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wordWrap/>
        <w:overflowPunct/>
        <w:topLinePunct w:val="0"/>
        <w:bidi w:val="0"/>
        <w:adjustRightInd/>
        <w:spacing w:line="360" w:lineRule="auto"/>
        <w:jc w:val="center"/>
        <w:rPr>
          <w:rFonts w:hint="eastAsia" w:ascii="宋体" w:hAnsi="宋体" w:eastAsia="宋体" w:cs="宋体"/>
          <w:b/>
          <w:bCs/>
          <w:color w:val="auto"/>
          <w:spacing w:val="0"/>
          <w:sz w:val="36"/>
          <w:szCs w:val="36"/>
          <w:lang w:eastAsia="zh-CN"/>
        </w:rPr>
      </w:pPr>
      <w:r>
        <w:rPr>
          <w:rFonts w:hint="eastAsia" w:ascii="宋体" w:hAnsi="宋体" w:eastAsia="宋体" w:cs="宋体"/>
          <w:b/>
          <w:bCs/>
          <w:color w:val="auto"/>
          <w:spacing w:val="0"/>
          <w:sz w:val="36"/>
          <w:szCs w:val="36"/>
          <w:lang w:eastAsia="zh-CN"/>
        </w:rPr>
        <w:t>良渚街道2022-2024年度北片生活垃圾清运项目</w:t>
      </w:r>
    </w:p>
    <w:p>
      <w:pPr>
        <w:kinsoku/>
        <w:wordWrap/>
        <w:overflowPunct/>
        <w:topLinePunct w:val="0"/>
        <w:bidi w:val="0"/>
        <w:adjustRightInd/>
        <w:spacing w:line="360" w:lineRule="auto"/>
        <w:jc w:val="center"/>
        <w:rPr>
          <w:rFonts w:hint="eastAsia" w:ascii="宋体" w:hAnsi="宋体" w:eastAsia="宋体" w:cs="宋体"/>
          <w:color w:val="auto"/>
          <w:spacing w:val="0"/>
          <w:sz w:val="48"/>
          <w:szCs w:val="48"/>
        </w:rPr>
      </w:pPr>
      <w:r>
        <w:rPr>
          <w:rFonts w:hint="eastAsia" w:ascii="宋体" w:hAnsi="宋体" w:eastAsia="宋体" w:cs="宋体"/>
          <w:color w:val="auto"/>
          <w:spacing w:val="0"/>
          <w:sz w:val="48"/>
          <w:szCs w:val="48"/>
        </w:rPr>
        <w:t>招标文件（试行）</w:t>
      </w:r>
    </w:p>
    <w:p>
      <w:pPr>
        <w:kinsoku/>
        <w:wordWrap/>
        <w:overflowPunct/>
        <w:topLinePunct w:val="0"/>
        <w:bidi w:val="0"/>
        <w:adjustRightInd/>
        <w:spacing w:line="360" w:lineRule="auto"/>
        <w:jc w:val="center"/>
        <w:rPr>
          <w:rFonts w:hint="eastAsia" w:ascii="宋体" w:hAnsi="宋体" w:eastAsia="宋体" w:cs="宋体"/>
          <w:b/>
          <w:bCs/>
          <w:color w:val="auto"/>
          <w:spacing w:val="0"/>
          <w:sz w:val="44"/>
          <w:szCs w:val="44"/>
        </w:rPr>
      </w:pPr>
      <w:r>
        <w:rPr>
          <w:rFonts w:hint="eastAsia" w:ascii="宋体" w:hAnsi="宋体" w:eastAsia="宋体" w:cs="宋体"/>
          <w:b/>
          <w:bCs/>
          <w:color w:val="auto"/>
          <w:spacing w:val="0"/>
          <w:sz w:val="44"/>
          <w:szCs w:val="44"/>
        </w:rPr>
        <w:t xml:space="preserve"> （电子招投标）</w:t>
      </w:r>
    </w:p>
    <w:p>
      <w:pPr>
        <w:kinsoku/>
        <w:wordWrap/>
        <w:overflowPunct/>
        <w:topLinePunct w:val="0"/>
        <w:bidi w:val="0"/>
        <w:snapToGrid w:val="0"/>
        <w:spacing w:line="360" w:lineRule="auto"/>
        <w:jc w:val="center"/>
        <w:rPr>
          <w:rFonts w:hint="eastAsia" w:ascii="宋体" w:hAnsi="宋体" w:eastAsia="宋体" w:cs="宋体"/>
          <w:color w:val="auto"/>
          <w:spacing w:val="0"/>
          <w:sz w:val="30"/>
          <w:szCs w:val="30"/>
        </w:rPr>
      </w:pPr>
      <w:r>
        <w:rPr>
          <w:rFonts w:hint="eastAsia" w:ascii="宋体" w:hAnsi="宋体" w:eastAsia="宋体" w:cs="宋体"/>
          <w:color w:val="auto"/>
          <w:spacing w:val="0"/>
          <w:sz w:val="30"/>
          <w:szCs w:val="30"/>
        </w:rPr>
        <w:t>编号: （HZCCZFCG2022-010）</w:t>
      </w:r>
    </w:p>
    <w:p>
      <w:pPr>
        <w:kinsoku/>
        <w:wordWrap/>
        <w:overflowPunct/>
        <w:topLinePunct w:val="0"/>
        <w:bidi w:val="0"/>
        <w:adjustRightInd/>
        <w:spacing w:line="360" w:lineRule="auto"/>
        <w:jc w:val="center"/>
        <w:rPr>
          <w:rFonts w:hint="eastAsia" w:ascii="宋体" w:hAnsi="宋体" w:eastAsia="宋体" w:cs="宋体"/>
          <w:color w:val="auto"/>
          <w:spacing w:val="0"/>
          <w:sz w:val="28"/>
          <w:szCs w:val="28"/>
        </w:rPr>
      </w:pPr>
    </w:p>
    <w:p>
      <w:pPr>
        <w:pStyle w:val="4"/>
        <w:kinsoku/>
        <w:wordWrap/>
        <w:overflowPunct/>
        <w:topLinePunct w:val="0"/>
        <w:bidi w:val="0"/>
        <w:spacing w:line="360" w:lineRule="auto"/>
        <w:rPr>
          <w:rFonts w:hint="eastAsia" w:ascii="宋体" w:hAnsi="宋体" w:eastAsia="宋体" w:cs="宋体"/>
          <w:color w:val="auto"/>
          <w:spacing w:val="0"/>
          <w:sz w:val="28"/>
          <w:szCs w:val="28"/>
        </w:rPr>
      </w:pPr>
    </w:p>
    <w:p>
      <w:pPr>
        <w:kinsoku/>
        <w:wordWrap/>
        <w:overflowPunct/>
        <w:topLinePunct w:val="0"/>
        <w:bidi w:val="0"/>
        <w:spacing w:line="360" w:lineRule="auto"/>
        <w:rPr>
          <w:rFonts w:hint="eastAsia" w:ascii="宋体" w:hAnsi="宋体" w:eastAsia="宋体" w:cs="宋体"/>
          <w:color w:val="auto"/>
          <w:spacing w:val="0"/>
          <w:sz w:val="28"/>
          <w:szCs w:val="28"/>
        </w:rPr>
      </w:pPr>
    </w:p>
    <w:p>
      <w:pPr>
        <w:pStyle w:val="4"/>
        <w:kinsoku/>
        <w:wordWrap/>
        <w:overflowPunct/>
        <w:topLinePunct w:val="0"/>
        <w:bidi w:val="0"/>
        <w:spacing w:line="360" w:lineRule="auto"/>
        <w:rPr>
          <w:rFonts w:hint="eastAsia" w:ascii="宋体" w:hAnsi="宋体" w:eastAsia="宋体" w:cs="宋体"/>
          <w:color w:val="auto"/>
          <w:spacing w:val="0"/>
          <w:sz w:val="28"/>
          <w:szCs w:val="28"/>
        </w:rPr>
      </w:pPr>
    </w:p>
    <w:p>
      <w:pPr>
        <w:kinsoku/>
        <w:wordWrap/>
        <w:overflowPunct/>
        <w:topLinePunct w:val="0"/>
        <w:bidi w:val="0"/>
        <w:spacing w:line="360" w:lineRule="auto"/>
        <w:rPr>
          <w:rFonts w:hint="eastAsia" w:ascii="宋体" w:hAnsi="宋体" w:eastAsia="宋体" w:cs="宋体"/>
          <w:color w:val="auto"/>
          <w:spacing w:val="0"/>
          <w:sz w:val="28"/>
          <w:szCs w:val="28"/>
        </w:rPr>
      </w:pPr>
    </w:p>
    <w:p>
      <w:pPr>
        <w:pStyle w:val="4"/>
        <w:kinsoku/>
        <w:wordWrap/>
        <w:overflowPunct/>
        <w:topLinePunct w:val="0"/>
        <w:bidi w:val="0"/>
        <w:spacing w:line="360" w:lineRule="auto"/>
        <w:rPr>
          <w:rFonts w:hint="eastAsia" w:ascii="宋体" w:hAnsi="宋体" w:eastAsia="宋体" w:cs="宋体"/>
          <w:color w:val="auto"/>
          <w:spacing w:val="0"/>
          <w:sz w:val="28"/>
          <w:szCs w:val="28"/>
        </w:rPr>
      </w:pPr>
    </w:p>
    <w:p>
      <w:pPr>
        <w:kinsoku/>
        <w:wordWrap/>
        <w:overflowPunct/>
        <w:topLinePunct w:val="0"/>
        <w:bidi w:val="0"/>
        <w:spacing w:line="360" w:lineRule="auto"/>
        <w:rPr>
          <w:rFonts w:hint="eastAsia" w:ascii="宋体" w:hAnsi="宋体" w:eastAsia="宋体" w:cs="宋体"/>
          <w:color w:val="auto"/>
          <w:spacing w:val="0"/>
          <w:sz w:val="28"/>
          <w:szCs w:val="28"/>
        </w:rPr>
      </w:pPr>
    </w:p>
    <w:p>
      <w:pPr>
        <w:pStyle w:val="4"/>
        <w:kinsoku/>
        <w:wordWrap/>
        <w:overflowPunct/>
        <w:topLinePunct w:val="0"/>
        <w:bidi w:val="0"/>
        <w:spacing w:line="360" w:lineRule="auto"/>
        <w:rPr>
          <w:rFonts w:hint="eastAsia" w:ascii="宋体" w:hAnsi="宋体" w:eastAsia="宋体" w:cs="宋体"/>
          <w:color w:val="auto"/>
          <w:spacing w:val="0"/>
        </w:rPr>
      </w:pPr>
    </w:p>
    <w:p>
      <w:pPr>
        <w:kinsoku/>
        <w:wordWrap/>
        <w:overflowPunct/>
        <w:topLinePunct w:val="0"/>
        <w:bidi w:val="0"/>
        <w:spacing w:line="360" w:lineRule="auto"/>
        <w:rPr>
          <w:rFonts w:hint="eastAsia" w:ascii="宋体" w:hAnsi="宋体" w:eastAsia="宋体" w:cs="宋体"/>
          <w:color w:val="auto"/>
          <w:spacing w:val="0"/>
        </w:rPr>
      </w:pPr>
    </w:p>
    <w:p>
      <w:pPr>
        <w:pStyle w:val="4"/>
        <w:kinsoku/>
        <w:wordWrap/>
        <w:overflowPunct/>
        <w:topLinePunct w:val="0"/>
        <w:bidi w:val="0"/>
        <w:spacing w:line="360" w:lineRule="auto"/>
        <w:rPr>
          <w:rFonts w:hint="eastAsia" w:ascii="宋体" w:hAnsi="宋体" w:eastAsia="宋体" w:cs="宋体"/>
          <w:color w:val="auto"/>
          <w:spacing w:val="0"/>
        </w:rPr>
      </w:pPr>
    </w:p>
    <w:p>
      <w:pPr>
        <w:kinsoku/>
        <w:wordWrap/>
        <w:overflowPunct/>
        <w:topLinePunct w:val="0"/>
        <w:bidi w:val="0"/>
        <w:spacing w:line="360" w:lineRule="auto"/>
        <w:rPr>
          <w:rFonts w:hint="eastAsia" w:ascii="宋体" w:hAnsi="宋体" w:eastAsia="宋体" w:cs="宋体"/>
          <w:color w:val="auto"/>
          <w:spacing w:val="0"/>
        </w:rPr>
      </w:pPr>
    </w:p>
    <w:p>
      <w:pPr>
        <w:kinsoku/>
        <w:wordWrap/>
        <w:overflowPunct/>
        <w:topLinePunct w:val="0"/>
        <w:bidi w:val="0"/>
        <w:spacing w:line="360" w:lineRule="auto"/>
        <w:jc w:val="center"/>
        <w:rPr>
          <w:rFonts w:hint="eastAsia" w:ascii="宋体" w:hAnsi="宋体" w:eastAsia="宋体" w:cs="宋体"/>
          <w:color w:val="auto"/>
          <w:spacing w:val="0"/>
          <w:sz w:val="24"/>
          <w:szCs w:val="24"/>
        </w:rPr>
      </w:pPr>
    </w:p>
    <w:p>
      <w:pPr>
        <w:kinsoku/>
        <w:wordWrap/>
        <w:overflowPunct/>
        <w:topLinePunct w:val="0"/>
        <w:bidi w:val="0"/>
        <w:spacing w:line="360" w:lineRule="auto"/>
        <w:rPr>
          <w:rFonts w:hint="eastAsia" w:ascii="宋体" w:hAnsi="宋体" w:eastAsia="宋体" w:cs="宋体"/>
          <w:color w:val="auto"/>
          <w:spacing w:val="0"/>
          <w:sz w:val="32"/>
          <w:szCs w:val="32"/>
        </w:rPr>
      </w:pPr>
    </w:p>
    <w:p>
      <w:pPr>
        <w:kinsoku/>
        <w:wordWrap/>
        <w:overflowPunct/>
        <w:topLinePunct w:val="0"/>
        <w:bidi w:val="0"/>
        <w:snapToGrid w:val="0"/>
        <w:spacing w:line="360" w:lineRule="auto"/>
        <w:jc w:val="center"/>
        <w:rPr>
          <w:rFonts w:hint="eastAsia" w:ascii="宋体" w:hAnsi="宋体" w:eastAsia="宋体" w:cs="宋体"/>
          <w:color w:val="auto"/>
          <w:spacing w:val="0"/>
          <w:sz w:val="32"/>
          <w:szCs w:val="32"/>
        </w:rPr>
      </w:pPr>
      <w:r>
        <w:rPr>
          <w:rFonts w:hint="eastAsia" w:ascii="宋体" w:hAnsi="宋体" w:eastAsia="宋体" w:cs="宋体"/>
          <w:color w:val="auto"/>
          <w:spacing w:val="0"/>
          <w:sz w:val="32"/>
          <w:szCs w:val="32"/>
        </w:rPr>
        <w:t>采购人：</w:t>
      </w:r>
      <w:r>
        <w:rPr>
          <w:rFonts w:hint="eastAsia" w:ascii="宋体" w:hAnsi="宋体" w:eastAsia="宋体" w:cs="宋体"/>
          <w:color w:val="auto"/>
          <w:spacing w:val="0"/>
          <w:sz w:val="32"/>
          <w:szCs w:val="32"/>
          <w:lang w:eastAsia="zh-CN"/>
        </w:rPr>
        <w:t>杭州市余杭区人民政府良渚街道办事处</w:t>
      </w:r>
      <w:r>
        <w:rPr>
          <w:rFonts w:hint="eastAsia" w:ascii="宋体" w:hAnsi="宋体" w:eastAsia="宋体" w:cs="宋体"/>
          <w:color w:val="auto"/>
          <w:spacing w:val="0"/>
          <w:sz w:val="32"/>
          <w:szCs w:val="32"/>
        </w:rPr>
        <w:t xml:space="preserve"> </w:t>
      </w:r>
    </w:p>
    <w:p>
      <w:pPr>
        <w:kinsoku/>
        <w:wordWrap/>
        <w:overflowPunct/>
        <w:topLinePunct w:val="0"/>
        <w:bidi w:val="0"/>
        <w:snapToGrid w:val="0"/>
        <w:spacing w:line="360" w:lineRule="auto"/>
        <w:jc w:val="center"/>
        <w:rPr>
          <w:rFonts w:hint="eastAsia" w:ascii="宋体" w:hAnsi="宋体" w:eastAsia="宋体" w:cs="宋体"/>
          <w:color w:val="auto"/>
          <w:spacing w:val="0"/>
          <w:sz w:val="32"/>
          <w:szCs w:val="32"/>
          <w:lang w:eastAsia="zh-CN"/>
        </w:rPr>
      </w:pPr>
      <w:r>
        <w:rPr>
          <w:rFonts w:hint="eastAsia" w:ascii="宋体" w:hAnsi="宋体" w:eastAsia="宋体" w:cs="宋体"/>
          <w:color w:val="auto"/>
          <w:spacing w:val="0"/>
          <w:sz w:val="32"/>
          <w:szCs w:val="32"/>
        </w:rPr>
        <w:t>采购代理机构：</w:t>
      </w:r>
      <w:r>
        <w:rPr>
          <w:rFonts w:hint="eastAsia" w:ascii="宋体" w:hAnsi="宋体" w:eastAsia="宋体" w:cs="宋体"/>
          <w:color w:val="auto"/>
          <w:spacing w:val="0"/>
          <w:sz w:val="32"/>
          <w:szCs w:val="32"/>
          <w:lang w:eastAsia="zh-CN"/>
        </w:rPr>
        <w:t>杭州驰超建设项目管理有限公司</w:t>
      </w:r>
    </w:p>
    <w:p>
      <w:pPr>
        <w:kinsoku/>
        <w:wordWrap/>
        <w:overflowPunct/>
        <w:topLinePunct w:val="0"/>
        <w:bidi w:val="0"/>
        <w:snapToGrid w:val="0"/>
        <w:spacing w:line="360" w:lineRule="auto"/>
        <w:jc w:val="center"/>
        <w:rPr>
          <w:rFonts w:hint="eastAsia" w:ascii="宋体" w:hAnsi="宋体" w:eastAsia="宋体" w:cs="宋体"/>
          <w:color w:val="auto"/>
          <w:spacing w:val="0"/>
          <w:sz w:val="32"/>
          <w:szCs w:val="32"/>
        </w:rPr>
      </w:pPr>
      <w:r>
        <w:rPr>
          <w:rFonts w:hint="eastAsia" w:ascii="宋体" w:hAnsi="宋体" w:eastAsia="宋体" w:cs="宋体"/>
          <w:color w:val="auto"/>
          <w:spacing w:val="0"/>
          <w:sz w:val="32"/>
          <w:szCs w:val="32"/>
        </w:rPr>
        <w:t>二〇二二年</w:t>
      </w:r>
      <w:r>
        <w:rPr>
          <w:rFonts w:hint="eastAsia" w:ascii="宋体" w:hAnsi="宋体" w:eastAsia="宋体" w:cs="宋体"/>
          <w:color w:val="auto"/>
          <w:spacing w:val="0"/>
          <w:sz w:val="32"/>
          <w:szCs w:val="32"/>
          <w:lang w:val="en-US" w:eastAsia="zh-CN"/>
        </w:rPr>
        <w:t xml:space="preserve">  </w:t>
      </w:r>
      <w:r>
        <w:rPr>
          <w:rFonts w:hint="eastAsia" w:ascii="宋体" w:hAnsi="宋体" w:eastAsia="宋体" w:cs="宋体"/>
          <w:color w:val="auto"/>
          <w:spacing w:val="0"/>
          <w:sz w:val="32"/>
          <w:szCs w:val="32"/>
        </w:rPr>
        <w:t>月</w:t>
      </w:r>
      <w:r>
        <w:rPr>
          <w:rFonts w:hint="eastAsia" w:ascii="宋体" w:hAnsi="宋体" w:eastAsia="宋体" w:cs="宋体"/>
          <w:color w:val="auto"/>
          <w:spacing w:val="0"/>
          <w:sz w:val="32"/>
          <w:szCs w:val="32"/>
          <w:lang w:val="en-US" w:eastAsia="zh-CN"/>
        </w:rPr>
        <w:t xml:space="preserve">   </w:t>
      </w:r>
      <w:r>
        <w:rPr>
          <w:rFonts w:hint="eastAsia" w:ascii="宋体" w:hAnsi="宋体" w:eastAsia="宋体" w:cs="宋体"/>
          <w:color w:val="auto"/>
          <w:spacing w:val="0"/>
          <w:sz w:val="32"/>
          <w:szCs w:val="32"/>
        </w:rPr>
        <w:t>日</w:t>
      </w:r>
    </w:p>
    <w:p>
      <w:pPr>
        <w:kinsoku/>
        <w:wordWrap/>
        <w:overflowPunct/>
        <w:topLinePunct w:val="0"/>
        <w:bidi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br w:type="page"/>
      </w:r>
      <w:bookmarkStart w:id="0" w:name="_Hlt67893495"/>
      <w:bookmarkEnd w:id="0"/>
    </w:p>
    <w:p>
      <w:pPr>
        <w:kinsoku/>
        <w:wordWrap/>
        <w:overflowPunct/>
        <w:topLinePunct w:val="0"/>
        <w:bidi w:val="0"/>
        <w:spacing w:line="360" w:lineRule="auto"/>
        <w:jc w:val="center"/>
        <w:rPr>
          <w:rFonts w:hint="eastAsia" w:ascii="宋体" w:hAnsi="宋体" w:eastAsia="宋体" w:cs="宋体"/>
          <w:color w:val="auto"/>
          <w:spacing w:val="0"/>
          <w:sz w:val="24"/>
          <w:szCs w:val="24"/>
        </w:rPr>
      </w:pPr>
    </w:p>
    <w:p>
      <w:pPr>
        <w:kinsoku/>
        <w:wordWrap/>
        <w:overflowPunct/>
        <w:topLinePunct w:val="0"/>
        <w:bidi w:val="0"/>
        <w:spacing w:line="360" w:lineRule="auto"/>
        <w:jc w:val="center"/>
        <w:rPr>
          <w:rFonts w:hint="eastAsia" w:ascii="宋体" w:hAnsi="宋体" w:eastAsia="宋体" w:cs="宋体"/>
          <w:b/>
          <w:bCs/>
          <w:color w:val="auto"/>
          <w:spacing w:val="0"/>
          <w:sz w:val="48"/>
          <w:szCs w:val="48"/>
        </w:rPr>
      </w:pPr>
      <w:r>
        <w:rPr>
          <w:rFonts w:hint="eastAsia" w:ascii="宋体" w:hAnsi="宋体" w:eastAsia="宋体" w:cs="宋体"/>
          <w:b/>
          <w:bCs/>
          <w:color w:val="auto"/>
          <w:spacing w:val="0"/>
          <w:sz w:val="48"/>
          <w:szCs w:val="48"/>
        </w:rPr>
        <w:t>目录</w:t>
      </w:r>
    </w:p>
    <w:p>
      <w:pPr>
        <w:kinsoku/>
        <w:wordWrap/>
        <w:overflowPunct/>
        <w:topLinePunct w:val="0"/>
        <w:bidi w:val="0"/>
        <w:spacing w:line="360" w:lineRule="auto"/>
        <w:rPr>
          <w:rFonts w:hint="eastAsia" w:ascii="宋体" w:hAnsi="宋体" w:eastAsia="宋体" w:cs="宋体"/>
          <w:color w:val="auto"/>
          <w:spacing w:val="0"/>
          <w:sz w:val="32"/>
          <w:szCs w:val="32"/>
        </w:rPr>
      </w:pPr>
    </w:p>
    <w:p>
      <w:pPr>
        <w:kinsoku/>
        <w:wordWrap/>
        <w:overflowPunct/>
        <w:topLinePunct w:val="0"/>
        <w:bidi w:val="0"/>
        <w:spacing w:line="360" w:lineRule="auto"/>
        <w:rPr>
          <w:rFonts w:hint="eastAsia" w:ascii="宋体" w:hAnsi="宋体" w:eastAsia="宋体" w:cs="宋体"/>
          <w:color w:val="auto"/>
          <w:spacing w:val="0"/>
          <w:sz w:val="32"/>
          <w:szCs w:val="32"/>
        </w:rPr>
      </w:pPr>
    </w:p>
    <w:p>
      <w:pPr>
        <w:kinsoku/>
        <w:wordWrap/>
        <w:overflowPunct/>
        <w:topLinePunct w:val="0"/>
        <w:bidi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第一部分招标公告</w:t>
      </w:r>
    </w:p>
    <w:p>
      <w:pPr>
        <w:kinsoku/>
        <w:wordWrap/>
        <w:overflowPunct/>
        <w:topLinePunct w:val="0"/>
        <w:bidi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第二部分投标人须知</w:t>
      </w:r>
    </w:p>
    <w:p>
      <w:pPr>
        <w:kinsoku/>
        <w:wordWrap/>
        <w:overflowPunct/>
        <w:topLinePunct w:val="0"/>
        <w:bidi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第三部分采购需求</w:t>
      </w:r>
    </w:p>
    <w:p>
      <w:pPr>
        <w:kinsoku/>
        <w:wordWrap/>
        <w:overflowPunct/>
        <w:topLinePunct w:val="0"/>
        <w:bidi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第四部分评标办法</w:t>
      </w:r>
    </w:p>
    <w:p>
      <w:pPr>
        <w:kinsoku/>
        <w:wordWrap/>
        <w:overflowPunct/>
        <w:topLinePunct w:val="0"/>
        <w:bidi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第五部分拟签订的合同文本</w:t>
      </w:r>
    </w:p>
    <w:p>
      <w:pPr>
        <w:kinsoku/>
        <w:wordWrap/>
        <w:overflowPunct/>
        <w:topLinePunct w:val="0"/>
        <w:bidi w:val="0"/>
        <w:spacing w:line="360" w:lineRule="auto"/>
        <w:ind w:firstLine="960" w:firstLineChars="400"/>
        <w:rPr>
          <w:rFonts w:hint="eastAsia" w:ascii="宋体" w:hAnsi="宋体" w:eastAsia="宋体" w:cs="宋体"/>
          <w:color w:val="auto"/>
          <w:spacing w:val="0"/>
          <w:sz w:val="32"/>
          <w:szCs w:val="32"/>
        </w:rPr>
      </w:pPr>
      <w:r>
        <w:rPr>
          <w:rFonts w:hint="eastAsia" w:ascii="宋体" w:hAnsi="宋体" w:eastAsia="宋体" w:cs="宋体"/>
          <w:color w:val="auto"/>
          <w:spacing w:val="0"/>
          <w:sz w:val="24"/>
          <w:szCs w:val="24"/>
        </w:rPr>
        <w:t>第六部分应提交的有关格式范例</w:t>
      </w:r>
    </w:p>
    <w:p>
      <w:pPr>
        <w:kinsoku/>
        <w:wordWrap/>
        <w:overflowPunct/>
        <w:topLinePunct w:val="0"/>
        <w:bidi w:val="0"/>
        <w:spacing w:line="360" w:lineRule="auto"/>
        <w:ind w:firstLine="549" w:firstLineChars="229"/>
        <w:rPr>
          <w:rFonts w:hint="eastAsia" w:ascii="宋体" w:hAnsi="宋体" w:eastAsia="宋体" w:cs="宋体"/>
          <w:color w:val="auto"/>
          <w:spacing w:val="0"/>
          <w:sz w:val="24"/>
          <w:szCs w:val="24"/>
        </w:rPr>
      </w:pPr>
      <w:bookmarkStart w:id="1" w:name="_Hlt91233176"/>
      <w:bookmarkEnd w:id="1"/>
      <w:bookmarkStart w:id="2" w:name="_Toc91899869"/>
    </w:p>
    <w:p>
      <w:pPr>
        <w:kinsoku/>
        <w:wordWrap/>
        <w:overflowPunct/>
        <w:topLinePunct w:val="0"/>
        <w:bidi w:val="0"/>
        <w:spacing w:line="360" w:lineRule="auto"/>
        <w:ind w:firstLine="549" w:firstLineChars="229"/>
        <w:rPr>
          <w:rFonts w:hint="eastAsia" w:ascii="宋体" w:hAnsi="宋体" w:eastAsia="宋体" w:cs="宋体"/>
          <w:color w:val="auto"/>
          <w:spacing w:val="0"/>
          <w:sz w:val="24"/>
          <w:szCs w:val="24"/>
        </w:rPr>
      </w:pPr>
    </w:p>
    <w:p>
      <w:pPr>
        <w:kinsoku/>
        <w:wordWrap/>
        <w:overflowPunct/>
        <w:topLinePunct w:val="0"/>
        <w:bidi w:val="0"/>
        <w:spacing w:line="360" w:lineRule="auto"/>
        <w:ind w:firstLine="549" w:firstLineChars="229"/>
        <w:rPr>
          <w:rFonts w:hint="eastAsia" w:ascii="宋体" w:hAnsi="宋体" w:eastAsia="宋体" w:cs="宋体"/>
          <w:color w:val="auto"/>
          <w:spacing w:val="0"/>
          <w:sz w:val="24"/>
          <w:szCs w:val="24"/>
        </w:rPr>
      </w:pPr>
    </w:p>
    <w:p>
      <w:pPr>
        <w:kinsoku/>
        <w:wordWrap/>
        <w:overflowPunct/>
        <w:topLinePunct w:val="0"/>
        <w:bidi w:val="0"/>
        <w:spacing w:line="360" w:lineRule="auto"/>
        <w:ind w:firstLine="549" w:firstLineChars="229"/>
        <w:rPr>
          <w:rFonts w:hint="eastAsia" w:ascii="宋体" w:hAnsi="宋体" w:eastAsia="宋体" w:cs="宋体"/>
          <w:color w:val="auto"/>
          <w:spacing w:val="0"/>
          <w:sz w:val="24"/>
          <w:szCs w:val="24"/>
        </w:rPr>
      </w:pPr>
    </w:p>
    <w:p>
      <w:pPr>
        <w:kinsoku/>
        <w:wordWrap/>
        <w:overflowPunct/>
        <w:topLinePunct w:val="0"/>
        <w:bidi w:val="0"/>
        <w:spacing w:line="360" w:lineRule="auto"/>
        <w:ind w:firstLine="549" w:firstLineChars="229"/>
        <w:rPr>
          <w:rFonts w:hint="eastAsia" w:ascii="宋体" w:hAnsi="宋体" w:eastAsia="宋体" w:cs="宋体"/>
          <w:color w:val="auto"/>
          <w:spacing w:val="0"/>
          <w:sz w:val="24"/>
          <w:szCs w:val="24"/>
        </w:rPr>
      </w:pPr>
    </w:p>
    <w:p>
      <w:pPr>
        <w:kinsoku/>
        <w:wordWrap/>
        <w:overflowPunct/>
        <w:topLinePunct w:val="0"/>
        <w:bidi w:val="0"/>
        <w:spacing w:line="360" w:lineRule="auto"/>
        <w:ind w:firstLine="549" w:firstLineChars="229"/>
        <w:rPr>
          <w:rFonts w:hint="eastAsia" w:ascii="宋体" w:hAnsi="宋体" w:eastAsia="宋体" w:cs="宋体"/>
          <w:color w:val="auto"/>
          <w:spacing w:val="0"/>
          <w:sz w:val="24"/>
          <w:szCs w:val="24"/>
        </w:rPr>
      </w:pPr>
    </w:p>
    <w:p>
      <w:pPr>
        <w:kinsoku/>
        <w:wordWrap/>
        <w:overflowPunct/>
        <w:topLinePunct w:val="0"/>
        <w:bidi w:val="0"/>
        <w:spacing w:line="360" w:lineRule="auto"/>
        <w:ind w:firstLine="549" w:firstLineChars="229"/>
        <w:rPr>
          <w:rFonts w:hint="eastAsia" w:ascii="宋体" w:hAnsi="宋体" w:eastAsia="宋体" w:cs="宋体"/>
          <w:color w:val="auto"/>
          <w:spacing w:val="0"/>
          <w:sz w:val="24"/>
          <w:szCs w:val="24"/>
        </w:rPr>
      </w:pPr>
    </w:p>
    <w:p>
      <w:pPr>
        <w:kinsoku/>
        <w:wordWrap/>
        <w:overflowPunct/>
        <w:topLinePunct w:val="0"/>
        <w:bidi w:val="0"/>
        <w:spacing w:line="360" w:lineRule="auto"/>
        <w:ind w:firstLine="549" w:firstLineChars="229"/>
        <w:rPr>
          <w:rFonts w:hint="eastAsia" w:ascii="宋体" w:hAnsi="宋体" w:eastAsia="宋体" w:cs="宋体"/>
          <w:color w:val="auto"/>
          <w:spacing w:val="0"/>
          <w:sz w:val="24"/>
          <w:szCs w:val="24"/>
        </w:rPr>
      </w:pPr>
    </w:p>
    <w:p>
      <w:pPr>
        <w:kinsoku/>
        <w:wordWrap/>
        <w:overflowPunct/>
        <w:topLinePunct w:val="0"/>
        <w:bidi w:val="0"/>
        <w:spacing w:line="360" w:lineRule="auto"/>
        <w:ind w:firstLine="549" w:firstLineChars="229"/>
        <w:rPr>
          <w:rFonts w:hint="eastAsia" w:ascii="宋体" w:hAnsi="宋体" w:eastAsia="宋体" w:cs="宋体"/>
          <w:color w:val="auto"/>
          <w:spacing w:val="0"/>
          <w:sz w:val="24"/>
          <w:szCs w:val="24"/>
        </w:rPr>
      </w:pPr>
    </w:p>
    <w:p>
      <w:pPr>
        <w:kinsoku/>
        <w:wordWrap/>
        <w:overflowPunct/>
        <w:topLinePunct w:val="0"/>
        <w:bidi w:val="0"/>
        <w:spacing w:line="360" w:lineRule="auto"/>
        <w:ind w:firstLine="549" w:firstLineChars="229"/>
        <w:rPr>
          <w:rFonts w:hint="eastAsia" w:ascii="宋体" w:hAnsi="宋体" w:eastAsia="宋体" w:cs="宋体"/>
          <w:color w:val="auto"/>
          <w:spacing w:val="0"/>
          <w:sz w:val="24"/>
          <w:szCs w:val="24"/>
        </w:rPr>
      </w:pPr>
    </w:p>
    <w:p>
      <w:pPr>
        <w:kinsoku/>
        <w:wordWrap/>
        <w:overflowPunct/>
        <w:topLinePunct w:val="0"/>
        <w:bidi w:val="0"/>
        <w:spacing w:line="360" w:lineRule="auto"/>
        <w:ind w:firstLine="549" w:firstLineChars="229"/>
        <w:rPr>
          <w:rFonts w:hint="eastAsia" w:ascii="宋体" w:hAnsi="宋体" w:eastAsia="宋体" w:cs="宋体"/>
          <w:color w:val="auto"/>
          <w:spacing w:val="0"/>
          <w:sz w:val="24"/>
          <w:szCs w:val="24"/>
        </w:rPr>
      </w:pPr>
    </w:p>
    <w:p>
      <w:pPr>
        <w:kinsoku/>
        <w:wordWrap/>
        <w:overflowPunct/>
        <w:topLinePunct w:val="0"/>
        <w:bidi w:val="0"/>
        <w:spacing w:line="360" w:lineRule="auto"/>
        <w:ind w:firstLine="549" w:firstLineChars="229"/>
        <w:rPr>
          <w:rFonts w:hint="eastAsia" w:ascii="宋体" w:hAnsi="宋体" w:eastAsia="宋体" w:cs="宋体"/>
          <w:color w:val="auto"/>
          <w:spacing w:val="0"/>
          <w:sz w:val="24"/>
          <w:szCs w:val="24"/>
        </w:rPr>
      </w:pPr>
    </w:p>
    <w:p>
      <w:pPr>
        <w:kinsoku/>
        <w:wordWrap/>
        <w:overflowPunct/>
        <w:topLinePunct w:val="0"/>
        <w:bidi w:val="0"/>
        <w:spacing w:line="360" w:lineRule="auto"/>
        <w:ind w:firstLine="549" w:firstLineChars="229"/>
        <w:rPr>
          <w:rFonts w:hint="eastAsia" w:ascii="宋体" w:hAnsi="宋体" w:eastAsia="宋体" w:cs="宋体"/>
          <w:color w:val="auto"/>
          <w:spacing w:val="0"/>
          <w:sz w:val="24"/>
          <w:szCs w:val="24"/>
        </w:rPr>
      </w:pPr>
    </w:p>
    <w:p>
      <w:pPr>
        <w:kinsoku/>
        <w:wordWrap/>
        <w:overflowPunct/>
        <w:topLinePunct w:val="0"/>
        <w:bidi w:val="0"/>
        <w:spacing w:line="360" w:lineRule="auto"/>
        <w:rPr>
          <w:rFonts w:hint="eastAsia" w:ascii="宋体" w:hAnsi="宋体" w:eastAsia="宋体" w:cs="宋体"/>
          <w:color w:val="auto"/>
          <w:spacing w:val="0"/>
          <w:sz w:val="24"/>
          <w:szCs w:val="24"/>
        </w:rPr>
      </w:pPr>
    </w:p>
    <w:p>
      <w:pPr>
        <w:kinsoku/>
        <w:wordWrap/>
        <w:overflowPunct/>
        <w:topLinePunct w:val="0"/>
        <w:bidi w:val="0"/>
        <w:adjustRightInd/>
        <w:spacing w:line="360" w:lineRule="auto"/>
        <w:jc w:val="center"/>
        <w:outlineLvl w:val="0"/>
        <w:rPr>
          <w:rFonts w:hint="eastAsia" w:ascii="宋体" w:hAnsi="宋体" w:eastAsia="宋体" w:cs="宋体"/>
          <w:b/>
          <w:bCs/>
          <w:color w:val="auto"/>
          <w:spacing w:val="0"/>
          <w:sz w:val="36"/>
          <w:szCs w:val="36"/>
        </w:rPr>
      </w:pPr>
      <w:bookmarkStart w:id="3" w:name="第一部分"/>
      <w:r>
        <w:rPr>
          <w:rFonts w:hint="eastAsia" w:ascii="宋体" w:hAnsi="宋体" w:eastAsia="宋体" w:cs="宋体"/>
          <w:b/>
          <w:bCs/>
          <w:color w:val="auto"/>
          <w:spacing w:val="0"/>
          <w:sz w:val="36"/>
          <w:szCs w:val="36"/>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eastAsia="宋体" w:cs="宋体"/>
          <w:b/>
          <w:bCs/>
          <w:color w:val="auto"/>
          <w:spacing w:val="0"/>
          <w:sz w:val="36"/>
          <w:szCs w:val="36"/>
        </w:rPr>
        <w:t>第一部分招标公告</w:t>
      </w:r>
    </w:p>
    <w:p>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项目概况</w:t>
      </w:r>
    </w:p>
    <w:p>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u w:val="single"/>
          <w:lang w:eastAsia="zh-CN"/>
        </w:rPr>
        <w:t>良渚街道2022-2024年度北片生活垃圾清运项目</w:t>
      </w:r>
      <w:r>
        <w:rPr>
          <w:rFonts w:hint="eastAsia" w:ascii="宋体" w:hAnsi="宋体" w:eastAsia="宋体" w:cs="宋体"/>
          <w:color w:val="auto"/>
          <w:spacing w:val="0"/>
          <w:sz w:val="24"/>
          <w:szCs w:val="24"/>
        </w:rPr>
        <w:t>招标项目的潜在投标人应在政采云平台（</w:t>
      </w:r>
      <w:r>
        <w:rPr>
          <w:rFonts w:hint="eastAsia" w:ascii="宋体" w:hAnsi="宋体" w:eastAsia="宋体" w:cs="宋体"/>
          <w:color w:val="auto"/>
          <w:spacing w:val="0"/>
        </w:rPr>
        <w:fldChar w:fldCharType="begin"/>
      </w:r>
      <w:r>
        <w:rPr>
          <w:rFonts w:hint="eastAsia" w:ascii="宋体" w:hAnsi="宋体" w:eastAsia="宋体" w:cs="宋体"/>
          <w:color w:val="auto"/>
          <w:spacing w:val="0"/>
        </w:rPr>
        <w:instrText xml:space="preserve"> HYPERLINK "https://www.zcygov.cn/）获取（下载）招标文件，并于2021年" </w:instrText>
      </w:r>
      <w:r>
        <w:rPr>
          <w:rFonts w:hint="eastAsia" w:ascii="宋体" w:hAnsi="宋体" w:eastAsia="宋体" w:cs="宋体"/>
          <w:color w:val="auto"/>
          <w:spacing w:val="0"/>
        </w:rPr>
        <w:fldChar w:fldCharType="separate"/>
      </w:r>
      <w:r>
        <w:rPr>
          <w:rStyle w:val="77"/>
          <w:rFonts w:hint="eastAsia" w:ascii="宋体" w:hAnsi="宋体" w:eastAsia="宋体" w:cs="宋体"/>
          <w:color w:val="auto"/>
          <w:spacing w:val="0"/>
          <w:kern w:val="2"/>
          <w:sz w:val="24"/>
          <w:szCs w:val="24"/>
        </w:rPr>
        <w:t>https://www.zcygov.cn/）获取（下载）招标文件，并于</w:t>
      </w:r>
      <w:r>
        <w:rPr>
          <w:rFonts w:hint="eastAsia" w:ascii="宋体" w:hAnsi="宋体" w:eastAsia="宋体" w:cs="宋体"/>
          <w:color w:val="auto"/>
          <w:spacing w:val="0"/>
          <w:sz w:val="24"/>
          <w:szCs w:val="24"/>
          <w:u w:val="single"/>
        </w:rPr>
        <w:t>202</w:t>
      </w:r>
      <w:r>
        <w:rPr>
          <w:rFonts w:hint="eastAsia" w:ascii="宋体" w:hAnsi="宋体" w:eastAsia="宋体" w:cs="宋体"/>
          <w:color w:val="auto"/>
          <w:spacing w:val="0"/>
          <w:sz w:val="24"/>
          <w:szCs w:val="24"/>
          <w:u w:val="single"/>
          <w:lang w:val="en-US" w:eastAsia="zh-CN"/>
        </w:rPr>
        <w:t>2</w:t>
      </w:r>
      <w:r>
        <w:rPr>
          <w:rFonts w:hint="eastAsia" w:ascii="宋体" w:hAnsi="宋体" w:eastAsia="宋体" w:cs="宋体"/>
          <w:color w:val="auto"/>
          <w:spacing w:val="0"/>
          <w:sz w:val="24"/>
          <w:szCs w:val="24"/>
          <w:u w:val="single"/>
        </w:rPr>
        <w:t>年</w:t>
      </w:r>
      <w:r>
        <w:rPr>
          <w:rFonts w:hint="eastAsia" w:ascii="宋体" w:hAnsi="宋体" w:cs="宋体"/>
          <w:color w:val="auto"/>
          <w:spacing w:val="0"/>
          <w:sz w:val="24"/>
          <w:szCs w:val="24"/>
          <w:u w:val="single"/>
          <w:lang w:val="en-US" w:eastAsia="zh-CN"/>
        </w:rPr>
        <w:t>7</w:t>
      </w:r>
      <w:r>
        <w:rPr>
          <w:rFonts w:hint="eastAsia" w:ascii="宋体" w:hAnsi="宋体" w:eastAsia="宋体" w:cs="宋体"/>
          <w:color w:val="auto"/>
          <w:spacing w:val="0"/>
          <w:sz w:val="24"/>
          <w:szCs w:val="24"/>
          <w:u w:val="single"/>
        </w:rPr>
        <w:t>月</w:t>
      </w:r>
      <w:r>
        <w:rPr>
          <w:rFonts w:hint="eastAsia" w:ascii="宋体" w:hAnsi="宋体" w:cs="宋体"/>
          <w:color w:val="auto"/>
          <w:spacing w:val="0"/>
          <w:sz w:val="24"/>
          <w:szCs w:val="24"/>
          <w:u w:val="single"/>
          <w:lang w:val="en-US" w:eastAsia="zh-CN"/>
        </w:rPr>
        <w:t>12</w:t>
      </w:r>
      <w:r>
        <w:rPr>
          <w:rFonts w:hint="eastAsia" w:ascii="宋体" w:hAnsi="宋体" w:eastAsia="宋体" w:cs="宋体"/>
          <w:color w:val="auto"/>
          <w:spacing w:val="0"/>
          <w:sz w:val="24"/>
          <w:szCs w:val="24"/>
          <w:u w:val="single"/>
        </w:rPr>
        <w:t>日</w:t>
      </w:r>
      <w:r>
        <w:rPr>
          <w:rFonts w:hint="eastAsia" w:ascii="宋体" w:hAnsi="宋体" w:cs="宋体"/>
          <w:color w:val="auto"/>
          <w:spacing w:val="0"/>
          <w:sz w:val="24"/>
          <w:szCs w:val="24"/>
          <w:u w:val="single"/>
          <w:lang w:val="en-US" w:eastAsia="zh-CN"/>
        </w:rPr>
        <w:t>9</w:t>
      </w:r>
      <w:r>
        <w:rPr>
          <w:rFonts w:hint="eastAsia" w:ascii="宋体" w:hAnsi="宋体" w:eastAsia="宋体" w:cs="宋体"/>
          <w:color w:val="auto"/>
          <w:spacing w:val="0"/>
          <w:sz w:val="24"/>
          <w:szCs w:val="24"/>
          <w:u w:val="single"/>
        </w:rPr>
        <w:t>点</w:t>
      </w:r>
      <w:r>
        <w:rPr>
          <w:rFonts w:hint="eastAsia" w:ascii="宋体" w:hAnsi="宋体" w:eastAsia="宋体" w:cs="宋体"/>
          <w:color w:val="auto"/>
          <w:spacing w:val="0"/>
          <w:sz w:val="24"/>
          <w:szCs w:val="24"/>
          <w:u w:val="single"/>
          <w:lang w:val="en-US" w:eastAsia="zh-CN"/>
        </w:rPr>
        <w:t xml:space="preserve">  </w:t>
      </w:r>
      <w:r>
        <w:rPr>
          <w:rFonts w:hint="eastAsia" w:ascii="宋体" w:hAnsi="宋体" w:cs="宋体"/>
          <w:color w:val="auto"/>
          <w:spacing w:val="0"/>
          <w:sz w:val="24"/>
          <w:szCs w:val="24"/>
          <w:u w:val="single"/>
          <w:lang w:val="en-US" w:eastAsia="zh-CN"/>
        </w:rPr>
        <w:t>00</w:t>
      </w:r>
      <w:r>
        <w:rPr>
          <w:rFonts w:hint="eastAsia" w:ascii="宋体" w:hAnsi="宋体" w:eastAsia="宋体" w:cs="宋体"/>
          <w:color w:val="auto"/>
          <w:spacing w:val="0"/>
          <w:sz w:val="24"/>
          <w:szCs w:val="24"/>
          <w:u w:val="single"/>
        </w:rPr>
        <w:t>分00秒</w:t>
      </w:r>
      <w:r>
        <w:rPr>
          <w:rFonts w:hint="eastAsia" w:ascii="宋体" w:hAnsi="宋体" w:eastAsia="宋体" w:cs="宋体"/>
          <w:color w:val="auto"/>
          <w:spacing w:val="0"/>
          <w:sz w:val="24"/>
          <w:szCs w:val="24"/>
          <w:u w:val="single"/>
        </w:rPr>
        <w:fldChar w:fldCharType="end"/>
      </w:r>
      <w:r>
        <w:rPr>
          <w:rFonts w:hint="eastAsia" w:ascii="宋体" w:hAnsi="宋体" w:eastAsia="宋体" w:cs="宋体"/>
          <w:color w:val="auto"/>
          <w:spacing w:val="0"/>
          <w:sz w:val="24"/>
          <w:szCs w:val="24"/>
        </w:rPr>
        <w:t>（北京时间）前递交（上传）投标文件。</w:t>
      </w:r>
    </w:p>
    <w:p>
      <w:pPr>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一、项目基本情况</w:t>
      </w:r>
    </w:p>
    <w:p>
      <w:pPr>
        <w:kinsoku/>
        <w:wordWrap/>
        <w:overflowPunct/>
        <w:topLinePunct w:val="0"/>
        <w:bidi w:val="0"/>
        <w:spacing w:line="360" w:lineRule="auto"/>
        <w:ind w:firstLine="482" w:firstLineChars="200"/>
        <w:rPr>
          <w:rFonts w:hint="eastAsia" w:ascii="宋体" w:hAnsi="宋体" w:eastAsia="宋体" w:cs="宋体"/>
          <w:color w:val="auto"/>
          <w:spacing w:val="0"/>
          <w:sz w:val="24"/>
          <w:szCs w:val="24"/>
          <w:lang w:eastAsia="zh-CN"/>
        </w:rPr>
      </w:pPr>
      <w:r>
        <w:rPr>
          <w:rFonts w:hint="eastAsia" w:ascii="宋体" w:hAnsi="宋体" w:eastAsia="宋体" w:cs="宋体"/>
          <w:b/>
          <w:bCs/>
          <w:color w:val="auto"/>
          <w:spacing w:val="0"/>
          <w:sz w:val="24"/>
          <w:szCs w:val="24"/>
        </w:rPr>
        <w:t>项目编号：HZCCZFCG2022-010</w:t>
      </w:r>
    </w:p>
    <w:p>
      <w:pPr>
        <w:kinsoku/>
        <w:wordWrap/>
        <w:overflowPunct/>
        <w:topLinePunct w:val="0"/>
        <w:bidi w:val="0"/>
        <w:spacing w:line="360" w:lineRule="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 xml:space="preserve">   </w:t>
      </w:r>
      <w:r>
        <w:rPr>
          <w:rFonts w:hint="eastAsia" w:ascii="宋体" w:hAnsi="宋体" w:eastAsia="宋体" w:cs="宋体"/>
          <w:b/>
          <w:bCs/>
          <w:color w:val="auto"/>
          <w:spacing w:val="0"/>
          <w:sz w:val="24"/>
          <w:szCs w:val="24"/>
        </w:rPr>
        <w:t xml:space="preserve"> 项目名称：</w:t>
      </w:r>
      <w:r>
        <w:rPr>
          <w:rFonts w:hint="eastAsia" w:ascii="宋体" w:hAnsi="宋体" w:eastAsia="宋体" w:cs="宋体"/>
          <w:b/>
          <w:bCs/>
          <w:color w:val="auto"/>
          <w:spacing w:val="0"/>
          <w:sz w:val="24"/>
          <w:szCs w:val="24"/>
          <w:lang w:eastAsia="zh-CN"/>
        </w:rPr>
        <w:t>良渚街道2022-2024年度北片生活垃圾清运项目</w:t>
      </w:r>
    </w:p>
    <w:p>
      <w:pPr>
        <w:kinsoku/>
        <w:wordWrap/>
        <w:overflowPunct/>
        <w:topLinePunct w:val="0"/>
        <w:bidi w:val="0"/>
        <w:spacing w:line="360" w:lineRule="auto"/>
        <w:rPr>
          <w:rFonts w:hint="default" w:ascii="宋体" w:hAnsi="宋体" w:eastAsia="宋体" w:cs="宋体"/>
          <w:color w:val="auto"/>
          <w:spacing w:val="0"/>
          <w:sz w:val="24"/>
          <w:szCs w:val="24"/>
          <w:lang w:val="en-US"/>
        </w:rPr>
      </w:pPr>
      <w:r>
        <w:rPr>
          <w:rFonts w:hint="eastAsia" w:ascii="宋体" w:hAnsi="宋体" w:eastAsia="宋体" w:cs="宋体"/>
          <w:color w:val="auto"/>
          <w:spacing w:val="0"/>
          <w:sz w:val="24"/>
          <w:szCs w:val="24"/>
        </w:rPr>
        <w:t xml:space="preserve">   </w:t>
      </w:r>
      <w:r>
        <w:rPr>
          <w:rFonts w:hint="eastAsia" w:ascii="宋体" w:hAnsi="宋体" w:eastAsia="宋体" w:cs="宋体"/>
          <w:b/>
          <w:bCs/>
          <w:color w:val="auto"/>
          <w:spacing w:val="0"/>
          <w:sz w:val="24"/>
          <w:szCs w:val="24"/>
        </w:rPr>
        <w:t xml:space="preserve"> 预算金额（元）：</w:t>
      </w:r>
      <w:r>
        <w:rPr>
          <w:rFonts w:hint="eastAsia" w:ascii="宋体" w:hAnsi="宋体" w:eastAsia="宋体" w:cs="宋体"/>
          <w:b w:val="0"/>
          <w:bCs w:val="0"/>
          <w:color w:val="auto"/>
          <w:spacing w:val="0"/>
          <w:sz w:val="24"/>
          <w:szCs w:val="24"/>
          <w:lang w:val="en-US" w:eastAsia="zh-CN"/>
        </w:rPr>
        <w:t>25600000</w:t>
      </w:r>
    </w:p>
    <w:p>
      <w:pPr>
        <w:pStyle w:val="6"/>
        <w:kinsoku/>
        <w:wordWrap/>
        <w:overflowPunct/>
        <w:topLinePunct w:val="0"/>
        <w:bidi w:val="0"/>
        <w:spacing w:line="360" w:lineRule="auto"/>
        <w:ind w:firstLine="480"/>
        <w:rPr>
          <w:rFonts w:ascii="宋体" w:hAnsi="宋体" w:cs="宋体"/>
          <w:b/>
          <w:color w:val="auto"/>
          <w:spacing w:val="0"/>
          <w:kern w:val="1"/>
          <w:sz w:val="24"/>
          <w:u w:val="none"/>
        </w:rPr>
      </w:pPr>
      <w:r>
        <w:rPr>
          <w:rFonts w:ascii="宋体" w:hAnsi="宋体" w:cs="宋体"/>
          <w:b/>
          <w:color w:val="auto"/>
          <w:spacing w:val="0"/>
          <w:kern w:val="1"/>
          <w:sz w:val="24"/>
          <w:u w:val="none"/>
        </w:rPr>
        <w:t>本项目综合单价最高限价：160元/吨</w:t>
      </w:r>
    </w:p>
    <w:p>
      <w:pPr>
        <w:pStyle w:val="6"/>
        <w:kinsoku/>
        <w:wordWrap/>
        <w:overflowPunct/>
        <w:topLinePunct w:val="0"/>
        <w:bidi w:val="0"/>
        <w:spacing w:line="360" w:lineRule="auto"/>
        <w:ind w:firstLine="480"/>
        <w:rPr>
          <w:rFonts w:hint="eastAsia" w:ascii="宋体" w:hAnsi="宋体" w:eastAsia="宋体" w:cs="宋体"/>
          <w:color w:val="auto"/>
          <w:spacing w:val="0"/>
          <w:kern w:val="2"/>
          <w:sz w:val="24"/>
          <w:szCs w:val="24"/>
        </w:rPr>
      </w:pPr>
      <w:r>
        <w:rPr>
          <w:rFonts w:hint="eastAsia" w:ascii="宋体" w:hAnsi="宋体" w:eastAsia="宋体" w:cs="宋体"/>
          <w:b/>
          <w:bCs/>
          <w:color w:val="auto"/>
          <w:spacing w:val="0"/>
          <w:sz w:val="24"/>
          <w:szCs w:val="24"/>
        </w:rPr>
        <w:t>采购需求：</w:t>
      </w:r>
      <w:r>
        <w:rPr>
          <w:rFonts w:hint="eastAsia" w:ascii="宋体" w:hAnsi="宋体" w:eastAsia="宋体" w:cs="宋体"/>
          <w:b/>
          <w:bCs/>
          <w:color w:val="auto"/>
          <w:spacing w:val="0"/>
          <w:sz w:val="24"/>
          <w:szCs w:val="24"/>
          <w:lang w:eastAsia="zh-CN"/>
        </w:rPr>
        <w:t>良渚街道2022-2024年度北片生活垃圾清运</w:t>
      </w:r>
      <w:r>
        <w:rPr>
          <w:rFonts w:hint="eastAsia" w:ascii="宋体" w:hAnsi="宋体" w:eastAsia="宋体" w:cs="宋体"/>
          <w:color w:val="auto"/>
          <w:spacing w:val="0"/>
          <w:kern w:val="2"/>
          <w:sz w:val="24"/>
          <w:szCs w:val="24"/>
        </w:rPr>
        <w:t>。详见招标文件第三部分采购需求。</w:t>
      </w:r>
    </w:p>
    <w:p>
      <w:pPr>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二、申请人的资格要求：</w:t>
      </w:r>
    </w:p>
    <w:p>
      <w:pPr>
        <w:kinsoku/>
        <w:wordWrap/>
        <w:overflowPunct/>
        <w:topLinePunct w:val="0"/>
        <w:bidi w:val="0"/>
        <w:spacing w:line="360" w:lineRule="auto"/>
        <w:ind w:firstLine="480"/>
        <w:rPr>
          <w:rFonts w:hint="eastAsia" w:ascii="宋体" w:hAnsi="宋体" w:eastAsia="宋体" w:cs="宋体"/>
          <w:snapToGrid w:val="0"/>
          <w:color w:val="auto"/>
          <w:spacing w:val="0"/>
          <w:kern w:val="28"/>
          <w:sz w:val="24"/>
          <w:szCs w:val="24"/>
        </w:rPr>
      </w:pPr>
      <w:r>
        <w:rPr>
          <w:rFonts w:hint="eastAsia" w:ascii="宋体" w:hAnsi="宋体" w:eastAsia="宋体" w:cs="宋体"/>
          <w:snapToGrid w:val="0"/>
          <w:color w:val="auto"/>
          <w:spacing w:val="0"/>
          <w:kern w:val="28"/>
          <w:sz w:val="24"/>
          <w:szCs w:val="24"/>
        </w:rPr>
        <w:t>1. 满足《中华人民共和国政府采购法》第二十二条规定；未被“信用中国”（www.creditchina.gov.cn)、中国政府采购网（www.ccgp.gov.cn）列入失信被执行人、重大税收违法案件当事人名单、政府采购严重违法失信行为记录名单；</w:t>
      </w:r>
    </w:p>
    <w:p>
      <w:pPr>
        <w:kinsoku/>
        <w:wordWrap/>
        <w:overflowPunct/>
        <w:topLinePunct w:val="0"/>
        <w:bidi w:val="0"/>
        <w:spacing w:line="360" w:lineRule="auto"/>
        <w:rPr>
          <w:rFonts w:hint="eastAsia" w:ascii="宋体" w:hAnsi="宋体" w:eastAsia="宋体" w:cs="宋体"/>
          <w:snapToGrid w:val="0"/>
          <w:color w:val="auto"/>
          <w:spacing w:val="0"/>
          <w:kern w:val="28"/>
          <w:sz w:val="24"/>
          <w:szCs w:val="24"/>
        </w:rPr>
      </w:pPr>
      <w:r>
        <w:rPr>
          <w:rFonts w:hint="eastAsia" w:ascii="宋体" w:hAnsi="宋体" w:eastAsia="宋体" w:cs="宋体"/>
          <w:snapToGrid w:val="0"/>
          <w:color w:val="auto"/>
          <w:spacing w:val="0"/>
          <w:kern w:val="28"/>
          <w:sz w:val="24"/>
          <w:szCs w:val="24"/>
        </w:rPr>
        <w:t xml:space="preserve">    2.落实政府采购政策需满足的资格要求：</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sym w:font="Wingdings" w:char="F0FE"/>
      </w:r>
      <w:r>
        <w:rPr>
          <w:rFonts w:hint="eastAsia" w:ascii="宋体" w:hAnsi="宋体" w:eastAsia="宋体" w:cs="宋体"/>
          <w:color w:val="auto"/>
          <w:spacing w:val="0"/>
          <w:sz w:val="24"/>
          <w:szCs w:val="24"/>
        </w:rPr>
        <w:t>无；</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t>专</w:t>
      </w:r>
      <w:r>
        <w:rPr>
          <w:rFonts w:hint="eastAsia" w:ascii="宋体" w:hAnsi="宋体" w:eastAsia="宋体" w:cs="宋体"/>
          <w:color w:val="auto"/>
          <w:spacing w:val="0"/>
          <w:sz w:val="24"/>
          <w:szCs w:val="24"/>
        </w:rPr>
        <w:t>门面向中小企业</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pacing w:val="0"/>
          <w:sz w:val="24"/>
          <w:szCs w:val="24"/>
          <w:u w:val="single"/>
        </w:rPr>
      </w:pPr>
      <w:r>
        <w:rPr>
          <w:rFonts w:hint="eastAsia" w:ascii="宋体" w:hAnsi="宋体" w:eastAsia="宋体" w:cs="宋体"/>
          <w:color w:val="auto"/>
          <w:spacing w:val="0"/>
          <w:kern w:val="0"/>
          <w:sz w:val="24"/>
          <w:szCs w:val="24"/>
        </w:rPr>
        <w:t>☐</w:t>
      </w:r>
      <w:r>
        <w:rPr>
          <w:rFonts w:hint="eastAsia" w:ascii="宋体" w:hAnsi="宋体" w:eastAsia="宋体" w:cs="宋体"/>
          <w:color w:val="auto"/>
          <w:spacing w:val="0"/>
          <w:sz w:val="24"/>
          <w:szCs w:val="24"/>
        </w:rPr>
        <w:t>货物全部由符合政策要求的中小企业制造，提供中小企业声明函；</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t>☐</w:t>
      </w:r>
      <w:r>
        <w:rPr>
          <w:rFonts w:hint="eastAsia" w:ascii="宋体" w:hAnsi="宋体" w:eastAsia="宋体" w:cs="宋体"/>
          <w:color w:val="auto"/>
          <w:spacing w:val="0"/>
          <w:sz w:val="24"/>
          <w:szCs w:val="24"/>
        </w:rPr>
        <w:t>货物全部由符合政策要求的小微企业制造，提供中小企业声明函；</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t>☐</w:t>
      </w:r>
      <w:r>
        <w:rPr>
          <w:rFonts w:hint="eastAsia" w:ascii="宋体" w:hAnsi="宋体" w:eastAsia="宋体" w:cs="宋体"/>
          <w:color w:val="auto"/>
          <w:spacing w:val="0"/>
          <w:sz w:val="24"/>
          <w:szCs w:val="24"/>
        </w:rPr>
        <w:t>服务全部由符合政策要求的中小企业承接，提供中小企业声明函；</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pacing w:val="0"/>
        </w:rPr>
      </w:pPr>
      <w:r>
        <w:rPr>
          <w:rFonts w:hint="eastAsia" w:ascii="宋体" w:hAnsi="宋体" w:eastAsia="宋体" w:cs="宋体"/>
          <w:color w:val="auto"/>
          <w:spacing w:val="0"/>
          <w:kern w:val="0"/>
          <w:sz w:val="24"/>
          <w:szCs w:val="24"/>
        </w:rPr>
        <w:t>☐</w:t>
      </w:r>
      <w:r>
        <w:rPr>
          <w:rFonts w:hint="eastAsia" w:ascii="宋体" w:hAnsi="宋体" w:eastAsia="宋体" w:cs="宋体"/>
          <w:color w:val="auto"/>
          <w:spacing w:val="0"/>
          <w:sz w:val="24"/>
          <w:szCs w:val="24"/>
        </w:rPr>
        <w:t>服务全部由符合政策要求的小微企业承接，提供中小企业声明函；</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t>☐</w:t>
      </w:r>
      <w:r>
        <w:rPr>
          <w:rFonts w:hint="eastAsia" w:ascii="宋体" w:hAnsi="宋体" w:eastAsia="宋体" w:cs="宋体"/>
          <w:color w:val="auto"/>
          <w:spacing w:val="0"/>
          <w:sz w:val="24"/>
          <w:szCs w:val="24"/>
        </w:rPr>
        <w:t>要求以联合体形式参加，提供联合协议和中小企业声明函，联合协议中中小企业合同金额应当达到%，小微企业合同金额应当达到%;</w:t>
      </w:r>
      <w:r>
        <w:rPr>
          <w:rFonts w:hint="eastAsia" w:ascii="宋体" w:hAnsi="宋体" w:eastAsia="宋体" w:cs="宋体"/>
          <w:color w:val="auto"/>
          <w:spacing w:val="0"/>
          <w:kern w:val="0"/>
          <w:sz w:val="24"/>
          <w:szCs w:val="24"/>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color w:val="auto"/>
          <w:spacing w:val="0"/>
          <w:sz w:val="24"/>
          <w:szCs w:val="24"/>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t>☐</w:t>
      </w:r>
      <w:r>
        <w:rPr>
          <w:rFonts w:hint="eastAsia" w:ascii="宋体" w:hAnsi="宋体" w:eastAsia="宋体" w:cs="宋体"/>
          <w:color w:val="auto"/>
          <w:spacing w:val="0"/>
          <w:sz w:val="24"/>
          <w:szCs w:val="24"/>
        </w:rPr>
        <w:t>要求合同分包，提供分包意向协议和中小企业声明函，分包意向协议中中小企业合同金额应当达到% ，小微企业合同金额应当达到% ;</w:t>
      </w:r>
      <w:r>
        <w:rPr>
          <w:rFonts w:hint="eastAsia" w:ascii="宋体" w:hAnsi="宋体" w:eastAsia="宋体" w:cs="宋体"/>
          <w:color w:val="auto"/>
          <w:spacing w:val="0"/>
          <w:kern w:val="0"/>
          <w:sz w:val="24"/>
          <w:szCs w:val="24"/>
        </w:rPr>
        <w:t>如果供应商本身提供所有标的均由中小企业制造、承建或承接，视同符合了资格条件，无需再向中小企业分包，无需提供分包意向协议</w:t>
      </w:r>
      <w:r>
        <w:rPr>
          <w:rFonts w:hint="eastAsia" w:ascii="宋体" w:hAnsi="宋体" w:eastAsia="宋体" w:cs="宋体"/>
          <w:color w:val="auto"/>
          <w:spacing w:val="0"/>
          <w:sz w:val="24"/>
          <w:szCs w:val="24"/>
        </w:rPr>
        <w:t>；</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3.本项目的特定资格要求：无；</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本次招标接受联合体投标，联合体投标的，还应满足下列要求：（1）联合体牵头人由投标单位自行决定，必须在联合体协议中明确；（2）联合体成员（含联合体牵头人）不得超过2个；（3）以联合体形式参加政府采购活动的，联合体各方不得再单独参加或者与其他供应商另外组成联合体参加同一合同项下的政府采购活动，否则相关投标均无效。（4）联合体中有同类资质的供应商按照联合体分工承担相同工作的，应当按照资质等级较低的供应商确定资质等级。</w:t>
      </w:r>
    </w:p>
    <w:p>
      <w:pPr>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三、获取招标文件</w:t>
      </w:r>
    </w:p>
    <w:p>
      <w:pPr>
        <w:kinsoku/>
        <w:wordWrap/>
        <w:overflowPunct/>
        <w:topLinePunct w:val="0"/>
        <w:bidi w:val="0"/>
        <w:spacing w:line="360" w:lineRule="auto"/>
        <w:ind w:firstLine="482" w:firstLineChars="200"/>
        <w:rPr>
          <w:rFonts w:hint="eastAsia" w:ascii="宋体" w:hAnsi="宋体" w:eastAsia="宋体" w:cs="宋体"/>
          <w:color w:val="auto"/>
          <w:spacing w:val="0"/>
          <w:sz w:val="24"/>
          <w:szCs w:val="24"/>
        </w:rPr>
      </w:pPr>
      <w:r>
        <w:rPr>
          <w:rFonts w:hint="eastAsia" w:ascii="宋体" w:hAnsi="宋体" w:eastAsia="宋体" w:cs="宋体"/>
          <w:b/>
          <w:bCs/>
          <w:color w:val="auto"/>
          <w:spacing w:val="0"/>
          <w:sz w:val="24"/>
          <w:szCs w:val="24"/>
        </w:rPr>
        <w:t>时间：</w:t>
      </w:r>
      <w:r>
        <w:rPr>
          <w:rFonts w:hint="eastAsia" w:ascii="宋体" w:hAnsi="宋体" w:eastAsia="宋体" w:cs="宋体"/>
          <w:color w:val="auto"/>
          <w:spacing w:val="0"/>
          <w:sz w:val="24"/>
          <w:szCs w:val="24"/>
        </w:rPr>
        <w:t>至</w:t>
      </w:r>
      <w:r>
        <w:rPr>
          <w:rFonts w:hint="eastAsia" w:ascii="宋体" w:hAnsi="宋体" w:eastAsia="宋体" w:cs="宋体"/>
          <w:color w:val="auto"/>
          <w:spacing w:val="0"/>
          <w:sz w:val="24"/>
          <w:szCs w:val="24"/>
          <w:u w:val="single"/>
        </w:rPr>
        <w:t>202</w:t>
      </w:r>
      <w:r>
        <w:rPr>
          <w:rFonts w:hint="eastAsia" w:ascii="宋体" w:hAnsi="宋体" w:eastAsia="宋体" w:cs="宋体"/>
          <w:color w:val="auto"/>
          <w:spacing w:val="0"/>
          <w:sz w:val="24"/>
          <w:szCs w:val="24"/>
          <w:u w:val="single"/>
          <w:lang w:val="en-US" w:eastAsia="zh-CN"/>
        </w:rPr>
        <w:t>2</w:t>
      </w:r>
      <w:r>
        <w:rPr>
          <w:rFonts w:hint="eastAsia" w:ascii="宋体" w:hAnsi="宋体" w:eastAsia="宋体" w:cs="宋体"/>
          <w:color w:val="auto"/>
          <w:spacing w:val="0"/>
          <w:sz w:val="24"/>
          <w:szCs w:val="24"/>
          <w:u w:val="single"/>
        </w:rPr>
        <w:t>年</w:t>
      </w:r>
      <w:r>
        <w:rPr>
          <w:rFonts w:hint="eastAsia" w:ascii="宋体" w:hAnsi="宋体" w:cs="宋体"/>
          <w:color w:val="auto"/>
          <w:spacing w:val="0"/>
          <w:sz w:val="24"/>
          <w:szCs w:val="24"/>
          <w:u w:val="single"/>
          <w:lang w:val="en-US" w:eastAsia="zh-CN"/>
        </w:rPr>
        <w:t>7</w:t>
      </w:r>
      <w:r>
        <w:rPr>
          <w:rFonts w:hint="eastAsia" w:ascii="宋体" w:hAnsi="宋体" w:eastAsia="宋体" w:cs="宋体"/>
          <w:color w:val="auto"/>
          <w:spacing w:val="0"/>
          <w:sz w:val="24"/>
          <w:szCs w:val="24"/>
          <w:u w:val="single"/>
        </w:rPr>
        <w:t>月</w:t>
      </w:r>
      <w:r>
        <w:rPr>
          <w:rFonts w:hint="eastAsia" w:ascii="宋体" w:hAnsi="宋体" w:cs="宋体"/>
          <w:color w:val="auto"/>
          <w:spacing w:val="0"/>
          <w:sz w:val="24"/>
          <w:szCs w:val="24"/>
          <w:u w:val="single"/>
          <w:lang w:val="en-US" w:eastAsia="zh-CN"/>
        </w:rPr>
        <w:t>11</w:t>
      </w:r>
      <w:r>
        <w:rPr>
          <w:rFonts w:hint="eastAsia" w:ascii="宋体" w:hAnsi="宋体" w:eastAsia="宋体" w:cs="宋体"/>
          <w:color w:val="auto"/>
          <w:spacing w:val="0"/>
          <w:sz w:val="24"/>
          <w:szCs w:val="24"/>
          <w:u w:val="single"/>
        </w:rPr>
        <w:t>日</w:t>
      </w:r>
      <w:r>
        <w:rPr>
          <w:rFonts w:hint="eastAsia" w:ascii="宋体" w:hAnsi="宋体" w:eastAsia="宋体" w:cs="宋体"/>
          <w:color w:val="auto"/>
          <w:spacing w:val="0"/>
          <w:sz w:val="24"/>
          <w:szCs w:val="24"/>
        </w:rPr>
        <w:t>，每天上午00:00至12:00 ，下午12:00至23:59（北京时间，线上获取法定节假日均可，线下获取文件法定节假日除外）</w:t>
      </w:r>
    </w:p>
    <w:p>
      <w:pPr>
        <w:kinsoku/>
        <w:wordWrap/>
        <w:overflowPunct/>
        <w:topLinePunct w:val="0"/>
        <w:bidi w:val="0"/>
        <w:spacing w:line="360" w:lineRule="auto"/>
        <w:ind w:firstLine="482" w:firstLineChars="200"/>
        <w:rPr>
          <w:rFonts w:hint="eastAsia" w:ascii="宋体" w:hAnsi="宋体" w:eastAsia="宋体" w:cs="宋体"/>
          <w:color w:val="auto"/>
          <w:spacing w:val="0"/>
          <w:sz w:val="24"/>
          <w:szCs w:val="24"/>
        </w:rPr>
      </w:pPr>
      <w:r>
        <w:rPr>
          <w:rFonts w:hint="eastAsia" w:ascii="宋体" w:hAnsi="宋体" w:eastAsia="宋体" w:cs="宋体"/>
          <w:b/>
          <w:bCs/>
          <w:color w:val="auto"/>
          <w:spacing w:val="0"/>
          <w:sz w:val="24"/>
          <w:szCs w:val="24"/>
        </w:rPr>
        <w:t>地点（网址）：</w:t>
      </w:r>
      <w:r>
        <w:rPr>
          <w:rFonts w:hint="eastAsia" w:ascii="宋体" w:hAnsi="宋体" w:eastAsia="宋体" w:cs="宋体"/>
          <w:color w:val="auto"/>
          <w:spacing w:val="0"/>
          <w:sz w:val="24"/>
          <w:szCs w:val="24"/>
        </w:rPr>
        <w:t xml:space="preserve">政采云平台（https://www.zcygov.cn/） </w:t>
      </w:r>
    </w:p>
    <w:p>
      <w:pPr>
        <w:kinsoku/>
        <w:wordWrap/>
        <w:overflowPunct/>
        <w:topLinePunct w:val="0"/>
        <w:bidi w:val="0"/>
        <w:spacing w:line="360" w:lineRule="auto"/>
        <w:ind w:firstLine="482" w:firstLineChars="200"/>
        <w:rPr>
          <w:rFonts w:hint="eastAsia" w:ascii="宋体" w:hAnsi="宋体" w:eastAsia="宋体" w:cs="宋体"/>
          <w:color w:val="auto"/>
          <w:spacing w:val="0"/>
          <w:sz w:val="24"/>
          <w:szCs w:val="24"/>
        </w:rPr>
      </w:pPr>
      <w:r>
        <w:rPr>
          <w:rFonts w:hint="eastAsia" w:ascii="宋体" w:hAnsi="宋体" w:eastAsia="宋体" w:cs="宋体"/>
          <w:b/>
          <w:bCs/>
          <w:color w:val="auto"/>
          <w:spacing w:val="0"/>
          <w:sz w:val="24"/>
          <w:szCs w:val="24"/>
        </w:rPr>
        <w:t>方式：</w:t>
      </w:r>
      <w:r>
        <w:rPr>
          <w:rFonts w:hint="eastAsia" w:ascii="宋体" w:hAnsi="宋体" w:eastAsia="宋体" w:cs="宋体"/>
          <w:color w:val="auto"/>
          <w:spacing w:val="0"/>
          <w:sz w:val="24"/>
          <w:szCs w:val="24"/>
        </w:rPr>
        <w:t xml:space="preserve">供应商登录政采云平台https://www.zcygov.cn/在线申请获取采购文件（进入“项目采购”应用，在获取采购文件菜单中选择项目，申请获取采购文件）。 </w:t>
      </w:r>
    </w:p>
    <w:p>
      <w:pPr>
        <w:kinsoku/>
        <w:wordWrap/>
        <w:overflowPunct/>
        <w:topLinePunct w:val="0"/>
        <w:bidi w:val="0"/>
        <w:spacing w:line="360" w:lineRule="auto"/>
        <w:ind w:firstLine="482" w:firstLineChars="200"/>
        <w:rPr>
          <w:rFonts w:hint="eastAsia" w:ascii="宋体" w:hAnsi="宋体" w:eastAsia="宋体" w:cs="宋体"/>
          <w:color w:val="auto"/>
          <w:spacing w:val="0"/>
          <w:sz w:val="24"/>
          <w:szCs w:val="24"/>
        </w:rPr>
      </w:pPr>
      <w:r>
        <w:rPr>
          <w:rFonts w:hint="eastAsia" w:ascii="宋体" w:hAnsi="宋体" w:eastAsia="宋体" w:cs="宋体"/>
          <w:b/>
          <w:bCs/>
          <w:color w:val="auto"/>
          <w:spacing w:val="0"/>
          <w:sz w:val="24"/>
          <w:szCs w:val="24"/>
        </w:rPr>
        <w:t>售价（元）：</w:t>
      </w:r>
      <w:r>
        <w:rPr>
          <w:rFonts w:hint="eastAsia" w:ascii="宋体" w:hAnsi="宋体" w:eastAsia="宋体" w:cs="宋体"/>
          <w:color w:val="auto"/>
          <w:spacing w:val="0"/>
          <w:sz w:val="24"/>
          <w:szCs w:val="24"/>
        </w:rPr>
        <w:t xml:space="preserve">0 </w:t>
      </w:r>
      <w:r>
        <w:rPr>
          <w:rFonts w:hint="eastAsia" w:ascii="宋体" w:hAnsi="宋体" w:eastAsia="宋体" w:cs="宋体"/>
          <w:color w:val="auto"/>
          <w:spacing w:val="0"/>
          <w:sz w:val="24"/>
          <w:szCs w:val="24"/>
        </w:rPr>
        <w:tab/>
      </w:r>
    </w:p>
    <w:p>
      <w:pPr>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四、提交投标文件截止时间、开标时间和地点</w:t>
      </w:r>
    </w:p>
    <w:p>
      <w:pPr>
        <w:kinsoku/>
        <w:wordWrap/>
        <w:overflowPunct/>
        <w:topLinePunct w:val="0"/>
        <w:bidi w:val="0"/>
        <w:spacing w:line="360" w:lineRule="auto"/>
        <w:ind w:firstLine="482" w:firstLineChars="200"/>
        <w:rPr>
          <w:rFonts w:hint="eastAsia" w:ascii="宋体" w:hAnsi="宋体" w:eastAsia="宋体" w:cs="宋体"/>
          <w:color w:val="auto"/>
          <w:spacing w:val="0"/>
          <w:sz w:val="24"/>
          <w:szCs w:val="24"/>
        </w:rPr>
      </w:pPr>
      <w:r>
        <w:rPr>
          <w:rFonts w:hint="eastAsia" w:ascii="宋体" w:hAnsi="宋体" w:eastAsia="宋体" w:cs="宋体"/>
          <w:b/>
          <w:bCs/>
          <w:color w:val="auto"/>
          <w:spacing w:val="0"/>
          <w:sz w:val="24"/>
          <w:szCs w:val="24"/>
        </w:rPr>
        <w:t>提交投标文件截止时间：</w:t>
      </w:r>
      <w:r>
        <w:rPr>
          <w:rFonts w:hint="eastAsia" w:ascii="宋体" w:hAnsi="宋体" w:eastAsia="宋体" w:cs="宋体"/>
          <w:color w:val="auto"/>
          <w:spacing w:val="0"/>
          <w:sz w:val="24"/>
          <w:szCs w:val="24"/>
          <w:u w:val="single"/>
        </w:rPr>
        <w:t>202</w:t>
      </w:r>
      <w:r>
        <w:rPr>
          <w:rFonts w:hint="eastAsia" w:ascii="宋体" w:hAnsi="宋体" w:eastAsia="宋体" w:cs="宋体"/>
          <w:color w:val="auto"/>
          <w:spacing w:val="0"/>
          <w:sz w:val="24"/>
          <w:szCs w:val="24"/>
          <w:u w:val="single"/>
          <w:lang w:val="en-US" w:eastAsia="zh-CN"/>
        </w:rPr>
        <w:t>2</w:t>
      </w:r>
      <w:r>
        <w:rPr>
          <w:rFonts w:hint="eastAsia" w:ascii="宋体" w:hAnsi="宋体" w:eastAsia="宋体" w:cs="宋体"/>
          <w:color w:val="auto"/>
          <w:spacing w:val="0"/>
          <w:sz w:val="24"/>
          <w:szCs w:val="24"/>
          <w:u w:val="single"/>
        </w:rPr>
        <w:t>年</w:t>
      </w:r>
      <w:r>
        <w:rPr>
          <w:rFonts w:hint="eastAsia" w:ascii="宋体" w:hAnsi="宋体" w:cs="宋体"/>
          <w:color w:val="auto"/>
          <w:spacing w:val="0"/>
          <w:sz w:val="24"/>
          <w:szCs w:val="24"/>
          <w:u w:val="single"/>
          <w:lang w:val="en-US" w:eastAsia="zh-CN"/>
        </w:rPr>
        <w:t>7</w:t>
      </w:r>
      <w:r>
        <w:rPr>
          <w:rFonts w:hint="eastAsia" w:ascii="宋体" w:hAnsi="宋体" w:eastAsia="宋体" w:cs="宋体"/>
          <w:color w:val="auto"/>
          <w:spacing w:val="0"/>
          <w:sz w:val="24"/>
          <w:szCs w:val="24"/>
          <w:u w:val="single"/>
        </w:rPr>
        <w:t>月</w:t>
      </w:r>
      <w:r>
        <w:rPr>
          <w:rFonts w:hint="eastAsia" w:ascii="宋体" w:hAnsi="宋体" w:cs="宋体"/>
          <w:color w:val="auto"/>
          <w:spacing w:val="0"/>
          <w:sz w:val="24"/>
          <w:szCs w:val="24"/>
          <w:u w:val="single"/>
          <w:lang w:val="en-US" w:eastAsia="zh-CN"/>
        </w:rPr>
        <w:t>12</w:t>
      </w:r>
      <w:r>
        <w:rPr>
          <w:rFonts w:hint="eastAsia" w:ascii="宋体" w:hAnsi="宋体" w:eastAsia="宋体" w:cs="宋体"/>
          <w:color w:val="auto"/>
          <w:spacing w:val="0"/>
          <w:sz w:val="24"/>
          <w:szCs w:val="24"/>
          <w:u w:val="single"/>
        </w:rPr>
        <w:t>日</w:t>
      </w:r>
      <w:r>
        <w:rPr>
          <w:rFonts w:hint="eastAsia" w:ascii="宋体" w:hAnsi="宋体" w:cs="宋体"/>
          <w:color w:val="auto"/>
          <w:spacing w:val="0"/>
          <w:sz w:val="24"/>
          <w:szCs w:val="24"/>
          <w:u w:val="single"/>
          <w:lang w:val="en-US" w:eastAsia="zh-CN"/>
        </w:rPr>
        <w:t>9</w:t>
      </w:r>
      <w:r>
        <w:rPr>
          <w:rFonts w:hint="eastAsia" w:ascii="宋体" w:hAnsi="宋体" w:eastAsia="宋体" w:cs="宋体"/>
          <w:color w:val="auto"/>
          <w:spacing w:val="0"/>
          <w:sz w:val="24"/>
          <w:szCs w:val="24"/>
          <w:u w:val="single"/>
        </w:rPr>
        <w:t>点</w:t>
      </w:r>
      <w:r>
        <w:rPr>
          <w:rFonts w:hint="eastAsia" w:ascii="宋体" w:hAnsi="宋体" w:cs="宋体"/>
          <w:color w:val="auto"/>
          <w:spacing w:val="0"/>
          <w:sz w:val="24"/>
          <w:szCs w:val="24"/>
          <w:u w:val="single"/>
          <w:lang w:val="en-US" w:eastAsia="zh-CN"/>
        </w:rPr>
        <w:t>00</w:t>
      </w:r>
      <w:r>
        <w:rPr>
          <w:rFonts w:hint="eastAsia" w:ascii="宋体" w:hAnsi="宋体" w:eastAsia="宋体" w:cs="宋体"/>
          <w:color w:val="auto"/>
          <w:spacing w:val="0"/>
          <w:sz w:val="24"/>
          <w:szCs w:val="24"/>
          <w:u w:val="single"/>
        </w:rPr>
        <w:t>分</w:t>
      </w:r>
      <w:r>
        <w:rPr>
          <w:rFonts w:hint="eastAsia" w:ascii="宋体" w:hAnsi="宋体" w:eastAsia="宋体" w:cs="宋体"/>
          <w:color w:val="auto"/>
          <w:spacing w:val="0"/>
          <w:sz w:val="24"/>
          <w:szCs w:val="24"/>
        </w:rPr>
        <w:t>（北京时间）</w:t>
      </w:r>
    </w:p>
    <w:p>
      <w:pPr>
        <w:kinsoku/>
        <w:wordWrap/>
        <w:overflowPunct/>
        <w:topLinePunct w:val="0"/>
        <w:bidi w:val="0"/>
        <w:spacing w:line="360" w:lineRule="auto"/>
        <w:ind w:firstLine="482" w:firstLineChars="200"/>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投标地点（网址）：</w:t>
      </w:r>
      <w:r>
        <w:rPr>
          <w:rFonts w:hint="eastAsia" w:ascii="宋体" w:hAnsi="宋体" w:eastAsia="宋体" w:cs="宋体"/>
          <w:color w:val="auto"/>
          <w:spacing w:val="0"/>
          <w:sz w:val="24"/>
          <w:szCs w:val="24"/>
        </w:rPr>
        <w:t xml:space="preserve">政采云平台（https://www.zcygov.cn/） </w:t>
      </w:r>
    </w:p>
    <w:p>
      <w:pPr>
        <w:kinsoku/>
        <w:wordWrap/>
        <w:overflowPunct/>
        <w:topLinePunct w:val="0"/>
        <w:bidi w:val="0"/>
        <w:spacing w:line="360" w:lineRule="auto"/>
        <w:ind w:firstLine="482" w:firstLineChars="200"/>
        <w:rPr>
          <w:rFonts w:hint="eastAsia" w:ascii="宋体" w:hAnsi="宋体" w:eastAsia="宋体" w:cs="宋体"/>
          <w:color w:val="auto"/>
          <w:spacing w:val="0"/>
          <w:sz w:val="24"/>
          <w:szCs w:val="24"/>
          <w:u w:val="single"/>
        </w:rPr>
      </w:pPr>
      <w:r>
        <w:rPr>
          <w:rFonts w:hint="eastAsia" w:ascii="宋体" w:hAnsi="宋体" w:eastAsia="宋体" w:cs="宋体"/>
          <w:b/>
          <w:bCs/>
          <w:color w:val="auto"/>
          <w:spacing w:val="0"/>
          <w:sz w:val="24"/>
          <w:szCs w:val="24"/>
        </w:rPr>
        <w:t>开标时间：</w:t>
      </w:r>
      <w:r>
        <w:rPr>
          <w:rFonts w:hint="eastAsia" w:ascii="宋体" w:hAnsi="宋体" w:eastAsia="宋体" w:cs="宋体"/>
          <w:color w:val="auto"/>
          <w:spacing w:val="0"/>
          <w:sz w:val="24"/>
          <w:szCs w:val="24"/>
          <w:u w:val="single"/>
        </w:rPr>
        <w:t>202</w:t>
      </w:r>
      <w:r>
        <w:rPr>
          <w:rFonts w:hint="eastAsia" w:ascii="宋体" w:hAnsi="宋体" w:eastAsia="宋体" w:cs="宋体"/>
          <w:color w:val="auto"/>
          <w:spacing w:val="0"/>
          <w:sz w:val="24"/>
          <w:szCs w:val="24"/>
          <w:u w:val="single"/>
          <w:lang w:val="en-US" w:eastAsia="zh-CN"/>
        </w:rPr>
        <w:t>2</w:t>
      </w:r>
      <w:r>
        <w:rPr>
          <w:rFonts w:hint="eastAsia" w:ascii="宋体" w:hAnsi="宋体" w:eastAsia="宋体" w:cs="宋体"/>
          <w:color w:val="auto"/>
          <w:spacing w:val="0"/>
          <w:sz w:val="24"/>
          <w:szCs w:val="24"/>
          <w:u w:val="single"/>
        </w:rPr>
        <w:t>年</w:t>
      </w:r>
      <w:r>
        <w:rPr>
          <w:rFonts w:hint="eastAsia" w:ascii="宋体" w:hAnsi="宋体" w:cs="宋体"/>
          <w:color w:val="auto"/>
          <w:spacing w:val="0"/>
          <w:sz w:val="24"/>
          <w:szCs w:val="24"/>
          <w:u w:val="single"/>
          <w:lang w:val="en-US" w:eastAsia="zh-CN"/>
        </w:rPr>
        <w:t>7</w:t>
      </w:r>
      <w:r>
        <w:rPr>
          <w:rFonts w:hint="eastAsia" w:ascii="宋体" w:hAnsi="宋体" w:eastAsia="宋体" w:cs="宋体"/>
          <w:color w:val="auto"/>
          <w:spacing w:val="0"/>
          <w:sz w:val="24"/>
          <w:szCs w:val="24"/>
          <w:u w:val="single"/>
        </w:rPr>
        <w:t>月</w:t>
      </w:r>
      <w:r>
        <w:rPr>
          <w:rFonts w:hint="eastAsia" w:ascii="宋体" w:hAnsi="宋体" w:cs="宋体"/>
          <w:color w:val="auto"/>
          <w:spacing w:val="0"/>
          <w:sz w:val="24"/>
          <w:szCs w:val="24"/>
          <w:u w:val="single"/>
          <w:lang w:val="en-US" w:eastAsia="zh-CN"/>
        </w:rPr>
        <w:t>12</w:t>
      </w:r>
      <w:r>
        <w:rPr>
          <w:rFonts w:hint="eastAsia" w:ascii="宋体" w:hAnsi="宋体" w:eastAsia="宋体" w:cs="宋体"/>
          <w:color w:val="auto"/>
          <w:spacing w:val="0"/>
          <w:sz w:val="24"/>
          <w:szCs w:val="24"/>
          <w:u w:val="single"/>
        </w:rPr>
        <w:t>日</w:t>
      </w:r>
      <w:r>
        <w:rPr>
          <w:rFonts w:hint="eastAsia" w:ascii="宋体" w:hAnsi="宋体" w:cs="宋体"/>
          <w:color w:val="auto"/>
          <w:spacing w:val="0"/>
          <w:sz w:val="24"/>
          <w:szCs w:val="24"/>
          <w:u w:val="single"/>
          <w:lang w:val="en-US" w:eastAsia="zh-CN"/>
        </w:rPr>
        <w:t>9</w:t>
      </w:r>
      <w:r>
        <w:rPr>
          <w:rFonts w:hint="eastAsia" w:ascii="宋体" w:hAnsi="宋体" w:eastAsia="宋体" w:cs="宋体"/>
          <w:color w:val="auto"/>
          <w:spacing w:val="0"/>
          <w:sz w:val="24"/>
          <w:szCs w:val="24"/>
          <w:u w:val="single"/>
        </w:rPr>
        <w:t>点</w:t>
      </w:r>
      <w:r>
        <w:rPr>
          <w:rFonts w:hint="eastAsia" w:ascii="宋体" w:hAnsi="宋体" w:cs="宋体"/>
          <w:color w:val="auto"/>
          <w:spacing w:val="0"/>
          <w:sz w:val="24"/>
          <w:szCs w:val="24"/>
          <w:u w:val="single"/>
          <w:lang w:val="en-US" w:eastAsia="zh-CN"/>
        </w:rPr>
        <w:t>00</w:t>
      </w:r>
      <w:r>
        <w:rPr>
          <w:rFonts w:hint="eastAsia" w:ascii="宋体" w:hAnsi="宋体" w:eastAsia="宋体" w:cs="宋体"/>
          <w:color w:val="auto"/>
          <w:spacing w:val="0"/>
          <w:sz w:val="24"/>
          <w:szCs w:val="24"/>
          <w:u w:val="single"/>
        </w:rPr>
        <w:t>分</w:t>
      </w:r>
    </w:p>
    <w:p>
      <w:pPr>
        <w:kinsoku/>
        <w:wordWrap/>
        <w:overflowPunct/>
        <w:topLinePunct w:val="0"/>
        <w:bidi w:val="0"/>
        <w:spacing w:line="360" w:lineRule="auto"/>
        <w:ind w:firstLine="482" w:firstLineChars="200"/>
        <w:rPr>
          <w:rFonts w:hint="eastAsia" w:ascii="宋体" w:hAnsi="宋体" w:eastAsia="宋体" w:cs="宋体"/>
          <w:color w:val="auto"/>
          <w:spacing w:val="0"/>
          <w:sz w:val="24"/>
          <w:szCs w:val="24"/>
        </w:rPr>
      </w:pPr>
      <w:r>
        <w:rPr>
          <w:rFonts w:hint="eastAsia" w:ascii="宋体" w:hAnsi="宋体" w:eastAsia="宋体" w:cs="宋体"/>
          <w:b/>
          <w:bCs/>
          <w:color w:val="auto"/>
          <w:spacing w:val="0"/>
          <w:sz w:val="24"/>
          <w:szCs w:val="24"/>
        </w:rPr>
        <w:t>开标地点（网址）：</w:t>
      </w:r>
      <w:r>
        <w:rPr>
          <w:rFonts w:hint="eastAsia" w:ascii="宋体" w:hAnsi="宋体" w:eastAsia="宋体" w:cs="宋体"/>
          <w:color w:val="auto"/>
          <w:spacing w:val="0"/>
          <w:sz w:val="24"/>
          <w:szCs w:val="24"/>
        </w:rPr>
        <w:t>政采云平台（https://www.zcygov.cn/）</w:t>
      </w:r>
    </w:p>
    <w:p>
      <w:pPr>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五、采购意向公开链接</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https://zfcg.czt.zj.gov.cn/innerUsed_noticeDetails/index.html?noticeId=8605484&amp;utm=web-government-front.49399a16.0.0.520d10a0d0c711ec87378b11506b3dbf</w:t>
      </w:r>
      <w:r>
        <w:rPr>
          <w:rFonts w:hint="eastAsia" w:ascii="宋体" w:hAnsi="宋体" w:eastAsia="宋体" w:cs="宋体"/>
          <w:b/>
          <w:bCs/>
          <w:color w:val="auto"/>
          <w:spacing w:val="0"/>
          <w:sz w:val="24"/>
          <w:szCs w:val="24"/>
        </w:rPr>
        <w:t>六、公告期限</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自本公告发布之日起5个工作日。</w:t>
      </w:r>
    </w:p>
    <w:p>
      <w:pPr>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七、其他补充事宜</w:t>
      </w:r>
    </w:p>
    <w:p>
      <w:pPr>
        <w:pStyle w:val="967"/>
        <w:bidi w:val="0"/>
        <w:rPr>
          <w:rFonts w:hint="eastAsia"/>
        </w:rPr>
      </w:pPr>
      <w:r>
        <w:rPr>
          <w:rFonts w:hint="eastAsia"/>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967"/>
        <w:bidi w:val="0"/>
        <w:rPr>
          <w:rFonts w:hint="eastAsia"/>
        </w:rPr>
      </w:pPr>
      <w:r>
        <w:rPr>
          <w:rFonts w:hint="eastAsi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967"/>
        <w:bidi w:val="0"/>
        <w:rPr>
          <w:rFonts w:hint="eastAsia"/>
        </w:rPr>
      </w:pPr>
      <w:r>
        <w:rPr>
          <w:rFonts w:hint="eastAsia"/>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967"/>
        <w:bidi w:val="0"/>
        <w:rPr>
          <w:rFonts w:hint="eastAsia"/>
        </w:rPr>
      </w:pPr>
      <w:r>
        <w:rPr>
          <w:rFonts w:hint="eastAsia"/>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七、对本次采购提出询问、质疑、投诉，请按以下方式联系</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1.采购人信息</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    名    称：</w:t>
      </w:r>
      <w:r>
        <w:rPr>
          <w:rFonts w:hint="eastAsia" w:ascii="宋体" w:hAnsi="宋体" w:eastAsia="宋体" w:cs="宋体"/>
          <w:color w:val="auto"/>
          <w:spacing w:val="0"/>
          <w:sz w:val="24"/>
          <w:szCs w:val="24"/>
          <w:lang w:eastAsia="zh-CN"/>
        </w:rPr>
        <w:t>杭州市余杭区人民政府良渚街道办事处</w:t>
      </w:r>
      <w:r>
        <w:rPr>
          <w:rFonts w:hint="eastAsia" w:ascii="宋体" w:hAnsi="宋体" w:eastAsia="宋体" w:cs="宋体"/>
          <w:color w:val="auto"/>
          <w:spacing w:val="0"/>
          <w:sz w:val="24"/>
          <w:szCs w:val="24"/>
        </w:rPr>
        <w:t xml:space="preserve"> </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    地    址：良渚街道办事处    </w:t>
      </w:r>
    </w:p>
    <w:p>
      <w:pPr>
        <w:kinsoku/>
        <w:wordWrap/>
        <w:overflowPunct/>
        <w:topLinePunct w:val="0"/>
        <w:bidi w:val="0"/>
        <w:spacing w:line="360" w:lineRule="auto"/>
        <w:ind w:firstLine="48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传    真： /</w:t>
      </w:r>
    </w:p>
    <w:p>
      <w:pPr>
        <w:kinsoku/>
        <w:wordWrap/>
        <w:overflowPunct/>
        <w:topLinePunct w:val="0"/>
        <w:bidi w:val="0"/>
        <w:spacing w:line="360" w:lineRule="auto"/>
        <w:ind w:firstLine="480"/>
        <w:rPr>
          <w:rFonts w:hint="default"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rPr>
        <w:t>项目联系人（询问）：何一波</w:t>
      </w:r>
      <w:r>
        <w:rPr>
          <w:rFonts w:hint="eastAsia" w:ascii="宋体" w:hAnsi="宋体" w:eastAsia="宋体" w:cs="宋体"/>
          <w:color w:val="auto"/>
          <w:spacing w:val="0"/>
          <w:sz w:val="24"/>
          <w:szCs w:val="24"/>
          <w:lang w:val="en-US" w:eastAsia="zh-CN"/>
        </w:rPr>
        <w:t xml:space="preserve">  </w:t>
      </w:r>
    </w:p>
    <w:p>
      <w:pPr>
        <w:kinsoku/>
        <w:wordWrap/>
        <w:overflowPunct/>
        <w:topLinePunct w:val="0"/>
        <w:bidi w:val="0"/>
        <w:spacing w:line="360" w:lineRule="auto"/>
        <w:ind w:firstLine="480"/>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rPr>
        <w:t>项目联系方式（询问）：</w:t>
      </w:r>
      <w:r>
        <w:rPr>
          <w:rFonts w:hint="eastAsia" w:ascii="宋体" w:hAnsi="宋体" w:cs="宋体"/>
          <w:color w:val="auto"/>
          <w:spacing w:val="0"/>
          <w:sz w:val="24"/>
          <w:szCs w:val="24"/>
          <w:lang w:val="en-US" w:eastAsia="zh-CN"/>
        </w:rPr>
        <w:t>0571-</w:t>
      </w:r>
      <w:r>
        <w:rPr>
          <w:rFonts w:hint="eastAsia" w:ascii="宋体" w:hAnsi="宋体" w:eastAsia="宋体" w:cs="宋体"/>
          <w:color w:val="auto"/>
          <w:spacing w:val="0"/>
          <w:sz w:val="24"/>
          <w:szCs w:val="24"/>
          <w:lang w:val="en-US" w:eastAsia="zh-CN"/>
        </w:rPr>
        <w:t xml:space="preserve">88781885 </w:t>
      </w:r>
    </w:p>
    <w:p>
      <w:pPr>
        <w:kinsoku/>
        <w:wordWrap/>
        <w:overflowPunct/>
        <w:topLinePunct w:val="0"/>
        <w:bidi w:val="0"/>
        <w:spacing w:line="360" w:lineRule="auto"/>
        <w:ind w:firstLine="480"/>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rPr>
        <w:t>质疑联系人：宋继峰</w:t>
      </w:r>
      <w:r>
        <w:rPr>
          <w:rFonts w:hint="eastAsia" w:ascii="宋体" w:hAnsi="宋体" w:eastAsia="宋体" w:cs="宋体"/>
          <w:color w:val="auto"/>
          <w:spacing w:val="0"/>
          <w:sz w:val="24"/>
          <w:szCs w:val="24"/>
          <w:lang w:val="en-US" w:eastAsia="zh-CN"/>
        </w:rPr>
        <w:t xml:space="preserve">  </w:t>
      </w:r>
    </w:p>
    <w:p>
      <w:pPr>
        <w:kinsoku/>
        <w:wordWrap/>
        <w:overflowPunct/>
        <w:topLinePunct w:val="0"/>
        <w:bidi w:val="0"/>
        <w:spacing w:line="360" w:lineRule="auto"/>
        <w:ind w:firstLine="48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质疑联系方式：</w:t>
      </w:r>
      <w:r>
        <w:rPr>
          <w:rFonts w:hint="eastAsia" w:ascii="宋体" w:hAnsi="宋体" w:cs="宋体"/>
          <w:color w:val="auto"/>
          <w:spacing w:val="0"/>
          <w:sz w:val="24"/>
          <w:szCs w:val="24"/>
          <w:lang w:val="en-US" w:eastAsia="zh-CN"/>
        </w:rPr>
        <w:t>0571-88778309</w:t>
      </w:r>
    </w:p>
    <w:p>
      <w:pPr>
        <w:kinsoku/>
        <w:wordWrap/>
        <w:overflowPunct/>
        <w:topLinePunct w:val="0"/>
        <w:bidi w:val="0"/>
        <w:spacing w:line="360" w:lineRule="auto"/>
        <w:ind w:firstLine="48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2.采购代理机构信息            </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名    称：杭州驰超建设项目管理有限公司</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地    址：杭州市临平区南苑街道雪海路9号鼎盛大厦1201室 </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    传    真：0571-86153300             </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    项目联系人（询问）：朱勇奇     </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    项目联系方式（询问）：15024440506 </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    质疑联系人：朱勇奇            </w:t>
      </w:r>
    </w:p>
    <w:p>
      <w:pPr>
        <w:kinsoku/>
        <w:wordWrap/>
        <w:overflowPunct/>
        <w:topLinePunct w:val="0"/>
        <w:bidi w:val="0"/>
        <w:spacing w:line="360" w:lineRule="auto"/>
        <w:ind w:firstLine="48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质疑联系方式：15024440506 </w:t>
      </w:r>
    </w:p>
    <w:p>
      <w:pPr>
        <w:kinsoku/>
        <w:wordWrap/>
        <w:overflowPunct/>
        <w:topLinePunct w:val="0"/>
        <w:bidi w:val="0"/>
        <w:spacing w:line="360" w:lineRule="auto"/>
        <w:ind w:firstLine="48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 3.同级政府采购监督管理部门            </w:t>
      </w:r>
    </w:p>
    <w:p>
      <w:pPr>
        <w:kinsoku/>
        <w:wordWrap/>
        <w:overflowPunct/>
        <w:topLinePunct w:val="0"/>
        <w:bidi w:val="0"/>
        <w:spacing w:line="360" w:lineRule="auto"/>
        <w:ind w:firstLine="600" w:firstLineChars="25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名称：杭州市余杭区财政局 　　　　　　　　　　　</w:t>
      </w:r>
    </w:p>
    <w:p>
      <w:pPr>
        <w:kinsoku/>
        <w:wordWrap/>
        <w:overflowPunct/>
        <w:topLinePunct w:val="0"/>
        <w:bidi w:val="0"/>
        <w:spacing w:line="360" w:lineRule="auto"/>
        <w:ind w:firstLine="600" w:firstLineChars="25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地址：杭州市余杭区五常街道溪沁路8号中国电信浙江创新园1号楼  　　　　　　　　　　　</w:t>
      </w:r>
    </w:p>
    <w:p>
      <w:pPr>
        <w:kinsoku/>
        <w:wordWrap/>
        <w:overflowPunct/>
        <w:topLinePunct w:val="0"/>
        <w:bidi w:val="0"/>
        <w:spacing w:line="360" w:lineRule="auto"/>
        <w:ind w:firstLine="600" w:firstLineChars="25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传真：/　   </w:t>
      </w:r>
    </w:p>
    <w:p>
      <w:pPr>
        <w:kinsoku/>
        <w:wordWrap/>
        <w:overflowPunct/>
        <w:topLinePunct w:val="0"/>
        <w:bidi w:val="0"/>
        <w:spacing w:line="360" w:lineRule="auto"/>
        <w:ind w:firstLine="600" w:firstLineChars="25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联系人 ：杜国强 　　　　　　　　　　　</w:t>
      </w:r>
    </w:p>
    <w:p>
      <w:pPr>
        <w:kinsoku/>
        <w:wordWrap/>
        <w:overflowPunct/>
        <w:topLinePunct w:val="0"/>
        <w:bidi w:val="0"/>
        <w:spacing w:line="360" w:lineRule="auto"/>
        <w:ind w:firstLine="600" w:firstLineChars="25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监督投诉电话：0571-88728858</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若对项目采购电子交易系统操作有疑问，可登录政采云（https://www.zcygov.cn/），点击右侧咨询小采，获取采小蜜智能服务管家帮助，或拨打政采云服务热线400-881-7190获取热线服务帮助。</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CA问题联系电话（人工）：汇信CA 400-888-4636；天谷CA 400-087-8198。</w:t>
      </w:r>
    </w:p>
    <w:p>
      <w:pPr>
        <w:pStyle w:val="36"/>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p>
    <w:p>
      <w:pPr>
        <w:kinsoku/>
        <w:wordWrap/>
        <w:overflowPunct/>
        <w:topLinePunct w:val="0"/>
        <w:bidi w:val="0"/>
        <w:adjustRightInd/>
        <w:spacing w:line="360" w:lineRule="auto"/>
        <w:jc w:val="center"/>
        <w:outlineLvl w:val="0"/>
        <w:rPr>
          <w:rFonts w:hint="eastAsia" w:ascii="宋体" w:hAnsi="宋体" w:eastAsia="宋体" w:cs="宋体"/>
          <w:b/>
          <w:bCs/>
          <w:color w:val="auto"/>
          <w:spacing w:val="0"/>
          <w:sz w:val="36"/>
          <w:szCs w:val="36"/>
        </w:rPr>
      </w:pPr>
      <w:r>
        <w:rPr>
          <w:rFonts w:hint="eastAsia" w:ascii="宋体" w:hAnsi="宋体" w:eastAsia="宋体" w:cs="宋体"/>
          <w:b/>
          <w:bCs/>
          <w:color w:val="auto"/>
          <w:spacing w:val="0"/>
          <w:sz w:val="36"/>
          <w:szCs w:val="36"/>
        </w:rPr>
        <w:br w:type="page"/>
      </w:r>
      <w:r>
        <w:rPr>
          <w:rFonts w:hint="eastAsia" w:ascii="宋体" w:hAnsi="宋体" w:eastAsia="宋体" w:cs="宋体"/>
          <w:b/>
          <w:bCs/>
          <w:color w:val="auto"/>
          <w:spacing w:val="0"/>
          <w:sz w:val="36"/>
          <w:szCs w:val="36"/>
        </w:rPr>
        <w:t>第二部分</w:t>
      </w:r>
      <w:bookmarkEnd w:id="8"/>
      <w:r>
        <w:rPr>
          <w:rFonts w:hint="eastAsia" w:ascii="宋体" w:hAnsi="宋体" w:eastAsia="宋体" w:cs="宋体"/>
          <w:b/>
          <w:bCs/>
          <w:color w:val="auto"/>
          <w:spacing w:val="0"/>
          <w:sz w:val="36"/>
          <w:szCs w:val="36"/>
        </w:rPr>
        <w:t xml:space="preserve"> 投标人须知</w:t>
      </w:r>
      <w:bookmarkEnd w:id="9"/>
    </w:p>
    <w:p>
      <w:pPr>
        <w:kinsoku/>
        <w:wordWrap/>
        <w:overflowPunct/>
        <w:topLinePunct w:val="0"/>
        <w:bidi w:val="0"/>
        <w:snapToGrid w:val="0"/>
        <w:spacing w:line="360" w:lineRule="auto"/>
        <w:jc w:val="center"/>
        <w:rPr>
          <w:rFonts w:hint="eastAsia" w:ascii="宋体" w:hAnsi="宋体" w:eastAsia="宋体" w:cs="宋体"/>
          <w:b/>
          <w:bCs/>
          <w:color w:val="auto"/>
          <w:spacing w:val="0"/>
          <w:sz w:val="32"/>
          <w:szCs w:val="32"/>
        </w:rPr>
      </w:pPr>
      <w:r>
        <w:rPr>
          <w:rFonts w:hint="eastAsia" w:ascii="宋体" w:hAnsi="宋体" w:eastAsia="宋体" w:cs="宋体"/>
          <w:b/>
          <w:bCs/>
          <w:color w:val="auto"/>
          <w:spacing w:val="0"/>
          <w:sz w:val="32"/>
          <w:szCs w:val="32"/>
        </w:rPr>
        <w:t>前附表</w:t>
      </w:r>
    </w:p>
    <w:tbl>
      <w:tblPr>
        <w:tblStyle w:val="63"/>
        <w:tblW w:w="8567" w:type="dxa"/>
        <w:tblInd w:w="-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bottom w:val="single" w:color="auto" w:sz="4" w:space="0"/>
              <w:right w:val="single" w:color="auto" w:sz="4" w:space="0"/>
            </w:tcBorders>
            <w:vAlign w:val="top"/>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8" w:hRule="atLeast"/>
          <w:tblHeader/>
        </w:trPr>
        <w:tc>
          <w:tcPr>
            <w:tcW w:w="629" w:type="dxa"/>
            <w:tcBorders>
              <w:top w:val="single" w:color="auto" w:sz="4" w:space="0"/>
              <w:bottom w:val="single" w:color="auto" w:sz="4" w:space="0"/>
              <w:right w:val="single" w:color="auto" w:sz="4"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967"/>
              <w:bidi w:val="0"/>
              <w:ind w:left="0" w:leftChars="0" w:firstLine="0" w:firstLineChars="0"/>
              <w:rPr>
                <w:rFonts w:hint="eastAsia"/>
                <w:b/>
                <w:bCs/>
                <w:lang w:val="zh-CN"/>
              </w:rPr>
            </w:pPr>
            <w:r>
              <w:rPr>
                <w:rStyle w:val="968"/>
                <w:rFonts w:hint="eastAsia"/>
                <w:lang w:val="zh-CN"/>
              </w:rPr>
              <w:t>有关本项目实施所需的所有费用（含税费）均计入报价。</w:t>
            </w:r>
            <w:r>
              <w:rPr>
                <w:rStyle w:val="968"/>
                <w:rFonts w:hint="eastAsia"/>
              </w:rPr>
              <w:t>开标一览表（报价表）是报价的唯一载体</w:t>
            </w:r>
            <w:r>
              <w:rPr>
                <w:rStyle w:val="968"/>
                <w:rFonts w:hint="eastAsia"/>
                <w:lang w:val="zh-CN"/>
              </w:rPr>
              <w:t>。投标文件中价格全部采用人民币报价。招标文件未列明，而投标人认为必需的费用也需列入报价。</w:t>
            </w:r>
            <w:r>
              <w:rPr>
                <w:rFonts w:hint="eastAsia"/>
                <w:b/>
                <w:bCs/>
                <w:lang w:val="zh-CN"/>
              </w:rPr>
              <w:t>提醒：验收时检测费用由采购人承担，不包含在投标总价中。</w:t>
            </w:r>
          </w:p>
          <w:p>
            <w:pPr>
              <w:pStyle w:val="967"/>
              <w:bidi w:val="0"/>
              <w:ind w:left="0" w:leftChars="0" w:firstLine="0" w:firstLineChars="0"/>
              <w:rPr>
                <w:rFonts w:hint="eastAsia"/>
                <w:b/>
                <w:bCs/>
                <w:lang w:val="zh-CN"/>
              </w:rPr>
            </w:pPr>
            <w:r>
              <w:rPr>
                <w:rFonts w:hint="eastAsia"/>
                <w:b/>
                <w:bCs/>
                <w:lang w:val="zh-CN"/>
              </w:rPr>
              <w:t>投标报价出现下列情形的，投标无效：</w:t>
            </w:r>
          </w:p>
          <w:p>
            <w:pPr>
              <w:pStyle w:val="967"/>
              <w:bidi w:val="0"/>
              <w:rPr>
                <w:rFonts w:hint="eastAsia"/>
                <w:b/>
                <w:bCs/>
                <w:lang w:val="zh-CN"/>
              </w:rPr>
            </w:pPr>
            <w:r>
              <w:rPr>
                <w:rFonts w:hint="eastAsia"/>
                <w:b/>
                <w:bCs/>
                <w:lang w:val="zh-CN"/>
              </w:rPr>
              <w:t>投标文件出现不是唯一的、有选择性投标报价的；</w:t>
            </w:r>
          </w:p>
          <w:p>
            <w:pPr>
              <w:pStyle w:val="967"/>
              <w:bidi w:val="0"/>
              <w:rPr>
                <w:rFonts w:hint="eastAsia"/>
                <w:b/>
                <w:bCs/>
                <w:lang w:val="zh-CN"/>
              </w:rPr>
            </w:pPr>
            <w:r>
              <w:rPr>
                <w:rFonts w:hint="eastAsia"/>
                <w:b/>
                <w:bCs/>
                <w:lang w:val="zh-CN"/>
              </w:rPr>
              <w:t>投标报价超过招标文件中规定的预算金额或者最高限价或单价最高限价的;</w:t>
            </w:r>
          </w:p>
          <w:p>
            <w:pPr>
              <w:pStyle w:val="967"/>
              <w:bidi w:val="0"/>
              <w:rPr>
                <w:rFonts w:hint="eastAsia"/>
                <w:b/>
                <w:bCs/>
              </w:rPr>
            </w:pPr>
            <w:r>
              <w:rPr>
                <w:rFonts w:hint="eastAsia"/>
                <w:b/>
                <w:bCs/>
              </w:rPr>
              <w:t>报价明显低于其他通过符合性审查投标人的报价，有可能影响产品质量或者不能诚信履约的，未能按要求提供书面说明或者提交相关证明材料证明其报价合理性的;</w:t>
            </w:r>
          </w:p>
          <w:p>
            <w:pPr>
              <w:pStyle w:val="967"/>
              <w:bidi w:val="0"/>
              <w:rPr>
                <w:rFonts w:hint="eastAsia" w:ascii="宋体" w:hAnsi="宋体" w:eastAsia="宋体" w:cs="宋体"/>
                <w:color w:val="auto"/>
                <w:spacing w:val="0"/>
                <w:szCs w:val="24"/>
              </w:rPr>
            </w:pPr>
            <w:r>
              <w:rPr>
                <w:rFonts w:hint="eastAsia"/>
                <w:b/>
                <w:bCs/>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bottom w:val="single" w:color="auto" w:sz="4" w:space="0"/>
              <w:right w:val="single" w:color="auto" w:sz="4"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t>☐ A</w:t>
            </w:r>
            <w:r>
              <w:rPr>
                <w:rFonts w:hint="eastAsia" w:ascii="宋体" w:hAnsi="宋体" w:eastAsia="宋体" w:cs="宋体"/>
                <w:color w:val="auto"/>
                <w:spacing w:val="0"/>
                <w:sz w:val="24"/>
                <w:szCs w:val="24"/>
              </w:rPr>
              <w:t>同意将非主体、非关键性的工作分包。</w:t>
            </w:r>
            <w:r>
              <w:rPr>
                <w:rFonts w:hint="eastAsia" w:ascii="宋体" w:hAnsi="宋体" w:eastAsia="宋体" w:cs="宋体"/>
                <w:color w:val="auto"/>
                <w:spacing w:val="0"/>
                <w:kern w:val="0"/>
                <w:sz w:val="24"/>
                <w:szCs w:val="24"/>
              </w:rPr>
              <w:sym w:font="Wingdings" w:char="F0FE"/>
            </w:r>
            <w:r>
              <w:rPr>
                <w:rFonts w:hint="eastAsia" w:ascii="宋体" w:hAnsi="宋体" w:eastAsia="宋体" w:cs="宋体"/>
                <w:color w:val="auto"/>
                <w:spacing w:val="0"/>
                <w:kern w:val="0"/>
                <w:sz w:val="24"/>
                <w:szCs w:val="24"/>
              </w:rPr>
              <w:t xml:space="preserve"> B</w:t>
            </w:r>
            <w:r>
              <w:rPr>
                <w:rFonts w:hint="eastAsia" w:ascii="宋体" w:hAnsi="宋体" w:eastAsia="宋体" w:cs="宋体"/>
                <w:color w:val="auto"/>
                <w:spacing w:val="0"/>
                <w:sz w:val="24"/>
                <w:szCs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right w:val="single" w:color="auto" w:sz="4"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w:t>
            </w:r>
          </w:p>
        </w:tc>
        <w:tc>
          <w:tcPr>
            <w:tcW w:w="1843" w:type="dxa"/>
            <w:vMerge w:val="restart"/>
            <w:tcBorders>
              <w:top w:val="single" w:color="000000" w:sz="8" w:space="0"/>
              <w:left w:val="single" w:color="auto" w:sz="4"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（1）资格证明文件：见招标文件第二部分11.1。</w:t>
            </w:r>
          </w:p>
          <w:p>
            <w:pPr>
              <w:kinsoku/>
              <w:wordWrap/>
              <w:overflowPunct/>
              <w:topLinePunct w:val="0"/>
              <w:bidi w:val="0"/>
              <w:spacing w:line="360" w:lineRule="auto"/>
              <w:rPr>
                <w:rFonts w:hint="eastAsia" w:ascii="宋体" w:hAnsi="宋体" w:eastAsia="宋体" w:cs="宋体"/>
                <w:snapToGrid w:val="0"/>
                <w:color w:val="auto"/>
                <w:spacing w:val="0"/>
                <w:kern w:val="0"/>
              </w:rPr>
            </w:pPr>
            <w:r>
              <w:rPr>
                <w:rFonts w:hint="eastAsia" w:ascii="宋体" w:hAnsi="宋体" w:eastAsia="宋体" w:cs="宋体"/>
                <w:color w:val="auto"/>
                <w:spacing w:val="0"/>
                <w:kern w:val="0"/>
                <w:sz w:val="24"/>
                <w:szCs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bottom w:val="single" w:color="auto" w:sz="4" w:space="0"/>
              <w:right w:val="single" w:color="auto" w:sz="4"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p>
        </w:tc>
        <w:tc>
          <w:tcPr>
            <w:tcW w:w="1843" w:type="dxa"/>
            <w:vMerge w:val="continue"/>
            <w:tcBorders>
              <w:left w:val="single" w:color="auto" w:sz="4" w:space="0"/>
              <w:bottom w:val="single" w:color="000000" w:sz="8"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sym w:font="Wingdings" w:char="F0FE"/>
            </w:r>
            <w:r>
              <w:rPr>
                <w:rFonts w:hint="eastAsia" w:ascii="宋体" w:hAnsi="宋体" w:eastAsia="宋体" w:cs="宋体"/>
                <w:color w:val="auto"/>
                <w:spacing w:val="0"/>
                <w:kern w:val="0"/>
                <w:sz w:val="24"/>
                <w:szCs w:val="24"/>
              </w:rPr>
              <w:t>A</w:t>
            </w:r>
            <w:r>
              <w:rPr>
                <w:rFonts w:hint="eastAsia" w:ascii="宋体" w:hAnsi="宋体" w:eastAsia="宋体" w:cs="宋体"/>
                <w:color w:val="auto"/>
                <w:spacing w:val="0"/>
                <w:sz w:val="24"/>
                <w:szCs w:val="24"/>
              </w:rPr>
              <w:t>不组织。</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t>☐B组织，</w:t>
            </w:r>
            <w:r>
              <w:rPr>
                <w:rFonts w:hint="eastAsia" w:ascii="宋体" w:hAnsi="宋体" w:eastAsia="宋体" w:cs="宋体"/>
                <w:color w:val="auto"/>
                <w:spacing w:val="0"/>
                <w:sz w:val="24"/>
                <w:szCs w:val="24"/>
              </w:rPr>
              <w:t>时间：,地点：，联系人：，联系方式：。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sym w:font="Wingdings" w:char="F0FE"/>
            </w:r>
            <w:r>
              <w:rPr>
                <w:rFonts w:hint="eastAsia" w:ascii="宋体" w:hAnsi="宋体" w:eastAsia="宋体" w:cs="宋体"/>
                <w:color w:val="auto"/>
                <w:spacing w:val="0"/>
                <w:kern w:val="0"/>
                <w:sz w:val="24"/>
                <w:szCs w:val="24"/>
              </w:rPr>
              <w:t>A</w:t>
            </w:r>
            <w:r>
              <w:rPr>
                <w:rFonts w:hint="eastAsia" w:ascii="宋体" w:hAnsi="宋体" w:eastAsia="宋体" w:cs="宋体"/>
                <w:color w:val="auto"/>
                <w:spacing w:val="0"/>
                <w:sz w:val="24"/>
                <w:szCs w:val="24"/>
              </w:rPr>
              <w:t>不要求提供。</w:t>
            </w:r>
          </w:p>
          <w:p>
            <w:pPr>
              <w:kinsoku/>
              <w:wordWrap/>
              <w:overflowPunct/>
              <w:topLinePunct w:val="0"/>
              <w:bidi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☐B要求提供，</w:t>
            </w:r>
          </w:p>
          <w:p>
            <w:pPr>
              <w:kinsoku/>
              <w:wordWrap/>
              <w:overflowPunct/>
              <w:topLinePunct w:val="0"/>
              <w:bidi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（1）</w:t>
            </w:r>
            <w:r>
              <w:rPr>
                <w:rFonts w:hint="eastAsia" w:ascii="宋体" w:hAnsi="宋体" w:eastAsia="宋体" w:cs="宋体"/>
                <w:snapToGrid w:val="0"/>
                <w:color w:val="auto"/>
                <w:spacing w:val="0"/>
                <w:kern w:val="28"/>
                <w:sz w:val="24"/>
                <w:szCs w:val="24"/>
              </w:rPr>
              <w:t>样品：</w:t>
            </w:r>
            <w:r>
              <w:rPr>
                <w:rFonts w:hint="eastAsia" w:ascii="宋体" w:hAnsi="宋体" w:eastAsia="宋体" w:cs="宋体"/>
                <w:color w:val="auto"/>
                <w:spacing w:val="0"/>
                <w:kern w:val="0"/>
                <w:sz w:val="24"/>
                <w:szCs w:val="24"/>
              </w:rPr>
              <w:t>；</w:t>
            </w:r>
          </w:p>
          <w:p>
            <w:pPr>
              <w:kinsoku/>
              <w:wordWrap/>
              <w:overflowPunct/>
              <w:topLinePunct w:val="0"/>
              <w:bidi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（2）</w:t>
            </w:r>
            <w:r>
              <w:rPr>
                <w:rFonts w:hint="eastAsia" w:ascii="宋体" w:hAnsi="宋体" w:eastAsia="宋体" w:cs="宋体"/>
                <w:snapToGrid w:val="0"/>
                <w:color w:val="auto"/>
                <w:spacing w:val="0"/>
                <w:kern w:val="28"/>
                <w:sz w:val="24"/>
                <w:szCs w:val="24"/>
              </w:rPr>
              <w:t>样品制作的标准和要求：</w:t>
            </w:r>
            <w:r>
              <w:rPr>
                <w:rFonts w:hint="eastAsia" w:ascii="宋体" w:hAnsi="宋体" w:eastAsia="宋体" w:cs="宋体"/>
                <w:color w:val="auto"/>
                <w:spacing w:val="0"/>
                <w:kern w:val="0"/>
                <w:sz w:val="24"/>
                <w:szCs w:val="24"/>
              </w:rPr>
              <w:t>；</w:t>
            </w:r>
          </w:p>
          <w:p>
            <w:pPr>
              <w:kinsoku/>
              <w:wordWrap/>
              <w:overflowPunct/>
              <w:topLinePunct w:val="0"/>
              <w:bidi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（3）样品的评审方法以及评审标准</w:t>
            </w:r>
            <w:r>
              <w:rPr>
                <w:rFonts w:hint="eastAsia" w:ascii="宋体" w:hAnsi="宋体" w:eastAsia="宋体" w:cs="宋体"/>
                <w:snapToGrid w:val="0"/>
                <w:color w:val="auto"/>
                <w:spacing w:val="0"/>
                <w:kern w:val="28"/>
                <w:sz w:val="24"/>
                <w:szCs w:val="24"/>
              </w:rPr>
              <w:t>：详见</w:t>
            </w:r>
            <w:r>
              <w:rPr>
                <w:rFonts w:hint="eastAsia" w:ascii="宋体" w:hAnsi="宋体" w:eastAsia="宋体" w:cs="宋体"/>
                <w:color w:val="auto"/>
                <w:spacing w:val="0"/>
                <w:sz w:val="24"/>
                <w:szCs w:val="24"/>
                <w:u w:val="single"/>
              </w:rPr>
              <w:t>评标办法</w:t>
            </w:r>
            <w:r>
              <w:rPr>
                <w:rFonts w:hint="eastAsia" w:ascii="宋体" w:hAnsi="宋体" w:eastAsia="宋体" w:cs="宋体"/>
                <w:color w:val="auto"/>
                <w:spacing w:val="0"/>
                <w:kern w:val="0"/>
                <w:sz w:val="24"/>
                <w:szCs w:val="24"/>
              </w:rPr>
              <w:t>；</w:t>
            </w:r>
          </w:p>
          <w:p>
            <w:pPr>
              <w:kinsoku/>
              <w:wordWrap/>
              <w:overflowPunct/>
              <w:topLinePunct w:val="0"/>
              <w:bidi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（4）是否需要随样品提交检测报告：</w:t>
            </w:r>
            <w:r>
              <w:rPr>
                <w:rFonts w:hint="eastAsia" w:ascii="宋体" w:hAnsi="宋体" w:eastAsia="宋体" w:cs="宋体"/>
                <w:color w:val="auto"/>
                <w:spacing w:val="0"/>
                <w:kern w:val="0"/>
                <w:sz w:val="24"/>
                <w:szCs w:val="24"/>
              </w:rPr>
              <w:sym w:font="Wingdings" w:char="F0FE"/>
            </w:r>
            <w:r>
              <w:rPr>
                <w:rFonts w:hint="eastAsia" w:ascii="宋体" w:hAnsi="宋体" w:eastAsia="宋体" w:cs="宋体"/>
                <w:color w:val="auto"/>
                <w:spacing w:val="0"/>
                <w:kern w:val="0"/>
                <w:sz w:val="24"/>
                <w:szCs w:val="24"/>
              </w:rPr>
              <w:t>否；☐是，检测机构的要求</w:t>
            </w:r>
            <w:r>
              <w:rPr>
                <w:rFonts w:hint="eastAsia" w:ascii="宋体" w:hAnsi="宋体" w:eastAsia="宋体" w:cs="宋体"/>
                <w:color w:val="auto"/>
                <w:spacing w:val="0"/>
                <w:sz w:val="24"/>
                <w:szCs w:val="24"/>
              </w:rPr>
              <w:t>：</w:t>
            </w:r>
            <w:r>
              <w:rPr>
                <w:rFonts w:hint="eastAsia" w:ascii="宋体" w:hAnsi="宋体" w:eastAsia="宋体" w:cs="宋体"/>
                <w:color w:val="auto"/>
                <w:spacing w:val="0"/>
                <w:kern w:val="0"/>
                <w:sz w:val="24"/>
                <w:szCs w:val="24"/>
              </w:rPr>
              <w:t>；检测内容</w:t>
            </w:r>
            <w:r>
              <w:rPr>
                <w:rFonts w:hint="eastAsia" w:ascii="宋体" w:hAnsi="宋体" w:eastAsia="宋体" w:cs="宋体"/>
                <w:color w:val="auto"/>
                <w:spacing w:val="0"/>
                <w:sz w:val="24"/>
                <w:szCs w:val="24"/>
              </w:rPr>
              <w:t>：</w:t>
            </w:r>
            <w:r>
              <w:rPr>
                <w:rFonts w:hint="eastAsia" w:ascii="宋体" w:hAnsi="宋体" w:eastAsia="宋体" w:cs="宋体"/>
                <w:color w:val="auto"/>
                <w:spacing w:val="0"/>
                <w:kern w:val="0"/>
                <w:sz w:val="24"/>
                <w:szCs w:val="24"/>
              </w:rPr>
              <w:t>。</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（5）提供样品的时间：</w:t>
            </w:r>
            <w:r>
              <w:rPr>
                <w:rFonts w:hint="eastAsia" w:ascii="宋体" w:hAnsi="宋体" w:eastAsia="宋体" w:cs="宋体"/>
                <w:color w:val="auto"/>
                <w:spacing w:val="0"/>
                <w:kern w:val="0"/>
                <w:sz w:val="24"/>
                <w:szCs w:val="24"/>
              </w:rPr>
              <w:t>；地点：；联系人</w:t>
            </w:r>
            <w:r>
              <w:rPr>
                <w:rFonts w:hint="eastAsia" w:ascii="宋体" w:hAnsi="宋体" w:eastAsia="宋体" w:cs="宋体"/>
                <w:color w:val="auto"/>
                <w:spacing w:val="0"/>
                <w:sz w:val="24"/>
                <w:szCs w:val="24"/>
              </w:rPr>
              <w:t>：，</w:t>
            </w:r>
            <w:r>
              <w:rPr>
                <w:rFonts w:hint="eastAsia" w:ascii="宋体" w:hAnsi="宋体" w:eastAsia="宋体" w:cs="宋体"/>
                <w:color w:val="auto"/>
                <w:spacing w:val="0"/>
                <w:kern w:val="28"/>
                <w:sz w:val="24"/>
                <w:szCs w:val="24"/>
              </w:rPr>
              <w:t>联系电话：</w:t>
            </w:r>
            <w:r>
              <w:rPr>
                <w:rFonts w:hint="eastAsia" w:ascii="宋体" w:hAnsi="宋体" w:eastAsia="宋体" w:cs="宋体"/>
                <w:color w:val="auto"/>
                <w:spacing w:val="0"/>
                <w:sz w:val="24"/>
                <w:szCs w:val="24"/>
              </w:rPr>
              <w:t>。请投标人在上述时间内提供样品并按规定位置安装完毕。超过截止时间的，采购人或采购代理机构将不予接收，并将清场并封闭样品现场。</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color w:val="auto"/>
                <w:spacing w:val="0"/>
                <w:sz w:val="24"/>
                <w:szCs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b/>
                <w:bCs/>
                <w:color w:val="auto"/>
                <w:spacing w:val="0"/>
                <w:sz w:val="24"/>
                <w:szCs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t>A</w:t>
            </w:r>
            <w:r>
              <w:rPr>
                <w:rFonts w:hint="eastAsia" w:ascii="宋体" w:hAnsi="宋体" w:eastAsia="宋体" w:cs="宋体"/>
                <w:color w:val="auto"/>
                <w:spacing w:val="0"/>
                <w:sz w:val="24"/>
                <w:szCs w:val="24"/>
              </w:rPr>
              <w:t>不组织。</w:t>
            </w:r>
          </w:p>
          <w:p>
            <w:pPr>
              <w:kinsoku/>
              <w:wordWrap/>
              <w:overflowPunct/>
              <w:topLinePunct w:val="0"/>
              <w:bidi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☐B组织。</w:t>
            </w:r>
          </w:p>
          <w:p>
            <w:pPr>
              <w:kinsoku/>
              <w:wordWrap/>
              <w:overflowPunct/>
              <w:topLinePunct w:val="0"/>
              <w:bidi w:val="0"/>
              <w:snapToGrid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（1）在评标时安排每个投标人进行方案讲解演示。每个投标人时间不超过20分钟，讲解次序以投标文件解密时间先后次序为准，讲解演示人员不超过3人。讲解演示结束后按要求解答评标委员会提问。</w:t>
            </w:r>
          </w:p>
          <w:p>
            <w:pPr>
              <w:kinsoku/>
              <w:wordWrap/>
              <w:overflowPunct/>
              <w:topLinePunct w:val="0"/>
              <w:bidi w:val="0"/>
              <w:snapToGrid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（2）方案讲解演示可选择以下其中一种方式：</w:t>
            </w:r>
          </w:p>
          <w:p>
            <w:pPr>
              <w:kinsoku/>
              <w:wordWrap/>
              <w:overflowPunct/>
              <w:topLinePunct w:val="0"/>
              <w:bidi w:val="0"/>
              <w:snapToGrid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方式一：政采云平台在线讲解演示。政采云平台在线讲解需投标人根据政采云平台操作要求做好准备工作，提前完善软硬件配置环境。</w:t>
            </w:r>
          </w:p>
          <w:p>
            <w:pPr>
              <w:kinsoku/>
              <w:wordWrap/>
              <w:overflowPunct/>
              <w:topLinePunct w:val="0"/>
              <w:bidi w:val="0"/>
              <w:snapToGrid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方式二：交易中心现场讲解演示。现场讲解地点为，讲解演示所用电脑等设备由投标人自备。现场讲解演示人员进场时提供讲解人员名单（加盖公章）及身份证明，否则不得讲解演示。</w:t>
            </w:r>
          </w:p>
          <w:p>
            <w:pPr>
              <w:kinsoku/>
              <w:wordWrap/>
              <w:overflowPunct/>
              <w:topLinePunct w:val="0"/>
              <w:bidi w:val="0"/>
              <w:snapToGrid w:val="0"/>
              <w:spacing w:line="360" w:lineRule="auto"/>
              <w:rPr>
                <w:rFonts w:hint="eastAsia" w:ascii="宋体" w:hAnsi="宋体" w:eastAsia="宋体" w:cs="宋体"/>
                <w:b/>
                <w:bCs/>
                <w:color w:val="auto"/>
                <w:spacing w:val="0"/>
                <w:kern w:val="0"/>
                <w:sz w:val="24"/>
                <w:szCs w:val="24"/>
                <w:lang w:val="zh-CN"/>
              </w:rPr>
            </w:pPr>
            <w:r>
              <w:rPr>
                <w:rFonts w:hint="eastAsia" w:ascii="宋体" w:hAnsi="宋体" w:eastAsia="宋体" w:cs="宋体"/>
                <w:color w:val="auto"/>
                <w:spacing w:val="0"/>
                <w:kern w:val="0"/>
                <w:sz w:val="24"/>
                <w:szCs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sym w:font="Wingdings" w:char="F0FE"/>
            </w:r>
            <w:r>
              <w:rPr>
                <w:rFonts w:hint="eastAsia" w:ascii="宋体" w:hAnsi="宋体" w:eastAsia="宋体" w:cs="宋体"/>
                <w:color w:val="auto"/>
                <w:spacing w:val="0"/>
                <w:kern w:val="0"/>
                <w:sz w:val="24"/>
                <w:szCs w:val="24"/>
              </w:rPr>
              <w:t>本项目不允许采购进口产品。</w:t>
            </w:r>
          </w:p>
          <w:p>
            <w:pPr>
              <w:kinsoku/>
              <w:wordWrap/>
              <w:overflowPunct/>
              <w:topLinePunct w:val="0"/>
              <w:bidi w:val="0"/>
              <w:spacing w:line="360" w:lineRule="auto"/>
              <w:rPr>
                <w:rFonts w:hint="eastAsia" w:ascii="宋体" w:hAnsi="宋体" w:eastAsia="宋体" w:cs="宋体"/>
                <w:color w:val="auto"/>
                <w:spacing w:val="0"/>
              </w:rPr>
            </w:pPr>
            <w:r>
              <w:rPr>
                <w:rFonts w:hint="eastAsia" w:ascii="宋体" w:hAnsi="宋体" w:eastAsia="宋体" w:cs="宋体"/>
                <w:color w:val="auto"/>
                <w:spacing w:val="0"/>
                <w:kern w:val="0"/>
                <w:sz w:val="24"/>
                <w:szCs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t>☐A</w:t>
            </w:r>
            <w:r>
              <w:rPr>
                <w:rFonts w:hint="eastAsia" w:ascii="宋体" w:hAnsi="宋体" w:eastAsia="宋体" w:cs="宋体"/>
                <w:color w:val="auto"/>
                <w:spacing w:val="0"/>
                <w:sz w:val="24"/>
                <w:szCs w:val="24"/>
              </w:rPr>
              <w:t>货物类，单一产品或</w:t>
            </w:r>
            <w:r>
              <w:rPr>
                <w:rFonts w:hint="eastAsia" w:ascii="宋体" w:hAnsi="宋体" w:eastAsia="宋体" w:cs="宋体"/>
                <w:color w:val="auto"/>
                <w:spacing w:val="0"/>
                <w:kern w:val="0"/>
                <w:sz w:val="24"/>
                <w:szCs w:val="24"/>
              </w:rPr>
              <w:t>核心产品为：</w:t>
            </w:r>
            <w:r>
              <w:rPr>
                <w:rFonts w:hint="eastAsia" w:ascii="宋体" w:hAnsi="宋体" w:eastAsia="宋体" w:cs="宋体"/>
                <w:color w:val="auto"/>
                <w:spacing w:val="0"/>
                <w:sz w:val="24"/>
                <w:szCs w:val="24"/>
              </w:rPr>
              <w:t>。</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t>B</w:t>
            </w:r>
            <w:r>
              <w:rPr>
                <w:rFonts w:hint="eastAsia" w:ascii="宋体" w:hAnsi="宋体" w:eastAsia="宋体" w:cs="宋体"/>
                <w:color w:val="auto"/>
                <w:spacing w:val="0"/>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napToGrid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采购标的：</w:t>
            </w:r>
            <w:r>
              <w:rPr>
                <w:rFonts w:hint="eastAsia" w:ascii="宋体" w:hAnsi="宋体" w:eastAsia="宋体" w:cs="宋体"/>
                <w:color w:val="auto"/>
                <w:spacing w:val="0"/>
                <w:kern w:val="0"/>
                <w:sz w:val="24"/>
                <w:szCs w:val="24"/>
                <w:lang w:val="en-US" w:eastAsia="zh-CN"/>
              </w:rPr>
              <w:t>垃圾清运</w:t>
            </w:r>
            <w:r>
              <w:rPr>
                <w:rFonts w:hint="eastAsia" w:ascii="宋体" w:hAnsi="宋体" w:eastAsia="宋体" w:cs="宋体"/>
                <w:color w:val="auto"/>
                <w:spacing w:val="0"/>
                <w:kern w:val="0"/>
                <w:sz w:val="24"/>
                <w:szCs w:val="24"/>
              </w:rPr>
              <w:t>项目；所属行业：其他未列明行业。</w:t>
            </w:r>
          </w:p>
          <w:p>
            <w:pPr>
              <w:pStyle w:val="4"/>
              <w:kinsoku/>
              <w:wordWrap/>
              <w:overflowPunct/>
              <w:topLinePunct w:val="0"/>
              <w:bidi w:val="0"/>
              <w:spacing w:line="360" w:lineRule="auto"/>
              <w:rPr>
                <w:rFonts w:hint="eastAsia" w:ascii="宋体" w:hAnsi="宋体" w:eastAsia="宋体" w:cs="宋体"/>
                <w:color w:val="auto"/>
                <w:spacing w:val="0"/>
                <w:kern w:val="2"/>
              </w:rPr>
            </w:pPr>
            <w:r>
              <w:rPr>
                <w:rFonts w:hint="eastAsia" w:ascii="宋体" w:hAnsi="宋体" w:eastAsia="宋体" w:cs="宋体"/>
                <w:b w:val="0"/>
                <w:bCs w:val="0"/>
                <w:color w:val="auto"/>
                <w:spacing w:val="0"/>
                <w:sz w:val="24"/>
                <w:szCs w:val="24"/>
              </w:rPr>
              <w:t>标准详见附件《中小企业划型标准规定》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napToGrid w:val="0"/>
              <w:spacing w:line="360" w:lineRule="auto"/>
              <w:rPr>
                <w:rFonts w:hint="eastAsia" w:ascii="宋体" w:hAnsi="宋体" w:eastAsia="宋体" w:cs="宋体"/>
                <w:color w:val="auto"/>
                <w:spacing w:val="0"/>
              </w:rPr>
            </w:pPr>
            <w:r>
              <w:rPr>
                <w:rFonts w:hint="eastAsia" w:ascii="宋体" w:hAnsi="宋体" w:eastAsia="宋体" w:cs="宋体"/>
                <w:color w:val="auto"/>
                <w:spacing w:val="0"/>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p>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w:t>
            </w:r>
          </w:p>
        </w:tc>
        <w:tc>
          <w:tcPr>
            <w:tcW w:w="1843" w:type="dxa"/>
            <w:vMerge w:val="restart"/>
            <w:tcBorders>
              <w:top w:val="single" w:color="000000" w:sz="8" w:space="0"/>
              <w:left w:val="single" w:color="000000" w:sz="2"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snapToGrid w:val="0"/>
                <w:color w:val="auto"/>
                <w:spacing w:val="0"/>
                <w:kern w:val="28"/>
                <w:sz w:val="24"/>
                <w:szCs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pPr>
              <w:kinsoku/>
              <w:wordWrap/>
              <w:overflowPunct/>
              <w:topLinePunct w:val="0"/>
              <w:bidi w:val="0"/>
              <w:spacing w:line="360" w:lineRule="auto"/>
              <w:ind w:firstLine="420" w:firstLineChars="200"/>
              <w:jc w:val="center"/>
              <w:rPr>
                <w:rFonts w:hint="eastAsia" w:ascii="宋体" w:hAnsi="宋体" w:eastAsia="宋体" w:cs="宋体"/>
                <w:color w:val="auto"/>
                <w:spacing w:val="0"/>
              </w:rPr>
            </w:pPr>
          </w:p>
        </w:tc>
        <w:tc>
          <w:tcPr>
            <w:tcW w:w="1843" w:type="dxa"/>
            <w:vMerge w:val="continue"/>
            <w:tcBorders>
              <w:left w:val="single" w:color="000000" w:sz="2" w:space="0"/>
              <w:right w:val="single" w:color="000000" w:sz="8" w:space="0"/>
            </w:tcBorders>
            <w:vAlign w:val="center"/>
          </w:tcPr>
          <w:p>
            <w:pPr>
              <w:kinsoku/>
              <w:wordWrap/>
              <w:overflowPunct/>
              <w:topLinePunct w:val="0"/>
              <w:bidi w:val="0"/>
              <w:spacing w:line="360" w:lineRule="auto"/>
              <w:ind w:firstLine="420" w:firstLineChars="200"/>
              <w:rPr>
                <w:rFonts w:hint="eastAsia" w:ascii="宋体" w:hAnsi="宋体" w:eastAsia="宋体" w:cs="宋体"/>
                <w:color w:val="auto"/>
                <w:spacing w:val="0"/>
              </w:rPr>
            </w:pPr>
          </w:p>
        </w:tc>
        <w:tc>
          <w:tcPr>
            <w:tcW w:w="6095"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pacing w:line="360" w:lineRule="auto"/>
              <w:ind w:firstLine="480" w:firstLineChars="200"/>
              <w:rPr>
                <w:rFonts w:hint="eastAsia" w:ascii="宋体" w:hAnsi="宋体" w:eastAsia="宋体" w:cs="宋体"/>
                <w:snapToGrid w:val="0"/>
                <w:color w:val="auto"/>
                <w:spacing w:val="0"/>
                <w:kern w:val="28"/>
                <w:sz w:val="24"/>
                <w:szCs w:val="24"/>
              </w:rPr>
            </w:pPr>
            <w:r>
              <w:rPr>
                <w:rFonts w:hint="eastAsia" w:ascii="宋体" w:hAnsi="宋体" w:eastAsia="宋体" w:cs="宋体"/>
                <w:snapToGrid w:val="0"/>
                <w:color w:val="auto"/>
                <w:spacing w:val="0"/>
                <w:kern w:val="28"/>
                <w:sz w:val="24"/>
                <w:szCs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6"/>
              <w:kinsoku/>
              <w:wordWrap/>
              <w:overflowPunct/>
              <w:topLinePunct w:val="0"/>
              <w:bidi w:val="0"/>
              <w:spacing w:line="360" w:lineRule="auto"/>
              <w:rPr>
                <w:rFonts w:hint="eastAsia" w:ascii="宋体" w:hAnsi="宋体" w:eastAsia="宋体" w:cs="宋体"/>
                <w:color w:val="auto"/>
                <w:spacing w:val="0"/>
                <w:kern w:val="28"/>
                <w:sz w:val="24"/>
                <w:szCs w:val="24"/>
              </w:rPr>
            </w:pPr>
            <w:r>
              <w:rPr>
                <w:rFonts w:hint="eastAsia" w:ascii="宋体" w:hAnsi="宋体" w:eastAsia="宋体" w:cs="宋体"/>
                <w:color w:val="auto"/>
                <w:spacing w:val="0"/>
                <w:kern w:val="28"/>
                <w:sz w:val="24"/>
                <w:szCs w:val="24"/>
              </w:rPr>
              <w:t>备份投标文件送达地点：杭州市临平区南苑街道雪海路9号鼎盛大厦1201室；</w:t>
            </w:r>
          </w:p>
          <w:p>
            <w:pPr>
              <w:pStyle w:val="36"/>
              <w:kinsoku/>
              <w:wordWrap/>
              <w:overflowPunct/>
              <w:topLinePunct w:val="0"/>
              <w:bidi w:val="0"/>
              <w:spacing w:line="360" w:lineRule="auto"/>
              <w:rPr>
                <w:rFonts w:hint="eastAsia" w:ascii="宋体" w:hAnsi="宋体" w:eastAsia="宋体" w:cs="宋体"/>
                <w:color w:val="auto"/>
                <w:spacing w:val="0"/>
                <w:kern w:val="28"/>
                <w:sz w:val="24"/>
                <w:szCs w:val="24"/>
              </w:rPr>
            </w:pPr>
            <w:r>
              <w:rPr>
                <w:rFonts w:hint="eastAsia" w:ascii="宋体" w:hAnsi="宋体" w:eastAsia="宋体" w:cs="宋体"/>
                <w:color w:val="auto"/>
                <w:spacing w:val="0"/>
                <w:kern w:val="28"/>
                <w:sz w:val="24"/>
                <w:szCs w:val="24"/>
              </w:rPr>
              <w:t>备份投标文件签收人员联系电话</w:t>
            </w:r>
            <w:r>
              <w:rPr>
                <w:rFonts w:hint="eastAsia" w:ascii="宋体" w:hAnsi="宋体" w:eastAsia="宋体" w:cs="宋体"/>
                <w:color w:val="auto"/>
                <w:spacing w:val="0"/>
                <w:kern w:val="28"/>
                <w:sz w:val="24"/>
                <w:szCs w:val="24"/>
                <w:u w:val="single"/>
              </w:rPr>
              <w:t>朱勇奇，15024440506</w:t>
            </w:r>
            <w:r>
              <w:rPr>
                <w:rFonts w:hint="eastAsia" w:ascii="宋体" w:hAnsi="宋体" w:eastAsia="宋体" w:cs="宋体"/>
                <w:color w:val="auto"/>
                <w:spacing w:val="0"/>
                <w:sz w:val="24"/>
                <w:szCs w:val="24"/>
              </w:rPr>
              <w:t>。</w:t>
            </w:r>
            <w:r>
              <w:rPr>
                <w:rFonts w:hint="eastAsia" w:ascii="宋体" w:hAnsi="宋体" w:eastAsia="宋体" w:cs="宋体"/>
                <w:b/>
                <w:bCs/>
                <w:color w:val="auto"/>
                <w:spacing w:val="0"/>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pacing w:line="360" w:lineRule="auto"/>
              <w:rPr>
                <w:rFonts w:hint="eastAsia" w:ascii="宋体" w:hAnsi="宋体" w:eastAsia="宋体" w:cs="宋体"/>
                <w:snapToGrid w:val="0"/>
                <w:color w:val="auto"/>
                <w:spacing w:val="0"/>
                <w:kern w:val="28"/>
                <w:sz w:val="24"/>
                <w:szCs w:val="24"/>
              </w:rPr>
            </w:pPr>
            <w:r>
              <w:rPr>
                <w:rFonts w:hint="eastAsia" w:ascii="宋体" w:hAnsi="宋体" w:eastAsia="宋体" w:cs="宋体"/>
                <w:snapToGrid w:val="0"/>
                <w:color w:val="auto"/>
                <w:spacing w:val="0"/>
                <w:kern w:val="28"/>
                <w:sz w:val="24"/>
                <w:szCs w:val="24"/>
              </w:rPr>
              <w:t>本项目采购文件公告期限与采购公告期限一致。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8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snapToGrid w:val="0"/>
                <w:color w:val="auto"/>
                <w:spacing w:val="0"/>
                <w:kern w:val="28"/>
                <w:sz w:val="24"/>
                <w:szCs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pacing w:line="360" w:lineRule="auto"/>
              <w:rPr>
                <w:rFonts w:hint="eastAsia" w:ascii="宋体" w:hAnsi="宋体" w:eastAsia="宋体" w:cs="宋体"/>
                <w:color w:val="auto"/>
                <w:spacing w:val="0"/>
                <w:kern w:val="28"/>
                <w:sz w:val="24"/>
                <w:szCs w:val="24"/>
                <w:lang w:val="en-US" w:eastAsia="zh-CN" w:bidi="ar-SA"/>
              </w:rPr>
            </w:pPr>
            <w:r>
              <w:rPr>
                <w:rFonts w:hint="eastAsia" w:ascii="宋体" w:hAnsi="宋体" w:eastAsia="宋体" w:cs="宋体"/>
                <w:color w:val="auto"/>
                <w:spacing w:val="0"/>
                <w:kern w:val="28"/>
                <w:sz w:val="24"/>
                <w:szCs w:val="24"/>
                <w:lang w:val="en-US" w:eastAsia="zh-CN" w:bidi="ar-SA"/>
              </w:rPr>
              <w:t>招标服务费：中标人在领取中标通知书前需向招标代理机构支付招标代理服务费，费用包含在总报价中，招标代理服务费为</w:t>
            </w:r>
            <w:r>
              <w:rPr>
                <w:rFonts w:hint="eastAsia" w:ascii="宋体" w:hAnsi="宋体" w:cs="宋体"/>
                <w:color w:val="auto"/>
                <w:spacing w:val="0"/>
                <w:kern w:val="28"/>
                <w:sz w:val="24"/>
                <w:szCs w:val="24"/>
                <w:lang w:val="en-US" w:eastAsia="zh-CN" w:bidi="ar-SA"/>
              </w:rPr>
              <w:t>130000</w:t>
            </w:r>
            <w:r>
              <w:rPr>
                <w:rFonts w:hint="eastAsia" w:ascii="宋体" w:hAnsi="宋体" w:eastAsia="宋体" w:cs="宋体"/>
                <w:color w:val="auto"/>
                <w:spacing w:val="0"/>
                <w:kern w:val="28"/>
                <w:sz w:val="24"/>
                <w:szCs w:val="24"/>
                <w:lang w:val="en-US" w:eastAsia="zh-CN" w:bidi="ar-SA"/>
              </w:rPr>
              <w:t>元。</w:t>
            </w:r>
          </w:p>
          <w:p>
            <w:pPr>
              <w:kinsoku/>
              <w:wordWrap/>
              <w:overflowPunct/>
              <w:topLinePunct w:val="0"/>
              <w:bidi w:val="0"/>
              <w:spacing w:line="360" w:lineRule="auto"/>
              <w:rPr>
                <w:rFonts w:hint="eastAsia" w:ascii="宋体" w:hAnsi="宋体" w:eastAsia="宋体" w:cs="宋体"/>
                <w:color w:val="auto"/>
                <w:spacing w:val="0"/>
                <w:kern w:val="28"/>
                <w:sz w:val="24"/>
                <w:szCs w:val="24"/>
                <w:lang w:val="en-US" w:eastAsia="zh-CN" w:bidi="ar-SA"/>
              </w:rPr>
            </w:pPr>
            <w:r>
              <w:rPr>
                <w:rFonts w:hint="eastAsia" w:ascii="宋体" w:hAnsi="宋体" w:eastAsia="宋体" w:cs="宋体"/>
                <w:color w:val="auto"/>
                <w:spacing w:val="0"/>
                <w:kern w:val="28"/>
                <w:sz w:val="24"/>
                <w:szCs w:val="24"/>
                <w:lang w:val="en-US" w:eastAsia="zh-CN" w:bidi="ar-SA"/>
              </w:rPr>
              <w:t>中标服务费的交纳方式：以转帐或支票的形式支付，开户名：杭州驰超建设项目管理有限公司；</w:t>
            </w:r>
          </w:p>
          <w:p>
            <w:pPr>
              <w:kinsoku/>
              <w:wordWrap/>
              <w:overflowPunct/>
              <w:topLinePunct w:val="0"/>
              <w:bidi w:val="0"/>
              <w:spacing w:line="360" w:lineRule="auto"/>
              <w:rPr>
                <w:rFonts w:hint="eastAsia" w:asciiTheme="minorEastAsia" w:hAnsiTheme="minorEastAsia" w:eastAsiaTheme="minorEastAsia" w:cstheme="minorEastAsia"/>
                <w:color w:val="auto"/>
                <w:spacing w:val="0"/>
                <w:kern w:val="28"/>
                <w:sz w:val="24"/>
                <w:szCs w:val="24"/>
                <w:lang w:val="en-US" w:eastAsia="zh-CN" w:bidi="ar-SA"/>
              </w:rPr>
            </w:pPr>
            <w:r>
              <w:rPr>
                <w:rFonts w:hint="eastAsia" w:asciiTheme="minorEastAsia" w:hAnsiTheme="minorEastAsia" w:eastAsiaTheme="minorEastAsia" w:cstheme="minorEastAsia"/>
                <w:color w:val="auto"/>
                <w:spacing w:val="0"/>
                <w:kern w:val="28"/>
                <w:sz w:val="24"/>
                <w:szCs w:val="24"/>
                <w:lang w:val="en-US" w:eastAsia="zh-CN" w:bidi="ar-SA"/>
              </w:rPr>
              <w:t xml:space="preserve">开户行名称：杭州余杭农村商业银行钱塘支行 </w:t>
            </w:r>
          </w:p>
          <w:p>
            <w:pPr>
              <w:kinsoku/>
              <w:wordWrap/>
              <w:overflowPunct/>
              <w:topLinePunct w:val="0"/>
              <w:bidi w:val="0"/>
              <w:spacing w:line="360" w:lineRule="auto"/>
              <w:rPr>
                <w:rFonts w:hint="default" w:ascii="宋体" w:hAnsi="宋体" w:eastAsia="宋体" w:cs="宋体"/>
                <w:color w:val="auto"/>
                <w:spacing w:val="0"/>
                <w:kern w:val="28"/>
                <w:sz w:val="24"/>
                <w:szCs w:val="24"/>
                <w:lang w:val="en-US" w:eastAsia="zh-CN" w:bidi="ar-SA"/>
              </w:rPr>
            </w:pPr>
            <w:r>
              <w:rPr>
                <w:rFonts w:hint="eastAsia" w:asciiTheme="minorEastAsia" w:hAnsiTheme="minorEastAsia" w:eastAsiaTheme="minorEastAsia" w:cstheme="minorEastAsia"/>
                <w:color w:val="auto"/>
                <w:spacing w:val="0"/>
                <w:kern w:val="28"/>
                <w:sz w:val="24"/>
                <w:szCs w:val="24"/>
                <w:lang w:val="en-US" w:eastAsia="zh-CN" w:bidi="ar-SA"/>
              </w:rPr>
              <w:t xml:space="preserve">帐号：201000180794827 </w:t>
            </w:r>
          </w:p>
          <w:p>
            <w:pPr>
              <w:kinsoku/>
              <w:wordWrap/>
              <w:overflowPunct/>
              <w:topLinePunct w:val="0"/>
              <w:bidi w:val="0"/>
              <w:spacing w:line="360" w:lineRule="auto"/>
              <w:rPr>
                <w:rFonts w:hint="eastAsia" w:ascii="宋体" w:hAnsi="宋体" w:eastAsia="宋体" w:cs="宋体"/>
                <w:snapToGrid w:val="0"/>
                <w:color w:val="auto"/>
                <w:spacing w:val="0"/>
                <w:kern w:val="28"/>
                <w:sz w:val="24"/>
                <w:szCs w:val="24"/>
              </w:rPr>
            </w:pPr>
            <w:r>
              <w:rPr>
                <w:rFonts w:hint="eastAsia" w:ascii="宋体" w:hAnsi="宋体" w:eastAsia="宋体" w:cs="宋体"/>
                <w:color w:val="auto"/>
                <w:spacing w:val="0"/>
                <w:kern w:val="28"/>
                <w:sz w:val="24"/>
                <w:szCs w:val="24"/>
                <w:lang w:val="en-US" w:eastAsia="zh-CN" w:bidi="ar-SA"/>
              </w:rPr>
              <w:t>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snapToGrid w:val="0"/>
                <w:color w:val="auto"/>
                <w:spacing w:val="0"/>
                <w:kern w:val="28"/>
                <w:sz w:val="24"/>
                <w:szCs w:val="24"/>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pacing w:line="360" w:lineRule="auto"/>
              <w:rPr>
                <w:rFonts w:hint="eastAsia" w:ascii="宋体" w:hAnsi="宋体" w:eastAsia="宋体" w:cs="宋体"/>
                <w:snapToGrid w:val="0"/>
                <w:color w:val="auto"/>
                <w:spacing w:val="0"/>
                <w:kern w:val="28"/>
                <w:sz w:val="24"/>
                <w:szCs w:val="24"/>
              </w:rPr>
            </w:pPr>
            <w:r>
              <w:rPr>
                <w:rFonts w:hint="eastAsia" w:ascii="宋体" w:hAnsi="宋体" w:eastAsia="宋体" w:cs="宋体"/>
                <w:snapToGrid w:val="0"/>
                <w:color w:val="auto"/>
                <w:spacing w:val="0"/>
                <w:kern w:val="28"/>
                <w:sz w:val="24"/>
                <w:szCs w:val="24"/>
              </w:rPr>
              <w:t>中标单位需在领取中标通知书时，提供本项目纸质投标文件（资格文件”、“报价文件”和“商务技术文件”）三份（正本一份，副本二份）并提供电子投标文件与纸质投标文件内容一致承诺书三份。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b/>
                <w:bCs/>
                <w:snapToGrid w:val="0"/>
                <w:color w:val="auto"/>
                <w:spacing w:val="0"/>
                <w:kern w:val="28"/>
                <w:sz w:val="24"/>
                <w:szCs w:val="24"/>
              </w:rPr>
            </w:pPr>
            <w:r>
              <w:rPr>
                <w:rFonts w:hint="eastAsia" w:ascii="宋体" w:hAnsi="宋体" w:eastAsia="宋体" w:cs="宋体"/>
                <w:b/>
                <w:bCs/>
                <w:snapToGrid w:val="0"/>
                <w:color w:val="auto"/>
                <w:spacing w:val="0"/>
                <w:kern w:val="28"/>
                <w:sz w:val="24"/>
                <w:szCs w:val="24"/>
              </w:rPr>
              <w:t>联合体约定</w:t>
            </w:r>
          </w:p>
        </w:tc>
        <w:tc>
          <w:tcPr>
            <w:tcW w:w="6095"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供应商以联合体形式投标的：按采购文件要求提供联合协议，联合体投标的联合体各方承担连带责任。</w:t>
            </w:r>
          </w:p>
          <w:p>
            <w:pPr>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kinsoku/>
              <w:wordWrap/>
              <w:overflowPunct/>
              <w:topLinePunct w:val="0"/>
              <w:bidi w:val="0"/>
              <w:spacing w:line="360" w:lineRule="auto"/>
              <w:rPr>
                <w:rFonts w:hint="eastAsia" w:ascii="宋体" w:hAnsi="宋体" w:eastAsia="宋体" w:cs="宋体"/>
                <w:snapToGrid w:val="0"/>
                <w:color w:val="auto"/>
                <w:spacing w:val="0"/>
                <w:kern w:val="28"/>
                <w:sz w:val="24"/>
                <w:szCs w:val="24"/>
              </w:rPr>
            </w:pPr>
            <w:r>
              <w:rPr>
                <w:rFonts w:hint="eastAsia" w:ascii="宋体" w:hAnsi="宋体" w:eastAsia="宋体" w:cs="宋体"/>
                <w:b/>
                <w:bCs/>
                <w:color w:val="auto"/>
                <w:spacing w:val="0"/>
                <w:sz w:val="24"/>
                <w:szCs w:val="24"/>
              </w:rPr>
              <w:t>采用联合体投标，除“联合协议”和“授权委托书”需联合体各方电子签名或公章外，其余由联合体牵头人在投标文件相应位置电子签名即可。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17</w:t>
            </w:r>
          </w:p>
        </w:tc>
        <w:tc>
          <w:tcPr>
            <w:tcW w:w="1843"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b/>
                <w:bCs/>
                <w:snapToGrid w:val="0"/>
                <w:color w:val="auto"/>
                <w:spacing w:val="0"/>
                <w:kern w:val="28"/>
                <w:sz w:val="24"/>
                <w:szCs w:val="24"/>
              </w:rPr>
            </w:pPr>
            <w:r>
              <w:rPr>
                <w:rFonts w:hint="eastAsia" w:ascii="宋体" w:hAnsi="宋体" w:eastAsia="宋体" w:cs="宋体"/>
                <w:b/>
                <w:bCs/>
                <w:snapToGrid w:val="0"/>
                <w:color w:val="auto"/>
                <w:spacing w:val="0"/>
                <w:kern w:val="28"/>
                <w:sz w:val="24"/>
                <w:szCs w:val="24"/>
              </w:rPr>
              <w:t>其他约定</w:t>
            </w:r>
          </w:p>
        </w:tc>
        <w:tc>
          <w:tcPr>
            <w:tcW w:w="6095"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w:t>
            </w:r>
            <w:r>
              <w:rPr>
                <w:rFonts w:hint="eastAsia" w:ascii="宋体" w:hAnsi="宋体" w:eastAsia="宋体" w:cs="宋体"/>
                <w:b/>
                <w:bCs/>
                <w:color w:val="auto"/>
                <w:spacing w:val="0"/>
                <w:sz w:val="24"/>
                <w:szCs w:val="24"/>
                <w:lang w:val="en-US" w:eastAsia="zh-CN"/>
              </w:rPr>
              <w:t>本次</w:t>
            </w:r>
            <w:r>
              <w:rPr>
                <w:rFonts w:hint="eastAsia" w:ascii="宋体" w:hAnsi="宋体" w:eastAsia="宋体" w:cs="宋体"/>
                <w:b/>
                <w:bCs/>
                <w:color w:val="auto"/>
                <w:spacing w:val="0"/>
                <w:sz w:val="24"/>
                <w:szCs w:val="24"/>
                <w:u w:val="single"/>
                <w:lang w:eastAsia="zh-CN"/>
              </w:rPr>
              <w:t>良渚街道2022-2024年度生活垃圾清运项目</w:t>
            </w:r>
            <w:r>
              <w:rPr>
                <w:rFonts w:hint="eastAsia" w:ascii="宋体" w:hAnsi="宋体" w:eastAsia="宋体" w:cs="宋体"/>
                <w:b/>
                <w:bCs/>
                <w:color w:val="auto"/>
                <w:spacing w:val="0"/>
                <w:sz w:val="24"/>
                <w:szCs w:val="24"/>
                <w:u w:val="single"/>
                <w:lang w:val="en-US" w:eastAsia="zh-CN"/>
              </w:rPr>
              <w:t>同时分三个项目进行</w:t>
            </w:r>
            <w:r>
              <w:rPr>
                <w:rFonts w:hint="eastAsia" w:ascii="宋体" w:hAnsi="宋体" w:cs="宋体"/>
                <w:b/>
                <w:bCs/>
                <w:color w:val="auto"/>
                <w:spacing w:val="0"/>
                <w:sz w:val="24"/>
                <w:szCs w:val="24"/>
                <w:u w:val="single"/>
                <w:lang w:val="en-US" w:eastAsia="zh-CN"/>
              </w:rPr>
              <w:t>单独</w:t>
            </w:r>
            <w:r>
              <w:rPr>
                <w:rFonts w:hint="eastAsia" w:ascii="宋体" w:hAnsi="宋体" w:eastAsia="宋体" w:cs="宋体"/>
                <w:b/>
                <w:bCs/>
                <w:color w:val="auto"/>
                <w:spacing w:val="0"/>
                <w:sz w:val="24"/>
                <w:szCs w:val="24"/>
                <w:u w:val="single"/>
                <w:lang w:val="en-US" w:eastAsia="zh-CN"/>
              </w:rPr>
              <w:t>招标：1、</w:t>
            </w:r>
            <w:r>
              <w:rPr>
                <w:rFonts w:hint="eastAsia" w:ascii="宋体" w:hAnsi="宋体" w:eastAsia="宋体" w:cs="宋体"/>
                <w:b/>
                <w:bCs/>
                <w:color w:val="auto"/>
                <w:spacing w:val="0"/>
                <w:sz w:val="24"/>
                <w:szCs w:val="24"/>
                <w:u w:val="single"/>
                <w:lang w:eastAsia="zh-CN"/>
              </w:rPr>
              <w:t>良渚街道2022-2024年度</w:t>
            </w:r>
            <w:r>
              <w:rPr>
                <w:rFonts w:hint="eastAsia" w:ascii="宋体" w:hAnsi="宋体" w:eastAsia="宋体" w:cs="宋体"/>
                <w:b/>
                <w:bCs/>
                <w:color w:val="auto"/>
                <w:spacing w:val="0"/>
                <w:sz w:val="24"/>
                <w:szCs w:val="24"/>
                <w:u w:val="single"/>
                <w:lang w:val="en-US" w:eastAsia="zh-CN"/>
              </w:rPr>
              <w:t>北片</w:t>
            </w:r>
            <w:r>
              <w:rPr>
                <w:rFonts w:hint="eastAsia" w:ascii="宋体" w:hAnsi="宋体" w:eastAsia="宋体" w:cs="宋体"/>
                <w:b/>
                <w:bCs/>
                <w:color w:val="auto"/>
                <w:spacing w:val="0"/>
                <w:sz w:val="24"/>
                <w:szCs w:val="24"/>
                <w:u w:val="single"/>
                <w:lang w:eastAsia="zh-CN"/>
              </w:rPr>
              <w:t>生活垃圾清运项目；</w:t>
            </w:r>
            <w:r>
              <w:rPr>
                <w:rFonts w:hint="eastAsia" w:ascii="宋体" w:hAnsi="宋体" w:eastAsia="宋体" w:cs="宋体"/>
                <w:b/>
                <w:bCs/>
                <w:color w:val="auto"/>
                <w:spacing w:val="0"/>
                <w:sz w:val="24"/>
                <w:szCs w:val="24"/>
                <w:u w:val="single"/>
                <w:lang w:val="en-US" w:eastAsia="zh-CN"/>
              </w:rPr>
              <w:t>2、</w:t>
            </w:r>
            <w:r>
              <w:rPr>
                <w:rFonts w:hint="eastAsia" w:ascii="宋体" w:hAnsi="宋体" w:eastAsia="宋体" w:cs="宋体"/>
                <w:b/>
                <w:bCs/>
                <w:color w:val="auto"/>
                <w:spacing w:val="0"/>
                <w:sz w:val="24"/>
                <w:szCs w:val="24"/>
                <w:u w:val="single"/>
                <w:lang w:eastAsia="zh-CN"/>
              </w:rPr>
              <w:t>良渚街道2022-2024年度</w:t>
            </w:r>
            <w:r>
              <w:rPr>
                <w:rFonts w:hint="eastAsia" w:ascii="宋体" w:hAnsi="宋体" w:eastAsia="宋体" w:cs="宋体"/>
                <w:b/>
                <w:bCs/>
                <w:color w:val="auto"/>
                <w:spacing w:val="0"/>
                <w:sz w:val="24"/>
                <w:szCs w:val="24"/>
                <w:u w:val="single"/>
                <w:lang w:val="en-US" w:eastAsia="zh-CN"/>
              </w:rPr>
              <w:t>南片</w:t>
            </w:r>
            <w:r>
              <w:rPr>
                <w:rFonts w:hint="eastAsia" w:ascii="宋体" w:hAnsi="宋体" w:eastAsia="宋体" w:cs="宋体"/>
                <w:b/>
                <w:bCs/>
                <w:color w:val="auto"/>
                <w:spacing w:val="0"/>
                <w:sz w:val="24"/>
                <w:szCs w:val="24"/>
                <w:u w:val="single"/>
                <w:lang w:eastAsia="zh-CN"/>
              </w:rPr>
              <w:t>生活垃圾清运项目；</w:t>
            </w:r>
            <w:r>
              <w:rPr>
                <w:rFonts w:hint="eastAsia" w:ascii="宋体" w:hAnsi="宋体" w:eastAsia="宋体" w:cs="宋体"/>
                <w:b/>
                <w:bCs/>
                <w:color w:val="auto"/>
                <w:spacing w:val="0"/>
                <w:sz w:val="24"/>
                <w:szCs w:val="24"/>
                <w:u w:val="single"/>
                <w:lang w:val="en-US" w:eastAsia="zh-CN"/>
              </w:rPr>
              <w:t>3、</w:t>
            </w:r>
            <w:r>
              <w:rPr>
                <w:rFonts w:hint="eastAsia" w:ascii="宋体" w:hAnsi="宋体" w:eastAsia="宋体" w:cs="宋体"/>
                <w:b/>
                <w:bCs/>
                <w:color w:val="auto"/>
                <w:spacing w:val="0"/>
                <w:sz w:val="24"/>
                <w:szCs w:val="24"/>
                <w:u w:val="single"/>
                <w:lang w:eastAsia="zh-CN"/>
              </w:rPr>
              <w:t>良渚街道2022-2024年度</w:t>
            </w:r>
            <w:r>
              <w:rPr>
                <w:rFonts w:hint="eastAsia" w:ascii="宋体" w:hAnsi="宋体" w:eastAsia="宋体" w:cs="宋体"/>
                <w:b/>
                <w:bCs/>
                <w:color w:val="auto"/>
                <w:spacing w:val="0"/>
                <w:sz w:val="24"/>
                <w:szCs w:val="24"/>
                <w:u w:val="single"/>
                <w:lang w:val="en-US" w:eastAsia="zh-CN"/>
              </w:rPr>
              <w:t>易腐</w:t>
            </w:r>
            <w:r>
              <w:rPr>
                <w:rFonts w:hint="eastAsia" w:ascii="宋体" w:hAnsi="宋体" w:eastAsia="宋体" w:cs="宋体"/>
                <w:b/>
                <w:bCs/>
                <w:color w:val="auto"/>
                <w:spacing w:val="0"/>
                <w:sz w:val="24"/>
                <w:szCs w:val="24"/>
                <w:u w:val="single"/>
                <w:lang w:eastAsia="zh-CN"/>
              </w:rPr>
              <w:t>垃圾清运项目。</w:t>
            </w:r>
            <w:r>
              <w:rPr>
                <w:rFonts w:hint="eastAsia" w:ascii="宋体" w:hAnsi="宋体" w:eastAsia="宋体" w:cs="宋体"/>
                <w:b/>
                <w:bCs/>
                <w:color w:val="auto"/>
                <w:spacing w:val="0"/>
                <w:sz w:val="24"/>
                <w:szCs w:val="24"/>
              </w:rPr>
              <w:t>供应商可选择其中一个或多个</w:t>
            </w:r>
            <w:r>
              <w:rPr>
                <w:rFonts w:hint="eastAsia" w:ascii="宋体" w:hAnsi="宋体" w:eastAsia="宋体" w:cs="宋体"/>
                <w:b/>
                <w:bCs/>
                <w:color w:val="auto"/>
                <w:spacing w:val="0"/>
                <w:sz w:val="24"/>
                <w:szCs w:val="24"/>
                <w:lang w:val="en-US" w:eastAsia="zh-CN"/>
              </w:rPr>
              <w:t>项目</w:t>
            </w:r>
            <w:r>
              <w:rPr>
                <w:rFonts w:hint="eastAsia" w:ascii="宋体" w:hAnsi="宋体" w:eastAsia="宋体" w:cs="宋体"/>
                <w:b/>
                <w:bCs/>
                <w:color w:val="auto"/>
                <w:spacing w:val="0"/>
                <w:sz w:val="24"/>
                <w:szCs w:val="24"/>
              </w:rPr>
              <w:t>进行投标，但只能中其中一个</w:t>
            </w:r>
            <w:r>
              <w:rPr>
                <w:rFonts w:hint="eastAsia" w:ascii="宋体" w:hAnsi="宋体" w:eastAsia="宋体" w:cs="宋体"/>
                <w:b/>
                <w:bCs/>
                <w:color w:val="auto"/>
                <w:spacing w:val="0"/>
                <w:sz w:val="24"/>
                <w:szCs w:val="24"/>
                <w:lang w:val="en-US" w:eastAsia="zh-CN"/>
              </w:rPr>
              <w:t>项目</w:t>
            </w:r>
            <w:r>
              <w:rPr>
                <w:rFonts w:hint="eastAsia" w:ascii="宋体" w:hAnsi="宋体" w:eastAsia="宋体" w:cs="宋体"/>
                <w:b/>
                <w:bCs/>
                <w:color w:val="auto"/>
                <w:spacing w:val="0"/>
                <w:sz w:val="24"/>
                <w:szCs w:val="24"/>
              </w:rPr>
              <w:t>；如供应商前一个</w:t>
            </w:r>
            <w:r>
              <w:rPr>
                <w:rFonts w:hint="eastAsia" w:ascii="宋体" w:hAnsi="宋体" w:eastAsia="宋体" w:cs="宋体"/>
                <w:b/>
                <w:bCs/>
                <w:color w:val="auto"/>
                <w:spacing w:val="0"/>
                <w:sz w:val="24"/>
                <w:szCs w:val="24"/>
                <w:lang w:val="en-US" w:eastAsia="zh-CN"/>
              </w:rPr>
              <w:t>项目</w:t>
            </w:r>
            <w:r>
              <w:rPr>
                <w:rFonts w:hint="eastAsia" w:ascii="宋体" w:hAnsi="宋体" w:eastAsia="宋体" w:cs="宋体"/>
                <w:b/>
                <w:bCs/>
                <w:color w:val="auto"/>
                <w:spacing w:val="0"/>
                <w:sz w:val="24"/>
                <w:szCs w:val="24"/>
              </w:rPr>
              <w:t>已经被确定为第一中标候选人，则后续</w:t>
            </w:r>
            <w:r>
              <w:rPr>
                <w:rFonts w:hint="eastAsia" w:ascii="宋体" w:hAnsi="宋体" w:eastAsia="宋体" w:cs="宋体"/>
                <w:b/>
                <w:bCs/>
                <w:color w:val="auto"/>
                <w:spacing w:val="0"/>
                <w:sz w:val="24"/>
                <w:szCs w:val="24"/>
                <w:lang w:val="en-US" w:eastAsia="zh-CN"/>
              </w:rPr>
              <w:t>项目</w:t>
            </w:r>
            <w:r>
              <w:rPr>
                <w:rFonts w:hint="eastAsia" w:ascii="宋体" w:hAnsi="宋体" w:eastAsia="宋体" w:cs="宋体"/>
                <w:b/>
                <w:bCs/>
                <w:color w:val="auto"/>
                <w:spacing w:val="0"/>
                <w:sz w:val="24"/>
                <w:szCs w:val="24"/>
              </w:rPr>
              <w:t>将不被推荐为中标候选人。</w:t>
            </w:r>
          </w:p>
          <w:p>
            <w:pPr>
              <w:kinsoku/>
              <w:wordWrap/>
              <w:overflowPunct/>
              <w:topLinePunct w:val="0"/>
              <w:bidi w:val="0"/>
              <w:spacing w:line="360" w:lineRule="auto"/>
              <w:rPr>
                <w:rFonts w:hint="default"/>
                <w:color w:val="auto"/>
                <w:spacing w:val="0"/>
                <w:lang w:val="en-US"/>
              </w:rPr>
            </w:pPr>
            <w:r>
              <w:rPr>
                <w:rFonts w:hint="eastAsia" w:ascii="宋体" w:hAnsi="宋体" w:cs="宋体"/>
                <w:b/>
                <w:bCs/>
                <w:color w:val="auto"/>
                <w:spacing w:val="0"/>
                <w:sz w:val="24"/>
                <w:lang w:val="en-US" w:eastAsia="zh-CN"/>
              </w:rPr>
              <w:t>注：</w:t>
            </w:r>
            <w:r>
              <w:rPr>
                <w:rFonts w:hint="eastAsia" w:ascii="宋体" w:hAnsi="宋体" w:cs="宋体"/>
                <w:b/>
                <w:bCs/>
                <w:color w:val="auto"/>
                <w:spacing w:val="0"/>
                <w:sz w:val="24"/>
                <w:lang w:eastAsia="zh-CN"/>
              </w:rPr>
              <w:t>在良渚辖区内从事易腐垃圾处置的单位不得参与</w:t>
            </w:r>
            <w:r>
              <w:rPr>
                <w:rFonts w:hint="eastAsia" w:ascii="宋体" w:hAnsi="宋体" w:cs="宋体"/>
                <w:b/>
                <w:bCs/>
                <w:color w:val="auto"/>
                <w:spacing w:val="0"/>
                <w:sz w:val="24"/>
                <w:lang w:val="en-US" w:eastAsia="zh-CN"/>
              </w:rPr>
              <w:t>此次</w:t>
            </w:r>
            <w:r>
              <w:rPr>
                <w:rFonts w:hint="eastAsia" w:ascii="宋体" w:hAnsi="宋体" w:cs="宋体"/>
                <w:b/>
                <w:bCs/>
                <w:color w:val="auto"/>
                <w:spacing w:val="0"/>
                <w:sz w:val="24"/>
                <w:lang w:eastAsia="zh-CN"/>
              </w:rPr>
              <w:t>项目投标。</w:t>
            </w:r>
          </w:p>
        </w:tc>
      </w:tr>
      <w:bookmarkEnd w:id="10"/>
    </w:tbl>
    <w:p>
      <w:pPr>
        <w:kinsoku/>
        <w:wordWrap/>
        <w:overflowPunct/>
        <w:topLinePunct w:val="0"/>
        <w:bidi w:val="0"/>
        <w:spacing w:line="360" w:lineRule="auto"/>
        <w:jc w:val="center"/>
        <w:rPr>
          <w:rFonts w:hint="eastAsia" w:ascii="宋体" w:hAnsi="宋体" w:eastAsia="宋体" w:cs="宋体"/>
          <w:b/>
          <w:bCs/>
          <w:color w:val="auto"/>
          <w:spacing w:val="0"/>
          <w:sz w:val="32"/>
          <w:szCs w:val="32"/>
        </w:rPr>
      </w:pPr>
      <w:bookmarkStart w:id="11" w:name="第三部分"/>
      <w:bookmarkStart w:id="12" w:name="_Toc164416483"/>
    </w:p>
    <w:p>
      <w:pPr>
        <w:kinsoku/>
        <w:wordWrap/>
        <w:overflowPunct/>
        <w:topLinePunct w:val="0"/>
        <w:bidi w:val="0"/>
        <w:spacing w:line="360" w:lineRule="auto"/>
        <w:jc w:val="center"/>
        <w:rPr>
          <w:rFonts w:hint="eastAsia" w:ascii="宋体" w:hAnsi="宋体" w:eastAsia="宋体" w:cs="宋体"/>
          <w:b/>
          <w:bCs/>
          <w:color w:val="auto"/>
          <w:spacing w:val="0"/>
          <w:sz w:val="32"/>
          <w:szCs w:val="32"/>
        </w:rPr>
      </w:pPr>
    </w:p>
    <w:p>
      <w:pPr>
        <w:pStyle w:val="2"/>
        <w:kinsoku/>
        <w:wordWrap/>
        <w:overflowPunct/>
        <w:topLinePunct w:val="0"/>
        <w:bidi w:val="0"/>
        <w:spacing w:line="360" w:lineRule="auto"/>
        <w:rPr>
          <w:rFonts w:hint="eastAsia" w:ascii="宋体" w:hAnsi="宋体" w:eastAsia="宋体" w:cs="宋体"/>
          <w:b/>
          <w:bCs/>
          <w:color w:val="auto"/>
          <w:spacing w:val="0"/>
          <w:sz w:val="32"/>
          <w:szCs w:val="32"/>
        </w:rPr>
      </w:pPr>
    </w:p>
    <w:p>
      <w:pPr>
        <w:pStyle w:val="2"/>
        <w:kinsoku/>
        <w:wordWrap/>
        <w:overflowPunct/>
        <w:topLinePunct w:val="0"/>
        <w:bidi w:val="0"/>
        <w:spacing w:line="360" w:lineRule="auto"/>
        <w:rPr>
          <w:rFonts w:hint="eastAsia" w:ascii="宋体" w:hAnsi="宋体" w:eastAsia="宋体" w:cs="宋体"/>
          <w:b/>
          <w:bCs/>
          <w:color w:val="auto"/>
          <w:spacing w:val="0"/>
          <w:sz w:val="32"/>
          <w:szCs w:val="32"/>
        </w:rPr>
      </w:pPr>
    </w:p>
    <w:p>
      <w:pPr>
        <w:pStyle w:val="2"/>
        <w:kinsoku/>
        <w:wordWrap/>
        <w:overflowPunct/>
        <w:topLinePunct w:val="0"/>
        <w:bidi w:val="0"/>
        <w:spacing w:line="360" w:lineRule="auto"/>
        <w:rPr>
          <w:rFonts w:hint="eastAsia" w:ascii="宋体" w:hAnsi="宋体" w:eastAsia="宋体" w:cs="宋体"/>
          <w:b/>
          <w:bCs/>
          <w:color w:val="auto"/>
          <w:spacing w:val="0"/>
          <w:sz w:val="32"/>
          <w:szCs w:val="32"/>
        </w:rPr>
      </w:pPr>
    </w:p>
    <w:p>
      <w:pPr>
        <w:pStyle w:val="2"/>
        <w:kinsoku/>
        <w:wordWrap/>
        <w:overflowPunct/>
        <w:topLinePunct w:val="0"/>
        <w:bidi w:val="0"/>
        <w:spacing w:line="360" w:lineRule="auto"/>
        <w:rPr>
          <w:rFonts w:hint="eastAsia" w:ascii="宋体" w:hAnsi="宋体" w:eastAsia="宋体" w:cs="宋体"/>
          <w:b/>
          <w:bCs/>
          <w:color w:val="auto"/>
          <w:spacing w:val="0"/>
          <w:sz w:val="32"/>
          <w:szCs w:val="32"/>
        </w:rPr>
      </w:pPr>
    </w:p>
    <w:p>
      <w:pPr>
        <w:pStyle w:val="2"/>
        <w:kinsoku/>
        <w:wordWrap/>
        <w:overflowPunct/>
        <w:topLinePunct w:val="0"/>
        <w:bidi w:val="0"/>
        <w:spacing w:line="360" w:lineRule="auto"/>
        <w:rPr>
          <w:rFonts w:hint="eastAsia" w:ascii="宋体" w:hAnsi="宋体" w:eastAsia="宋体" w:cs="宋体"/>
          <w:b/>
          <w:bCs/>
          <w:color w:val="auto"/>
          <w:spacing w:val="0"/>
          <w:sz w:val="32"/>
          <w:szCs w:val="32"/>
        </w:rPr>
      </w:pPr>
    </w:p>
    <w:p>
      <w:pPr>
        <w:pStyle w:val="2"/>
        <w:kinsoku/>
        <w:wordWrap/>
        <w:overflowPunct/>
        <w:topLinePunct w:val="0"/>
        <w:bidi w:val="0"/>
        <w:spacing w:line="360" w:lineRule="auto"/>
        <w:rPr>
          <w:rFonts w:hint="eastAsia" w:ascii="宋体" w:hAnsi="宋体" w:eastAsia="宋体" w:cs="宋体"/>
          <w:b/>
          <w:bCs/>
          <w:color w:val="auto"/>
          <w:spacing w:val="0"/>
          <w:sz w:val="32"/>
          <w:szCs w:val="32"/>
        </w:rPr>
      </w:pPr>
    </w:p>
    <w:p>
      <w:pPr>
        <w:pStyle w:val="2"/>
        <w:kinsoku/>
        <w:wordWrap/>
        <w:overflowPunct/>
        <w:topLinePunct w:val="0"/>
        <w:bidi w:val="0"/>
        <w:spacing w:line="360" w:lineRule="auto"/>
        <w:rPr>
          <w:rFonts w:hint="eastAsia" w:ascii="宋体" w:hAnsi="宋体" w:eastAsia="宋体" w:cs="宋体"/>
          <w:b/>
          <w:bCs/>
          <w:color w:val="auto"/>
          <w:spacing w:val="0"/>
          <w:sz w:val="32"/>
          <w:szCs w:val="32"/>
        </w:rPr>
      </w:pPr>
    </w:p>
    <w:p>
      <w:pPr>
        <w:pStyle w:val="2"/>
        <w:kinsoku/>
        <w:wordWrap/>
        <w:overflowPunct/>
        <w:topLinePunct w:val="0"/>
        <w:bidi w:val="0"/>
        <w:spacing w:line="360" w:lineRule="auto"/>
        <w:rPr>
          <w:rFonts w:hint="eastAsia" w:ascii="宋体" w:hAnsi="宋体" w:eastAsia="宋体" w:cs="宋体"/>
          <w:b/>
          <w:bCs/>
          <w:color w:val="auto"/>
          <w:spacing w:val="0"/>
          <w:sz w:val="32"/>
          <w:szCs w:val="32"/>
        </w:rPr>
      </w:pPr>
    </w:p>
    <w:p>
      <w:pPr>
        <w:pStyle w:val="2"/>
        <w:kinsoku/>
        <w:wordWrap/>
        <w:overflowPunct/>
        <w:topLinePunct w:val="0"/>
        <w:bidi w:val="0"/>
        <w:spacing w:line="360" w:lineRule="auto"/>
        <w:rPr>
          <w:rFonts w:hint="eastAsia" w:ascii="宋体" w:hAnsi="宋体" w:eastAsia="宋体" w:cs="宋体"/>
          <w:b/>
          <w:bCs/>
          <w:color w:val="auto"/>
          <w:spacing w:val="0"/>
          <w:sz w:val="32"/>
          <w:szCs w:val="32"/>
        </w:rPr>
      </w:pPr>
    </w:p>
    <w:p>
      <w:pPr>
        <w:pStyle w:val="2"/>
        <w:kinsoku/>
        <w:wordWrap/>
        <w:overflowPunct/>
        <w:topLinePunct w:val="0"/>
        <w:bidi w:val="0"/>
        <w:spacing w:line="360" w:lineRule="auto"/>
        <w:rPr>
          <w:rFonts w:hint="eastAsia" w:ascii="宋体" w:hAnsi="宋体" w:eastAsia="宋体" w:cs="宋体"/>
          <w:b/>
          <w:bCs/>
          <w:color w:val="auto"/>
          <w:spacing w:val="0"/>
          <w:sz w:val="32"/>
          <w:szCs w:val="32"/>
        </w:rPr>
      </w:pPr>
    </w:p>
    <w:p>
      <w:pPr>
        <w:pStyle w:val="2"/>
        <w:kinsoku/>
        <w:wordWrap/>
        <w:overflowPunct/>
        <w:topLinePunct w:val="0"/>
        <w:bidi w:val="0"/>
        <w:spacing w:line="360" w:lineRule="auto"/>
        <w:rPr>
          <w:rFonts w:hint="eastAsia" w:ascii="宋体" w:hAnsi="宋体" w:eastAsia="宋体" w:cs="宋体"/>
          <w:b/>
          <w:bCs/>
          <w:color w:val="auto"/>
          <w:spacing w:val="0"/>
          <w:sz w:val="32"/>
          <w:szCs w:val="32"/>
        </w:rPr>
      </w:pPr>
    </w:p>
    <w:p>
      <w:pPr>
        <w:pStyle w:val="2"/>
        <w:kinsoku/>
        <w:wordWrap/>
        <w:overflowPunct/>
        <w:topLinePunct w:val="0"/>
        <w:bidi w:val="0"/>
        <w:spacing w:line="360" w:lineRule="auto"/>
        <w:rPr>
          <w:rFonts w:hint="eastAsia" w:ascii="宋体" w:hAnsi="宋体" w:eastAsia="宋体" w:cs="宋体"/>
          <w:b/>
          <w:bCs/>
          <w:color w:val="auto"/>
          <w:spacing w:val="0"/>
          <w:sz w:val="32"/>
          <w:szCs w:val="32"/>
        </w:rPr>
      </w:pPr>
    </w:p>
    <w:p>
      <w:pPr>
        <w:pStyle w:val="2"/>
        <w:kinsoku/>
        <w:wordWrap/>
        <w:overflowPunct/>
        <w:topLinePunct w:val="0"/>
        <w:bidi w:val="0"/>
        <w:spacing w:line="360" w:lineRule="auto"/>
        <w:rPr>
          <w:rFonts w:hint="eastAsia" w:ascii="宋体" w:hAnsi="宋体" w:eastAsia="宋体" w:cs="宋体"/>
          <w:b/>
          <w:bCs/>
          <w:color w:val="auto"/>
          <w:spacing w:val="0"/>
          <w:sz w:val="32"/>
          <w:szCs w:val="32"/>
        </w:rPr>
      </w:pPr>
    </w:p>
    <w:p>
      <w:pPr>
        <w:pStyle w:val="2"/>
        <w:kinsoku/>
        <w:wordWrap/>
        <w:overflowPunct/>
        <w:topLinePunct w:val="0"/>
        <w:bidi w:val="0"/>
        <w:spacing w:line="360" w:lineRule="auto"/>
        <w:rPr>
          <w:rFonts w:hint="eastAsia" w:ascii="宋体" w:hAnsi="宋体" w:eastAsia="宋体" w:cs="宋体"/>
          <w:b/>
          <w:bCs/>
          <w:color w:val="auto"/>
          <w:spacing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sz w:val="32"/>
          <w:szCs w:val="32"/>
        </w:rPr>
      </w:pPr>
      <w:r>
        <w:rPr>
          <w:rFonts w:hint="eastAsia" w:ascii="宋体" w:hAnsi="宋体" w:eastAsia="宋体" w:cs="宋体"/>
          <w:b/>
          <w:bCs/>
          <w:color w:val="auto"/>
          <w:spacing w:val="0"/>
          <w:sz w:val="32"/>
          <w:szCs w:val="32"/>
        </w:rPr>
        <w:t>一、总则</w:t>
      </w:r>
    </w:p>
    <w:p>
      <w:pPr>
        <w:kinsoku/>
        <w:wordWrap/>
        <w:overflowPunct/>
        <w:topLinePunct w:val="0"/>
        <w:bidi w:val="0"/>
        <w:snapToGrid w:val="0"/>
        <w:spacing w:line="360" w:lineRule="auto"/>
        <w:ind w:firstLine="361" w:firstLineChars="150"/>
        <w:jc w:val="left"/>
        <w:outlineLvl w:val="1"/>
        <w:rPr>
          <w:rFonts w:hint="eastAsia" w:ascii="宋体" w:hAnsi="宋体" w:eastAsia="宋体" w:cs="宋体"/>
          <w:b/>
          <w:bCs/>
          <w:color w:val="auto"/>
          <w:spacing w:val="0"/>
          <w:sz w:val="24"/>
          <w:szCs w:val="24"/>
        </w:rPr>
      </w:pPr>
    </w:p>
    <w:p>
      <w:pPr>
        <w:kinsoku/>
        <w:wordWrap/>
        <w:overflowPunct/>
        <w:topLinePunct w:val="0"/>
        <w:bidi w:val="0"/>
        <w:snapToGrid w:val="0"/>
        <w:spacing w:line="360" w:lineRule="auto"/>
        <w:ind w:firstLine="361" w:firstLineChars="150"/>
        <w:jc w:val="left"/>
        <w:outlineLvl w:val="1"/>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1. 适用范围</w:t>
      </w:r>
    </w:p>
    <w:p>
      <w:pPr>
        <w:kinsoku/>
        <w:wordWrap/>
        <w:overflowPunct/>
        <w:topLinePunct w:val="0"/>
        <w:bidi w:val="0"/>
        <w:snapToGrid w:val="0"/>
        <w:spacing w:line="360" w:lineRule="auto"/>
        <w:ind w:firstLine="480"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本招标文件适用于该项目的招标、投标、开标、资格审查及信用信息查询、评标、定标、合同、验收等行为（法律、法规另有规定的，从其规定）。</w:t>
      </w:r>
    </w:p>
    <w:p>
      <w:pPr>
        <w:kinsoku/>
        <w:wordWrap/>
        <w:overflowPunct/>
        <w:topLinePunct w:val="0"/>
        <w:bidi w:val="0"/>
        <w:adjustRightInd/>
        <w:spacing w:line="360" w:lineRule="auto"/>
        <w:outlineLvl w:val="0"/>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 xml:space="preserve">   2.定义</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2.1 “采购人”系指招标公告中载明的本项目的采购人。</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2.2 “采购机构”系指招标公告中载明的本项目的采购机构。</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2.3 “投标人、供应商”系指是指响应招标、参加投标竞争的法人、其他组织或者自然人。</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2.4 “负责人”系指法人企业的法定负责人，或其他组织为法律、行政法规规定代表单位行使职权的主要负责人，或自然人本人。</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2.6“电子交易平台”是指本项目政府采购活动所依托的政府采购云平台（https://www.zcygov.cn/）。</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2.7 “▲”系指实质性要求条款，“★”系产品采购项目中单一产品或核心产品，“</w:t>
      </w:r>
      <w:r>
        <w:rPr>
          <w:rFonts w:hint="eastAsia" w:ascii="宋体" w:hAnsi="宋体" w:eastAsia="宋体" w:cs="宋体"/>
          <w:color w:val="auto"/>
          <w:spacing w:val="0"/>
          <w:kern w:val="0"/>
          <w:sz w:val="24"/>
          <w:szCs w:val="24"/>
        </w:rPr>
        <w:sym w:font="Wingdings" w:char="F0FE"/>
      </w:r>
      <w:r>
        <w:rPr>
          <w:rFonts w:hint="eastAsia" w:ascii="宋体" w:hAnsi="宋体" w:eastAsia="宋体" w:cs="宋体"/>
          <w:color w:val="auto"/>
          <w:spacing w:val="0"/>
          <w:sz w:val="24"/>
          <w:szCs w:val="24"/>
        </w:rPr>
        <w:t>”系指适用本项目的要求，“</w:t>
      </w:r>
      <w:r>
        <w:rPr>
          <w:rFonts w:hint="eastAsia" w:ascii="宋体" w:hAnsi="宋体" w:eastAsia="宋体" w:cs="宋体"/>
          <w:color w:val="auto"/>
          <w:spacing w:val="0"/>
          <w:kern w:val="0"/>
          <w:sz w:val="24"/>
          <w:szCs w:val="24"/>
        </w:rPr>
        <w:t>☐</w:t>
      </w:r>
      <w:r>
        <w:rPr>
          <w:rFonts w:hint="eastAsia" w:ascii="宋体" w:hAnsi="宋体" w:eastAsia="宋体" w:cs="宋体"/>
          <w:color w:val="auto"/>
          <w:spacing w:val="0"/>
          <w:sz w:val="24"/>
          <w:szCs w:val="24"/>
        </w:rPr>
        <w:t>”系指不适用本项目的要求。</w:t>
      </w:r>
    </w:p>
    <w:p>
      <w:pPr>
        <w:kinsoku/>
        <w:wordWrap/>
        <w:overflowPunct/>
        <w:topLinePunct w:val="0"/>
        <w:bidi w:val="0"/>
        <w:spacing w:line="360" w:lineRule="auto"/>
        <w:ind w:firstLine="241" w:firstLineChars="100"/>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3.采购项目需要落实的政府采购政策</w:t>
      </w:r>
    </w:p>
    <w:p>
      <w:pPr>
        <w:kinsoku/>
        <w:wordWrap/>
        <w:overflowPunct/>
        <w:topLinePunct w:val="0"/>
        <w:bidi w:val="0"/>
        <w:spacing w:line="360" w:lineRule="auto"/>
        <w:ind w:firstLine="240" w:firstLineChars="1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kinsoku/>
        <w:wordWrap/>
        <w:overflowPunct/>
        <w:topLinePunct w:val="0"/>
        <w:bidi w:val="0"/>
        <w:spacing w:line="360" w:lineRule="auto"/>
        <w:ind w:firstLine="240" w:firstLineChars="1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3.2 支持绿色发展</w:t>
      </w:r>
    </w:p>
    <w:p>
      <w:pPr>
        <w:kinsoku/>
        <w:wordWrap/>
        <w:overflowPunct/>
        <w:topLinePunct w:val="0"/>
        <w:bidi w:val="0"/>
        <w:spacing w:line="360" w:lineRule="auto"/>
        <w:ind w:firstLine="480" w:firstLineChars="200"/>
        <w:rPr>
          <w:rFonts w:hint="eastAsia" w:ascii="宋体" w:hAnsi="宋体" w:eastAsia="宋体" w:cs="宋体"/>
          <w:b/>
          <w:bCs/>
          <w:color w:val="auto"/>
          <w:spacing w:val="0"/>
          <w:sz w:val="24"/>
          <w:szCs w:val="24"/>
        </w:rPr>
      </w:pPr>
      <w:r>
        <w:rPr>
          <w:rFonts w:hint="eastAsia" w:ascii="宋体" w:hAnsi="宋体" w:eastAsia="宋体" w:cs="宋体"/>
          <w:color w:val="auto"/>
          <w:spacing w:val="0"/>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bCs/>
          <w:color w:val="auto"/>
          <w:spacing w:val="0"/>
          <w:sz w:val="24"/>
          <w:szCs w:val="24"/>
        </w:rPr>
        <w:t>采购人拟采购的产品属于政府强制采购的节能产品品目清单范围的，投标人未按招标文件要求提供国家确定的认证机构出具的、处于有效期之内的节能产品认证证书的，投标无效。</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3.2.2 修缮、装修类项目采购建材的，采购人应将绿色建筑和绿色建材性能、指标等作为实质性条件纳入招标文件和合同。</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kinsoku/>
        <w:wordWrap/>
        <w:overflowPunct/>
        <w:topLinePunct w:val="0"/>
        <w:bidi w:val="0"/>
        <w:spacing w:line="360" w:lineRule="auto"/>
        <w:ind w:firstLine="240" w:firstLineChars="1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3.3支持中小企业发展</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符合中小企业划分标准的个体工商户，在政府采购活动中视同中小企业。</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kern w:val="0"/>
          <w:sz w:val="24"/>
          <w:szCs w:val="24"/>
        </w:rPr>
      </w:pPr>
      <w:r>
        <w:rPr>
          <w:rFonts w:hint="eastAsia" w:ascii="宋体" w:hAnsi="宋体" w:eastAsia="宋体" w:cs="宋体"/>
          <w:color w:val="auto"/>
          <w:spacing w:val="0"/>
          <w:sz w:val="24"/>
          <w:szCs w:val="24"/>
        </w:rPr>
        <w:t>3.3.2</w:t>
      </w:r>
      <w:r>
        <w:rPr>
          <w:rFonts w:hint="eastAsia" w:ascii="宋体" w:hAnsi="宋体" w:eastAsia="宋体" w:cs="宋体"/>
          <w:color w:val="auto"/>
          <w:spacing w:val="0"/>
          <w:kern w:val="0"/>
          <w:sz w:val="24"/>
          <w:szCs w:val="24"/>
        </w:rPr>
        <w:t>在政府采购活动中，投标人提供的货物、工程或者服务符合下列情形的，享受中小企业扶持政策：</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3.3.2.1在货物采购项目中，货物由中小企业制造，即货物由中小企业生产且使用该中小企业商号或者注册商标；</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3.3.2.2在工程采购项目中，工程由中小企业承建，即工程施工单位为中小企业；</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3.3.2.3在服务采购项目中，服务由中小企业承接，即提供服务的人员为中小企业依照《中华人民共和国劳动合同法》订立劳动合同的从业人员。</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在货物采购项目中，投标人提供的货物既有中小企业制造货物，也有大型企业制造货物的，不享受中小企业扶持政策。</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以联合体形式参加政府采购活动，联合体各方均为中小企业的，联合体视同中小企业。其中，联合体各方均为小微企业的，联合体视同小微企业。</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3.3.4符合《关于促进残疾人就业政府采购政策的通知》（财库〔2017〕141号）规定的条件并提供《残疾人福利性单位声明函》（附件1）的残疾人福利性单位视同小型、微型企业；</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3.3.7中小企业享受扶持政策获得政府采购合同的，小微企业不得将合同分包给大中型企业，中型企业不得将合同分包给大型企业。</w:t>
      </w:r>
    </w:p>
    <w:p>
      <w:pPr>
        <w:kinsoku/>
        <w:wordWrap/>
        <w:overflowPunct/>
        <w:topLinePunct w:val="0"/>
        <w:bidi w:val="0"/>
        <w:spacing w:line="360" w:lineRule="auto"/>
        <w:ind w:firstLine="240" w:firstLineChars="1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3.4支持创新发展</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3.4.1 采购人优先采购被认定为首台套产品和“制造精品”的自主创新产品。</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4. 询问、质疑、投诉</w:t>
      </w:r>
    </w:p>
    <w:p>
      <w:pPr>
        <w:kinsoku/>
        <w:wordWrap/>
        <w:overflowPunct/>
        <w:topLinePunct w:val="0"/>
        <w:autoSpaceDE w:val="0"/>
        <w:autoSpaceDN w:val="0"/>
        <w:bidi w:val="0"/>
        <w:spacing w:line="360" w:lineRule="auto"/>
        <w:ind w:firstLine="240" w:firstLineChars="100"/>
        <w:jc w:val="lef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4.1供应商询问</w:t>
      </w:r>
    </w:p>
    <w:p>
      <w:pPr>
        <w:kinsoku/>
        <w:wordWrap/>
        <w:overflowPunct/>
        <w:topLinePunct w:val="0"/>
        <w:autoSpaceDE w:val="0"/>
        <w:autoSpaceDN w:val="0"/>
        <w:bidi w:val="0"/>
        <w:spacing w:line="360" w:lineRule="auto"/>
        <w:ind w:firstLine="480" w:firstLineChars="200"/>
        <w:jc w:val="lef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insoku/>
        <w:wordWrap/>
        <w:overflowPunct/>
        <w:topLinePunct w:val="0"/>
        <w:autoSpaceDE w:val="0"/>
        <w:autoSpaceDN w:val="0"/>
        <w:bidi w:val="0"/>
        <w:spacing w:line="360" w:lineRule="auto"/>
        <w:ind w:firstLine="240" w:firstLineChars="100"/>
        <w:jc w:val="lef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4.2供应商质疑</w:t>
      </w:r>
    </w:p>
    <w:p>
      <w:pPr>
        <w:pStyle w:val="36"/>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lang w:val="zh-CN"/>
        </w:rPr>
        <w:t>4.2</w:t>
      </w:r>
      <w:r>
        <w:rPr>
          <w:rFonts w:hint="eastAsia" w:ascii="宋体" w:hAnsi="宋体" w:eastAsia="宋体" w:cs="宋体"/>
          <w:color w:val="auto"/>
          <w:spacing w:val="0"/>
          <w:sz w:val="24"/>
          <w:szCs w:val="24"/>
        </w:rPr>
        <w:t>.1提出质疑的供应商应当是参与所质疑项目采购活动的供应商。潜在供应商已依法获取其可质疑的招标文件的，可以对该文件提出质疑。</w:t>
      </w:r>
    </w:p>
    <w:p>
      <w:pPr>
        <w:pStyle w:val="36"/>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lang w:val="zh-CN"/>
        </w:rPr>
        <w:t>4.2</w:t>
      </w:r>
      <w:r>
        <w:rPr>
          <w:rFonts w:hint="eastAsia" w:ascii="宋体" w:hAnsi="宋体" w:eastAsia="宋体" w:cs="宋体"/>
          <w:color w:val="auto"/>
          <w:spacing w:val="0"/>
          <w:sz w:val="24"/>
          <w:szCs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kinsoku/>
        <w:wordWrap/>
        <w:overflowPunct/>
        <w:topLinePunct w:val="0"/>
        <w:bidi w:val="0"/>
        <w:spacing w:line="360" w:lineRule="auto"/>
        <w:ind w:firstLine="480" w:firstLineChars="200"/>
        <w:rPr>
          <w:rFonts w:hint="eastAsia" w:ascii="宋体" w:hAnsi="宋体" w:eastAsia="宋体" w:cs="宋体"/>
          <w:color w:val="auto"/>
          <w:spacing w:val="0"/>
          <w:kern w:val="2"/>
          <w:sz w:val="24"/>
          <w:szCs w:val="24"/>
        </w:rPr>
      </w:pPr>
      <w:r>
        <w:rPr>
          <w:rFonts w:hint="eastAsia" w:ascii="宋体" w:hAnsi="宋体" w:eastAsia="宋体" w:cs="宋体"/>
          <w:color w:val="auto"/>
          <w:spacing w:val="0"/>
          <w:kern w:val="2"/>
          <w:sz w:val="24"/>
          <w:szCs w:val="24"/>
        </w:rPr>
        <w:t>4.2.2.1对招标文件提出质疑的，质疑期限为供应商获得招标文件之日或者招标文件公告期限届满之日起计算。</w:t>
      </w:r>
    </w:p>
    <w:p>
      <w:pPr>
        <w:pStyle w:val="967"/>
        <w:bidi w:val="0"/>
        <w:rPr>
          <w:rFonts w:hint="eastAsia"/>
        </w:rPr>
      </w:pPr>
      <w:r>
        <w:rPr>
          <w:rFonts w:hint="eastAsia"/>
        </w:rPr>
        <w:t>4.2.2.2对采购过程提出质疑的，质疑期限为各采购程序环节结束之日起计算。对同一采购程序环节的质疑，供应商须一次性提出。</w:t>
      </w:r>
    </w:p>
    <w:p>
      <w:pPr>
        <w:pStyle w:val="967"/>
        <w:bidi w:val="0"/>
        <w:rPr>
          <w:rFonts w:hint="eastAsia"/>
        </w:rPr>
      </w:pPr>
      <w:r>
        <w:rPr>
          <w:rFonts w:hint="eastAsia"/>
        </w:rPr>
        <w:t>4.2.2.3对采购结果提出质疑的，质疑期限自采购结果公告期限届满之日起计算。</w:t>
      </w:r>
    </w:p>
    <w:p>
      <w:pPr>
        <w:pStyle w:val="967"/>
        <w:bidi w:val="0"/>
        <w:rPr>
          <w:rFonts w:hint="eastAsia"/>
          <w:lang w:val="zh-CN"/>
        </w:rPr>
      </w:pPr>
      <w:r>
        <w:rPr>
          <w:rFonts w:hint="eastAsia"/>
          <w:lang w:val="zh-CN"/>
        </w:rPr>
        <w:t>4.2.3</w:t>
      </w:r>
      <w:r>
        <w:rPr>
          <w:rFonts w:hint="eastAsia"/>
        </w:rPr>
        <w:t>供应商提出质疑应当提交质疑函和必要的证明材料。质疑函应当包括下列内容：</w:t>
      </w:r>
    </w:p>
    <w:p>
      <w:pPr>
        <w:pStyle w:val="967"/>
        <w:bidi w:val="0"/>
        <w:rPr>
          <w:rFonts w:hint="eastAsia"/>
          <w:lang w:val="zh-CN"/>
        </w:rPr>
      </w:pPr>
      <w:r>
        <w:rPr>
          <w:rFonts w:hint="eastAsia"/>
          <w:lang w:val="zh-CN"/>
        </w:rPr>
        <w:t>　　4.2.3.1供应商的姓名或者名称、地址、邮编、联系人及联系电话；</w:t>
      </w:r>
    </w:p>
    <w:p>
      <w:pPr>
        <w:pStyle w:val="967"/>
        <w:bidi w:val="0"/>
        <w:rPr>
          <w:rFonts w:hint="eastAsia"/>
          <w:lang w:val="zh-CN"/>
        </w:rPr>
      </w:pPr>
      <w:r>
        <w:rPr>
          <w:rFonts w:hint="eastAsia"/>
          <w:lang w:val="zh-CN"/>
        </w:rPr>
        <w:t>　　4.2.3.2质疑项目的名称、编号；</w:t>
      </w:r>
    </w:p>
    <w:p>
      <w:pPr>
        <w:pStyle w:val="967"/>
        <w:bidi w:val="0"/>
        <w:rPr>
          <w:rFonts w:hint="eastAsia"/>
          <w:lang w:val="zh-CN"/>
        </w:rPr>
      </w:pPr>
      <w:r>
        <w:rPr>
          <w:rFonts w:hint="eastAsia"/>
          <w:lang w:val="zh-CN"/>
        </w:rPr>
        <w:t>　　4.2.3.3具体、明确的质疑事项和与质疑事项相关的请求；</w:t>
      </w:r>
    </w:p>
    <w:p>
      <w:pPr>
        <w:pStyle w:val="967"/>
        <w:bidi w:val="0"/>
        <w:rPr>
          <w:rFonts w:hint="eastAsia"/>
          <w:lang w:val="zh-CN"/>
        </w:rPr>
      </w:pPr>
      <w:r>
        <w:rPr>
          <w:rFonts w:hint="eastAsia"/>
          <w:lang w:val="zh-CN"/>
        </w:rPr>
        <w:t>　　4.2.3.4事实依据；</w:t>
      </w:r>
    </w:p>
    <w:p>
      <w:pPr>
        <w:pStyle w:val="967"/>
        <w:bidi w:val="0"/>
        <w:rPr>
          <w:rFonts w:hint="eastAsia"/>
          <w:lang w:val="zh-CN"/>
        </w:rPr>
      </w:pPr>
      <w:r>
        <w:rPr>
          <w:rFonts w:hint="eastAsia"/>
          <w:lang w:val="zh-CN"/>
        </w:rPr>
        <w:t>　　4.2.3.5必要的法律依据；</w:t>
      </w:r>
    </w:p>
    <w:p>
      <w:pPr>
        <w:pStyle w:val="967"/>
        <w:bidi w:val="0"/>
        <w:ind w:firstLine="960" w:firstLineChars="400"/>
        <w:rPr>
          <w:rFonts w:hint="eastAsia"/>
          <w:lang w:val="zh-CN"/>
        </w:rPr>
      </w:pPr>
      <w:r>
        <w:rPr>
          <w:rFonts w:hint="eastAsia"/>
          <w:lang w:val="zh-CN"/>
        </w:rPr>
        <w:t>4.2.3.6提出质疑的日期。</w:t>
      </w:r>
    </w:p>
    <w:p>
      <w:pPr>
        <w:pStyle w:val="967"/>
        <w:bidi w:val="0"/>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967"/>
        <w:bidi w:val="0"/>
        <w:rPr>
          <w:rFonts w:hint="eastAsia"/>
        </w:rPr>
      </w:pPr>
      <w:r>
        <w:rPr>
          <w:rFonts w:hint="eastAsia"/>
        </w:rPr>
        <w:t>质疑函范本及制作说明详见附件2。</w:t>
      </w:r>
    </w:p>
    <w:p>
      <w:pPr>
        <w:pStyle w:val="967"/>
        <w:bidi w:val="0"/>
        <w:rPr>
          <w:rFonts w:hint="eastAsia"/>
        </w:rPr>
      </w:pPr>
      <w:r>
        <w:rPr>
          <w:rFonts w:hint="eastAsia"/>
          <w:lang w:val="zh-CN"/>
        </w:rPr>
        <w:t>4.2</w:t>
      </w:r>
      <w:r>
        <w:rPr>
          <w:rFonts w:hint="eastAsia"/>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967"/>
        <w:bidi w:val="0"/>
        <w:rPr>
          <w:rFonts w:hint="eastAsia"/>
        </w:rPr>
      </w:pPr>
      <w:r>
        <w:rPr>
          <w:rFonts w:hint="eastAsia"/>
          <w:lang w:val="zh-CN"/>
        </w:rPr>
        <w:t>4.2</w:t>
      </w:r>
      <w:r>
        <w:rPr>
          <w:rFonts w:hint="eastAsia"/>
        </w:rPr>
        <w:t>.5询问或者质疑事项可能影响采购结果的，采购人应当暂停签订合同，已经签订合同的，应当中止履行合同。</w:t>
      </w:r>
    </w:p>
    <w:p>
      <w:pPr>
        <w:pStyle w:val="967"/>
        <w:bidi w:val="0"/>
        <w:ind w:left="0" w:leftChars="0" w:firstLine="240" w:firstLineChars="100"/>
        <w:rPr>
          <w:rFonts w:hint="eastAsia"/>
          <w:lang w:val="zh-CN"/>
        </w:rPr>
      </w:pPr>
      <w:r>
        <w:rPr>
          <w:rFonts w:hint="eastAsia"/>
          <w:lang w:val="zh-CN"/>
        </w:rPr>
        <w:t>4.3供应商投诉</w:t>
      </w:r>
    </w:p>
    <w:p>
      <w:pPr>
        <w:pStyle w:val="967"/>
        <w:bidi w:val="0"/>
        <w:rPr>
          <w:rFonts w:hint="eastAsia"/>
        </w:rPr>
      </w:pPr>
      <w:r>
        <w:rPr>
          <w:rFonts w:hint="eastAsia"/>
        </w:rPr>
        <w:t>4.3.1质疑供应商对采购人、采购机构的答复不满意或者采购人、采购机构未在规定的时间内作出答复的，可以在答复期满后十五个工作日内向同级政府采购监督管理部门提出投诉。</w:t>
      </w:r>
    </w:p>
    <w:p>
      <w:pPr>
        <w:pStyle w:val="967"/>
        <w:bidi w:val="0"/>
        <w:rPr>
          <w:rFonts w:hint="eastAsia"/>
        </w:rPr>
      </w:pPr>
      <w:r>
        <w:rPr>
          <w:rFonts w:hint="eastAsia"/>
        </w:rPr>
        <w:t>4.3.</w:t>
      </w:r>
      <w:r>
        <w:rPr>
          <w:rFonts w:hint="eastAsia"/>
          <w:lang w:val="zh-CN"/>
        </w:rPr>
        <w:t>2</w:t>
      </w:r>
      <w:r>
        <w:rPr>
          <w:rFonts w:hint="eastAsia"/>
        </w:rPr>
        <w:t>供应商投诉的事项不得超出已质疑事项的范围，基于质疑答复内容提出的投诉事项除外。</w:t>
      </w:r>
    </w:p>
    <w:p>
      <w:pPr>
        <w:pStyle w:val="967"/>
        <w:bidi w:val="0"/>
        <w:rPr>
          <w:rFonts w:hint="eastAsia"/>
        </w:rPr>
      </w:pPr>
      <w:r>
        <w:rPr>
          <w:rFonts w:hint="eastAsia"/>
        </w:rPr>
        <w:t>4.3.3供应商投诉应当有明确的请求和必要的证明材料。</w:t>
      </w:r>
    </w:p>
    <w:p>
      <w:pPr>
        <w:pStyle w:val="967"/>
        <w:bidi w:val="0"/>
        <w:rPr>
          <w:rFonts w:hint="eastAsia"/>
        </w:rPr>
      </w:pPr>
      <w:r>
        <w:rPr>
          <w:rFonts w:hint="eastAsia"/>
        </w:rPr>
        <w:t>4.3.</w:t>
      </w:r>
      <w:r>
        <w:rPr>
          <w:rFonts w:hint="eastAsia"/>
          <w:lang w:val="en-US" w:eastAsia="zh-CN"/>
        </w:rPr>
        <w:t>4</w:t>
      </w:r>
      <w:r>
        <w:rPr>
          <w:rFonts w:hint="eastAsia"/>
        </w:rPr>
        <w:t>以联合体形式参加政府采购活动的，其投诉应当由组成联合体的所有供应商共同提出。</w:t>
      </w:r>
    </w:p>
    <w:p>
      <w:pPr>
        <w:pStyle w:val="967"/>
        <w:bidi w:val="0"/>
        <w:rPr>
          <w:rFonts w:hint="eastAsia"/>
        </w:rPr>
      </w:pPr>
      <w:r>
        <w:rPr>
          <w:rFonts w:hint="eastAsia"/>
        </w:rPr>
        <w:t>投诉书范本及制作说明详见附件3。</w:t>
      </w:r>
    </w:p>
    <w:p>
      <w:pPr>
        <w:pStyle w:val="87"/>
        <w:kinsoku/>
        <w:wordWrap/>
        <w:overflowPunct/>
        <w:topLinePunct w:val="0"/>
        <w:bidi w:val="0"/>
        <w:snapToGrid w:val="0"/>
        <w:spacing w:before="0" w:line="360" w:lineRule="auto"/>
        <w:ind w:firstLine="31680"/>
        <w:rPr>
          <w:rFonts w:hint="eastAsia" w:ascii="宋体" w:hAnsi="宋体" w:eastAsia="宋体" w:cs="宋体"/>
          <w:color w:val="auto"/>
          <w:spacing w:val="0"/>
          <w:sz w:val="18"/>
          <w:szCs w:val="18"/>
        </w:rPr>
      </w:pPr>
    </w:p>
    <w:p>
      <w:pPr>
        <w:kinsoku/>
        <w:wordWrap/>
        <w:overflowPunct/>
        <w:topLinePunct w:val="0"/>
        <w:bidi w:val="0"/>
        <w:adjustRightInd/>
        <w:spacing w:line="360" w:lineRule="auto"/>
        <w:jc w:val="center"/>
        <w:outlineLvl w:val="0"/>
        <w:rPr>
          <w:rFonts w:hint="eastAsia" w:ascii="宋体" w:hAnsi="宋体" w:eastAsia="宋体" w:cs="宋体"/>
          <w:b/>
          <w:bCs/>
          <w:color w:val="auto"/>
          <w:spacing w:val="0"/>
          <w:sz w:val="32"/>
          <w:szCs w:val="32"/>
        </w:rPr>
      </w:pPr>
      <w:r>
        <w:rPr>
          <w:rFonts w:hint="eastAsia" w:ascii="宋体" w:hAnsi="宋体" w:eastAsia="宋体" w:cs="宋体"/>
          <w:b/>
          <w:bCs/>
          <w:color w:val="auto"/>
          <w:spacing w:val="0"/>
          <w:sz w:val="32"/>
          <w:szCs w:val="32"/>
        </w:rPr>
        <w:t xml:space="preserve">      二、招标文件的构成、澄清、修改</w:t>
      </w:r>
    </w:p>
    <w:p>
      <w:pPr>
        <w:pStyle w:val="36"/>
        <w:kinsoku/>
        <w:wordWrap/>
        <w:overflowPunct/>
        <w:topLinePunct w:val="0"/>
        <w:bidi w:val="0"/>
        <w:spacing w:line="360" w:lineRule="auto"/>
        <w:rPr>
          <w:rFonts w:hint="eastAsia" w:ascii="宋体" w:hAnsi="宋体" w:eastAsia="宋体" w:cs="宋体"/>
          <w:b/>
          <w:bCs/>
          <w:color w:val="auto"/>
          <w:spacing w:val="0"/>
          <w:sz w:val="24"/>
          <w:szCs w:val="24"/>
        </w:rPr>
      </w:pPr>
    </w:p>
    <w:p>
      <w:pPr>
        <w:pStyle w:val="36"/>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5．招标文件的构成</w:t>
      </w:r>
    </w:p>
    <w:p>
      <w:pPr>
        <w:pStyle w:val="36"/>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5.1 招标文件包括下列文件及附件：</w:t>
      </w:r>
    </w:p>
    <w:p>
      <w:pPr>
        <w:pStyle w:val="36"/>
        <w:tabs>
          <w:tab w:val="left" w:pos="840"/>
        </w:tabs>
        <w:kinsoku/>
        <w:wordWrap/>
        <w:overflowPunct/>
        <w:topLinePunct w:val="0"/>
        <w:bidi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5.1.1招标公告；</w:t>
      </w:r>
    </w:p>
    <w:p>
      <w:pPr>
        <w:pStyle w:val="36"/>
        <w:tabs>
          <w:tab w:val="left" w:pos="840"/>
        </w:tabs>
        <w:kinsoku/>
        <w:wordWrap/>
        <w:overflowPunct/>
        <w:topLinePunct w:val="0"/>
        <w:bidi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5.1.2投标人须知；</w:t>
      </w:r>
    </w:p>
    <w:p>
      <w:pPr>
        <w:pStyle w:val="36"/>
        <w:tabs>
          <w:tab w:val="left" w:pos="840"/>
        </w:tabs>
        <w:kinsoku/>
        <w:wordWrap/>
        <w:overflowPunct/>
        <w:topLinePunct w:val="0"/>
        <w:bidi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5.1.3采购需求；</w:t>
      </w:r>
    </w:p>
    <w:p>
      <w:pPr>
        <w:pStyle w:val="36"/>
        <w:tabs>
          <w:tab w:val="left" w:pos="840"/>
        </w:tabs>
        <w:kinsoku/>
        <w:wordWrap/>
        <w:overflowPunct/>
        <w:topLinePunct w:val="0"/>
        <w:bidi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5.1.4评标办法；</w:t>
      </w:r>
    </w:p>
    <w:p>
      <w:pPr>
        <w:pStyle w:val="36"/>
        <w:tabs>
          <w:tab w:val="left" w:pos="840"/>
        </w:tabs>
        <w:kinsoku/>
        <w:wordWrap/>
        <w:overflowPunct/>
        <w:topLinePunct w:val="0"/>
        <w:bidi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5.1.5拟签订的合同文本；</w:t>
      </w:r>
    </w:p>
    <w:p>
      <w:pPr>
        <w:pStyle w:val="36"/>
        <w:tabs>
          <w:tab w:val="left" w:pos="840"/>
        </w:tabs>
        <w:kinsoku/>
        <w:wordWrap/>
        <w:overflowPunct/>
        <w:topLinePunct w:val="0"/>
        <w:bidi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5.1.6应提交的有关格式范例。</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5.2与本项目有关的澄清或者修改的内容为招标文件的组成部分。</w:t>
      </w:r>
    </w:p>
    <w:p>
      <w:pPr>
        <w:pStyle w:val="36"/>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6. 招标文件的澄清、修改</w:t>
      </w:r>
    </w:p>
    <w:p>
      <w:pPr>
        <w:pStyle w:val="87"/>
        <w:kinsoku/>
        <w:wordWrap/>
        <w:overflowPunct/>
        <w:topLinePunct w:val="0"/>
        <w:bidi w:val="0"/>
        <w:snapToGrid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6.1已获取招标文件的潜在投标人，若有问题需要澄清，应于投标截止时间前，以书面形式向采购机构提出。</w:t>
      </w:r>
    </w:p>
    <w:p>
      <w:pPr>
        <w:pStyle w:val="87"/>
        <w:kinsoku/>
        <w:wordWrap/>
        <w:overflowPunct/>
        <w:topLinePunct w:val="0"/>
        <w:bidi w:val="0"/>
        <w:snapToGrid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kinsoku/>
        <w:wordWrap/>
        <w:overflowPunct/>
        <w:topLinePunct w:val="0"/>
        <w:bidi w:val="0"/>
        <w:spacing w:line="360" w:lineRule="auto"/>
        <w:rPr>
          <w:rFonts w:hint="eastAsia" w:ascii="宋体" w:hAnsi="宋体" w:eastAsia="宋体" w:cs="宋体"/>
          <w:color w:val="auto"/>
          <w:spacing w:val="0"/>
          <w:sz w:val="18"/>
          <w:szCs w:val="18"/>
          <w:lang w:val="en-US"/>
        </w:rPr>
      </w:pPr>
    </w:p>
    <w:p>
      <w:pPr>
        <w:kinsoku/>
        <w:wordWrap/>
        <w:overflowPunct/>
        <w:topLinePunct w:val="0"/>
        <w:bidi w:val="0"/>
        <w:adjustRightInd/>
        <w:spacing w:line="360" w:lineRule="auto"/>
        <w:jc w:val="center"/>
        <w:outlineLvl w:val="0"/>
        <w:rPr>
          <w:rFonts w:hint="eastAsia" w:ascii="宋体" w:hAnsi="宋体" w:eastAsia="宋体" w:cs="宋体"/>
          <w:b/>
          <w:bCs/>
          <w:color w:val="auto"/>
          <w:spacing w:val="0"/>
          <w:sz w:val="30"/>
          <w:szCs w:val="30"/>
        </w:rPr>
      </w:pPr>
    </w:p>
    <w:p>
      <w:pPr>
        <w:kinsoku/>
        <w:wordWrap/>
        <w:overflowPunct/>
        <w:topLinePunct w:val="0"/>
        <w:bidi w:val="0"/>
        <w:adjustRightInd/>
        <w:spacing w:line="360" w:lineRule="auto"/>
        <w:jc w:val="center"/>
        <w:outlineLvl w:val="0"/>
        <w:rPr>
          <w:rFonts w:hint="eastAsia" w:ascii="宋体" w:hAnsi="宋体" w:eastAsia="宋体" w:cs="宋体"/>
          <w:b/>
          <w:bCs/>
          <w:color w:val="auto"/>
          <w:spacing w:val="0"/>
          <w:sz w:val="30"/>
          <w:szCs w:val="30"/>
        </w:rPr>
      </w:pPr>
    </w:p>
    <w:p>
      <w:pPr>
        <w:kinsoku/>
        <w:wordWrap/>
        <w:overflowPunct/>
        <w:topLinePunct w:val="0"/>
        <w:bidi w:val="0"/>
        <w:adjustRightInd/>
        <w:spacing w:line="360" w:lineRule="auto"/>
        <w:jc w:val="center"/>
        <w:outlineLvl w:val="0"/>
        <w:rPr>
          <w:rFonts w:hint="eastAsia" w:ascii="宋体" w:hAnsi="宋体" w:eastAsia="宋体" w:cs="宋体"/>
          <w:b/>
          <w:bCs/>
          <w:color w:val="auto"/>
          <w:spacing w:val="0"/>
          <w:sz w:val="30"/>
          <w:szCs w:val="30"/>
        </w:rPr>
      </w:pPr>
      <w:r>
        <w:rPr>
          <w:rFonts w:hint="eastAsia" w:ascii="宋体" w:hAnsi="宋体" w:eastAsia="宋体" w:cs="宋体"/>
          <w:b/>
          <w:bCs/>
          <w:color w:val="auto"/>
          <w:spacing w:val="0"/>
          <w:sz w:val="30"/>
          <w:szCs w:val="30"/>
        </w:rPr>
        <w:t>三、投标</w:t>
      </w:r>
    </w:p>
    <w:p>
      <w:pPr>
        <w:pStyle w:val="36"/>
        <w:kinsoku/>
        <w:wordWrap/>
        <w:overflowPunct/>
        <w:topLinePunct w:val="0"/>
        <w:bidi w:val="0"/>
        <w:spacing w:line="360" w:lineRule="auto"/>
        <w:rPr>
          <w:rFonts w:hint="eastAsia" w:ascii="宋体" w:hAnsi="宋体" w:eastAsia="宋体" w:cs="宋体"/>
          <w:b/>
          <w:bCs/>
          <w:color w:val="auto"/>
          <w:spacing w:val="0"/>
          <w:sz w:val="24"/>
          <w:szCs w:val="24"/>
        </w:rPr>
      </w:pPr>
    </w:p>
    <w:p>
      <w:pPr>
        <w:pStyle w:val="36"/>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7. 招标文件的获取</w:t>
      </w:r>
    </w:p>
    <w:p>
      <w:pPr>
        <w:kinsoku/>
        <w:wordWrap/>
        <w:overflowPunct/>
        <w:topLinePunct w:val="0"/>
        <w:bidi w:val="0"/>
        <w:spacing w:line="360" w:lineRule="auto"/>
        <w:ind w:firstLine="480" w:firstLineChars="200"/>
        <w:rPr>
          <w:rFonts w:hint="eastAsia" w:ascii="宋体" w:hAnsi="宋体" w:eastAsia="宋体" w:cs="宋体"/>
          <w:snapToGrid w:val="0"/>
          <w:color w:val="auto"/>
          <w:spacing w:val="0"/>
          <w:kern w:val="28"/>
          <w:sz w:val="24"/>
          <w:szCs w:val="24"/>
        </w:rPr>
      </w:pPr>
      <w:r>
        <w:rPr>
          <w:rFonts w:hint="eastAsia" w:ascii="宋体" w:hAnsi="宋体" w:eastAsia="宋体" w:cs="宋体"/>
          <w:snapToGrid w:val="0"/>
          <w:color w:val="auto"/>
          <w:spacing w:val="0"/>
          <w:kern w:val="28"/>
          <w:sz w:val="24"/>
          <w:szCs w:val="24"/>
        </w:rPr>
        <w:t>详见招标公告中获取招标文件的时间期限、地点、方式及招标文件售价。</w:t>
      </w:r>
    </w:p>
    <w:p>
      <w:pPr>
        <w:pStyle w:val="36"/>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8.开标前答疑会或现场考察</w:t>
      </w:r>
    </w:p>
    <w:p>
      <w:pPr>
        <w:pStyle w:val="36"/>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采购人组织潜在投标人现场考察或者召开开标前答疑会的，潜在投标人按第二部分投标人须知前附表的规定参加现场考察或者开标前答疑会。</w:t>
      </w:r>
    </w:p>
    <w:p>
      <w:pPr>
        <w:pStyle w:val="36"/>
        <w:kinsoku/>
        <w:wordWrap/>
        <w:overflowPunct/>
        <w:topLinePunct w:val="0"/>
        <w:bidi w:val="0"/>
        <w:spacing w:line="360" w:lineRule="auto"/>
        <w:rPr>
          <w:rFonts w:hint="eastAsia" w:ascii="宋体" w:hAnsi="宋体" w:eastAsia="宋体" w:cs="宋体"/>
          <w:b/>
          <w:bCs/>
          <w:color w:val="auto"/>
          <w:spacing w:val="0"/>
        </w:rPr>
      </w:pPr>
      <w:r>
        <w:rPr>
          <w:rFonts w:hint="eastAsia" w:ascii="宋体" w:hAnsi="宋体" w:eastAsia="宋体" w:cs="宋体"/>
          <w:b/>
          <w:bCs/>
          <w:color w:val="auto"/>
          <w:spacing w:val="0"/>
          <w:kern w:val="28"/>
          <w:sz w:val="24"/>
          <w:szCs w:val="24"/>
        </w:rPr>
        <w:t>9.投标保证金</w:t>
      </w:r>
    </w:p>
    <w:p>
      <w:pPr>
        <w:pStyle w:val="6"/>
        <w:kinsoku/>
        <w:wordWrap/>
        <w:overflowPunct/>
        <w:topLinePunct w:val="0"/>
        <w:bidi w:val="0"/>
        <w:spacing w:line="360" w:lineRule="auto"/>
        <w:ind w:firstLine="470" w:firstLineChars="196"/>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本项目不需缴纳投标保证金。</w:t>
      </w:r>
    </w:p>
    <w:p>
      <w:pPr>
        <w:pStyle w:val="36"/>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10. 投标文件的语言</w:t>
      </w:r>
    </w:p>
    <w:p>
      <w:pPr>
        <w:kinsoku/>
        <w:wordWrap/>
        <w:overflowPunct/>
        <w:topLinePunct w:val="0"/>
        <w:autoSpaceDE w:val="0"/>
        <w:autoSpaceDN w:val="0"/>
        <w:bidi w:val="0"/>
        <w:spacing w:line="360" w:lineRule="auto"/>
        <w:ind w:firstLine="480" w:firstLineChars="200"/>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rPr>
        <w:t>投标文件及投标人与采购有关的来往通知、函件和文件均应使用中文。</w:t>
      </w:r>
    </w:p>
    <w:p>
      <w:pPr>
        <w:pStyle w:val="36"/>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11. 投标文件的组成</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11.1</w:t>
      </w:r>
      <w:r>
        <w:rPr>
          <w:rFonts w:hint="eastAsia" w:ascii="宋体" w:hAnsi="宋体" w:eastAsia="宋体" w:cs="宋体"/>
          <w:b/>
          <w:bCs/>
          <w:color w:val="auto"/>
          <w:spacing w:val="0"/>
          <w:sz w:val="24"/>
          <w:szCs w:val="24"/>
        </w:rPr>
        <w:t>资格文件</w:t>
      </w:r>
      <w:r>
        <w:rPr>
          <w:rFonts w:hint="eastAsia" w:ascii="宋体" w:hAnsi="宋体" w:eastAsia="宋体" w:cs="宋体"/>
          <w:color w:val="auto"/>
          <w:spacing w:val="0"/>
          <w:sz w:val="24"/>
          <w:szCs w:val="24"/>
        </w:rPr>
        <w:t>：</w:t>
      </w:r>
    </w:p>
    <w:p>
      <w:pPr>
        <w:kinsoku/>
        <w:wordWrap/>
        <w:overflowPunct/>
        <w:topLinePunct w:val="0"/>
        <w:bidi w:val="0"/>
        <w:snapToGrid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11.1.1符合参加政府采购活动应当具备的一般条件的承诺函；</w:t>
      </w:r>
    </w:p>
    <w:p>
      <w:pPr>
        <w:kinsoku/>
        <w:wordWrap/>
        <w:overflowPunct/>
        <w:topLinePunct w:val="0"/>
        <w:bidi w:val="0"/>
        <w:snapToGrid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11.1.2落实政府采购政策需满足的资格要求；</w:t>
      </w:r>
    </w:p>
    <w:p>
      <w:pPr>
        <w:kinsoku/>
        <w:wordWrap/>
        <w:overflowPunct/>
        <w:topLinePunct w:val="0"/>
        <w:bidi w:val="0"/>
        <w:snapToGrid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11.1.3本项目的特定资格要求。</w:t>
      </w:r>
    </w:p>
    <w:p>
      <w:pPr>
        <w:kinsoku/>
        <w:wordWrap/>
        <w:overflowPunct/>
        <w:topLinePunct w:val="0"/>
        <w:bidi w:val="0"/>
        <w:snapToGrid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11.1.4联合协议（如采用联合体投标）</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11.</w:t>
      </w:r>
      <w:r>
        <w:rPr>
          <w:rFonts w:hint="eastAsia" w:ascii="宋体" w:hAnsi="宋体" w:eastAsia="宋体" w:cs="宋体"/>
          <w:color w:val="auto"/>
          <w:spacing w:val="0"/>
          <w:sz w:val="24"/>
          <w:szCs w:val="24"/>
        </w:rPr>
        <w:t>2商务技术</w:t>
      </w:r>
      <w:r>
        <w:rPr>
          <w:rFonts w:hint="eastAsia" w:ascii="宋体" w:hAnsi="宋体" w:eastAsia="宋体" w:cs="宋体"/>
          <w:color w:val="auto"/>
          <w:spacing w:val="0"/>
          <w:sz w:val="24"/>
          <w:szCs w:val="24"/>
          <w:lang w:val="zh-CN"/>
        </w:rPr>
        <w:t>文件：</w:t>
      </w:r>
    </w:p>
    <w:p>
      <w:pPr>
        <w:kinsoku/>
        <w:wordWrap/>
        <w:overflowPunct/>
        <w:topLinePunct w:val="0"/>
        <w:bidi w:val="0"/>
        <w:snapToGrid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11.2.1投标函；</w:t>
      </w:r>
    </w:p>
    <w:p>
      <w:pPr>
        <w:kinsoku/>
        <w:wordWrap/>
        <w:overflowPunct/>
        <w:topLinePunct w:val="0"/>
        <w:bidi w:val="0"/>
        <w:snapToGrid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11.2.2授权委托书或法定代表人（单位负责人、自然人本人）身份证明；</w:t>
      </w:r>
    </w:p>
    <w:p>
      <w:pPr>
        <w:kinsoku/>
        <w:wordWrap/>
        <w:overflowPunct/>
        <w:topLinePunct w:val="0"/>
        <w:bidi w:val="0"/>
        <w:snapToGrid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11.2.3联合协议；（如采用联合体投标）</w:t>
      </w:r>
    </w:p>
    <w:p>
      <w:pPr>
        <w:kinsoku/>
        <w:wordWrap/>
        <w:overflowPunct/>
        <w:topLinePunct w:val="0"/>
        <w:bidi w:val="0"/>
        <w:snapToGrid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11.2.4分包意向协议；（如有）</w:t>
      </w:r>
    </w:p>
    <w:p>
      <w:pPr>
        <w:kinsoku/>
        <w:wordWrap/>
        <w:overflowPunct/>
        <w:topLinePunct w:val="0"/>
        <w:bidi w:val="0"/>
        <w:snapToGrid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11.2.5符合性审查资料；</w:t>
      </w:r>
    </w:p>
    <w:p>
      <w:pPr>
        <w:kinsoku/>
        <w:wordWrap/>
        <w:overflowPunct/>
        <w:topLinePunct w:val="0"/>
        <w:bidi w:val="0"/>
        <w:snapToGrid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11.2.6评标标准相应的商务技术资料；</w:t>
      </w:r>
    </w:p>
    <w:p>
      <w:pPr>
        <w:kinsoku/>
        <w:wordWrap/>
        <w:overflowPunct/>
        <w:topLinePunct w:val="0"/>
        <w:bidi w:val="0"/>
        <w:snapToGrid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11.2.7商务技术偏离表；</w:t>
      </w:r>
    </w:p>
    <w:p>
      <w:pPr>
        <w:kinsoku/>
        <w:wordWrap/>
        <w:overflowPunct/>
        <w:topLinePunct w:val="0"/>
        <w:bidi w:val="0"/>
        <w:snapToGrid w:val="0"/>
        <w:spacing w:line="360" w:lineRule="auto"/>
        <w:ind w:firstLine="960" w:firstLineChars="400"/>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11.</w:t>
      </w:r>
      <w:r>
        <w:rPr>
          <w:rFonts w:hint="eastAsia" w:ascii="宋体" w:hAnsi="宋体" w:eastAsia="宋体" w:cs="宋体"/>
          <w:color w:val="auto"/>
          <w:spacing w:val="0"/>
          <w:sz w:val="24"/>
          <w:szCs w:val="24"/>
        </w:rPr>
        <w:t>2</w:t>
      </w:r>
      <w:r>
        <w:rPr>
          <w:rFonts w:hint="eastAsia" w:ascii="宋体" w:hAnsi="宋体" w:eastAsia="宋体" w:cs="宋体"/>
          <w:color w:val="auto"/>
          <w:spacing w:val="0"/>
          <w:sz w:val="24"/>
          <w:szCs w:val="24"/>
          <w:lang w:val="zh-CN"/>
        </w:rPr>
        <w:t>.</w:t>
      </w:r>
      <w:r>
        <w:rPr>
          <w:rFonts w:hint="eastAsia" w:ascii="宋体" w:hAnsi="宋体" w:eastAsia="宋体" w:cs="宋体"/>
          <w:color w:val="auto"/>
          <w:spacing w:val="0"/>
          <w:sz w:val="24"/>
          <w:szCs w:val="24"/>
        </w:rPr>
        <w:t>8</w:t>
      </w:r>
      <w:r>
        <w:rPr>
          <w:rFonts w:hint="eastAsia" w:ascii="宋体" w:hAnsi="宋体" w:eastAsia="宋体" w:cs="宋体"/>
          <w:color w:val="auto"/>
          <w:spacing w:val="0"/>
          <w:sz w:val="24"/>
          <w:szCs w:val="24"/>
          <w:lang w:val="zh-CN"/>
        </w:rPr>
        <w:t>政府采购供应商廉洁自律承诺书；</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u w:val="single"/>
          <w:lang w:val="zh-CN"/>
        </w:rPr>
      </w:pPr>
      <w:r>
        <w:rPr>
          <w:rFonts w:hint="eastAsia" w:ascii="宋体" w:hAnsi="宋体" w:eastAsia="宋体" w:cs="宋体"/>
          <w:color w:val="auto"/>
          <w:spacing w:val="0"/>
          <w:kern w:val="0"/>
          <w:sz w:val="24"/>
          <w:szCs w:val="24"/>
          <w:lang w:val="zh-CN"/>
        </w:rPr>
        <w:t>11.</w:t>
      </w:r>
      <w:r>
        <w:rPr>
          <w:rFonts w:hint="eastAsia" w:ascii="宋体" w:hAnsi="宋体" w:eastAsia="宋体" w:cs="宋体"/>
          <w:color w:val="auto"/>
          <w:spacing w:val="0"/>
          <w:kern w:val="0"/>
          <w:sz w:val="24"/>
          <w:szCs w:val="24"/>
        </w:rPr>
        <w:t>3</w:t>
      </w:r>
      <w:r>
        <w:rPr>
          <w:rFonts w:hint="eastAsia" w:ascii="宋体" w:hAnsi="宋体" w:eastAsia="宋体" w:cs="宋体"/>
          <w:b/>
          <w:bCs/>
          <w:color w:val="auto"/>
          <w:spacing w:val="0"/>
          <w:sz w:val="24"/>
          <w:szCs w:val="24"/>
        </w:rPr>
        <w:t>报价文件：</w:t>
      </w:r>
    </w:p>
    <w:p>
      <w:pPr>
        <w:kinsoku/>
        <w:wordWrap/>
        <w:overflowPunct/>
        <w:topLinePunct w:val="0"/>
        <w:bidi w:val="0"/>
        <w:snapToGrid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11.3.1开标一览表（报价表）；</w:t>
      </w:r>
    </w:p>
    <w:p>
      <w:pPr>
        <w:kinsoku/>
        <w:wordWrap/>
        <w:overflowPunct/>
        <w:topLinePunct w:val="0"/>
        <w:bidi w:val="0"/>
        <w:snapToGrid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11.3.2中小企业声明函。</w:t>
      </w:r>
    </w:p>
    <w:p>
      <w:pPr>
        <w:kinsoku/>
        <w:wordWrap/>
        <w:overflowPunct/>
        <w:topLinePunct w:val="0"/>
        <w:bidi w:val="0"/>
        <w:spacing w:line="360" w:lineRule="auto"/>
        <w:ind w:firstLine="723" w:firstLineChars="300"/>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投标文件含有采购人不能接受的附加条件的，投标无效；</w:t>
      </w:r>
    </w:p>
    <w:p>
      <w:pPr>
        <w:kinsoku/>
        <w:wordWrap/>
        <w:overflowPunct/>
        <w:topLinePunct w:val="0"/>
        <w:bidi w:val="0"/>
        <w:spacing w:line="360" w:lineRule="auto"/>
        <w:ind w:firstLine="723" w:firstLineChars="300"/>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投标人提供虚假材料投标的，投标无效。</w:t>
      </w:r>
    </w:p>
    <w:p>
      <w:pPr>
        <w:pStyle w:val="87"/>
        <w:kinsoku/>
        <w:wordWrap/>
        <w:overflowPunct/>
        <w:topLinePunct w:val="0"/>
        <w:bidi w:val="0"/>
        <w:snapToGrid w:val="0"/>
        <w:spacing w:before="0" w:line="360" w:lineRule="auto"/>
        <w:ind w:firstLine="0" w:firstLineChars="0"/>
        <w:outlineLvl w:val="0"/>
        <w:rPr>
          <w:rFonts w:hint="eastAsia" w:ascii="宋体" w:hAnsi="宋体" w:eastAsia="宋体" w:cs="宋体"/>
          <w:b/>
          <w:bCs/>
          <w:color w:val="auto"/>
          <w:spacing w:val="0"/>
        </w:rPr>
      </w:pPr>
      <w:r>
        <w:rPr>
          <w:rFonts w:hint="eastAsia" w:ascii="宋体" w:hAnsi="宋体" w:eastAsia="宋体" w:cs="宋体"/>
          <w:b/>
          <w:bCs/>
          <w:color w:val="auto"/>
          <w:spacing w:val="0"/>
        </w:rPr>
        <w:t>12</w:t>
      </w:r>
      <w:r>
        <w:rPr>
          <w:rFonts w:hint="eastAsia" w:ascii="宋体" w:hAnsi="宋体" w:eastAsia="宋体" w:cs="宋体"/>
          <w:b/>
          <w:bCs/>
          <w:color w:val="auto"/>
          <w:spacing w:val="0"/>
          <w:kern w:val="0"/>
          <w:lang w:val="zh-CN"/>
        </w:rPr>
        <w:t xml:space="preserve">. </w:t>
      </w:r>
      <w:r>
        <w:rPr>
          <w:rFonts w:hint="eastAsia" w:ascii="宋体" w:hAnsi="宋体" w:eastAsia="宋体" w:cs="宋体"/>
          <w:b/>
          <w:bCs/>
          <w:color w:val="auto"/>
          <w:spacing w:val="0"/>
        </w:rPr>
        <w:t>投标文件的编制</w:t>
      </w:r>
    </w:p>
    <w:p>
      <w:pPr>
        <w:kinsoku/>
        <w:wordWrap/>
        <w:overflowPunct/>
        <w:topLinePunct w:val="0"/>
        <w:bidi w:val="0"/>
        <w:spacing w:line="360" w:lineRule="auto"/>
        <w:ind w:firstLine="480" w:firstLineChars="200"/>
        <w:rPr>
          <w:rFonts w:hint="eastAsia" w:ascii="宋体" w:hAnsi="宋体" w:eastAsia="宋体" w:cs="宋体"/>
          <w:b/>
          <w:bCs/>
          <w:color w:val="auto"/>
          <w:spacing w:val="0"/>
          <w:sz w:val="24"/>
          <w:szCs w:val="24"/>
        </w:rPr>
      </w:pPr>
      <w:r>
        <w:rPr>
          <w:rFonts w:hint="eastAsia" w:ascii="宋体" w:hAnsi="宋体" w:eastAsia="宋体" w:cs="宋体"/>
          <w:color w:val="auto"/>
          <w:spacing w:val="0"/>
          <w:kern w:val="0"/>
          <w:sz w:val="24"/>
          <w:szCs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12.3使用“政采云电子交易客户端”需要提前申领CA数字证书，申领流程请自行前往“浙江政府采购网-下载专区-电子交易客户端-CA驱动和申领流程”进行查阅。</w:t>
      </w:r>
    </w:p>
    <w:p>
      <w:pPr>
        <w:kinsoku/>
        <w:wordWrap/>
        <w:overflowPunct/>
        <w:topLinePunct w:val="0"/>
        <w:bidi w:val="0"/>
        <w:snapToGrid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13.投标文件的签署、盖章</w:t>
      </w:r>
    </w:p>
    <w:p>
      <w:pPr>
        <w:pStyle w:val="87"/>
        <w:kinsoku/>
        <w:wordWrap/>
        <w:overflowPunct/>
        <w:topLinePunct w:val="0"/>
        <w:bidi w:val="0"/>
        <w:snapToGrid w:val="0"/>
        <w:spacing w:before="0" w:line="360" w:lineRule="auto"/>
        <w:ind w:firstLine="31680"/>
        <w:rPr>
          <w:rFonts w:hint="eastAsia" w:ascii="宋体" w:hAnsi="宋体" w:eastAsia="宋体" w:cs="宋体"/>
          <w:b/>
          <w:bCs/>
          <w:color w:val="auto"/>
          <w:spacing w:val="0"/>
        </w:rPr>
      </w:pPr>
      <w:r>
        <w:rPr>
          <w:rFonts w:hint="eastAsia" w:ascii="宋体" w:hAnsi="宋体" w:eastAsia="宋体" w:cs="宋体"/>
          <w:color w:val="auto"/>
          <w:spacing w:val="0"/>
        </w:rPr>
        <w:t>13.1投标文件按照招标文件第六部分格式要求进行签署、盖章。</w:t>
      </w:r>
      <w:r>
        <w:rPr>
          <w:rFonts w:hint="eastAsia" w:ascii="宋体" w:hAnsi="宋体" w:eastAsia="宋体" w:cs="宋体"/>
          <w:b/>
          <w:bCs/>
          <w:color w:val="auto"/>
          <w:spacing w:val="0"/>
        </w:rPr>
        <w:t>▲投标人的投标文件未按照招标文件要求签署、盖章的，其投标无效</w:t>
      </w:r>
      <w:r>
        <w:rPr>
          <w:rFonts w:hint="eastAsia" w:ascii="宋体" w:hAnsi="宋体" w:eastAsia="宋体" w:cs="宋体"/>
          <w:color w:val="auto"/>
          <w:spacing w:val="0"/>
        </w:rPr>
        <w:t>。</w:t>
      </w:r>
    </w:p>
    <w:p>
      <w:pPr>
        <w:pStyle w:val="87"/>
        <w:kinsoku/>
        <w:wordWrap/>
        <w:overflowPunct/>
        <w:topLinePunct w:val="0"/>
        <w:bidi w:val="0"/>
        <w:snapToGrid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13.2为确保网上操作合法、有效和安全，投标人应当在投标截止时间前完成在“政府采购云平台”的身份认证，确保在电子投标过程中能够对相关数据电文进行加密和使用电子签名。</w:t>
      </w:r>
    </w:p>
    <w:p>
      <w:pPr>
        <w:pStyle w:val="87"/>
        <w:kinsoku/>
        <w:wordWrap/>
        <w:overflowPunct/>
        <w:topLinePunct w:val="0"/>
        <w:bidi w:val="0"/>
        <w:snapToGrid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13.3招标文件对投标文件签署、盖章的要求适用于电子签名。</w:t>
      </w:r>
    </w:p>
    <w:p>
      <w:pPr>
        <w:pStyle w:val="967"/>
        <w:bidi w:val="0"/>
        <w:ind w:left="0" w:leftChars="0" w:firstLine="0" w:firstLineChars="0"/>
        <w:rPr>
          <w:rFonts w:hint="eastAsia"/>
        </w:rPr>
      </w:pPr>
      <w:r>
        <w:rPr>
          <w:rFonts w:hint="eastAsia"/>
          <w:b/>
          <w:bCs/>
        </w:rPr>
        <w:t>14. 投标文件的提交、补充、修改、撤回</w:t>
      </w:r>
    </w:p>
    <w:p>
      <w:pPr>
        <w:pStyle w:val="967"/>
        <w:bidi w:val="0"/>
        <w:rPr>
          <w:rFonts w:hint="eastAsia"/>
        </w:rPr>
      </w:pPr>
      <w:r>
        <w:rPr>
          <w:rFonts w:hint="eastAsia"/>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7"/>
        <w:kinsoku/>
        <w:wordWrap/>
        <w:overflowPunct/>
        <w:topLinePunct w:val="0"/>
        <w:bidi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14.2电子交易平台收到投标文件，将妥善保存并即时向供应商发出确认回执通知。在投标截止时间前，除供应商补充、修改或者撤回投标文件外，任何单位和个人不得解密或提取投标文件。</w:t>
      </w:r>
    </w:p>
    <w:p>
      <w:pPr>
        <w:pStyle w:val="87"/>
        <w:kinsoku/>
        <w:wordWrap/>
        <w:overflowPunct/>
        <w:topLinePunct w:val="0"/>
        <w:bidi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14.3采购人、采购机构可以视情况延长投标文件提交的截止时间。在上述情况下，采购机构与投标人以前在投标截止期方面的全部权利、责任和义务，将适用于延长至新的投标截止期。</w:t>
      </w:r>
    </w:p>
    <w:p>
      <w:pPr>
        <w:pStyle w:val="36"/>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15.备份投标文件</w:t>
      </w:r>
    </w:p>
    <w:p>
      <w:pPr>
        <w:pStyle w:val="36"/>
        <w:kinsoku/>
        <w:wordWrap/>
        <w:overflowPunct/>
        <w:topLinePunct w:val="0"/>
        <w:bidi w:val="0"/>
        <w:spacing w:line="360" w:lineRule="auto"/>
        <w:ind w:firstLine="360" w:firstLineChars="150"/>
        <w:rPr>
          <w:rFonts w:hint="eastAsia" w:ascii="宋体" w:hAnsi="宋体" w:eastAsia="宋体" w:cs="宋体"/>
          <w:b/>
          <w:bCs/>
          <w:color w:val="auto"/>
          <w:spacing w:val="0"/>
          <w:sz w:val="24"/>
          <w:szCs w:val="24"/>
        </w:rPr>
      </w:pPr>
      <w:r>
        <w:rPr>
          <w:rFonts w:hint="eastAsia" w:ascii="宋体" w:hAnsi="宋体" w:eastAsia="宋体" w:cs="宋体"/>
          <w:color w:val="auto"/>
          <w:spacing w:val="0"/>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bCs/>
          <w:color w:val="auto"/>
          <w:spacing w:val="0"/>
          <w:sz w:val="24"/>
          <w:szCs w:val="24"/>
        </w:rPr>
        <w:t>但采购人、采购机构不强制或变相强制投标人提交备份投标文件。</w:t>
      </w:r>
    </w:p>
    <w:p>
      <w:pPr>
        <w:pStyle w:val="36"/>
        <w:kinsoku/>
        <w:wordWrap/>
        <w:overflowPunct/>
        <w:topLinePunct w:val="0"/>
        <w:bidi w:val="0"/>
        <w:spacing w:line="360" w:lineRule="auto"/>
        <w:ind w:firstLine="480" w:firstLineChars="200"/>
        <w:rPr>
          <w:rFonts w:hint="eastAsia" w:ascii="宋体" w:hAnsi="宋体" w:eastAsia="宋体" w:cs="宋体"/>
          <w:b/>
          <w:bCs/>
          <w:color w:val="auto"/>
          <w:spacing w:val="0"/>
          <w:sz w:val="24"/>
          <w:szCs w:val="24"/>
        </w:rPr>
      </w:pPr>
      <w:r>
        <w:rPr>
          <w:rFonts w:hint="eastAsia" w:ascii="宋体" w:hAnsi="宋体" w:eastAsia="宋体" w:cs="宋体"/>
          <w:color w:val="auto"/>
          <w:spacing w:val="0"/>
          <w:sz w:val="24"/>
          <w:szCs w:val="24"/>
        </w:rPr>
        <w:t>15.2备份投标文件须在“政采云投标客户端”制作生成，并储存在DVD光盘或U盘等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bCs/>
          <w:color w:val="auto"/>
          <w:spacing w:val="0"/>
          <w:sz w:val="24"/>
          <w:szCs w:val="24"/>
        </w:rPr>
        <w:t>不符合上述制作、存储、密封规定的备份投标文件将被视为无效或者被拒绝接收。</w:t>
      </w:r>
    </w:p>
    <w:p>
      <w:pPr>
        <w:pStyle w:val="36"/>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15.3直接提交备份投标文件的，投标人应于投标截止时间前在第二部分投标人须知前附表规定的备份投标文件送达地点将备份投标文件提交给采购机构，采购机构将拒绝接受逾期送达的备份投标文件。</w:t>
      </w:r>
    </w:p>
    <w:p>
      <w:pPr>
        <w:pStyle w:val="36"/>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6"/>
        <w:kinsoku/>
        <w:wordWrap/>
        <w:overflowPunct/>
        <w:topLinePunct w:val="0"/>
        <w:bidi w:val="0"/>
        <w:spacing w:line="360" w:lineRule="auto"/>
        <w:ind w:firstLine="479" w:firstLineChars="199"/>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15.5投标人仅提交备份投标文件，没有在电子交易平台传输递交投标文件的，投标无效。</w:t>
      </w:r>
    </w:p>
    <w:p>
      <w:pPr>
        <w:pStyle w:val="87"/>
        <w:kinsoku/>
        <w:wordWrap/>
        <w:overflowPunct/>
        <w:topLinePunct w:val="0"/>
        <w:bidi w:val="0"/>
        <w:spacing w:before="0" w:line="360" w:lineRule="auto"/>
        <w:ind w:firstLine="0" w:firstLineChars="0"/>
        <w:rPr>
          <w:rFonts w:hint="eastAsia" w:ascii="宋体" w:hAnsi="宋体" w:eastAsia="宋体" w:cs="宋体"/>
          <w:b/>
          <w:bCs/>
          <w:color w:val="auto"/>
          <w:spacing w:val="0"/>
        </w:rPr>
      </w:pPr>
      <w:r>
        <w:rPr>
          <w:rFonts w:hint="eastAsia" w:ascii="宋体" w:hAnsi="宋体" w:eastAsia="宋体" w:cs="宋体"/>
          <w:b/>
          <w:bCs/>
          <w:color w:val="auto"/>
          <w:spacing w:val="0"/>
        </w:rPr>
        <w:t>16.投标文件的无效处理</w:t>
      </w:r>
    </w:p>
    <w:p>
      <w:pPr>
        <w:pStyle w:val="27"/>
        <w:kinsoku/>
        <w:wordWrap/>
        <w:overflowPunct/>
        <w:topLinePunct w:val="0"/>
        <w:bidi w:val="0"/>
        <w:spacing w:line="360" w:lineRule="auto"/>
        <w:ind w:firstLine="360" w:firstLineChars="150"/>
        <w:rPr>
          <w:rFonts w:hint="eastAsia" w:ascii="宋体" w:hAnsi="宋体" w:eastAsia="宋体" w:cs="宋体"/>
          <w:color w:val="auto"/>
          <w:spacing w:val="0"/>
        </w:rPr>
      </w:pPr>
      <w:r>
        <w:rPr>
          <w:rFonts w:hint="eastAsia" w:ascii="宋体" w:hAnsi="宋体" w:eastAsia="宋体" w:cs="宋体"/>
          <w:color w:val="auto"/>
          <w:spacing w:val="0"/>
        </w:rPr>
        <w:t>有招标文件第四部分第13项规定的情形之一的，投标无效：</w:t>
      </w:r>
    </w:p>
    <w:p>
      <w:pPr>
        <w:pStyle w:val="87"/>
        <w:kinsoku/>
        <w:wordWrap/>
        <w:overflowPunct/>
        <w:topLinePunct w:val="0"/>
        <w:bidi w:val="0"/>
        <w:spacing w:before="0" w:line="360" w:lineRule="auto"/>
        <w:ind w:firstLine="0" w:firstLineChars="0"/>
        <w:rPr>
          <w:rFonts w:hint="eastAsia" w:ascii="宋体" w:hAnsi="宋体" w:eastAsia="宋体" w:cs="宋体"/>
          <w:b/>
          <w:bCs/>
          <w:color w:val="auto"/>
          <w:spacing w:val="0"/>
        </w:rPr>
      </w:pPr>
      <w:r>
        <w:rPr>
          <w:rFonts w:hint="eastAsia" w:ascii="宋体" w:hAnsi="宋体" w:eastAsia="宋体" w:cs="宋体"/>
          <w:b/>
          <w:bCs/>
          <w:color w:val="auto"/>
          <w:spacing w:val="0"/>
        </w:rPr>
        <w:t>17.投标有效期</w:t>
      </w:r>
    </w:p>
    <w:p>
      <w:pPr>
        <w:kinsoku/>
        <w:wordWrap/>
        <w:overflowPunct/>
        <w:topLinePunct w:val="0"/>
        <w:bidi w:val="0"/>
        <w:spacing w:line="360" w:lineRule="auto"/>
        <w:ind w:firstLine="480" w:firstLineChars="200"/>
        <w:rPr>
          <w:rFonts w:hint="eastAsia" w:ascii="宋体" w:hAnsi="宋体" w:eastAsia="宋体" w:cs="宋体"/>
          <w:b/>
          <w:bCs/>
          <w:color w:val="auto"/>
          <w:spacing w:val="0"/>
          <w:sz w:val="24"/>
          <w:szCs w:val="24"/>
        </w:rPr>
      </w:pPr>
      <w:r>
        <w:rPr>
          <w:rFonts w:hint="eastAsia" w:ascii="宋体" w:hAnsi="宋体" w:eastAsia="宋体" w:cs="宋体"/>
          <w:color w:val="auto"/>
          <w:spacing w:val="0"/>
          <w:sz w:val="24"/>
          <w:szCs w:val="24"/>
        </w:rPr>
        <w:t>17.1投标有效期为从提交投标文件的截止之日起90天。▲</w:t>
      </w:r>
      <w:r>
        <w:rPr>
          <w:rFonts w:hint="eastAsia" w:ascii="宋体" w:hAnsi="宋体" w:eastAsia="宋体" w:cs="宋体"/>
          <w:b/>
          <w:bCs/>
          <w:color w:val="auto"/>
          <w:spacing w:val="0"/>
          <w:sz w:val="24"/>
          <w:szCs w:val="24"/>
        </w:rPr>
        <w:t>投标人的投标文件中承诺的投标有效期少于招标文件中载明的投标有效期的，投标无效。</w:t>
      </w:r>
    </w:p>
    <w:p>
      <w:pPr>
        <w:pStyle w:val="87"/>
        <w:kinsoku/>
        <w:wordWrap/>
        <w:overflowPunct/>
        <w:topLinePunct w:val="0"/>
        <w:bidi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17.2投标文件合格投递后，自投标截止日期起，在投标有效期内有效。</w:t>
      </w:r>
    </w:p>
    <w:p>
      <w:pPr>
        <w:pStyle w:val="87"/>
        <w:kinsoku/>
        <w:wordWrap/>
        <w:overflowPunct/>
        <w:topLinePunct w:val="0"/>
        <w:bidi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17.3在原定投标有效期满之前，如果出现特殊情况，采购机构可以以书面形式通知投标人延长投标有效期。投标人同意延长的，不得要求或被允许修改其投标文件，投标人拒绝延长的，其投标无效。</w:t>
      </w:r>
    </w:p>
    <w:p>
      <w:pPr>
        <w:pStyle w:val="87"/>
        <w:kinsoku/>
        <w:wordWrap/>
        <w:overflowPunct/>
        <w:topLinePunct w:val="0"/>
        <w:bidi w:val="0"/>
        <w:spacing w:before="0" w:line="360" w:lineRule="auto"/>
        <w:ind w:firstLine="31680"/>
        <w:rPr>
          <w:rFonts w:hint="eastAsia" w:ascii="宋体" w:hAnsi="宋体" w:eastAsia="宋体" w:cs="宋体"/>
          <w:color w:val="auto"/>
          <w:spacing w:val="0"/>
        </w:rPr>
      </w:pPr>
    </w:p>
    <w:p>
      <w:pPr>
        <w:pStyle w:val="87"/>
        <w:kinsoku/>
        <w:wordWrap/>
        <w:overflowPunct/>
        <w:topLinePunct w:val="0"/>
        <w:bidi w:val="0"/>
        <w:spacing w:before="0" w:line="360" w:lineRule="auto"/>
        <w:ind w:firstLine="31680"/>
        <w:rPr>
          <w:rFonts w:hint="eastAsia" w:ascii="宋体" w:hAnsi="宋体" w:eastAsia="宋体" w:cs="宋体"/>
          <w:color w:val="auto"/>
          <w:spacing w:val="0"/>
        </w:rPr>
      </w:pPr>
    </w:p>
    <w:p>
      <w:pPr>
        <w:pStyle w:val="87"/>
        <w:kinsoku/>
        <w:wordWrap/>
        <w:overflowPunct/>
        <w:topLinePunct w:val="0"/>
        <w:bidi w:val="0"/>
        <w:spacing w:before="0" w:line="360" w:lineRule="auto"/>
        <w:ind w:firstLine="31680"/>
        <w:rPr>
          <w:rFonts w:hint="eastAsia" w:ascii="宋体" w:hAnsi="宋体" w:eastAsia="宋体" w:cs="宋体"/>
          <w:color w:val="auto"/>
          <w:spacing w:val="0"/>
        </w:rPr>
      </w:pPr>
    </w:p>
    <w:p>
      <w:pPr>
        <w:pStyle w:val="87"/>
        <w:kinsoku/>
        <w:wordWrap/>
        <w:overflowPunct/>
        <w:topLinePunct w:val="0"/>
        <w:bidi w:val="0"/>
        <w:spacing w:before="0" w:line="360" w:lineRule="auto"/>
        <w:ind w:left="0" w:leftChars="0" w:firstLine="0" w:firstLineChars="0"/>
        <w:rPr>
          <w:rFonts w:hint="eastAsia" w:ascii="宋体" w:hAnsi="宋体" w:eastAsia="宋体" w:cs="宋体"/>
          <w:b/>
          <w:bCs/>
          <w:color w:val="auto"/>
          <w:spacing w:val="0"/>
          <w:sz w:val="32"/>
          <w:szCs w:val="32"/>
        </w:rPr>
      </w:pPr>
    </w:p>
    <w:p>
      <w:pPr>
        <w:pStyle w:val="87"/>
        <w:kinsoku/>
        <w:wordWrap/>
        <w:overflowPunct/>
        <w:topLinePunct w:val="0"/>
        <w:bidi w:val="0"/>
        <w:spacing w:before="0" w:line="360" w:lineRule="auto"/>
        <w:ind w:firstLine="1928" w:firstLineChars="600"/>
        <w:rPr>
          <w:rFonts w:hint="eastAsia" w:ascii="宋体" w:hAnsi="宋体" w:eastAsia="宋体" w:cs="宋体"/>
          <w:b/>
          <w:bCs/>
          <w:color w:val="auto"/>
          <w:spacing w:val="0"/>
          <w:sz w:val="32"/>
          <w:szCs w:val="32"/>
        </w:rPr>
      </w:pPr>
      <w:r>
        <w:rPr>
          <w:rFonts w:hint="eastAsia" w:ascii="宋体" w:hAnsi="宋体" w:eastAsia="宋体" w:cs="宋体"/>
          <w:b/>
          <w:bCs/>
          <w:color w:val="auto"/>
          <w:spacing w:val="0"/>
          <w:sz w:val="32"/>
          <w:szCs w:val="32"/>
        </w:rPr>
        <w:t>四、开标、资格审查与信用信息查询</w:t>
      </w:r>
    </w:p>
    <w:p>
      <w:pPr>
        <w:pStyle w:val="242"/>
        <w:kinsoku/>
        <w:wordWrap/>
        <w:overflowPunct/>
        <w:topLinePunct w:val="0"/>
        <w:bidi w:val="0"/>
        <w:spacing w:before="0" w:line="360" w:lineRule="auto"/>
        <w:ind w:left="0" w:firstLine="241" w:firstLineChars="100"/>
        <w:rPr>
          <w:rFonts w:hint="eastAsia" w:ascii="宋体" w:hAnsi="宋体" w:eastAsia="宋体" w:cs="宋体"/>
          <w:b/>
          <w:bCs/>
          <w:color w:val="auto"/>
          <w:spacing w:val="0"/>
          <w:sz w:val="24"/>
          <w:szCs w:val="24"/>
        </w:rPr>
      </w:pPr>
    </w:p>
    <w:p>
      <w:pPr>
        <w:pStyle w:val="242"/>
        <w:kinsoku/>
        <w:wordWrap/>
        <w:overflowPunct/>
        <w:topLinePunct w:val="0"/>
        <w:bidi w:val="0"/>
        <w:spacing w:before="0" w:line="360" w:lineRule="auto"/>
        <w:ind w:left="0" w:firstLine="241" w:firstLineChars="100"/>
        <w:rPr>
          <w:rFonts w:hint="eastAsia" w:ascii="宋体" w:hAnsi="宋体" w:eastAsia="宋体" w:cs="宋体"/>
          <w:color w:val="auto"/>
          <w:spacing w:val="0"/>
          <w:sz w:val="24"/>
          <w:szCs w:val="24"/>
        </w:rPr>
      </w:pPr>
      <w:r>
        <w:rPr>
          <w:rFonts w:hint="eastAsia" w:ascii="宋体" w:hAnsi="宋体" w:eastAsia="宋体" w:cs="宋体"/>
          <w:b/>
          <w:bCs/>
          <w:color w:val="auto"/>
          <w:spacing w:val="0"/>
          <w:sz w:val="24"/>
          <w:szCs w:val="24"/>
        </w:rPr>
        <w:t>18.开标</w:t>
      </w:r>
    </w:p>
    <w:p>
      <w:pPr>
        <w:pStyle w:val="242"/>
        <w:kinsoku/>
        <w:wordWrap/>
        <w:overflowPunct/>
        <w:topLinePunct w:val="0"/>
        <w:bidi w:val="0"/>
        <w:spacing w:before="0" w:line="360" w:lineRule="auto"/>
        <w:ind w:left="0"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18.1采购机构按照招标文件规定的时间通过电子交易平台组织开标，所有投标人均应当准时在线参加。投标人不足3家的，不得开标。</w:t>
      </w:r>
    </w:p>
    <w:p>
      <w:pPr>
        <w:pStyle w:val="242"/>
        <w:kinsoku/>
        <w:wordWrap/>
        <w:overflowPunct/>
        <w:topLinePunct w:val="0"/>
        <w:bidi w:val="0"/>
        <w:spacing w:before="0" w:line="360" w:lineRule="auto"/>
        <w:ind w:left="0" w:firstLine="240" w:firstLineChars="1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18.2开标时，电子交易平台按开标时间自动提取所有投标文件。采购机构依托电子交易平台发起开始解密指令，投标人按照平台提示和招标文件的规定在半小时内完成在线解密。</w:t>
      </w:r>
    </w:p>
    <w:p>
      <w:pPr>
        <w:pStyle w:val="967"/>
        <w:bidi w:val="0"/>
        <w:rPr>
          <w:rFonts w:hint="eastAsia"/>
          <w:b/>
          <w:bCs/>
        </w:rPr>
      </w:pPr>
      <w:r>
        <w:rPr>
          <w:rFonts w:hint="eastAsia" w:ascii="宋体" w:hAnsi="宋体" w:eastAsia="宋体" w:cs="宋体"/>
          <w:color w:val="auto"/>
          <w:spacing w:val="0"/>
          <w:szCs w:val="24"/>
        </w:rPr>
        <w:t>　18.3</w:t>
      </w:r>
      <w:r>
        <w:rPr>
          <w:rFonts w:hint="eastAsia" w:ascii="宋体" w:hAnsi="宋体" w:eastAsia="宋体" w:cs="宋体"/>
          <w:b/>
          <w:bCs/>
          <w:color w:val="auto"/>
          <w:spacing w:val="0"/>
          <w:szCs w:val="24"/>
        </w:rPr>
        <w:t>投标文件未按时解密，投标人提供了备份投标文件的，以备份投标文件作为依</w:t>
      </w:r>
      <w:r>
        <w:rPr>
          <w:rFonts w:hint="eastAsia"/>
          <w:b/>
          <w:bCs/>
        </w:rPr>
        <w:t>据，否则视为投标文件撤回。投标文件已按时解密的，备份投标文件自动失效。</w:t>
      </w:r>
    </w:p>
    <w:p>
      <w:pPr>
        <w:pStyle w:val="967"/>
        <w:bidi w:val="0"/>
        <w:ind w:left="0" w:leftChars="0" w:firstLine="0" w:firstLineChars="0"/>
        <w:rPr>
          <w:rFonts w:hint="eastAsia"/>
        </w:rPr>
      </w:pPr>
      <w:r>
        <w:rPr>
          <w:rFonts w:hint="eastAsia"/>
          <w:b/>
          <w:bCs/>
        </w:rPr>
        <w:t>19、资格审查</w:t>
      </w:r>
    </w:p>
    <w:p>
      <w:pPr>
        <w:pStyle w:val="967"/>
        <w:bidi w:val="0"/>
        <w:rPr>
          <w:rFonts w:hint="eastAsia"/>
        </w:rPr>
      </w:pPr>
      <w:r>
        <w:rPr>
          <w:rFonts w:hint="eastAsia"/>
        </w:rPr>
        <w:t>19.1开标后，采购人或采购机构将依法对投标人的资格进行审查。</w:t>
      </w:r>
    </w:p>
    <w:p>
      <w:pPr>
        <w:pStyle w:val="967"/>
        <w:bidi w:val="0"/>
        <w:rPr>
          <w:rFonts w:hint="eastAsia"/>
        </w:rPr>
      </w:pPr>
      <w:r>
        <w:rPr>
          <w:rFonts w:hint="eastAsia"/>
        </w:rPr>
        <w:t>19.2采购人或采购机构依据法律法规和招标文件的规定，对投标人的基本资格条件、特定资格条件进行审查。</w:t>
      </w:r>
    </w:p>
    <w:p>
      <w:pPr>
        <w:pStyle w:val="967"/>
        <w:bidi w:val="0"/>
        <w:rPr>
          <w:rFonts w:hint="eastAsia"/>
        </w:rPr>
      </w:pPr>
      <w:r>
        <w:rPr>
          <w:rFonts w:hint="eastAsia"/>
        </w:rPr>
        <w:t>19.3投标人未按照招标文件要求提供与基本资格条件、特定资格条件相应的有效资格证明材料的，视为投标人不具备招标文件中规定的资格要求，其投标无效。</w:t>
      </w:r>
    </w:p>
    <w:p>
      <w:pPr>
        <w:pStyle w:val="967"/>
        <w:bidi w:val="0"/>
        <w:rPr>
          <w:rFonts w:hint="eastAsia"/>
        </w:rPr>
      </w:pPr>
      <w:r>
        <w:rPr>
          <w:rFonts w:hint="eastAsia"/>
        </w:rPr>
        <w:t>19.4对未通过资格审查的投标人，采购人或采购机构告知其未通过的原因。</w:t>
      </w:r>
    </w:p>
    <w:p>
      <w:pPr>
        <w:pStyle w:val="967"/>
        <w:bidi w:val="0"/>
        <w:rPr>
          <w:rFonts w:hint="eastAsia"/>
        </w:rPr>
      </w:pPr>
      <w:r>
        <w:rPr>
          <w:rFonts w:hint="eastAsia"/>
        </w:rPr>
        <w:t>19.5合格投标人不足3家的，不再评标。</w:t>
      </w:r>
    </w:p>
    <w:p>
      <w:pPr>
        <w:pStyle w:val="87"/>
        <w:kinsoku/>
        <w:wordWrap/>
        <w:overflowPunct/>
        <w:topLinePunct w:val="0"/>
        <w:bidi w:val="0"/>
        <w:spacing w:before="0" w:line="360" w:lineRule="auto"/>
        <w:ind w:firstLine="0" w:firstLineChars="0"/>
        <w:rPr>
          <w:rFonts w:hint="eastAsia" w:ascii="宋体" w:hAnsi="宋体" w:eastAsia="宋体" w:cs="宋体"/>
          <w:b/>
          <w:bCs/>
          <w:color w:val="auto"/>
          <w:spacing w:val="0"/>
        </w:rPr>
      </w:pPr>
      <w:r>
        <w:rPr>
          <w:rFonts w:hint="eastAsia" w:ascii="宋体" w:hAnsi="宋体" w:eastAsia="宋体" w:cs="宋体"/>
          <w:b/>
          <w:bCs/>
          <w:color w:val="auto"/>
          <w:spacing w:val="0"/>
        </w:rPr>
        <w:t>20、信用信息查询</w:t>
      </w:r>
    </w:p>
    <w:p>
      <w:pPr>
        <w:pStyle w:val="87"/>
        <w:kinsoku/>
        <w:wordWrap/>
        <w:overflowPunct/>
        <w:topLinePunct w:val="0"/>
        <w:bidi w:val="0"/>
        <w:spacing w:before="0" w:line="360" w:lineRule="auto"/>
        <w:ind w:firstLine="495" w:firstLineChars="0"/>
        <w:rPr>
          <w:rFonts w:hint="eastAsia" w:ascii="宋体" w:hAnsi="宋体" w:eastAsia="宋体" w:cs="宋体"/>
          <w:color w:val="auto"/>
          <w:spacing w:val="0"/>
          <w:kern w:val="0"/>
        </w:rPr>
      </w:pPr>
      <w:r>
        <w:rPr>
          <w:rFonts w:hint="eastAsia" w:ascii="宋体" w:hAnsi="宋体" w:eastAsia="宋体" w:cs="宋体"/>
          <w:color w:val="auto"/>
          <w:spacing w:val="0"/>
          <w:kern w:val="0"/>
        </w:rPr>
        <w:t>20.1信用信息查询渠道及截止时间：采购机构将通过“信用中国”网站(www.creditchina.gov.cn)、中国政府采购网(www.ccgp.gov.cn)渠道查询投标人投标截止时间当天的信用记录。</w:t>
      </w:r>
    </w:p>
    <w:p>
      <w:pPr>
        <w:pStyle w:val="87"/>
        <w:kinsoku/>
        <w:wordWrap/>
        <w:overflowPunct/>
        <w:topLinePunct w:val="0"/>
        <w:bidi w:val="0"/>
        <w:spacing w:before="0" w:line="360" w:lineRule="auto"/>
        <w:ind w:firstLine="495" w:firstLineChars="0"/>
        <w:rPr>
          <w:rFonts w:hint="eastAsia" w:ascii="宋体" w:hAnsi="宋体" w:eastAsia="宋体" w:cs="宋体"/>
          <w:color w:val="auto"/>
          <w:spacing w:val="0"/>
          <w:kern w:val="0"/>
        </w:rPr>
      </w:pPr>
      <w:r>
        <w:rPr>
          <w:rFonts w:hint="eastAsia" w:ascii="宋体" w:hAnsi="宋体" w:eastAsia="宋体" w:cs="宋体"/>
          <w:color w:val="auto"/>
          <w:spacing w:val="0"/>
          <w:kern w:val="0"/>
        </w:rPr>
        <w:t>20.2信用信息查询记录和证据留存的具体方式：现场查询的投标人的信用记录、查询结果经确认后将与采购文件一起存档。</w:t>
      </w:r>
    </w:p>
    <w:p>
      <w:pPr>
        <w:pStyle w:val="87"/>
        <w:kinsoku/>
        <w:wordWrap/>
        <w:overflowPunct/>
        <w:topLinePunct w:val="0"/>
        <w:bidi w:val="0"/>
        <w:spacing w:before="0" w:line="360" w:lineRule="auto"/>
        <w:ind w:firstLine="495" w:firstLineChars="0"/>
        <w:rPr>
          <w:rFonts w:hint="eastAsia" w:ascii="宋体" w:hAnsi="宋体" w:eastAsia="宋体" w:cs="宋体"/>
          <w:color w:val="auto"/>
          <w:spacing w:val="0"/>
          <w:kern w:val="0"/>
        </w:rPr>
      </w:pPr>
      <w:r>
        <w:rPr>
          <w:rFonts w:hint="eastAsia" w:ascii="宋体" w:hAnsi="宋体" w:eastAsia="宋体" w:cs="宋体"/>
          <w:color w:val="auto"/>
          <w:spacing w:val="0"/>
          <w:kern w:val="0"/>
        </w:rPr>
        <w:t>20.3信用信息的使用规则：经查询列入失信被执行人名单、重大税收违法案件当事人名单、政府采购严重违法失信行为记录名单的投标人将被拒绝参与政府采购活动。</w:t>
      </w:r>
    </w:p>
    <w:p>
      <w:pPr>
        <w:pStyle w:val="87"/>
        <w:kinsoku/>
        <w:wordWrap/>
        <w:overflowPunct/>
        <w:topLinePunct w:val="0"/>
        <w:bidi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kern w:val="0"/>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spacing w:val="0"/>
        </w:rPr>
        <w:t>。</w:t>
      </w:r>
    </w:p>
    <w:p>
      <w:pPr>
        <w:pStyle w:val="87"/>
        <w:kinsoku/>
        <w:wordWrap/>
        <w:overflowPunct/>
        <w:topLinePunct w:val="0"/>
        <w:bidi w:val="0"/>
        <w:spacing w:before="0" w:line="360" w:lineRule="auto"/>
        <w:ind w:firstLine="0" w:firstLineChars="0"/>
        <w:rPr>
          <w:rFonts w:hint="eastAsia" w:ascii="宋体" w:hAnsi="宋体" w:eastAsia="宋体" w:cs="宋体"/>
          <w:color w:val="auto"/>
          <w:spacing w:val="0"/>
          <w:kern w:val="0"/>
        </w:rPr>
      </w:pPr>
    </w:p>
    <w:p>
      <w:pPr>
        <w:kinsoku/>
        <w:wordWrap/>
        <w:overflowPunct/>
        <w:topLinePunct w:val="0"/>
        <w:bidi w:val="0"/>
        <w:snapToGrid w:val="0"/>
        <w:spacing w:line="360" w:lineRule="auto"/>
        <w:jc w:val="center"/>
        <w:outlineLvl w:val="0"/>
        <w:rPr>
          <w:rFonts w:hint="eastAsia" w:ascii="宋体" w:hAnsi="宋体" w:eastAsia="宋体" w:cs="宋体"/>
          <w:b/>
          <w:bCs/>
          <w:color w:val="auto"/>
          <w:spacing w:val="0"/>
          <w:sz w:val="36"/>
          <w:szCs w:val="36"/>
        </w:rPr>
      </w:pPr>
      <w:r>
        <w:rPr>
          <w:rFonts w:hint="eastAsia" w:ascii="宋体" w:hAnsi="宋体" w:eastAsia="宋体" w:cs="宋体"/>
          <w:b/>
          <w:bCs/>
          <w:color w:val="auto"/>
          <w:spacing w:val="0"/>
          <w:sz w:val="36"/>
          <w:szCs w:val="36"/>
        </w:rPr>
        <w:t>五、评标</w:t>
      </w:r>
    </w:p>
    <w:p>
      <w:pPr>
        <w:kinsoku/>
        <w:wordWrap/>
        <w:overflowPunct/>
        <w:topLinePunct w:val="0"/>
        <w:bidi w:val="0"/>
        <w:spacing w:line="360" w:lineRule="auto"/>
        <w:rPr>
          <w:rFonts w:hint="eastAsia" w:ascii="宋体" w:hAnsi="宋体" w:eastAsia="宋体" w:cs="宋体"/>
          <w:b/>
          <w:bCs/>
          <w:color w:val="auto"/>
          <w:spacing w:val="0"/>
          <w:sz w:val="24"/>
          <w:szCs w:val="24"/>
        </w:rPr>
      </w:pPr>
      <w:bookmarkStart w:id="13" w:name="_Toc91899903"/>
    </w:p>
    <w:p>
      <w:pPr>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21.</w:t>
      </w:r>
      <w:r>
        <w:rPr>
          <w:rFonts w:hint="eastAsia" w:ascii="宋体" w:hAnsi="宋体" w:eastAsia="宋体" w:cs="宋体"/>
          <w:color w:val="auto"/>
          <w:spacing w:val="0"/>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bCs/>
          <w:color w:val="auto"/>
          <w:spacing w:val="0"/>
          <w:sz w:val="24"/>
          <w:szCs w:val="24"/>
        </w:rPr>
        <w:t>详见招标文件第四部分评标办法。</w:t>
      </w:r>
    </w:p>
    <w:p>
      <w:pPr>
        <w:kinsoku/>
        <w:wordWrap/>
        <w:overflowPunct/>
        <w:topLinePunct w:val="0"/>
        <w:bidi w:val="0"/>
        <w:spacing w:line="360" w:lineRule="auto"/>
        <w:rPr>
          <w:rFonts w:hint="eastAsia" w:ascii="宋体" w:hAnsi="宋体" w:eastAsia="宋体" w:cs="宋体"/>
          <w:b/>
          <w:bCs/>
          <w:color w:val="auto"/>
          <w:spacing w:val="0"/>
          <w:sz w:val="24"/>
          <w:szCs w:val="24"/>
        </w:rPr>
      </w:pPr>
    </w:p>
    <w:p>
      <w:pPr>
        <w:kinsoku/>
        <w:wordWrap/>
        <w:overflowPunct/>
        <w:topLinePunct w:val="0"/>
        <w:bidi w:val="0"/>
        <w:snapToGrid w:val="0"/>
        <w:spacing w:line="360" w:lineRule="auto"/>
        <w:jc w:val="center"/>
        <w:outlineLvl w:val="0"/>
        <w:rPr>
          <w:rFonts w:hint="eastAsia" w:ascii="宋体" w:hAnsi="宋体" w:eastAsia="宋体" w:cs="宋体"/>
          <w:b/>
          <w:bCs/>
          <w:color w:val="auto"/>
          <w:spacing w:val="0"/>
          <w:sz w:val="36"/>
          <w:szCs w:val="36"/>
        </w:rPr>
      </w:pPr>
      <w:r>
        <w:rPr>
          <w:rFonts w:hint="eastAsia" w:ascii="宋体" w:hAnsi="宋体" w:eastAsia="宋体" w:cs="宋体"/>
          <w:b/>
          <w:bCs/>
          <w:color w:val="auto"/>
          <w:spacing w:val="0"/>
          <w:sz w:val="36"/>
          <w:szCs w:val="36"/>
        </w:rPr>
        <w:t>六、定标</w:t>
      </w:r>
    </w:p>
    <w:p>
      <w:pPr>
        <w:pStyle w:val="27"/>
        <w:kinsoku/>
        <w:wordWrap/>
        <w:overflowPunct/>
        <w:topLinePunct w:val="0"/>
        <w:bidi w:val="0"/>
        <w:spacing w:line="360" w:lineRule="auto"/>
        <w:ind w:left="31680" w:hanging="479" w:hangingChars="199"/>
        <w:rPr>
          <w:rFonts w:hint="eastAsia" w:ascii="宋体" w:hAnsi="宋体" w:eastAsia="宋体" w:cs="宋体"/>
          <w:b/>
          <w:bCs/>
          <w:color w:val="auto"/>
          <w:spacing w:val="0"/>
        </w:rPr>
      </w:pPr>
      <w:r>
        <w:rPr>
          <w:rFonts w:hint="eastAsia" w:ascii="宋体" w:hAnsi="宋体" w:eastAsia="宋体" w:cs="宋体"/>
          <w:b/>
          <w:bCs/>
          <w:color w:val="auto"/>
          <w:spacing w:val="0"/>
        </w:rPr>
        <w:t>22. 确定中标供应商</w:t>
      </w:r>
    </w:p>
    <w:p>
      <w:pPr>
        <w:pStyle w:val="87"/>
        <w:kinsoku/>
        <w:wordWrap/>
        <w:overflowPunct/>
        <w:topLinePunct w:val="0"/>
        <w:bidi w:val="0"/>
        <w:snapToGrid w:val="0"/>
        <w:spacing w:before="0" w:line="360" w:lineRule="auto"/>
        <w:ind w:firstLine="31680"/>
        <w:rPr>
          <w:rFonts w:hint="eastAsia" w:ascii="宋体" w:hAnsi="宋体" w:eastAsia="宋体" w:cs="宋体"/>
          <w:b/>
          <w:bCs/>
          <w:color w:val="auto"/>
          <w:spacing w:val="0"/>
        </w:rPr>
      </w:pPr>
      <w:r>
        <w:rPr>
          <w:rFonts w:hint="eastAsia" w:ascii="宋体" w:hAnsi="宋体" w:eastAsia="宋体" w:cs="宋体"/>
          <w:color w:val="auto"/>
          <w:spacing w:val="0"/>
        </w:rPr>
        <w:t>采购人将自收到评审报告之日起5个工作日内通过电子交易平台在评审报告推荐的中标候选人中按顺序确定中标供应商。</w:t>
      </w:r>
    </w:p>
    <w:p>
      <w:pPr>
        <w:pStyle w:val="87"/>
        <w:kinsoku/>
        <w:wordWrap/>
        <w:overflowPunct/>
        <w:topLinePunct w:val="0"/>
        <w:bidi w:val="0"/>
        <w:snapToGrid w:val="0"/>
        <w:spacing w:before="0" w:line="360" w:lineRule="auto"/>
        <w:ind w:firstLine="0" w:firstLineChars="0"/>
        <w:rPr>
          <w:rFonts w:hint="eastAsia" w:ascii="宋体" w:hAnsi="宋体" w:eastAsia="宋体" w:cs="宋体"/>
          <w:b/>
          <w:bCs/>
          <w:color w:val="auto"/>
          <w:spacing w:val="0"/>
        </w:rPr>
      </w:pPr>
      <w:r>
        <w:rPr>
          <w:rFonts w:hint="eastAsia" w:ascii="宋体" w:hAnsi="宋体" w:eastAsia="宋体" w:cs="宋体"/>
          <w:b/>
          <w:bCs/>
          <w:color w:val="auto"/>
          <w:spacing w:val="0"/>
        </w:rPr>
        <w:t>23. 中标通知与中标结果公告</w:t>
      </w:r>
    </w:p>
    <w:p>
      <w:pPr>
        <w:widowControl/>
        <w:shd w:val="clear" w:color="auto" w:fill="FFFFFF"/>
        <w:kinsoku/>
        <w:wordWrap/>
        <w:overflowPunct/>
        <w:topLinePunct w:val="0"/>
        <w:bidi w:val="0"/>
        <w:spacing w:line="360" w:lineRule="auto"/>
        <w:ind w:firstLine="48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kinsoku/>
        <w:wordWrap/>
        <w:overflowPunct/>
        <w:topLinePunct w:val="0"/>
        <w:bidi w:val="0"/>
        <w:spacing w:line="360" w:lineRule="auto"/>
        <w:ind w:firstLine="48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kinsoku/>
        <w:wordWrap/>
        <w:overflowPunct/>
        <w:topLinePunct w:val="0"/>
        <w:bidi w:val="0"/>
        <w:spacing w:line="360" w:lineRule="auto"/>
        <w:ind w:firstLine="48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23.3公告期限为1个工作日。</w:t>
      </w:r>
    </w:p>
    <w:p>
      <w:pPr>
        <w:kinsoku/>
        <w:wordWrap/>
        <w:overflowPunct/>
        <w:topLinePunct w:val="0"/>
        <w:bidi w:val="0"/>
        <w:snapToGrid w:val="0"/>
        <w:spacing w:line="360" w:lineRule="auto"/>
        <w:ind w:left="120" w:leftChars="57" w:firstLine="482" w:firstLineChars="150"/>
        <w:jc w:val="center"/>
        <w:rPr>
          <w:rFonts w:hint="eastAsia" w:ascii="宋体" w:hAnsi="宋体" w:eastAsia="宋体" w:cs="宋体"/>
          <w:b/>
          <w:bCs/>
          <w:color w:val="auto"/>
          <w:spacing w:val="0"/>
          <w:sz w:val="32"/>
          <w:szCs w:val="32"/>
        </w:rPr>
      </w:pPr>
    </w:p>
    <w:p>
      <w:pPr>
        <w:numPr>
          <w:ilvl w:val="0"/>
          <w:numId w:val="1"/>
        </w:numPr>
        <w:kinsoku/>
        <w:wordWrap/>
        <w:overflowPunct/>
        <w:topLinePunct w:val="0"/>
        <w:bidi w:val="0"/>
        <w:snapToGrid w:val="0"/>
        <w:spacing w:line="360" w:lineRule="auto"/>
        <w:ind w:left="120" w:leftChars="57" w:firstLine="482" w:firstLineChars="150"/>
        <w:jc w:val="center"/>
        <w:rPr>
          <w:rFonts w:hint="eastAsia" w:ascii="宋体" w:hAnsi="宋体" w:eastAsia="宋体" w:cs="宋体"/>
          <w:b/>
          <w:bCs/>
          <w:color w:val="auto"/>
          <w:spacing w:val="0"/>
          <w:sz w:val="32"/>
          <w:szCs w:val="32"/>
        </w:rPr>
      </w:pPr>
      <w:r>
        <w:rPr>
          <w:rFonts w:hint="eastAsia" w:ascii="宋体" w:hAnsi="宋体" w:eastAsia="宋体" w:cs="宋体"/>
          <w:b/>
          <w:bCs/>
          <w:color w:val="auto"/>
          <w:spacing w:val="0"/>
          <w:sz w:val="32"/>
          <w:szCs w:val="32"/>
        </w:rPr>
        <w:t>合同授予</w:t>
      </w:r>
    </w:p>
    <w:p>
      <w:pPr>
        <w:pStyle w:val="2"/>
        <w:numPr>
          <w:ilvl w:val="0"/>
          <w:numId w:val="0"/>
        </w:numPr>
        <w:rPr>
          <w:rFonts w:hint="eastAsia"/>
        </w:rPr>
      </w:pPr>
    </w:p>
    <w:p>
      <w:pPr>
        <w:pStyle w:val="27"/>
        <w:kinsoku/>
        <w:wordWrap/>
        <w:overflowPunct/>
        <w:topLinePunct w:val="0"/>
        <w:bidi w:val="0"/>
        <w:spacing w:line="360" w:lineRule="auto"/>
        <w:ind w:left="31680" w:hanging="479" w:hangingChars="199"/>
        <w:rPr>
          <w:rFonts w:hint="eastAsia" w:ascii="宋体" w:hAnsi="宋体" w:eastAsia="宋体" w:cs="宋体"/>
          <w:b/>
          <w:bCs/>
          <w:color w:val="auto"/>
          <w:spacing w:val="0"/>
        </w:rPr>
      </w:pPr>
      <w:r>
        <w:rPr>
          <w:rFonts w:hint="eastAsia" w:ascii="宋体" w:hAnsi="宋体" w:eastAsia="宋体" w:cs="宋体"/>
          <w:b/>
          <w:bCs/>
          <w:color w:val="auto"/>
          <w:spacing w:val="0"/>
        </w:rPr>
        <w:t xml:space="preserve">24. </w:t>
      </w:r>
      <w:r>
        <w:rPr>
          <w:rFonts w:hint="eastAsia" w:ascii="宋体" w:hAnsi="宋体" w:eastAsia="宋体" w:cs="宋体"/>
          <w:color w:val="auto"/>
          <w:spacing w:val="0"/>
        </w:rPr>
        <w:t>合同主要条款详见第五部分拟签订的合同文本。</w:t>
      </w:r>
    </w:p>
    <w:p>
      <w:pPr>
        <w:pStyle w:val="27"/>
        <w:kinsoku/>
        <w:wordWrap/>
        <w:overflowPunct/>
        <w:topLinePunct w:val="0"/>
        <w:bidi w:val="0"/>
        <w:spacing w:line="360" w:lineRule="auto"/>
        <w:ind w:left="31680" w:hanging="479" w:hangingChars="199"/>
        <w:rPr>
          <w:rFonts w:hint="eastAsia" w:ascii="宋体" w:hAnsi="宋体" w:eastAsia="宋体" w:cs="宋体"/>
          <w:b/>
          <w:bCs/>
          <w:color w:val="auto"/>
          <w:spacing w:val="0"/>
        </w:rPr>
      </w:pPr>
      <w:r>
        <w:rPr>
          <w:rFonts w:hint="eastAsia" w:ascii="宋体" w:hAnsi="宋体" w:eastAsia="宋体" w:cs="宋体"/>
          <w:b/>
          <w:bCs/>
          <w:color w:val="auto"/>
          <w:spacing w:val="0"/>
        </w:rPr>
        <w:t>25. 合同的签订</w:t>
      </w:r>
    </w:p>
    <w:p>
      <w:pPr>
        <w:widowControl/>
        <w:shd w:val="clear" w:color="auto" w:fill="FFFFFF"/>
        <w:kinsoku/>
        <w:wordWrap/>
        <w:overflowPunct/>
        <w:topLinePunct w:val="0"/>
        <w:bidi w:val="0"/>
        <w:spacing w:line="360" w:lineRule="auto"/>
        <w:ind w:firstLine="480"/>
        <w:jc w:val="left"/>
        <w:rPr>
          <w:rFonts w:hint="eastAsia" w:ascii="宋体" w:hAnsi="宋体" w:eastAsia="宋体" w:cs="宋体"/>
          <w:color w:val="auto"/>
          <w:spacing w:val="0"/>
          <w:kern w:val="0"/>
          <w:sz w:val="24"/>
          <w:szCs w:val="24"/>
        </w:rPr>
      </w:pPr>
      <w:r>
        <w:rPr>
          <w:rFonts w:hint="eastAsia" w:ascii="宋体" w:hAnsi="宋体" w:eastAsia="宋体" w:cs="宋体"/>
          <w:color w:val="auto"/>
          <w:spacing w:val="0"/>
          <w:sz w:val="24"/>
          <w:szCs w:val="24"/>
        </w:rPr>
        <w:t>25.1</w:t>
      </w:r>
      <w:r>
        <w:rPr>
          <w:rFonts w:hint="eastAsia" w:ascii="宋体" w:hAnsi="宋体" w:eastAsia="宋体" w:cs="宋体"/>
          <w:color w:val="auto"/>
          <w:spacing w:val="0"/>
          <w:kern w:val="0"/>
          <w:sz w:val="24"/>
          <w:szCs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87"/>
        <w:kinsoku/>
        <w:wordWrap/>
        <w:overflowPunct/>
        <w:topLinePunct w:val="0"/>
        <w:bidi w:val="0"/>
        <w:snapToGrid w:val="0"/>
        <w:spacing w:before="0" w:line="360" w:lineRule="auto"/>
        <w:ind w:firstLine="31680"/>
        <w:rPr>
          <w:rFonts w:hint="eastAsia" w:ascii="宋体" w:hAnsi="宋体" w:eastAsia="宋体" w:cs="宋体"/>
          <w:color w:val="auto"/>
          <w:spacing w:val="0"/>
          <w:kern w:val="0"/>
        </w:rPr>
      </w:pPr>
      <w:r>
        <w:rPr>
          <w:rFonts w:hint="eastAsia" w:ascii="宋体" w:hAnsi="宋体" w:eastAsia="宋体" w:cs="宋体"/>
          <w:color w:val="auto"/>
          <w:spacing w:val="0"/>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87"/>
        <w:kinsoku/>
        <w:wordWrap/>
        <w:overflowPunct/>
        <w:topLinePunct w:val="0"/>
        <w:bidi w:val="0"/>
        <w:snapToGrid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25.3如签订合同并生效后，供应商无故拒绝或延期，除按照合同条款处理外，列入不良行为记录一次，并给予通报。</w:t>
      </w:r>
    </w:p>
    <w:p>
      <w:pPr>
        <w:pStyle w:val="87"/>
        <w:kinsoku/>
        <w:wordWrap/>
        <w:overflowPunct/>
        <w:topLinePunct w:val="0"/>
        <w:bidi w:val="0"/>
        <w:snapToGrid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25.4中标供应商拒绝与采购人签订合同的，采购人可以按照评审报告推荐的中标或者成交候选人名单排序，确定下一候选人为中标供应商，也可以重新开展政府采购活动。</w:t>
      </w:r>
    </w:p>
    <w:p>
      <w:pPr>
        <w:pStyle w:val="87"/>
        <w:kinsoku/>
        <w:wordWrap/>
        <w:overflowPunct/>
        <w:topLinePunct w:val="0"/>
        <w:bidi w:val="0"/>
        <w:snapToGrid w:val="0"/>
        <w:spacing w:before="0" w:after="12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25.5采购合同由采购人与中标供应商根据招标文件、投标文件等内容通过政府采购电子交易平台在线签订，自动备案。</w:t>
      </w:r>
    </w:p>
    <w:p>
      <w:pPr>
        <w:pStyle w:val="27"/>
        <w:kinsoku/>
        <w:wordWrap/>
        <w:overflowPunct/>
        <w:topLinePunct w:val="0"/>
        <w:bidi w:val="0"/>
        <w:spacing w:line="360" w:lineRule="auto"/>
        <w:ind w:left="31680" w:hanging="479" w:hangingChars="199"/>
        <w:rPr>
          <w:rFonts w:hint="eastAsia" w:ascii="宋体" w:hAnsi="宋体" w:eastAsia="宋体" w:cs="宋体"/>
          <w:b/>
          <w:bCs/>
          <w:color w:val="auto"/>
          <w:spacing w:val="0"/>
        </w:rPr>
      </w:pPr>
      <w:r>
        <w:rPr>
          <w:rFonts w:hint="eastAsia" w:ascii="宋体" w:hAnsi="宋体" w:eastAsia="宋体" w:cs="宋体"/>
          <w:b/>
          <w:bCs/>
          <w:color w:val="auto"/>
          <w:spacing w:val="0"/>
        </w:rPr>
        <w:t>26. 履约保证金</w:t>
      </w:r>
    </w:p>
    <w:p>
      <w:pPr>
        <w:tabs>
          <w:tab w:val="left" w:pos="0"/>
        </w:tabs>
        <w:kinsoku/>
        <w:wordWrap/>
        <w:overflowPunct/>
        <w:topLinePunct w:val="0"/>
        <w:bidi w:val="0"/>
        <w:spacing w:line="360" w:lineRule="auto"/>
        <w:ind w:firstLine="482"/>
        <w:rPr>
          <w:rFonts w:hint="eastAsia" w:ascii="宋体" w:hAnsi="宋体" w:eastAsia="宋体" w:cs="宋体"/>
          <w:b/>
          <w:bCs/>
          <w:color w:val="auto"/>
          <w:spacing w:val="0"/>
          <w:sz w:val="24"/>
          <w:szCs w:val="24"/>
        </w:rPr>
      </w:pPr>
      <w:r>
        <w:rPr>
          <w:rFonts w:hint="eastAsia" w:ascii="宋体" w:hAnsi="宋体" w:eastAsia="宋体" w:cs="宋体"/>
          <w:color w:val="auto"/>
          <w:spacing w:val="0"/>
          <w:kern w:val="0"/>
          <w:sz w:val="24"/>
          <w:szCs w:val="24"/>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pacing w:val="0"/>
          <w:sz w:val="24"/>
          <w:szCs w:val="24"/>
        </w:rPr>
        <w:t>。履约保证金的数额不得超过政府采购合同金额的2.5%。鼓励和支持供应商以银行、保险公司出具的保函形式提供履约保证金。</w:t>
      </w:r>
      <w:r>
        <w:rPr>
          <w:rFonts w:hint="eastAsia" w:ascii="宋体" w:hAnsi="宋体" w:eastAsia="宋体" w:cs="宋体"/>
          <w:b/>
          <w:bCs/>
          <w:color w:val="auto"/>
          <w:spacing w:val="0"/>
          <w:sz w:val="24"/>
          <w:szCs w:val="24"/>
        </w:rPr>
        <w:t>采购人不得拒收履约保函。</w:t>
      </w:r>
    </w:p>
    <w:p>
      <w:pPr>
        <w:tabs>
          <w:tab w:val="left" w:pos="0"/>
        </w:tabs>
        <w:kinsoku/>
        <w:wordWrap/>
        <w:overflowPunct/>
        <w:topLinePunct w:val="0"/>
        <w:bidi w:val="0"/>
        <w:spacing w:line="360" w:lineRule="auto"/>
        <w:ind w:firstLine="482"/>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2.5%。</w:t>
      </w:r>
    </w:p>
    <w:p>
      <w:pPr>
        <w:pStyle w:val="4"/>
        <w:kinsoku/>
        <w:wordWrap/>
        <w:overflowPunct/>
        <w:topLinePunct w:val="0"/>
        <w:bidi w:val="0"/>
        <w:spacing w:line="360" w:lineRule="auto"/>
        <w:ind w:left="0" w:firstLine="480" w:firstLineChars="200"/>
        <w:rPr>
          <w:rFonts w:hint="eastAsia" w:ascii="宋体" w:hAnsi="宋体" w:eastAsia="宋体" w:cs="宋体"/>
          <w:color w:val="auto"/>
          <w:spacing w:val="0"/>
        </w:rPr>
      </w:pPr>
      <w:r>
        <w:rPr>
          <w:rFonts w:hint="eastAsia" w:ascii="宋体" w:hAnsi="宋体" w:eastAsia="宋体" w:cs="宋体"/>
          <w:b w:val="0"/>
          <w:bCs w:val="0"/>
          <w:snapToGrid w:val="0"/>
          <w:color w:val="auto"/>
          <w:spacing w:val="0"/>
          <w:kern w:val="28"/>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kinsoku/>
        <w:wordWrap/>
        <w:overflowPunct/>
        <w:topLinePunct w:val="0"/>
        <w:bidi w:val="0"/>
        <w:snapToGrid w:val="0"/>
        <w:spacing w:line="360" w:lineRule="auto"/>
        <w:ind w:firstLine="3357" w:firstLineChars="1045"/>
        <w:rPr>
          <w:rFonts w:hint="eastAsia" w:ascii="宋体" w:hAnsi="宋体" w:eastAsia="宋体" w:cs="宋体"/>
          <w:b/>
          <w:bCs/>
          <w:color w:val="auto"/>
          <w:spacing w:val="0"/>
          <w:sz w:val="32"/>
          <w:szCs w:val="32"/>
        </w:rPr>
      </w:pPr>
    </w:p>
    <w:p>
      <w:pPr>
        <w:kinsoku/>
        <w:wordWrap/>
        <w:overflowPunct/>
        <w:topLinePunct w:val="0"/>
        <w:bidi w:val="0"/>
        <w:snapToGrid w:val="0"/>
        <w:spacing w:line="360" w:lineRule="auto"/>
        <w:ind w:firstLine="3357" w:firstLineChars="1045"/>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32"/>
          <w:szCs w:val="32"/>
        </w:rPr>
        <w:t>八、电子交易活动的中止</w:t>
      </w:r>
    </w:p>
    <w:p>
      <w:pPr>
        <w:pStyle w:val="87"/>
        <w:kinsoku/>
        <w:wordWrap/>
        <w:overflowPunct/>
        <w:topLinePunct w:val="0"/>
        <w:bidi w:val="0"/>
        <w:snapToGrid w:val="0"/>
        <w:spacing w:before="0" w:line="360" w:lineRule="auto"/>
        <w:ind w:firstLine="0" w:firstLineChars="0"/>
        <w:rPr>
          <w:rFonts w:hint="eastAsia" w:ascii="宋体" w:hAnsi="宋体" w:eastAsia="宋体" w:cs="宋体"/>
          <w:color w:val="auto"/>
          <w:spacing w:val="0"/>
        </w:rPr>
      </w:pPr>
    </w:p>
    <w:p>
      <w:pPr>
        <w:pStyle w:val="87"/>
        <w:kinsoku/>
        <w:wordWrap/>
        <w:overflowPunct/>
        <w:topLinePunct w:val="0"/>
        <w:bidi w:val="0"/>
        <w:snapToGrid w:val="0"/>
        <w:spacing w:before="0" w:line="360" w:lineRule="auto"/>
        <w:ind w:firstLine="0" w:firstLineChars="0"/>
        <w:rPr>
          <w:rFonts w:hint="eastAsia" w:ascii="宋体" w:hAnsi="宋体" w:eastAsia="宋体" w:cs="宋体"/>
          <w:color w:val="auto"/>
          <w:spacing w:val="0"/>
        </w:rPr>
      </w:pPr>
      <w:r>
        <w:rPr>
          <w:rFonts w:hint="eastAsia" w:ascii="宋体" w:hAnsi="宋体" w:eastAsia="宋体" w:cs="宋体"/>
          <w:color w:val="auto"/>
          <w:spacing w:val="0"/>
        </w:rPr>
        <w:t>2</w:t>
      </w:r>
      <w:r>
        <w:rPr>
          <w:rFonts w:hint="eastAsia" w:ascii="宋体" w:hAnsi="宋体" w:eastAsia="宋体" w:cs="宋体"/>
          <w:b/>
          <w:bCs/>
          <w:color w:val="auto"/>
          <w:spacing w:val="0"/>
        </w:rPr>
        <w:t>7. 电子交易活动的中止。</w:t>
      </w:r>
      <w:r>
        <w:rPr>
          <w:rFonts w:hint="eastAsia" w:ascii="宋体" w:hAnsi="宋体" w:eastAsia="宋体" w:cs="宋体"/>
          <w:color w:val="auto"/>
          <w:spacing w:val="0"/>
        </w:rPr>
        <w:t>采购过程中出现以下情形，导致电子交易平台无法正常运行，或者无法保证电子交易的公平、公正和安全时，采购机构可中止电子交易活动：</w:t>
      </w:r>
    </w:p>
    <w:p>
      <w:pPr>
        <w:pStyle w:val="87"/>
        <w:kinsoku/>
        <w:wordWrap/>
        <w:overflowPunct/>
        <w:topLinePunct w:val="0"/>
        <w:bidi w:val="0"/>
        <w:snapToGrid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 xml:space="preserve">27.1电子交易平台发生故障而无法登录访问的； </w:t>
      </w:r>
    </w:p>
    <w:p>
      <w:pPr>
        <w:pStyle w:val="87"/>
        <w:kinsoku/>
        <w:wordWrap/>
        <w:overflowPunct/>
        <w:topLinePunct w:val="0"/>
        <w:bidi w:val="0"/>
        <w:snapToGrid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27.2电子交易平台应用或数据库出现错误，不能进行正常操作的；</w:t>
      </w:r>
    </w:p>
    <w:p>
      <w:pPr>
        <w:pStyle w:val="87"/>
        <w:kinsoku/>
        <w:wordWrap/>
        <w:overflowPunct/>
        <w:topLinePunct w:val="0"/>
        <w:bidi w:val="0"/>
        <w:snapToGrid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27.3电子交易平台发现严重安全漏洞，有潜在泄密危险的；</w:t>
      </w:r>
    </w:p>
    <w:p>
      <w:pPr>
        <w:pStyle w:val="87"/>
        <w:kinsoku/>
        <w:wordWrap/>
        <w:overflowPunct/>
        <w:topLinePunct w:val="0"/>
        <w:bidi w:val="0"/>
        <w:snapToGrid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 xml:space="preserve">27.4病毒发作导致不能进行正常操作的； </w:t>
      </w:r>
    </w:p>
    <w:p>
      <w:pPr>
        <w:pStyle w:val="87"/>
        <w:kinsoku/>
        <w:wordWrap/>
        <w:overflowPunct/>
        <w:topLinePunct w:val="0"/>
        <w:bidi w:val="0"/>
        <w:snapToGrid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27.5其他无法保证电子交易的公平、公正和安全的情况。</w:t>
      </w:r>
    </w:p>
    <w:p>
      <w:pPr>
        <w:pStyle w:val="87"/>
        <w:kinsoku/>
        <w:wordWrap/>
        <w:overflowPunct/>
        <w:topLinePunct w:val="0"/>
        <w:bidi w:val="0"/>
        <w:snapToGrid w:val="0"/>
        <w:spacing w:before="0" w:line="360" w:lineRule="auto"/>
        <w:ind w:firstLine="0" w:firstLineChars="0"/>
        <w:rPr>
          <w:rFonts w:hint="eastAsia" w:ascii="宋体" w:hAnsi="宋体" w:eastAsia="宋体" w:cs="宋体"/>
          <w:color w:val="auto"/>
          <w:spacing w:val="0"/>
          <w:sz w:val="24"/>
          <w:szCs w:val="24"/>
        </w:rPr>
      </w:pPr>
      <w:r>
        <w:rPr>
          <w:rFonts w:hint="eastAsia" w:ascii="宋体" w:hAnsi="宋体" w:eastAsia="宋体" w:cs="宋体"/>
          <w:color w:val="auto"/>
          <w:spacing w:val="0"/>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kinsoku/>
        <w:wordWrap/>
        <w:overflowPunct/>
        <w:topLinePunct w:val="0"/>
        <w:bidi w:val="0"/>
        <w:snapToGrid w:val="0"/>
        <w:spacing w:line="360" w:lineRule="auto"/>
        <w:ind w:left="120" w:leftChars="57" w:firstLine="482" w:firstLineChars="150"/>
        <w:jc w:val="center"/>
        <w:rPr>
          <w:rFonts w:hint="eastAsia" w:ascii="宋体" w:hAnsi="宋体" w:eastAsia="宋体" w:cs="宋体"/>
          <w:b/>
          <w:bCs/>
          <w:color w:val="auto"/>
          <w:spacing w:val="0"/>
          <w:sz w:val="32"/>
          <w:szCs w:val="32"/>
        </w:rPr>
      </w:pPr>
      <w:r>
        <w:rPr>
          <w:rFonts w:hint="eastAsia" w:ascii="宋体" w:hAnsi="宋体" w:eastAsia="宋体" w:cs="宋体"/>
          <w:b/>
          <w:bCs/>
          <w:color w:val="auto"/>
          <w:spacing w:val="0"/>
          <w:sz w:val="32"/>
          <w:szCs w:val="32"/>
        </w:rPr>
        <w:t>九、验收</w:t>
      </w:r>
    </w:p>
    <w:p>
      <w:pPr>
        <w:pStyle w:val="27"/>
        <w:kinsoku/>
        <w:wordWrap/>
        <w:overflowPunct/>
        <w:topLinePunct w:val="0"/>
        <w:bidi w:val="0"/>
        <w:spacing w:line="360" w:lineRule="auto"/>
        <w:ind w:firstLine="0" w:firstLineChars="0"/>
        <w:rPr>
          <w:rFonts w:hint="eastAsia" w:ascii="宋体" w:hAnsi="宋体" w:eastAsia="宋体" w:cs="宋体"/>
          <w:b/>
          <w:bCs/>
          <w:color w:val="auto"/>
          <w:spacing w:val="0"/>
        </w:rPr>
      </w:pPr>
    </w:p>
    <w:p>
      <w:pPr>
        <w:pStyle w:val="27"/>
        <w:kinsoku/>
        <w:wordWrap/>
        <w:overflowPunct/>
        <w:topLinePunct w:val="0"/>
        <w:bidi w:val="0"/>
        <w:spacing w:line="360" w:lineRule="auto"/>
        <w:ind w:firstLine="0" w:firstLineChars="0"/>
        <w:rPr>
          <w:rFonts w:hint="eastAsia" w:ascii="宋体" w:hAnsi="宋体" w:eastAsia="宋体" w:cs="宋体"/>
          <w:b/>
          <w:bCs/>
          <w:color w:val="auto"/>
          <w:spacing w:val="0"/>
        </w:rPr>
      </w:pPr>
      <w:r>
        <w:rPr>
          <w:rFonts w:hint="eastAsia" w:ascii="宋体" w:hAnsi="宋体" w:eastAsia="宋体" w:cs="宋体"/>
          <w:b/>
          <w:bCs/>
          <w:color w:val="auto"/>
          <w:spacing w:val="0"/>
        </w:rPr>
        <w:t>29.验收</w:t>
      </w:r>
    </w:p>
    <w:p>
      <w:pPr>
        <w:tabs>
          <w:tab w:val="left" w:pos="0"/>
        </w:tabs>
        <w:kinsoku/>
        <w:wordWrap/>
        <w:overflowPunct/>
        <w:topLinePunct w:val="0"/>
        <w:bidi w:val="0"/>
        <w:spacing w:line="360" w:lineRule="auto"/>
        <w:ind w:firstLine="480"/>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kinsoku/>
        <w:wordWrap/>
        <w:overflowPunct/>
        <w:topLinePunct w:val="0"/>
        <w:bidi w:val="0"/>
        <w:spacing w:line="360" w:lineRule="auto"/>
        <w:ind w:firstLine="480"/>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29.2采购人可以邀请参加本项目的其他投标人或者第三方机构参与验收。参与验收的投标人或者第三方机构的意见作为验收书的参考资料一并存档。</w:t>
      </w:r>
    </w:p>
    <w:p>
      <w:pPr>
        <w:tabs>
          <w:tab w:val="left" w:pos="0"/>
        </w:tabs>
        <w:kinsoku/>
        <w:wordWrap/>
        <w:overflowPunct/>
        <w:topLinePunct w:val="0"/>
        <w:bidi w:val="0"/>
        <w:spacing w:line="360" w:lineRule="auto"/>
        <w:ind w:firstLine="480"/>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kinsoku/>
        <w:wordWrap/>
        <w:overflowPunct/>
        <w:topLinePunct w:val="0"/>
        <w:bidi w:val="0"/>
        <w:spacing w:line="360" w:lineRule="auto"/>
        <w:ind w:firstLine="480"/>
        <w:rPr>
          <w:rFonts w:hint="eastAsia" w:ascii="宋体" w:hAnsi="宋体" w:eastAsia="宋体" w:cs="宋体"/>
          <w:color w:val="auto"/>
          <w:spacing w:val="0"/>
          <w:sz w:val="18"/>
          <w:szCs w:val="18"/>
        </w:rPr>
      </w:pPr>
      <w:r>
        <w:rPr>
          <w:rFonts w:hint="eastAsia" w:ascii="宋体" w:hAnsi="宋体" w:eastAsia="宋体" w:cs="宋体"/>
          <w:color w:val="auto"/>
          <w:spacing w:val="0"/>
          <w:kern w:val="0"/>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1"/>
      <w:bookmarkEnd w:id="12"/>
      <w:bookmarkEnd w:id="13"/>
    </w:p>
    <w:p>
      <w:pPr>
        <w:tabs>
          <w:tab w:val="left" w:pos="0"/>
        </w:tabs>
        <w:kinsoku/>
        <w:wordWrap/>
        <w:overflowPunct/>
        <w:topLinePunct w:val="0"/>
        <w:bidi w:val="0"/>
        <w:spacing w:line="360" w:lineRule="auto"/>
        <w:ind w:firstLine="480"/>
        <w:rPr>
          <w:rFonts w:hint="eastAsia" w:ascii="宋体" w:hAnsi="宋体" w:eastAsia="宋体" w:cs="宋体"/>
          <w:color w:val="auto"/>
          <w:spacing w:val="0"/>
          <w:kern w:val="0"/>
          <w:sz w:val="24"/>
          <w:szCs w:val="24"/>
        </w:rPr>
        <w:sectPr>
          <w:headerReference r:id="rId4" w:type="first"/>
          <w:footerReference r:id="rId6" w:type="first"/>
          <w:headerReference r:id="rId3" w:type="default"/>
          <w:footerReference r:id="rId5" w:type="default"/>
          <w:pgSz w:w="11906" w:h="16838"/>
          <w:pgMar w:top="680" w:right="1418" w:bottom="468" w:left="1418" w:header="851" w:footer="992" w:gutter="0"/>
          <w:cols w:space="720" w:num="1"/>
          <w:titlePg/>
          <w:rtlGutter w:val="1"/>
          <w:docGrid w:linePitch="312" w:charSpace="0"/>
        </w:sectPr>
      </w:pPr>
      <w:bookmarkStart w:id="14" w:name="_Hlt68072998"/>
      <w:bookmarkEnd w:id="14"/>
      <w:bookmarkStart w:id="15" w:name="_Hlt68072990"/>
      <w:bookmarkEnd w:id="15"/>
      <w:bookmarkStart w:id="16" w:name="_Hlt74714665"/>
      <w:bookmarkEnd w:id="16"/>
      <w:bookmarkStart w:id="17" w:name="_Hlt75236101"/>
      <w:bookmarkEnd w:id="17"/>
      <w:bookmarkStart w:id="18" w:name="_Hlt68403820"/>
      <w:bookmarkEnd w:id="18"/>
      <w:bookmarkStart w:id="19" w:name="_Hlt75236290"/>
      <w:bookmarkEnd w:id="19"/>
      <w:bookmarkStart w:id="20" w:name="_Hlt74730295"/>
      <w:bookmarkEnd w:id="20"/>
      <w:bookmarkStart w:id="21" w:name="_Hlt74729768"/>
      <w:bookmarkEnd w:id="21"/>
      <w:bookmarkStart w:id="22" w:name="_Hlt68057669"/>
      <w:bookmarkEnd w:id="22"/>
      <w:bookmarkStart w:id="23" w:name="_Hlt74707468"/>
      <w:bookmarkEnd w:id="23"/>
      <w:bookmarkStart w:id="24" w:name="_Hlt75236011"/>
      <w:bookmarkEnd w:id="24"/>
      <w:bookmarkStart w:id="25" w:name="_Hlt68073093"/>
      <w:bookmarkEnd w:id="25"/>
    </w:p>
    <w:p>
      <w:pPr>
        <w:numPr>
          <w:ilvl w:val="0"/>
          <w:numId w:val="0"/>
        </w:numPr>
        <w:kinsoku/>
        <w:wordWrap/>
        <w:overflowPunct/>
        <w:topLinePunct w:val="0"/>
        <w:bidi w:val="0"/>
        <w:spacing w:line="360" w:lineRule="auto"/>
        <w:jc w:val="center"/>
        <w:rPr>
          <w:rFonts w:hint="eastAsia" w:ascii="宋体"/>
          <w:b/>
          <w:color w:val="auto"/>
          <w:spacing w:val="0"/>
          <w:kern w:val="0"/>
          <w:sz w:val="28"/>
          <w:szCs w:val="28"/>
          <w:lang w:val="zh-CN"/>
        </w:rPr>
      </w:pPr>
      <w:bookmarkStart w:id="26" w:name="第四部分"/>
      <w:r>
        <w:rPr>
          <w:rFonts w:hint="eastAsia" w:ascii="宋体" w:hAnsi="宋体"/>
          <w:b/>
          <w:bCs/>
          <w:color w:val="auto"/>
          <w:spacing w:val="0"/>
          <w:sz w:val="36"/>
          <w:szCs w:val="36"/>
          <w:lang w:val="en-US" w:eastAsia="zh-CN"/>
        </w:rPr>
        <w:t xml:space="preserve">第三部分  </w:t>
      </w:r>
      <w:r>
        <w:rPr>
          <w:rFonts w:hint="eastAsia" w:ascii="宋体" w:hAnsi="宋体"/>
          <w:b/>
          <w:bCs/>
          <w:color w:val="auto"/>
          <w:spacing w:val="0"/>
          <w:sz w:val="36"/>
          <w:szCs w:val="36"/>
        </w:rPr>
        <w:t>项目技术规范和服务要求、</w:t>
      </w:r>
      <w:r>
        <w:rPr>
          <w:rFonts w:hint="eastAsia" w:ascii="宋体" w:hAnsi="宋体"/>
          <w:b/>
          <w:bCs/>
          <w:color w:val="auto"/>
          <w:spacing w:val="0"/>
          <w:sz w:val="36"/>
          <w:szCs w:val="36"/>
          <w:lang w:eastAsia="zh-CN"/>
        </w:rPr>
        <w:t>考核办法</w:t>
      </w:r>
    </w:p>
    <w:p>
      <w:pPr>
        <w:widowControl/>
        <w:numPr>
          <w:ilvl w:val="0"/>
          <w:numId w:val="2"/>
        </w:numPr>
        <w:kinsoku/>
        <w:wordWrap/>
        <w:overflowPunct/>
        <w:topLinePunct w:val="0"/>
        <w:bidi w:val="0"/>
        <w:adjustRightInd w:val="0"/>
        <w:snapToGrid w:val="0"/>
        <w:spacing w:line="360" w:lineRule="auto"/>
        <w:ind w:left="140" w:leftChars="0" w:firstLine="0" w:firstLineChars="0"/>
        <w:jc w:val="left"/>
        <w:rPr>
          <w:rFonts w:hint="eastAsia" w:ascii="宋体" w:hAnsi="宋体"/>
          <w:b/>
          <w:bCs/>
          <w:color w:val="auto"/>
          <w:spacing w:val="0"/>
          <w:sz w:val="32"/>
          <w:szCs w:val="32"/>
          <w:lang w:val="en-US" w:eastAsia="zh-CN"/>
        </w:rPr>
      </w:pPr>
      <w:bookmarkStart w:id="27" w:name="_Toc316993724"/>
      <w:r>
        <w:rPr>
          <w:rFonts w:hint="eastAsia" w:ascii="宋体" w:hAnsi="宋体"/>
          <w:b/>
          <w:bCs/>
          <w:color w:val="auto"/>
          <w:spacing w:val="0"/>
          <w:sz w:val="32"/>
          <w:szCs w:val="32"/>
          <w:lang w:val="en-US" w:eastAsia="zh-CN"/>
        </w:rPr>
        <w:t>项目概况</w:t>
      </w:r>
    </w:p>
    <w:p>
      <w:pPr>
        <w:pStyle w:val="20"/>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cs="宋体"/>
          <w:bCs/>
          <w:color w:val="auto"/>
          <w:spacing w:val="0"/>
          <w:sz w:val="24"/>
          <w:u w:val="none"/>
          <w:lang w:val="en-US" w:eastAsia="zh-CN"/>
        </w:rPr>
      </w:pPr>
      <w:r>
        <w:rPr>
          <w:rFonts w:hint="eastAsia" w:ascii="宋体" w:hAnsi="宋体" w:cs="宋体"/>
          <w:bCs/>
          <w:color w:val="auto"/>
          <w:spacing w:val="0"/>
          <w:sz w:val="24"/>
          <w:u w:val="none"/>
        </w:rPr>
        <w:t>本项目</w:t>
      </w:r>
      <w:r>
        <w:rPr>
          <w:rFonts w:hint="eastAsia" w:ascii="宋体" w:hAnsi="宋体" w:cs="宋体"/>
          <w:bCs/>
          <w:color w:val="auto"/>
          <w:spacing w:val="0"/>
          <w:sz w:val="24"/>
          <w:u w:val="none"/>
          <w:lang w:val="en-US" w:eastAsia="zh-CN"/>
        </w:rPr>
        <w:t>主要是良渚街道北片生活垃圾清运，清运范围包括：西塘雅苑社区、亲亲家园社区、金家渡社区、铭雅社区、万年桥社区、勾庄村、崇福社区、七贤桥村、东莲村、大陆村、北秀社区、聚贤社区、玉鸟社区、良渚文化村社区、杜甫村、良港村、越秀社区、安溪村、杜城村、新桥社区、港南村、新港村、荀山村、纤石村、石桥村、良渚村、施家湾社区、玉泽社区</w:t>
      </w:r>
      <w:r>
        <w:rPr>
          <w:rFonts w:hint="eastAsia" w:ascii="宋体" w:hAnsi="宋体" w:cs="宋体"/>
          <w:bCs/>
          <w:color w:val="auto"/>
          <w:spacing w:val="0"/>
          <w:sz w:val="24"/>
          <w:u w:val="none"/>
        </w:rPr>
        <w:t>的</w:t>
      </w:r>
      <w:r>
        <w:rPr>
          <w:rFonts w:hint="eastAsia" w:ascii="宋体" w:hAnsi="宋体" w:cs="宋体"/>
          <w:bCs/>
          <w:color w:val="auto"/>
          <w:spacing w:val="0"/>
          <w:sz w:val="24"/>
          <w:u w:val="none"/>
          <w:lang w:val="en-US" w:eastAsia="zh-CN"/>
        </w:rPr>
        <w:t>居民小区、机关单位、学校、医院、商场综合体、酒店、企业等所有单位的</w:t>
      </w:r>
      <w:r>
        <w:rPr>
          <w:rFonts w:hint="eastAsia" w:ascii="宋体" w:hAnsi="宋体" w:cs="宋体"/>
          <w:bCs/>
          <w:color w:val="auto"/>
          <w:spacing w:val="0"/>
          <w:sz w:val="24"/>
          <w:u w:val="none"/>
        </w:rPr>
        <w:t>生活垃圾</w:t>
      </w:r>
      <w:r>
        <w:rPr>
          <w:rFonts w:hint="eastAsia" w:ascii="宋体" w:hAnsi="宋体" w:cs="宋体"/>
          <w:bCs/>
          <w:color w:val="auto"/>
          <w:spacing w:val="0"/>
          <w:sz w:val="24"/>
          <w:u w:val="none"/>
          <w:lang w:val="en-US" w:eastAsia="zh-CN"/>
        </w:rPr>
        <w:t>清运，以上单位都必须上门收运。2022年7月16日-2022年12月31日北片垃圾控量指标为33000吨，</w:t>
      </w:r>
      <w:r>
        <w:rPr>
          <w:rFonts w:hint="eastAsia"/>
          <w:color w:val="auto"/>
          <w:spacing w:val="0"/>
          <w:lang w:val="en-US" w:eastAsia="zh-CN"/>
        </w:rPr>
        <w:t>2023年和2024年1月1日至7月15日垃圾控量指标以城管局下发控量指标为准</w:t>
      </w:r>
      <w:r>
        <w:rPr>
          <w:rFonts w:hint="eastAsia" w:ascii="宋体" w:hAnsi="宋体" w:cs="宋体"/>
          <w:bCs/>
          <w:color w:val="auto"/>
          <w:spacing w:val="0"/>
          <w:sz w:val="24"/>
          <w:u w:val="none"/>
          <w:lang w:val="en-US" w:eastAsia="zh-CN"/>
        </w:rPr>
        <w:t>。全年控量指标良渚街道北片垃圾控量指标占50%，全年控量指标良渚街道南片垃圾控量指标占50%。</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bCs/>
          <w:color w:val="auto"/>
          <w:spacing w:val="0"/>
          <w:sz w:val="24"/>
        </w:rPr>
      </w:pPr>
      <w:r>
        <w:rPr>
          <w:rFonts w:hint="eastAsia" w:ascii="宋体" w:hAnsi="宋体" w:cs="宋体"/>
          <w:bCs/>
          <w:color w:val="auto"/>
          <w:spacing w:val="0"/>
          <w:sz w:val="24"/>
          <w:u w:val="none"/>
          <w:lang w:val="en-US" w:eastAsia="zh-CN"/>
        </w:rPr>
        <w:t>投标报价应包括人工费、材料费、机械使用费、中途短驳费、安全管理、利润、规费、</w:t>
      </w:r>
      <w:r>
        <w:rPr>
          <w:rFonts w:hint="eastAsia" w:ascii="宋体" w:hAnsi="宋体" w:cs="宋体"/>
          <w:bCs/>
          <w:color w:val="auto"/>
          <w:spacing w:val="0"/>
          <w:sz w:val="24"/>
        </w:rPr>
        <w:t>税金、必要的保险费用、必须的专用工具、辅助材料费及合同实施过程中不可预见的费用等所有相关费用组成，所有作业人员必须由投标人购买好人身伤害保险。综合单价应考虑风险因素，招标文件未列明，而投标人认为必需的费用也需列入报价内。</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本次招标采用</w:t>
      </w:r>
      <w:r>
        <w:rPr>
          <w:rFonts w:hint="eastAsia" w:ascii="宋体" w:hAnsi="宋体" w:eastAsia="宋体" w:cs="宋体"/>
          <w:color w:val="auto"/>
          <w:spacing w:val="0"/>
          <w:sz w:val="24"/>
          <w:szCs w:val="24"/>
          <w:lang w:val="en-US" w:eastAsia="zh-CN"/>
        </w:rPr>
        <w:t>综合</w:t>
      </w:r>
      <w:r>
        <w:rPr>
          <w:rFonts w:hint="eastAsia" w:ascii="宋体" w:hAnsi="宋体" w:eastAsia="宋体" w:cs="宋体"/>
          <w:color w:val="auto"/>
          <w:spacing w:val="0"/>
          <w:sz w:val="24"/>
          <w:szCs w:val="24"/>
        </w:rPr>
        <w:t>单价招标，最高限价：1</w:t>
      </w:r>
      <w:r>
        <w:rPr>
          <w:rFonts w:hint="eastAsia" w:ascii="宋体" w:hAnsi="宋体" w:eastAsia="宋体" w:cs="宋体"/>
          <w:color w:val="auto"/>
          <w:spacing w:val="0"/>
          <w:sz w:val="24"/>
          <w:szCs w:val="24"/>
          <w:lang w:val="en-US" w:eastAsia="zh-CN"/>
        </w:rPr>
        <w:t>60</w:t>
      </w:r>
      <w:r>
        <w:rPr>
          <w:rFonts w:hint="eastAsia" w:ascii="宋体" w:hAnsi="宋体" w:eastAsia="宋体" w:cs="宋体"/>
          <w:color w:val="auto"/>
          <w:spacing w:val="0"/>
          <w:sz w:val="24"/>
          <w:szCs w:val="24"/>
        </w:rPr>
        <w:t>元/吨</w:t>
      </w:r>
      <w:r>
        <w:rPr>
          <w:rFonts w:hint="eastAsia" w:ascii="宋体" w:hAnsi="宋体" w:eastAsia="宋体" w:cs="宋体"/>
          <w:color w:val="auto"/>
          <w:spacing w:val="0"/>
          <w:sz w:val="24"/>
          <w:szCs w:val="24"/>
          <w:lang w:eastAsia="zh-CN"/>
        </w:rPr>
        <w:t>。</w:t>
      </w:r>
      <w:r>
        <w:rPr>
          <w:rFonts w:hint="eastAsia" w:ascii="宋体" w:hAnsi="宋体" w:cs="宋体"/>
          <w:color w:val="auto"/>
          <w:spacing w:val="0"/>
          <w:sz w:val="24"/>
          <w:szCs w:val="24"/>
          <w:lang w:val="en-US" w:eastAsia="zh-CN"/>
        </w:rPr>
        <w:t>以80000吨/年预估，</w:t>
      </w:r>
      <w:r>
        <w:rPr>
          <w:rFonts w:hint="eastAsia" w:ascii="宋体" w:hAnsi="宋体" w:eastAsia="宋体" w:cs="宋体"/>
          <w:color w:val="auto"/>
          <w:spacing w:val="0"/>
          <w:sz w:val="24"/>
          <w:szCs w:val="24"/>
          <w:lang w:val="en-US" w:eastAsia="zh-CN"/>
        </w:rPr>
        <w:t>以实际清运量进行结算，超出控量</w:t>
      </w:r>
      <w:r>
        <w:rPr>
          <w:rFonts w:hint="eastAsia" w:ascii="宋体" w:hAnsi="宋体" w:cs="宋体"/>
          <w:color w:val="auto"/>
          <w:spacing w:val="0"/>
          <w:sz w:val="24"/>
          <w:szCs w:val="24"/>
          <w:lang w:val="en-US" w:eastAsia="zh-CN"/>
        </w:rPr>
        <w:t>指标的</w:t>
      </w:r>
      <w:r>
        <w:rPr>
          <w:rFonts w:hint="eastAsia" w:ascii="宋体" w:hAnsi="宋体" w:eastAsia="宋体" w:cs="宋体"/>
          <w:color w:val="auto"/>
          <w:spacing w:val="0"/>
          <w:sz w:val="24"/>
          <w:szCs w:val="24"/>
          <w:lang w:val="en-US" w:eastAsia="zh-CN"/>
        </w:rPr>
        <w:t>不予结算</w:t>
      </w:r>
      <w:r>
        <w:rPr>
          <w:rFonts w:hint="eastAsia" w:ascii="宋体" w:hAnsi="宋体" w:eastAsia="宋体" w:cs="宋体"/>
          <w:color w:val="auto"/>
          <w:spacing w:val="0"/>
          <w:sz w:val="24"/>
          <w:szCs w:val="24"/>
          <w:lang w:eastAsia="zh-CN"/>
        </w:rPr>
        <w:t>。</w:t>
      </w:r>
    </w:p>
    <w:p>
      <w:pPr>
        <w:widowControl/>
        <w:numPr>
          <w:ilvl w:val="0"/>
          <w:numId w:val="0"/>
        </w:numPr>
        <w:kinsoku/>
        <w:wordWrap/>
        <w:overflowPunct/>
        <w:topLinePunct w:val="0"/>
        <w:bidi w:val="0"/>
        <w:adjustRightInd w:val="0"/>
        <w:snapToGrid w:val="0"/>
        <w:spacing w:line="360" w:lineRule="auto"/>
        <w:jc w:val="left"/>
        <w:rPr>
          <w:rFonts w:hint="eastAsia" w:ascii="宋体" w:hAnsi="宋体"/>
          <w:b/>
          <w:bCs/>
          <w:color w:val="auto"/>
          <w:spacing w:val="0"/>
          <w:sz w:val="32"/>
          <w:szCs w:val="32"/>
        </w:rPr>
      </w:pPr>
      <w:r>
        <w:rPr>
          <w:rFonts w:hint="eastAsia" w:ascii="宋体" w:hAnsi="宋体"/>
          <w:b/>
          <w:bCs/>
          <w:color w:val="auto"/>
          <w:spacing w:val="0"/>
          <w:sz w:val="32"/>
          <w:szCs w:val="32"/>
          <w:lang w:val="en-US" w:eastAsia="zh-CN"/>
        </w:rPr>
        <w:t>二、</w:t>
      </w:r>
      <w:r>
        <w:rPr>
          <w:rFonts w:hint="eastAsia" w:ascii="宋体" w:hAnsi="宋体"/>
          <w:b/>
          <w:bCs/>
          <w:color w:val="auto"/>
          <w:spacing w:val="0"/>
          <w:sz w:val="32"/>
          <w:szCs w:val="32"/>
        </w:rPr>
        <w:t>项目技术规范和服务要求</w:t>
      </w:r>
    </w:p>
    <w:p>
      <w:pPr>
        <w:kinsoku/>
        <w:wordWrap/>
        <w:overflowPunct/>
        <w:topLinePunct w:val="0"/>
        <w:bidi w:val="0"/>
        <w:spacing w:line="360" w:lineRule="auto"/>
        <w:ind w:firstLine="480" w:firstLineChars="200"/>
        <w:rPr>
          <w:rFonts w:hint="eastAsia" w:ascii="宋体" w:hAnsi="宋体" w:cs="宋体"/>
          <w:b w:val="0"/>
          <w:bCs/>
          <w:color w:val="auto"/>
          <w:spacing w:val="0"/>
          <w:sz w:val="24"/>
        </w:rPr>
      </w:pPr>
      <w:r>
        <w:rPr>
          <w:rFonts w:hint="eastAsia" w:ascii="宋体" w:hAnsi="宋体" w:cs="宋体"/>
          <w:b w:val="0"/>
          <w:bCs/>
          <w:color w:val="auto"/>
          <w:spacing w:val="0"/>
          <w:sz w:val="24"/>
          <w:lang w:val="en-US" w:eastAsia="zh-CN"/>
        </w:rPr>
        <w:t>1</w:t>
      </w:r>
      <w:r>
        <w:rPr>
          <w:rFonts w:hint="eastAsia" w:ascii="宋体" w:hAnsi="宋体" w:cs="宋体"/>
          <w:b w:val="0"/>
          <w:bCs/>
          <w:color w:val="auto"/>
          <w:spacing w:val="0"/>
          <w:sz w:val="24"/>
        </w:rPr>
        <w:t>、在承包期内，迎检和各类创建活动中，中标单位应无条件服从招标人的安排，圆满完成各项任务，由于中标单位的原因失分或造成不良影响的，招标人有权进行</w:t>
      </w:r>
      <w:r>
        <w:rPr>
          <w:rFonts w:hint="eastAsia" w:ascii="宋体" w:hAnsi="宋体" w:cs="宋体"/>
          <w:b w:val="0"/>
          <w:bCs/>
          <w:color w:val="auto"/>
          <w:spacing w:val="0"/>
          <w:sz w:val="24"/>
          <w:lang w:val="en-US" w:eastAsia="zh-CN"/>
        </w:rPr>
        <w:t>处</w:t>
      </w:r>
      <w:r>
        <w:rPr>
          <w:rFonts w:hint="eastAsia" w:ascii="宋体" w:hAnsi="宋体" w:cs="宋体"/>
          <w:b w:val="0"/>
          <w:bCs/>
          <w:color w:val="auto"/>
          <w:spacing w:val="0"/>
          <w:sz w:val="24"/>
        </w:rPr>
        <w:t>罚和终止合同；在迎检过程中，由于中标单位组织不力，招标人组织的人力、物力进行整治所涉及的费用，由中标单位双倍偿还招标人，招标人将直接在承包费中予以扣除。</w:t>
      </w:r>
    </w:p>
    <w:p>
      <w:pPr>
        <w:kinsoku/>
        <w:wordWrap/>
        <w:overflowPunct/>
        <w:topLinePunct w:val="0"/>
        <w:bidi w:val="0"/>
        <w:spacing w:line="360" w:lineRule="auto"/>
        <w:ind w:firstLine="480" w:firstLineChars="200"/>
        <w:rPr>
          <w:rFonts w:hint="eastAsia" w:ascii="宋体" w:hAnsi="宋体" w:cs="宋体"/>
          <w:b w:val="0"/>
          <w:bCs/>
          <w:color w:val="auto"/>
          <w:spacing w:val="0"/>
          <w:sz w:val="24"/>
        </w:rPr>
      </w:pPr>
      <w:r>
        <w:rPr>
          <w:rFonts w:hint="eastAsia" w:ascii="宋体" w:hAnsi="宋体" w:cs="宋体"/>
          <w:b w:val="0"/>
          <w:bCs/>
          <w:color w:val="auto"/>
          <w:spacing w:val="0"/>
          <w:sz w:val="24"/>
          <w:lang w:val="en-US" w:eastAsia="zh-CN"/>
        </w:rPr>
        <w:t>2</w:t>
      </w:r>
      <w:r>
        <w:rPr>
          <w:rFonts w:hint="eastAsia" w:ascii="宋体" w:hAnsi="宋体" w:cs="宋体"/>
          <w:b w:val="0"/>
          <w:bCs/>
          <w:color w:val="auto"/>
          <w:spacing w:val="0"/>
          <w:sz w:val="24"/>
        </w:rPr>
        <w:t>、投标人中标后，在垃圾分类清运期间所发生的任何安全事故一律由承包人负责，招标人不承担任何责任。</w:t>
      </w:r>
    </w:p>
    <w:p>
      <w:pPr>
        <w:kinsoku/>
        <w:wordWrap/>
        <w:overflowPunct/>
        <w:topLinePunct w:val="0"/>
        <w:bidi w:val="0"/>
        <w:spacing w:line="360" w:lineRule="auto"/>
        <w:ind w:firstLine="480" w:firstLineChars="200"/>
        <w:rPr>
          <w:rFonts w:hint="eastAsia" w:ascii="宋体" w:hAnsi="宋体" w:cs="宋体"/>
          <w:b w:val="0"/>
          <w:bCs/>
          <w:color w:val="auto"/>
          <w:spacing w:val="0"/>
          <w:sz w:val="24"/>
        </w:rPr>
      </w:pPr>
      <w:r>
        <w:rPr>
          <w:rFonts w:hint="eastAsia" w:ascii="宋体" w:hAnsi="宋体" w:cs="宋体"/>
          <w:b w:val="0"/>
          <w:bCs/>
          <w:color w:val="auto"/>
          <w:spacing w:val="0"/>
          <w:sz w:val="24"/>
          <w:lang w:val="en-US" w:eastAsia="zh-CN"/>
        </w:rPr>
        <w:t>3</w:t>
      </w:r>
      <w:r>
        <w:rPr>
          <w:rFonts w:hint="eastAsia" w:ascii="宋体" w:hAnsi="宋体" w:cs="宋体"/>
          <w:b w:val="0"/>
          <w:bCs/>
          <w:color w:val="auto"/>
          <w:spacing w:val="0"/>
          <w:sz w:val="24"/>
        </w:rPr>
        <w:t>、中标单位在合同期内所产生的创建费用、突击整治费用等，由中标单位充分考虑在投标报价内，实施期间不再另行增加费用。</w:t>
      </w:r>
    </w:p>
    <w:p>
      <w:pPr>
        <w:kinsoku/>
        <w:wordWrap/>
        <w:overflowPunct/>
        <w:topLinePunct w:val="0"/>
        <w:bidi w:val="0"/>
        <w:spacing w:line="360" w:lineRule="auto"/>
        <w:ind w:firstLine="480" w:firstLineChars="200"/>
        <w:rPr>
          <w:rFonts w:hint="eastAsia" w:ascii="宋体" w:hAnsi="宋体" w:cs="宋体"/>
          <w:b w:val="0"/>
          <w:bCs/>
          <w:color w:val="auto"/>
          <w:spacing w:val="0"/>
          <w:sz w:val="24"/>
        </w:rPr>
      </w:pPr>
      <w:r>
        <w:rPr>
          <w:rFonts w:hint="eastAsia" w:ascii="宋体" w:hAnsi="宋体" w:cs="宋体"/>
          <w:b w:val="0"/>
          <w:bCs/>
          <w:color w:val="auto"/>
          <w:spacing w:val="0"/>
          <w:sz w:val="24"/>
          <w:lang w:val="en-US" w:eastAsia="zh-CN"/>
        </w:rPr>
        <w:t>4</w:t>
      </w:r>
      <w:r>
        <w:rPr>
          <w:rFonts w:hint="eastAsia" w:ascii="宋体" w:hAnsi="宋体" w:cs="宋体"/>
          <w:b w:val="0"/>
          <w:bCs/>
          <w:color w:val="auto"/>
          <w:spacing w:val="0"/>
          <w:sz w:val="24"/>
        </w:rPr>
        <w:t>、投标人中标后应向招标人交纳相应的履约保证金，招标人根据清运考核评分标准对生活垃圾分类清运进行考核。</w:t>
      </w:r>
    </w:p>
    <w:p>
      <w:pPr>
        <w:kinsoku/>
        <w:wordWrap/>
        <w:overflowPunct/>
        <w:topLinePunct w:val="0"/>
        <w:bidi w:val="0"/>
        <w:spacing w:line="360" w:lineRule="auto"/>
        <w:ind w:firstLine="480" w:firstLineChars="200"/>
        <w:rPr>
          <w:rFonts w:hint="eastAsia" w:ascii="宋体" w:hAnsi="宋体" w:cs="宋体"/>
          <w:b w:val="0"/>
          <w:bCs/>
          <w:color w:val="auto"/>
          <w:spacing w:val="0"/>
          <w:sz w:val="24"/>
        </w:rPr>
      </w:pPr>
      <w:r>
        <w:rPr>
          <w:rFonts w:hint="eastAsia" w:ascii="宋体" w:hAnsi="宋体" w:cs="宋体"/>
          <w:b w:val="0"/>
          <w:bCs/>
          <w:color w:val="auto"/>
          <w:spacing w:val="0"/>
          <w:sz w:val="24"/>
          <w:lang w:val="en-US" w:eastAsia="zh-CN"/>
        </w:rPr>
        <w:t>5</w:t>
      </w:r>
      <w:r>
        <w:rPr>
          <w:rFonts w:hint="eastAsia" w:ascii="宋体" w:hAnsi="宋体" w:cs="宋体"/>
          <w:b w:val="0"/>
          <w:bCs/>
          <w:color w:val="auto"/>
          <w:spacing w:val="0"/>
          <w:sz w:val="24"/>
        </w:rPr>
        <w:t>、中标单位不得将本项目分包和转包，否则招标人有权责令其停止作业并终止承包合同，所造成的损失由中标单位负责。</w:t>
      </w:r>
    </w:p>
    <w:p>
      <w:pPr>
        <w:kinsoku/>
        <w:wordWrap/>
        <w:overflowPunct/>
        <w:topLinePunct w:val="0"/>
        <w:bidi w:val="0"/>
        <w:spacing w:line="360" w:lineRule="auto"/>
        <w:ind w:firstLine="480" w:firstLineChars="200"/>
        <w:rPr>
          <w:rFonts w:hint="eastAsia" w:ascii="宋体" w:hAnsi="宋体" w:cs="宋体"/>
          <w:b w:val="0"/>
          <w:bCs/>
          <w:color w:val="auto"/>
          <w:spacing w:val="0"/>
          <w:sz w:val="24"/>
        </w:rPr>
      </w:pPr>
      <w:r>
        <w:rPr>
          <w:rFonts w:hint="eastAsia" w:ascii="宋体" w:hAnsi="宋体" w:cs="宋体"/>
          <w:b w:val="0"/>
          <w:bCs/>
          <w:color w:val="auto"/>
          <w:spacing w:val="0"/>
          <w:sz w:val="24"/>
          <w:lang w:val="en-US" w:eastAsia="zh-CN"/>
        </w:rPr>
        <w:t>6</w:t>
      </w:r>
      <w:r>
        <w:rPr>
          <w:rFonts w:hint="eastAsia" w:ascii="宋体" w:hAnsi="宋体" w:cs="宋体"/>
          <w:b w:val="0"/>
          <w:bCs/>
          <w:color w:val="auto"/>
          <w:spacing w:val="0"/>
          <w:sz w:val="24"/>
        </w:rPr>
        <w:t>、中标单位不得向街道范围内的单位和个人另处收取任何清运费用。</w:t>
      </w:r>
    </w:p>
    <w:p>
      <w:pPr>
        <w:kinsoku/>
        <w:wordWrap/>
        <w:overflowPunct/>
        <w:topLinePunct w:val="0"/>
        <w:bidi w:val="0"/>
        <w:spacing w:line="360" w:lineRule="auto"/>
        <w:ind w:firstLine="480" w:firstLineChars="200"/>
        <w:rPr>
          <w:rFonts w:ascii="宋体" w:hAnsi="宋体" w:cs="宋体"/>
          <w:b w:val="0"/>
          <w:bCs/>
          <w:color w:val="auto"/>
          <w:spacing w:val="0"/>
          <w:sz w:val="24"/>
        </w:rPr>
      </w:pPr>
      <w:r>
        <w:rPr>
          <w:rFonts w:hint="eastAsia" w:ascii="宋体" w:hAnsi="宋体" w:cs="宋体"/>
          <w:b w:val="0"/>
          <w:bCs/>
          <w:color w:val="auto"/>
          <w:spacing w:val="0"/>
          <w:sz w:val="24"/>
          <w:lang w:val="en-US" w:eastAsia="zh-CN"/>
        </w:rPr>
        <w:t>7</w:t>
      </w:r>
      <w:r>
        <w:rPr>
          <w:rFonts w:hint="eastAsia" w:ascii="宋体" w:hAnsi="宋体" w:cs="宋体"/>
          <w:b w:val="0"/>
          <w:bCs/>
          <w:color w:val="auto"/>
          <w:spacing w:val="0"/>
          <w:sz w:val="24"/>
        </w:rPr>
        <w:t>、中标单位的清运车必须安装称重系统及GPS，并接入区级平台。</w:t>
      </w:r>
    </w:p>
    <w:p>
      <w:pPr>
        <w:kinsoku/>
        <w:wordWrap/>
        <w:overflowPunct/>
        <w:topLinePunct w:val="0"/>
        <w:bidi w:val="0"/>
        <w:spacing w:line="360" w:lineRule="auto"/>
        <w:ind w:firstLine="480" w:firstLineChars="200"/>
        <w:rPr>
          <w:rFonts w:hint="eastAsia" w:ascii="宋体" w:hAnsi="宋体" w:cs="宋体"/>
          <w:b w:val="0"/>
          <w:bCs/>
          <w:color w:val="auto"/>
          <w:spacing w:val="0"/>
          <w:sz w:val="24"/>
        </w:rPr>
      </w:pPr>
      <w:r>
        <w:rPr>
          <w:rFonts w:hint="eastAsia" w:ascii="宋体" w:hAnsi="宋体" w:cs="宋体"/>
          <w:b w:val="0"/>
          <w:bCs/>
          <w:color w:val="auto"/>
          <w:spacing w:val="0"/>
          <w:sz w:val="24"/>
          <w:lang w:val="en-US" w:eastAsia="zh-CN"/>
        </w:rPr>
        <w:t>8</w:t>
      </w:r>
      <w:r>
        <w:rPr>
          <w:rFonts w:hint="eastAsia" w:ascii="宋体" w:hAnsi="宋体" w:cs="宋体"/>
          <w:b w:val="0"/>
          <w:bCs/>
          <w:color w:val="auto"/>
          <w:spacing w:val="0"/>
          <w:sz w:val="24"/>
        </w:rPr>
        <w:t>、中标单位收运作业时需合理安排时间进行作业，并向招标方递交分类清运方案。</w:t>
      </w:r>
    </w:p>
    <w:p>
      <w:pPr>
        <w:kinsoku/>
        <w:wordWrap/>
        <w:overflowPunct/>
        <w:topLinePunct w:val="0"/>
        <w:bidi w:val="0"/>
        <w:spacing w:line="360" w:lineRule="auto"/>
        <w:rPr>
          <w:rFonts w:hint="eastAsia"/>
          <w:b w:val="0"/>
          <w:bCs/>
          <w:color w:val="auto"/>
          <w:spacing w:val="0"/>
          <w:lang w:val="en-US" w:eastAsia="zh-CN"/>
        </w:rPr>
      </w:pPr>
      <w:r>
        <w:rPr>
          <w:rFonts w:hint="eastAsia" w:ascii="宋体" w:hAnsi="宋体" w:cs="宋体"/>
          <w:b w:val="0"/>
          <w:bCs/>
          <w:color w:val="auto"/>
          <w:spacing w:val="0"/>
          <w:sz w:val="24"/>
        </w:rPr>
        <w:t xml:space="preserve">    </w:t>
      </w:r>
      <w:r>
        <w:rPr>
          <w:rFonts w:hint="eastAsia" w:ascii="宋体" w:hAnsi="宋体" w:cs="宋体"/>
          <w:b w:val="0"/>
          <w:bCs/>
          <w:color w:val="auto"/>
          <w:spacing w:val="0"/>
          <w:sz w:val="24"/>
          <w:lang w:val="en-US" w:eastAsia="zh-CN"/>
        </w:rPr>
        <w:t>9</w:t>
      </w:r>
      <w:r>
        <w:rPr>
          <w:rFonts w:hint="eastAsia" w:ascii="宋体" w:hAnsi="宋体" w:cs="宋体"/>
          <w:b w:val="0"/>
          <w:bCs/>
          <w:color w:val="auto"/>
          <w:spacing w:val="0"/>
          <w:sz w:val="24"/>
        </w:rPr>
        <w:t>、垃圾清运过程中必须分类清运，不得混装，不得随意更改车辆清运，如需更换车辆，应提前向招标方提交书面报告。</w:t>
      </w:r>
    </w:p>
    <w:tbl>
      <w:tblPr>
        <w:tblStyle w:val="63"/>
        <w:tblW w:w="91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26"/>
        <w:gridCol w:w="962"/>
        <w:gridCol w:w="2788"/>
        <w:gridCol w:w="45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jc w:val="center"/>
        </w:trPr>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wordWrap/>
              <w:overflowPunct/>
              <w:topLinePunct w:val="0"/>
              <w:bidi w:val="0"/>
              <w:spacing w:line="360" w:lineRule="auto"/>
              <w:jc w:val="center"/>
              <w:textAlignment w:val="center"/>
              <w:rPr>
                <w:rFonts w:hint="eastAsia" w:ascii="宋体" w:hAnsi="宋体" w:cs="宋体"/>
                <w:color w:val="auto"/>
                <w:spacing w:val="0"/>
                <w:sz w:val="24"/>
              </w:rPr>
            </w:pPr>
            <w:r>
              <w:rPr>
                <w:rFonts w:hint="eastAsia" w:ascii="宋体" w:hAnsi="宋体" w:cs="宋体"/>
                <w:color w:val="auto"/>
                <w:spacing w:val="0"/>
                <w:kern w:val="0"/>
                <w:sz w:val="24"/>
              </w:rPr>
              <w:t>序号</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wordWrap/>
              <w:overflowPunct/>
              <w:topLinePunct w:val="0"/>
              <w:bidi w:val="0"/>
              <w:spacing w:line="360" w:lineRule="auto"/>
              <w:jc w:val="center"/>
              <w:textAlignment w:val="center"/>
              <w:rPr>
                <w:rFonts w:hint="eastAsia" w:ascii="宋体" w:hAnsi="宋体" w:cs="宋体"/>
                <w:color w:val="auto"/>
                <w:spacing w:val="0"/>
                <w:sz w:val="24"/>
              </w:rPr>
            </w:pPr>
            <w:r>
              <w:rPr>
                <w:rFonts w:hint="eastAsia" w:ascii="宋体" w:hAnsi="宋体" w:cs="宋体"/>
                <w:color w:val="auto"/>
                <w:spacing w:val="0"/>
                <w:kern w:val="0"/>
                <w:sz w:val="24"/>
              </w:rPr>
              <w:t>内容</w:t>
            </w:r>
          </w:p>
        </w:tc>
        <w:tc>
          <w:tcPr>
            <w:tcW w:w="278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kinsoku/>
              <w:wordWrap/>
              <w:overflowPunct/>
              <w:topLinePunct w:val="0"/>
              <w:bidi w:val="0"/>
              <w:spacing w:line="360" w:lineRule="auto"/>
              <w:jc w:val="center"/>
              <w:textAlignment w:val="center"/>
              <w:rPr>
                <w:rFonts w:hint="eastAsia" w:ascii="宋体" w:hAnsi="宋体" w:eastAsia="宋体" w:cs="宋体"/>
                <w:color w:val="auto"/>
                <w:spacing w:val="0"/>
                <w:kern w:val="0"/>
                <w:sz w:val="24"/>
                <w:lang w:eastAsia="zh-CN"/>
              </w:rPr>
            </w:pPr>
            <w:r>
              <w:rPr>
                <w:rFonts w:hint="eastAsia" w:ascii="宋体" w:hAnsi="宋体" w:cs="宋体"/>
                <w:color w:val="auto"/>
                <w:spacing w:val="0"/>
                <w:kern w:val="0"/>
                <w:sz w:val="24"/>
                <w:lang w:eastAsia="zh-CN"/>
              </w:rPr>
              <w:t>数量</w:t>
            </w:r>
          </w:p>
        </w:tc>
        <w:tc>
          <w:tcPr>
            <w:tcW w:w="45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wordWrap/>
              <w:overflowPunct/>
              <w:topLinePunct w:val="0"/>
              <w:bidi w:val="0"/>
              <w:spacing w:line="360" w:lineRule="auto"/>
              <w:jc w:val="center"/>
              <w:textAlignment w:val="center"/>
              <w:rPr>
                <w:rFonts w:hint="eastAsia" w:ascii="宋体" w:hAnsi="宋体" w:cs="宋体"/>
                <w:color w:val="auto"/>
                <w:spacing w:val="0"/>
                <w:sz w:val="24"/>
              </w:rPr>
            </w:pPr>
            <w:r>
              <w:rPr>
                <w:rFonts w:hint="eastAsia" w:ascii="宋体" w:hAnsi="宋体" w:cs="宋体"/>
                <w:color w:val="auto"/>
                <w:spacing w:val="0"/>
                <w:kern w:val="0"/>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wordWrap/>
              <w:overflowPunct/>
              <w:topLinePunct w:val="0"/>
              <w:bidi w:val="0"/>
              <w:spacing w:line="360" w:lineRule="auto"/>
              <w:jc w:val="center"/>
              <w:textAlignment w:val="center"/>
              <w:rPr>
                <w:rFonts w:hint="eastAsia" w:ascii="宋体" w:hAnsi="宋体" w:eastAsia="宋体" w:cs="宋体"/>
                <w:color w:val="auto"/>
                <w:spacing w:val="0"/>
                <w:sz w:val="24"/>
                <w:lang w:eastAsia="zh-CN"/>
              </w:rPr>
            </w:pPr>
            <w:r>
              <w:rPr>
                <w:rFonts w:hint="eastAsia" w:ascii="宋体" w:hAnsi="宋体" w:cs="宋体"/>
                <w:color w:val="auto"/>
                <w:spacing w:val="0"/>
                <w:kern w:val="0"/>
                <w:sz w:val="24"/>
                <w:lang w:val="en-US" w:eastAsia="zh-CN"/>
              </w:rPr>
              <w:t>1</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wordWrap/>
              <w:overflowPunct/>
              <w:topLinePunct w:val="0"/>
              <w:bidi w:val="0"/>
              <w:spacing w:line="360" w:lineRule="auto"/>
              <w:jc w:val="center"/>
              <w:textAlignment w:val="center"/>
              <w:rPr>
                <w:rFonts w:hint="eastAsia" w:ascii="宋体" w:hAnsi="宋体" w:cs="宋体"/>
                <w:color w:val="auto"/>
                <w:spacing w:val="0"/>
                <w:sz w:val="24"/>
              </w:rPr>
            </w:pPr>
            <w:r>
              <w:rPr>
                <w:rFonts w:hint="eastAsia" w:ascii="宋体" w:hAnsi="宋体" w:cs="宋体"/>
                <w:color w:val="auto"/>
                <w:spacing w:val="0"/>
                <w:kern w:val="0"/>
                <w:sz w:val="24"/>
                <w:lang w:eastAsia="zh-CN"/>
              </w:rPr>
              <w:t>其他</w:t>
            </w:r>
            <w:r>
              <w:rPr>
                <w:rFonts w:hint="eastAsia" w:ascii="宋体" w:hAnsi="宋体" w:cs="宋体"/>
                <w:color w:val="auto"/>
                <w:spacing w:val="0"/>
                <w:kern w:val="0"/>
                <w:sz w:val="24"/>
              </w:rPr>
              <w:t>垃圾清运</w:t>
            </w:r>
          </w:p>
        </w:tc>
        <w:tc>
          <w:tcPr>
            <w:tcW w:w="278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pStyle w:val="20"/>
              <w:kinsoku/>
              <w:wordWrap/>
              <w:overflowPunct/>
              <w:topLinePunct w:val="0"/>
              <w:bidi w:val="0"/>
              <w:spacing w:line="360" w:lineRule="auto"/>
              <w:rPr>
                <w:rFonts w:hint="default" w:ascii="宋体" w:hAnsi="宋体" w:cs="宋体"/>
                <w:color w:val="auto"/>
                <w:spacing w:val="0"/>
                <w:kern w:val="0"/>
                <w:sz w:val="24"/>
                <w:highlight w:val="none"/>
                <w:lang w:val="en-US" w:eastAsia="zh-CN"/>
              </w:rPr>
            </w:pPr>
            <w:r>
              <w:rPr>
                <w:rFonts w:hint="eastAsia" w:ascii="宋体" w:hAnsi="宋体" w:cs="宋体"/>
                <w:color w:val="auto"/>
                <w:spacing w:val="0"/>
                <w:kern w:val="0"/>
                <w:sz w:val="24"/>
                <w:highlight w:val="none"/>
                <w:lang w:eastAsia="zh-CN"/>
              </w:rPr>
              <w:t>垃圾直运车（压缩车、勾臂车）不少于</w:t>
            </w:r>
            <w:r>
              <w:rPr>
                <w:rFonts w:hint="eastAsia" w:ascii="宋体" w:hAnsi="宋体" w:cs="宋体"/>
                <w:color w:val="auto"/>
                <w:spacing w:val="0"/>
                <w:kern w:val="0"/>
                <w:sz w:val="24"/>
                <w:highlight w:val="none"/>
                <w:u w:val="single"/>
                <w:lang w:val="en-US" w:eastAsia="zh-CN"/>
              </w:rPr>
              <w:t>12</w:t>
            </w:r>
            <w:r>
              <w:rPr>
                <w:rFonts w:hint="eastAsia" w:ascii="宋体" w:hAnsi="宋体" w:cs="宋体"/>
                <w:color w:val="auto"/>
                <w:spacing w:val="0"/>
                <w:kern w:val="0"/>
                <w:sz w:val="24"/>
                <w:highlight w:val="none"/>
                <w:lang w:eastAsia="zh-CN"/>
              </w:rPr>
              <w:t>辆，</w:t>
            </w:r>
            <w:r>
              <w:rPr>
                <w:rFonts w:hint="eastAsia" w:ascii="宋体" w:hAnsi="宋体" w:cs="宋体"/>
                <w:color w:val="auto"/>
                <w:spacing w:val="0"/>
                <w:kern w:val="0"/>
                <w:sz w:val="24"/>
                <w:highlight w:val="none"/>
                <w:lang w:val="en-US" w:eastAsia="zh-CN"/>
              </w:rPr>
              <w:t>街道提供若干勾臂车转运箱体，由中标单位日常维护和管理，若箱体不够由中标单位自行补足。</w:t>
            </w:r>
          </w:p>
          <w:p>
            <w:pPr>
              <w:widowControl/>
              <w:kinsoku/>
              <w:wordWrap/>
              <w:overflowPunct/>
              <w:topLinePunct w:val="0"/>
              <w:bidi w:val="0"/>
              <w:spacing w:line="360" w:lineRule="auto"/>
              <w:jc w:val="left"/>
              <w:textAlignment w:val="center"/>
              <w:rPr>
                <w:rFonts w:hint="eastAsia" w:ascii="宋体" w:hAnsi="宋体" w:cs="宋体"/>
                <w:color w:val="auto"/>
                <w:spacing w:val="0"/>
                <w:kern w:val="0"/>
                <w:sz w:val="24"/>
              </w:rPr>
            </w:pPr>
          </w:p>
        </w:tc>
        <w:tc>
          <w:tcPr>
            <w:tcW w:w="45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0"/>
              </w:numPr>
              <w:kinsoku/>
              <w:wordWrap/>
              <w:overflowPunct/>
              <w:topLinePunct w:val="0"/>
              <w:bidi w:val="0"/>
              <w:adjustRightInd w:val="0"/>
              <w:snapToGrid w:val="0"/>
              <w:spacing w:line="360" w:lineRule="auto"/>
              <w:jc w:val="left"/>
              <w:rPr>
                <w:rFonts w:hint="eastAsia" w:ascii="宋体" w:hAnsi="宋体" w:cs="宋体"/>
                <w:color w:val="auto"/>
                <w:spacing w:val="0"/>
                <w:sz w:val="24"/>
                <w:highlight w:val="yellow"/>
              </w:rPr>
            </w:pPr>
            <w:r>
              <w:rPr>
                <w:rFonts w:hint="eastAsia" w:ascii="宋体" w:hAnsi="宋体" w:eastAsia="宋体" w:cs="宋体"/>
                <w:color w:val="auto"/>
                <w:spacing w:val="0"/>
                <w:kern w:val="0"/>
                <w:sz w:val="24"/>
                <w:highlight w:val="none"/>
                <w:lang w:eastAsia="zh-CN"/>
              </w:rPr>
              <w:t>从</w:t>
            </w:r>
            <w:r>
              <w:rPr>
                <w:rFonts w:hint="eastAsia" w:ascii="宋体" w:hAnsi="宋体" w:eastAsia="宋体" w:cs="宋体"/>
                <w:color w:val="auto"/>
                <w:spacing w:val="0"/>
                <w:kern w:val="0"/>
                <w:sz w:val="24"/>
                <w:highlight w:val="none"/>
                <w:lang w:val="en-US" w:eastAsia="zh-CN"/>
              </w:rPr>
              <w:t>清运范围内的居民小区、机关单位、学校、医院、商场综合体、酒店、企业等所有垃圾产生单位都需上门</w:t>
            </w:r>
            <w:r>
              <w:rPr>
                <w:rFonts w:hint="eastAsia" w:ascii="宋体" w:hAnsi="宋体" w:eastAsia="宋体" w:cs="宋体"/>
                <w:color w:val="auto"/>
                <w:spacing w:val="0"/>
                <w:kern w:val="0"/>
                <w:sz w:val="24"/>
                <w:highlight w:val="none"/>
                <w:lang w:eastAsia="zh-CN"/>
              </w:rPr>
              <w:t>收运、</w:t>
            </w:r>
            <w:r>
              <w:rPr>
                <w:rFonts w:hint="eastAsia" w:ascii="宋体" w:hAnsi="宋体" w:eastAsia="宋体" w:cs="宋体"/>
                <w:color w:val="auto"/>
                <w:spacing w:val="0"/>
                <w:kern w:val="0"/>
                <w:sz w:val="24"/>
                <w:highlight w:val="none"/>
                <w:lang w:val="en-US" w:eastAsia="zh-CN"/>
              </w:rPr>
              <w:t>压缩、</w:t>
            </w:r>
            <w:r>
              <w:rPr>
                <w:rFonts w:hint="eastAsia" w:ascii="宋体" w:hAnsi="宋体" w:eastAsia="宋体" w:cs="宋体"/>
                <w:color w:val="auto"/>
                <w:spacing w:val="0"/>
                <w:kern w:val="0"/>
                <w:sz w:val="24"/>
                <w:highlight w:val="none"/>
                <w:lang w:eastAsia="zh-CN"/>
              </w:rPr>
              <w:t>排水、过磅后运至九峰</w:t>
            </w:r>
            <w:r>
              <w:rPr>
                <w:rFonts w:hint="eastAsia" w:ascii="宋体" w:hAnsi="宋体" w:cs="宋体"/>
                <w:color w:val="auto"/>
                <w:spacing w:val="0"/>
                <w:kern w:val="0"/>
                <w:sz w:val="24"/>
                <w:highlight w:val="none"/>
                <w:lang w:val="en-US" w:eastAsia="zh-CN"/>
              </w:rPr>
              <w:t>或城管局指定地点</w:t>
            </w:r>
            <w:r>
              <w:rPr>
                <w:rFonts w:hint="eastAsia" w:ascii="宋体" w:hAnsi="宋体" w:eastAsia="宋体" w:cs="宋体"/>
                <w:color w:val="auto"/>
                <w:spacing w:val="0"/>
                <w:kern w:val="0"/>
                <w:sz w:val="24"/>
                <w:highlight w:val="none"/>
                <w:lang w:eastAsia="zh-CN"/>
              </w:rPr>
              <w:t>。节假日照常服务。</w:t>
            </w:r>
            <w:r>
              <w:rPr>
                <w:rFonts w:hint="eastAsia" w:ascii="宋体" w:hAnsi="宋体" w:cs="宋体"/>
                <w:color w:val="auto"/>
                <w:spacing w:val="0"/>
                <w:kern w:val="0"/>
                <w:sz w:val="24"/>
                <w:highlight w:val="none"/>
                <w:lang w:eastAsia="zh-CN"/>
              </w:rPr>
              <w:t>清运时间由甲方统筹协调，</w:t>
            </w:r>
            <w:r>
              <w:rPr>
                <w:rFonts w:hint="eastAsia" w:ascii="宋体" w:hAnsi="宋体" w:cs="宋体"/>
                <w:color w:val="auto"/>
                <w:spacing w:val="0"/>
                <w:kern w:val="0"/>
                <w:sz w:val="24"/>
                <w:highlight w:val="none"/>
                <w:lang w:eastAsia="zh-CN" w:bidi="ar"/>
              </w:rPr>
              <w:t>同时保障一辆清运车作为应急供甲方随时调用</w:t>
            </w:r>
            <w:r>
              <w:rPr>
                <w:rFonts w:hint="eastAsia" w:ascii="宋体" w:hAnsi="宋体" w:cs="宋体"/>
                <w:color w:val="auto"/>
                <w:spacing w:val="0"/>
                <w:kern w:val="0"/>
                <w:sz w:val="24"/>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wordWrap/>
              <w:overflowPunct/>
              <w:topLinePunct w:val="0"/>
              <w:bidi w:val="0"/>
              <w:spacing w:line="360" w:lineRule="auto"/>
              <w:jc w:val="center"/>
              <w:textAlignment w:val="center"/>
              <w:rPr>
                <w:rFonts w:hint="eastAsia" w:ascii="宋体" w:hAnsi="宋体" w:cs="宋体"/>
                <w:color w:val="auto"/>
                <w:spacing w:val="0"/>
                <w:kern w:val="0"/>
                <w:sz w:val="24"/>
                <w:lang w:val="en-US" w:eastAsia="zh-CN"/>
              </w:rPr>
            </w:pPr>
            <w:r>
              <w:rPr>
                <w:rFonts w:hint="eastAsia" w:ascii="宋体" w:hAnsi="宋体" w:cs="宋体"/>
                <w:color w:val="auto"/>
                <w:spacing w:val="0"/>
                <w:kern w:val="0"/>
                <w:sz w:val="24"/>
                <w:lang w:val="en-US" w:eastAsia="zh-CN"/>
              </w:rPr>
              <w:t>2</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wordWrap/>
              <w:overflowPunct/>
              <w:topLinePunct w:val="0"/>
              <w:bidi w:val="0"/>
              <w:spacing w:line="360" w:lineRule="auto"/>
              <w:jc w:val="center"/>
              <w:textAlignment w:val="center"/>
              <w:rPr>
                <w:rFonts w:hint="eastAsia" w:ascii="宋体" w:hAnsi="宋体" w:cs="宋体"/>
                <w:color w:val="auto"/>
                <w:spacing w:val="0"/>
                <w:kern w:val="0"/>
                <w:sz w:val="24"/>
              </w:rPr>
            </w:pPr>
            <w:r>
              <w:rPr>
                <w:rFonts w:hint="eastAsia" w:ascii="宋体" w:hAnsi="宋体" w:cs="宋体"/>
                <w:color w:val="auto"/>
                <w:spacing w:val="0"/>
                <w:kern w:val="0"/>
                <w:sz w:val="24"/>
              </w:rPr>
              <w:t>人员</w:t>
            </w:r>
          </w:p>
        </w:tc>
        <w:tc>
          <w:tcPr>
            <w:tcW w:w="278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kinsoku/>
              <w:wordWrap/>
              <w:overflowPunct/>
              <w:topLinePunct w:val="0"/>
              <w:bidi w:val="0"/>
              <w:spacing w:line="360" w:lineRule="auto"/>
              <w:jc w:val="left"/>
              <w:textAlignment w:val="center"/>
              <w:rPr>
                <w:rFonts w:hint="eastAsia" w:ascii="宋体" w:hAnsi="宋体" w:cs="宋体"/>
                <w:color w:val="auto"/>
                <w:spacing w:val="0"/>
                <w:kern w:val="0"/>
                <w:sz w:val="24"/>
              </w:rPr>
            </w:pPr>
            <w:r>
              <w:rPr>
                <w:rFonts w:hint="eastAsia" w:ascii="宋体" w:hAnsi="宋体" w:cs="宋体"/>
                <w:color w:val="auto"/>
                <w:spacing w:val="0"/>
                <w:kern w:val="0"/>
                <w:sz w:val="24"/>
              </w:rPr>
              <w:t>不少于</w:t>
            </w:r>
            <w:r>
              <w:rPr>
                <w:rFonts w:hint="eastAsia" w:ascii="宋体" w:hAnsi="宋体" w:cs="宋体"/>
                <w:color w:val="auto"/>
                <w:spacing w:val="0"/>
                <w:kern w:val="0"/>
                <w:sz w:val="24"/>
                <w:u w:val="single"/>
                <w:lang w:val="en-US" w:eastAsia="zh-CN"/>
              </w:rPr>
              <w:t>35</w:t>
            </w:r>
            <w:r>
              <w:rPr>
                <w:rFonts w:hint="eastAsia" w:ascii="宋体" w:hAnsi="宋体" w:cs="宋体"/>
                <w:color w:val="auto"/>
                <w:spacing w:val="0"/>
                <w:kern w:val="0"/>
                <w:sz w:val="24"/>
              </w:rPr>
              <w:t>人</w:t>
            </w:r>
            <w:r>
              <w:rPr>
                <w:rFonts w:hint="eastAsia" w:ascii="宋体" w:hAnsi="宋体" w:cs="宋体"/>
                <w:color w:val="auto"/>
                <w:spacing w:val="0"/>
                <w:kern w:val="0"/>
                <w:sz w:val="24"/>
                <w:lang w:eastAsia="zh-CN"/>
              </w:rPr>
              <w:t>（含</w:t>
            </w:r>
            <w:r>
              <w:rPr>
                <w:rFonts w:hint="eastAsia" w:ascii="宋体" w:hAnsi="宋体" w:cs="宋体"/>
                <w:color w:val="auto"/>
                <w:spacing w:val="0"/>
                <w:kern w:val="0"/>
                <w:sz w:val="24"/>
              </w:rPr>
              <w:t>管理人员、服务人员等</w:t>
            </w:r>
            <w:r>
              <w:rPr>
                <w:rFonts w:hint="eastAsia" w:ascii="宋体" w:hAnsi="宋体" w:cs="宋体"/>
                <w:color w:val="auto"/>
                <w:spacing w:val="0"/>
                <w:kern w:val="0"/>
                <w:sz w:val="24"/>
                <w:lang w:eastAsia="zh-CN"/>
              </w:rPr>
              <w:t>）</w:t>
            </w:r>
          </w:p>
        </w:tc>
        <w:tc>
          <w:tcPr>
            <w:tcW w:w="45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wordWrap/>
              <w:overflowPunct/>
              <w:topLinePunct w:val="0"/>
              <w:bidi w:val="0"/>
              <w:spacing w:line="360" w:lineRule="auto"/>
              <w:jc w:val="left"/>
              <w:textAlignment w:val="center"/>
              <w:rPr>
                <w:rFonts w:hint="eastAsia" w:ascii="宋体" w:hAnsi="宋体" w:cs="宋体"/>
                <w:color w:val="auto"/>
                <w:spacing w:val="0"/>
                <w:kern w:val="0"/>
                <w:sz w:val="24"/>
                <w:lang w:val="en-US" w:eastAsia="zh-CN"/>
              </w:rPr>
            </w:pPr>
            <w:r>
              <w:rPr>
                <w:rFonts w:hint="eastAsia" w:ascii="宋体" w:hAnsi="宋体" w:cs="宋体"/>
                <w:color w:val="auto"/>
                <w:spacing w:val="0"/>
                <w:kern w:val="0"/>
                <w:sz w:val="24"/>
                <w:lang w:eastAsia="zh-CN"/>
              </w:rPr>
              <w:t>最低工资不得低于杭州市最低工资标准，并按要求购买社保及意外伤害险。所有人员需配备社保。</w:t>
            </w:r>
            <w:r>
              <w:rPr>
                <w:rFonts w:hint="eastAsia" w:ascii="宋体" w:hAnsi="宋体" w:cs="宋体"/>
                <w:color w:val="auto"/>
                <w:spacing w:val="0"/>
                <w:kern w:val="0"/>
                <w:sz w:val="24"/>
              </w:rPr>
              <w:t>具体视</w:t>
            </w:r>
            <w:r>
              <w:rPr>
                <w:rFonts w:hint="eastAsia" w:ascii="宋体" w:hAnsi="宋体" w:cs="宋体"/>
                <w:color w:val="auto"/>
                <w:spacing w:val="0"/>
                <w:kern w:val="0"/>
                <w:sz w:val="24"/>
                <w:lang w:eastAsia="zh-CN"/>
              </w:rPr>
              <w:t>清运</w:t>
            </w:r>
            <w:r>
              <w:rPr>
                <w:rFonts w:hint="eastAsia" w:ascii="宋体" w:hAnsi="宋体" w:cs="宋体"/>
                <w:color w:val="auto"/>
                <w:spacing w:val="0"/>
                <w:kern w:val="0"/>
                <w:sz w:val="24"/>
              </w:rPr>
              <w:t>效果而定，必要时需增加人员</w:t>
            </w:r>
            <w:r>
              <w:rPr>
                <w:rFonts w:hint="eastAsia" w:ascii="宋体" w:hAnsi="宋体" w:cs="宋体"/>
                <w:color w:val="auto"/>
                <w:spacing w:val="0"/>
                <w:kern w:val="0"/>
                <w:sz w:val="24"/>
                <w:lang w:eastAsia="zh-CN"/>
              </w:rPr>
              <w:t>。清运量每日报送街道城建管理办公室。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91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wordWrap/>
              <w:overflowPunct/>
              <w:topLinePunct w:val="0"/>
              <w:bidi w:val="0"/>
              <w:spacing w:line="360" w:lineRule="auto"/>
              <w:jc w:val="left"/>
              <w:textAlignment w:val="center"/>
              <w:rPr>
                <w:rFonts w:hint="eastAsia" w:ascii="宋体" w:hAnsi="宋体" w:eastAsia="宋体" w:cs="宋体"/>
                <w:color w:val="auto"/>
                <w:spacing w:val="0"/>
                <w:kern w:val="0"/>
                <w:sz w:val="24"/>
                <w:lang w:eastAsia="zh-CN"/>
              </w:rPr>
            </w:pPr>
            <w:r>
              <w:rPr>
                <w:rFonts w:hint="eastAsia" w:ascii="宋体" w:hAnsi="宋体" w:cs="宋体"/>
                <w:color w:val="auto"/>
                <w:spacing w:val="0"/>
                <w:kern w:val="0"/>
                <w:sz w:val="24"/>
                <w:lang w:eastAsia="zh-CN"/>
              </w:rPr>
              <w:t>备注：清运作业要求，根据区城管局等主管部门适时更新。</w:t>
            </w:r>
          </w:p>
        </w:tc>
      </w:tr>
    </w:tbl>
    <w:p>
      <w:pPr>
        <w:pStyle w:val="20"/>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宋体" w:hAnsi="宋体" w:cs="宋体"/>
          <w:b/>
          <w:bCs w:val="0"/>
          <w:color w:val="auto"/>
          <w:spacing w:val="0"/>
          <w:sz w:val="24"/>
          <w:lang w:val="en-US" w:eastAsia="zh-CN"/>
        </w:rPr>
      </w:pPr>
      <w:r>
        <w:rPr>
          <w:rFonts w:hint="eastAsia" w:ascii="宋体" w:hAnsi="宋体" w:cs="宋体"/>
          <w:b/>
          <w:bCs w:val="0"/>
          <w:color w:val="auto"/>
          <w:spacing w:val="0"/>
          <w:sz w:val="24"/>
          <w:u w:val="none"/>
          <w:lang w:val="en-US" w:eastAsia="zh-CN"/>
        </w:rPr>
        <w:t>2022年7月16日-2022年12月31日北片垃圾控量指标为33000吨，</w:t>
      </w:r>
      <w:r>
        <w:rPr>
          <w:rFonts w:hint="eastAsia"/>
          <w:b/>
          <w:bCs w:val="0"/>
          <w:color w:val="auto"/>
          <w:spacing w:val="0"/>
          <w:lang w:val="en-US" w:eastAsia="zh-CN"/>
        </w:rPr>
        <w:t>2023年和2024年1月1日至7月15日垃圾控量指标以城管局下发控量指标为准</w:t>
      </w:r>
      <w:r>
        <w:rPr>
          <w:rFonts w:hint="eastAsia" w:ascii="宋体" w:hAnsi="宋体" w:cs="宋体"/>
          <w:b/>
          <w:bCs w:val="0"/>
          <w:color w:val="auto"/>
          <w:spacing w:val="0"/>
          <w:sz w:val="24"/>
          <w:u w:val="none"/>
          <w:lang w:val="en-US" w:eastAsia="zh-CN"/>
        </w:rPr>
        <w:t>。</w:t>
      </w:r>
      <w:r>
        <w:rPr>
          <w:rFonts w:hint="eastAsia" w:ascii="宋体" w:hAnsi="宋体" w:cs="宋体"/>
          <w:b/>
          <w:bCs w:val="0"/>
          <w:color w:val="auto"/>
          <w:spacing w:val="0"/>
          <w:sz w:val="24"/>
          <w:lang w:val="en-US" w:eastAsia="zh-CN"/>
        </w:rPr>
        <w:t>超出部分费用由中标单位自行承担，投标单位在投标报价时应综合考虑进去。全年控量指标良渚街道北片垃圾控量指标占50%，全年控量指标良渚街道南片垃圾控量指标占50%。</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pacing w:val="0"/>
          <w:sz w:val="24"/>
          <w:lang w:eastAsia="zh-CN"/>
        </w:rPr>
      </w:pPr>
      <w:r>
        <w:rPr>
          <w:rFonts w:hint="eastAsia" w:ascii="宋体" w:hAnsi="宋体" w:cs="宋体"/>
          <w:b/>
          <w:bCs/>
          <w:color w:val="auto"/>
          <w:spacing w:val="0"/>
          <w:sz w:val="24"/>
          <w:lang w:val="en-US" w:eastAsia="zh-CN"/>
        </w:rPr>
        <w:t>本次招标</w:t>
      </w:r>
      <w:r>
        <w:rPr>
          <w:rFonts w:hint="eastAsia" w:ascii="宋体" w:hAnsi="宋体" w:cs="宋体"/>
          <w:b/>
          <w:bCs/>
          <w:color w:val="auto"/>
          <w:spacing w:val="0"/>
          <w:sz w:val="24"/>
          <w:lang w:eastAsia="zh-CN"/>
        </w:rPr>
        <w:t>在良渚辖区内从事易腐垃圾处置的单位不得参与该项目投标。</w:t>
      </w:r>
      <w:r>
        <w:rPr>
          <w:rFonts w:hint="eastAsia" w:ascii="宋体" w:hAnsi="宋体" w:cs="宋体"/>
          <w:b/>
          <w:bCs/>
          <w:color w:val="auto"/>
          <w:spacing w:val="0"/>
          <w:kern w:val="0"/>
          <w:sz w:val="24"/>
          <w:highlight w:val="none"/>
          <w:lang w:eastAsia="zh-CN"/>
        </w:rPr>
        <w:t>清运单位</w:t>
      </w:r>
      <w:r>
        <w:rPr>
          <w:rFonts w:hint="eastAsia" w:ascii="宋体" w:hAnsi="宋体" w:eastAsia="宋体" w:cs="宋体"/>
          <w:b/>
          <w:bCs/>
          <w:color w:val="auto"/>
          <w:spacing w:val="0"/>
          <w:sz w:val="24"/>
          <w:lang w:eastAsia="zh-CN"/>
        </w:rPr>
        <w:t>从</w:t>
      </w:r>
      <w:r>
        <w:rPr>
          <w:rFonts w:hint="eastAsia" w:ascii="宋体" w:hAnsi="宋体" w:eastAsia="宋体" w:cs="宋体"/>
          <w:b/>
          <w:bCs/>
          <w:color w:val="auto"/>
          <w:spacing w:val="0"/>
          <w:sz w:val="24"/>
          <w:lang w:val="en-US" w:eastAsia="zh-CN"/>
        </w:rPr>
        <w:t>清运范围内的居民小区、机关单位、学校、医院、商场综合体、酒店、企业等所有垃圾产生单位都需上门</w:t>
      </w:r>
      <w:r>
        <w:rPr>
          <w:rFonts w:hint="eastAsia" w:ascii="宋体" w:hAnsi="宋体" w:eastAsia="宋体" w:cs="宋体"/>
          <w:b/>
          <w:bCs/>
          <w:color w:val="auto"/>
          <w:spacing w:val="0"/>
          <w:sz w:val="24"/>
          <w:lang w:eastAsia="zh-CN"/>
        </w:rPr>
        <w:t>收运</w:t>
      </w:r>
      <w:r>
        <w:rPr>
          <w:rFonts w:hint="eastAsia" w:ascii="宋体" w:hAnsi="宋体" w:eastAsia="宋体" w:cs="宋体"/>
          <w:b/>
          <w:bCs/>
          <w:color w:val="auto"/>
          <w:spacing w:val="0"/>
          <w:sz w:val="24"/>
          <w:lang w:val="en-US" w:eastAsia="zh-CN"/>
        </w:rPr>
        <w:t>至指定地点</w:t>
      </w:r>
      <w:r>
        <w:rPr>
          <w:rFonts w:hint="eastAsia" w:ascii="宋体" w:hAnsi="宋体" w:eastAsia="宋体" w:cs="宋体"/>
          <w:b/>
          <w:bCs/>
          <w:color w:val="auto"/>
          <w:spacing w:val="0"/>
          <w:sz w:val="24"/>
          <w:lang w:eastAsia="zh-CN"/>
        </w:rPr>
        <w:t>、</w:t>
      </w:r>
      <w:r>
        <w:rPr>
          <w:rFonts w:hint="eastAsia" w:ascii="宋体" w:hAnsi="宋体" w:eastAsia="宋体" w:cs="宋体"/>
          <w:b/>
          <w:bCs/>
          <w:color w:val="auto"/>
          <w:spacing w:val="0"/>
          <w:sz w:val="24"/>
          <w:lang w:val="en-US" w:eastAsia="zh-CN"/>
        </w:rPr>
        <w:t>压缩、</w:t>
      </w:r>
      <w:r>
        <w:rPr>
          <w:rFonts w:hint="eastAsia" w:ascii="宋体" w:hAnsi="宋体" w:eastAsia="宋体" w:cs="宋体"/>
          <w:b/>
          <w:bCs/>
          <w:color w:val="auto"/>
          <w:spacing w:val="0"/>
          <w:sz w:val="24"/>
          <w:lang w:eastAsia="zh-CN"/>
        </w:rPr>
        <w:t>排水、过磅后运至九峰</w:t>
      </w:r>
      <w:r>
        <w:rPr>
          <w:rFonts w:hint="eastAsia" w:ascii="宋体" w:hAnsi="宋体" w:eastAsia="宋体" w:cs="宋体"/>
          <w:b/>
          <w:bCs/>
          <w:color w:val="auto"/>
          <w:spacing w:val="0"/>
          <w:sz w:val="24"/>
          <w:lang w:val="en-US" w:eastAsia="zh-CN"/>
        </w:rPr>
        <w:t>或城管局指定地点</w:t>
      </w:r>
      <w:r>
        <w:rPr>
          <w:rFonts w:hint="eastAsia" w:ascii="宋体" w:hAnsi="宋体" w:eastAsia="宋体" w:cs="宋体"/>
          <w:b/>
          <w:bCs/>
          <w:color w:val="auto"/>
          <w:spacing w:val="0"/>
          <w:sz w:val="24"/>
          <w:lang w:eastAsia="zh-CN"/>
        </w:rPr>
        <w:t>。</w:t>
      </w:r>
    </w:p>
    <w:p>
      <w:pPr>
        <w:widowControl/>
        <w:numPr>
          <w:ilvl w:val="0"/>
          <w:numId w:val="0"/>
        </w:numPr>
        <w:kinsoku/>
        <w:wordWrap/>
        <w:overflowPunct/>
        <w:topLinePunct w:val="0"/>
        <w:bidi w:val="0"/>
        <w:adjustRightInd w:val="0"/>
        <w:snapToGrid w:val="0"/>
        <w:spacing w:line="360" w:lineRule="auto"/>
        <w:ind w:firstLine="482" w:firstLineChars="200"/>
        <w:jc w:val="left"/>
        <w:rPr>
          <w:rFonts w:hint="eastAsia" w:ascii="宋体" w:hAnsi="宋体" w:cs="宋体"/>
          <w:b/>
          <w:bCs w:val="0"/>
          <w:color w:val="auto"/>
          <w:spacing w:val="0"/>
          <w:kern w:val="20"/>
          <w:sz w:val="24"/>
          <w:highlight w:val="none"/>
          <w:lang w:val="en-US" w:eastAsia="zh-CN"/>
        </w:rPr>
      </w:pPr>
    </w:p>
    <w:p>
      <w:pPr>
        <w:widowControl/>
        <w:numPr>
          <w:ilvl w:val="0"/>
          <w:numId w:val="0"/>
        </w:numPr>
        <w:kinsoku/>
        <w:wordWrap/>
        <w:overflowPunct/>
        <w:topLinePunct w:val="0"/>
        <w:bidi w:val="0"/>
        <w:adjustRightInd w:val="0"/>
        <w:snapToGrid w:val="0"/>
        <w:spacing w:line="360" w:lineRule="auto"/>
        <w:ind w:firstLine="482" w:firstLineChars="200"/>
        <w:jc w:val="left"/>
        <w:rPr>
          <w:rFonts w:hint="default" w:ascii="宋体" w:hAnsi="宋体" w:eastAsia="宋体" w:cs="宋体"/>
          <w:b/>
          <w:bCs w:val="0"/>
          <w:color w:val="auto"/>
          <w:spacing w:val="0"/>
          <w:kern w:val="20"/>
          <w:sz w:val="24"/>
          <w:highlight w:val="none"/>
          <w:lang w:val="en-US" w:eastAsia="zh-CN"/>
        </w:rPr>
      </w:pPr>
      <w:r>
        <w:rPr>
          <w:rFonts w:hint="eastAsia" w:ascii="宋体" w:hAnsi="宋体" w:cs="宋体"/>
          <w:b/>
          <w:bCs w:val="0"/>
          <w:color w:val="auto"/>
          <w:spacing w:val="0"/>
          <w:kern w:val="20"/>
          <w:sz w:val="24"/>
          <w:highlight w:val="none"/>
          <w:lang w:val="en-US" w:eastAsia="zh-CN"/>
        </w:rPr>
        <w:t>2、服务期限</w:t>
      </w:r>
    </w:p>
    <w:p>
      <w:pPr>
        <w:widowControl/>
        <w:numPr>
          <w:ilvl w:val="0"/>
          <w:numId w:val="0"/>
        </w:numPr>
        <w:kinsoku/>
        <w:wordWrap/>
        <w:overflowPunct/>
        <w:topLinePunct w:val="0"/>
        <w:bidi w:val="0"/>
        <w:adjustRightInd w:val="0"/>
        <w:snapToGrid w:val="0"/>
        <w:spacing w:line="360" w:lineRule="auto"/>
        <w:ind w:firstLine="482" w:firstLineChars="200"/>
        <w:jc w:val="left"/>
        <w:rPr>
          <w:rFonts w:hint="eastAsia" w:ascii="宋体" w:hAnsi="宋体" w:cs="宋体"/>
          <w:b/>
          <w:bCs/>
          <w:color w:val="auto"/>
          <w:spacing w:val="0"/>
          <w:kern w:val="0"/>
          <w:sz w:val="24"/>
          <w:highlight w:val="none"/>
          <w:lang w:eastAsia="zh-CN"/>
        </w:rPr>
      </w:pPr>
      <w:r>
        <w:rPr>
          <w:rFonts w:hint="eastAsia" w:ascii="宋体" w:hAnsi="宋体" w:cs="宋体"/>
          <w:b/>
          <w:bCs w:val="0"/>
          <w:color w:val="auto"/>
          <w:spacing w:val="0"/>
          <w:kern w:val="20"/>
          <w:sz w:val="24"/>
          <w:highlight w:val="none"/>
        </w:rPr>
        <w:t>服务期为两年</w:t>
      </w:r>
      <w:r>
        <w:rPr>
          <w:rFonts w:hint="eastAsia" w:ascii="宋体" w:hAnsi="宋体"/>
          <w:b/>
          <w:bCs w:val="0"/>
          <w:color w:val="auto"/>
          <w:spacing w:val="0"/>
          <w:sz w:val="24"/>
          <w:highlight w:val="none"/>
          <w:lang w:eastAsia="zh-CN"/>
        </w:rPr>
        <w:t>，实际以合同签订时间为准。</w:t>
      </w:r>
      <w:r>
        <w:rPr>
          <w:rFonts w:hint="eastAsia" w:ascii="宋体" w:hAnsi="宋体"/>
          <w:color w:val="auto"/>
          <w:spacing w:val="0"/>
          <w:sz w:val="24"/>
          <w:highlight w:val="none"/>
        </w:rPr>
        <w:t>若在合同期内乙方有不配合甲方工作等严重违约行为或连续三个</w:t>
      </w:r>
      <w:r>
        <w:rPr>
          <w:rFonts w:hint="eastAsia" w:ascii="宋体" w:hAnsi="宋体"/>
          <w:color w:val="auto"/>
          <w:spacing w:val="0"/>
          <w:sz w:val="24"/>
          <w:highlight w:val="none"/>
          <w:lang w:val="en-US" w:eastAsia="zh-CN"/>
        </w:rPr>
        <w:t>季度</w:t>
      </w:r>
      <w:r>
        <w:rPr>
          <w:rFonts w:hint="eastAsia" w:ascii="宋体" w:hAnsi="宋体"/>
          <w:color w:val="auto"/>
          <w:spacing w:val="0"/>
          <w:sz w:val="24"/>
          <w:highlight w:val="none"/>
        </w:rPr>
        <w:t>考核不合格的（80分（不含）以下视为考核不合格）或连续两次被媒体曝光的，甲方有权提前终止合同，由此造成的一切后果和损失由乙方承担。</w:t>
      </w:r>
    </w:p>
    <w:p>
      <w:pPr>
        <w:numPr>
          <w:ilvl w:val="0"/>
          <w:numId w:val="0"/>
        </w:numPr>
        <w:kinsoku/>
        <w:wordWrap/>
        <w:overflowPunct/>
        <w:topLinePunct w:val="0"/>
        <w:bidi w:val="0"/>
        <w:adjustRightInd w:val="0"/>
        <w:snapToGrid w:val="0"/>
        <w:spacing w:line="360" w:lineRule="auto"/>
        <w:ind w:firstLine="482" w:firstLineChars="200"/>
        <w:rPr>
          <w:rFonts w:hint="eastAsia" w:ascii="宋体" w:hAnsi="宋体" w:cs="宋体"/>
          <w:b/>
          <w:bCs/>
          <w:color w:val="auto"/>
          <w:spacing w:val="0"/>
          <w:sz w:val="24"/>
          <w:lang w:val="en-US" w:eastAsia="zh-CN"/>
        </w:rPr>
      </w:pPr>
      <w:r>
        <w:rPr>
          <w:rFonts w:hint="eastAsia" w:ascii="宋体" w:hAnsi="宋体" w:cs="宋体"/>
          <w:b/>
          <w:bCs/>
          <w:color w:val="auto"/>
          <w:spacing w:val="0"/>
          <w:sz w:val="24"/>
          <w:lang w:val="en-US" w:eastAsia="zh-CN"/>
        </w:rPr>
        <w:t>3、履约担保</w:t>
      </w:r>
    </w:p>
    <w:p>
      <w:pPr>
        <w:numPr>
          <w:ilvl w:val="0"/>
          <w:numId w:val="0"/>
        </w:numPr>
        <w:kinsoku/>
        <w:wordWrap/>
        <w:overflowPunct/>
        <w:topLinePunct w:val="0"/>
        <w:bidi w:val="0"/>
        <w:adjustRightInd w:val="0"/>
        <w:snapToGrid w:val="0"/>
        <w:spacing w:line="360" w:lineRule="auto"/>
        <w:ind w:firstLine="480" w:firstLineChars="200"/>
        <w:rPr>
          <w:rFonts w:hint="eastAsia" w:ascii="宋体" w:hAnsi="宋体" w:cs="宋体"/>
          <w:b w:val="0"/>
          <w:bCs w:val="0"/>
          <w:color w:val="auto"/>
          <w:spacing w:val="0"/>
          <w:sz w:val="24"/>
        </w:rPr>
      </w:pPr>
      <w:r>
        <w:rPr>
          <w:rFonts w:hint="eastAsia" w:ascii="宋体" w:hAnsi="宋体"/>
          <w:color w:val="auto"/>
          <w:spacing w:val="0"/>
          <w:sz w:val="24"/>
        </w:rPr>
        <w:t>中标单位应在接到中标通知书后提交中标价5%的履约保证金和签订服务承包合同，若中标人借故拖延或拒签合同或对标函方案和标价计算作出随意更改或未按承诺要求兑现的，即取消中标资格，没收投标保证金，并另选中标人，并按标价的10%补偿招标单位的经济损失。</w:t>
      </w:r>
    </w:p>
    <w:p>
      <w:pPr>
        <w:numPr>
          <w:ilvl w:val="0"/>
          <w:numId w:val="0"/>
        </w:numPr>
        <w:kinsoku/>
        <w:wordWrap/>
        <w:overflowPunct/>
        <w:topLinePunct w:val="0"/>
        <w:bidi w:val="0"/>
        <w:adjustRightInd w:val="0"/>
        <w:snapToGrid w:val="0"/>
        <w:spacing w:line="360" w:lineRule="auto"/>
        <w:ind w:firstLine="482" w:firstLineChars="200"/>
        <w:rPr>
          <w:rFonts w:hint="eastAsia" w:ascii="宋体" w:hAnsi="宋体" w:cs="宋体"/>
          <w:b/>
          <w:bCs/>
          <w:color w:val="auto"/>
          <w:spacing w:val="0"/>
          <w:sz w:val="24"/>
          <w:lang w:val="en-US" w:eastAsia="zh-CN"/>
        </w:rPr>
      </w:pPr>
      <w:r>
        <w:rPr>
          <w:rFonts w:hint="eastAsia" w:ascii="宋体" w:hAnsi="宋体" w:cs="宋体"/>
          <w:b/>
          <w:bCs/>
          <w:color w:val="auto"/>
          <w:spacing w:val="0"/>
          <w:sz w:val="24"/>
          <w:lang w:val="en-US" w:eastAsia="zh-CN"/>
        </w:rPr>
        <w:t>4、完成时间</w:t>
      </w:r>
    </w:p>
    <w:p>
      <w:pPr>
        <w:numPr>
          <w:ilvl w:val="0"/>
          <w:numId w:val="0"/>
        </w:numPr>
        <w:kinsoku/>
        <w:wordWrap/>
        <w:overflowPunct/>
        <w:topLinePunct w:val="0"/>
        <w:bidi w:val="0"/>
        <w:adjustRightInd w:val="0"/>
        <w:snapToGrid w:val="0"/>
        <w:spacing w:line="360" w:lineRule="auto"/>
        <w:ind w:firstLine="480" w:firstLineChars="200"/>
        <w:rPr>
          <w:rFonts w:hint="eastAsia" w:ascii="宋体" w:hAnsi="宋体" w:cs="宋体"/>
          <w:b/>
          <w:bCs/>
          <w:color w:val="auto"/>
          <w:spacing w:val="0"/>
          <w:sz w:val="24"/>
        </w:rPr>
      </w:pPr>
      <w:r>
        <w:rPr>
          <w:rFonts w:hint="eastAsia" w:ascii="宋体" w:hAnsi="宋体" w:cs="宋体"/>
          <w:b w:val="0"/>
          <w:bCs w:val="0"/>
          <w:color w:val="auto"/>
          <w:spacing w:val="0"/>
          <w:sz w:val="24"/>
        </w:rPr>
        <w:t>由于垃圾收集和运输的特殊性，没有收集运输的缓冲期，必须</w:t>
      </w:r>
      <w:r>
        <w:rPr>
          <w:rFonts w:hint="eastAsia"/>
          <w:b w:val="0"/>
          <w:bCs w:val="0"/>
          <w:color w:val="auto"/>
          <w:spacing w:val="0"/>
          <w:sz w:val="24"/>
        </w:rPr>
        <w:t>做到日产日清。</w:t>
      </w:r>
      <w:r>
        <w:rPr>
          <w:rFonts w:hint="eastAsia" w:ascii="宋体" w:hAnsi="宋体" w:cs="宋体"/>
          <w:b w:val="0"/>
          <w:bCs w:val="0"/>
          <w:color w:val="auto"/>
          <w:spacing w:val="0"/>
          <w:sz w:val="24"/>
        </w:rPr>
        <w:t>中标单位必须在中标公示结束后5个工作日内完成设备、人员到场，确保与前</w:t>
      </w:r>
      <w:r>
        <w:rPr>
          <w:rFonts w:hint="eastAsia" w:ascii="宋体" w:hAnsi="宋体" w:cs="宋体"/>
          <w:b w:val="0"/>
          <w:bCs w:val="0"/>
          <w:color w:val="auto"/>
          <w:spacing w:val="0"/>
          <w:sz w:val="24"/>
          <w:lang w:eastAsia="zh-CN"/>
        </w:rPr>
        <w:t>清运</w:t>
      </w:r>
      <w:r>
        <w:rPr>
          <w:rFonts w:hint="eastAsia" w:ascii="宋体" w:hAnsi="宋体" w:cs="宋体"/>
          <w:b w:val="0"/>
          <w:bCs w:val="0"/>
          <w:color w:val="auto"/>
          <w:spacing w:val="0"/>
          <w:sz w:val="24"/>
        </w:rPr>
        <w:t>单位无缝衔接，如在规定的时间内由于中标单位的原因不能按时到场的，将作废标处理，并纳入街道投标黑名单，并处中标价10%的处罚金。</w:t>
      </w:r>
    </w:p>
    <w:p>
      <w:pPr>
        <w:numPr>
          <w:ilvl w:val="0"/>
          <w:numId w:val="0"/>
        </w:numPr>
        <w:kinsoku/>
        <w:wordWrap/>
        <w:overflowPunct/>
        <w:topLinePunct w:val="0"/>
        <w:bidi w:val="0"/>
        <w:adjustRightInd w:val="0"/>
        <w:snapToGrid w:val="0"/>
        <w:spacing w:line="360" w:lineRule="auto"/>
        <w:ind w:firstLine="482" w:firstLineChars="200"/>
        <w:rPr>
          <w:rFonts w:hint="eastAsia" w:ascii="宋体" w:hAnsi="宋体" w:cs="宋体"/>
          <w:b/>
          <w:bCs/>
          <w:color w:val="auto"/>
          <w:spacing w:val="0"/>
          <w:sz w:val="24"/>
          <w:lang w:val="en-US" w:eastAsia="zh-CN"/>
        </w:rPr>
      </w:pPr>
      <w:r>
        <w:rPr>
          <w:rFonts w:hint="eastAsia" w:ascii="宋体" w:hAnsi="宋体" w:cs="宋体"/>
          <w:b/>
          <w:bCs/>
          <w:color w:val="auto"/>
          <w:spacing w:val="0"/>
          <w:sz w:val="24"/>
          <w:lang w:val="en-US" w:eastAsia="zh-CN"/>
        </w:rPr>
        <w:t>5、费用支付</w:t>
      </w:r>
    </w:p>
    <w:p>
      <w:pPr>
        <w:widowControl/>
        <w:kinsoku/>
        <w:wordWrap/>
        <w:overflowPunct/>
        <w:topLinePunct w:val="0"/>
        <w:bidi w:val="0"/>
        <w:adjustRightInd w:val="0"/>
        <w:snapToGrid w:val="0"/>
        <w:spacing w:line="360" w:lineRule="auto"/>
        <w:ind w:firstLine="480" w:firstLineChars="200"/>
        <w:jc w:val="left"/>
        <w:rPr>
          <w:rFonts w:hint="eastAsia" w:ascii="宋体" w:hAnsi="宋体"/>
          <w:color w:val="auto"/>
          <w:spacing w:val="0"/>
          <w:sz w:val="24"/>
          <w:lang w:val="en-US" w:eastAsia="zh-CN"/>
        </w:rPr>
      </w:pPr>
      <w:r>
        <w:rPr>
          <w:rFonts w:hint="eastAsia" w:ascii="宋体" w:hAnsi="宋体"/>
          <w:color w:val="auto"/>
          <w:spacing w:val="0"/>
          <w:sz w:val="24"/>
          <w:lang w:val="en-US" w:eastAsia="zh-CN"/>
        </w:rPr>
        <w:t>经考核后，按季度支付。</w:t>
      </w:r>
    </w:p>
    <w:p>
      <w:pPr>
        <w:pStyle w:val="28"/>
        <w:kinsoku/>
        <w:wordWrap/>
        <w:overflowPunct/>
        <w:topLinePunct w:val="0"/>
        <w:bidi w:val="0"/>
        <w:spacing w:line="360" w:lineRule="auto"/>
        <w:rPr>
          <w:rFonts w:hint="eastAsia" w:ascii="宋体" w:hAnsi="宋体"/>
          <w:color w:val="auto"/>
          <w:spacing w:val="0"/>
          <w:sz w:val="24"/>
          <w:lang w:val="en-US" w:eastAsia="zh-CN"/>
        </w:rPr>
      </w:pPr>
    </w:p>
    <w:p>
      <w:pPr>
        <w:pStyle w:val="28"/>
        <w:kinsoku/>
        <w:wordWrap/>
        <w:overflowPunct/>
        <w:topLinePunct w:val="0"/>
        <w:bidi w:val="0"/>
        <w:spacing w:line="360" w:lineRule="auto"/>
        <w:rPr>
          <w:rFonts w:hint="eastAsia" w:ascii="宋体" w:hAnsi="宋体"/>
          <w:color w:val="auto"/>
          <w:spacing w:val="0"/>
          <w:sz w:val="24"/>
          <w:lang w:val="en-US" w:eastAsia="zh-CN"/>
        </w:rPr>
      </w:pPr>
    </w:p>
    <w:p>
      <w:pPr>
        <w:pStyle w:val="28"/>
        <w:kinsoku/>
        <w:wordWrap/>
        <w:overflowPunct/>
        <w:topLinePunct w:val="0"/>
        <w:bidi w:val="0"/>
        <w:spacing w:line="360" w:lineRule="auto"/>
        <w:rPr>
          <w:rFonts w:hint="eastAsia" w:ascii="宋体" w:hAnsi="宋体"/>
          <w:color w:val="auto"/>
          <w:spacing w:val="0"/>
          <w:sz w:val="24"/>
          <w:lang w:val="en-US" w:eastAsia="zh-CN"/>
        </w:rPr>
      </w:pPr>
    </w:p>
    <w:p>
      <w:pPr>
        <w:pStyle w:val="28"/>
        <w:kinsoku/>
        <w:wordWrap/>
        <w:overflowPunct/>
        <w:topLinePunct w:val="0"/>
        <w:bidi w:val="0"/>
        <w:spacing w:line="360" w:lineRule="auto"/>
        <w:rPr>
          <w:rFonts w:hint="eastAsia" w:ascii="宋体" w:hAnsi="宋体"/>
          <w:color w:val="auto"/>
          <w:spacing w:val="0"/>
          <w:sz w:val="24"/>
          <w:lang w:val="en-US" w:eastAsia="zh-CN"/>
        </w:rPr>
      </w:pPr>
    </w:p>
    <w:p>
      <w:pPr>
        <w:pStyle w:val="28"/>
        <w:kinsoku/>
        <w:wordWrap/>
        <w:overflowPunct/>
        <w:topLinePunct w:val="0"/>
        <w:bidi w:val="0"/>
        <w:spacing w:line="360" w:lineRule="auto"/>
        <w:rPr>
          <w:rFonts w:hint="eastAsia" w:ascii="宋体" w:hAnsi="宋体"/>
          <w:color w:val="auto"/>
          <w:spacing w:val="0"/>
          <w:sz w:val="24"/>
          <w:lang w:val="en-US" w:eastAsia="zh-CN"/>
        </w:rPr>
      </w:pPr>
    </w:p>
    <w:p>
      <w:pPr>
        <w:pStyle w:val="28"/>
        <w:kinsoku/>
        <w:wordWrap/>
        <w:overflowPunct/>
        <w:topLinePunct w:val="0"/>
        <w:bidi w:val="0"/>
        <w:spacing w:line="360" w:lineRule="auto"/>
        <w:rPr>
          <w:rFonts w:hint="eastAsia" w:ascii="宋体" w:hAnsi="宋体"/>
          <w:color w:val="auto"/>
          <w:spacing w:val="0"/>
          <w:sz w:val="24"/>
          <w:lang w:val="en-US" w:eastAsia="zh-CN"/>
        </w:rPr>
      </w:pPr>
    </w:p>
    <w:p>
      <w:pPr>
        <w:pStyle w:val="28"/>
        <w:kinsoku/>
        <w:wordWrap/>
        <w:overflowPunct/>
        <w:topLinePunct w:val="0"/>
        <w:bidi w:val="0"/>
        <w:spacing w:line="360" w:lineRule="auto"/>
        <w:rPr>
          <w:rFonts w:hint="eastAsia" w:ascii="宋体" w:hAnsi="宋体"/>
          <w:color w:val="auto"/>
          <w:spacing w:val="0"/>
          <w:sz w:val="24"/>
          <w:lang w:val="en-US" w:eastAsia="zh-CN"/>
        </w:rPr>
      </w:pPr>
    </w:p>
    <w:p>
      <w:pPr>
        <w:pStyle w:val="28"/>
        <w:kinsoku/>
        <w:wordWrap/>
        <w:overflowPunct/>
        <w:topLinePunct w:val="0"/>
        <w:bidi w:val="0"/>
        <w:spacing w:line="360" w:lineRule="auto"/>
        <w:rPr>
          <w:rFonts w:hint="eastAsia" w:ascii="宋体" w:hAnsi="宋体"/>
          <w:color w:val="auto"/>
          <w:spacing w:val="0"/>
          <w:sz w:val="24"/>
          <w:lang w:val="en-US" w:eastAsia="zh-CN"/>
        </w:rPr>
      </w:pPr>
    </w:p>
    <w:p>
      <w:pPr>
        <w:pStyle w:val="28"/>
        <w:kinsoku/>
        <w:wordWrap/>
        <w:overflowPunct/>
        <w:topLinePunct w:val="0"/>
        <w:bidi w:val="0"/>
        <w:spacing w:line="360" w:lineRule="auto"/>
        <w:rPr>
          <w:rFonts w:hint="eastAsia" w:ascii="宋体" w:hAnsi="宋体"/>
          <w:color w:val="auto"/>
          <w:spacing w:val="0"/>
          <w:sz w:val="24"/>
          <w:lang w:val="en-US" w:eastAsia="zh-CN"/>
        </w:rPr>
      </w:pPr>
    </w:p>
    <w:p>
      <w:pPr>
        <w:pStyle w:val="28"/>
        <w:kinsoku/>
        <w:wordWrap/>
        <w:overflowPunct/>
        <w:topLinePunct w:val="0"/>
        <w:bidi w:val="0"/>
        <w:spacing w:line="360" w:lineRule="auto"/>
        <w:rPr>
          <w:rFonts w:hint="eastAsia" w:ascii="宋体" w:hAnsi="宋体"/>
          <w:color w:val="auto"/>
          <w:spacing w:val="0"/>
          <w:sz w:val="24"/>
          <w:lang w:val="en-US" w:eastAsia="zh-CN"/>
        </w:rPr>
      </w:pPr>
    </w:p>
    <w:p>
      <w:pPr>
        <w:pStyle w:val="28"/>
        <w:kinsoku/>
        <w:wordWrap/>
        <w:overflowPunct/>
        <w:topLinePunct w:val="0"/>
        <w:bidi w:val="0"/>
        <w:spacing w:line="360" w:lineRule="auto"/>
        <w:ind w:left="0" w:leftChars="0" w:firstLine="0" w:firstLineChars="0"/>
        <w:rPr>
          <w:rFonts w:hint="default" w:ascii="宋体" w:hAnsi="宋体"/>
          <w:color w:val="auto"/>
          <w:spacing w:val="0"/>
          <w:sz w:val="24"/>
          <w:lang w:val="en-US" w:eastAsia="zh-CN"/>
        </w:rPr>
      </w:pPr>
    </w:p>
    <w:p>
      <w:pPr>
        <w:widowControl/>
        <w:numPr>
          <w:ilvl w:val="0"/>
          <w:numId w:val="0"/>
        </w:numPr>
        <w:kinsoku/>
        <w:wordWrap/>
        <w:overflowPunct/>
        <w:topLinePunct w:val="0"/>
        <w:bidi w:val="0"/>
        <w:adjustRightInd w:val="0"/>
        <w:snapToGrid w:val="0"/>
        <w:spacing w:line="360" w:lineRule="auto"/>
        <w:ind w:left="140" w:leftChars="0"/>
        <w:jc w:val="left"/>
        <w:rPr>
          <w:rFonts w:hint="eastAsia" w:ascii="宋体" w:hAnsi="宋体"/>
          <w:b/>
          <w:bCs/>
          <w:color w:val="auto"/>
          <w:spacing w:val="0"/>
          <w:sz w:val="32"/>
          <w:szCs w:val="32"/>
          <w:lang w:val="en-US" w:eastAsia="zh-CN"/>
        </w:rPr>
      </w:pPr>
      <w:r>
        <w:rPr>
          <w:rFonts w:hint="eastAsia" w:ascii="宋体" w:hAnsi="宋体"/>
          <w:b/>
          <w:bCs/>
          <w:color w:val="auto"/>
          <w:spacing w:val="0"/>
          <w:sz w:val="32"/>
          <w:szCs w:val="32"/>
          <w:lang w:val="en-US" w:eastAsia="zh-CN"/>
        </w:rPr>
        <w:t>三、本项目实施考核办法</w:t>
      </w:r>
    </w:p>
    <w:p>
      <w:pPr>
        <w:kinsoku/>
        <w:wordWrap/>
        <w:overflowPunct/>
        <w:topLinePunct w:val="0"/>
        <w:bidi w:val="0"/>
        <w:spacing w:line="360" w:lineRule="auto"/>
        <w:jc w:val="center"/>
        <w:rPr>
          <w:rFonts w:hint="eastAsia" w:ascii="宋体" w:hAnsi="宋体" w:cs="宋体"/>
          <w:b/>
          <w:bCs w:val="0"/>
          <w:color w:val="auto"/>
          <w:spacing w:val="0"/>
          <w:sz w:val="32"/>
          <w:szCs w:val="32"/>
        </w:rPr>
      </w:pPr>
      <w:r>
        <w:rPr>
          <w:rFonts w:hint="eastAsia" w:ascii="宋体" w:hAnsi="宋体" w:cs="宋体"/>
          <w:b/>
          <w:bCs w:val="0"/>
          <w:color w:val="auto"/>
          <w:spacing w:val="0"/>
          <w:sz w:val="32"/>
          <w:szCs w:val="32"/>
          <w:lang w:val="en-US" w:eastAsia="zh-CN"/>
        </w:rPr>
        <w:t>良渚</w:t>
      </w:r>
      <w:r>
        <w:rPr>
          <w:rFonts w:hint="eastAsia" w:ascii="宋体" w:hAnsi="宋体" w:cs="宋体"/>
          <w:b/>
          <w:bCs w:val="0"/>
          <w:color w:val="auto"/>
          <w:spacing w:val="0"/>
          <w:sz w:val="32"/>
          <w:szCs w:val="32"/>
        </w:rPr>
        <w:t>街道生活垃圾分类清运考核标准</w:t>
      </w:r>
    </w:p>
    <w:p>
      <w:pPr>
        <w:kinsoku/>
        <w:wordWrap/>
        <w:overflowPunct/>
        <w:topLinePunct w:val="0"/>
        <w:bidi w:val="0"/>
        <w:spacing w:line="360" w:lineRule="auto"/>
        <w:ind w:firstLine="240" w:firstLineChars="100"/>
        <w:jc w:val="left"/>
        <w:rPr>
          <w:rFonts w:hint="eastAsia" w:ascii="宋体" w:hAnsi="宋体" w:cs="宋体"/>
          <w:bCs/>
          <w:color w:val="auto"/>
          <w:spacing w:val="0"/>
          <w:sz w:val="24"/>
        </w:rPr>
      </w:pPr>
      <w:r>
        <w:rPr>
          <w:rFonts w:hint="eastAsia" w:ascii="宋体" w:hAnsi="宋体" w:cs="宋体"/>
          <w:bCs/>
          <w:color w:val="auto"/>
          <w:spacing w:val="0"/>
          <w:sz w:val="24"/>
        </w:rPr>
        <w:t>1.垃圾桶未做到日产日清，每日不少于</w:t>
      </w:r>
      <w:r>
        <w:rPr>
          <w:rFonts w:hint="eastAsia" w:ascii="宋体" w:hAnsi="宋体" w:cs="宋体"/>
          <w:bCs/>
          <w:color w:val="auto"/>
          <w:spacing w:val="0"/>
          <w:sz w:val="24"/>
          <w:lang w:val="en-US" w:eastAsia="zh-CN"/>
        </w:rPr>
        <w:t>一</w:t>
      </w:r>
      <w:r>
        <w:rPr>
          <w:rFonts w:hint="eastAsia" w:ascii="宋体" w:hAnsi="宋体" w:cs="宋体"/>
          <w:bCs/>
          <w:color w:val="auto"/>
          <w:spacing w:val="0"/>
          <w:sz w:val="24"/>
        </w:rPr>
        <w:t>次清运，如有不清、少清、漏清、残存、满溢等情况的，每处扣0.5分；</w:t>
      </w:r>
    </w:p>
    <w:p>
      <w:pPr>
        <w:kinsoku/>
        <w:wordWrap/>
        <w:overflowPunct/>
        <w:topLinePunct w:val="0"/>
        <w:bidi w:val="0"/>
        <w:spacing w:line="360" w:lineRule="auto"/>
        <w:ind w:firstLine="240" w:firstLineChars="100"/>
        <w:jc w:val="left"/>
        <w:rPr>
          <w:rFonts w:hint="eastAsia" w:ascii="宋体" w:hAnsi="宋体" w:cs="宋体"/>
          <w:bCs/>
          <w:color w:val="auto"/>
          <w:spacing w:val="0"/>
          <w:sz w:val="24"/>
        </w:rPr>
      </w:pPr>
      <w:r>
        <w:rPr>
          <w:rFonts w:hint="eastAsia" w:ascii="宋体" w:hAnsi="宋体" w:cs="宋体"/>
          <w:bCs/>
          <w:color w:val="auto"/>
          <w:spacing w:val="0"/>
          <w:sz w:val="24"/>
        </w:rPr>
        <w:t>2. 垃圾桶破损未及时告知主管部门修复或更换垃圾桶的，每处扣1分；</w:t>
      </w:r>
    </w:p>
    <w:p>
      <w:pPr>
        <w:kinsoku/>
        <w:wordWrap/>
        <w:overflowPunct/>
        <w:topLinePunct w:val="0"/>
        <w:bidi w:val="0"/>
        <w:spacing w:line="360" w:lineRule="auto"/>
        <w:ind w:firstLine="240" w:firstLineChars="100"/>
        <w:jc w:val="left"/>
        <w:rPr>
          <w:rFonts w:hint="eastAsia" w:ascii="宋体" w:hAnsi="宋体" w:cs="宋体"/>
          <w:bCs/>
          <w:color w:val="auto"/>
          <w:spacing w:val="0"/>
          <w:sz w:val="24"/>
        </w:rPr>
      </w:pPr>
      <w:r>
        <w:rPr>
          <w:rFonts w:hint="eastAsia" w:ascii="宋体" w:hAnsi="宋体" w:cs="宋体"/>
          <w:bCs/>
          <w:color w:val="auto"/>
          <w:spacing w:val="0"/>
          <w:sz w:val="24"/>
        </w:rPr>
        <w:t>3、</w:t>
      </w:r>
      <w:r>
        <w:rPr>
          <w:rFonts w:hint="eastAsia" w:ascii="宋体" w:hAnsi="宋体" w:cs="宋体"/>
          <w:bCs/>
          <w:color w:val="auto"/>
          <w:spacing w:val="0"/>
          <w:sz w:val="24"/>
          <w:highlight w:val="none"/>
          <w:lang w:val="en-US" w:eastAsia="zh-CN"/>
        </w:rPr>
        <w:t>投诉清运过早或噪声扰民每次</w:t>
      </w:r>
      <w:r>
        <w:rPr>
          <w:rFonts w:hint="eastAsia" w:ascii="宋体" w:hAnsi="宋体" w:cs="宋体"/>
          <w:bCs/>
          <w:color w:val="auto"/>
          <w:spacing w:val="0"/>
          <w:sz w:val="24"/>
        </w:rPr>
        <w:t>扣0.5分；</w:t>
      </w:r>
    </w:p>
    <w:p>
      <w:pPr>
        <w:kinsoku/>
        <w:wordWrap/>
        <w:overflowPunct/>
        <w:topLinePunct w:val="0"/>
        <w:bidi w:val="0"/>
        <w:spacing w:line="360" w:lineRule="auto"/>
        <w:ind w:firstLine="240" w:firstLineChars="100"/>
        <w:jc w:val="left"/>
        <w:rPr>
          <w:rFonts w:hint="eastAsia" w:ascii="宋体" w:hAnsi="宋体" w:cs="宋体"/>
          <w:bCs/>
          <w:color w:val="auto"/>
          <w:spacing w:val="0"/>
          <w:sz w:val="24"/>
        </w:rPr>
      </w:pPr>
      <w:r>
        <w:rPr>
          <w:rFonts w:hint="eastAsia" w:ascii="宋体" w:hAnsi="宋体" w:cs="宋体"/>
          <w:bCs/>
          <w:color w:val="auto"/>
          <w:spacing w:val="0"/>
          <w:sz w:val="24"/>
        </w:rPr>
        <w:t>4、清运车车身未印有监督电话、责任单位、分类标志等扣2分，车辆外观不洁、破损</w:t>
      </w:r>
      <w:r>
        <w:rPr>
          <w:rFonts w:hint="eastAsia" w:ascii="宋体" w:hAnsi="宋体" w:cs="宋体"/>
          <w:bCs/>
          <w:color w:val="auto"/>
          <w:spacing w:val="0"/>
          <w:sz w:val="24"/>
          <w:lang w:eastAsia="zh-CN"/>
        </w:rPr>
        <w:t>或着色图案不符合环卫规定的</w:t>
      </w:r>
      <w:r>
        <w:rPr>
          <w:rFonts w:hint="eastAsia" w:ascii="宋体" w:hAnsi="宋体" w:cs="宋体"/>
          <w:bCs/>
          <w:color w:val="auto"/>
          <w:spacing w:val="0"/>
          <w:sz w:val="24"/>
        </w:rPr>
        <w:t>每车次扣2分，运输过程中发生未密闭、吊挂、抛洒滴漏等现象每车次扣2分；</w:t>
      </w:r>
    </w:p>
    <w:p>
      <w:pPr>
        <w:kinsoku/>
        <w:wordWrap/>
        <w:overflowPunct/>
        <w:topLinePunct w:val="0"/>
        <w:bidi w:val="0"/>
        <w:spacing w:line="360" w:lineRule="auto"/>
        <w:ind w:firstLine="240" w:firstLineChars="100"/>
        <w:jc w:val="left"/>
        <w:rPr>
          <w:rFonts w:hint="eastAsia" w:ascii="宋体" w:hAnsi="宋体" w:cs="宋体"/>
          <w:bCs/>
          <w:color w:val="auto"/>
          <w:spacing w:val="0"/>
          <w:sz w:val="24"/>
        </w:rPr>
      </w:pPr>
      <w:r>
        <w:rPr>
          <w:rFonts w:hint="eastAsia" w:ascii="宋体" w:hAnsi="宋体" w:cs="宋体"/>
          <w:bCs/>
          <w:color w:val="auto"/>
          <w:spacing w:val="0"/>
          <w:sz w:val="24"/>
        </w:rPr>
        <w:t>5、清运车辆作业完毕后应冲洗干净，车厢内有积存垃圾、油污等每处扣1分；</w:t>
      </w:r>
    </w:p>
    <w:p>
      <w:pPr>
        <w:kinsoku/>
        <w:wordWrap/>
        <w:overflowPunct/>
        <w:topLinePunct w:val="0"/>
        <w:bidi w:val="0"/>
        <w:spacing w:line="360" w:lineRule="auto"/>
        <w:ind w:firstLine="240" w:firstLineChars="100"/>
        <w:jc w:val="left"/>
        <w:rPr>
          <w:rFonts w:hint="eastAsia" w:ascii="宋体" w:hAnsi="宋体" w:cs="宋体"/>
          <w:bCs/>
          <w:color w:val="auto"/>
          <w:spacing w:val="0"/>
          <w:sz w:val="24"/>
        </w:rPr>
      </w:pPr>
      <w:r>
        <w:rPr>
          <w:rFonts w:hint="eastAsia" w:ascii="宋体" w:hAnsi="宋体" w:cs="宋体"/>
          <w:bCs/>
          <w:color w:val="auto"/>
          <w:spacing w:val="0"/>
          <w:sz w:val="24"/>
        </w:rPr>
        <w:t>6、对设施和设备要进行不定期维护，未能保障设施设备正常运转的，每次扣1分；</w:t>
      </w:r>
    </w:p>
    <w:p>
      <w:pPr>
        <w:kinsoku/>
        <w:wordWrap/>
        <w:overflowPunct/>
        <w:topLinePunct w:val="0"/>
        <w:bidi w:val="0"/>
        <w:spacing w:line="360" w:lineRule="auto"/>
        <w:ind w:firstLine="240" w:firstLineChars="100"/>
        <w:jc w:val="left"/>
        <w:rPr>
          <w:rFonts w:hint="eastAsia" w:ascii="宋体" w:hAnsi="宋体" w:cs="宋体"/>
          <w:bCs/>
          <w:color w:val="auto"/>
          <w:spacing w:val="0"/>
          <w:sz w:val="24"/>
        </w:rPr>
      </w:pPr>
      <w:r>
        <w:rPr>
          <w:rFonts w:hint="eastAsia" w:ascii="宋体" w:hAnsi="宋体" w:cs="宋体"/>
          <w:bCs/>
          <w:color w:val="auto"/>
          <w:spacing w:val="0"/>
          <w:sz w:val="24"/>
        </w:rPr>
        <w:t>7、对上级检查失责任分，每处扣0.2分；</w:t>
      </w:r>
    </w:p>
    <w:p>
      <w:pPr>
        <w:kinsoku/>
        <w:wordWrap/>
        <w:overflowPunct/>
        <w:topLinePunct w:val="0"/>
        <w:bidi w:val="0"/>
        <w:spacing w:line="360" w:lineRule="auto"/>
        <w:ind w:firstLine="240" w:firstLineChars="100"/>
        <w:jc w:val="left"/>
        <w:rPr>
          <w:rFonts w:hint="eastAsia" w:ascii="宋体" w:hAnsi="宋体" w:cs="宋体"/>
          <w:bCs/>
          <w:color w:val="auto"/>
          <w:spacing w:val="0"/>
          <w:sz w:val="24"/>
        </w:rPr>
      </w:pPr>
      <w:r>
        <w:rPr>
          <w:rFonts w:hint="eastAsia" w:ascii="宋体" w:hAnsi="宋体" w:cs="宋体"/>
          <w:bCs/>
          <w:color w:val="auto"/>
          <w:spacing w:val="0"/>
          <w:sz w:val="24"/>
        </w:rPr>
        <w:t>8、清运车辆应不定期维护，运输过程中抛锚等现象，未运至指定地点的，扣1分。</w:t>
      </w:r>
    </w:p>
    <w:p>
      <w:pPr>
        <w:pStyle w:val="524"/>
        <w:kinsoku/>
        <w:wordWrap/>
        <w:overflowPunct/>
        <w:topLinePunct w:val="0"/>
        <w:bidi w:val="0"/>
        <w:spacing w:line="360" w:lineRule="auto"/>
        <w:ind w:left="0" w:firstLine="240" w:firstLineChars="100"/>
        <w:jc w:val="left"/>
        <w:rPr>
          <w:rFonts w:hint="eastAsia" w:ascii="宋体" w:hAnsi="宋体" w:cs="宋体"/>
          <w:bCs/>
          <w:color w:val="auto"/>
          <w:spacing w:val="0"/>
        </w:rPr>
      </w:pPr>
      <w:r>
        <w:rPr>
          <w:rFonts w:hint="eastAsia" w:ascii="宋体" w:hAnsi="宋体" w:cs="宋体"/>
          <w:bCs/>
          <w:color w:val="auto"/>
          <w:spacing w:val="0"/>
        </w:rPr>
        <w:t>9、车辆称重系统必须正常运行，确保数据正确，如发现与</w:t>
      </w:r>
      <w:r>
        <w:rPr>
          <w:rFonts w:hint="eastAsia" w:ascii="宋体" w:hAnsi="宋体" w:eastAsia="宋体" w:cs="宋体"/>
          <w:bCs/>
          <w:color w:val="auto"/>
          <w:spacing w:val="0"/>
          <w:lang w:val="en-US" w:eastAsia="zh-CN"/>
        </w:rPr>
        <w:t>中转</w:t>
      </w:r>
      <w:r>
        <w:rPr>
          <w:rFonts w:hint="eastAsia" w:ascii="宋体" w:hAnsi="宋体" w:cs="宋体"/>
          <w:bCs/>
          <w:color w:val="auto"/>
          <w:spacing w:val="0"/>
        </w:rPr>
        <w:t>站称重系统有大偏差的，每发现一次扣0.5分。</w:t>
      </w:r>
    </w:p>
    <w:p>
      <w:pPr>
        <w:kinsoku/>
        <w:wordWrap/>
        <w:overflowPunct/>
        <w:topLinePunct w:val="0"/>
        <w:bidi w:val="0"/>
        <w:spacing w:line="360" w:lineRule="auto"/>
        <w:ind w:firstLine="240" w:firstLineChars="100"/>
        <w:jc w:val="left"/>
        <w:rPr>
          <w:rFonts w:hint="eastAsia" w:ascii="宋体" w:hAnsi="宋体" w:cs="宋体"/>
          <w:bCs/>
          <w:color w:val="auto"/>
          <w:spacing w:val="0"/>
          <w:sz w:val="24"/>
        </w:rPr>
      </w:pPr>
      <w:r>
        <w:rPr>
          <w:rFonts w:hint="eastAsia" w:ascii="宋体" w:hAnsi="宋体" w:cs="宋体"/>
          <w:bCs/>
          <w:color w:val="auto"/>
          <w:spacing w:val="0"/>
          <w:sz w:val="24"/>
        </w:rPr>
        <w:t>10、车辆GPS正常运行，如发现超出指定范围收运的，每次扣1分，3次以上直接终止合同，超出</w:t>
      </w:r>
      <w:r>
        <w:rPr>
          <w:rFonts w:hint="eastAsia" w:ascii="宋体" w:hAnsi="宋体" w:cs="宋体"/>
          <w:bCs/>
          <w:color w:val="auto"/>
          <w:spacing w:val="0"/>
          <w:sz w:val="24"/>
          <w:lang w:val="en-US" w:eastAsia="zh-CN"/>
        </w:rPr>
        <w:t>良渚</w:t>
      </w:r>
      <w:r>
        <w:rPr>
          <w:rFonts w:hint="eastAsia" w:ascii="宋体" w:hAnsi="宋体" w:cs="宋体"/>
          <w:bCs/>
          <w:color w:val="auto"/>
          <w:spacing w:val="0"/>
          <w:sz w:val="24"/>
        </w:rPr>
        <w:t>街道范围收运的直接终止合同。</w:t>
      </w:r>
    </w:p>
    <w:p>
      <w:pPr>
        <w:pStyle w:val="524"/>
        <w:kinsoku/>
        <w:wordWrap/>
        <w:overflowPunct/>
        <w:topLinePunct w:val="0"/>
        <w:bidi w:val="0"/>
        <w:spacing w:line="360" w:lineRule="auto"/>
        <w:ind w:left="0" w:firstLine="240" w:firstLineChars="100"/>
        <w:jc w:val="left"/>
        <w:rPr>
          <w:rFonts w:hint="eastAsia" w:ascii="宋体" w:hAnsi="宋体" w:cs="宋体"/>
          <w:bCs/>
          <w:color w:val="auto"/>
          <w:spacing w:val="0"/>
        </w:rPr>
      </w:pPr>
      <w:r>
        <w:rPr>
          <w:rFonts w:hint="eastAsia" w:ascii="宋体" w:hAnsi="宋体" w:cs="宋体"/>
          <w:bCs/>
          <w:color w:val="auto"/>
          <w:spacing w:val="0"/>
        </w:rPr>
        <w:t>11、收集人员在收集作业时需注意安全作业意识、优质文明服务，如未按规范要求的每发现一次扣0.5分。</w:t>
      </w:r>
    </w:p>
    <w:p>
      <w:pPr>
        <w:kinsoku/>
        <w:wordWrap/>
        <w:overflowPunct/>
        <w:topLinePunct w:val="0"/>
        <w:bidi w:val="0"/>
        <w:spacing w:line="360" w:lineRule="auto"/>
        <w:ind w:firstLine="240" w:firstLineChars="100"/>
        <w:jc w:val="left"/>
        <w:rPr>
          <w:rFonts w:hint="eastAsia" w:ascii="宋体" w:hAnsi="宋体" w:cs="宋体"/>
          <w:bCs/>
          <w:color w:val="auto"/>
          <w:spacing w:val="0"/>
          <w:sz w:val="24"/>
        </w:rPr>
      </w:pPr>
      <w:r>
        <w:rPr>
          <w:rFonts w:hint="eastAsia" w:ascii="宋体" w:hAnsi="宋体" w:cs="宋体"/>
          <w:bCs/>
          <w:color w:val="auto"/>
          <w:spacing w:val="0"/>
          <w:sz w:val="24"/>
        </w:rPr>
        <w:t>12、</w:t>
      </w:r>
      <w:r>
        <w:rPr>
          <w:rFonts w:hint="eastAsia" w:ascii="宋体" w:hAnsi="宋体" w:cs="宋体"/>
          <w:bCs/>
          <w:color w:val="auto"/>
          <w:spacing w:val="0"/>
          <w:sz w:val="24"/>
          <w:lang w:val="en-US" w:eastAsia="zh-CN"/>
        </w:rPr>
        <w:t>在排水过磅点，排水时间不足10分钟，或者未进行排水前、后两次过磅称重，未统一停放在排水点的，</w:t>
      </w:r>
      <w:r>
        <w:rPr>
          <w:rFonts w:hint="eastAsia" w:ascii="宋体" w:hAnsi="宋体" w:cs="宋体"/>
          <w:bCs/>
          <w:color w:val="auto"/>
          <w:spacing w:val="0"/>
          <w:sz w:val="24"/>
        </w:rPr>
        <w:t>随意排放污水，每发现一次扣0.5分。</w:t>
      </w:r>
    </w:p>
    <w:p>
      <w:pPr>
        <w:pStyle w:val="524"/>
        <w:kinsoku/>
        <w:wordWrap/>
        <w:overflowPunct/>
        <w:topLinePunct w:val="0"/>
        <w:bidi w:val="0"/>
        <w:spacing w:line="360" w:lineRule="auto"/>
        <w:ind w:left="0" w:firstLine="240" w:firstLineChars="100"/>
        <w:jc w:val="left"/>
        <w:rPr>
          <w:rFonts w:hint="eastAsia" w:ascii="宋体" w:hAnsi="宋体" w:cs="宋体"/>
          <w:bCs/>
          <w:color w:val="auto"/>
          <w:spacing w:val="0"/>
        </w:rPr>
      </w:pPr>
      <w:r>
        <w:rPr>
          <w:rFonts w:hint="eastAsia" w:ascii="宋体" w:hAnsi="宋体" w:cs="宋体"/>
          <w:bCs/>
          <w:color w:val="auto"/>
          <w:spacing w:val="0"/>
        </w:rPr>
        <w:t>13、不得将其他垃圾和易腐垃圾</w:t>
      </w:r>
      <w:r>
        <w:rPr>
          <w:rFonts w:hint="eastAsia" w:ascii="宋体" w:hAnsi="宋体" w:eastAsia="宋体" w:cs="宋体"/>
          <w:bCs/>
          <w:color w:val="auto"/>
          <w:spacing w:val="0"/>
          <w:lang w:val="en-US" w:eastAsia="zh-CN"/>
        </w:rPr>
        <w:t>以及工业垃圾</w:t>
      </w:r>
      <w:r>
        <w:rPr>
          <w:rFonts w:hint="eastAsia" w:ascii="宋体" w:hAnsi="宋体" w:cs="宋体"/>
          <w:bCs/>
          <w:color w:val="auto"/>
          <w:spacing w:val="0"/>
        </w:rPr>
        <w:t>进行混装，每发现一次扣2分。</w:t>
      </w:r>
    </w:p>
    <w:p>
      <w:pPr>
        <w:kinsoku/>
        <w:wordWrap/>
        <w:overflowPunct/>
        <w:topLinePunct w:val="0"/>
        <w:bidi w:val="0"/>
        <w:spacing w:line="360" w:lineRule="auto"/>
        <w:ind w:firstLine="240" w:firstLineChars="100"/>
        <w:jc w:val="left"/>
        <w:rPr>
          <w:rFonts w:hint="eastAsia" w:ascii="宋体" w:hAnsi="宋体" w:cs="宋体"/>
          <w:bCs/>
          <w:color w:val="auto"/>
          <w:spacing w:val="0"/>
          <w:sz w:val="24"/>
        </w:rPr>
      </w:pPr>
      <w:r>
        <w:rPr>
          <w:rFonts w:hint="eastAsia" w:ascii="宋体" w:hAnsi="宋体" w:cs="宋体"/>
          <w:bCs/>
          <w:color w:val="auto"/>
          <w:spacing w:val="0"/>
          <w:sz w:val="24"/>
        </w:rPr>
        <w:t>14、</w:t>
      </w:r>
      <w:r>
        <w:rPr>
          <w:rFonts w:hint="eastAsia" w:ascii="宋体" w:hAnsi="宋体" w:cs="宋体"/>
          <w:bCs/>
          <w:color w:val="auto"/>
          <w:spacing w:val="0"/>
          <w:sz w:val="24"/>
          <w:lang w:val="en-US" w:eastAsia="zh-CN"/>
        </w:rPr>
        <w:t>配合城建管理办公室对企业、商铺的垃圾量核定和合同签订事宜，不得私下收取清运费，发现一次扣10分，超过三次直接终止合同</w:t>
      </w:r>
      <w:r>
        <w:rPr>
          <w:rFonts w:hint="eastAsia" w:ascii="宋体" w:hAnsi="宋体" w:cs="宋体"/>
          <w:bCs/>
          <w:color w:val="auto"/>
          <w:spacing w:val="0"/>
          <w:sz w:val="24"/>
        </w:rPr>
        <w:t>。</w:t>
      </w:r>
    </w:p>
    <w:p>
      <w:pPr>
        <w:pStyle w:val="27"/>
        <w:kinsoku/>
        <w:wordWrap/>
        <w:overflowPunct/>
        <w:topLinePunct w:val="0"/>
        <w:bidi w:val="0"/>
        <w:spacing w:line="360" w:lineRule="auto"/>
        <w:ind w:left="0" w:leftChars="0" w:firstLine="240" w:firstLineChars="100"/>
        <w:rPr>
          <w:rFonts w:hint="eastAsia" w:ascii="宋体" w:hAnsi="宋体" w:cs="宋体"/>
          <w:bCs/>
          <w:color w:val="auto"/>
          <w:spacing w:val="0"/>
          <w:sz w:val="24"/>
          <w:lang w:val="en-US" w:eastAsia="zh-CN"/>
        </w:rPr>
      </w:pPr>
      <w:r>
        <w:rPr>
          <w:rFonts w:hint="eastAsia" w:ascii="宋体" w:hAnsi="宋体" w:cs="宋体"/>
          <w:bCs/>
          <w:color w:val="auto"/>
          <w:spacing w:val="0"/>
          <w:sz w:val="24"/>
          <w:lang w:val="en-US" w:eastAsia="zh-CN"/>
        </w:rPr>
        <w:t>15、确保称重系统和GPS系统正常运作，并于每个月5</w:t>
      </w:r>
      <w:r>
        <w:rPr>
          <w:rFonts w:hint="eastAsia" w:hAnsi="宋体" w:cs="宋体"/>
          <w:bCs/>
          <w:color w:val="auto"/>
          <w:spacing w:val="0"/>
          <w:sz w:val="24"/>
          <w:lang w:val="en-US" w:eastAsia="zh-CN"/>
        </w:rPr>
        <w:t>日</w:t>
      </w:r>
      <w:r>
        <w:rPr>
          <w:rFonts w:hint="eastAsia" w:ascii="宋体" w:hAnsi="宋体" w:cs="宋体"/>
          <w:bCs/>
          <w:color w:val="auto"/>
          <w:spacing w:val="0"/>
          <w:sz w:val="24"/>
          <w:lang w:val="en-US" w:eastAsia="zh-CN"/>
        </w:rPr>
        <w:t>前，将上一月各点位生活垃圾称重数据以表格形式上报城建管理办公室。</w:t>
      </w:r>
    </w:p>
    <w:p>
      <w:pPr>
        <w:pStyle w:val="28"/>
        <w:rPr>
          <w:rFonts w:hint="eastAsia" w:ascii="宋体" w:hAnsi="宋体" w:cs="宋体"/>
          <w:bCs/>
          <w:color w:val="auto"/>
          <w:spacing w:val="0"/>
          <w:sz w:val="24"/>
          <w:lang w:val="en-US" w:eastAsia="zh-CN"/>
        </w:rPr>
      </w:pPr>
    </w:p>
    <w:p>
      <w:pPr>
        <w:pStyle w:val="28"/>
        <w:rPr>
          <w:rFonts w:hint="eastAsia" w:ascii="宋体" w:hAnsi="宋体" w:cs="宋体"/>
          <w:bCs/>
          <w:color w:val="auto"/>
          <w:spacing w:val="0"/>
          <w:sz w:val="24"/>
          <w:lang w:val="en-US" w:eastAsia="zh-CN"/>
        </w:rPr>
      </w:pPr>
    </w:p>
    <w:p>
      <w:pPr>
        <w:pStyle w:val="28"/>
        <w:rPr>
          <w:rFonts w:hint="eastAsia" w:ascii="宋体" w:hAnsi="宋体" w:cs="宋体"/>
          <w:bCs/>
          <w:color w:val="auto"/>
          <w:spacing w:val="0"/>
          <w:sz w:val="24"/>
          <w:lang w:val="en-US" w:eastAsia="zh-CN"/>
        </w:rPr>
      </w:pPr>
    </w:p>
    <w:p>
      <w:pPr>
        <w:kinsoku/>
        <w:wordWrap/>
        <w:overflowPunct/>
        <w:topLinePunct w:val="0"/>
        <w:bidi w:val="0"/>
        <w:spacing w:line="360" w:lineRule="auto"/>
        <w:jc w:val="center"/>
        <w:rPr>
          <w:rFonts w:hint="eastAsia" w:ascii="方正小标宋简体" w:hAnsi="仿宋" w:eastAsia="方正小标宋简体" w:cs="仿宋"/>
          <w:bCs/>
          <w:color w:val="auto"/>
          <w:spacing w:val="0"/>
          <w:sz w:val="32"/>
          <w:szCs w:val="32"/>
          <w:highlight w:val="none"/>
          <w:lang w:eastAsia="zh-CN"/>
        </w:rPr>
      </w:pPr>
      <w:r>
        <w:rPr>
          <w:rFonts w:hint="eastAsia" w:ascii="宋体" w:hAnsi="宋体" w:eastAsia="宋体" w:cs="宋体"/>
          <w:b/>
          <w:bCs/>
          <w:color w:val="auto"/>
          <w:spacing w:val="0"/>
          <w:sz w:val="28"/>
          <w:szCs w:val="28"/>
          <w:lang w:val="en-US" w:eastAsia="zh-CN"/>
        </w:rPr>
        <w:t xml:space="preserve"> </w:t>
      </w:r>
      <w:r>
        <w:rPr>
          <w:rFonts w:hint="eastAsia" w:ascii="宋体" w:hAnsi="宋体" w:eastAsia="宋体" w:cs="宋体"/>
          <w:b/>
          <w:bCs w:val="0"/>
          <w:color w:val="auto"/>
          <w:spacing w:val="0"/>
          <w:sz w:val="32"/>
          <w:szCs w:val="32"/>
          <w:highlight w:val="none"/>
        </w:rPr>
        <w:t>良渚街道</w:t>
      </w:r>
      <w:r>
        <w:rPr>
          <w:rFonts w:hint="eastAsia" w:ascii="宋体" w:hAnsi="宋体" w:eastAsia="宋体" w:cs="宋体"/>
          <w:b/>
          <w:bCs w:val="0"/>
          <w:color w:val="auto"/>
          <w:spacing w:val="0"/>
          <w:sz w:val="32"/>
          <w:szCs w:val="32"/>
          <w:highlight w:val="none"/>
          <w:lang w:val="en-US" w:eastAsia="zh-CN"/>
        </w:rPr>
        <w:t>垃圾分类清运</w:t>
      </w:r>
      <w:r>
        <w:rPr>
          <w:rFonts w:hint="eastAsia" w:ascii="宋体" w:hAnsi="宋体" w:eastAsia="宋体" w:cs="宋体"/>
          <w:b/>
          <w:bCs w:val="0"/>
          <w:color w:val="auto"/>
          <w:spacing w:val="0"/>
          <w:sz w:val="32"/>
          <w:szCs w:val="32"/>
          <w:highlight w:val="none"/>
        </w:rPr>
        <w:t>工作考核细则</w:t>
      </w:r>
      <w:r>
        <w:rPr>
          <w:rFonts w:hint="eastAsia" w:ascii="宋体" w:hAnsi="宋体" w:eastAsia="宋体" w:cs="宋体"/>
          <w:b/>
          <w:bCs w:val="0"/>
          <w:color w:val="auto"/>
          <w:spacing w:val="0"/>
          <w:sz w:val="32"/>
          <w:szCs w:val="32"/>
          <w:highlight w:val="none"/>
          <w:lang w:eastAsia="zh-CN"/>
        </w:rPr>
        <w:t>（</w:t>
      </w:r>
      <w:r>
        <w:rPr>
          <w:rFonts w:hint="eastAsia" w:ascii="宋体" w:hAnsi="宋体" w:eastAsia="宋体" w:cs="宋体"/>
          <w:b/>
          <w:bCs w:val="0"/>
          <w:color w:val="auto"/>
          <w:spacing w:val="0"/>
          <w:sz w:val="32"/>
          <w:szCs w:val="32"/>
          <w:highlight w:val="none"/>
          <w:lang w:val="en-US" w:eastAsia="zh-CN"/>
        </w:rPr>
        <w:t>其他垃圾</w:t>
      </w:r>
      <w:r>
        <w:rPr>
          <w:rFonts w:hint="eastAsia" w:ascii="宋体" w:hAnsi="宋体" w:eastAsia="宋体" w:cs="宋体"/>
          <w:b/>
          <w:bCs w:val="0"/>
          <w:color w:val="auto"/>
          <w:spacing w:val="0"/>
          <w:sz w:val="32"/>
          <w:szCs w:val="32"/>
          <w:highlight w:val="none"/>
          <w:lang w:eastAsia="zh-CN"/>
        </w:rPr>
        <w:t>）</w:t>
      </w:r>
    </w:p>
    <w:p>
      <w:pPr>
        <w:kinsoku/>
        <w:wordWrap/>
        <w:overflowPunct/>
        <w:topLinePunct w:val="0"/>
        <w:bidi w:val="0"/>
        <w:spacing w:line="360" w:lineRule="auto"/>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考核对象：                                            考核时间：</w:t>
      </w:r>
    </w:p>
    <w:tbl>
      <w:tblPr>
        <w:tblStyle w:val="64"/>
        <w:tblW w:w="9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213"/>
        <w:gridCol w:w="2755"/>
        <w:gridCol w:w="3253"/>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36" w:type="dxa"/>
            <w:vAlign w:val="top"/>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0"/>
                <w:sz w:val="24"/>
                <w:szCs w:val="24"/>
                <w:lang w:eastAsia="zh-CN"/>
              </w:rPr>
            </w:pPr>
            <w:r>
              <w:rPr>
                <w:rFonts w:hint="eastAsia" w:ascii="宋体" w:hAnsi="宋体" w:eastAsia="宋体" w:cs="宋体"/>
                <w:bCs/>
                <w:color w:val="auto"/>
                <w:spacing w:val="0"/>
                <w:kern w:val="0"/>
                <w:sz w:val="24"/>
                <w:szCs w:val="24"/>
                <w:highlight w:val="none"/>
                <w:lang w:eastAsia="zh-CN"/>
              </w:rPr>
              <w:t>序号</w:t>
            </w:r>
          </w:p>
        </w:tc>
        <w:tc>
          <w:tcPr>
            <w:tcW w:w="1213" w:type="dxa"/>
            <w:vAlign w:val="top"/>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0"/>
                <w:sz w:val="24"/>
                <w:szCs w:val="24"/>
                <w:lang w:eastAsia="zh-CN"/>
              </w:rPr>
            </w:pPr>
            <w:r>
              <w:rPr>
                <w:rFonts w:hint="eastAsia" w:ascii="宋体" w:hAnsi="宋体" w:eastAsia="宋体" w:cs="宋体"/>
                <w:color w:val="auto"/>
                <w:spacing w:val="0"/>
                <w:kern w:val="0"/>
                <w:sz w:val="24"/>
                <w:szCs w:val="24"/>
                <w:lang w:eastAsia="zh-CN"/>
              </w:rPr>
              <w:t>检查项目</w:t>
            </w:r>
          </w:p>
        </w:tc>
        <w:tc>
          <w:tcPr>
            <w:tcW w:w="2755" w:type="dxa"/>
            <w:vAlign w:val="top"/>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0"/>
                <w:sz w:val="24"/>
                <w:szCs w:val="24"/>
                <w:lang w:eastAsia="zh-CN"/>
              </w:rPr>
            </w:pPr>
            <w:r>
              <w:rPr>
                <w:rFonts w:hint="eastAsia" w:ascii="宋体" w:hAnsi="宋体" w:eastAsia="宋体" w:cs="宋体"/>
                <w:color w:val="auto"/>
                <w:spacing w:val="0"/>
                <w:kern w:val="0"/>
                <w:sz w:val="24"/>
                <w:szCs w:val="24"/>
                <w:lang w:val="en-US" w:eastAsia="zh-CN"/>
              </w:rPr>
              <w:t>作业</w:t>
            </w:r>
            <w:r>
              <w:rPr>
                <w:rFonts w:hint="eastAsia" w:ascii="宋体" w:hAnsi="宋体" w:eastAsia="宋体" w:cs="宋体"/>
                <w:color w:val="auto"/>
                <w:spacing w:val="0"/>
                <w:kern w:val="0"/>
                <w:sz w:val="24"/>
                <w:szCs w:val="24"/>
                <w:lang w:eastAsia="zh-CN"/>
              </w:rPr>
              <w:t>标准</w:t>
            </w:r>
          </w:p>
        </w:tc>
        <w:tc>
          <w:tcPr>
            <w:tcW w:w="3253" w:type="dxa"/>
            <w:vAlign w:val="top"/>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扣款标准</w:t>
            </w:r>
          </w:p>
        </w:tc>
        <w:tc>
          <w:tcPr>
            <w:tcW w:w="1487" w:type="dxa"/>
            <w:vAlign w:val="top"/>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eastAsia="zh-CN"/>
              </w:rPr>
              <w:t>扣</w:t>
            </w:r>
            <w:r>
              <w:rPr>
                <w:rFonts w:hint="eastAsia" w:ascii="宋体" w:hAnsi="宋体" w:eastAsia="宋体" w:cs="宋体"/>
                <w:color w:val="auto"/>
                <w:spacing w:val="0"/>
                <w:kern w:val="0"/>
                <w:sz w:val="24"/>
                <w:szCs w:val="24"/>
                <w:lang w:val="en-US" w:eastAsia="zh-CN"/>
              </w:rPr>
              <w:t>款金额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shd w:val="clear" w:color="auto" w:fill="auto"/>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1</w:t>
            </w:r>
          </w:p>
        </w:tc>
        <w:tc>
          <w:tcPr>
            <w:tcW w:w="1213" w:type="dxa"/>
            <w:vMerge w:val="restart"/>
            <w:shd w:val="clear" w:color="auto" w:fill="auto"/>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eastAsia="zh-CN"/>
              </w:rPr>
              <w:t>规范</w:t>
            </w:r>
            <w:r>
              <w:rPr>
                <w:rFonts w:hint="eastAsia" w:ascii="宋体" w:hAnsi="宋体" w:eastAsia="宋体" w:cs="宋体"/>
                <w:color w:val="auto"/>
                <w:spacing w:val="0"/>
                <w:kern w:val="0"/>
                <w:sz w:val="24"/>
                <w:szCs w:val="24"/>
              </w:rPr>
              <w:t>收运</w:t>
            </w:r>
          </w:p>
        </w:tc>
        <w:tc>
          <w:tcPr>
            <w:tcW w:w="2755" w:type="dxa"/>
            <w:shd w:val="clear" w:color="auto" w:fill="FFFFFF"/>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按规定时间</w:t>
            </w:r>
            <w:r>
              <w:rPr>
                <w:rFonts w:hint="eastAsia" w:ascii="宋体" w:hAnsi="宋体" w:eastAsia="宋体" w:cs="宋体"/>
                <w:color w:val="auto"/>
                <w:spacing w:val="0"/>
                <w:kern w:val="0"/>
                <w:sz w:val="24"/>
                <w:szCs w:val="24"/>
                <w:lang w:eastAsia="zh-CN"/>
              </w:rPr>
              <w:t>收运，</w:t>
            </w:r>
            <w:r>
              <w:rPr>
                <w:rFonts w:hint="eastAsia" w:ascii="宋体" w:hAnsi="宋体" w:eastAsia="宋体" w:cs="宋体"/>
                <w:color w:val="auto"/>
                <w:spacing w:val="0"/>
                <w:kern w:val="0"/>
                <w:sz w:val="24"/>
                <w:szCs w:val="24"/>
                <w:lang w:val="en-US" w:eastAsia="zh-CN"/>
              </w:rPr>
              <w:t>确保</w:t>
            </w:r>
            <w:r>
              <w:rPr>
                <w:rFonts w:hint="eastAsia" w:ascii="宋体" w:hAnsi="宋体" w:eastAsia="宋体" w:cs="宋体"/>
                <w:color w:val="auto"/>
                <w:spacing w:val="0"/>
                <w:kern w:val="0"/>
                <w:sz w:val="24"/>
                <w:szCs w:val="24"/>
                <w:lang w:eastAsia="zh-CN"/>
              </w:rPr>
              <w:t>日产日清</w:t>
            </w:r>
          </w:p>
        </w:tc>
        <w:tc>
          <w:tcPr>
            <w:tcW w:w="3253" w:type="dxa"/>
            <w:vAlign w:val="center"/>
          </w:tcPr>
          <w:p>
            <w:pPr>
              <w:kinsoku/>
              <w:wordWrap/>
              <w:overflowPunct/>
              <w:topLinePunct w:val="0"/>
              <w:bidi w:val="0"/>
              <w:spacing w:line="360" w:lineRule="auto"/>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1、机关企事业单位、小区等未日产日清，扣5000元/次。</w:t>
            </w:r>
          </w:p>
          <w:p>
            <w:pPr>
              <w:kinsoku/>
              <w:wordWrap/>
              <w:overflowPunct/>
              <w:topLinePunct w:val="0"/>
              <w:bidi w:val="0"/>
              <w:spacing w:line="360" w:lineRule="auto"/>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2、村社小区根据清运时间调整后，未按规定时间收运，扣5000/次。</w:t>
            </w:r>
          </w:p>
        </w:tc>
        <w:tc>
          <w:tcPr>
            <w:tcW w:w="1487" w:type="dxa"/>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shd w:val="clear" w:color="auto" w:fill="auto"/>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2</w:t>
            </w:r>
          </w:p>
        </w:tc>
        <w:tc>
          <w:tcPr>
            <w:tcW w:w="1213" w:type="dxa"/>
            <w:vMerge w:val="continue"/>
            <w:shd w:val="clear" w:color="auto" w:fill="auto"/>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lang w:eastAsia="zh-CN"/>
              </w:rPr>
            </w:pPr>
          </w:p>
        </w:tc>
        <w:tc>
          <w:tcPr>
            <w:tcW w:w="2755" w:type="dxa"/>
            <w:shd w:val="clear" w:color="auto" w:fill="FFFFFF"/>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eastAsia="zh-CN"/>
              </w:rPr>
              <w:t>垃圾收运</w:t>
            </w:r>
            <w:r>
              <w:rPr>
                <w:rFonts w:hint="eastAsia" w:ascii="宋体" w:hAnsi="宋体" w:eastAsia="宋体" w:cs="宋体"/>
                <w:color w:val="auto"/>
                <w:spacing w:val="0"/>
                <w:kern w:val="0"/>
                <w:sz w:val="24"/>
                <w:szCs w:val="24"/>
                <w:lang w:val="en-US" w:eastAsia="zh-CN"/>
              </w:rPr>
              <w:t>现场需保持清洁</w:t>
            </w:r>
          </w:p>
        </w:tc>
        <w:tc>
          <w:tcPr>
            <w:tcW w:w="3253" w:type="dxa"/>
            <w:vAlign w:val="center"/>
          </w:tcPr>
          <w:p>
            <w:pPr>
              <w:kinsoku/>
              <w:wordWrap/>
              <w:overflowPunct/>
              <w:topLinePunct w:val="0"/>
              <w:bidi w:val="0"/>
              <w:spacing w:line="360" w:lineRule="auto"/>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eastAsia="zh-CN"/>
              </w:rPr>
              <w:t>垃圾收运后，现场污水横溢、垃圾散落地面，</w:t>
            </w:r>
            <w:r>
              <w:rPr>
                <w:rFonts w:hint="eastAsia" w:ascii="宋体" w:hAnsi="宋体" w:eastAsia="宋体" w:cs="宋体"/>
                <w:color w:val="auto"/>
                <w:spacing w:val="0"/>
                <w:kern w:val="0"/>
                <w:sz w:val="24"/>
                <w:szCs w:val="24"/>
                <w:lang w:val="en-US" w:eastAsia="zh-CN"/>
              </w:rPr>
              <w:t>扣1000元/次</w:t>
            </w:r>
          </w:p>
        </w:tc>
        <w:tc>
          <w:tcPr>
            <w:tcW w:w="1487" w:type="dxa"/>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val="en-US" w:eastAsia="zh-CN"/>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6" w:type="dxa"/>
            <w:shd w:val="clear" w:color="auto" w:fill="auto"/>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3</w:t>
            </w:r>
          </w:p>
        </w:tc>
        <w:tc>
          <w:tcPr>
            <w:tcW w:w="1213" w:type="dxa"/>
            <w:vMerge w:val="continue"/>
            <w:shd w:val="clear" w:color="auto" w:fill="auto"/>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lang w:eastAsia="zh-CN"/>
              </w:rPr>
            </w:pPr>
          </w:p>
        </w:tc>
        <w:tc>
          <w:tcPr>
            <w:tcW w:w="2755" w:type="dxa"/>
            <w:shd w:val="clear" w:color="auto" w:fill="FFFFFF"/>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分类清运。</w:t>
            </w:r>
          </w:p>
        </w:tc>
        <w:tc>
          <w:tcPr>
            <w:tcW w:w="3253" w:type="dxa"/>
            <w:vAlign w:val="center"/>
          </w:tcPr>
          <w:p>
            <w:pPr>
              <w:kinsoku/>
              <w:wordWrap/>
              <w:overflowPunct/>
              <w:topLinePunct w:val="0"/>
              <w:bidi w:val="0"/>
              <w:spacing w:line="360" w:lineRule="auto"/>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存在混装混运，其他垃圾装易腐垃圾，易腐垃圾装其他垃圾，工业垃圾混入生活垃圾内，发现一次扣20万。</w:t>
            </w:r>
          </w:p>
        </w:tc>
        <w:tc>
          <w:tcPr>
            <w:tcW w:w="1487" w:type="dxa"/>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10万/次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6" w:type="dxa"/>
            <w:shd w:val="clear" w:color="auto" w:fill="auto"/>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4</w:t>
            </w:r>
          </w:p>
        </w:tc>
        <w:tc>
          <w:tcPr>
            <w:tcW w:w="1213" w:type="dxa"/>
            <w:vMerge w:val="continue"/>
            <w:shd w:val="clear" w:color="auto" w:fill="auto"/>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lang w:eastAsia="zh-CN"/>
              </w:rPr>
            </w:pPr>
          </w:p>
        </w:tc>
        <w:tc>
          <w:tcPr>
            <w:tcW w:w="2755" w:type="dxa"/>
            <w:shd w:val="clear" w:color="auto" w:fill="FFFFFF"/>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配合日常工作</w:t>
            </w:r>
          </w:p>
        </w:tc>
        <w:tc>
          <w:tcPr>
            <w:tcW w:w="3253" w:type="dxa"/>
            <w:vAlign w:val="center"/>
          </w:tcPr>
          <w:p>
            <w:pPr>
              <w:kinsoku/>
              <w:wordWrap/>
              <w:overflowPunct/>
              <w:topLinePunct w:val="0"/>
              <w:bidi w:val="0"/>
              <w:spacing w:line="360" w:lineRule="auto"/>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rPr>
              <w:t>无理阻扰、谩骂、影响检查人员正常工作或不配合</w:t>
            </w:r>
            <w:r>
              <w:rPr>
                <w:rFonts w:hint="eastAsia" w:ascii="宋体" w:hAnsi="宋体" w:eastAsia="宋体" w:cs="宋体"/>
                <w:color w:val="auto"/>
                <w:spacing w:val="0"/>
                <w:kern w:val="0"/>
                <w:sz w:val="24"/>
                <w:szCs w:val="24"/>
                <w:lang w:val="en-US" w:eastAsia="zh-CN"/>
              </w:rPr>
              <w:t>检查，扣2000元/次。</w:t>
            </w:r>
          </w:p>
        </w:tc>
        <w:tc>
          <w:tcPr>
            <w:tcW w:w="1487" w:type="dxa"/>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6" w:type="dxa"/>
            <w:shd w:val="clear" w:color="auto" w:fill="auto"/>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5</w:t>
            </w:r>
          </w:p>
        </w:tc>
        <w:tc>
          <w:tcPr>
            <w:tcW w:w="1213" w:type="dxa"/>
            <w:vMerge w:val="continue"/>
            <w:shd w:val="clear" w:color="auto" w:fill="auto"/>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lang w:eastAsia="zh-CN"/>
              </w:rPr>
            </w:pPr>
          </w:p>
        </w:tc>
        <w:tc>
          <w:tcPr>
            <w:tcW w:w="2755" w:type="dxa"/>
            <w:shd w:val="clear" w:color="auto" w:fill="FFFFFF"/>
            <w:vAlign w:val="center"/>
          </w:tcPr>
          <w:p>
            <w:pPr>
              <w:kinsoku/>
              <w:wordWrap/>
              <w:overflowPunct/>
              <w:topLinePunct w:val="0"/>
              <w:bidi w:val="0"/>
              <w:spacing w:line="360" w:lineRule="auto"/>
              <w:jc w:val="center"/>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0"/>
                <w:sz w:val="24"/>
                <w:szCs w:val="24"/>
                <w:lang w:val="en-US" w:eastAsia="zh-CN"/>
              </w:rPr>
              <w:t>文明作业</w:t>
            </w:r>
          </w:p>
        </w:tc>
        <w:tc>
          <w:tcPr>
            <w:tcW w:w="3253" w:type="dxa"/>
            <w:vAlign w:val="center"/>
          </w:tcPr>
          <w:p>
            <w:pPr>
              <w:kinsoku/>
              <w:wordWrap/>
              <w:overflowPunct/>
              <w:topLinePunct w:val="0"/>
              <w:bidi w:val="0"/>
              <w:spacing w:line="360" w:lineRule="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0"/>
                <w:sz w:val="24"/>
                <w:szCs w:val="24"/>
                <w:lang w:eastAsia="zh-CN"/>
              </w:rPr>
              <w:t>因不文明作业收到投诉经查实有责的，</w:t>
            </w:r>
            <w:r>
              <w:rPr>
                <w:rFonts w:hint="eastAsia" w:ascii="宋体" w:hAnsi="宋体" w:eastAsia="宋体" w:cs="宋体"/>
                <w:color w:val="auto"/>
                <w:spacing w:val="0"/>
                <w:kern w:val="0"/>
                <w:sz w:val="24"/>
                <w:szCs w:val="24"/>
                <w:lang w:val="en-US" w:eastAsia="zh-CN"/>
              </w:rPr>
              <w:t>发现一次扣2000元/次</w:t>
            </w:r>
            <w:r>
              <w:rPr>
                <w:rFonts w:hint="eastAsia" w:ascii="宋体" w:hAnsi="宋体" w:eastAsia="宋体" w:cs="宋体"/>
                <w:color w:val="auto"/>
                <w:spacing w:val="0"/>
                <w:kern w:val="0"/>
                <w:sz w:val="24"/>
                <w:szCs w:val="24"/>
                <w:lang w:eastAsia="zh-CN"/>
              </w:rPr>
              <w:t>。</w:t>
            </w:r>
          </w:p>
        </w:tc>
        <w:tc>
          <w:tcPr>
            <w:tcW w:w="1487" w:type="dxa"/>
            <w:vAlign w:val="center"/>
          </w:tcPr>
          <w:p>
            <w:pPr>
              <w:kinsoku/>
              <w:wordWrap/>
              <w:overflowPunct/>
              <w:topLinePunct w:val="0"/>
              <w:bidi w:val="0"/>
              <w:spacing w:line="360" w:lineRule="auto"/>
              <w:jc w:val="center"/>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0"/>
                <w:sz w:val="24"/>
                <w:szCs w:val="24"/>
                <w:lang w:val="en-US" w:eastAsia="zh-CN"/>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shd w:val="clear" w:color="auto" w:fill="auto"/>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6</w:t>
            </w:r>
          </w:p>
        </w:tc>
        <w:tc>
          <w:tcPr>
            <w:tcW w:w="1213" w:type="dxa"/>
            <w:vMerge w:val="restart"/>
            <w:shd w:val="clear" w:color="auto" w:fill="auto"/>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车辆管理</w:t>
            </w:r>
          </w:p>
        </w:tc>
        <w:tc>
          <w:tcPr>
            <w:tcW w:w="2755" w:type="dxa"/>
            <w:shd w:val="clear" w:color="auto" w:fill="FFFFFF"/>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lang w:eastAsia="zh-CN"/>
              </w:rPr>
            </w:pPr>
            <w:r>
              <w:rPr>
                <w:rFonts w:hint="eastAsia" w:ascii="宋体" w:hAnsi="宋体" w:eastAsia="宋体" w:cs="宋体"/>
                <w:color w:val="auto"/>
                <w:spacing w:val="0"/>
                <w:kern w:val="0"/>
                <w:sz w:val="24"/>
                <w:szCs w:val="24"/>
                <w:lang w:val="en-US" w:eastAsia="zh-CN"/>
              </w:rPr>
              <w:t>清运车辆需定期维护，垃圾清运运输时需保持清洁</w:t>
            </w:r>
          </w:p>
        </w:tc>
        <w:tc>
          <w:tcPr>
            <w:tcW w:w="3253" w:type="dxa"/>
            <w:vAlign w:val="center"/>
          </w:tcPr>
          <w:p>
            <w:pPr>
              <w:pStyle w:val="20"/>
              <w:kinsoku/>
              <w:wordWrap/>
              <w:overflowPunct/>
              <w:topLinePunct w:val="0"/>
              <w:bidi w:val="0"/>
              <w:spacing w:line="360" w:lineRule="auto"/>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1、垃圾清运专用车辆维护不到位</w:t>
            </w:r>
            <w:r>
              <w:rPr>
                <w:rFonts w:hint="eastAsia" w:ascii="宋体" w:hAnsi="宋体" w:eastAsia="宋体" w:cs="宋体"/>
                <w:color w:val="auto"/>
                <w:spacing w:val="0"/>
                <w:kern w:val="0"/>
                <w:sz w:val="24"/>
                <w:szCs w:val="24"/>
                <w:lang w:val="en-US" w:eastAsia="zh-CN" w:bidi="ar-SA"/>
              </w:rPr>
              <w:t>，未定期清洗</w:t>
            </w:r>
            <w:r>
              <w:rPr>
                <w:rFonts w:hint="eastAsia" w:ascii="宋体" w:hAnsi="宋体" w:eastAsia="宋体" w:cs="宋体"/>
                <w:color w:val="auto"/>
                <w:spacing w:val="0"/>
                <w:kern w:val="0"/>
                <w:sz w:val="24"/>
                <w:szCs w:val="24"/>
                <w:lang w:val="en-US" w:eastAsia="zh-CN"/>
              </w:rPr>
              <w:t>，扣1000元/次。</w:t>
            </w:r>
          </w:p>
          <w:p>
            <w:pPr>
              <w:kinsoku/>
              <w:wordWrap/>
              <w:overflowPunct/>
              <w:topLinePunct w:val="0"/>
              <w:bidi w:val="0"/>
              <w:spacing w:line="360" w:lineRule="auto"/>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2、</w:t>
            </w:r>
            <w:r>
              <w:rPr>
                <w:rFonts w:hint="eastAsia" w:ascii="宋体" w:hAnsi="宋体" w:eastAsia="宋体" w:cs="宋体"/>
                <w:color w:val="auto"/>
                <w:spacing w:val="0"/>
                <w:kern w:val="0"/>
                <w:sz w:val="24"/>
                <w:szCs w:val="24"/>
                <w:lang w:eastAsia="zh-CN"/>
              </w:rPr>
              <w:t>垃圾清运车</w:t>
            </w:r>
            <w:r>
              <w:rPr>
                <w:rFonts w:hint="eastAsia" w:ascii="宋体" w:hAnsi="宋体" w:eastAsia="宋体" w:cs="宋体"/>
                <w:color w:val="auto"/>
                <w:spacing w:val="0"/>
                <w:kern w:val="0"/>
                <w:sz w:val="24"/>
                <w:szCs w:val="24"/>
                <w:lang w:val="en-US" w:eastAsia="zh-CN"/>
              </w:rPr>
              <w:t>运输路上</w:t>
            </w:r>
            <w:r>
              <w:rPr>
                <w:rFonts w:hint="eastAsia" w:ascii="宋体" w:hAnsi="宋体" w:eastAsia="宋体" w:cs="宋体"/>
                <w:color w:val="auto"/>
                <w:spacing w:val="0"/>
                <w:kern w:val="0"/>
                <w:sz w:val="24"/>
                <w:szCs w:val="24"/>
                <w:lang w:eastAsia="zh-CN"/>
              </w:rPr>
              <w:t>发生抛洒滴漏、垃圾吊挂等，</w:t>
            </w:r>
            <w:r>
              <w:rPr>
                <w:rFonts w:hint="eastAsia" w:ascii="宋体" w:hAnsi="宋体" w:eastAsia="宋体" w:cs="宋体"/>
                <w:color w:val="auto"/>
                <w:spacing w:val="0"/>
                <w:kern w:val="0"/>
                <w:sz w:val="24"/>
                <w:szCs w:val="24"/>
                <w:lang w:val="en-US" w:eastAsia="zh-CN"/>
              </w:rPr>
              <w:t>扣1000元/次。</w:t>
            </w:r>
          </w:p>
        </w:tc>
        <w:tc>
          <w:tcPr>
            <w:tcW w:w="1487" w:type="dxa"/>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val="en-US" w:eastAsia="zh-CN"/>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shd w:val="clear" w:color="auto" w:fill="auto"/>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7</w:t>
            </w:r>
          </w:p>
        </w:tc>
        <w:tc>
          <w:tcPr>
            <w:tcW w:w="1213" w:type="dxa"/>
            <w:vMerge w:val="continue"/>
            <w:shd w:val="clear" w:color="auto" w:fill="auto"/>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rPr>
            </w:pPr>
          </w:p>
        </w:tc>
        <w:tc>
          <w:tcPr>
            <w:tcW w:w="2755" w:type="dxa"/>
            <w:shd w:val="clear" w:color="auto" w:fill="FFFFFF"/>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lang w:eastAsia="zh-CN"/>
              </w:rPr>
            </w:pPr>
            <w:r>
              <w:rPr>
                <w:rFonts w:hint="eastAsia" w:ascii="宋体" w:hAnsi="宋体" w:eastAsia="宋体" w:cs="宋体"/>
                <w:color w:val="auto"/>
                <w:spacing w:val="0"/>
                <w:kern w:val="0"/>
                <w:sz w:val="24"/>
                <w:szCs w:val="24"/>
                <w:lang w:val="en-US" w:eastAsia="zh-CN"/>
              </w:rPr>
              <w:t>车辆着色和外观等</w:t>
            </w:r>
            <w:r>
              <w:rPr>
                <w:rFonts w:hint="eastAsia" w:ascii="宋体" w:hAnsi="宋体" w:eastAsia="宋体" w:cs="宋体"/>
                <w:color w:val="auto"/>
                <w:spacing w:val="0"/>
                <w:kern w:val="0"/>
                <w:sz w:val="24"/>
                <w:szCs w:val="24"/>
                <w:lang w:eastAsia="zh-CN"/>
              </w:rPr>
              <w:t>符合环卫规定</w:t>
            </w:r>
          </w:p>
        </w:tc>
        <w:tc>
          <w:tcPr>
            <w:tcW w:w="3253" w:type="dxa"/>
            <w:vAlign w:val="center"/>
          </w:tcPr>
          <w:p>
            <w:pPr>
              <w:kinsoku/>
              <w:wordWrap/>
              <w:overflowPunct/>
              <w:topLinePunct w:val="0"/>
              <w:bidi w:val="0"/>
              <w:spacing w:line="360" w:lineRule="auto"/>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eastAsia="zh-CN"/>
              </w:rPr>
              <w:t>清运车辆外观不洁、破损的或者着色图案不符合环卫规定的，</w:t>
            </w:r>
            <w:r>
              <w:rPr>
                <w:rFonts w:hint="eastAsia" w:ascii="宋体" w:hAnsi="宋体" w:eastAsia="宋体" w:cs="宋体"/>
                <w:color w:val="auto"/>
                <w:spacing w:val="0"/>
                <w:kern w:val="0"/>
                <w:sz w:val="24"/>
                <w:szCs w:val="24"/>
                <w:lang w:val="en-US" w:eastAsia="zh-CN"/>
              </w:rPr>
              <w:t>发现一辆扣5万元/次。</w:t>
            </w:r>
          </w:p>
        </w:tc>
        <w:tc>
          <w:tcPr>
            <w:tcW w:w="1487" w:type="dxa"/>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val="en-US" w:eastAsia="zh-CN"/>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8</w:t>
            </w:r>
          </w:p>
        </w:tc>
        <w:tc>
          <w:tcPr>
            <w:tcW w:w="1213" w:type="dxa"/>
            <w:vMerge w:val="continue"/>
            <w:vAlign w:val="top"/>
          </w:tcPr>
          <w:p>
            <w:pPr>
              <w:pStyle w:val="524"/>
              <w:kinsoku/>
              <w:wordWrap/>
              <w:overflowPunct/>
              <w:topLinePunct w:val="0"/>
              <w:bidi w:val="0"/>
              <w:spacing w:line="360" w:lineRule="auto"/>
              <w:jc w:val="left"/>
              <w:rPr>
                <w:rFonts w:hint="eastAsia" w:ascii="宋体" w:hAnsi="宋体" w:eastAsia="宋体" w:cs="宋体"/>
                <w:color w:val="auto"/>
                <w:spacing w:val="0"/>
                <w:kern w:val="0"/>
                <w:sz w:val="24"/>
                <w:szCs w:val="24"/>
              </w:rPr>
            </w:pPr>
          </w:p>
        </w:tc>
        <w:tc>
          <w:tcPr>
            <w:tcW w:w="2755" w:type="dxa"/>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GPS规范使用</w:t>
            </w:r>
          </w:p>
        </w:tc>
        <w:tc>
          <w:tcPr>
            <w:tcW w:w="3253" w:type="dxa"/>
            <w:vAlign w:val="center"/>
          </w:tcPr>
          <w:p>
            <w:pPr>
              <w:kinsoku/>
              <w:wordWrap/>
              <w:overflowPunct/>
              <w:topLinePunct w:val="0"/>
              <w:bidi w:val="0"/>
              <w:spacing w:line="360" w:lineRule="auto"/>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2"/>
                <w:sz w:val="24"/>
                <w:szCs w:val="24"/>
                <w:lang w:val="en-US" w:eastAsia="zh-CN" w:bidi="ar-SA"/>
              </w:rPr>
              <w:t>GPS无法正常使用，未经报备批准驾离规定区域和路线的，存在人为破坏，发现一次扣5万元。</w:t>
            </w:r>
          </w:p>
        </w:tc>
        <w:tc>
          <w:tcPr>
            <w:tcW w:w="1487" w:type="dxa"/>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val="en-US" w:eastAsia="zh-CN"/>
              </w:rPr>
              <w:t>5万/次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9</w:t>
            </w:r>
          </w:p>
        </w:tc>
        <w:tc>
          <w:tcPr>
            <w:tcW w:w="1213" w:type="dxa"/>
            <w:vMerge w:val="continue"/>
            <w:vAlign w:val="top"/>
          </w:tcPr>
          <w:p>
            <w:pPr>
              <w:pStyle w:val="524"/>
              <w:kinsoku/>
              <w:wordWrap/>
              <w:overflowPunct/>
              <w:topLinePunct w:val="0"/>
              <w:bidi w:val="0"/>
              <w:spacing w:line="360" w:lineRule="auto"/>
              <w:jc w:val="left"/>
              <w:rPr>
                <w:rFonts w:hint="eastAsia" w:ascii="宋体" w:hAnsi="宋体" w:eastAsia="宋体" w:cs="宋体"/>
                <w:color w:val="auto"/>
                <w:spacing w:val="0"/>
                <w:kern w:val="0"/>
                <w:sz w:val="24"/>
                <w:szCs w:val="24"/>
              </w:rPr>
            </w:pPr>
          </w:p>
        </w:tc>
        <w:tc>
          <w:tcPr>
            <w:tcW w:w="2755" w:type="dxa"/>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车载称重规范使用</w:t>
            </w:r>
          </w:p>
        </w:tc>
        <w:tc>
          <w:tcPr>
            <w:tcW w:w="3253" w:type="dxa"/>
            <w:vAlign w:val="center"/>
          </w:tcPr>
          <w:p>
            <w:pPr>
              <w:kinsoku/>
              <w:wordWrap/>
              <w:overflowPunct/>
              <w:topLinePunct w:val="0"/>
              <w:bidi w:val="0"/>
              <w:spacing w:line="360" w:lineRule="auto"/>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2"/>
                <w:sz w:val="24"/>
                <w:szCs w:val="24"/>
                <w:lang w:val="en-US" w:eastAsia="zh-CN" w:bidi="ar-SA"/>
              </w:rPr>
              <w:t>车载称重无法正常使用，未经报备批准，每个清运点位未使用车载称重上传数据，驾离规定区域和路线，发现一次扣5万元。清运单位需按照点位清运并上传每个点位数据，如驾离规定区域和路线，且超垃圾量，最终按照规定点位垃圾量结算清运费。</w:t>
            </w:r>
          </w:p>
        </w:tc>
        <w:tc>
          <w:tcPr>
            <w:tcW w:w="1487" w:type="dxa"/>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0"/>
                <w:sz w:val="24"/>
                <w:szCs w:val="24"/>
                <w:lang w:val="en-US"/>
              </w:rPr>
            </w:pPr>
            <w:r>
              <w:rPr>
                <w:rFonts w:hint="eastAsia" w:ascii="宋体" w:hAnsi="宋体" w:eastAsia="宋体" w:cs="宋体"/>
                <w:color w:val="auto"/>
                <w:spacing w:val="0"/>
                <w:kern w:val="2"/>
                <w:sz w:val="24"/>
                <w:szCs w:val="24"/>
                <w:lang w:val="en-US" w:eastAsia="zh-CN" w:bidi="ar-SA"/>
              </w:rPr>
              <w:t>5万/次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10</w:t>
            </w:r>
          </w:p>
        </w:tc>
        <w:tc>
          <w:tcPr>
            <w:tcW w:w="1213" w:type="dxa"/>
            <w:vMerge w:val="continue"/>
            <w:vAlign w:val="top"/>
          </w:tcPr>
          <w:p>
            <w:pPr>
              <w:pStyle w:val="524"/>
              <w:kinsoku/>
              <w:wordWrap/>
              <w:overflowPunct/>
              <w:topLinePunct w:val="0"/>
              <w:bidi w:val="0"/>
              <w:spacing w:line="360" w:lineRule="auto"/>
              <w:jc w:val="left"/>
              <w:rPr>
                <w:rFonts w:hint="eastAsia" w:ascii="宋体" w:hAnsi="宋体" w:eastAsia="宋体" w:cs="宋体"/>
                <w:color w:val="auto"/>
                <w:spacing w:val="0"/>
                <w:kern w:val="0"/>
                <w:sz w:val="24"/>
                <w:szCs w:val="24"/>
              </w:rPr>
            </w:pPr>
          </w:p>
        </w:tc>
        <w:tc>
          <w:tcPr>
            <w:tcW w:w="2755" w:type="dxa"/>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排水点规范操作</w:t>
            </w:r>
          </w:p>
        </w:tc>
        <w:tc>
          <w:tcPr>
            <w:tcW w:w="3253" w:type="dxa"/>
            <w:vAlign w:val="center"/>
          </w:tcPr>
          <w:p>
            <w:pPr>
              <w:kinsoku/>
              <w:wordWrap/>
              <w:overflowPunct/>
              <w:topLinePunct w:val="0"/>
              <w:bidi w:val="0"/>
              <w:spacing w:line="360" w:lineRule="auto"/>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2"/>
                <w:sz w:val="24"/>
                <w:szCs w:val="24"/>
                <w:lang w:val="en-US" w:eastAsia="zh-CN" w:bidi="ar-SA"/>
              </w:rPr>
              <w:t>在排水过磅点，排水时间不足10分钟，或者未进行排水前、后两次过磅称重，未统一停放在排水点的，发现一次扣1000元。</w:t>
            </w:r>
          </w:p>
        </w:tc>
        <w:tc>
          <w:tcPr>
            <w:tcW w:w="1487" w:type="dxa"/>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val="en-US" w:eastAsia="zh-CN"/>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28"/>
                <w:sz w:val="24"/>
                <w:szCs w:val="24"/>
                <w:lang w:val="en-US" w:eastAsia="zh-CN" w:bidi="ar-SA"/>
              </w:rPr>
            </w:pPr>
            <w:r>
              <w:rPr>
                <w:rFonts w:hint="eastAsia" w:ascii="宋体" w:hAnsi="宋体" w:eastAsia="宋体" w:cs="宋体"/>
                <w:color w:val="auto"/>
                <w:spacing w:val="0"/>
                <w:kern w:val="0"/>
                <w:sz w:val="24"/>
                <w:szCs w:val="24"/>
                <w:lang w:val="en-US" w:eastAsia="zh-CN"/>
              </w:rPr>
              <w:t>11</w:t>
            </w:r>
          </w:p>
        </w:tc>
        <w:tc>
          <w:tcPr>
            <w:tcW w:w="1213" w:type="dxa"/>
            <w:vMerge w:val="continue"/>
            <w:vAlign w:val="top"/>
          </w:tcPr>
          <w:p>
            <w:pPr>
              <w:pStyle w:val="524"/>
              <w:kinsoku/>
              <w:wordWrap/>
              <w:overflowPunct/>
              <w:topLinePunct w:val="0"/>
              <w:bidi w:val="0"/>
              <w:spacing w:line="360" w:lineRule="auto"/>
              <w:jc w:val="left"/>
              <w:rPr>
                <w:rFonts w:hint="eastAsia" w:ascii="宋体" w:hAnsi="宋体" w:eastAsia="宋体" w:cs="宋体"/>
                <w:color w:val="auto"/>
                <w:spacing w:val="0"/>
                <w:kern w:val="0"/>
                <w:sz w:val="24"/>
                <w:szCs w:val="24"/>
              </w:rPr>
            </w:pPr>
          </w:p>
        </w:tc>
        <w:tc>
          <w:tcPr>
            <w:tcW w:w="2755" w:type="dxa"/>
            <w:vAlign w:val="center"/>
          </w:tcPr>
          <w:p>
            <w:pPr>
              <w:kinsoku/>
              <w:wordWrap/>
              <w:overflowPunct/>
              <w:topLinePunct w:val="0"/>
              <w:bidi w:val="0"/>
              <w:spacing w:line="360" w:lineRule="auto"/>
              <w:jc w:val="center"/>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0"/>
                <w:sz w:val="24"/>
                <w:szCs w:val="24"/>
                <w:lang w:val="en-US" w:eastAsia="zh-CN"/>
              </w:rPr>
              <w:t>清运过程行驶安全</w:t>
            </w:r>
          </w:p>
        </w:tc>
        <w:tc>
          <w:tcPr>
            <w:tcW w:w="3253" w:type="dxa"/>
            <w:vAlign w:val="center"/>
          </w:tcPr>
          <w:p>
            <w:pPr>
              <w:kinsoku/>
              <w:wordWrap/>
              <w:overflowPunct/>
              <w:topLinePunct w:val="0"/>
              <w:bidi w:val="0"/>
              <w:spacing w:line="360" w:lineRule="auto"/>
              <w:rPr>
                <w:rFonts w:hint="eastAsia" w:ascii="宋体" w:hAnsi="宋体" w:eastAsia="宋体" w:cs="宋体"/>
                <w:color w:val="auto"/>
                <w:spacing w:val="0"/>
                <w:kern w:val="0"/>
                <w:sz w:val="24"/>
                <w:szCs w:val="24"/>
                <w:lang w:eastAsia="zh-CN"/>
              </w:rPr>
            </w:pPr>
            <w:r>
              <w:rPr>
                <w:rFonts w:hint="eastAsia" w:ascii="宋体" w:hAnsi="宋体" w:eastAsia="宋体" w:cs="宋体"/>
                <w:color w:val="auto"/>
                <w:spacing w:val="0"/>
                <w:kern w:val="0"/>
                <w:sz w:val="24"/>
                <w:szCs w:val="24"/>
                <w:lang w:val="en-US" w:eastAsia="zh-CN"/>
              </w:rPr>
              <w:t>1、清运工作人员</w:t>
            </w:r>
            <w:r>
              <w:rPr>
                <w:rFonts w:hint="eastAsia" w:ascii="宋体" w:hAnsi="宋体" w:eastAsia="宋体" w:cs="宋体"/>
                <w:color w:val="auto"/>
                <w:spacing w:val="0"/>
                <w:kern w:val="0"/>
                <w:sz w:val="24"/>
                <w:szCs w:val="24"/>
                <w:lang w:eastAsia="zh-CN"/>
              </w:rPr>
              <w:t>未按规定着装、不遵守交通规则，环卫车辆未设置反光标识，因上述原因造成安全事故未上报扣</w:t>
            </w:r>
            <w:r>
              <w:rPr>
                <w:rFonts w:hint="eastAsia" w:ascii="宋体" w:hAnsi="宋体" w:eastAsia="宋体" w:cs="宋体"/>
                <w:color w:val="auto"/>
                <w:spacing w:val="0"/>
                <w:kern w:val="0"/>
                <w:sz w:val="24"/>
                <w:szCs w:val="24"/>
                <w:lang w:val="en-US" w:eastAsia="zh-CN"/>
              </w:rPr>
              <w:t>5万元/次</w:t>
            </w:r>
            <w:r>
              <w:rPr>
                <w:rFonts w:hint="eastAsia" w:ascii="宋体" w:hAnsi="宋体" w:eastAsia="宋体" w:cs="宋体"/>
                <w:color w:val="auto"/>
                <w:spacing w:val="0"/>
                <w:kern w:val="0"/>
                <w:sz w:val="24"/>
                <w:szCs w:val="24"/>
                <w:lang w:eastAsia="zh-CN"/>
              </w:rPr>
              <w:t>。</w:t>
            </w:r>
          </w:p>
          <w:p>
            <w:pPr>
              <w:kinsoku/>
              <w:wordWrap/>
              <w:overflowPunct/>
              <w:topLinePunct w:val="0"/>
              <w:bidi w:val="0"/>
              <w:spacing w:line="360" w:lineRule="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0"/>
                <w:sz w:val="24"/>
                <w:szCs w:val="24"/>
                <w:lang w:val="en-US" w:eastAsia="zh-CN"/>
              </w:rPr>
              <w:t>2、车辆保险、驾照等到期，清运工作人员造成安全事故，且对街道造成负面影响的，发现扣5万元/次。</w:t>
            </w:r>
          </w:p>
        </w:tc>
        <w:tc>
          <w:tcPr>
            <w:tcW w:w="1487" w:type="dxa"/>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2"/>
                <w:sz w:val="24"/>
                <w:szCs w:val="24"/>
                <w:lang w:val="en-US" w:eastAsia="zh-CN" w:bidi="ar-SA"/>
              </w:rPr>
              <w:t>5万/次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28"/>
                <w:sz w:val="24"/>
                <w:szCs w:val="24"/>
                <w:lang w:val="en-US" w:eastAsia="zh-CN" w:bidi="ar-SA"/>
              </w:rPr>
            </w:pPr>
            <w:r>
              <w:rPr>
                <w:rFonts w:hint="eastAsia" w:ascii="宋体" w:hAnsi="宋体" w:eastAsia="宋体" w:cs="宋体"/>
                <w:color w:val="auto"/>
                <w:spacing w:val="0"/>
                <w:kern w:val="0"/>
                <w:sz w:val="24"/>
                <w:szCs w:val="24"/>
                <w:lang w:val="en-US" w:eastAsia="zh-CN"/>
              </w:rPr>
              <w:t>12</w:t>
            </w:r>
          </w:p>
        </w:tc>
        <w:tc>
          <w:tcPr>
            <w:tcW w:w="1213" w:type="dxa"/>
            <w:vMerge w:val="restart"/>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lang w:eastAsia="zh-CN"/>
              </w:rPr>
            </w:pPr>
            <w:r>
              <w:rPr>
                <w:rFonts w:hint="eastAsia" w:ascii="宋体" w:hAnsi="宋体" w:eastAsia="宋体" w:cs="宋体"/>
                <w:color w:val="auto"/>
                <w:spacing w:val="0"/>
                <w:kern w:val="0"/>
                <w:sz w:val="24"/>
                <w:szCs w:val="24"/>
                <w:lang w:eastAsia="zh-CN"/>
              </w:rPr>
              <w:t>台账完善</w:t>
            </w:r>
          </w:p>
        </w:tc>
        <w:tc>
          <w:tcPr>
            <w:tcW w:w="2755" w:type="dxa"/>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lang w:eastAsia="zh-CN"/>
              </w:rPr>
            </w:pPr>
            <w:r>
              <w:rPr>
                <w:rFonts w:hint="eastAsia" w:ascii="宋体" w:hAnsi="宋体" w:eastAsia="宋体" w:cs="宋体"/>
                <w:color w:val="auto"/>
                <w:spacing w:val="0"/>
                <w:kern w:val="0"/>
                <w:sz w:val="24"/>
                <w:szCs w:val="24"/>
                <w:lang w:val="en-US" w:eastAsia="zh-CN"/>
              </w:rPr>
              <w:t>收运台账管理</w:t>
            </w:r>
          </w:p>
        </w:tc>
        <w:tc>
          <w:tcPr>
            <w:tcW w:w="3253" w:type="dxa"/>
            <w:vAlign w:val="center"/>
          </w:tcPr>
          <w:p>
            <w:pPr>
              <w:kinsoku/>
              <w:wordWrap/>
              <w:overflowPunct/>
              <w:topLinePunct w:val="0"/>
              <w:bidi w:val="0"/>
              <w:spacing w:line="360" w:lineRule="auto"/>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eastAsia="zh-CN"/>
              </w:rPr>
              <w:t>生活垃圾的收运无人管理，垃圾清运称重、登记、检查不规范或者未落实的，</w:t>
            </w:r>
            <w:r>
              <w:rPr>
                <w:rFonts w:hint="eastAsia" w:ascii="宋体" w:hAnsi="宋体" w:eastAsia="宋体" w:cs="宋体"/>
                <w:color w:val="auto"/>
                <w:spacing w:val="0"/>
                <w:kern w:val="0"/>
                <w:sz w:val="24"/>
                <w:szCs w:val="24"/>
                <w:lang w:val="en-US" w:eastAsia="zh-CN"/>
              </w:rPr>
              <w:t>扣2000元/次。</w:t>
            </w:r>
          </w:p>
        </w:tc>
        <w:tc>
          <w:tcPr>
            <w:tcW w:w="1487" w:type="dxa"/>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val="en-US" w:eastAsia="zh-CN"/>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28"/>
                <w:sz w:val="24"/>
                <w:szCs w:val="24"/>
                <w:lang w:val="en-US" w:eastAsia="zh-CN" w:bidi="ar-SA"/>
              </w:rPr>
            </w:pPr>
            <w:r>
              <w:rPr>
                <w:rFonts w:hint="eastAsia" w:ascii="宋体" w:hAnsi="宋体" w:eastAsia="宋体" w:cs="宋体"/>
                <w:color w:val="auto"/>
                <w:spacing w:val="0"/>
                <w:kern w:val="0"/>
                <w:sz w:val="24"/>
                <w:szCs w:val="24"/>
                <w:lang w:val="en-US" w:eastAsia="zh-CN"/>
              </w:rPr>
              <w:t>13</w:t>
            </w:r>
          </w:p>
        </w:tc>
        <w:tc>
          <w:tcPr>
            <w:tcW w:w="1213" w:type="dxa"/>
            <w:vMerge w:val="continue"/>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lang w:eastAsia="zh-CN"/>
              </w:rPr>
            </w:pPr>
          </w:p>
        </w:tc>
        <w:tc>
          <w:tcPr>
            <w:tcW w:w="2755" w:type="dxa"/>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lang w:eastAsia="zh-CN"/>
              </w:rPr>
            </w:pPr>
            <w:r>
              <w:rPr>
                <w:rFonts w:hint="eastAsia" w:ascii="宋体" w:hAnsi="宋体" w:eastAsia="宋体" w:cs="宋体"/>
                <w:color w:val="auto"/>
                <w:spacing w:val="0"/>
                <w:kern w:val="0"/>
                <w:sz w:val="24"/>
                <w:szCs w:val="24"/>
                <w:lang w:eastAsia="zh-CN"/>
              </w:rPr>
              <w:t>运行报表记录</w:t>
            </w:r>
            <w:r>
              <w:rPr>
                <w:rFonts w:hint="eastAsia" w:ascii="宋体" w:hAnsi="宋体" w:eastAsia="宋体" w:cs="宋体"/>
                <w:color w:val="auto"/>
                <w:spacing w:val="0"/>
                <w:kern w:val="0"/>
                <w:sz w:val="24"/>
                <w:szCs w:val="24"/>
                <w:lang w:val="en-US" w:eastAsia="zh-CN"/>
              </w:rPr>
              <w:t>管理</w:t>
            </w:r>
          </w:p>
        </w:tc>
        <w:tc>
          <w:tcPr>
            <w:tcW w:w="3253" w:type="dxa"/>
            <w:vAlign w:val="center"/>
          </w:tcPr>
          <w:p>
            <w:pPr>
              <w:kinsoku/>
              <w:wordWrap/>
              <w:overflowPunct/>
              <w:topLinePunct w:val="0"/>
              <w:bidi w:val="0"/>
              <w:spacing w:line="360" w:lineRule="auto"/>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eastAsia="zh-CN"/>
              </w:rPr>
              <w:t>运行报表记录不齐全、不准确的，扣1</w:t>
            </w:r>
            <w:r>
              <w:rPr>
                <w:rFonts w:hint="eastAsia" w:ascii="宋体" w:hAnsi="宋体" w:eastAsia="宋体" w:cs="宋体"/>
                <w:color w:val="auto"/>
                <w:spacing w:val="0"/>
                <w:kern w:val="0"/>
                <w:sz w:val="24"/>
                <w:szCs w:val="24"/>
                <w:lang w:val="en-US" w:eastAsia="zh-CN"/>
              </w:rPr>
              <w:t>000元/次</w:t>
            </w:r>
            <w:r>
              <w:rPr>
                <w:rFonts w:hint="eastAsia" w:ascii="宋体" w:hAnsi="宋体" w:eastAsia="宋体" w:cs="宋体"/>
                <w:color w:val="auto"/>
                <w:spacing w:val="0"/>
                <w:kern w:val="0"/>
                <w:sz w:val="24"/>
                <w:szCs w:val="24"/>
                <w:lang w:eastAsia="zh-CN"/>
              </w:rPr>
              <w:t>，登记存在弄虚作假的，扣2</w:t>
            </w:r>
            <w:r>
              <w:rPr>
                <w:rFonts w:hint="eastAsia" w:ascii="宋体" w:hAnsi="宋体" w:eastAsia="宋体" w:cs="宋体"/>
                <w:color w:val="auto"/>
                <w:spacing w:val="0"/>
                <w:kern w:val="0"/>
                <w:sz w:val="24"/>
                <w:szCs w:val="24"/>
                <w:lang w:val="en-US" w:eastAsia="zh-CN"/>
              </w:rPr>
              <w:t>000元/次。</w:t>
            </w:r>
          </w:p>
        </w:tc>
        <w:tc>
          <w:tcPr>
            <w:tcW w:w="1487" w:type="dxa"/>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1000元-2000元/次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28"/>
                <w:sz w:val="24"/>
                <w:szCs w:val="24"/>
                <w:lang w:val="en-US" w:eastAsia="zh-CN" w:bidi="ar-SA"/>
              </w:rPr>
            </w:pPr>
            <w:r>
              <w:rPr>
                <w:rFonts w:hint="eastAsia" w:ascii="宋体" w:hAnsi="宋体" w:eastAsia="宋体" w:cs="宋体"/>
                <w:color w:val="auto"/>
                <w:spacing w:val="0"/>
                <w:kern w:val="0"/>
                <w:sz w:val="24"/>
                <w:szCs w:val="24"/>
                <w:lang w:val="en-US" w:eastAsia="zh-CN"/>
              </w:rPr>
              <w:t>14</w:t>
            </w:r>
          </w:p>
        </w:tc>
        <w:tc>
          <w:tcPr>
            <w:tcW w:w="1213" w:type="dxa"/>
            <w:vMerge w:val="restart"/>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任务落实情况</w:t>
            </w:r>
          </w:p>
        </w:tc>
        <w:tc>
          <w:tcPr>
            <w:tcW w:w="2755" w:type="dxa"/>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清运投诉</w:t>
            </w:r>
          </w:p>
        </w:tc>
        <w:tc>
          <w:tcPr>
            <w:tcW w:w="3253" w:type="dxa"/>
            <w:vAlign w:val="center"/>
          </w:tcPr>
          <w:p>
            <w:pPr>
              <w:kinsoku/>
              <w:wordWrap/>
              <w:overflowPunct/>
              <w:topLinePunct w:val="0"/>
              <w:bidi w:val="0"/>
              <w:spacing w:line="360" w:lineRule="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0"/>
                <w:sz w:val="24"/>
                <w:szCs w:val="24"/>
                <w:lang w:val="en-US" w:eastAsia="zh-CN"/>
              </w:rPr>
              <w:t>居民投诉清运过早，噪声太大，清运时间调整后，仍未按规定时间清运，扣2000元/次，且多次屡教不改，扣1万元/次。</w:t>
            </w:r>
          </w:p>
        </w:tc>
        <w:tc>
          <w:tcPr>
            <w:tcW w:w="1487" w:type="dxa"/>
            <w:vAlign w:val="center"/>
          </w:tcPr>
          <w:p>
            <w:pPr>
              <w:kinsoku/>
              <w:wordWrap/>
              <w:overflowPunct/>
              <w:topLinePunct w:val="0"/>
              <w:bidi w:val="0"/>
              <w:spacing w:line="360" w:lineRule="auto"/>
              <w:jc w:val="center"/>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0"/>
                <w:sz w:val="24"/>
                <w:szCs w:val="24"/>
                <w:lang w:val="en-US" w:eastAsia="zh-CN"/>
              </w:rPr>
              <w:t>2000元-1万/次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28"/>
                <w:sz w:val="24"/>
                <w:szCs w:val="24"/>
                <w:lang w:val="en-US" w:eastAsia="zh-CN" w:bidi="ar-SA"/>
              </w:rPr>
            </w:pPr>
            <w:r>
              <w:rPr>
                <w:rFonts w:hint="eastAsia" w:ascii="宋体" w:hAnsi="宋体" w:eastAsia="宋体" w:cs="宋体"/>
                <w:color w:val="auto"/>
                <w:spacing w:val="0"/>
                <w:kern w:val="0"/>
                <w:sz w:val="24"/>
                <w:szCs w:val="24"/>
                <w:lang w:val="en-US" w:eastAsia="zh-CN"/>
              </w:rPr>
              <w:t>15</w:t>
            </w:r>
          </w:p>
        </w:tc>
        <w:tc>
          <w:tcPr>
            <w:tcW w:w="1213" w:type="dxa"/>
            <w:vMerge w:val="continue"/>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rPr>
            </w:pPr>
          </w:p>
        </w:tc>
        <w:tc>
          <w:tcPr>
            <w:tcW w:w="2755" w:type="dxa"/>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抄告检查</w:t>
            </w:r>
          </w:p>
        </w:tc>
        <w:tc>
          <w:tcPr>
            <w:tcW w:w="3253" w:type="dxa"/>
            <w:vAlign w:val="center"/>
          </w:tcPr>
          <w:p>
            <w:pPr>
              <w:kinsoku/>
              <w:wordWrap/>
              <w:overflowPunct/>
              <w:topLinePunct w:val="0"/>
              <w:bidi w:val="0"/>
              <w:spacing w:line="360" w:lineRule="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0"/>
                <w:sz w:val="24"/>
                <w:szCs w:val="24"/>
                <w:lang w:val="en-US" w:eastAsia="zh-CN"/>
              </w:rPr>
              <w:t>市区两级抄告检查未及时清运，每张照片扣5000元。</w:t>
            </w:r>
          </w:p>
        </w:tc>
        <w:tc>
          <w:tcPr>
            <w:tcW w:w="1487" w:type="dxa"/>
            <w:vAlign w:val="center"/>
          </w:tcPr>
          <w:p>
            <w:pPr>
              <w:kinsoku/>
              <w:wordWrap/>
              <w:overflowPunct/>
              <w:topLinePunct w:val="0"/>
              <w:bidi w:val="0"/>
              <w:spacing w:line="360" w:lineRule="auto"/>
              <w:jc w:val="center"/>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0"/>
                <w:sz w:val="24"/>
                <w:szCs w:val="24"/>
                <w:lang w:val="en-US" w:eastAsia="zh-CN"/>
              </w:rPr>
              <w:t>每张照片5000元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28"/>
                <w:sz w:val="24"/>
                <w:szCs w:val="24"/>
                <w:lang w:val="en-US" w:eastAsia="zh-CN" w:bidi="ar-SA"/>
              </w:rPr>
            </w:pPr>
            <w:r>
              <w:rPr>
                <w:rFonts w:hint="eastAsia" w:ascii="宋体" w:hAnsi="宋体" w:eastAsia="宋体" w:cs="宋体"/>
                <w:color w:val="auto"/>
                <w:spacing w:val="0"/>
                <w:kern w:val="0"/>
                <w:sz w:val="24"/>
                <w:szCs w:val="24"/>
                <w:lang w:val="en-US" w:eastAsia="zh-CN"/>
              </w:rPr>
              <w:t>16</w:t>
            </w:r>
          </w:p>
        </w:tc>
        <w:tc>
          <w:tcPr>
            <w:tcW w:w="1213" w:type="dxa"/>
            <w:vMerge w:val="continue"/>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rPr>
            </w:pPr>
          </w:p>
        </w:tc>
        <w:tc>
          <w:tcPr>
            <w:tcW w:w="2755" w:type="dxa"/>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配合非居民收费</w:t>
            </w:r>
          </w:p>
        </w:tc>
        <w:tc>
          <w:tcPr>
            <w:tcW w:w="3253" w:type="dxa"/>
            <w:vAlign w:val="center"/>
          </w:tcPr>
          <w:p>
            <w:pPr>
              <w:kinsoku/>
              <w:wordWrap/>
              <w:overflowPunct/>
              <w:topLinePunct w:val="0"/>
              <w:bidi w:val="0"/>
              <w:spacing w:line="360" w:lineRule="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0"/>
                <w:sz w:val="24"/>
                <w:szCs w:val="24"/>
                <w:lang w:val="en-US" w:eastAsia="zh-CN"/>
              </w:rPr>
              <w:t>配合城建管理办公室对企业、商铺的垃圾量核定和合同签订事宜，不得私下收取清运费，发现一次扣20万元，超过三次直接终止合同。</w:t>
            </w:r>
          </w:p>
        </w:tc>
        <w:tc>
          <w:tcPr>
            <w:tcW w:w="1487" w:type="dxa"/>
            <w:vAlign w:val="center"/>
          </w:tcPr>
          <w:p>
            <w:pPr>
              <w:kinsoku/>
              <w:wordWrap/>
              <w:overflowPunct/>
              <w:topLinePunct w:val="0"/>
              <w:bidi w:val="0"/>
              <w:spacing w:line="360" w:lineRule="auto"/>
              <w:jc w:val="center"/>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0"/>
                <w:sz w:val="24"/>
                <w:szCs w:val="24"/>
                <w:lang w:val="en-US" w:eastAsia="zh-CN"/>
              </w:rPr>
              <w:t>20万/次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17</w:t>
            </w:r>
          </w:p>
        </w:tc>
        <w:tc>
          <w:tcPr>
            <w:tcW w:w="1213" w:type="dxa"/>
            <w:vMerge w:val="continue"/>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rPr>
            </w:pPr>
          </w:p>
        </w:tc>
        <w:tc>
          <w:tcPr>
            <w:tcW w:w="2755" w:type="dxa"/>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完成任务交办</w:t>
            </w:r>
          </w:p>
        </w:tc>
        <w:tc>
          <w:tcPr>
            <w:tcW w:w="3253" w:type="dxa"/>
            <w:vAlign w:val="center"/>
          </w:tcPr>
          <w:p>
            <w:pPr>
              <w:kinsoku/>
              <w:wordWrap/>
              <w:overflowPunct/>
              <w:topLinePunct w:val="0"/>
              <w:bidi w:val="0"/>
              <w:spacing w:line="360" w:lineRule="auto"/>
              <w:jc w:val="center"/>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0"/>
                <w:sz w:val="24"/>
                <w:szCs w:val="24"/>
                <w:lang w:val="en-US" w:eastAsia="zh-CN"/>
              </w:rPr>
              <w:t>如有投诉、抄告单、数字城管等临时交办任务，如果和保洁单位划分界线不明确区域，清运单位不得推诿，需第一时间完成交办，推诿扣2万/次。</w:t>
            </w:r>
          </w:p>
        </w:tc>
        <w:tc>
          <w:tcPr>
            <w:tcW w:w="1487" w:type="dxa"/>
            <w:vAlign w:val="center"/>
          </w:tcPr>
          <w:p>
            <w:pPr>
              <w:kinsoku/>
              <w:wordWrap/>
              <w:overflowPunct/>
              <w:topLinePunct w:val="0"/>
              <w:bidi w:val="0"/>
              <w:spacing w:line="360" w:lineRule="auto"/>
              <w:jc w:val="center"/>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0"/>
                <w:sz w:val="24"/>
                <w:szCs w:val="24"/>
                <w:lang w:val="en-US" w:eastAsia="zh-CN"/>
              </w:rPr>
              <w:t>2万/次</w:t>
            </w:r>
          </w:p>
        </w:tc>
      </w:tr>
    </w:tbl>
    <w:p>
      <w:pPr>
        <w:widowControl/>
        <w:tabs>
          <w:tab w:val="left" w:pos="3960"/>
        </w:tabs>
        <w:kinsoku/>
        <w:wordWrap/>
        <w:overflowPunct/>
        <w:topLinePunct w:val="0"/>
        <w:bidi w:val="0"/>
        <w:adjustRightInd w:val="0"/>
        <w:snapToGrid w:val="0"/>
        <w:spacing w:line="360" w:lineRule="auto"/>
        <w:ind w:firstLine="482" w:firstLineChars="200"/>
        <w:jc w:val="left"/>
        <w:rPr>
          <w:rFonts w:hint="eastAsia" w:ascii="宋体" w:hAnsi="宋体" w:cs="宋体"/>
          <w:b/>
          <w:color w:val="auto"/>
          <w:spacing w:val="0"/>
          <w:kern w:val="0"/>
          <w:sz w:val="24"/>
          <w:highlight w:val="none"/>
        </w:rPr>
      </w:pPr>
      <w:r>
        <w:rPr>
          <w:rFonts w:hint="eastAsia" w:ascii="宋体" w:hAnsi="宋体" w:cs="宋体"/>
          <w:b/>
          <w:color w:val="auto"/>
          <w:spacing w:val="0"/>
          <w:kern w:val="0"/>
          <w:sz w:val="24"/>
          <w:highlight w:val="none"/>
          <w:lang w:val="en-US" w:eastAsia="zh-CN"/>
        </w:rPr>
        <w:t>2、</w:t>
      </w:r>
      <w:r>
        <w:rPr>
          <w:rFonts w:hint="eastAsia" w:ascii="宋体" w:hAnsi="宋体" w:cs="宋体"/>
          <w:b/>
          <w:color w:val="auto"/>
          <w:spacing w:val="0"/>
          <w:kern w:val="0"/>
          <w:sz w:val="24"/>
          <w:highlight w:val="none"/>
        </w:rPr>
        <w:t>对影响检查考核行为的处理</w:t>
      </w:r>
    </w:p>
    <w:p>
      <w:pPr>
        <w:widowControl/>
        <w:tabs>
          <w:tab w:val="left" w:pos="3960"/>
        </w:tabs>
        <w:kinsoku/>
        <w:wordWrap/>
        <w:overflowPunct/>
        <w:topLinePunct w:val="0"/>
        <w:bidi w:val="0"/>
        <w:adjustRightInd w:val="0"/>
        <w:snapToGrid w:val="0"/>
        <w:spacing w:line="360" w:lineRule="auto"/>
        <w:ind w:firstLine="480" w:firstLineChars="200"/>
        <w:jc w:val="left"/>
        <w:rPr>
          <w:rFonts w:hint="eastAsia" w:ascii="宋体" w:hAnsi="宋体" w:cs="宋体"/>
          <w:color w:val="auto"/>
          <w:spacing w:val="0"/>
          <w:kern w:val="0"/>
          <w:sz w:val="24"/>
          <w:highlight w:val="none"/>
        </w:rPr>
      </w:pPr>
      <w:r>
        <w:rPr>
          <w:rFonts w:hint="eastAsia" w:ascii="宋体" w:hAnsi="宋体" w:cs="宋体"/>
          <w:color w:val="auto"/>
          <w:spacing w:val="0"/>
          <w:kern w:val="0"/>
          <w:sz w:val="24"/>
          <w:highlight w:val="none"/>
          <w:lang w:eastAsia="zh-CN"/>
        </w:rPr>
        <w:t>中标单位</w:t>
      </w:r>
      <w:r>
        <w:rPr>
          <w:rFonts w:hint="eastAsia" w:ascii="宋体" w:hAnsi="宋体" w:cs="宋体"/>
          <w:color w:val="auto"/>
          <w:spacing w:val="0"/>
          <w:kern w:val="0"/>
          <w:sz w:val="24"/>
          <w:highlight w:val="none"/>
        </w:rPr>
        <w:t>要严格按照招标文件规定积极做好日常清运工作，要对台帐资料的真实性、准确性负责，不得采用不正常方式应对检查。对影响妨碍检查考核工作正常进行的行为，按下列规定处理：</w:t>
      </w:r>
    </w:p>
    <w:p>
      <w:pPr>
        <w:widowControl/>
        <w:kinsoku/>
        <w:wordWrap/>
        <w:overflowPunct/>
        <w:topLinePunct w:val="0"/>
        <w:bidi w:val="0"/>
        <w:adjustRightInd w:val="0"/>
        <w:snapToGrid w:val="0"/>
        <w:spacing w:line="360" w:lineRule="auto"/>
        <w:ind w:firstLine="470" w:firstLineChars="196"/>
        <w:jc w:val="left"/>
        <w:rPr>
          <w:rFonts w:hint="eastAsia" w:ascii="宋体" w:hAnsi="宋体" w:cs="宋体"/>
          <w:b/>
          <w:color w:val="auto"/>
          <w:spacing w:val="0"/>
          <w:kern w:val="0"/>
          <w:sz w:val="24"/>
          <w:highlight w:val="none"/>
        </w:rPr>
      </w:pPr>
      <w:r>
        <w:rPr>
          <w:rFonts w:hint="eastAsia" w:ascii="宋体" w:hAnsi="宋体" w:cs="宋体"/>
          <w:color w:val="auto"/>
          <w:spacing w:val="0"/>
          <w:kern w:val="0"/>
          <w:sz w:val="24"/>
          <w:highlight w:val="none"/>
          <w:lang w:eastAsia="zh-CN"/>
        </w:rPr>
        <w:t>（</w:t>
      </w:r>
      <w:r>
        <w:rPr>
          <w:rFonts w:hint="eastAsia" w:ascii="宋体" w:hAnsi="宋体" w:cs="宋体"/>
          <w:color w:val="auto"/>
          <w:spacing w:val="0"/>
          <w:kern w:val="0"/>
          <w:sz w:val="24"/>
          <w:highlight w:val="none"/>
          <w:lang w:val="en-US" w:eastAsia="zh-CN"/>
        </w:rPr>
        <w:t>1</w:t>
      </w:r>
      <w:r>
        <w:rPr>
          <w:rFonts w:hint="eastAsia" w:ascii="宋体" w:hAnsi="宋体" w:cs="宋体"/>
          <w:color w:val="auto"/>
          <w:spacing w:val="0"/>
          <w:kern w:val="0"/>
          <w:sz w:val="24"/>
          <w:highlight w:val="none"/>
          <w:lang w:eastAsia="zh-CN"/>
        </w:rPr>
        <w:t>）</w:t>
      </w:r>
      <w:r>
        <w:rPr>
          <w:rFonts w:hint="eastAsia" w:ascii="宋体" w:hAnsi="宋体" w:cs="宋体"/>
          <w:color w:val="auto"/>
          <w:spacing w:val="0"/>
          <w:kern w:val="0"/>
          <w:sz w:val="24"/>
          <w:highlight w:val="none"/>
        </w:rPr>
        <w:t>采用不正常方式有意妨碍、干扰正常检查考核秩序的，每次扣0.5分，扣分值计入</w:t>
      </w:r>
      <w:r>
        <w:rPr>
          <w:rFonts w:hint="eastAsia" w:ascii="宋体" w:hAnsi="宋体" w:cs="宋体"/>
          <w:color w:val="auto"/>
          <w:spacing w:val="0"/>
          <w:kern w:val="0"/>
          <w:sz w:val="24"/>
          <w:highlight w:val="none"/>
          <w:lang w:val="en-US" w:eastAsia="zh-CN"/>
        </w:rPr>
        <w:t>季度</w:t>
      </w:r>
      <w:r>
        <w:rPr>
          <w:rFonts w:hint="eastAsia" w:ascii="宋体" w:hAnsi="宋体" w:cs="宋体"/>
          <w:color w:val="auto"/>
          <w:spacing w:val="0"/>
          <w:kern w:val="0"/>
          <w:sz w:val="24"/>
          <w:highlight w:val="none"/>
        </w:rPr>
        <w:t>考核成绩。</w:t>
      </w:r>
    </w:p>
    <w:p>
      <w:pPr>
        <w:widowControl/>
        <w:kinsoku/>
        <w:wordWrap/>
        <w:overflowPunct/>
        <w:topLinePunct w:val="0"/>
        <w:bidi w:val="0"/>
        <w:adjustRightInd w:val="0"/>
        <w:snapToGrid w:val="0"/>
        <w:spacing w:line="360" w:lineRule="auto"/>
        <w:ind w:firstLine="480" w:firstLineChars="200"/>
        <w:jc w:val="left"/>
        <w:rPr>
          <w:rFonts w:hint="eastAsia" w:ascii="宋体" w:hAnsi="宋体" w:cs="宋体"/>
          <w:b/>
          <w:color w:val="auto"/>
          <w:spacing w:val="0"/>
          <w:kern w:val="0"/>
          <w:sz w:val="24"/>
          <w:highlight w:val="none"/>
        </w:rPr>
      </w:pPr>
      <w:r>
        <w:rPr>
          <w:rFonts w:hint="eastAsia" w:ascii="宋体" w:hAnsi="宋体" w:cs="宋体"/>
          <w:color w:val="auto"/>
          <w:spacing w:val="0"/>
          <w:kern w:val="0"/>
          <w:sz w:val="24"/>
          <w:highlight w:val="none"/>
          <w:lang w:eastAsia="zh-CN"/>
        </w:rPr>
        <w:t>（</w:t>
      </w:r>
      <w:r>
        <w:rPr>
          <w:rFonts w:hint="eastAsia" w:ascii="宋体" w:hAnsi="宋体" w:cs="宋体"/>
          <w:color w:val="auto"/>
          <w:spacing w:val="0"/>
          <w:kern w:val="0"/>
          <w:sz w:val="24"/>
          <w:highlight w:val="none"/>
          <w:lang w:val="en-US" w:eastAsia="zh-CN"/>
        </w:rPr>
        <w:t>2</w:t>
      </w:r>
      <w:r>
        <w:rPr>
          <w:rFonts w:hint="eastAsia" w:ascii="宋体" w:hAnsi="宋体" w:cs="宋体"/>
          <w:color w:val="auto"/>
          <w:spacing w:val="0"/>
          <w:kern w:val="0"/>
          <w:sz w:val="24"/>
          <w:highlight w:val="none"/>
          <w:lang w:eastAsia="zh-CN"/>
        </w:rPr>
        <w:t>）</w:t>
      </w:r>
      <w:r>
        <w:rPr>
          <w:rFonts w:hint="eastAsia" w:ascii="宋体" w:hAnsi="宋体" w:cs="宋体"/>
          <w:color w:val="auto"/>
          <w:spacing w:val="0"/>
          <w:kern w:val="0"/>
          <w:sz w:val="24"/>
          <w:highlight w:val="none"/>
        </w:rPr>
        <w:t>检查时，阻挠、延误检查人员开展检查的，每次扣1分；</w:t>
      </w:r>
      <w:r>
        <w:rPr>
          <w:rFonts w:hint="eastAsia" w:ascii="宋体" w:hAnsi="宋体" w:cs="宋体"/>
          <w:color w:val="auto"/>
          <w:spacing w:val="0"/>
          <w:kern w:val="0"/>
          <w:sz w:val="24"/>
          <w:highlight w:val="none"/>
          <w:lang w:eastAsia="zh-CN"/>
        </w:rPr>
        <w:t>清运</w:t>
      </w:r>
      <w:r>
        <w:rPr>
          <w:rFonts w:hint="eastAsia" w:ascii="宋体" w:hAnsi="宋体" w:cs="宋体"/>
          <w:color w:val="auto"/>
          <w:spacing w:val="0"/>
          <w:kern w:val="0"/>
          <w:sz w:val="24"/>
          <w:highlight w:val="none"/>
        </w:rPr>
        <w:t>管理人员或</w:t>
      </w:r>
      <w:r>
        <w:rPr>
          <w:rFonts w:hint="eastAsia" w:ascii="宋体" w:hAnsi="宋体" w:cs="宋体"/>
          <w:color w:val="auto"/>
          <w:spacing w:val="0"/>
          <w:kern w:val="0"/>
          <w:sz w:val="24"/>
          <w:highlight w:val="none"/>
          <w:lang w:eastAsia="zh-CN"/>
        </w:rPr>
        <w:t>清运</w:t>
      </w:r>
      <w:r>
        <w:rPr>
          <w:rFonts w:hint="eastAsia" w:ascii="宋体" w:hAnsi="宋体" w:cs="宋体"/>
          <w:color w:val="auto"/>
          <w:spacing w:val="0"/>
          <w:kern w:val="0"/>
          <w:sz w:val="24"/>
          <w:highlight w:val="none"/>
        </w:rPr>
        <w:t>员在检查组周边进行突击</w:t>
      </w:r>
      <w:r>
        <w:rPr>
          <w:rFonts w:hint="eastAsia" w:ascii="宋体" w:hAnsi="宋体" w:cs="宋体"/>
          <w:color w:val="auto"/>
          <w:spacing w:val="0"/>
          <w:kern w:val="0"/>
          <w:sz w:val="24"/>
          <w:highlight w:val="none"/>
          <w:lang w:eastAsia="zh-CN"/>
        </w:rPr>
        <w:t>清运</w:t>
      </w:r>
      <w:r>
        <w:rPr>
          <w:rFonts w:hint="eastAsia" w:ascii="宋体" w:hAnsi="宋体" w:cs="宋体"/>
          <w:color w:val="auto"/>
          <w:spacing w:val="0"/>
          <w:kern w:val="0"/>
          <w:sz w:val="24"/>
          <w:highlight w:val="none"/>
        </w:rPr>
        <w:t>影响正常检查的，每次扣0.5分；扣分值计入</w:t>
      </w:r>
      <w:r>
        <w:rPr>
          <w:rFonts w:hint="eastAsia" w:ascii="宋体" w:hAnsi="宋体" w:cs="宋体"/>
          <w:color w:val="auto"/>
          <w:spacing w:val="0"/>
          <w:kern w:val="0"/>
          <w:sz w:val="24"/>
          <w:highlight w:val="none"/>
          <w:lang w:val="en-US" w:eastAsia="zh-CN"/>
        </w:rPr>
        <w:t>季度</w:t>
      </w:r>
      <w:r>
        <w:rPr>
          <w:rFonts w:hint="eastAsia" w:ascii="宋体" w:hAnsi="宋体" w:cs="宋体"/>
          <w:color w:val="auto"/>
          <w:spacing w:val="0"/>
          <w:kern w:val="0"/>
          <w:sz w:val="24"/>
          <w:highlight w:val="none"/>
        </w:rPr>
        <w:t>考核成绩。</w:t>
      </w:r>
    </w:p>
    <w:p>
      <w:pPr>
        <w:widowControl/>
        <w:tabs>
          <w:tab w:val="left" w:pos="180"/>
        </w:tabs>
        <w:kinsoku/>
        <w:wordWrap/>
        <w:overflowPunct/>
        <w:topLinePunct w:val="0"/>
        <w:bidi w:val="0"/>
        <w:adjustRightInd w:val="0"/>
        <w:snapToGrid w:val="0"/>
        <w:spacing w:line="360" w:lineRule="auto"/>
        <w:ind w:firstLine="480" w:firstLineChars="200"/>
        <w:jc w:val="left"/>
        <w:rPr>
          <w:rFonts w:hint="eastAsia" w:ascii="宋体" w:hAnsi="宋体" w:cs="宋体"/>
          <w:color w:val="auto"/>
          <w:spacing w:val="0"/>
          <w:kern w:val="0"/>
          <w:sz w:val="24"/>
          <w:highlight w:val="none"/>
        </w:rPr>
      </w:pPr>
      <w:r>
        <w:rPr>
          <w:rFonts w:hint="eastAsia" w:ascii="宋体" w:hAnsi="宋体" w:cs="宋体"/>
          <w:color w:val="auto"/>
          <w:spacing w:val="0"/>
          <w:kern w:val="0"/>
          <w:sz w:val="24"/>
          <w:highlight w:val="none"/>
        </w:rPr>
        <w:t>检查组初步认定为跟踪、突击行为的，可立即停止检查，另行安排时间重新检查考核，确保检查考核结果的真实性和公平性。</w:t>
      </w:r>
    </w:p>
    <w:p>
      <w:pPr>
        <w:numPr>
          <w:ilvl w:val="0"/>
          <w:numId w:val="0"/>
        </w:numPr>
        <w:kinsoku/>
        <w:wordWrap/>
        <w:overflowPunct/>
        <w:topLinePunct w:val="0"/>
        <w:bidi w:val="0"/>
        <w:spacing w:line="360" w:lineRule="auto"/>
        <w:ind w:firstLine="482" w:firstLineChars="200"/>
        <w:jc w:val="left"/>
        <w:rPr>
          <w:rFonts w:hint="eastAsia" w:ascii="宋体" w:hAnsi="宋体" w:eastAsia="宋体" w:cs="宋体"/>
          <w:b/>
          <w:bCs/>
          <w:color w:val="auto"/>
          <w:spacing w:val="0"/>
          <w:kern w:val="0"/>
          <w:sz w:val="24"/>
          <w:highlight w:val="none"/>
          <w:lang w:val="en-US" w:eastAsia="zh-CN"/>
        </w:rPr>
      </w:pPr>
      <w:r>
        <w:rPr>
          <w:rFonts w:hint="eastAsia" w:ascii="宋体" w:hAnsi="宋体" w:cs="宋体"/>
          <w:b/>
          <w:bCs/>
          <w:color w:val="auto"/>
          <w:spacing w:val="0"/>
          <w:kern w:val="0"/>
          <w:sz w:val="24"/>
          <w:highlight w:val="none"/>
          <w:lang w:val="en-US" w:eastAsia="zh-CN"/>
        </w:rPr>
        <w:t>3、</w:t>
      </w:r>
      <w:r>
        <w:rPr>
          <w:rFonts w:hint="eastAsia" w:ascii="宋体" w:hAnsi="宋体" w:cs="宋体"/>
          <w:b/>
          <w:bCs/>
          <w:color w:val="auto"/>
          <w:spacing w:val="0"/>
          <w:kern w:val="0"/>
          <w:sz w:val="24"/>
          <w:highlight w:val="none"/>
        </w:rPr>
        <w:t>考核结果的公布</w:t>
      </w:r>
      <w:r>
        <w:rPr>
          <w:rFonts w:hint="eastAsia" w:ascii="宋体" w:hAnsi="宋体" w:cs="宋体"/>
          <w:b/>
          <w:bCs/>
          <w:color w:val="auto"/>
          <w:spacing w:val="0"/>
          <w:kern w:val="0"/>
          <w:sz w:val="24"/>
          <w:highlight w:val="none"/>
          <w:lang w:val="en-US" w:eastAsia="zh-CN"/>
        </w:rPr>
        <w:t>及</w:t>
      </w:r>
      <w:r>
        <w:rPr>
          <w:rFonts w:hint="eastAsia" w:ascii="宋体" w:hAnsi="宋体" w:cs="宋体"/>
          <w:b/>
          <w:bCs/>
          <w:color w:val="auto"/>
          <w:spacing w:val="0"/>
          <w:kern w:val="0"/>
          <w:sz w:val="24"/>
          <w:highlight w:val="none"/>
          <w:lang w:eastAsia="zh-CN"/>
        </w:rPr>
        <w:t>惩罚</w:t>
      </w:r>
      <w:r>
        <w:rPr>
          <w:rFonts w:hint="eastAsia" w:ascii="宋体" w:hAnsi="宋体" w:cs="宋体"/>
          <w:b/>
          <w:bCs/>
          <w:color w:val="auto"/>
          <w:spacing w:val="0"/>
          <w:kern w:val="0"/>
          <w:sz w:val="24"/>
          <w:highlight w:val="none"/>
        </w:rPr>
        <w:t>措施</w:t>
      </w:r>
    </w:p>
    <w:p>
      <w:pPr>
        <w:kinsoku/>
        <w:wordWrap/>
        <w:overflowPunct/>
        <w:topLinePunct w:val="0"/>
        <w:bidi w:val="0"/>
        <w:spacing w:line="360" w:lineRule="auto"/>
        <w:jc w:val="left"/>
        <w:rPr>
          <w:rFonts w:hint="eastAsia" w:ascii="宋体" w:hAnsi="宋体" w:cs="宋体"/>
          <w:color w:val="auto"/>
          <w:spacing w:val="0"/>
          <w:kern w:val="0"/>
          <w:sz w:val="24"/>
          <w:highlight w:val="none"/>
        </w:rPr>
      </w:pPr>
      <w:r>
        <w:rPr>
          <w:rFonts w:hint="eastAsia" w:ascii="宋体" w:hAnsi="宋体" w:cs="宋体"/>
          <w:color w:val="auto"/>
          <w:spacing w:val="0"/>
          <w:kern w:val="0"/>
          <w:sz w:val="24"/>
          <w:highlight w:val="none"/>
          <w:lang w:val="en-US" w:eastAsia="zh-CN"/>
        </w:rPr>
        <w:t xml:space="preserve">    本项目考核评分和考核扣款同时进行，季度</w:t>
      </w:r>
      <w:r>
        <w:rPr>
          <w:rFonts w:hint="eastAsia" w:ascii="宋体" w:hAnsi="宋体" w:cs="宋体"/>
          <w:color w:val="auto"/>
          <w:spacing w:val="0"/>
          <w:kern w:val="0"/>
          <w:sz w:val="24"/>
          <w:highlight w:val="none"/>
          <w:lang w:eastAsia="zh-CN"/>
        </w:rPr>
        <w:t>考核结果每</w:t>
      </w:r>
      <w:r>
        <w:rPr>
          <w:rFonts w:hint="eastAsia" w:ascii="宋体" w:hAnsi="宋体" w:cs="宋体"/>
          <w:color w:val="auto"/>
          <w:spacing w:val="0"/>
          <w:kern w:val="0"/>
          <w:sz w:val="24"/>
          <w:highlight w:val="none"/>
          <w:lang w:val="en-US" w:eastAsia="zh-CN"/>
        </w:rPr>
        <w:t>季度</w:t>
      </w:r>
      <w:r>
        <w:rPr>
          <w:rFonts w:hint="eastAsia" w:ascii="宋体" w:hAnsi="宋体" w:cs="宋体"/>
          <w:color w:val="auto"/>
          <w:spacing w:val="0"/>
          <w:kern w:val="0"/>
          <w:sz w:val="24"/>
          <w:highlight w:val="none"/>
          <w:lang w:eastAsia="zh-CN"/>
        </w:rPr>
        <w:t>抄告清运单位。</w:t>
      </w:r>
      <w:r>
        <w:rPr>
          <w:rFonts w:hint="eastAsia" w:ascii="宋体" w:hAnsi="宋体" w:cs="宋体"/>
          <w:color w:val="auto"/>
          <w:spacing w:val="0"/>
          <w:kern w:val="0"/>
          <w:sz w:val="24"/>
          <w:highlight w:val="none"/>
          <w:lang w:val="en-US" w:eastAsia="zh-CN"/>
        </w:rPr>
        <w:t>考核评分按良渚</w:t>
      </w:r>
      <w:r>
        <w:rPr>
          <w:rFonts w:hint="eastAsia" w:ascii="宋体" w:hAnsi="宋体" w:cs="宋体"/>
          <w:color w:val="auto"/>
          <w:spacing w:val="0"/>
          <w:kern w:val="0"/>
          <w:sz w:val="24"/>
          <w:highlight w:val="none"/>
          <w:lang w:eastAsia="zh-CN"/>
        </w:rPr>
        <w:t>街道生活垃圾分类清运考核标准</w:t>
      </w:r>
      <w:r>
        <w:rPr>
          <w:rFonts w:hint="eastAsia" w:ascii="宋体" w:hAnsi="宋体" w:cs="宋体"/>
          <w:color w:val="auto"/>
          <w:spacing w:val="0"/>
          <w:kern w:val="0"/>
          <w:sz w:val="24"/>
          <w:highlight w:val="none"/>
          <w:lang w:val="en-US" w:eastAsia="zh-CN"/>
        </w:rPr>
        <w:t>进行，季度</w:t>
      </w:r>
      <w:r>
        <w:rPr>
          <w:rFonts w:hint="eastAsia" w:ascii="宋体" w:hAnsi="宋体" w:cs="宋体"/>
          <w:color w:val="auto"/>
          <w:spacing w:val="0"/>
          <w:kern w:val="0"/>
          <w:sz w:val="24"/>
          <w:highlight w:val="none"/>
        </w:rPr>
        <w:t>考核得分在90分（含）以上的为优秀，</w:t>
      </w:r>
      <w:r>
        <w:rPr>
          <w:rFonts w:hint="eastAsia" w:ascii="仿宋_GB2312" w:hAnsi="宋体" w:cs="宋体"/>
          <w:color w:val="auto"/>
          <w:spacing w:val="0"/>
          <w:kern w:val="0"/>
          <w:sz w:val="24"/>
          <w:highlight w:val="none"/>
        </w:rPr>
        <w:t>全额支付当</w:t>
      </w:r>
      <w:r>
        <w:rPr>
          <w:rFonts w:hint="eastAsia" w:ascii="仿宋_GB2312" w:hAnsi="宋体" w:cs="宋体"/>
          <w:color w:val="auto"/>
          <w:spacing w:val="0"/>
          <w:kern w:val="0"/>
          <w:sz w:val="24"/>
          <w:highlight w:val="none"/>
          <w:lang w:val="en-US" w:eastAsia="zh-CN"/>
        </w:rPr>
        <w:t>季度</w:t>
      </w:r>
      <w:r>
        <w:rPr>
          <w:rFonts w:hint="eastAsia" w:ascii="仿宋_GB2312" w:hAnsi="宋体" w:cs="宋体"/>
          <w:color w:val="auto"/>
          <w:spacing w:val="0"/>
          <w:kern w:val="0"/>
          <w:sz w:val="24"/>
          <w:highlight w:val="none"/>
          <w:lang w:eastAsia="zh-CN"/>
        </w:rPr>
        <w:t>清运费用；</w:t>
      </w:r>
      <w:r>
        <w:rPr>
          <w:rFonts w:hint="eastAsia" w:ascii="宋体" w:hAnsi="宋体" w:cs="宋体"/>
          <w:color w:val="auto"/>
          <w:spacing w:val="0"/>
          <w:kern w:val="0"/>
          <w:sz w:val="24"/>
          <w:highlight w:val="none"/>
        </w:rPr>
        <w:t>90-8</w:t>
      </w:r>
      <w:r>
        <w:rPr>
          <w:rFonts w:hint="eastAsia" w:ascii="宋体" w:hAnsi="宋体" w:cs="宋体"/>
          <w:color w:val="auto"/>
          <w:spacing w:val="0"/>
          <w:kern w:val="0"/>
          <w:sz w:val="24"/>
          <w:highlight w:val="none"/>
          <w:lang w:val="en-US" w:eastAsia="zh-CN"/>
        </w:rPr>
        <w:t>0</w:t>
      </w:r>
      <w:r>
        <w:rPr>
          <w:rFonts w:hint="eastAsia" w:ascii="宋体" w:hAnsi="宋体" w:cs="宋体"/>
          <w:color w:val="auto"/>
          <w:spacing w:val="0"/>
          <w:kern w:val="0"/>
          <w:sz w:val="24"/>
          <w:highlight w:val="none"/>
        </w:rPr>
        <w:t>分（含）为良好，</w:t>
      </w:r>
      <w:r>
        <w:rPr>
          <w:rFonts w:hint="eastAsia" w:ascii="仿宋_GB2312" w:hAnsi="宋体" w:cs="宋体"/>
          <w:color w:val="auto"/>
          <w:spacing w:val="0"/>
          <w:kern w:val="0"/>
          <w:sz w:val="24"/>
          <w:highlight w:val="none"/>
        </w:rPr>
        <w:t>支付当</w:t>
      </w:r>
      <w:r>
        <w:rPr>
          <w:rFonts w:hint="eastAsia" w:ascii="仿宋_GB2312" w:hAnsi="宋体" w:cs="宋体"/>
          <w:color w:val="auto"/>
          <w:spacing w:val="0"/>
          <w:kern w:val="0"/>
          <w:sz w:val="24"/>
          <w:highlight w:val="none"/>
          <w:lang w:val="en-US" w:eastAsia="zh-CN"/>
        </w:rPr>
        <w:t>季度90%的</w:t>
      </w:r>
      <w:r>
        <w:rPr>
          <w:rFonts w:hint="eastAsia" w:ascii="仿宋_GB2312" w:hAnsi="宋体" w:cs="宋体"/>
          <w:color w:val="auto"/>
          <w:spacing w:val="0"/>
          <w:kern w:val="0"/>
          <w:sz w:val="24"/>
          <w:highlight w:val="none"/>
          <w:lang w:eastAsia="zh-CN"/>
        </w:rPr>
        <w:t>清运费用；</w:t>
      </w:r>
      <w:r>
        <w:rPr>
          <w:rFonts w:hint="eastAsia" w:ascii="宋体" w:hAnsi="宋体" w:cs="宋体"/>
          <w:color w:val="auto"/>
          <w:spacing w:val="0"/>
          <w:kern w:val="0"/>
          <w:sz w:val="24"/>
          <w:highlight w:val="none"/>
        </w:rPr>
        <w:t>80分以下为不合格，</w:t>
      </w:r>
      <w:r>
        <w:rPr>
          <w:rFonts w:hint="eastAsia" w:ascii="仿宋_GB2312" w:hAnsi="宋体" w:cs="宋体"/>
          <w:color w:val="auto"/>
          <w:spacing w:val="0"/>
          <w:kern w:val="0"/>
          <w:sz w:val="24"/>
          <w:highlight w:val="none"/>
        </w:rPr>
        <w:t>支付当</w:t>
      </w:r>
      <w:r>
        <w:rPr>
          <w:rFonts w:hint="eastAsia" w:ascii="仿宋_GB2312" w:hAnsi="宋体" w:cs="宋体"/>
          <w:color w:val="auto"/>
          <w:spacing w:val="0"/>
          <w:kern w:val="0"/>
          <w:sz w:val="24"/>
          <w:highlight w:val="none"/>
          <w:lang w:val="en-US" w:eastAsia="zh-CN"/>
        </w:rPr>
        <w:t>季度80%的</w:t>
      </w:r>
      <w:r>
        <w:rPr>
          <w:rFonts w:hint="eastAsia" w:ascii="仿宋_GB2312" w:hAnsi="宋体" w:cs="宋体"/>
          <w:color w:val="auto"/>
          <w:spacing w:val="0"/>
          <w:kern w:val="0"/>
          <w:sz w:val="24"/>
          <w:highlight w:val="none"/>
          <w:lang w:eastAsia="zh-CN"/>
        </w:rPr>
        <w:t>清运费用；</w:t>
      </w:r>
      <w:r>
        <w:rPr>
          <w:rFonts w:hint="eastAsia" w:ascii="仿宋_GB2312" w:hAnsi="宋体" w:cs="宋体"/>
          <w:color w:val="auto"/>
          <w:spacing w:val="0"/>
          <w:kern w:val="0"/>
          <w:sz w:val="24"/>
          <w:highlight w:val="none"/>
          <w:lang w:val="en-US" w:eastAsia="zh-CN"/>
        </w:rPr>
        <w:t>考核扣款按</w:t>
      </w:r>
      <w:r>
        <w:rPr>
          <w:rFonts w:hint="eastAsia" w:ascii="宋体" w:hAnsi="宋体" w:cs="宋体"/>
          <w:color w:val="auto"/>
          <w:spacing w:val="0"/>
          <w:kern w:val="0"/>
          <w:sz w:val="24"/>
          <w:highlight w:val="none"/>
        </w:rPr>
        <w:t>良渚街道</w:t>
      </w:r>
      <w:r>
        <w:rPr>
          <w:rFonts w:hint="eastAsia" w:ascii="宋体" w:hAnsi="宋体" w:cs="宋体"/>
          <w:color w:val="auto"/>
          <w:spacing w:val="0"/>
          <w:kern w:val="0"/>
          <w:sz w:val="24"/>
          <w:highlight w:val="none"/>
          <w:lang w:val="en-US" w:eastAsia="zh-CN"/>
        </w:rPr>
        <w:t>垃圾分类清运</w:t>
      </w:r>
      <w:r>
        <w:rPr>
          <w:rFonts w:hint="eastAsia" w:ascii="宋体" w:hAnsi="宋体" w:cs="宋体"/>
          <w:color w:val="auto"/>
          <w:spacing w:val="0"/>
          <w:kern w:val="0"/>
          <w:sz w:val="24"/>
          <w:highlight w:val="none"/>
        </w:rPr>
        <w:t>工作考核细则</w:t>
      </w:r>
      <w:r>
        <w:rPr>
          <w:rFonts w:hint="eastAsia" w:ascii="宋体" w:hAnsi="宋体" w:cs="宋体"/>
          <w:color w:val="auto"/>
          <w:spacing w:val="0"/>
          <w:kern w:val="0"/>
          <w:sz w:val="24"/>
          <w:highlight w:val="none"/>
          <w:lang w:eastAsia="zh-CN"/>
        </w:rPr>
        <w:t>（</w:t>
      </w:r>
      <w:r>
        <w:rPr>
          <w:rFonts w:hint="eastAsia" w:ascii="宋体" w:hAnsi="宋体" w:cs="宋体"/>
          <w:color w:val="auto"/>
          <w:spacing w:val="0"/>
          <w:kern w:val="0"/>
          <w:sz w:val="24"/>
          <w:highlight w:val="none"/>
          <w:lang w:val="en-US" w:eastAsia="zh-CN"/>
        </w:rPr>
        <w:t>其他垃圾</w:t>
      </w:r>
      <w:r>
        <w:rPr>
          <w:rFonts w:hint="eastAsia" w:ascii="宋体" w:hAnsi="宋体" w:cs="宋体"/>
          <w:color w:val="auto"/>
          <w:spacing w:val="0"/>
          <w:kern w:val="0"/>
          <w:sz w:val="24"/>
          <w:highlight w:val="none"/>
          <w:lang w:eastAsia="zh-CN"/>
        </w:rPr>
        <w:t>）</w:t>
      </w:r>
      <w:r>
        <w:rPr>
          <w:rFonts w:hint="eastAsia" w:ascii="宋体" w:hAnsi="宋体" w:cs="宋体"/>
          <w:color w:val="auto"/>
          <w:spacing w:val="0"/>
          <w:kern w:val="0"/>
          <w:sz w:val="24"/>
          <w:highlight w:val="none"/>
          <w:lang w:val="en-US" w:eastAsia="zh-CN"/>
        </w:rPr>
        <w:t>进行，对应相应扣款金额在支付清运费时扣除</w:t>
      </w:r>
      <w:r>
        <w:rPr>
          <w:rFonts w:hint="eastAsia" w:ascii="宋体" w:hAnsi="宋体" w:cs="宋体"/>
          <w:color w:val="auto"/>
          <w:spacing w:val="0"/>
          <w:kern w:val="0"/>
          <w:sz w:val="24"/>
          <w:highlight w:val="none"/>
        </w:rPr>
        <w:t>。</w:t>
      </w:r>
      <w:r>
        <w:rPr>
          <w:rFonts w:hint="eastAsia" w:ascii="宋体" w:hAnsi="宋体"/>
          <w:color w:val="auto"/>
          <w:spacing w:val="0"/>
          <w:sz w:val="24"/>
          <w:highlight w:val="none"/>
        </w:rPr>
        <w:t>中标</w:t>
      </w:r>
      <w:r>
        <w:rPr>
          <w:rFonts w:hint="eastAsia" w:ascii="宋体" w:hAnsi="宋体"/>
          <w:color w:val="auto"/>
          <w:spacing w:val="0"/>
          <w:sz w:val="24"/>
          <w:highlight w:val="none"/>
          <w:lang w:val="en-US" w:eastAsia="zh-CN"/>
        </w:rPr>
        <w:t>单位</w:t>
      </w:r>
      <w:r>
        <w:rPr>
          <w:rFonts w:hint="eastAsia" w:ascii="宋体" w:hAnsi="宋体"/>
          <w:b/>
          <w:color w:val="auto"/>
          <w:spacing w:val="0"/>
          <w:sz w:val="24"/>
          <w:highlight w:val="none"/>
        </w:rPr>
        <w:t>连续三个</w:t>
      </w:r>
      <w:r>
        <w:rPr>
          <w:rFonts w:hint="eastAsia" w:ascii="宋体" w:hAnsi="宋体"/>
          <w:b/>
          <w:color w:val="auto"/>
          <w:spacing w:val="0"/>
          <w:sz w:val="24"/>
          <w:highlight w:val="none"/>
          <w:lang w:val="en-US" w:eastAsia="zh-CN"/>
        </w:rPr>
        <w:t>季度</w:t>
      </w:r>
      <w:r>
        <w:rPr>
          <w:rFonts w:hint="eastAsia" w:ascii="宋体" w:hAnsi="宋体"/>
          <w:b/>
          <w:color w:val="auto"/>
          <w:spacing w:val="0"/>
          <w:sz w:val="24"/>
          <w:highlight w:val="none"/>
        </w:rPr>
        <w:t>考核不合格</w:t>
      </w:r>
      <w:r>
        <w:rPr>
          <w:rFonts w:hint="eastAsia" w:ascii="仿宋_GB2312" w:hAnsi="宋体" w:cs="宋体"/>
          <w:color w:val="auto"/>
          <w:spacing w:val="0"/>
          <w:kern w:val="0"/>
          <w:sz w:val="24"/>
          <w:highlight w:val="none"/>
        </w:rPr>
        <w:t>的，招标人将提前终止</w:t>
      </w:r>
      <w:r>
        <w:rPr>
          <w:rFonts w:hint="eastAsia" w:ascii="仿宋_GB2312" w:hAnsi="宋体" w:cs="宋体"/>
          <w:color w:val="auto"/>
          <w:spacing w:val="0"/>
          <w:kern w:val="0"/>
          <w:sz w:val="24"/>
          <w:highlight w:val="none"/>
          <w:lang w:eastAsia="zh-CN"/>
        </w:rPr>
        <w:t>清运</w:t>
      </w:r>
      <w:r>
        <w:rPr>
          <w:rFonts w:hint="eastAsia" w:ascii="仿宋_GB2312" w:hAnsi="宋体" w:cs="宋体"/>
          <w:color w:val="auto"/>
          <w:spacing w:val="0"/>
          <w:kern w:val="0"/>
          <w:sz w:val="24"/>
          <w:highlight w:val="none"/>
        </w:rPr>
        <w:t>合同，由此造成的损失由中标人自行承担。</w:t>
      </w:r>
    </w:p>
    <w:p>
      <w:pPr>
        <w:numPr>
          <w:ilvl w:val="0"/>
          <w:numId w:val="3"/>
        </w:numPr>
        <w:kinsoku/>
        <w:wordWrap/>
        <w:overflowPunct/>
        <w:topLinePunct w:val="0"/>
        <w:bidi w:val="0"/>
        <w:spacing w:line="360" w:lineRule="auto"/>
        <w:ind w:firstLine="482" w:firstLineChars="200"/>
        <w:jc w:val="left"/>
        <w:rPr>
          <w:rFonts w:hint="eastAsia" w:ascii="宋体" w:hAnsi="宋体" w:cs="宋体"/>
          <w:b/>
          <w:bCs/>
          <w:color w:val="auto"/>
          <w:spacing w:val="0"/>
          <w:kern w:val="0"/>
          <w:sz w:val="24"/>
          <w:highlight w:val="none"/>
        </w:rPr>
      </w:pPr>
      <w:r>
        <w:rPr>
          <w:rFonts w:hint="eastAsia" w:ascii="宋体" w:hAnsi="宋体" w:cs="宋体"/>
          <w:b/>
          <w:bCs/>
          <w:color w:val="auto"/>
          <w:spacing w:val="0"/>
          <w:kern w:val="0"/>
          <w:sz w:val="24"/>
          <w:highlight w:val="none"/>
        </w:rPr>
        <w:t>保障措施</w:t>
      </w:r>
    </w:p>
    <w:p>
      <w:pPr>
        <w:kinsoku/>
        <w:wordWrap/>
        <w:overflowPunct/>
        <w:topLinePunct w:val="0"/>
        <w:bidi w:val="0"/>
        <w:adjustRightInd w:val="0"/>
        <w:snapToGrid w:val="0"/>
        <w:spacing w:line="360" w:lineRule="auto"/>
        <w:rPr>
          <w:rFonts w:hint="eastAsia" w:ascii="仿宋_GB2312" w:hAnsi="宋体" w:cs="宋体"/>
          <w:color w:val="auto"/>
          <w:spacing w:val="0"/>
          <w:kern w:val="0"/>
          <w:sz w:val="24"/>
          <w:highlight w:val="none"/>
        </w:rPr>
      </w:pPr>
      <w:r>
        <w:rPr>
          <w:rFonts w:hint="eastAsia" w:ascii="仿宋_GB2312" w:hAnsi="宋体" w:cs="宋体"/>
          <w:color w:val="auto"/>
          <w:spacing w:val="0"/>
          <w:kern w:val="0"/>
          <w:sz w:val="24"/>
          <w:highlight w:val="none"/>
          <w:lang w:val="en-US" w:eastAsia="zh-CN"/>
        </w:rPr>
        <w:t xml:space="preserve">    （1）</w:t>
      </w:r>
      <w:r>
        <w:rPr>
          <w:rFonts w:hint="eastAsia" w:ascii="仿宋_GB2312" w:hAnsi="宋体" w:cs="宋体"/>
          <w:color w:val="auto"/>
          <w:spacing w:val="0"/>
          <w:kern w:val="0"/>
          <w:sz w:val="24"/>
          <w:highlight w:val="none"/>
        </w:rPr>
        <w:t>人员保障，检查考核人员原则上由杭州市余杭区</w:t>
      </w:r>
      <w:r>
        <w:rPr>
          <w:rFonts w:hint="eastAsia" w:ascii="仿宋_GB2312" w:hAnsi="宋体" w:cs="宋体"/>
          <w:color w:val="auto"/>
          <w:spacing w:val="0"/>
          <w:kern w:val="0"/>
          <w:sz w:val="24"/>
          <w:highlight w:val="none"/>
          <w:lang w:eastAsia="zh-CN"/>
        </w:rPr>
        <w:t>良渚</w:t>
      </w:r>
      <w:r>
        <w:rPr>
          <w:rFonts w:hint="eastAsia" w:ascii="仿宋_GB2312" w:hAnsi="宋体" w:cs="宋体"/>
          <w:color w:val="auto"/>
          <w:spacing w:val="0"/>
          <w:kern w:val="0"/>
          <w:sz w:val="24"/>
          <w:highlight w:val="none"/>
        </w:rPr>
        <w:t>街道城建管理办公室人员组成。</w:t>
      </w:r>
    </w:p>
    <w:p>
      <w:pPr>
        <w:kinsoku/>
        <w:wordWrap/>
        <w:overflowPunct/>
        <w:topLinePunct w:val="0"/>
        <w:bidi w:val="0"/>
        <w:adjustRightInd w:val="0"/>
        <w:snapToGrid w:val="0"/>
        <w:spacing w:line="360" w:lineRule="auto"/>
        <w:rPr>
          <w:rFonts w:hint="eastAsia" w:ascii="仿宋_GB2312" w:hAnsi="宋体" w:cs="宋体"/>
          <w:color w:val="auto"/>
          <w:spacing w:val="0"/>
          <w:kern w:val="0"/>
          <w:sz w:val="24"/>
          <w:highlight w:val="none"/>
        </w:rPr>
      </w:pPr>
      <w:r>
        <w:rPr>
          <w:rFonts w:hint="eastAsia" w:ascii="仿宋_GB2312" w:hAnsi="宋体" w:cs="宋体"/>
          <w:color w:val="auto"/>
          <w:spacing w:val="0"/>
          <w:kern w:val="0"/>
          <w:sz w:val="24"/>
          <w:highlight w:val="none"/>
          <w:lang w:val="en-US" w:eastAsia="zh-CN"/>
        </w:rPr>
        <w:t xml:space="preserve">    </w:t>
      </w:r>
      <w:r>
        <w:rPr>
          <w:rFonts w:hint="eastAsia" w:ascii="仿宋_GB2312" w:hAnsi="宋体" w:cs="宋体"/>
          <w:color w:val="auto"/>
          <w:spacing w:val="0"/>
          <w:kern w:val="0"/>
          <w:sz w:val="24"/>
          <w:highlight w:val="none"/>
          <w:lang w:eastAsia="zh-CN"/>
        </w:rPr>
        <w:t>（</w:t>
      </w:r>
      <w:r>
        <w:rPr>
          <w:rFonts w:hint="eastAsia" w:ascii="仿宋_GB2312" w:hAnsi="宋体" w:cs="宋体"/>
          <w:color w:val="auto"/>
          <w:spacing w:val="0"/>
          <w:kern w:val="0"/>
          <w:sz w:val="24"/>
          <w:highlight w:val="none"/>
          <w:lang w:val="en-US" w:eastAsia="zh-CN"/>
        </w:rPr>
        <w:t>2</w:t>
      </w:r>
      <w:r>
        <w:rPr>
          <w:rFonts w:hint="eastAsia" w:ascii="仿宋_GB2312" w:hAnsi="宋体" w:cs="宋体"/>
          <w:color w:val="auto"/>
          <w:spacing w:val="0"/>
          <w:kern w:val="0"/>
          <w:sz w:val="24"/>
          <w:highlight w:val="none"/>
          <w:lang w:eastAsia="zh-CN"/>
        </w:rPr>
        <w:t>）</w:t>
      </w:r>
      <w:r>
        <w:rPr>
          <w:rFonts w:hint="eastAsia" w:ascii="仿宋_GB2312" w:hAnsi="宋体" w:cs="宋体"/>
          <w:color w:val="auto"/>
          <w:spacing w:val="0"/>
          <w:kern w:val="0"/>
          <w:sz w:val="24"/>
          <w:highlight w:val="none"/>
        </w:rPr>
        <w:t>纪律监督。检查考核人员要做到廉洁自律，秉公办事，文明工作，严格检查考核纪律，严格执行检查考核操作规程。检查组成员在检查考核期间一律不得使用私人通讯工具，严禁泄漏检查考核中抽签内容、检查路线、考核成绩等信息。要自觉接受监督，做到检查考核工作客观、透明、公正。</w:t>
      </w:r>
    </w:p>
    <w:p>
      <w:pPr>
        <w:kinsoku/>
        <w:wordWrap/>
        <w:overflowPunct/>
        <w:topLinePunct w:val="0"/>
        <w:bidi w:val="0"/>
        <w:adjustRightInd w:val="0"/>
        <w:snapToGrid w:val="0"/>
        <w:spacing w:line="360" w:lineRule="auto"/>
        <w:rPr>
          <w:rFonts w:hint="eastAsia" w:ascii="仿宋_GB2312" w:hAnsi="宋体" w:cs="宋体"/>
          <w:color w:val="auto"/>
          <w:spacing w:val="0"/>
          <w:kern w:val="0"/>
          <w:sz w:val="24"/>
          <w:highlight w:val="none"/>
        </w:rPr>
      </w:pPr>
      <w:r>
        <w:rPr>
          <w:rFonts w:hint="eastAsia" w:ascii="仿宋_GB2312" w:hAnsi="宋体" w:cs="宋体"/>
          <w:color w:val="auto"/>
          <w:spacing w:val="0"/>
          <w:kern w:val="0"/>
          <w:sz w:val="24"/>
          <w:highlight w:val="none"/>
          <w:lang w:val="en-US" w:eastAsia="zh-CN"/>
        </w:rPr>
        <w:t xml:space="preserve">    </w:t>
      </w:r>
      <w:r>
        <w:rPr>
          <w:rFonts w:hint="eastAsia" w:ascii="仿宋_GB2312" w:hAnsi="宋体" w:cs="宋体"/>
          <w:color w:val="auto"/>
          <w:spacing w:val="0"/>
          <w:kern w:val="0"/>
          <w:sz w:val="24"/>
          <w:highlight w:val="none"/>
          <w:lang w:eastAsia="zh-CN"/>
        </w:rPr>
        <w:t>（</w:t>
      </w:r>
      <w:r>
        <w:rPr>
          <w:rFonts w:hint="eastAsia" w:ascii="仿宋_GB2312" w:hAnsi="宋体" w:cs="宋体"/>
          <w:color w:val="auto"/>
          <w:spacing w:val="0"/>
          <w:kern w:val="0"/>
          <w:sz w:val="24"/>
          <w:highlight w:val="none"/>
          <w:lang w:val="en-US" w:eastAsia="zh-CN"/>
        </w:rPr>
        <w:t>3</w:t>
      </w:r>
      <w:r>
        <w:rPr>
          <w:rFonts w:hint="eastAsia" w:ascii="仿宋_GB2312" w:hAnsi="宋体" w:cs="宋体"/>
          <w:color w:val="auto"/>
          <w:spacing w:val="0"/>
          <w:kern w:val="0"/>
          <w:sz w:val="24"/>
          <w:highlight w:val="none"/>
          <w:lang w:eastAsia="zh-CN"/>
        </w:rPr>
        <w:t>）</w:t>
      </w:r>
      <w:r>
        <w:rPr>
          <w:rFonts w:hint="eastAsia" w:ascii="仿宋_GB2312" w:hAnsi="宋体" w:cs="宋体"/>
          <w:color w:val="auto"/>
          <w:spacing w:val="0"/>
          <w:kern w:val="0"/>
          <w:sz w:val="24"/>
          <w:highlight w:val="none"/>
        </w:rPr>
        <w:t>信息查询。检查考核的全过程对外公开，检查考核的信息和结果公开透明,接受监督和查询。</w:t>
      </w:r>
    </w:p>
    <w:p>
      <w:pPr>
        <w:numPr>
          <w:ilvl w:val="0"/>
          <w:numId w:val="0"/>
        </w:numPr>
        <w:kinsoku/>
        <w:wordWrap/>
        <w:overflowPunct/>
        <w:topLinePunct w:val="0"/>
        <w:bidi w:val="0"/>
        <w:adjustRightInd w:val="0"/>
        <w:snapToGrid w:val="0"/>
        <w:spacing w:line="360" w:lineRule="auto"/>
        <w:jc w:val="left"/>
        <w:rPr>
          <w:rFonts w:hint="eastAsia" w:ascii="仿宋_GB2312" w:hAnsi="宋体" w:cs="宋体"/>
          <w:color w:val="auto"/>
          <w:spacing w:val="0"/>
          <w:kern w:val="0"/>
          <w:sz w:val="24"/>
          <w:highlight w:val="none"/>
        </w:rPr>
      </w:pPr>
      <w:r>
        <w:rPr>
          <w:rFonts w:hint="eastAsia" w:ascii="仿宋_GB2312" w:hAnsi="宋体" w:cs="宋体"/>
          <w:color w:val="auto"/>
          <w:spacing w:val="0"/>
          <w:kern w:val="0"/>
          <w:sz w:val="24"/>
          <w:highlight w:val="none"/>
          <w:lang w:val="en-US" w:eastAsia="zh-CN"/>
        </w:rPr>
        <w:t>（4）</w:t>
      </w:r>
      <w:r>
        <w:rPr>
          <w:rFonts w:hint="eastAsia" w:ascii="仿宋_GB2312" w:hAnsi="宋体" w:cs="宋体"/>
          <w:color w:val="auto"/>
          <w:spacing w:val="0"/>
          <w:kern w:val="0"/>
          <w:sz w:val="24"/>
          <w:highlight w:val="none"/>
        </w:rPr>
        <w:t>反馈检查情况。杭州市余杭区</w:t>
      </w:r>
      <w:r>
        <w:rPr>
          <w:rFonts w:hint="eastAsia" w:ascii="仿宋_GB2312" w:hAnsi="宋体" w:cs="宋体"/>
          <w:color w:val="auto"/>
          <w:spacing w:val="0"/>
          <w:kern w:val="0"/>
          <w:sz w:val="24"/>
          <w:highlight w:val="none"/>
          <w:lang w:eastAsia="zh-CN"/>
        </w:rPr>
        <w:t>良渚</w:t>
      </w:r>
      <w:r>
        <w:rPr>
          <w:rFonts w:hint="eastAsia" w:ascii="仿宋_GB2312" w:hAnsi="宋体" w:cs="宋体"/>
          <w:color w:val="auto"/>
          <w:spacing w:val="0"/>
          <w:kern w:val="0"/>
          <w:sz w:val="24"/>
          <w:highlight w:val="none"/>
        </w:rPr>
        <w:t>街道城建管理办公室应于次日将前一日检查考核中发现的问题以书面形式或电子文档形式告知相关单位落实整改；并接受相关单位对当次检查记录的查询。</w:t>
      </w:r>
      <w:bookmarkEnd w:id="27"/>
    </w:p>
    <w:p>
      <w:pPr>
        <w:pStyle w:val="24"/>
        <w:kinsoku/>
        <w:wordWrap/>
        <w:overflowPunct/>
        <w:topLinePunct w:val="0"/>
        <w:bidi w:val="0"/>
        <w:spacing w:line="360" w:lineRule="auto"/>
        <w:rPr>
          <w:rFonts w:hint="eastAsia" w:ascii="宋体" w:hAnsi="宋体" w:eastAsia="宋体" w:cs="宋体"/>
          <w:color w:val="auto"/>
          <w:spacing w:val="0"/>
          <w:lang w:val="en-US"/>
        </w:rPr>
      </w:pPr>
    </w:p>
    <w:p>
      <w:pPr>
        <w:pStyle w:val="25"/>
        <w:rPr>
          <w:rFonts w:hint="eastAsia" w:ascii="宋体" w:hAnsi="宋体" w:eastAsia="宋体" w:cs="宋体"/>
          <w:color w:val="auto"/>
          <w:spacing w:val="0"/>
          <w:lang w:val="en-US"/>
        </w:rPr>
      </w:pPr>
    </w:p>
    <w:p>
      <w:pPr>
        <w:pStyle w:val="26"/>
        <w:rPr>
          <w:rFonts w:hint="eastAsia" w:ascii="宋体" w:hAnsi="宋体" w:eastAsia="宋体" w:cs="宋体"/>
          <w:color w:val="auto"/>
          <w:spacing w:val="0"/>
          <w:lang w:val="en-US"/>
        </w:rPr>
      </w:pPr>
    </w:p>
    <w:p>
      <w:pPr>
        <w:rPr>
          <w:rFonts w:hint="eastAsia" w:ascii="宋体" w:hAnsi="宋体" w:eastAsia="宋体" w:cs="宋体"/>
          <w:color w:val="auto"/>
          <w:spacing w:val="0"/>
          <w:lang w:val="en-US"/>
        </w:rPr>
      </w:pPr>
    </w:p>
    <w:p>
      <w:pPr>
        <w:pStyle w:val="2"/>
        <w:rPr>
          <w:rFonts w:hint="eastAsia" w:ascii="宋体" w:hAnsi="宋体" w:eastAsia="宋体" w:cs="宋体"/>
          <w:color w:val="auto"/>
          <w:spacing w:val="0"/>
          <w:lang w:val="en-US"/>
        </w:rPr>
      </w:pPr>
    </w:p>
    <w:p>
      <w:pPr>
        <w:pStyle w:val="2"/>
        <w:rPr>
          <w:rFonts w:hint="eastAsia" w:ascii="宋体" w:hAnsi="宋体" w:eastAsia="宋体" w:cs="宋体"/>
          <w:color w:val="auto"/>
          <w:spacing w:val="0"/>
          <w:lang w:val="en-US"/>
        </w:rPr>
      </w:pPr>
    </w:p>
    <w:p>
      <w:pPr>
        <w:numPr>
          <w:ilvl w:val="0"/>
          <w:numId w:val="4"/>
        </w:numPr>
        <w:kinsoku/>
        <w:wordWrap/>
        <w:overflowPunct/>
        <w:topLinePunct w:val="0"/>
        <w:bidi w:val="0"/>
        <w:adjustRightInd/>
        <w:spacing w:line="360" w:lineRule="auto"/>
        <w:ind w:firstLine="354" w:firstLineChars="98"/>
        <w:jc w:val="center"/>
        <w:rPr>
          <w:rFonts w:hint="eastAsia" w:ascii="宋体" w:hAnsi="宋体" w:eastAsia="宋体" w:cs="宋体"/>
          <w:b/>
          <w:bCs/>
          <w:color w:val="auto"/>
          <w:spacing w:val="0"/>
          <w:sz w:val="36"/>
          <w:szCs w:val="36"/>
        </w:rPr>
      </w:pPr>
      <w:r>
        <w:rPr>
          <w:rFonts w:hint="eastAsia" w:ascii="宋体" w:hAnsi="宋体" w:eastAsia="宋体" w:cs="宋体"/>
          <w:b/>
          <w:bCs/>
          <w:color w:val="auto"/>
          <w:spacing w:val="0"/>
          <w:sz w:val="36"/>
          <w:szCs w:val="36"/>
          <w:lang w:val="en-US" w:eastAsia="zh-CN"/>
        </w:rPr>
        <w:t xml:space="preserve"> </w:t>
      </w:r>
      <w:r>
        <w:rPr>
          <w:rFonts w:hint="eastAsia" w:ascii="宋体" w:hAnsi="宋体" w:eastAsia="宋体" w:cs="宋体"/>
          <w:b/>
          <w:bCs/>
          <w:color w:val="auto"/>
          <w:spacing w:val="0"/>
          <w:sz w:val="36"/>
          <w:szCs w:val="36"/>
        </w:rPr>
        <w:t>评标办法</w:t>
      </w:r>
    </w:p>
    <w:p>
      <w:pPr>
        <w:pStyle w:val="2"/>
        <w:kinsoku/>
        <w:wordWrap/>
        <w:overflowPunct/>
        <w:topLinePunct w:val="0"/>
        <w:bidi w:val="0"/>
        <w:spacing w:line="360" w:lineRule="auto"/>
        <w:jc w:val="center"/>
        <w:rPr>
          <w:rFonts w:hint="eastAsia" w:ascii="宋体" w:hAnsi="宋体" w:eastAsia="宋体" w:cs="宋体"/>
          <w:color w:val="auto"/>
          <w:spacing w:val="0"/>
          <w:sz w:val="32"/>
          <w:szCs w:val="32"/>
        </w:rPr>
      </w:pPr>
      <w:r>
        <w:rPr>
          <w:rFonts w:hint="eastAsia" w:ascii="宋体" w:hAnsi="宋体" w:eastAsia="宋体" w:cs="宋体"/>
          <w:b/>
          <w:color w:val="auto"/>
          <w:spacing w:val="0"/>
          <w:sz w:val="32"/>
          <w:szCs w:val="32"/>
          <w:highlight w:val="none"/>
        </w:rPr>
        <w:t>评标办法前附表</w:t>
      </w:r>
    </w:p>
    <w:p>
      <w:pPr>
        <w:pStyle w:val="87"/>
        <w:keepNext w:val="0"/>
        <w:keepLines w:val="0"/>
        <w:pageBreakBefore w:val="0"/>
        <w:kinsoku/>
        <w:wordWrap/>
        <w:overflowPunct/>
        <w:topLinePunct w:val="0"/>
        <w:autoSpaceDE/>
        <w:autoSpaceDN/>
        <w:bidi w:val="0"/>
        <w:spacing w:before="0" w:line="360" w:lineRule="auto"/>
        <w:ind w:firstLine="602" w:firstLineChars="250"/>
        <w:textAlignment w:val="auto"/>
        <w:rPr>
          <w:rFonts w:hint="eastAsia" w:ascii="宋体" w:hAnsi="宋体" w:eastAsia="宋体" w:cs="宋体"/>
          <w:color w:val="auto"/>
          <w:spacing w:val="0"/>
          <w:sz w:val="24"/>
          <w:szCs w:val="24"/>
          <w:highlight w:val="none"/>
        </w:rPr>
      </w:pPr>
      <w:r>
        <w:rPr>
          <w:rFonts w:hint="eastAsia" w:ascii="宋体" w:hAnsi="宋体" w:eastAsia="宋体" w:cs="宋体"/>
          <w:b/>
          <w:color w:val="auto"/>
          <w:spacing w:val="0"/>
          <w:sz w:val="24"/>
          <w:szCs w:val="24"/>
          <w:highlight w:val="none"/>
        </w:rPr>
        <w:t>1、本次评标采用综合评分法，总分为100分。</w:t>
      </w:r>
      <w:r>
        <w:rPr>
          <w:rFonts w:hint="eastAsia" w:ascii="宋体" w:hAnsi="宋体" w:eastAsia="宋体" w:cs="宋体"/>
          <w:color w:val="auto"/>
          <w:spacing w:val="0"/>
          <w:sz w:val="24"/>
          <w:szCs w:val="24"/>
          <w:highlight w:val="none"/>
        </w:rPr>
        <w:t>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pPr>
        <w:pStyle w:val="87"/>
        <w:keepNext w:val="0"/>
        <w:keepLines w:val="0"/>
        <w:pageBreakBefore w:val="0"/>
        <w:kinsoku/>
        <w:wordWrap/>
        <w:overflowPunct/>
        <w:topLinePunct w:val="0"/>
        <w:autoSpaceDE/>
        <w:autoSpaceDN/>
        <w:bidi w:val="0"/>
        <w:spacing w:before="0" w:line="360" w:lineRule="auto"/>
        <w:ind w:firstLine="600" w:firstLineChars="250"/>
        <w:textAlignment w:val="auto"/>
        <w:rPr>
          <w:rFonts w:hint="eastAsia" w:ascii="宋体" w:hAnsi="宋体" w:eastAsia="宋体" w:cs="宋体"/>
          <w:bCs/>
          <w:color w:val="auto"/>
          <w:spacing w:val="0"/>
          <w:sz w:val="24"/>
          <w:szCs w:val="24"/>
          <w:highlight w:val="none"/>
        </w:rPr>
      </w:pPr>
      <w:r>
        <w:rPr>
          <w:rFonts w:hint="eastAsia" w:ascii="宋体" w:hAnsi="宋体" w:eastAsia="宋体" w:cs="宋体"/>
          <w:bCs/>
          <w:color w:val="auto"/>
          <w:spacing w:val="0"/>
          <w:sz w:val="24"/>
          <w:szCs w:val="24"/>
          <w:highlight w:val="none"/>
        </w:rPr>
        <w:t>各投标人的综合得分为：投标价格得分+技术商务得分之和，总和为100分，其中：投标价格得分</w:t>
      </w:r>
      <w:r>
        <w:rPr>
          <w:rFonts w:hint="eastAsia" w:ascii="宋体" w:hAnsi="宋体" w:eastAsia="宋体" w:cs="宋体"/>
          <w:bCs/>
          <w:color w:val="auto"/>
          <w:spacing w:val="0"/>
          <w:sz w:val="24"/>
          <w:szCs w:val="24"/>
          <w:highlight w:val="none"/>
          <w:lang w:val="en-US" w:eastAsia="zh-CN"/>
        </w:rPr>
        <w:t>20</w:t>
      </w:r>
      <w:r>
        <w:rPr>
          <w:rFonts w:hint="eastAsia" w:ascii="宋体" w:hAnsi="宋体" w:eastAsia="宋体" w:cs="宋体"/>
          <w:bCs/>
          <w:color w:val="auto"/>
          <w:spacing w:val="0"/>
          <w:sz w:val="24"/>
          <w:szCs w:val="24"/>
          <w:highlight w:val="none"/>
        </w:rPr>
        <w:t>分，商务技术得分</w:t>
      </w:r>
      <w:r>
        <w:rPr>
          <w:rFonts w:hint="eastAsia" w:ascii="宋体" w:hAnsi="宋体" w:eastAsia="宋体" w:cs="宋体"/>
          <w:bCs/>
          <w:color w:val="auto"/>
          <w:spacing w:val="0"/>
          <w:sz w:val="24"/>
          <w:szCs w:val="24"/>
          <w:highlight w:val="none"/>
          <w:lang w:val="en-US" w:eastAsia="zh-CN"/>
        </w:rPr>
        <w:t>80</w:t>
      </w:r>
      <w:r>
        <w:rPr>
          <w:rFonts w:hint="eastAsia" w:ascii="宋体" w:hAnsi="宋体" w:eastAsia="宋体" w:cs="宋体"/>
          <w:bCs/>
          <w:color w:val="auto"/>
          <w:spacing w:val="0"/>
          <w:sz w:val="24"/>
          <w:szCs w:val="24"/>
          <w:highlight w:val="none"/>
        </w:rPr>
        <w:t>分。</w:t>
      </w:r>
    </w:p>
    <w:p>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color w:val="auto"/>
          <w:spacing w:val="0"/>
          <w:sz w:val="24"/>
          <w:szCs w:val="24"/>
        </w:rPr>
      </w:pPr>
      <w:r>
        <w:rPr>
          <w:rFonts w:hint="eastAsia" w:ascii="宋体" w:hAnsi="宋体" w:eastAsia="宋体" w:cs="宋体"/>
          <w:b/>
          <w:color w:val="auto"/>
          <w:spacing w:val="0"/>
          <w:sz w:val="24"/>
          <w:szCs w:val="24"/>
        </w:rPr>
        <w:t>2、</w:t>
      </w:r>
      <w:r>
        <w:rPr>
          <w:rFonts w:hint="eastAsia" w:ascii="宋体" w:hAnsi="宋体" w:eastAsia="宋体" w:cs="宋体"/>
          <w:color w:val="auto"/>
          <w:spacing w:val="0"/>
          <w:sz w:val="24"/>
          <w:szCs w:val="24"/>
        </w:rPr>
        <w:t>商务、技术评标细则（</w:t>
      </w:r>
      <w:r>
        <w:rPr>
          <w:rFonts w:hint="eastAsia" w:ascii="宋体" w:hAnsi="宋体" w:eastAsia="宋体" w:cs="宋体"/>
          <w:color w:val="auto"/>
          <w:spacing w:val="0"/>
          <w:sz w:val="24"/>
          <w:szCs w:val="24"/>
          <w:lang w:val="en-US" w:eastAsia="zh-CN"/>
        </w:rPr>
        <w:t>8</w:t>
      </w:r>
      <w:r>
        <w:rPr>
          <w:rFonts w:hint="eastAsia" w:ascii="宋体" w:hAnsi="宋体" w:eastAsia="宋体" w:cs="宋体"/>
          <w:color w:val="auto"/>
          <w:spacing w:val="0"/>
          <w:sz w:val="24"/>
          <w:szCs w:val="24"/>
        </w:rPr>
        <w:t>0分）</w:t>
      </w:r>
    </w:p>
    <w:tbl>
      <w:tblPr>
        <w:tblStyle w:val="6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30"/>
        <w:gridCol w:w="610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序号</w:t>
            </w:r>
          </w:p>
        </w:tc>
        <w:tc>
          <w:tcPr>
            <w:tcW w:w="1730"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评分内容</w:t>
            </w:r>
          </w:p>
        </w:tc>
        <w:tc>
          <w:tcPr>
            <w:tcW w:w="6105"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评分标准</w:t>
            </w:r>
          </w:p>
        </w:tc>
        <w:tc>
          <w:tcPr>
            <w:tcW w:w="1065"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Merge w:val="restart"/>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w:t>
            </w:r>
          </w:p>
        </w:tc>
        <w:tc>
          <w:tcPr>
            <w:tcW w:w="1730" w:type="dxa"/>
            <w:vMerge w:val="restart"/>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投标单位</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综合实力</w:t>
            </w:r>
          </w:p>
        </w:tc>
        <w:tc>
          <w:tcPr>
            <w:tcW w:w="6105" w:type="dxa"/>
            <w:vAlign w:val="center"/>
          </w:tcPr>
          <w:p>
            <w:pPr>
              <w:pStyle w:val="20"/>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lang w:val="en-US"/>
              </w:rPr>
              <w:t>投标单位近三年来承担过镇街级及以上其他垃圾清运项目</w:t>
            </w:r>
            <w:r>
              <w:rPr>
                <w:rFonts w:hint="eastAsia" w:ascii="宋体" w:hAnsi="宋体" w:eastAsia="宋体" w:cs="宋体"/>
                <w:color w:val="auto"/>
                <w:spacing w:val="0"/>
                <w:sz w:val="24"/>
                <w:szCs w:val="24"/>
                <w:lang w:val="en-US" w:eastAsia="zh-CN"/>
              </w:rPr>
              <w:t>的每个得0.5分，最高得2分。（</w:t>
            </w:r>
            <w:r>
              <w:rPr>
                <w:rFonts w:hint="eastAsia" w:ascii="宋体" w:hAnsi="宋体" w:eastAsia="宋体" w:cs="宋体"/>
                <w:color w:val="auto"/>
                <w:spacing w:val="0"/>
                <w:sz w:val="24"/>
                <w:szCs w:val="24"/>
              </w:rPr>
              <w:t>投标文件中需提供</w:t>
            </w:r>
            <w:r>
              <w:rPr>
                <w:rFonts w:hint="eastAsia" w:ascii="宋体" w:hAnsi="宋体" w:eastAsia="宋体" w:cs="宋体"/>
                <w:color w:val="auto"/>
                <w:spacing w:val="0"/>
                <w:sz w:val="24"/>
                <w:szCs w:val="24"/>
                <w:lang w:val="en-US" w:eastAsia="zh-CN"/>
              </w:rPr>
              <w:t>中标通知书和合同的复印件或扫描打印件</w:t>
            </w:r>
            <w:r>
              <w:rPr>
                <w:rFonts w:hint="eastAsia" w:ascii="宋体" w:hAnsi="宋体" w:eastAsia="宋体" w:cs="宋体"/>
                <w:color w:val="auto"/>
                <w:spacing w:val="0"/>
                <w:sz w:val="24"/>
                <w:szCs w:val="24"/>
              </w:rPr>
              <w:t>加盖公章</w:t>
            </w:r>
            <w:r>
              <w:rPr>
                <w:rFonts w:hint="eastAsia" w:ascii="宋体" w:hAnsi="宋体" w:eastAsia="宋体" w:cs="宋体"/>
                <w:color w:val="auto"/>
                <w:spacing w:val="0"/>
                <w:sz w:val="24"/>
                <w:szCs w:val="24"/>
                <w:lang w:val="en-US" w:eastAsia="zh-CN"/>
              </w:rPr>
              <w:t>，</w:t>
            </w:r>
            <w:r>
              <w:rPr>
                <w:rFonts w:hint="eastAsia" w:ascii="宋体" w:hAnsi="宋体" w:eastAsia="宋体" w:cs="宋体"/>
                <w:color w:val="auto"/>
                <w:spacing w:val="0"/>
                <w:sz w:val="24"/>
                <w:szCs w:val="24"/>
              </w:rPr>
              <w:t>否则不得分</w:t>
            </w:r>
            <w:r>
              <w:rPr>
                <w:rFonts w:hint="eastAsia" w:ascii="宋体" w:hAnsi="宋体" w:eastAsia="宋体" w:cs="宋体"/>
                <w:color w:val="auto"/>
                <w:spacing w:val="0"/>
                <w:sz w:val="24"/>
                <w:szCs w:val="24"/>
                <w:lang w:eastAsia="zh-CN"/>
              </w:rPr>
              <w:t>）。</w:t>
            </w:r>
          </w:p>
        </w:tc>
        <w:tc>
          <w:tcPr>
            <w:tcW w:w="1065"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0-</w:t>
            </w:r>
            <w:r>
              <w:rPr>
                <w:rFonts w:hint="eastAsia" w:ascii="宋体" w:hAnsi="宋体" w:eastAsia="宋体" w:cs="宋体"/>
                <w:color w:val="auto"/>
                <w:spacing w:val="0"/>
                <w:sz w:val="24"/>
                <w:szCs w:val="24"/>
                <w:lang w:val="en-US" w:eastAsia="zh-CN"/>
              </w:rPr>
              <w:t>2</w:t>
            </w:r>
            <w:r>
              <w:rPr>
                <w:rFonts w:hint="eastAsia" w:ascii="宋体" w:hAnsi="宋体" w:eastAsia="宋体" w:cs="宋体"/>
                <w:color w:val="auto"/>
                <w:spacing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Merge w:val="continue"/>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rPr>
            </w:pPr>
          </w:p>
        </w:tc>
        <w:tc>
          <w:tcPr>
            <w:tcW w:w="1730" w:type="dxa"/>
            <w:vMerge w:val="continue"/>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rPr>
            </w:pPr>
          </w:p>
        </w:tc>
        <w:tc>
          <w:tcPr>
            <w:tcW w:w="6105" w:type="dxa"/>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2、</w:t>
            </w:r>
            <w:r>
              <w:rPr>
                <w:rFonts w:hint="eastAsia" w:ascii="宋体" w:hAnsi="宋体" w:eastAsia="宋体" w:cs="宋体"/>
                <w:color w:val="auto"/>
                <w:spacing w:val="0"/>
                <w:sz w:val="24"/>
                <w:szCs w:val="24"/>
              </w:rPr>
              <w:t>投标单位获得质量管理体系认证、环境管理体系认证、职业健康安全管理体系认证证书（认证范围需包含类似垃圾清运的）</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kern w:val="0"/>
                <w:sz w:val="24"/>
                <w:szCs w:val="24"/>
              </w:rPr>
              <w:t>认证证书</w:t>
            </w:r>
            <w:r>
              <w:rPr>
                <w:rFonts w:hint="eastAsia" w:ascii="宋体" w:hAnsi="宋体" w:eastAsia="宋体" w:cs="宋体"/>
                <w:color w:val="auto"/>
                <w:spacing w:val="0"/>
                <w:sz w:val="24"/>
                <w:szCs w:val="24"/>
              </w:rPr>
              <w:t>且在有效期内，提供1个得</w:t>
            </w:r>
            <w:r>
              <w:rPr>
                <w:rFonts w:hint="eastAsia" w:ascii="宋体" w:hAnsi="宋体" w:eastAsia="宋体" w:cs="宋体"/>
                <w:color w:val="auto"/>
                <w:spacing w:val="0"/>
                <w:sz w:val="24"/>
                <w:szCs w:val="24"/>
                <w:lang w:val="en-US" w:eastAsia="zh-CN"/>
              </w:rPr>
              <w:t>2</w:t>
            </w:r>
            <w:r>
              <w:rPr>
                <w:rFonts w:hint="eastAsia" w:ascii="宋体" w:hAnsi="宋体" w:eastAsia="宋体" w:cs="宋体"/>
                <w:color w:val="auto"/>
                <w:spacing w:val="0"/>
                <w:sz w:val="24"/>
                <w:szCs w:val="24"/>
              </w:rPr>
              <w:t>分，共</w:t>
            </w:r>
            <w:r>
              <w:rPr>
                <w:rFonts w:hint="eastAsia" w:ascii="宋体" w:hAnsi="宋体" w:eastAsia="宋体" w:cs="宋体"/>
                <w:color w:val="auto"/>
                <w:spacing w:val="0"/>
                <w:sz w:val="24"/>
                <w:szCs w:val="24"/>
                <w:lang w:val="en-US" w:eastAsia="zh-CN"/>
              </w:rPr>
              <w:t>6</w:t>
            </w:r>
            <w:r>
              <w:rPr>
                <w:rFonts w:hint="eastAsia" w:ascii="宋体" w:hAnsi="宋体" w:eastAsia="宋体" w:cs="宋体"/>
                <w:color w:val="auto"/>
                <w:spacing w:val="0"/>
                <w:sz w:val="24"/>
                <w:szCs w:val="24"/>
              </w:rPr>
              <w:t>分。</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pacing w:val="0"/>
                <w:sz w:val="24"/>
                <w:szCs w:val="24"/>
              </w:rPr>
            </w:pPr>
            <w:r>
              <w:rPr>
                <w:rFonts w:hint="eastAsia" w:ascii="宋体" w:hAnsi="宋体" w:eastAsia="宋体" w:cs="宋体"/>
                <w:b/>
                <w:bCs/>
                <w:color w:val="auto"/>
                <w:spacing w:val="0"/>
                <w:sz w:val="24"/>
                <w:szCs w:val="24"/>
              </w:rPr>
              <w:t>（</w:t>
            </w:r>
            <w:r>
              <w:rPr>
                <w:rFonts w:hint="eastAsia" w:ascii="宋体" w:hAnsi="宋体" w:eastAsia="宋体" w:cs="宋体"/>
                <w:color w:val="auto"/>
                <w:spacing w:val="0"/>
                <w:sz w:val="24"/>
                <w:szCs w:val="24"/>
              </w:rPr>
              <w:t>投标文件中提供相关证明资料复印件或扫描件加盖公章，体系认证还需提供全国认证认可信息公共服务平台网页查询截图</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http://cx.cnca.cn/CertECloud/index/index/page，不提供不得分）</w:t>
            </w:r>
            <w:r>
              <w:rPr>
                <w:rFonts w:hint="eastAsia" w:ascii="宋体" w:hAnsi="宋体" w:eastAsia="宋体" w:cs="宋体"/>
                <w:color w:val="auto"/>
                <w:spacing w:val="0"/>
                <w:sz w:val="24"/>
                <w:szCs w:val="24"/>
                <w:lang w:eastAsia="zh-CN"/>
              </w:rPr>
              <w:t>。</w:t>
            </w:r>
          </w:p>
        </w:tc>
        <w:tc>
          <w:tcPr>
            <w:tcW w:w="1065"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0-</w:t>
            </w:r>
            <w:r>
              <w:rPr>
                <w:rFonts w:hint="eastAsia" w:ascii="宋体" w:hAnsi="宋体" w:eastAsia="宋体" w:cs="宋体"/>
                <w:color w:val="auto"/>
                <w:spacing w:val="0"/>
                <w:sz w:val="24"/>
                <w:szCs w:val="24"/>
                <w:lang w:val="en-US" w:eastAsia="zh-CN"/>
              </w:rPr>
              <w:t>6</w:t>
            </w:r>
            <w:r>
              <w:rPr>
                <w:rFonts w:hint="eastAsia" w:ascii="宋体" w:hAnsi="宋体" w:eastAsia="宋体" w:cs="宋体"/>
                <w:color w:val="auto"/>
                <w:spacing w:val="0"/>
                <w:sz w:val="24"/>
                <w:szCs w:val="24"/>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Merge w:val="continue"/>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rPr>
            </w:pPr>
          </w:p>
        </w:tc>
        <w:tc>
          <w:tcPr>
            <w:tcW w:w="1730" w:type="dxa"/>
            <w:vMerge w:val="continue"/>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rPr>
            </w:pPr>
          </w:p>
        </w:tc>
        <w:tc>
          <w:tcPr>
            <w:tcW w:w="6105" w:type="dxa"/>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3、投标单位获得过保洁或卫生类省级政府部门表彰荣誉的得3分；市级政府部门表彰荣誉的得2分；区、县级政府部门表彰荣誉的得1分；没有的不得分；（就高计取，不得累计得分）本项最高得3分。</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投标文件中提供表彰文件或表彰证书的复印件或扫描件加盖公章，否则不得分。</w:t>
            </w:r>
          </w:p>
        </w:tc>
        <w:tc>
          <w:tcPr>
            <w:tcW w:w="1065"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0-</w:t>
            </w: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38"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w:t>
            </w:r>
          </w:p>
        </w:tc>
        <w:tc>
          <w:tcPr>
            <w:tcW w:w="1730"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rPr>
              <w:t>机械设备</w:t>
            </w:r>
          </w:p>
        </w:tc>
        <w:tc>
          <w:tcPr>
            <w:tcW w:w="6105" w:type="dxa"/>
            <w:vAlign w:val="center"/>
          </w:tcPr>
          <w:p>
            <w:pPr>
              <w:pStyle w:val="60"/>
              <w:keepNext w:val="0"/>
              <w:keepLines w:val="0"/>
              <w:pageBreakBefore w:val="0"/>
              <w:widowControl/>
              <w:numPr>
                <w:ilvl w:val="0"/>
                <w:numId w:val="5"/>
              </w:numPr>
              <w:shd w:val="clear" w:color="auto" w:fill="FFFFFF"/>
              <w:kinsoku/>
              <w:wordWrap/>
              <w:overflowPunct/>
              <w:topLinePunct w:val="0"/>
              <w:autoSpaceDE/>
              <w:autoSpaceDN/>
              <w:bidi w:val="0"/>
              <w:snapToGrid/>
              <w:spacing w:line="360" w:lineRule="auto"/>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密闭式垃圾直运车25吨及以上的每辆得2分，本项共8分；</w:t>
            </w:r>
          </w:p>
          <w:p>
            <w:pPr>
              <w:pStyle w:val="60"/>
              <w:keepNext w:val="0"/>
              <w:keepLines w:val="0"/>
              <w:pageBreakBefore w:val="0"/>
              <w:widowControl/>
              <w:numPr>
                <w:ilvl w:val="0"/>
                <w:numId w:val="5"/>
              </w:numPr>
              <w:shd w:val="clear" w:color="auto" w:fill="FFFFFF"/>
              <w:kinsoku/>
              <w:wordWrap/>
              <w:overflowPunct/>
              <w:topLinePunct w:val="0"/>
              <w:autoSpaceDE/>
              <w:autoSpaceDN/>
              <w:bidi w:val="0"/>
              <w:snapToGrid/>
              <w:spacing w:line="360" w:lineRule="auto"/>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密闭式垃圾直运车16吨及以上的每辆得2分，本项共8分；</w:t>
            </w:r>
          </w:p>
          <w:p>
            <w:pPr>
              <w:pStyle w:val="60"/>
              <w:keepNext w:val="0"/>
              <w:keepLines w:val="0"/>
              <w:pageBreakBefore w:val="0"/>
              <w:widowControl/>
              <w:numPr>
                <w:ilvl w:val="0"/>
                <w:numId w:val="5"/>
              </w:numPr>
              <w:shd w:val="clear" w:color="auto" w:fill="FFFFFF"/>
              <w:kinsoku/>
              <w:wordWrap/>
              <w:overflowPunct/>
              <w:topLinePunct w:val="0"/>
              <w:autoSpaceDE/>
              <w:autoSpaceDN/>
              <w:bidi w:val="0"/>
              <w:snapToGrid/>
              <w:spacing w:line="360" w:lineRule="auto"/>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密闭式桶装垃圾车8吨及以上的每辆得1分，本项共1分；</w:t>
            </w:r>
          </w:p>
          <w:p>
            <w:pPr>
              <w:pStyle w:val="60"/>
              <w:keepNext w:val="0"/>
              <w:keepLines w:val="0"/>
              <w:pageBreakBefore w:val="0"/>
              <w:widowControl/>
              <w:numPr>
                <w:ilvl w:val="0"/>
                <w:numId w:val="5"/>
              </w:numPr>
              <w:shd w:val="clear" w:color="auto" w:fill="FFFFFF"/>
              <w:kinsoku/>
              <w:wordWrap/>
              <w:overflowPunct/>
              <w:topLinePunct w:val="0"/>
              <w:autoSpaceDE/>
              <w:autoSpaceDN/>
              <w:bidi w:val="0"/>
              <w:snapToGrid/>
              <w:spacing w:line="360" w:lineRule="auto"/>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车厢可卸式垃圾车25吨及以上的每辆得2分，本项共8分；</w:t>
            </w:r>
          </w:p>
          <w:p>
            <w:pPr>
              <w:pStyle w:val="60"/>
              <w:keepNext w:val="0"/>
              <w:keepLines w:val="0"/>
              <w:pageBreakBefore w:val="0"/>
              <w:widowControl/>
              <w:numPr>
                <w:ilvl w:val="0"/>
                <w:numId w:val="5"/>
              </w:numPr>
              <w:shd w:val="clear" w:color="auto" w:fill="FFFFFF"/>
              <w:kinsoku/>
              <w:wordWrap/>
              <w:overflowPunct/>
              <w:topLinePunct w:val="0"/>
              <w:autoSpaceDE/>
              <w:autoSpaceDN/>
              <w:bidi w:val="0"/>
              <w:snapToGrid/>
              <w:spacing w:line="360" w:lineRule="auto"/>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巡检保障车每辆得1分，本项共1分；</w:t>
            </w:r>
          </w:p>
          <w:p>
            <w:pPr>
              <w:pStyle w:val="60"/>
              <w:keepNext w:val="0"/>
              <w:keepLines w:val="0"/>
              <w:pageBreakBefore w:val="0"/>
              <w:widowControl/>
              <w:numPr>
                <w:ilvl w:val="0"/>
                <w:numId w:val="5"/>
              </w:numPr>
              <w:shd w:val="clear" w:color="auto" w:fill="FFFFFF"/>
              <w:kinsoku/>
              <w:wordWrap/>
              <w:overflowPunct/>
              <w:topLinePunct w:val="0"/>
              <w:autoSpaceDE/>
              <w:autoSpaceDN/>
              <w:bidi w:val="0"/>
              <w:snapToGrid/>
              <w:spacing w:line="360" w:lineRule="auto"/>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10吨以上勾臂车车厢每个得1.5分，本项共6分；</w:t>
            </w:r>
          </w:p>
          <w:p>
            <w:pPr>
              <w:pStyle w:val="60"/>
              <w:keepNext w:val="0"/>
              <w:keepLines w:val="0"/>
              <w:pageBreakBefore w:val="0"/>
              <w:widowControl/>
              <w:numPr>
                <w:ilvl w:val="0"/>
                <w:numId w:val="5"/>
              </w:numPr>
              <w:shd w:val="clear" w:color="auto" w:fill="FFFFFF"/>
              <w:kinsoku/>
              <w:wordWrap/>
              <w:overflowPunct/>
              <w:topLinePunct w:val="0"/>
              <w:autoSpaceDE/>
              <w:autoSpaceDN/>
              <w:bidi w:val="0"/>
              <w:snapToGrid/>
              <w:spacing w:line="360" w:lineRule="auto"/>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密闭式垃圾直运车具备GPS和车载称重的，每辆得1分，最高8分。</w:t>
            </w:r>
          </w:p>
          <w:p>
            <w:pPr>
              <w:pStyle w:val="60"/>
              <w:keepNext w:val="0"/>
              <w:keepLines w:val="0"/>
              <w:pageBreakBefore w:val="0"/>
              <w:widowControl/>
              <w:numPr>
                <w:ilvl w:val="0"/>
                <w:numId w:val="5"/>
              </w:numPr>
              <w:shd w:val="clear" w:color="auto" w:fill="FFFFFF"/>
              <w:kinsoku/>
              <w:wordWrap/>
              <w:overflowPunct/>
              <w:topLinePunct w:val="0"/>
              <w:autoSpaceDE/>
              <w:autoSpaceDN/>
              <w:bidi w:val="0"/>
              <w:snapToGrid/>
              <w:spacing w:line="360" w:lineRule="auto"/>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kern w:val="2"/>
                <w:sz w:val="24"/>
                <w:szCs w:val="24"/>
                <w:lang w:val="en-US" w:eastAsia="zh-CN" w:bidi="ar-SA"/>
              </w:rPr>
              <w:t>以上车辆必须为自备车辆，否则不得分，需提供行驶证、车辆登记证及购买发票；勾臂车车厢需提供购买发票。以上机动车辆</w:t>
            </w:r>
            <w:r>
              <w:rPr>
                <w:rFonts w:hint="eastAsia" w:ascii="宋体" w:hAnsi="宋体" w:eastAsia="宋体" w:cs="宋体"/>
                <w:color w:val="auto"/>
                <w:spacing w:val="0"/>
                <w:sz w:val="24"/>
                <w:szCs w:val="24"/>
                <w:lang w:val="en-US" w:eastAsia="zh-CN"/>
              </w:rPr>
              <w:t>需提供车辆排放标准证明如</w:t>
            </w:r>
            <w:r>
              <w:rPr>
                <w:rFonts w:hint="eastAsia" w:ascii="宋体" w:hAnsi="宋体" w:eastAsia="宋体" w:cs="宋体"/>
                <w:color w:val="auto"/>
                <w:spacing w:val="0"/>
                <w:kern w:val="2"/>
                <w:sz w:val="24"/>
                <w:szCs w:val="24"/>
                <w:lang w:val="en-US" w:eastAsia="zh-CN" w:bidi="ar-SA"/>
              </w:rPr>
              <w:t>为国三及以下排放标准的不得分。车辆吨位为总质量，以上具备的车辆在验车后需投入本项目内直接使用。（以上证明材料提供复印件或扫描打印件加盖公章否则不得分）</w:t>
            </w:r>
          </w:p>
        </w:tc>
        <w:tc>
          <w:tcPr>
            <w:tcW w:w="1065"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rPr>
              <w:t>0-</w:t>
            </w:r>
            <w:r>
              <w:rPr>
                <w:rFonts w:hint="eastAsia" w:ascii="宋体" w:hAnsi="宋体" w:eastAsia="宋体" w:cs="宋体"/>
                <w:color w:val="auto"/>
                <w:spacing w:val="0"/>
                <w:sz w:val="24"/>
                <w:szCs w:val="24"/>
                <w:lang w:val="en-US" w:eastAsia="zh-CN"/>
              </w:rPr>
              <w:t>40</w:t>
            </w:r>
            <w:r>
              <w:rPr>
                <w:rFonts w:hint="eastAsia" w:ascii="宋体" w:hAnsi="宋体" w:eastAsia="宋体" w:cs="宋体"/>
                <w:color w:val="auto"/>
                <w:spacing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38"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3</w:t>
            </w:r>
          </w:p>
        </w:tc>
        <w:tc>
          <w:tcPr>
            <w:tcW w:w="1730"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sz w:val="24"/>
                <w:szCs w:val="24"/>
              </w:rPr>
              <w:t>规范和标准</w:t>
            </w:r>
          </w:p>
        </w:tc>
        <w:tc>
          <w:tcPr>
            <w:tcW w:w="6105" w:type="dxa"/>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sz w:val="24"/>
                <w:szCs w:val="24"/>
                <w:lang w:val="en-US" w:eastAsia="zh-CN"/>
              </w:rPr>
              <w:t>投标人</w:t>
            </w:r>
            <w:r>
              <w:rPr>
                <w:rFonts w:hint="eastAsia" w:ascii="宋体" w:hAnsi="宋体" w:eastAsia="宋体" w:cs="宋体"/>
                <w:color w:val="auto"/>
                <w:spacing w:val="0"/>
                <w:sz w:val="24"/>
                <w:szCs w:val="24"/>
                <w:lang w:val="zh-CN" w:eastAsia="zh-CN"/>
              </w:rPr>
              <w:t>人员管理及考勤制度</w:t>
            </w:r>
            <w:r>
              <w:rPr>
                <w:rFonts w:hint="eastAsia" w:ascii="宋体" w:hAnsi="宋体" w:eastAsia="宋体" w:cs="宋体"/>
                <w:color w:val="auto"/>
                <w:spacing w:val="0"/>
                <w:sz w:val="24"/>
                <w:szCs w:val="24"/>
                <w:lang w:val="en-US" w:eastAsia="zh-CN"/>
              </w:rPr>
              <w:t>方案切实可行（1分）、时间安排计划及作业流程方案</w:t>
            </w:r>
            <w:r>
              <w:rPr>
                <w:rFonts w:hint="eastAsia" w:ascii="宋体" w:hAnsi="宋体" w:eastAsia="宋体" w:cs="宋体"/>
                <w:color w:val="auto"/>
                <w:spacing w:val="0"/>
                <w:sz w:val="24"/>
                <w:szCs w:val="24"/>
                <w:lang w:val="zh-CN" w:eastAsia="zh-CN"/>
              </w:rPr>
              <w:t>针对性</w:t>
            </w:r>
            <w:r>
              <w:rPr>
                <w:rFonts w:hint="eastAsia" w:ascii="宋体" w:hAnsi="宋体" w:eastAsia="宋体" w:cs="宋体"/>
                <w:color w:val="auto"/>
                <w:spacing w:val="0"/>
                <w:sz w:val="24"/>
                <w:szCs w:val="24"/>
                <w:lang w:val="en-US" w:eastAsia="zh-CN"/>
              </w:rPr>
              <w:t>和可</w:t>
            </w:r>
            <w:r>
              <w:rPr>
                <w:rFonts w:hint="eastAsia" w:ascii="宋体" w:hAnsi="宋体" w:eastAsia="宋体" w:cs="宋体"/>
                <w:color w:val="auto"/>
                <w:spacing w:val="0"/>
                <w:sz w:val="24"/>
                <w:szCs w:val="24"/>
                <w:lang w:val="zh-CN" w:eastAsia="zh-CN"/>
              </w:rPr>
              <w:t>操作性</w:t>
            </w:r>
            <w:r>
              <w:rPr>
                <w:rFonts w:hint="eastAsia" w:ascii="宋体" w:hAnsi="宋体" w:eastAsia="宋体" w:cs="宋体"/>
                <w:color w:val="auto"/>
                <w:spacing w:val="0"/>
                <w:sz w:val="24"/>
                <w:szCs w:val="24"/>
                <w:lang w:val="en-US" w:eastAsia="zh-CN"/>
              </w:rPr>
              <w:t>强（1分）；投标人</w:t>
            </w:r>
            <w:r>
              <w:rPr>
                <w:rFonts w:hint="eastAsia" w:ascii="宋体" w:hAnsi="宋体" w:eastAsia="宋体" w:cs="宋体"/>
                <w:color w:val="auto"/>
                <w:spacing w:val="0"/>
                <w:sz w:val="24"/>
                <w:szCs w:val="24"/>
                <w:lang w:val="zh-CN" w:eastAsia="zh-CN"/>
              </w:rPr>
              <w:t>人员管理及考勤制度</w:t>
            </w:r>
            <w:r>
              <w:rPr>
                <w:rFonts w:hint="eastAsia" w:ascii="宋体" w:hAnsi="宋体" w:eastAsia="宋体" w:cs="宋体"/>
                <w:color w:val="auto"/>
                <w:spacing w:val="0"/>
                <w:sz w:val="24"/>
                <w:szCs w:val="24"/>
                <w:lang w:val="en-US" w:eastAsia="zh-CN"/>
              </w:rPr>
              <w:t>方案较为可行（0.5分）</w:t>
            </w:r>
            <w:r>
              <w:rPr>
                <w:rFonts w:hint="eastAsia" w:ascii="宋体" w:hAnsi="宋体" w:eastAsia="宋体" w:cs="宋体"/>
                <w:color w:val="auto"/>
                <w:spacing w:val="0"/>
                <w:sz w:val="24"/>
                <w:szCs w:val="24"/>
                <w:lang w:val="zh-CN" w:eastAsia="zh-CN"/>
              </w:rPr>
              <w:t>、</w:t>
            </w:r>
            <w:r>
              <w:rPr>
                <w:rFonts w:hint="eastAsia" w:ascii="宋体" w:hAnsi="宋体" w:eastAsia="宋体" w:cs="宋体"/>
                <w:color w:val="auto"/>
                <w:spacing w:val="0"/>
                <w:sz w:val="24"/>
                <w:szCs w:val="24"/>
                <w:lang w:val="en-US" w:eastAsia="zh-CN"/>
              </w:rPr>
              <w:t>时间安排计划及作业流程方案</w:t>
            </w:r>
            <w:r>
              <w:rPr>
                <w:rFonts w:hint="eastAsia" w:ascii="宋体" w:hAnsi="宋体" w:eastAsia="宋体" w:cs="宋体"/>
                <w:color w:val="auto"/>
                <w:spacing w:val="0"/>
                <w:sz w:val="24"/>
                <w:szCs w:val="24"/>
                <w:lang w:val="zh-CN" w:eastAsia="zh-CN"/>
              </w:rPr>
              <w:t>针对性</w:t>
            </w:r>
            <w:r>
              <w:rPr>
                <w:rFonts w:hint="eastAsia" w:ascii="宋体" w:hAnsi="宋体" w:eastAsia="宋体" w:cs="宋体"/>
                <w:color w:val="auto"/>
                <w:spacing w:val="0"/>
                <w:sz w:val="24"/>
                <w:szCs w:val="24"/>
                <w:lang w:val="en-US" w:eastAsia="zh-CN"/>
              </w:rPr>
              <w:t>和可</w:t>
            </w:r>
            <w:r>
              <w:rPr>
                <w:rFonts w:hint="eastAsia" w:ascii="宋体" w:hAnsi="宋体" w:eastAsia="宋体" w:cs="宋体"/>
                <w:color w:val="auto"/>
                <w:spacing w:val="0"/>
                <w:sz w:val="24"/>
                <w:szCs w:val="24"/>
                <w:lang w:val="zh-CN" w:eastAsia="zh-CN"/>
              </w:rPr>
              <w:t>操作性</w:t>
            </w:r>
            <w:r>
              <w:rPr>
                <w:rFonts w:hint="eastAsia" w:ascii="宋体" w:hAnsi="宋体" w:eastAsia="宋体" w:cs="宋体"/>
                <w:color w:val="auto"/>
                <w:spacing w:val="0"/>
                <w:sz w:val="24"/>
                <w:szCs w:val="24"/>
                <w:lang w:val="en-US" w:eastAsia="zh-CN"/>
              </w:rPr>
              <w:t>较好的（0.5分）；投标人</w:t>
            </w:r>
            <w:r>
              <w:rPr>
                <w:rFonts w:hint="eastAsia" w:ascii="宋体" w:hAnsi="宋体" w:eastAsia="宋体" w:cs="宋体"/>
                <w:color w:val="auto"/>
                <w:spacing w:val="0"/>
                <w:sz w:val="24"/>
                <w:szCs w:val="24"/>
                <w:lang w:val="zh-CN" w:eastAsia="zh-CN"/>
              </w:rPr>
              <w:t>人员管理及考勤制度</w:t>
            </w:r>
            <w:r>
              <w:rPr>
                <w:rFonts w:hint="eastAsia" w:ascii="宋体" w:hAnsi="宋体" w:eastAsia="宋体" w:cs="宋体"/>
                <w:color w:val="auto"/>
                <w:spacing w:val="0"/>
                <w:sz w:val="24"/>
                <w:szCs w:val="24"/>
                <w:lang w:val="en-US" w:eastAsia="zh-CN"/>
              </w:rPr>
              <w:t>方案不可行</w:t>
            </w:r>
            <w:r>
              <w:rPr>
                <w:rFonts w:hint="eastAsia" w:ascii="宋体" w:hAnsi="宋体" w:eastAsia="宋体" w:cs="宋体"/>
                <w:color w:val="auto"/>
                <w:spacing w:val="0"/>
                <w:sz w:val="24"/>
                <w:szCs w:val="24"/>
                <w:lang w:val="zh-CN" w:eastAsia="zh-CN"/>
              </w:rPr>
              <w:t>、</w:t>
            </w:r>
            <w:r>
              <w:rPr>
                <w:rFonts w:hint="eastAsia" w:ascii="宋体" w:hAnsi="宋体" w:eastAsia="宋体" w:cs="宋体"/>
                <w:color w:val="auto"/>
                <w:spacing w:val="0"/>
                <w:sz w:val="24"/>
                <w:szCs w:val="24"/>
                <w:lang w:val="en-US" w:eastAsia="zh-CN"/>
              </w:rPr>
              <w:t>时间安排计划及作业流程方案不具有</w:t>
            </w:r>
            <w:r>
              <w:rPr>
                <w:rFonts w:hint="eastAsia" w:ascii="宋体" w:hAnsi="宋体" w:eastAsia="宋体" w:cs="宋体"/>
                <w:color w:val="auto"/>
                <w:spacing w:val="0"/>
                <w:sz w:val="24"/>
                <w:szCs w:val="24"/>
                <w:lang w:val="zh-CN" w:eastAsia="zh-CN"/>
              </w:rPr>
              <w:t>针对性</w:t>
            </w:r>
            <w:r>
              <w:rPr>
                <w:rFonts w:hint="eastAsia" w:ascii="宋体" w:hAnsi="宋体" w:eastAsia="宋体" w:cs="宋体"/>
                <w:color w:val="auto"/>
                <w:spacing w:val="0"/>
                <w:sz w:val="24"/>
                <w:szCs w:val="24"/>
                <w:lang w:val="en-US" w:eastAsia="zh-CN"/>
              </w:rPr>
              <w:t>和可</w:t>
            </w:r>
            <w:r>
              <w:rPr>
                <w:rFonts w:hint="eastAsia" w:ascii="宋体" w:hAnsi="宋体" w:eastAsia="宋体" w:cs="宋体"/>
                <w:color w:val="auto"/>
                <w:spacing w:val="0"/>
                <w:sz w:val="24"/>
                <w:szCs w:val="24"/>
                <w:lang w:val="zh-CN" w:eastAsia="zh-CN"/>
              </w:rPr>
              <w:t>操作性</w:t>
            </w:r>
            <w:r>
              <w:rPr>
                <w:rFonts w:hint="eastAsia" w:ascii="宋体" w:hAnsi="宋体" w:eastAsia="宋体" w:cs="宋体"/>
                <w:color w:val="auto"/>
                <w:spacing w:val="0"/>
                <w:sz w:val="24"/>
                <w:szCs w:val="24"/>
                <w:lang w:val="en-US" w:eastAsia="zh-CN"/>
              </w:rPr>
              <w:t>的不得分。</w:t>
            </w:r>
          </w:p>
        </w:tc>
        <w:tc>
          <w:tcPr>
            <w:tcW w:w="1065" w:type="dxa"/>
            <w:vAlign w:val="center"/>
          </w:tcPr>
          <w:p>
            <w:pPr>
              <w:pStyle w:val="615"/>
              <w:keepNext w:val="0"/>
              <w:keepLines w:val="0"/>
              <w:pageBreakBefore w:val="0"/>
              <w:kinsoku/>
              <w:wordWrap/>
              <w:overflowPunct/>
              <w:topLinePunct w:val="0"/>
              <w:autoSpaceDE/>
              <w:autoSpaceDN/>
              <w:bidi w:val="0"/>
              <w:spacing w:before="164" w:line="360" w:lineRule="auto"/>
              <w:textAlignment w:val="auto"/>
              <w:rPr>
                <w:rFonts w:hint="eastAsia" w:ascii="宋体" w:hAnsi="宋体" w:eastAsia="宋体" w:cs="宋体"/>
                <w:color w:val="auto"/>
                <w:spacing w:val="0"/>
                <w:kern w:val="0"/>
                <w:sz w:val="24"/>
                <w:szCs w:val="24"/>
                <w:lang w:val="en-US" w:eastAsia="en-US" w:bidi="ar-SA"/>
              </w:rPr>
            </w:pPr>
            <w:r>
              <w:rPr>
                <w:rFonts w:hint="eastAsia" w:ascii="宋体" w:hAnsi="宋体" w:eastAsia="宋体" w:cs="宋体"/>
                <w:color w:val="auto"/>
                <w:spacing w:val="0"/>
                <w:sz w:val="24"/>
                <w:szCs w:val="24"/>
              </w:rPr>
              <w:t>0～</w:t>
            </w:r>
            <w:r>
              <w:rPr>
                <w:rFonts w:hint="eastAsia" w:ascii="宋体" w:hAnsi="宋体" w:eastAsia="宋体" w:cs="宋体"/>
                <w:color w:val="auto"/>
                <w:spacing w:val="0"/>
                <w:sz w:val="24"/>
                <w:szCs w:val="24"/>
                <w:lang w:val="en-US" w:eastAsia="zh-CN"/>
              </w:rPr>
              <w:t>2</w:t>
            </w:r>
            <w:r>
              <w:rPr>
                <w:rFonts w:hint="eastAsia" w:ascii="宋体" w:hAnsi="宋体" w:eastAsia="宋体" w:cs="宋体"/>
                <w:color w:val="auto"/>
                <w:spacing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4</w:t>
            </w:r>
          </w:p>
        </w:tc>
        <w:tc>
          <w:tcPr>
            <w:tcW w:w="1730"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健全的</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管理组织</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管理制度</w:t>
            </w:r>
          </w:p>
        </w:tc>
        <w:tc>
          <w:tcPr>
            <w:tcW w:w="6105" w:type="dxa"/>
            <w:vAlign w:val="center"/>
          </w:tcPr>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rPr>
              <w:t>投标人</w:t>
            </w:r>
            <w:r>
              <w:rPr>
                <w:rFonts w:hint="eastAsia" w:ascii="宋体" w:hAnsi="宋体" w:eastAsia="宋体" w:cs="宋体"/>
                <w:color w:val="auto"/>
                <w:spacing w:val="0"/>
                <w:sz w:val="24"/>
                <w:szCs w:val="24"/>
                <w:lang w:val="en-US" w:eastAsia="zh-CN"/>
              </w:rPr>
              <w:t>根据本项目建立健全完善的</w:t>
            </w:r>
            <w:r>
              <w:rPr>
                <w:rFonts w:hint="eastAsia" w:ascii="宋体" w:hAnsi="宋体" w:eastAsia="宋体" w:cs="宋体"/>
                <w:color w:val="auto"/>
                <w:spacing w:val="0"/>
                <w:sz w:val="24"/>
                <w:szCs w:val="24"/>
              </w:rPr>
              <w:t>管理</w:t>
            </w:r>
            <w:r>
              <w:rPr>
                <w:rFonts w:hint="eastAsia" w:ascii="宋体" w:hAnsi="宋体" w:eastAsia="宋体" w:cs="宋体"/>
                <w:color w:val="auto"/>
                <w:spacing w:val="0"/>
                <w:sz w:val="24"/>
                <w:szCs w:val="24"/>
                <w:lang w:val="en-US" w:eastAsia="zh-CN"/>
              </w:rPr>
              <w:t>组织体系</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lang w:val="en-US" w:eastAsia="zh-CN"/>
              </w:rPr>
              <w:t>制定科学合理的管理制度的得3分；</w:t>
            </w:r>
            <w:r>
              <w:rPr>
                <w:rFonts w:hint="eastAsia" w:ascii="宋体" w:hAnsi="宋体" w:eastAsia="宋体" w:cs="宋体"/>
                <w:color w:val="auto"/>
                <w:spacing w:val="0"/>
                <w:sz w:val="24"/>
                <w:szCs w:val="24"/>
              </w:rPr>
              <w:t>投标人</w:t>
            </w:r>
            <w:r>
              <w:rPr>
                <w:rFonts w:hint="eastAsia" w:ascii="宋体" w:hAnsi="宋体" w:eastAsia="宋体" w:cs="宋体"/>
                <w:color w:val="auto"/>
                <w:spacing w:val="0"/>
                <w:sz w:val="24"/>
                <w:szCs w:val="24"/>
                <w:lang w:val="en-US" w:eastAsia="zh-CN"/>
              </w:rPr>
              <w:t>根据本项目建立健全较为完善的</w:t>
            </w:r>
            <w:r>
              <w:rPr>
                <w:rFonts w:hint="eastAsia" w:ascii="宋体" w:hAnsi="宋体" w:eastAsia="宋体" w:cs="宋体"/>
                <w:color w:val="auto"/>
                <w:spacing w:val="0"/>
                <w:sz w:val="24"/>
                <w:szCs w:val="24"/>
              </w:rPr>
              <w:t>管理</w:t>
            </w:r>
            <w:r>
              <w:rPr>
                <w:rFonts w:hint="eastAsia" w:ascii="宋体" w:hAnsi="宋体" w:eastAsia="宋体" w:cs="宋体"/>
                <w:color w:val="auto"/>
                <w:spacing w:val="0"/>
                <w:sz w:val="24"/>
                <w:szCs w:val="24"/>
                <w:lang w:val="en-US" w:eastAsia="zh-CN"/>
              </w:rPr>
              <w:t>组织体系</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lang w:val="en-US" w:eastAsia="zh-CN"/>
              </w:rPr>
              <w:t>制定较为科学合理的管理制度的得1.5分；投标人管理体系和管理制度未完善、未科学合理的或未提供的不得分。</w:t>
            </w:r>
          </w:p>
        </w:tc>
        <w:tc>
          <w:tcPr>
            <w:tcW w:w="1065" w:type="dxa"/>
            <w:vAlign w:val="center"/>
          </w:tcPr>
          <w:p>
            <w:pPr>
              <w:pStyle w:val="615"/>
              <w:keepNext w:val="0"/>
              <w:keepLines w:val="0"/>
              <w:pageBreakBefore w:val="0"/>
              <w:kinsoku/>
              <w:wordWrap/>
              <w:overflowPunct/>
              <w:topLinePunct w:val="0"/>
              <w:autoSpaceDE/>
              <w:autoSpaceDN/>
              <w:bidi w:val="0"/>
              <w:spacing w:before="165" w:line="360" w:lineRule="auto"/>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0～</w:t>
            </w: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5</w:t>
            </w:r>
          </w:p>
        </w:tc>
        <w:tc>
          <w:tcPr>
            <w:tcW w:w="1730"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实施方案</w:t>
            </w:r>
          </w:p>
        </w:tc>
        <w:tc>
          <w:tcPr>
            <w:tcW w:w="6105" w:type="dxa"/>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针对人员管理、车辆管理等实施方案切实可行，操作性强的</w:t>
            </w:r>
            <w:r>
              <w:rPr>
                <w:rFonts w:hint="eastAsia" w:ascii="宋体" w:hAnsi="宋体" w:eastAsia="宋体" w:cs="宋体"/>
                <w:color w:val="auto"/>
                <w:spacing w:val="0"/>
                <w:sz w:val="24"/>
                <w:szCs w:val="24"/>
                <w:lang w:val="en-US" w:eastAsia="zh-CN"/>
              </w:rPr>
              <w:t>得4分；</w:t>
            </w:r>
            <w:r>
              <w:rPr>
                <w:rFonts w:hint="eastAsia" w:ascii="宋体" w:hAnsi="宋体" w:eastAsia="宋体" w:cs="宋体"/>
                <w:color w:val="auto"/>
                <w:spacing w:val="0"/>
                <w:kern w:val="2"/>
                <w:sz w:val="24"/>
                <w:szCs w:val="24"/>
                <w:lang w:val="en-US" w:eastAsia="zh-CN" w:bidi="ar-SA"/>
              </w:rPr>
              <w:t>针对人员管理、车辆管理等实施方案较为可行，操作性较好的</w:t>
            </w:r>
            <w:r>
              <w:rPr>
                <w:rFonts w:hint="eastAsia" w:ascii="宋体" w:hAnsi="宋体" w:eastAsia="宋体" w:cs="宋体"/>
                <w:color w:val="auto"/>
                <w:spacing w:val="0"/>
                <w:sz w:val="24"/>
                <w:szCs w:val="24"/>
                <w:lang w:val="en-US" w:eastAsia="zh-CN"/>
              </w:rPr>
              <w:t>得2分；</w:t>
            </w:r>
            <w:r>
              <w:rPr>
                <w:rFonts w:hint="eastAsia" w:ascii="宋体" w:hAnsi="宋体" w:eastAsia="宋体" w:cs="宋体"/>
                <w:color w:val="auto"/>
                <w:spacing w:val="0"/>
                <w:kern w:val="2"/>
                <w:sz w:val="24"/>
                <w:szCs w:val="24"/>
                <w:lang w:val="zh-CN" w:eastAsia="zh-CN" w:bidi="ar-SA"/>
              </w:rPr>
              <w:t>方案有缺项或不合理或未提供方案不得分。</w:t>
            </w:r>
          </w:p>
        </w:tc>
        <w:tc>
          <w:tcPr>
            <w:tcW w:w="1065" w:type="dxa"/>
            <w:vAlign w:val="center"/>
          </w:tcPr>
          <w:p>
            <w:pPr>
              <w:pStyle w:val="615"/>
              <w:keepNext w:val="0"/>
              <w:keepLines w:val="0"/>
              <w:pageBreakBefore w:val="0"/>
              <w:kinsoku/>
              <w:wordWrap/>
              <w:overflowPunct/>
              <w:topLinePunct w:val="0"/>
              <w:autoSpaceDE/>
              <w:autoSpaceDN/>
              <w:bidi w:val="0"/>
              <w:spacing w:before="164" w:line="360" w:lineRule="auto"/>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0～</w:t>
            </w: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Merge w:val="restart"/>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6</w:t>
            </w:r>
          </w:p>
        </w:tc>
        <w:tc>
          <w:tcPr>
            <w:tcW w:w="1730" w:type="dxa"/>
            <w:vMerge w:val="restart"/>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rPr>
            </w:pP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作业方案</w:t>
            </w:r>
          </w:p>
        </w:tc>
        <w:tc>
          <w:tcPr>
            <w:tcW w:w="6105" w:type="dxa"/>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rPr>
              <w:t>投标人</w:t>
            </w:r>
            <w:r>
              <w:rPr>
                <w:rFonts w:hint="eastAsia" w:ascii="宋体" w:hAnsi="宋体" w:eastAsia="宋体" w:cs="宋体"/>
                <w:color w:val="auto"/>
                <w:spacing w:val="0"/>
                <w:sz w:val="24"/>
                <w:szCs w:val="24"/>
                <w:lang w:val="en-US" w:eastAsia="zh-CN"/>
              </w:rPr>
              <w:t>对垃圾清运时间和噪声投诉进行了解分析，并提出合理的方案：投标人对垃圾清运时间和噪声投诉了解全面，调查剖析详细，对存在的问题分析到位，出具的方案详细合理，具有针对性、可操作性强的得4分；投标人对垃圾清运时间和噪声投诉了解较为全面，调查剖析较为详细，对存在的问题分析较为到位，出具的方案较为合理，针对性、可操作性较好的得2分；方案不合理或未提供方案不得分。</w:t>
            </w:r>
          </w:p>
        </w:tc>
        <w:tc>
          <w:tcPr>
            <w:tcW w:w="1065" w:type="dxa"/>
            <w:vAlign w:val="center"/>
          </w:tcPr>
          <w:p>
            <w:pPr>
              <w:pStyle w:val="615"/>
              <w:keepNext w:val="0"/>
              <w:keepLines w:val="0"/>
              <w:pageBreakBefore w:val="0"/>
              <w:kinsoku/>
              <w:wordWrap/>
              <w:overflowPunct/>
              <w:topLinePunct w:val="0"/>
              <w:autoSpaceDE/>
              <w:autoSpaceDN/>
              <w:bidi w:val="0"/>
              <w:spacing w:before="166" w:line="360" w:lineRule="auto"/>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0～</w:t>
            </w: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Merge w:val="continue"/>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lang w:eastAsia="zh-CN"/>
              </w:rPr>
            </w:pPr>
          </w:p>
        </w:tc>
        <w:tc>
          <w:tcPr>
            <w:tcW w:w="1730" w:type="dxa"/>
            <w:vMerge w:val="continue"/>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rPr>
            </w:pPr>
          </w:p>
        </w:tc>
        <w:tc>
          <w:tcPr>
            <w:tcW w:w="6105" w:type="dxa"/>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2、投标人对垃圾分类清运现有状况和存在问题进行了解分析，出具垃圾分类清运方案：投标人对现有状况了解全面、对存在的问题分析到位，符合实际，出具的垃圾分类清运（装运路线）方案详细合理，可操作性强的得4分；投标人对现有状况了解较为全面、对存在的问题分析较为到位，基本符合实际，出具的垃圾分类清运（装运路线）方案较为合理，可操作性较好的得2分；方案不合理或未提供方案不得分。</w:t>
            </w:r>
          </w:p>
        </w:tc>
        <w:tc>
          <w:tcPr>
            <w:tcW w:w="1065" w:type="dxa"/>
            <w:vAlign w:val="center"/>
          </w:tcPr>
          <w:p>
            <w:pPr>
              <w:pStyle w:val="615"/>
              <w:keepNext w:val="0"/>
              <w:keepLines w:val="0"/>
              <w:pageBreakBefore w:val="0"/>
              <w:kinsoku/>
              <w:wordWrap/>
              <w:overflowPunct/>
              <w:topLinePunct w:val="0"/>
              <w:autoSpaceDE/>
              <w:autoSpaceDN/>
              <w:bidi w:val="0"/>
              <w:spacing w:before="164" w:line="360" w:lineRule="auto"/>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0～</w:t>
            </w: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38"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7</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lang w:val="en-US" w:eastAsia="zh-CN"/>
              </w:rPr>
            </w:pPr>
          </w:p>
        </w:tc>
        <w:tc>
          <w:tcPr>
            <w:tcW w:w="1730"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质量保证措施</w:t>
            </w:r>
            <w:r>
              <w:rPr>
                <w:rFonts w:hint="eastAsia" w:ascii="宋体" w:hAnsi="宋体" w:eastAsia="宋体" w:cs="宋体"/>
                <w:color w:val="auto"/>
                <w:spacing w:val="0"/>
                <w:sz w:val="24"/>
                <w:szCs w:val="24"/>
                <w:lang w:eastAsia="zh-CN"/>
              </w:rPr>
              <w:t>、</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安全文明措施</w:t>
            </w:r>
          </w:p>
        </w:tc>
        <w:tc>
          <w:tcPr>
            <w:tcW w:w="6105" w:type="dxa"/>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投</w:t>
            </w:r>
            <w:r>
              <w:rPr>
                <w:rFonts w:hint="eastAsia" w:ascii="宋体" w:hAnsi="宋体" w:eastAsia="宋体" w:cs="宋体"/>
                <w:color w:val="auto"/>
                <w:spacing w:val="0"/>
                <w:sz w:val="24"/>
                <w:szCs w:val="24"/>
                <w:lang w:val="en-US" w:eastAsia="zh-CN"/>
              </w:rPr>
              <w:t>标人</w:t>
            </w:r>
            <w:r>
              <w:rPr>
                <w:rFonts w:hint="eastAsia" w:ascii="宋体" w:hAnsi="宋体" w:eastAsia="宋体" w:cs="宋体"/>
                <w:color w:val="auto"/>
                <w:spacing w:val="0"/>
                <w:sz w:val="24"/>
                <w:szCs w:val="24"/>
                <w:lang w:val="zh-CN" w:eastAsia="zh-CN"/>
              </w:rPr>
              <w:t>质量保证</w:t>
            </w:r>
            <w:r>
              <w:rPr>
                <w:rFonts w:hint="eastAsia" w:ascii="宋体" w:hAnsi="宋体" w:eastAsia="宋体" w:cs="宋体"/>
                <w:color w:val="auto"/>
                <w:spacing w:val="0"/>
                <w:sz w:val="24"/>
                <w:szCs w:val="24"/>
                <w:lang w:val="en-US" w:eastAsia="zh-CN"/>
              </w:rPr>
              <w:t>和安全文明措施</w:t>
            </w:r>
            <w:r>
              <w:rPr>
                <w:rFonts w:hint="eastAsia" w:ascii="宋体" w:hAnsi="宋体" w:eastAsia="宋体" w:cs="宋体"/>
                <w:color w:val="auto"/>
                <w:spacing w:val="0"/>
                <w:sz w:val="24"/>
                <w:szCs w:val="24"/>
                <w:lang w:val="zh-CN" w:eastAsia="zh-CN"/>
              </w:rPr>
              <w:t>编制合理、清晰、科学、有效、符合实际及项目需求的得</w:t>
            </w: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lang w:val="zh-CN" w:eastAsia="zh-CN"/>
              </w:rPr>
              <w:t>分，质量保证</w:t>
            </w:r>
            <w:r>
              <w:rPr>
                <w:rFonts w:hint="eastAsia" w:ascii="宋体" w:hAnsi="宋体" w:eastAsia="宋体" w:cs="宋体"/>
                <w:color w:val="auto"/>
                <w:spacing w:val="0"/>
                <w:sz w:val="24"/>
                <w:szCs w:val="24"/>
                <w:lang w:val="en-US" w:eastAsia="zh-CN"/>
              </w:rPr>
              <w:t>和安全文明</w:t>
            </w:r>
            <w:r>
              <w:rPr>
                <w:rFonts w:hint="eastAsia" w:ascii="宋体" w:hAnsi="宋体" w:eastAsia="宋体" w:cs="宋体"/>
                <w:color w:val="auto"/>
                <w:spacing w:val="0"/>
                <w:sz w:val="24"/>
                <w:szCs w:val="24"/>
                <w:lang w:val="zh-CN" w:eastAsia="zh-CN"/>
              </w:rPr>
              <w:t>措施编制合理性、清晰度、科学性、有效性基本针对本项目、保证措施较为符合实际及项目需求的得</w:t>
            </w:r>
            <w:r>
              <w:rPr>
                <w:rFonts w:hint="eastAsia" w:ascii="宋体" w:hAnsi="宋体" w:eastAsia="宋体" w:cs="宋体"/>
                <w:color w:val="auto"/>
                <w:spacing w:val="0"/>
                <w:sz w:val="24"/>
                <w:szCs w:val="24"/>
                <w:lang w:val="en-US" w:eastAsia="zh-CN"/>
              </w:rPr>
              <w:t>2</w:t>
            </w:r>
            <w:r>
              <w:rPr>
                <w:rFonts w:hint="eastAsia" w:ascii="宋体" w:hAnsi="宋体" w:eastAsia="宋体" w:cs="宋体"/>
                <w:color w:val="auto"/>
                <w:spacing w:val="0"/>
                <w:sz w:val="24"/>
                <w:szCs w:val="24"/>
                <w:lang w:val="zh-CN" w:eastAsia="zh-CN"/>
              </w:rPr>
              <w:t>分，质量保证</w:t>
            </w:r>
            <w:r>
              <w:rPr>
                <w:rFonts w:hint="eastAsia" w:ascii="宋体" w:hAnsi="宋体" w:eastAsia="宋体" w:cs="宋体"/>
                <w:color w:val="auto"/>
                <w:spacing w:val="0"/>
                <w:sz w:val="24"/>
                <w:szCs w:val="24"/>
                <w:lang w:val="en-US" w:eastAsia="zh-CN"/>
              </w:rPr>
              <w:t>和安全文明</w:t>
            </w:r>
            <w:r>
              <w:rPr>
                <w:rFonts w:hint="eastAsia" w:ascii="宋体" w:hAnsi="宋体" w:eastAsia="宋体" w:cs="宋体"/>
                <w:color w:val="auto"/>
                <w:spacing w:val="0"/>
                <w:sz w:val="24"/>
                <w:szCs w:val="24"/>
                <w:lang w:val="zh-CN" w:eastAsia="zh-CN"/>
              </w:rPr>
              <w:t>措施编制合理性、清晰度、科学性、有效性不符合实际、措施与实际及项目需求不相符的</w:t>
            </w:r>
            <w:r>
              <w:rPr>
                <w:rFonts w:hint="eastAsia" w:ascii="宋体" w:hAnsi="宋体" w:eastAsia="宋体" w:cs="宋体"/>
                <w:color w:val="auto"/>
                <w:spacing w:val="0"/>
                <w:sz w:val="24"/>
                <w:szCs w:val="24"/>
                <w:lang w:val="en-US" w:eastAsia="zh-CN"/>
              </w:rPr>
              <w:t>或未编制的</w:t>
            </w:r>
            <w:r>
              <w:rPr>
                <w:rFonts w:hint="eastAsia" w:ascii="宋体" w:hAnsi="宋体" w:eastAsia="宋体" w:cs="宋体"/>
                <w:color w:val="auto"/>
                <w:spacing w:val="0"/>
                <w:sz w:val="24"/>
                <w:szCs w:val="24"/>
                <w:lang w:val="zh-CN" w:eastAsia="zh-CN"/>
              </w:rPr>
              <w:t>不得分。</w:t>
            </w:r>
          </w:p>
        </w:tc>
        <w:tc>
          <w:tcPr>
            <w:tcW w:w="1065" w:type="dxa"/>
            <w:vAlign w:val="center"/>
          </w:tcPr>
          <w:p>
            <w:pPr>
              <w:pStyle w:val="615"/>
              <w:keepNext w:val="0"/>
              <w:keepLines w:val="0"/>
              <w:pageBreakBefore w:val="0"/>
              <w:kinsoku/>
              <w:wordWrap/>
              <w:overflowPunct/>
              <w:topLinePunct w:val="0"/>
              <w:autoSpaceDE/>
              <w:autoSpaceDN/>
              <w:bidi w:val="0"/>
              <w:spacing w:before="165" w:line="360" w:lineRule="auto"/>
              <w:textAlignment w:val="auto"/>
              <w:rPr>
                <w:rFonts w:hint="eastAsia" w:ascii="宋体" w:hAnsi="宋体" w:eastAsia="宋体" w:cs="宋体"/>
                <w:color w:val="auto"/>
                <w:spacing w:val="0"/>
                <w:sz w:val="24"/>
                <w:szCs w:val="24"/>
              </w:rPr>
            </w:pPr>
          </w:p>
          <w:p>
            <w:pPr>
              <w:pStyle w:val="615"/>
              <w:keepNext w:val="0"/>
              <w:keepLines w:val="0"/>
              <w:pageBreakBefore w:val="0"/>
              <w:kinsoku/>
              <w:wordWrap/>
              <w:overflowPunct/>
              <w:topLinePunct w:val="0"/>
              <w:autoSpaceDE/>
              <w:autoSpaceDN/>
              <w:bidi w:val="0"/>
              <w:spacing w:before="165" w:line="360" w:lineRule="auto"/>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0～</w:t>
            </w: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rPr>
              <w:t>分</w:t>
            </w:r>
          </w:p>
          <w:p>
            <w:pPr>
              <w:pStyle w:val="615"/>
              <w:keepNext w:val="0"/>
              <w:keepLines w:val="0"/>
              <w:pageBreakBefore w:val="0"/>
              <w:kinsoku/>
              <w:wordWrap/>
              <w:overflowPunct/>
              <w:topLinePunct w:val="0"/>
              <w:autoSpaceDE/>
              <w:autoSpaceDN/>
              <w:bidi w:val="0"/>
              <w:spacing w:before="164" w:line="360" w:lineRule="auto"/>
              <w:textAlignment w:val="auto"/>
              <w:rPr>
                <w:rFonts w:hint="eastAsia" w:ascii="宋体" w:hAnsi="宋体" w:eastAsia="宋体" w:cs="宋体"/>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8</w:t>
            </w:r>
          </w:p>
        </w:tc>
        <w:tc>
          <w:tcPr>
            <w:tcW w:w="1730"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应急预案</w:t>
            </w:r>
          </w:p>
        </w:tc>
        <w:tc>
          <w:tcPr>
            <w:tcW w:w="6105" w:type="dxa"/>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投标人有完善的应急管理方案，能及时处理应急事件（</w:t>
            </w:r>
            <w:r>
              <w:rPr>
                <w:rFonts w:hint="eastAsia" w:ascii="宋体" w:hAnsi="宋体" w:eastAsia="宋体" w:cs="宋体"/>
                <w:color w:val="auto"/>
                <w:spacing w:val="0"/>
                <w:sz w:val="24"/>
                <w:szCs w:val="24"/>
              </w:rPr>
              <w:t>突发事故、自然灾害、机械设备故障</w:t>
            </w:r>
            <w:r>
              <w:rPr>
                <w:rFonts w:hint="eastAsia" w:ascii="宋体" w:hAnsi="宋体" w:eastAsia="宋体" w:cs="宋体"/>
                <w:color w:val="auto"/>
                <w:spacing w:val="0"/>
                <w:sz w:val="24"/>
                <w:szCs w:val="24"/>
                <w:lang w:val="en-US" w:eastAsia="zh-CN"/>
              </w:rPr>
              <w:t>）和项目实施过程中各类应急保障任务，</w:t>
            </w:r>
            <w:r>
              <w:rPr>
                <w:rFonts w:hint="eastAsia" w:ascii="宋体" w:hAnsi="宋体" w:eastAsia="宋体" w:cs="宋体"/>
                <w:color w:val="auto"/>
                <w:spacing w:val="0"/>
                <w:sz w:val="24"/>
                <w:szCs w:val="24"/>
              </w:rPr>
              <w:t>配合重大活动</w:t>
            </w:r>
            <w:r>
              <w:rPr>
                <w:rFonts w:hint="eastAsia" w:ascii="宋体" w:hAnsi="宋体" w:eastAsia="宋体" w:cs="宋体"/>
                <w:color w:val="auto"/>
                <w:spacing w:val="0"/>
                <w:sz w:val="24"/>
                <w:szCs w:val="24"/>
                <w:lang w:val="en-US" w:eastAsia="zh-CN"/>
              </w:rPr>
              <w:t>，具有丰富的应急管理经验情况，符合的得4分，部分符合的得2分，</w:t>
            </w:r>
            <w:r>
              <w:rPr>
                <w:rFonts w:hint="eastAsia" w:ascii="宋体" w:hAnsi="宋体" w:eastAsia="宋体" w:cs="宋体"/>
                <w:color w:val="auto"/>
                <w:spacing w:val="0"/>
                <w:sz w:val="24"/>
                <w:szCs w:val="24"/>
                <w:lang w:val="zh-CN" w:eastAsia="zh-CN"/>
              </w:rPr>
              <w:t>方案有缺项或不合理或未提供方案不得分。</w:t>
            </w:r>
          </w:p>
        </w:tc>
        <w:tc>
          <w:tcPr>
            <w:tcW w:w="1065" w:type="dxa"/>
            <w:vAlign w:val="center"/>
          </w:tcPr>
          <w:p>
            <w:pPr>
              <w:pStyle w:val="615"/>
              <w:keepNext w:val="0"/>
              <w:keepLines w:val="0"/>
              <w:pageBreakBefore w:val="0"/>
              <w:kinsoku/>
              <w:wordWrap/>
              <w:overflowPunct/>
              <w:topLinePunct w:val="0"/>
              <w:autoSpaceDE/>
              <w:autoSpaceDN/>
              <w:bidi w:val="0"/>
              <w:spacing w:before="166" w:line="360" w:lineRule="auto"/>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0～</w:t>
            </w: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9</w:t>
            </w:r>
          </w:p>
        </w:tc>
        <w:tc>
          <w:tcPr>
            <w:tcW w:w="1730"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合理化建议</w:t>
            </w:r>
          </w:p>
        </w:tc>
        <w:tc>
          <w:tcPr>
            <w:tcW w:w="6105" w:type="dxa"/>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pacing w:val="0"/>
                <w:sz w:val="24"/>
                <w:szCs w:val="24"/>
              </w:rPr>
            </w:pPr>
            <w:bookmarkStart w:id="42" w:name="_GoBack"/>
            <w:r>
              <w:rPr>
                <w:rFonts w:hint="eastAsia" w:ascii="宋体" w:hAnsi="宋体" w:eastAsia="宋体" w:cs="宋体"/>
                <w:color w:val="auto"/>
                <w:spacing w:val="0"/>
                <w:sz w:val="24"/>
                <w:szCs w:val="24"/>
                <w:lang w:val="en-US" w:eastAsia="zh-CN"/>
              </w:rPr>
              <w:t>投标人针对本项目实施提出的合理化、优化建议，建议全面、可行的得4分，较为全面或较为可行的得2分，不全面或不可行的不得分。</w:t>
            </w:r>
            <w:bookmarkEnd w:id="42"/>
          </w:p>
        </w:tc>
        <w:tc>
          <w:tcPr>
            <w:tcW w:w="1065" w:type="dxa"/>
            <w:vAlign w:val="center"/>
          </w:tcPr>
          <w:p>
            <w:pPr>
              <w:pStyle w:val="615"/>
              <w:keepNext w:val="0"/>
              <w:keepLines w:val="0"/>
              <w:pageBreakBefore w:val="0"/>
              <w:kinsoku/>
              <w:wordWrap/>
              <w:overflowPunct/>
              <w:topLinePunct w:val="0"/>
              <w:autoSpaceDE/>
              <w:autoSpaceDN/>
              <w:bidi w:val="0"/>
              <w:spacing w:before="164" w:line="360" w:lineRule="auto"/>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0～</w:t>
            </w: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rPr>
              <w:t>分</w:t>
            </w:r>
          </w:p>
        </w:tc>
      </w:tr>
    </w:tbl>
    <w:p>
      <w:pPr>
        <w:pStyle w:val="27"/>
        <w:keepNext w:val="0"/>
        <w:keepLines w:val="0"/>
        <w:pageBreakBefore w:val="0"/>
        <w:kinsoku/>
        <w:wordWrap/>
        <w:overflowPunct/>
        <w:topLinePunct w:val="0"/>
        <w:autoSpaceDE/>
        <w:autoSpaceDN/>
        <w:bidi w:val="0"/>
        <w:spacing w:line="360" w:lineRule="auto"/>
        <w:ind w:left="0" w:leftChars="0" w:firstLine="0" w:firstLineChars="0"/>
        <w:textAlignment w:val="auto"/>
        <w:rPr>
          <w:rFonts w:ascii="宋体" w:hAnsi="宋体" w:cs="宋体"/>
          <w:color w:val="auto"/>
          <w:spacing w:val="0"/>
          <w:sz w:val="24"/>
        </w:rPr>
      </w:pPr>
      <w:r>
        <w:rPr>
          <w:rFonts w:hint="eastAsia" w:ascii="宋体" w:hAnsi="宋体" w:eastAsia="宋体" w:cs="宋体"/>
          <w:b/>
          <w:color w:val="auto"/>
          <w:spacing w:val="0"/>
          <w:kern w:val="0"/>
          <w:sz w:val="24"/>
          <w:szCs w:val="24"/>
        </w:rPr>
        <w:t>注：以上评审内容制作进投标文件内，并按评审要求提供相关证明材料等。</w:t>
      </w:r>
    </w:p>
    <w:p>
      <w:pPr>
        <w:kinsoku/>
        <w:wordWrap/>
        <w:overflowPunct/>
        <w:topLinePunct w:val="0"/>
        <w:bidi w:val="0"/>
        <w:snapToGrid w:val="0"/>
        <w:spacing w:line="360" w:lineRule="auto"/>
        <w:ind w:firstLine="480" w:firstLineChars="200"/>
        <w:rPr>
          <w:rFonts w:ascii="宋体" w:hAnsi="宋体" w:cs="宋体"/>
          <w:color w:val="auto"/>
          <w:spacing w:val="0"/>
          <w:sz w:val="24"/>
        </w:rPr>
      </w:pPr>
      <w:r>
        <w:rPr>
          <w:rFonts w:ascii="宋体" w:hAnsi="宋体" w:cs="宋体"/>
          <w:color w:val="auto"/>
          <w:spacing w:val="0"/>
          <w:sz w:val="24"/>
        </w:rPr>
        <w:t>3</w:t>
      </w:r>
      <w:r>
        <w:rPr>
          <w:rFonts w:hint="eastAsia" w:ascii="宋体" w:hAnsi="宋体" w:cs="宋体"/>
          <w:color w:val="auto"/>
          <w:spacing w:val="0"/>
          <w:sz w:val="24"/>
        </w:rPr>
        <w:t>、技术分+商务分=评标委员会所有成员评分合计数/评标委员会组成人员数</w:t>
      </w:r>
    </w:p>
    <w:p>
      <w:pPr>
        <w:kinsoku/>
        <w:wordWrap/>
        <w:overflowPunct/>
        <w:topLinePunct w:val="0"/>
        <w:bidi w:val="0"/>
        <w:snapToGrid w:val="0"/>
        <w:spacing w:line="360" w:lineRule="auto"/>
        <w:ind w:firstLine="480" w:firstLineChars="200"/>
        <w:rPr>
          <w:rFonts w:ascii="宋体" w:hAnsi="宋体" w:cs="宋体"/>
          <w:color w:val="auto"/>
          <w:spacing w:val="0"/>
          <w:sz w:val="24"/>
        </w:rPr>
      </w:pPr>
      <w:r>
        <w:rPr>
          <w:rFonts w:ascii="宋体" w:hAnsi="宋体" w:cs="宋体"/>
          <w:color w:val="auto"/>
          <w:spacing w:val="0"/>
          <w:sz w:val="24"/>
        </w:rPr>
        <w:t>4</w:t>
      </w:r>
      <w:r>
        <w:rPr>
          <w:rFonts w:hint="eastAsia" w:ascii="宋体" w:hAnsi="宋体" w:cs="宋体"/>
          <w:color w:val="auto"/>
          <w:spacing w:val="0"/>
          <w:sz w:val="24"/>
        </w:rPr>
        <w:t>、价格分（</w:t>
      </w:r>
      <w:r>
        <w:rPr>
          <w:rFonts w:hint="eastAsia" w:ascii="宋体" w:hAnsi="宋体" w:cs="宋体"/>
          <w:color w:val="auto"/>
          <w:spacing w:val="0"/>
          <w:sz w:val="24"/>
          <w:lang w:val="en-US" w:eastAsia="zh-CN"/>
        </w:rPr>
        <w:t>2</w:t>
      </w:r>
      <w:r>
        <w:rPr>
          <w:rFonts w:ascii="宋体" w:hAnsi="宋体" w:cs="宋体"/>
          <w:color w:val="auto"/>
          <w:spacing w:val="0"/>
          <w:sz w:val="24"/>
        </w:rPr>
        <w:t>0</w:t>
      </w:r>
      <w:r>
        <w:rPr>
          <w:rFonts w:hint="eastAsia" w:ascii="宋体" w:hAnsi="宋体" w:cs="宋体"/>
          <w:color w:val="auto"/>
          <w:spacing w:val="0"/>
          <w:sz w:val="24"/>
        </w:rPr>
        <w:t>分）采用低价优先法计算，即满足招标文件要求且投标价格最低的投标报价为评标基准价，其他投标人的价格分按照下列公式计算：</w:t>
      </w:r>
    </w:p>
    <w:p>
      <w:pPr>
        <w:kinsoku/>
        <w:wordWrap/>
        <w:overflowPunct/>
        <w:topLinePunct w:val="0"/>
        <w:bidi w:val="0"/>
        <w:snapToGrid w:val="0"/>
        <w:spacing w:line="360" w:lineRule="auto"/>
        <w:ind w:firstLine="480" w:firstLineChars="200"/>
        <w:rPr>
          <w:rFonts w:ascii="宋体" w:hAnsi="宋体"/>
          <w:color w:val="auto"/>
          <w:spacing w:val="0"/>
          <w:sz w:val="24"/>
        </w:rPr>
      </w:pPr>
      <w:r>
        <w:rPr>
          <w:rFonts w:hint="eastAsia" w:ascii="宋体" w:hAnsi="宋体"/>
          <w:color w:val="auto"/>
          <w:spacing w:val="0"/>
          <w:sz w:val="24"/>
        </w:rPr>
        <w:t>价格分=（评标基准价/投标报价）×</w:t>
      </w:r>
      <w:r>
        <w:rPr>
          <w:rFonts w:hint="eastAsia" w:ascii="宋体" w:hAnsi="宋体"/>
          <w:color w:val="auto"/>
          <w:spacing w:val="0"/>
          <w:sz w:val="24"/>
          <w:lang w:val="en-US" w:eastAsia="zh-CN"/>
        </w:rPr>
        <w:t>2</w:t>
      </w:r>
      <w:r>
        <w:rPr>
          <w:rFonts w:ascii="宋体" w:hAnsi="宋体"/>
          <w:color w:val="auto"/>
          <w:spacing w:val="0"/>
          <w:sz w:val="24"/>
        </w:rPr>
        <w:t>0</w:t>
      </w:r>
      <w:r>
        <w:rPr>
          <w:rFonts w:hint="eastAsia" w:ascii="宋体" w:hAnsi="宋体"/>
          <w:color w:val="auto"/>
          <w:spacing w:val="0"/>
          <w:sz w:val="24"/>
        </w:rPr>
        <w:t>%×100</w:t>
      </w:r>
    </w:p>
    <w:p>
      <w:pPr>
        <w:kinsoku/>
        <w:wordWrap/>
        <w:overflowPunct/>
        <w:topLinePunct w:val="0"/>
        <w:bidi w:val="0"/>
        <w:snapToGrid w:val="0"/>
        <w:spacing w:line="360" w:lineRule="auto"/>
        <w:rPr>
          <w:rFonts w:ascii="宋体" w:hAnsi="宋体" w:cs="宋体"/>
          <w:color w:val="auto"/>
          <w:spacing w:val="0"/>
          <w:sz w:val="24"/>
        </w:rPr>
      </w:pPr>
      <w:r>
        <w:rPr>
          <w:rFonts w:hint="eastAsia" w:ascii="宋体" w:hAnsi="宋体" w:cs="宋体"/>
          <w:color w:val="auto"/>
          <w:spacing w:val="0"/>
          <w:sz w:val="24"/>
        </w:rPr>
        <w:t>因落实政府采购政策进行价格调整的，以调整后的价格计算评标基准价和投标报价。</w:t>
      </w:r>
    </w:p>
    <w:p>
      <w:pPr>
        <w:pStyle w:val="620"/>
        <w:kinsoku/>
        <w:wordWrap/>
        <w:overflowPunct/>
        <w:topLinePunct w:val="0"/>
        <w:bidi w:val="0"/>
        <w:snapToGrid w:val="0"/>
        <w:spacing w:line="360" w:lineRule="auto"/>
        <w:ind w:left="480" w:firstLine="0" w:firstLineChars="0"/>
        <w:rPr>
          <w:rFonts w:hint="eastAsia"/>
          <w:b/>
          <w:color w:val="auto"/>
          <w:spacing w:val="0"/>
        </w:rPr>
      </w:pPr>
      <w:r>
        <w:rPr>
          <w:rFonts w:hint="eastAsia"/>
          <w:b/>
          <w:color w:val="auto"/>
          <w:spacing w:val="0"/>
        </w:rPr>
        <w:t>注：以上所涉及的证明材料，需提供复印件或扫描件制作进投标响应文件内，未提</w:t>
      </w:r>
    </w:p>
    <w:p>
      <w:pPr>
        <w:pStyle w:val="620"/>
        <w:kinsoku/>
        <w:wordWrap/>
        <w:overflowPunct/>
        <w:topLinePunct w:val="0"/>
        <w:bidi w:val="0"/>
        <w:snapToGrid w:val="0"/>
        <w:spacing w:line="360" w:lineRule="auto"/>
        <w:ind w:left="0" w:leftChars="0" w:firstLine="0" w:firstLineChars="0"/>
        <w:rPr>
          <w:b/>
          <w:color w:val="auto"/>
          <w:spacing w:val="0"/>
        </w:rPr>
      </w:pPr>
      <w:r>
        <w:rPr>
          <w:rFonts w:hint="eastAsia"/>
          <w:b/>
          <w:color w:val="auto"/>
          <w:spacing w:val="0"/>
        </w:rPr>
        <w:t>供的不得分。</w:t>
      </w:r>
    </w:p>
    <w:p>
      <w:pPr>
        <w:kinsoku/>
        <w:wordWrap/>
        <w:overflowPunct/>
        <w:topLinePunct w:val="0"/>
        <w:bidi w:val="0"/>
        <w:snapToGrid w:val="0"/>
        <w:spacing w:line="360" w:lineRule="auto"/>
        <w:ind w:firstLine="472" w:firstLineChars="196"/>
        <w:rPr>
          <w:rFonts w:hint="eastAsia" w:ascii="宋体" w:hAnsi="宋体" w:eastAsia="宋体" w:cs="宋体"/>
          <w:b/>
          <w:bCs/>
          <w:color w:val="auto"/>
          <w:spacing w:val="0"/>
          <w:sz w:val="24"/>
          <w:szCs w:val="24"/>
        </w:rPr>
      </w:pPr>
      <w:r>
        <w:rPr>
          <w:rFonts w:hint="eastAsia" w:ascii="宋体" w:hAnsi="宋体" w:cs="宋体"/>
          <w:b/>
          <w:color w:val="auto"/>
          <w:spacing w:val="0"/>
          <w:sz w:val="24"/>
        </w:rPr>
        <w:t>报价是中标的一个重要因素，但最低报价不是中标的唯一依据。</w:t>
      </w:r>
    </w:p>
    <w:p>
      <w:pPr>
        <w:kinsoku/>
        <w:wordWrap/>
        <w:overflowPunct/>
        <w:topLinePunct w:val="0"/>
        <w:bidi w:val="0"/>
        <w:adjustRightInd/>
        <w:spacing w:line="360" w:lineRule="auto"/>
        <w:rPr>
          <w:rFonts w:hint="eastAsia" w:ascii="宋体" w:hAnsi="宋体" w:eastAsia="宋体" w:cs="宋体"/>
          <w:color w:val="auto"/>
          <w:spacing w:val="0"/>
          <w:kern w:val="0"/>
          <w:sz w:val="24"/>
          <w:szCs w:val="24"/>
        </w:rPr>
      </w:pPr>
      <w:r>
        <w:rPr>
          <w:rFonts w:hint="eastAsia" w:ascii="宋体" w:hAnsi="宋体" w:eastAsia="宋体" w:cs="宋体"/>
          <w:b/>
          <w:bCs/>
          <w:color w:val="auto"/>
          <w:spacing w:val="0"/>
          <w:sz w:val="32"/>
          <w:szCs w:val="32"/>
        </w:rPr>
        <w:t>二、评标标准</w:t>
      </w:r>
    </w:p>
    <w:p>
      <w:pPr>
        <w:kinsoku/>
        <w:wordWrap/>
        <w:overflowPunct/>
        <w:topLinePunct w:val="0"/>
        <w:bidi w:val="0"/>
        <w:spacing w:line="360" w:lineRule="auto"/>
        <w:outlineLvl w:val="0"/>
        <w:rPr>
          <w:rFonts w:hint="eastAsia" w:ascii="宋体" w:hAnsi="宋体" w:eastAsia="宋体" w:cs="宋体"/>
          <w:b/>
          <w:bCs/>
          <w:color w:val="auto"/>
          <w:spacing w:val="0"/>
          <w:sz w:val="32"/>
          <w:szCs w:val="32"/>
        </w:rPr>
      </w:pPr>
      <w:r>
        <w:rPr>
          <w:rFonts w:hint="eastAsia" w:ascii="宋体" w:hAnsi="宋体" w:eastAsia="宋体" w:cs="宋体"/>
          <w:b/>
          <w:bCs/>
          <w:color w:val="auto"/>
          <w:spacing w:val="0"/>
          <w:sz w:val="32"/>
          <w:szCs w:val="32"/>
        </w:rPr>
        <w:t>三、评标程序</w:t>
      </w:r>
    </w:p>
    <w:p>
      <w:pPr>
        <w:kinsoku/>
        <w:wordWrap/>
        <w:overflowPunct/>
        <w:topLinePunct w:val="0"/>
        <w:bidi w:val="0"/>
        <w:spacing w:line="360" w:lineRule="auto"/>
        <w:ind w:firstLine="472" w:firstLineChars="196"/>
        <w:rPr>
          <w:rFonts w:hint="eastAsia" w:ascii="宋体" w:hAnsi="宋体" w:eastAsia="宋体" w:cs="宋体"/>
          <w:color w:val="auto"/>
          <w:spacing w:val="0"/>
          <w:kern w:val="0"/>
          <w:sz w:val="24"/>
          <w:szCs w:val="24"/>
        </w:rPr>
      </w:pPr>
      <w:r>
        <w:rPr>
          <w:rFonts w:hint="eastAsia" w:ascii="宋体" w:hAnsi="宋体" w:eastAsia="宋体" w:cs="宋体"/>
          <w:b/>
          <w:bCs/>
          <w:color w:val="auto"/>
          <w:spacing w:val="0"/>
          <w:kern w:val="0"/>
          <w:sz w:val="24"/>
          <w:szCs w:val="24"/>
        </w:rPr>
        <w:t>3.1符合性审查。</w:t>
      </w:r>
      <w:r>
        <w:rPr>
          <w:rFonts w:hint="eastAsia" w:ascii="宋体" w:hAnsi="宋体" w:eastAsia="宋体" w:cs="宋体"/>
          <w:color w:val="auto"/>
          <w:spacing w:val="0"/>
          <w:kern w:val="0"/>
          <w:sz w:val="24"/>
          <w:szCs w:val="24"/>
        </w:rPr>
        <w:t>评标委员会应当对符合资格的投标人的投标文件进行符合性审查，以确定其是否满足招标文件的实质性要求。不满足招标文件的实质性要求的，投标无效。</w:t>
      </w:r>
    </w:p>
    <w:p>
      <w:pPr>
        <w:kinsoku/>
        <w:wordWrap/>
        <w:overflowPunct/>
        <w:topLinePunct w:val="0"/>
        <w:bidi w:val="0"/>
        <w:spacing w:line="360" w:lineRule="auto"/>
        <w:ind w:firstLine="472" w:firstLineChars="196"/>
        <w:rPr>
          <w:rFonts w:hint="eastAsia" w:ascii="宋体" w:hAnsi="宋体" w:eastAsia="宋体" w:cs="宋体"/>
          <w:color w:val="auto"/>
          <w:spacing w:val="0"/>
          <w:kern w:val="0"/>
          <w:sz w:val="24"/>
          <w:szCs w:val="24"/>
        </w:rPr>
      </w:pPr>
      <w:r>
        <w:rPr>
          <w:rFonts w:hint="eastAsia" w:ascii="宋体" w:hAnsi="宋体" w:eastAsia="宋体" w:cs="宋体"/>
          <w:b/>
          <w:bCs/>
          <w:color w:val="auto"/>
          <w:spacing w:val="0"/>
          <w:kern w:val="0"/>
          <w:sz w:val="24"/>
          <w:szCs w:val="24"/>
        </w:rPr>
        <w:t>3.2 比较与评价。</w:t>
      </w:r>
      <w:r>
        <w:rPr>
          <w:rFonts w:hint="eastAsia" w:ascii="宋体" w:hAnsi="宋体" w:eastAsia="宋体" w:cs="宋体"/>
          <w:color w:val="auto"/>
          <w:spacing w:val="0"/>
          <w:kern w:val="0"/>
          <w:sz w:val="24"/>
          <w:szCs w:val="24"/>
        </w:rPr>
        <w:t>评标委员会应当按照招标文件中规定的评标方法和标准，对符合性审查合格的投标文件进行商务和技术评估，综合比较与评价。</w:t>
      </w:r>
    </w:p>
    <w:p>
      <w:pPr>
        <w:kinsoku/>
        <w:wordWrap/>
        <w:overflowPunct/>
        <w:topLinePunct w:val="0"/>
        <w:bidi w:val="0"/>
        <w:spacing w:line="360" w:lineRule="auto"/>
        <w:ind w:firstLine="472" w:firstLineChars="196"/>
        <w:rPr>
          <w:rFonts w:hint="eastAsia" w:ascii="宋体" w:hAnsi="宋体" w:eastAsia="宋体" w:cs="宋体"/>
          <w:color w:val="auto"/>
          <w:spacing w:val="0"/>
          <w:kern w:val="0"/>
          <w:sz w:val="24"/>
          <w:szCs w:val="24"/>
        </w:rPr>
      </w:pPr>
      <w:r>
        <w:rPr>
          <w:rFonts w:hint="eastAsia" w:ascii="宋体" w:hAnsi="宋体" w:eastAsia="宋体" w:cs="宋体"/>
          <w:b/>
          <w:bCs/>
          <w:color w:val="auto"/>
          <w:spacing w:val="0"/>
          <w:kern w:val="0"/>
          <w:sz w:val="24"/>
          <w:szCs w:val="24"/>
        </w:rPr>
        <w:t>3.3汇总商务技术得分。</w:t>
      </w:r>
      <w:r>
        <w:rPr>
          <w:rFonts w:hint="eastAsia" w:ascii="宋体" w:hAnsi="宋体" w:eastAsia="宋体" w:cs="宋体"/>
          <w:color w:val="auto"/>
          <w:spacing w:val="0"/>
          <w:kern w:val="0"/>
          <w:sz w:val="24"/>
          <w:szCs w:val="24"/>
        </w:rPr>
        <w:t>评标委员会各成员应当独立对每个投标人的商务和技术文件进行评价，并汇总商务技术得分情况</w:t>
      </w:r>
      <w:r>
        <w:rPr>
          <w:rFonts w:hint="eastAsia" w:ascii="宋体" w:hAnsi="宋体" w:eastAsia="宋体" w:cs="宋体"/>
          <w:b/>
          <w:bCs/>
          <w:color w:val="auto"/>
          <w:spacing w:val="0"/>
          <w:kern w:val="0"/>
          <w:sz w:val="24"/>
          <w:szCs w:val="24"/>
        </w:rPr>
        <w:t>（评标委员会各成员评分的算术平均值，保留两位小数，后一位四舍五入）</w:t>
      </w:r>
      <w:r>
        <w:rPr>
          <w:rFonts w:hint="eastAsia" w:ascii="宋体" w:hAnsi="宋体" w:eastAsia="宋体" w:cs="宋体"/>
          <w:color w:val="auto"/>
          <w:spacing w:val="0"/>
          <w:kern w:val="0"/>
          <w:sz w:val="24"/>
          <w:szCs w:val="24"/>
        </w:rPr>
        <w:t>。</w:t>
      </w:r>
    </w:p>
    <w:p>
      <w:pPr>
        <w:kinsoku/>
        <w:wordWrap/>
        <w:overflowPunct/>
        <w:topLinePunct w:val="0"/>
        <w:bidi w:val="0"/>
        <w:spacing w:line="360" w:lineRule="auto"/>
        <w:ind w:firstLine="472" w:firstLineChars="196"/>
        <w:rPr>
          <w:rFonts w:hint="eastAsia" w:ascii="宋体" w:hAnsi="宋体" w:eastAsia="宋体" w:cs="宋体"/>
          <w:b/>
          <w:bCs/>
          <w:color w:val="auto"/>
          <w:spacing w:val="0"/>
          <w:kern w:val="0"/>
          <w:sz w:val="24"/>
          <w:szCs w:val="24"/>
        </w:rPr>
      </w:pPr>
      <w:r>
        <w:rPr>
          <w:rFonts w:hint="eastAsia" w:ascii="宋体" w:hAnsi="宋体" w:eastAsia="宋体" w:cs="宋体"/>
          <w:b/>
          <w:bCs/>
          <w:color w:val="auto"/>
          <w:spacing w:val="0"/>
          <w:kern w:val="0"/>
          <w:sz w:val="24"/>
          <w:szCs w:val="24"/>
        </w:rPr>
        <w:t>3.4报价评审。</w:t>
      </w:r>
    </w:p>
    <w:p>
      <w:pPr>
        <w:kinsoku/>
        <w:wordWrap/>
        <w:overflowPunct/>
        <w:topLinePunct w:val="0"/>
        <w:bidi w:val="0"/>
        <w:spacing w:line="360" w:lineRule="auto"/>
        <w:ind w:firstLine="472" w:firstLineChars="196"/>
        <w:rPr>
          <w:rFonts w:hint="eastAsia" w:ascii="宋体" w:hAnsi="宋体" w:eastAsia="宋体" w:cs="宋体"/>
          <w:b/>
          <w:bCs/>
          <w:color w:val="auto"/>
          <w:spacing w:val="0"/>
          <w:kern w:val="0"/>
          <w:sz w:val="24"/>
          <w:szCs w:val="24"/>
        </w:rPr>
      </w:pPr>
      <w:r>
        <w:rPr>
          <w:rFonts w:hint="eastAsia" w:ascii="宋体" w:hAnsi="宋体" w:eastAsia="宋体" w:cs="宋体"/>
          <w:b/>
          <w:bCs/>
          <w:color w:val="auto"/>
          <w:spacing w:val="0"/>
          <w:kern w:val="0"/>
          <w:sz w:val="24"/>
          <w:szCs w:val="24"/>
        </w:rPr>
        <w:t>电子交易平台客户端里开标一览表录入的投标报价信息与扫描上传的报价文件不一致的，以扫描上传的报价文件中的报价为准。</w:t>
      </w:r>
    </w:p>
    <w:p>
      <w:pPr>
        <w:pStyle w:val="87"/>
        <w:kinsoku/>
        <w:wordWrap/>
        <w:overflowPunct/>
        <w:topLinePunct w:val="0"/>
        <w:bidi w:val="0"/>
        <w:spacing w:before="0" w:line="360" w:lineRule="auto"/>
        <w:ind w:firstLine="508" w:firstLineChars="212"/>
        <w:rPr>
          <w:rFonts w:hint="eastAsia" w:ascii="宋体" w:hAnsi="宋体" w:eastAsia="宋体" w:cs="宋体"/>
          <w:color w:val="auto"/>
          <w:spacing w:val="0"/>
          <w:kern w:val="0"/>
        </w:rPr>
      </w:pPr>
      <w:r>
        <w:rPr>
          <w:rFonts w:hint="eastAsia" w:ascii="宋体" w:hAnsi="宋体" w:eastAsia="宋体" w:cs="宋体"/>
          <w:color w:val="auto"/>
          <w:spacing w:val="0"/>
          <w:kern w:val="0"/>
        </w:rPr>
        <w:t>3.4.1投标文件报价出现前后不一致的，按照下列规定修正：</w:t>
      </w:r>
    </w:p>
    <w:p>
      <w:pPr>
        <w:pStyle w:val="87"/>
        <w:kinsoku/>
        <w:wordWrap/>
        <w:overflowPunct/>
        <w:topLinePunct w:val="0"/>
        <w:bidi w:val="0"/>
        <w:spacing w:before="0" w:line="360" w:lineRule="auto"/>
        <w:ind w:firstLine="31680"/>
        <w:rPr>
          <w:rFonts w:hint="eastAsia" w:ascii="宋体" w:hAnsi="宋体" w:eastAsia="宋体" w:cs="宋体"/>
          <w:color w:val="auto"/>
          <w:spacing w:val="0"/>
          <w:kern w:val="0"/>
        </w:rPr>
      </w:pPr>
      <w:r>
        <w:rPr>
          <w:rFonts w:hint="eastAsia" w:ascii="宋体" w:hAnsi="宋体" w:eastAsia="宋体" w:cs="宋体"/>
          <w:color w:val="auto"/>
          <w:spacing w:val="0"/>
          <w:kern w:val="0"/>
        </w:rPr>
        <w:t>3.4.1.1投标文件中开标一览表(报价表)内容与投标文件中相应内容不一致的，以开标一览表(报价表)为准;</w:t>
      </w:r>
    </w:p>
    <w:p>
      <w:pPr>
        <w:pStyle w:val="87"/>
        <w:kinsoku/>
        <w:wordWrap/>
        <w:overflowPunct/>
        <w:topLinePunct w:val="0"/>
        <w:bidi w:val="0"/>
        <w:spacing w:before="0" w:line="360" w:lineRule="auto"/>
        <w:ind w:firstLine="31680"/>
        <w:rPr>
          <w:rFonts w:hint="eastAsia" w:ascii="宋体" w:hAnsi="宋体" w:eastAsia="宋体" w:cs="宋体"/>
          <w:color w:val="auto"/>
          <w:spacing w:val="0"/>
          <w:kern w:val="0"/>
        </w:rPr>
      </w:pPr>
      <w:r>
        <w:rPr>
          <w:rFonts w:hint="eastAsia" w:ascii="宋体" w:hAnsi="宋体" w:eastAsia="宋体" w:cs="宋体"/>
          <w:color w:val="auto"/>
          <w:spacing w:val="0"/>
          <w:kern w:val="0"/>
        </w:rPr>
        <w:t>3.4.1.2大写金额和小写金额不一致的，以大写金额为准;</w:t>
      </w:r>
    </w:p>
    <w:p>
      <w:pPr>
        <w:pStyle w:val="87"/>
        <w:kinsoku/>
        <w:wordWrap/>
        <w:overflowPunct/>
        <w:topLinePunct w:val="0"/>
        <w:bidi w:val="0"/>
        <w:spacing w:before="0" w:line="360" w:lineRule="auto"/>
        <w:ind w:firstLine="31680"/>
        <w:rPr>
          <w:rFonts w:hint="eastAsia" w:ascii="宋体" w:hAnsi="宋体" w:eastAsia="宋体" w:cs="宋体"/>
          <w:color w:val="auto"/>
          <w:spacing w:val="0"/>
          <w:kern w:val="0"/>
        </w:rPr>
      </w:pPr>
      <w:r>
        <w:rPr>
          <w:rFonts w:hint="eastAsia" w:ascii="宋体" w:hAnsi="宋体" w:eastAsia="宋体" w:cs="宋体"/>
          <w:color w:val="auto"/>
          <w:spacing w:val="0"/>
          <w:kern w:val="0"/>
        </w:rPr>
        <w:t>3.4.1.3单价金额小数点或者百分比有明显错位的，以开标一览表的总价为准，并修改单价;</w:t>
      </w:r>
    </w:p>
    <w:p>
      <w:pPr>
        <w:pStyle w:val="87"/>
        <w:kinsoku/>
        <w:wordWrap/>
        <w:overflowPunct/>
        <w:topLinePunct w:val="0"/>
        <w:bidi w:val="0"/>
        <w:spacing w:before="0" w:line="360" w:lineRule="auto"/>
        <w:ind w:firstLine="31680"/>
        <w:rPr>
          <w:rFonts w:hint="eastAsia" w:ascii="宋体" w:hAnsi="宋体" w:eastAsia="宋体" w:cs="宋体"/>
          <w:color w:val="auto"/>
          <w:spacing w:val="0"/>
          <w:kern w:val="0"/>
        </w:rPr>
      </w:pPr>
      <w:r>
        <w:rPr>
          <w:rFonts w:hint="eastAsia" w:ascii="宋体" w:hAnsi="宋体" w:eastAsia="宋体" w:cs="宋体"/>
          <w:color w:val="auto"/>
          <w:spacing w:val="0"/>
          <w:kern w:val="0"/>
        </w:rPr>
        <w:t>3.4.1.4总价金额与按单价汇总金额不一致的，以单价金额计算结果为准。</w:t>
      </w:r>
    </w:p>
    <w:p>
      <w:pPr>
        <w:pStyle w:val="87"/>
        <w:kinsoku/>
        <w:wordWrap/>
        <w:overflowPunct/>
        <w:topLinePunct w:val="0"/>
        <w:bidi w:val="0"/>
        <w:spacing w:before="0" w:line="360" w:lineRule="auto"/>
        <w:ind w:firstLine="31680"/>
        <w:rPr>
          <w:rFonts w:hint="eastAsia" w:ascii="宋体" w:hAnsi="宋体" w:eastAsia="宋体" w:cs="宋体"/>
          <w:color w:val="auto"/>
          <w:spacing w:val="0"/>
          <w:kern w:val="0"/>
        </w:rPr>
      </w:pPr>
      <w:r>
        <w:rPr>
          <w:rFonts w:hint="eastAsia" w:ascii="宋体" w:hAnsi="宋体" w:eastAsia="宋体" w:cs="宋体"/>
          <w:color w:val="auto"/>
          <w:spacing w:val="0"/>
          <w:kern w:val="0"/>
        </w:rPr>
        <w:t>3.4.1.5同时出现两种以上不一致的，按照3.4.1规定的顺序修正。修正后的报价按照财政部第87号令 《政府采购货物和服务招标投标管理办法》第五十一条第二款的规定经投标人确认后产生约束力。</w:t>
      </w:r>
    </w:p>
    <w:p>
      <w:pPr>
        <w:kinsoku/>
        <w:wordWrap/>
        <w:overflowPunct/>
        <w:topLinePunct w:val="0"/>
        <w:bidi w:val="0"/>
        <w:snapToGrid w:val="0"/>
        <w:spacing w:line="360" w:lineRule="auto"/>
        <w:ind w:firstLine="480" w:firstLineChars="200"/>
        <w:jc w:val="left"/>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3.4.2投标文件出现不是唯一的、有选择性投标报价的，投标无效。</w:t>
      </w:r>
    </w:p>
    <w:p>
      <w:pPr>
        <w:kinsoku/>
        <w:wordWrap/>
        <w:overflowPunct/>
        <w:topLinePunct w:val="0"/>
        <w:bidi w:val="0"/>
        <w:snapToGrid w:val="0"/>
        <w:spacing w:line="360" w:lineRule="auto"/>
        <w:ind w:firstLine="480" w:firstLineChars="200"/>
        <w:jc w:val="left"/>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3.4.3投标报价超过招标文件中规定的预算金额或者最高限价的，投标无效。</w:t>
      </w:r>
    </w:p>
    <w:p>
      <w:pPr>
        <w:pStyle w:val="87"/>
        <w:kinsoku/>
        <w:wordWrap/>
        <w:overflowPunct/>
        <w:topLinePunct w:val="0"/>
        <w:bidi w:val="0"/>
        <w:spacing w:before="0" w:line="360" w:lineRule="auto"/>
        <w:ind w:firstLine="31680"/>
        <w:rPr>
          <w:rFonts w:hint="eastAsia" w:ascii="宋体" w:hAnsi="宋体" w:eastAsia="宋体" w:cs="宋体"/>
          <w:color w:val="auto"/>
          <w:spacing w:val="0"/>
          <w:kern w:val="0"/>
        </w:rPr>
      </w:pPr>
      <w:r>
        <w:rPr>
          <w:rFonts w:hint="eastAsia" w:ascii="宋体" w:hAnsi="宋体" w:eastAsia="宋体" w:cs="宋体"/>
          <w:color w:val="auto"/>
          <w:spacing w:val="0"/>
          <w:kern w:val="0"/>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7"/>
        <w:kinsoku/>
        <w:wordWrap/>
        <w:overflowPunct/>
        <w:topLinePunct w:val="0"/>
        <w:bidi w:val="0"/>
        <w:spacing w:before="0" w:line="360" w:lineRule="auto"/>
        <w:ind w:firstLine="31680"/>
        <w:rPr>
          <w:rFonts w:hint="eastAsia" w:ascii="宋体" w:hAnsi="宋体" w:eastAsia="宋体" w:cs="宋体"/>
          <w:color w:val="auto"/>
          <w:spacing w:val="0"/>
          <w:kern w:val="0"/>
        </w:rPr>
      </w:pPr>
      <w:r>
        <w:rPr>
          <w:rFonts w:hint="eastAsia" w:ascii="宋体" w:hAnsi="宋体" w:eastAsia="宋体" w:cs="宋体"/>
          <w:color w:val="auto"/>
          <w:spacing w:val="0"/>
          <w:kern w:val="0"/>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kinsoku/>
        <w:wordWrap/>
        <w:overflowPunct/>
        <w:topLinePunct w:val="0"/>
        <w:bidi w:val="0"/>
        <w:spacing w:line="360" w:lineRule="auto"/>
        <w:ind w:firstLine="482" w:firstLineChars="200"/>
        <w:rPr>
          <w:rFonts w:hint="eastAsia" w:ascii="宋体" w:hAnsi="宋体" w:eastAsia="宋体" w:cs="宋体"/>
          <w:color w:val="auto"/>
          <w:spacing w:val="0"/>
          <w:kern w:val="0"/>
          <w:sz w:val="24"/>
          <w:szCs w:val="24"/>
        </w:rPr>
      </w:pPr>
      <w:r>
        <w:rPr>
          <w:rFonts w:hint="eastAsia" w:ascii="宋体" w:hAnsi="宋体" w:eastAsia="宋体" w:cs="宋体"/>
          <w:b/>
          <w:bCs/>
          <w:color w:val="auto"/>
          <w:spacing w:val="0"/>
          <w:kern w:val="0"/>
          <w:sz w:val="24"/>
          <w:szCs w:val="24"/>
        </w:rPr>
        <w:t>3.5排序与推荐。</w:t>
      </w:r>
      <w:r>
        <w:rPr>
          <w:rFonts w:hint="eastAsia" w:ascii="宋体" w:hAnsi="宋体" w:eastAsia="宋体" w:cs="宋体"/>
          <w:color w:val="auto"/>
          <w:spacing w:val="0"/>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kinsoku/>
        <w:wordWrap/>
        <w:overflowPunct/>
        <w:topLinePunct w:val="0"/>
        <w:bidi w:val="0"/>
        <w:spacing w:line="360" w:lineRule="auto"/>
        <w:ind w:firstLine="472" w:firstLineChars="196"/>
        <w:rPr>
          <w:rFonts w:hint="eastAsia" w:ascii="宋体" w:hAnsi="宋体" w:eastAsia="宋体" w:cs="宋体"/>
          <w:color w:val="auto"/>
          <w:spacing w:val="0"/>
          <w:kern w:val="0"/>
          <w:sz w:val="24"/>
          <w:szCs w:val="24"/>
        </w:rPr>
      </w:pPr>
      <w:r>
        <w:rPr>
          <w:rFonts w:hint="eastAsia" w:ascii="宋体" w:hAnsi="宋体" w:eastAsia="宋体" w:cs="宋体"/>
          <w:b/>
          <w:bCs/>
          <w:color w:val="auto"/>
          <w:spacing w:val="0"/>
          <w:kern w:val="0"/>
          <w:sz w:val="24"/>
          <w:szCs w:val="24"/>
        </w:rPr>
        <w:t>3.6编写评标报告。</w:t>
      </w:r>
      <w:r>
        <w:rPr>
          <w:rFonts w:hint="eastAsia" w:ascii="宋体" w:hAnsi="宋体" w:eastAsia="宋体" w:cs="宋体"/>
          <w:color w:val="auto"/>
          <w:spacing w:val="0"/>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967"/>
        <w:bidi w:val="0"/>
        <w:ind w:left="0" w:leftChars="0" w:firstLine="0" w:firstLineChars="0"/>
        <w:rPr>
          <w:rFonts w:hint="eastAsia"/>
          <w:b/>
          <w:bCs/>
          <w:sz w:val="32"/>
          <w:szCs w:val="32"/>
        </w:rPr>
      </w:pPr>
      <w:r>
        <w:rPr>
          <w:rFonts w:hint="eastAsia"/>
          <w:b/>
          <w:bCs/>
          <w:sz w:val="32"/>
          <w:szCs w:val="32"/>
        </w:rPr>
        <w:t>四、评标中的其他事项</w:t>
      </w:r>
    </w:p>
    <w:p>
      <w:pPr>
        <w:pStyle w:val="967"/>
        <w:bidi w:val="0"/>
        <w:rPr>
          <w:rFonts w:hint="eastAsia"/>
        </w:rPr>
      </w:pPr>
      <w:r>
        <w:rPr>
          <w:rFonts w:hint="eastAsia"/>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kinsoku/>
        <w:wordWrap/>
        <w:overflowPunct/>
        <w:topLinePunct w:val="0"/>
        <w:bidi w:val="0"/>
        <w:spacing w:line="360" w:lineRule="auto"/>
        <w:ind w:left="954" w:leftChars="226" w:hanging="479" w:firstLineChars="0"/>
        <w:rPr>
          <w:rFonts w:hint="eastAsia" w:ascii="宋体" w:hAnsi="宋体" w:eastAsia="宋体" w:cs="宋体"/>
          <w:color w:val="auto"/>
          <w:spacing w:val="0"/>
        </w:rPr>
      </w:pPr>
      <w:r>
        <w:rPr>
          <w:rFonts w:hint="eastAsia" w:ascii="宋体" w:hAnsi="宋体" w:eastAsia="宋体" w:cs="宋体"/>
          <w:b/>
          <w:bCs/>
          <w:color w:val="auto"/>
          <w:spacing w:val="0"/>
          <w:kern w:val="0"/>
        </w:rPr>
        <w:t>4.2投标无效。</w:t>
      </w:r>
      <w:r>
        <w:rPr>
          <w:rFonts w:hint="eastAsia" w:ascii="宋体" w:hAnsi="宋体" w:eastAsia="宋体" w:cs="宋体"/>
          <w:color w:val="auto"/>
          <w:spacing w:val="0"/>
        </w:rPr>
        <w:t>有下列情况之一的，投标无效：</w:t>
      </w:r>
    </w:p>
    <w:p>
      <w:pPr>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4.2.1投标人不具备招标文件中规定的资格要求的（投标人未提供有效的资格文件的，视为投标人不具备招标文件中规定的资格要求）；</w:t>
      </w:r>
    </w:p>
    <w:p>
      <w:pPr>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4.2.2投标文件未按照招标文件要求签署、盖章的；</w:t>
      </w:r>
    </w:p>
    <w:p>
      <w:pPr>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4.2.3采购人拟采购的产品属于政府强制采购的节能产品品目清单范围的，投标人未按招标文件要求提供国家确定的认证机构出具的、处于有效期之内的节能产品认证证书的；</w:t>
      </w:r>
    </w:p>
    <w:p>
      <w:pPr>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4.2.4投标文件含有采购人不能接受的附加条件的；</w:t>
      </w:r>
    </w:p>
    <w:p>
      <w:pPr>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4.2.5投标文件中承诺的投标有效期少于招标文件中载明的投标有效期的；</w:t>
      </w:r>
    </w:p>
    <w:p>
      <w:pPr>
        <w:kinsoku/>
        <w:wordWrap/>
        <w:overflowPunct/>
        <w:topLinePunct w:val="0"/>
        <w:bidi w:val="0"/>
        <w:snapToGrid w:val="0"/>
        <w:spacing w:line="360" w:lineRule="auto"/>
        <w:ind w:firstLine="120" w:firstLineChars="50"/>
        <w:jc w:val="left"/>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4.2.6投标文件出现不是唯一的、有选择性投标报价的;</w:t>
      </w:r>
    </w:p>
    <w:p>
      <w:pPr>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4.2.7投标报价超过招标文件中规定的预算金额或者最高限价的;</w:t>
      </w:r>
    </w:p>
    <w:p>
      <w:pPr>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4.2.8报价明显低于其他通过符合性审查投标人的报价，有可能影响产品质量或者不能诚信履约的，未能按要求提供书面说明或者提交相关证明材料，不能证明其报价合理性的;</w:t>
      </w:r>
    </w:p>
    <w:p>
      <w:pPr>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4.2.9投标人对根据修正原则修正后的报价不确认的；</w:t>
      </w:r>
    </w:p>
    <w:p>
      <w:pPr>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4.2.10投标人提供虚假材料投标的；</w:t>
      </w:r>
    </w:p>
    <w:p>
      <w:pPr>
        <w:kinsoku/>
        <w:wordWrap/>
        <w:overflowPunct/>
        <w:topLinePunct w:val="0"/>
        <w:bidi w:val="0"/>
        <w:spacing w:line="360" w:lineRule="auto"/>
        <w:ind w:firstLine="240" w:firstLineChars="100"/>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 xml:space="preserve">  4.2.11投标人有恶意串通、妨碍其他投标人的竞争行为、损害采购人或者其他投标人的合法权益情形的；</w:t>
      </w:r>
    </w:p>
    <w:p>
      <w:pPr>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4.2.12投标人仅提交备份投标文件，没有在电子交易平台传输递交投标文件的，投标无效；</w:t>
      </w:r>
    </w:p>
    <w:p>
      <w:pPr>
        <w:pStyle w:val="4"/>
        <w:kinsoku/>
        <w:wordWrap/>
        <w:overflowPunct/>
        <w:topLinePunct w:val="0"/>
        <w:bidi w:val="0"/>
        <w:spacing w:line="360" w:lineRule="auto"/>
        <w:ind w:left="862" w:leftChars="205"/>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rPr>
        <w:t>4.2.13 投标文件不满足招标文件的其它实质性要求的；</w:t>
      </w:r>
    </w:p>
    <w:p>
      <w:pPr>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4.2.14法律、法规、规章（适用本市的）及省级以上规范性文件（适用本市的）规定的其他无效情形。</w:t>
      </w:r>
    </w:p>
    <w:p>
      <w:pPr>
        <w:pStyle w:val="27"/>
        <w:kinsoku/>
        <w:wordWrap/>
        <w:overflowPunct/>
        <w:topLinePunct w:val="0"/>
        <w:bidi w:val="0"/>
        <w:snapToGrid w:val="0"/>
        <w:spacing w:line="360" w:lineRule="auto"/>
        <w:ind w:firstLine="472" w:firstLineChars="196"/>
        <w:rPr>
          <w:rFonts w:hint="eastAsia" w:ascii="宋体" w:hAnsi="宋体" w:eastAsia="宋体" w:cs="宋体"/>
          <w:color w:val="auto"/>
          <w:spacing w:val="0"/>
        </w:rPr>
      </w:pPr>
      <w:r>
        <w:rPr>
          <w:rFonts w:hint="eastAsia" w:ascii="宋体" w:hAnsi="宋体" w:eastAsia="宋体" w:cs="宋体"/>
          <w:b/>
          <w:bCs/>
          <w:color w:val="auto"/>
          <w:spacing w:val="0"/>
        </w:rPr>
        <w:t>5.废标。</w:t>
      </w:r>
      <w:r>
        <w:rPr>
          <w:rFonts w:hint="eastAsia" w:ascii="宋体" w:hAnsi="宋体" w:eastAsia="宋体" w:cs="宋体"/>
          <w:color w:val="auto"/>
          <w:spacing w:val="0"/>
        </w:rPr>
        <w:t>根据《中华人民共和国政府采购法》第三十六条之规定，在采购中，出现下列情形之一的，应予废标：</w:t>
      </w:r>
    </w:p>
    <w:p>
      <w:pPr>
        <w:pStyle w:val="27"/>
        <w:kinsoku/>
        <w:wordWrap/>
        <w:overflowPunct/>
        <w:topLinePunct w:val="0"/>
        <w:bidi w:val="0"/>
        <w:snapToGrid w:val="0"/>
        <w:spacing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5.1符合专业条件的供应商或者对招标文件作实质响应的供应商不足3家的；</w:t>
      </w:r>
    </w:p>
    <w:p>
      <w:pPr>
        <w:pStyle w:val="27"/>
        <w:kinsoku/>
        <w:wordWrap/>
        <w:overflowPunct/>
        <w:topLinePunct w:val="0"/>
        <w:bidi w:val="0"/>
        <w:snapToGrid w:val="0"/>
        <w:spacing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5.2出现影响采购公正的违法、违规行为的；</w:t>
      </w:r>
    </w:p>
    <w:p>
      <w:pPr>
        <w:pStyle w:val="27"/>
        <w:kinsoku/>
        <w:wordWrap/>
        <w:overflowPunct/>
        <w:topLinePunct w:val="0"/>
        <w:bidi w:val="0"/>
        <w:snapToGrid w:val="0"/>
        <w:spacing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5.3投标人的报价均超过了采购预算，采购人不能支付的；</w:t>
      </w:r>
    </w:p>
    <w:p>
      <w:pPr>
        <w:pStyle w:val="27"/>
        <w:kinsoku/>
        <w:wordWrap/>
        <w:overflowPunct/>
        <w:topLinePunct w:val="0"/>
        <w:bidi w:val="0"/>
        <w:snapToGrid w:val="0"/>
        <w:spacing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5.4因重大变故，采购任务取消的。</w:t>
      </w:r>
    </w:p>
    <w:p>
      <w:pPr>
        <w:pStyle w:val="27"/>
        <w:kinsoku/>
        <w:wordWrap/>
        <w:overflowPunct/>
        <w:topLinePunct w:val="0"/>
        <w:bidi w:val="0"/>
        <w:snapToGrid w:val="0"/>
        <w:spacing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废标后，采购机构应当将废标理由通知所有投标人。</w:t>
      </w:r>
    </w:p>
    <w:p>
      <w:pPr>
        <w:pStyle w:val="27"/>
        <w:kinsoku/>
        <w:wordWrap/>
        <w:overflowPunct/>
        <w:topLinePunct w:val="0"/>
        <w:bidi w:val="0"/>
        <w:snapToGrid w:val="0"/>
        <w:spacing w:line="360" w:lineRule="auto"/>
        <w:ind w:firstLine="590" w:firstLineChars="245"/>
        <w:rPr>
          <w:rFonts w:hint="eastAsia" w:ascii="宋体" w:hAnsi="宋体" w:eastAsia="宋体" w:cs="宋体"/>
          <w:color w:val="auto"/>
          <w:spacing w:val="0"/>
        </w:rPr>
      </w:pPr>
      <w:r>
        <w:rPr>
          <w:rFonts w:hint="eastAsia" w:ascii="宋体" w:hAnsi="宋体" w:eastAsia="宋体" w:cs="宋体"/>
          <w:b/>
          <w:bCs/>
          <w:color w:val="auto"/>
          <w:spacing w:val="0"/>
        </w:rPr>
        <w:t>6.修改招标文件，重新组织采购活动。</w:t>
      </w:r>
      <w:r>
        <w:rPr>
          <w:rFonts w:hint="eastAsia" w:ascii="宋体" w:hAnsi="宋体" w:eastAsia="宋体" w:cs="宋体"/>
          <w:color w:val="auto"/>
          <w:spacing w:val="0"/>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7"/>
        <w:kinsoku/>
        <w:wordWrap/>
        <w:overflowPunct/>
        <w:topLinePunct w:val="0"/>
        <w:bidi w:val="0"/>
        <w:snapToGrid w:val="0"/>
        <w:spacing w:line="360" w:lineRule="auto"/>
        <w:ind w:firstLine="590" w:firstLineChars="245"/>
        <w:rPr>
          <w:rFonts w:hint="eastAsia" w:ascii="宋体" w:hAnsi="宋体" w:eastAsia="宋体" w:cs="宋体"/>
          <w:color w:val="auto"/>
          <w:spacing w:val="0"/>
        </w:rPr>
      </w:pPr>
      <w:r>
        <w:rPr>
          <w:rFonts w:hint="eastAsia" w:ascii="宋体" w:hAnsi="宋体" w:eastAsia="宋体" w:cs="宋体"/>
          <w:b/>
          <w:bCs/>
          <w:color w:val="auto"/>
          <w:spacing w:val="0"/>
          <w:kern w:val="0"/>
        </w:rPr>
        <w:t>7.重新开展采购。</w:t>
      </w:r>
      <w:r>
        <w:rPr>
          <w:rFonts w:hint="eastAsia" w:ascii="宋体" w:hAnsi="宋体" w:eastAsia="宋体" w:cs="宋体"/>
          <w:color w:val="auto"/>
          <w:spacing w:val="0"/>
        </w:rPr>
        <w:t>有政府采购法第七十一条、第七十二条规定的违法行为之一，影响或者可能影响中标、成交结果的，依照下列规定处理：</w:t>
      </w:r>
    </w:p>
    <w:p>
      <w:pPr>
        <w:pStyle w:val="27"/>
        <w:kinsoku/>
        <w:wordWrap/>
        <w:overflowPunct/>
        <w:topLinePunct w:val="0"/>
        <w:bidi w:val="0"/>
        <w:snapToGrid w:val="0"/>
        <w:spacing w:line="360" w:lineRule="auto"/>
        <w:ind w:firstLine="600" w:firstLineChars="250"/>
        <w:rPr>
          <w:rFonts w:hint="eastAsia" w:ascii="宋体" w:hAnsi="宋体" w:eastAsia="宋体" w:cs="宋体"/>
          <w:color w:val="auto"/>
          <w:spacing w:val="0"/>
        </w:rPr>
      </w:pPr>
      <w:r>
        <w:rPr>
          <w:rFonts w:hint="eastAsia" w:ascii="宋体" w:hAnsi="宋体" w:eastAsia="宋体" w:cs="宋体"/>
          <w:color w:val="auto"/>
          <w:spacing w:val="0"/>
        </w:rPr>
        <w:t>7.1未确定中标或者中标人的，终止本次政府采购活动，重新开展政府采购活动。</w:t>
      </w:r>
    </w:p>
    <w:p>
      <w:pPr>
        <w:pStyle w:val="27"/>
        <w:kinsoku/>
        <w:wordWrap/>
        <w:overflowPunct/>
        <w:topLinePunct w:val="0"/>
        <w:bidi w:val="0"/>
        <w:snapToGrid w:val="0"/>
        <w:spacing w:line="360" w:lineRule="auto"/>
        <w:ind w:firstLine="600" w:firstLineChars="250"/>
        <w:rPr>
          <w:rFonts w:hint="eastAsia" w:ascii="宋体" w:hAnsi="宋体" w:eastAsia="宋体" w:cs="宋体"/>
          <w:color w:val="auto"/>
          <w:spacing w:val="0"/>
        </w:rPr>
      </w:pPr>
      <w:r>
        <w:rPr>
          <w:rFonts w:hint="eastAsia" w:ascii="宋体" w:hAnsi="宋体" w:eastAsia="宋体" w:cs="宋体"/>
          <w:color w:val="auto"/>
          <w:spacing w:val="0"/>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7"/>
        <w:kinsoku/>
        <w:wordWrap/>
        <w:overflowPunct/>
        <w:topLinePunct w:val="0"/>
        <w:bidi w:val="0"/>
        <w:snapToGrid w:val="0"/>
        <w:spacing w:line="360" w:lineRule="auto"/>
        <w:ind w:firstLine="600" w:firstLineChars="250"/>
        <w:rPr>
          <w:rFonts w:hint="eastAsia" w:ascii="宋体" w:hAnsi="宋体" w:eastAsia="宋体" w:cs="宋体"/>
          <w:color w:val="auto"/>
          <w:spacing w:val="0"/>
        </w:rPr>
      </w:pPr>
      <w:r>
        <w:rPr>
          <w:rFonts w:hint="eastAsia" w:ascii="宋体" w:hAnsi="宋体" w:eastAsia="宋体" w:cs="宋体"/>
          <w:color w:val="auto"/>
          <w:spacing w:val="0"/>
        </w:rPr>
        <w:t>7.3政府采购合同已签订但尚未履行的，撤销合同，从合格的中标或者成交候选人中另行确定中标或者中标人；没有合格的中标或者成交候选人的，重新开展政府采购活动。</w:t>
      </w:r>
    </w:p>
    <w:p>
      <w:pPr>
        <w:pStyle w:val="27"/>
        <w:kinsoku/>
        <w:wordWrap/>
        <w:overflowPunct/>
        <w:topLinePunct w:val="0"/>
        <w:bidi w:val="0"/>
        <w:snapToGrid w:val="0"/>
        <w:spacing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7.4政府采购合同已经履行，给采购人、供应商造成损失的，由责任人承担赔偿责任。</w:t>
      </w:r>
    </w:p>
    <w:p>
      <w:pPr>
        <w:pStyle w:val="27"/>
        <w:kinsoku/>
        <w:wordWrap/>
        <w:overflowPunct/>
        <w:topLinePunct w:val="0"/>
        <w:bidi w:val="0"/>
        <w:snapToGrid w:val="0"/>
        <w:spacing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7.5政府采购当事人有其他违反政府采购法</w:t>
      </w:r>
      <w:r>
        <w:rPr>
          <w:rFonts w:hint="eastAsia" w:ascii="宋体" w:hAnsi="宋体" w:eastAsia="宋体" w:cs="宋体"/>
          <w:color w:val="auto"/>
          <w:spacing w:val="0"/>
          <w:kern w:val="0"/>
        </w:rPr>
        <w:t>或者政府采购法实施条例等法律法规规定</w:t>
      </w:r>
      <w:r>
        <w:rPr>
          <w:rFonts w:hint="eastAsia" w:ascii="宋体" w:hAnsi="宋体" w:eastAsia="宋体" w:cs="宋体"/>
          <w:color w:val="auto"/>
          <w:spacing w:val="0"/>
        </w:rPr>
        <w:t>的行为，经改正后仍然影响或者可能影响中标、成交结果或者依法被认定为中标、成交无效的，依照7.1-7.4规定处理。</w:t>
      </w:r>
      <w:bookmarkEnd w:id="26"/>
    </w:p>
    <w:p>
      <w:pPr>
        <w:kinsoku/>
        <w:wordWrap/>
        <w:overflowPunct/>
        <w:topLinePunct w:val="0"/>
        <w:bidi w:val="0"/>
        <w:spacing w:line="360" w:lineRule="auto"/>
        <w:rPr>
          <w:rFonts w:hint="eastAsia" w:ascii="宋体" w:hAnsi="宋体" w:eastAsia="宋体" w:cs="宋体"/>
          <w:color w:val="auto"/>
          <w:spacing w:val="0"/>
        </w:rPr>
      </w:pPr>
      <w:bookmarkStart w:id="28" w:name="第五部分"/>
      <w:bookmarkStart w:id="29" w:name="_Toc86217003"/>
    </w:p>
    <w:p>
      <w:pPr>
        <w:numPr>
          <w:ilvl w:val="0"/>
          <w:numId w:val="0"/>
        </w:numPr>
        <w:kinsoku/>
        <w:wordWrap/>
        <w:overflowPunct/>
        <w:topLinePunct w:val="0"/>
        <w:bidi w:val="0"/>
        <w:adjustRightInd w:val="0"/>
        <w:snapToGrid w:val="0"/>
        <w:spacing w:line="360" w:lineRule="auto"/>
        <w:jc w:val="center"/>
        <w:rPr>
          <w:rFonts w:hint="eastAsia" w:ascii="宋体" w:hAnsi="宋体"/>
          <w:b/>
          <w:bCs/>
          <w:color w:val="auto"/>
          <w:spacing w:val="0"/>
          <w:sz w:val="28"/>
          <w:szCs w:val="28"/>
        </w:rPr>
      </w:pPr>
      <w:r>
        <w:rPr>
          <w:rFonts w:hint="eastAsia" w:ascii="宋体" w:hAnsi="宋体" w:eastAsia="宋体" w:cs="宋体"/>
          <w:b/>
          <w:bCs/>
          <w:color w:val="auto"/>
          <w:spacing w:val="0"/>
          <w:sz w:val="36"/>
          <w:szCs w:val="36"/>
        </w:rPr>
        <w:br w:type="page"/>
      </w:r>
      <w:r>
        <w:rPr>
          <w:rFonts w:hint="eastAsia" w:ascii="宋体" w:hAnsi="宋体"/>
          <w:b/>
          <w:bCs/>
          <w:color w:val="auto"/>
          <w:spacing w:val="0"/>
          <w:sz w:val="36"/>
          <w:szCs w:val="36"/>
        </w:rPr>
        <w:t>第</w:t>
      </w:r>
      <w:r>
        <w:rPr>
          <w:rFonts w:hint="eastAsia" w:ascii="宋体" w:hAnsi="宋体"/>
          <w:b/>
          <w:bCs/>
          <w:color w:val="auto"/>
          <w:spacing w:val="0"/>
          <w:sz w:val="36"/>
          <w:szCs w:val="36"/>
          <w:lang w:val="en-US" w:eastAsia="zh-CN"/>
        </w:rPr>
        <w:t>五</w:t>
      </w:r>
      <w:r>
        <w:rPr>
          <w:rFonts w:hint="eastAsia" w:ascii="宋体" w:hAnsi="宋体"/>
          <w:b/>
          <w:bCs/>
          <w:color w:val="auto"/>
          <w:spacing w:val="0"/>
          <w:sz w:val="36"/>
          <w:szCs w:val="36"/>
        </w:rPr>
        <w:t>部分  合同条件（合同的主要条款）</w:t>
      </w:r>
    </w:p>
    <w:p>
      <w:pPr>
        <w:kinsoku/>
        <w:wordWrap/>
        <w:overflowPunct/>
        <w:topLinePunct w:val="0"/>
        <w:bidi w:val="0"/>
        <w:snapToGrid w:val="0"/>
        <w:spacing w:line="360" w:lineRule="auto"/>
        <w:ind w:firstLine="831" w:firstLineChars="345"/>
        <w:jc w:val="center"/>
        <w:rPr>
          <w:rFonts w:hint="eastAsia"/>
          <w:color w:val="auto"/>
          <w:spacing w:val="0"/>
        </w:rPr>
      </w:pPr>
      <w:r>
        <w:rPr>
          <w:rFonts w:hint="eastAsia" w:ascii="宋体" w:hAnsi="宋体" w:cs="宋体"/>
          <w:b/>
          <w:color w:val="auto"/>
          <w:spacing w:val="0"/>
          <w:sz w:val="24"/>
        </w:rPr>
        <w:t>（以最终合同为准）</w:t>
      </w:r>
    </w:p>
    <w:p>
      <w:pPr>
        <w:kinsoku/>
        <w:wordWrap/>
        <w:overflowPunct/>
        <w:topLinePunct w:val="0"/>
        <w:autoSpaceDE w:val="0"/>
        <w:autoSpaceDN w:val="0"/>
        <w:bidi w:val="0"/>
        <w:snapToGrid w:val="0"/>
        <w:spacing w:line="360" w:lineRule="auto"/>
        <w:ind w:firstLine="436" w:firstLineChars="182"/>
        <w:rPr>
          <w:rFonts w:hint="eastAsia" w:ascii="宋体" w:hAnsi="宋体" w:cs="宋体"/>
          <w:color w:val="auto"/>
          <w:spacing w:val="0"/>
          <w:sz w:val="24"/>
        </w:rPr>
      </w:pPr>
      <w:r>
        <w:rPr>
          <w:rFonts w:hint="eastAsia" w:ascii="宋体" w:hAnsi="宋体" w:cs="宋体"/>
          <w:color w:val="auto"/>
          <w:spacing w:val="0"/>
          <w:sz w:val="24"/>
        </w:rPr>
        <w:t xml:space="preserve">项目名称： </w:t>
      </w:r>
    </w:p>
    <w:p>
      <w:pPr>
        <w:pStyle w:val="36"/>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招标编号：</w:t>
      </w:r>
    </w:p>
    <w:p>
      <w:pPr>
        <w:pStyle w:val="36"/>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甲方：</w:t>
      </w:r>
    </w:p>
    <w:p>
      <w:pPr>
        <w:kinsoku/>
        <w:wordWrap/>
        <w:overflowPunct/>
        <w:topLinePunct w:val="0"/>
        <w:bidi w:val="0"/>
        <w:adjustRightInd w:val="0"/>
        <w:snapToGrid w:val="0"/>
        <w:spacing w:line="360" w:lineRule="auto"/>
        <w:ind w:firstLine="480" w:firstLineChars="200"/>
        <w:rPr>
          <w:rFonts w:hint="eastAsia" w:ascii="宋体" w:hAnsi="宋体" w:cs="宋体"/>
          <w:color w:val="auto"/>
          <w:spacing w:val="0"/>
          <w:sz w:val="24"/>
        </w:rPr>
      </w:pPr>
      <w:r>
        <w:rPr>
          <w:rFonts w:hint="eastAsia" w:ascii="宋体" w:hAnsi="宋体" w:cs="宋体"/>
          <w:color w:val="auto"/>
          <w:spacing w:val="0"/>
          <w:sz w:val="24"/>
        </w:rPr>
        <w:t>乙方：</w:t>
      </w:r>
    </w:p>
    <w:p>
      <w:pPr>
        <w:pStyle w:val="168"/>
        <w:kinsoku/>
        <w:wordWrap/>
        <w:overflowPunct/>
        <w:topLinePunct w:val="0"/>
        <w:bidi w:val="0"/>
        <w:snapToGrid w:val="0"/>
        <w:spacing w:line="360" w:lineRule="auto"/>
        <w:ind w:firstLine="480" w:firstLineChars="200"/>
        <w:rPr>
          <w:rFonts w:hint="eastAsia" w:ascii="宋体" w:hAnsi="宋体" w:eastAsia="宋体"/>
          <w:color w:val="auto"/>
          <w:spacing w:val="0"/>
          <w:sz w:val="24"/>
          <w:szCs w:val="24"/>
          <w:lang w:eastAsia="zh-CN"/>
        </w:rPr>
      </w:pPr>
      <w:r>
        <w:rPr>
          <w:rFonts w:hint="eastAsia" w:ascii="宋体" w:hAnsi="宋体" w:eastAsia="宋体"/>
          <w:color w:val="auto"/>
          <w:spacing w:val="0"/>
          <w:kern w:val="2"/>
          <w:sz w:val="24"/>
          <w:szCs w:val="24"/>
          <w:lang w:eastAsia="zh-CN"/>
        </w:rPr>
        <w:t>甲、乙双方根据</w:t>
      </w:r>
      <w:r>
        <w:rPr>
          <w:rFonts w:hint="eastAsia" w:ascii="宋体" w:hAnsi="宋体" w:eastAsia="宋体" w:cs="宋体"/>
          <w:b/>
          <w:bCs/>
          <w:color w:val="auto"/>
          <w:spacing w:val="0"/>
          <w:sz w:val="24"/>
          <w:szCs w:val="24"/>
          <w:lang w:eastAsia="zh-CN"/>
        </w:rPr>
        <w:t>良渚街道2022-2024年度北片生活垃圾清运项目</w:t>
      </w:r>
      <w:r>
        <w:rPr>
          <w:rFonts w:hint="eastAsia" w:ascii="宋体" w:hAnsi="宋体" w:eastAsia="宋体"/>
          <w:color w:val="auto"/>
          <w:spacing w:val="0"/>
          <w:kern w:val="2"/>
          <w:sz w:val="24"/>
          <w:szCs w:val="24"/>
          <w:lang w:eastAsia="zh-CN"/>
        </w:rPr>
        <w:t>（招标编号：</w:t>
      </w:r>
      <w:r>
        <w:rPr>
          <w:rFonts w:hint="eastAsia" w:ascii="宋体" w:hAnsi="宋体" w:eastAsia="宋体"/>
          <w:color w:val="auto"/>
          <w:spacing w:val="0"/>
          <w:sz w:val="24"/>
          <w:szCs w:val="24"/>
          <w:lang w:eastAsia="zh-CN"/>
        </w:rPr>
        <w:t>）政府采购公开招标的结果，签署本合同。</w:t>
      </w:r>
    </w:p>
    <w:p>
      <w:pPr>
        <w:pStyle w:val="168"/>
        <w:kinsoku/>
        <w:wordWrap/>
        <w:overflowPunct/>
        <w:topLinePunct w:val="0"/>
        <w:bidi w:val="0"/>
        <w:snapToGrid w:val="0"/>
        <w:spacing w:line="360" w:lineRule="auto"/>
        <w:ind w:firstLine="482" w:firstLineChars="200"/>
        <w:rPr>
          <w:rFonts w:hint="eastAsia" w:ascii="宋体" w:hAnsi="宋体" w:eastAsia="宋体"/>
          <w:b/>
          <w:color w:val="auto"/>
          <w:spacing w:val="0"/>
          <w:sz w:val="24"/>
          <w:szCs w:val="24"/>
          <w:lang w:eastAsia="zh-CN"/>
        </w:rPr>
      </w:pPr>
      <w:r>
        <w:rPr>
          <w:rFonts w:hint="eastAsia" w:ascii="宋体" w:hAnsi="宋体" w:eastAsia="宋体"/>
          <w:b/>
          <w:color w:val="auto"/>
          <w:spacing w:val="0"/>
          <w:sz w:val="24"/>
          <w:szCs w:val="24"/>
          <w:lang w:eastAsia="zh-CN"/>
        </w:rPr>
        <w:t>一、服务内容</w:t>
      </w:r>
    </w:p>
    <w:p>
      <w:pPr>
        <w:kinsoku/>
        <w:wordWrap/>
        <w:overflowPunct/>
        <w:topLinePunct w:val="0"/>
        <w:bidi w:val="0"/>
        <w:adjustRightInd w:val="0"/>
        <w:snapToGrid w:val="0"/>
        <w:spacing w:line="360" w:lineRule="auto"/>
        <w:ind w:firstLine="480" w:firstLineChars="200"/>
        <w:rPr>
          <w:rFonts w:hint="eastAsia" w:ascii="宋体" w:hAnsi="宋体" w:cs="宋体"/>
          <w:color w:val="auto"/>
          <w:spacing w:val="0"/>
          <w:sz w:val="24"/>
        </w:rPr>
      </w:pPr>
      <w:r>
        <w:rPr>
          <w:rFonts w:hint="eastAsia" w:ascii="宋体" w:hAnsi="宋体" w:cs="宋体"/>
          <w:color w:val="auto"/>
          <w:spacing w:val="0"/>
          <w:sz w:val="24"/>
        </w:rPr>
        <w:t>具体内容和相关要求详见招标文件“</w:t>
      </w:r>
      <w:r>
        <w:rPr>
          <w:rFonts w:hint="eastAsia" w:ascii="宋体" w:hAnsi="宋体" w:cs="宋体"/>
          <w:color w:val="auto"/>
          <w:spacing w:val="0"/>
          <w:kern w:val="0"/>
          <w:sz w:val="24"/>
        </w:rPr>
        <w:t>第三部分——项目技术规范和服务要求”</w:t>
      </w:r>
    </w:p>
    <w:p>
      <w:pPr>
        <w:pStyle w:val="168"/>
        <w:kinsoku/>
        <w:wordWrap/>
        <w:overflowPunct/>
        <w:topLinePunct w:val="0"/>
        <w:bidi w:val="0"/>
        <w:snapToGrid w:val="0"/>
        <w:spacing w:line="360" w:lineRule="auto"/>
        <w:ind w:firstLine="482" w:firstLineChars="200"/>
        <w:rPr>
          <w:rFonts w:hint="eastAsia" w:ascii="宋体" w:hAnsi="宋体" w:eastAsia="宋体"/>
          <w:b/>
          <w:color w:val="auto"/>
          <w:spacing w:val="0"/>
          <w:sz w:val="24"/>
          <w:szCs w:val="24"/>
          <w:lang w:eastAsia="zh-CN"/>
        </w:rPr>
      </w:pPr>
      <w:r>
        <w:rPr>
          <w:rFonts w:hint="eastAsia" w:ascii="宋体" w:hAnsi="宋体" w:eastAsia="宋体"/>
          <w:b/>
          <w:color w:val="auto"/>
          <w:spacing w:val="0"/>
          <w:sz w:val="24"/>
          <w:szCs w:val="24"/>
          <w:lang w:eastAsia="zh-CN"/>
        </w:rPr>
        <w:t>二、</w:t>
      </w:r>
      <w:r>
        <w:rPr>
          <w:rFonts w:hint="eastAsia" w:ascii="宋体" w:hAnsi="宋体" w:eastAsia="宋体"/>
          <w:b/>
          <w:bCs/>
          <w:color w:val="auto"/>
          <w:spacing w:val="0"/>
          <w:sz w:val="24"/>
          <w:szCs w:val="24"/>
          <w:lang w:eastAsia="zh-CN" w:bidi="en-US"/>
        </w:rPr>
        <w:t>服务时间要求</w:t>
      </w:r>
    </w:p>
    <w:p>
      <w:pPr>
        <w:pStyle w:val="168"/>
        <w:kinsoku/>
        <w:wordWrap/>
        <w:overflowPunct/>
        <w:topLinePunct w:val="0"/>
        <w:bidi w:val="0"/>
        <w:snapToGrid w:val="0"/>
        <w:spacing w:line="360" w:lineRule="auto"/>
        <w:ind w:firstLine="480" w:firstLineChars="200"/>
        <w:rPr>
          <w:rFonts w:hint="eastAsia" w:ascii="宋体" w:hAnsi="宋体" w:eastAsia="宋体"/>
          <w:bCs/>
          <w:color w:val="auto"/>
          <w:spacing w:val="0"/>
          <w:sz w:val="24"/>
          <w:szCs w:val="24"/>
          <w:lang w:eastAsia="zh-CN"/>
        </w:rPr>
      </w:pPr>
      <w:r>
        <w:rPr>
          <w:rFonts w:hint="eastAsia" w:ascii="宋体" w:hAnsi="宋体" w:eastAsia="宋体"/>
          <w:bCs/>
          <w:color w:val="auto"/>
          <w:spacing w:val="0"/>
          <w:sz w:val="24"/>
          <w:szCs w:val="24"/>
          <w:lang w:eastAsia="zh-CN"/>
        </w:rPr>
        <w:t>按招标文件约定。</w:t>
      </w:r>
    </w:p>
    <w:p>
      <w:pPr>
        <w:pStyle w:val="168"/>
        <w:kinsoku/>
        <w:wordWrap/>
        <w:overflowPunct/>
        <w:topLinePunct w:val="0"/>
        <w:bidi w:val="0"/>
        <w:snapToGrid w:val="0"/>
        <w:spacing w:line="360" w:lineRule="auto"/>
        <w:ind w:firstLine="482" w:firstLineChars="200"/>
        <w:rPr>
          <w:rFonts w:hint="eastAsia" w:ascii="宋体" w:hAnsi="宋体" w:eastAsia="宋体"/>
          <w:b/>
          <w:color w:val="auto"/>
          <w:spacing w:val="0"/>
          <w:sz w:val="24"/>
          <w:szCs w:val="24"/>
          <w:lang w:eastAsia="zh-CN"/>
        </w:rPr>
      </w:pPr>
      <w:r>
        <w:rPr>
          <w:rFonts w:hint="eastAsia" w:ascii="宋体" w:hAnsi="宋体" w:eastAsia="宋体"/>
          <w:b/>
          <w:color w:val="auto"/>
          <w:spacing w:val="0"/>
          <w:sz w:val="24"/>
          <w:szCs w:val="24"/>
          <w:lang w:eastAsia="zh-CN"/>
        </w:rPr>
        <w:t>二、合同金额</w:t>
      </w:r>
    </w:p>
    <w:p>
      <w:pPr>
        <w:pStyle w:val="168"/>
        <w:kinsoku/>
        <w:wordWrap/>
        <w:overflowPunct/>
        <w:topLinePunct w:val="0"/>
        <w:bidi w:val="0"/>
        <w:snapToGrid w:val="0"/>
        <w:spacing w:line="360" w:lineRule="auto"/>
        <w:ind w:firstLine="480" w:firstLineChars="200"/>
        <w:rPr>
          <w:rFonts w:hint="eastAsia" w:ascii="宋体" w:hAnsi="宋体" w:eastAsia="宋体"/>
          <w:color w:val="auto"/>
          <w:spacing w:val="0"/>
          <w:sz w:val="24"/>
          <w:szCs w:val="24"/>
          <w:lang w:eastAsia="zh-CN"/>
        </w:rPr>
      </w:pPr>
      <w:r>
        <w:rPr>
          <w:rFonts w:hint="eastAsia" w:ascii="宋体" w:hAnsi="宋体" w:eastAsia="宋体"/>
          <w:color w:val="auto"/>
          <w:spacing w:val="0"/>
          <w:sz w:val="24"/>
          <w:szCs w:val="24"/>
          <w:lang w:eastAsia="zh-CN"/>
        </w:rPr>
        <w:t>合同金额为（大写）</w:t>
      </w:r>
      <w:r>
        <w:rPr>
          <w:rFonts w:hint="eastAsia" w:ascii="宋体" w:hAnsi="宋体" w:eastAsia="宋体"/>
          <w:color w:val="auto"/>
          <w:spacing w:val="0"/>
          <w:sz w:val="24"/>
          <w:szCs w:val="24"/>
          <w:u w:val="single"/>
          <w:lang w:eastAsia="zh-CN"/>
        </w:rPr>
        <w:t xml:space="preserve">            </w:t>
      </w:r>
      <w:r>
        <w:rPr>
          <w:rFonts w:hint="eastAsia" w:ascii="宋体" w:hAnsi="宋体" w:eastAsia="宋体"/>
          <w:color w:val="auto"/>
          <w:spacing w:val="0"/>
          <w:sz w:val="24"/>
          <w:szCs w:val="24"/>
          <w:lang w:eastAsia="zh-CN"/>
        </w:rPr>
        <w:t>元（￥</w:t>
      </w:r>
      <w:r>
        <w:rPr>
          <w:rFonts w:hint="eastAsia" w:ascii="宋体" w:hAnsi="宋体" w:eastAsia="宋体"/>
          <w:color w:val="auto"/>
          <w:spacing w:val="0"/>
          <w:sz w:val="24"/>
          <w:szCs w:val="24"/>
          <w:u w:val="single"/>
          <w:lang w:eastAsia="zh-CN"/>
        </w:rPr>
        <w:t xml:space="preserve">        </w:t>
      </w:r>
      <w:r>
        <w:rPr>
          <w:rFonts w:hint="eastAsia" w:ascii="宋体" w:hAnsi="宋体" w:eastAsia="宋体"/>
          <w:color w:val="auto"/>
          <w:spacing w:val="0"/>
          <w:sz w:val="24"/>
          <w:szCs w:val="24"/>
          <w:lang w:eastAsia="zh-CN"/>
        </w:rPr>
        <w:t>元）人民币。</w:t>
      </w:r>
    </w:p>
    <w:p>
      <w:pPr>
        <w:pStyle w:val="168"/>
        <w:kinsoku/>
        <w:wordWrap/>
        <w:overflowPunct/>
        <w:topLinePunct w:val="0"/>
        <w:bidi w:val="0"/>
        <w:snapToGrid w:val="0"/>
        <w:spacing w:line="360" w:lineRule="auto"/>
        <w:ind w:firstLine="482" w:firstLineChars="200"/>
        <w:rPr>
          <w:rFonts w:hint="eastAsia" w:ascii="宋体" w:hAnsi="宋体" w:eastAsia="宋体"/>
          <w:b/>
          <w:color w:val="auto"/>
          <w:spacing w:val="0"/>
          <w:sz w:val="24"/>
          <w:szCs w:val="24"/>
          <w:lang w:eastAsia="zh-CN"/>
        </w:rPr>
      </w:pPr>
      <w:r>
        <w:rPr>
          <w:rFonts w:hint="eastAsia" w:ascii="宋体" w:hAnsi="宋体" w:eastAsia="宋体"/>
          <w:b/>
          <w:color w:val="auto"/>
          <w:spacing w:val="0"/>
          <w:sz w:val="24"/>
          <w:szCs w:val="24"/>
          <w:lang w:eastAsia="zh-CN"/>
        </w:rPr>
        <w:t>三、技术资料</w:t>
      </w:r>
    </w:p>
    <w:p>
      <w:pPr>
        <w:pStyle w:val="168"/>
        <w:kinsoku/>
        <w:wordWrap/>
        <w:overflowPunct/>
        <w:topLinePunct w:val="0"/>
        <w:bidi w:val="0"/>
        <w:snapToGrid w:val="0"/>
        <w:spacing w:line="360" w:lineRule="auto"/>
        <w:ind w:firstLine="480" w:firstLineChars="200"/>
        <w:rPr>
          <w:rFonts w:hint="eastAsia" w:ascii="宋体" w:hAnsi="宋体" w:eastAsia="宋体"/>
          <w:color w:val="auto"/>
          <w:spacing w:val="0"/>
          <w:sz w:val="24"/>
          <w:szCs w:val="24"/>
          <w:lang w:eastAsia="zh-CN"/>
        </w:rPr>
      </w:pPr>
      <w:r>
        <w:rPr>
          <w:rFonts w:hint="eastAsia" w:ascii="宋体" w:hAnsi="宋体" w:eastAsia="宋体"/>
          <w:color w:val="auto"/>
          <w:spacing w:val="0"/>
          <w:sz w:val="24"/>
          <w:szCs w:val="24"/>
          <w:lang w:eastAsia="zh-CN"/>
        </w:rPr>
        <w:t>1、乙方应按招标文件规定的时间向甲方提供有关技术资料。</w:t>
      </w:r>
    </w:p>
    <w:p>
      <w:pPr>
        <w:pStyle w:val="168"/>
        <w:kinsoku/>
        <w:wordWrap/>
        <w:overflowPunct/>
        <w:topLinePunct w:val="0"/>
        <w:bidi w:val="0"/>
        <w:snapToGrid w:val="0"/>
        <w:spacing w:line="360" w:lineRule="auto"/>
        <w:ind w:firstLine="480" w:firstLineChars="200"/>
        <w:rPr>
          <w:rFonts w:hint="eastAsia" w:ascii="宋体" w:hAnsi="宋体" w:eastAsia="宋体"/>
          <w:color w:val="auto"/>
          <w:spacing w:val="0"/>
          <w:sz w:val="24"/>
          <w:szCs w:val="24"/>
          <w:lang w:eastAsia="zh-CN"/>
        </w:rPr>
      </w:pPr>
      <w:r>
        <w:rPr>
          <w:rFonts w:hint="eastAsia" w:ascii="宋体" w:hAnsi="宋体" w:eastAsia="宋体"/>
          <w:color w:val="auto"/>
          <w:spacing w:val="0"/>
          <w:sz w:val="24"/>
          <w:szCs w:val="24"/>
          <w:lang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68"/>
        <w:kinsoku/>
        <w:wordWrap/>
        <w:overflowPunct/>
        <w:topLinePunct w:val="0"/>
        <w:bidi w:val="0"/>
        <w:snapToGrid w:val="0"/>
        <w:spacing w:line="360" w:lineRule="auto"/>
        <w:ind w:firstLine="482" w:firstLineChars="200"/>
        <w:rPr>
          <w:rFonts w:hint="eastAsia" w:ascii="宋体" w:hAnsi="宋体" w:eastAsia="宋体"/>
          <w:b/>
          <w:color w:val="auto"/>
          <w:spacing w:val="0"/>
          <w:sz w:val="24"/>
          <w:szCs w:val="24"/>
          <w:lang w:eastAsia="zh-CN"/>
        </w:rPr>
      </w:pPr>
      <w:r>
        <w:rPr>
          <w:rFonts w:hint="eastAsia" w:ascii="宋体" w:hAnsi="宋体" w:eastAsia="宋体"/>
          <w:b/>
          <w:color w:val="auto"/>
          <w:spacing w:val="0"/>
          <w:sz w:val="24"/>
          <w:szCs w:val="24"/>
          <w:lang w:eastAsia="zh-CN"/>
        </w:rPr>
        <w:t>四、知识产权</w:t>
      </w:r>
    </w:p>
    <w:p>
      <w:pPr>
        <w:pStyle w:val="168"/>
        <w:kinsoku/>
        <w:wordWrap/>
        <w:overflowPunct/>
        <w:topLinePunct w:val="0"/>
        <w:bidi w:val="0"/>
        <w:snapToGrid w:val="0"/>
        <w:spacing w:line="360" w:lineRule="auto"/>
        <w:ind w:firstLine="480" w:firstLineChars="200"/>
        <w:rPr>
          <w:rFonts w:hint="eastAsia" w:ascii="宋体" w:hAnsi="宋体" w:eastAsia="宋体"/>
          <w:color w:val="auto"/>
          <w:spacing w:val="0"/>
          <w:sz w:val="24"/>
          <w:szCs w:val="24"/>
          <w:lang w:eastAsia="zh-CN"/>
        </w:rPr>
      </w:pPr>
      <w:r>
        <w:rPr>
          <w:rFonts w:hint="eastAsia" w:ascii="宋体" w:hAnsi="宋体" w:eastAsia="宋体"/>
          <w:color w:val="auto"/>
          <w:spacing w:val="0"/>
          <w:sz w:val="24"/>
          <w:szCs w:val="24"/>
          <w:lang w:eastAsia="zh-CN"/>
        </w:rPr>
        <w:t>乙方应保证提供服务过程中不会侵犯任何第三方的知识产权。</w:t>
      </w:r>
    </w:p>
    <w:p>
      <w:pPr>
        <w:pStyle w:val="168"/>
        <w:kinsoku/>
        <w:wordWrap/>
        <w:overflowPunct/>
        <w:topLinePunct w:val="0"/>
        <w:bidi w:val="0"/>
        <w:snapToGrid w:val="0"/>
        <w:spacing w:line="360" w:lineRule="auto"/>
        <w:ind w:firstLine="482" w:firstLineChars="200"/>
        <w:rPr>
          <w:rFonts w:hint="eastAsia" w:ascii="宋体" w:hAnsi="宋体" w:eastAsia="宋体"/>
          <w:b/>
          <w:color w:val="auto"/>
          <w:spacing w:val="0"/>
          <w:sz w:val="24"/>
          <w:szCs w:val="24"/>
          <w:lang w:eastAsia="zh-CN"/>
        </w:rPr>
      </w:pPr>
      <w:r>
        <w:rPr>
          <w:rFonts w:hint="eastAsia" w:ascii="宋体" w:hAnsi="宋体" w:eastAsia="宋体"/>
          <w:b/>
          <w:color w:val="auto"/>
          <w:spacing w:val="0"/>
          <w:sz w:val="24"/>
          <w:szCs w:val="24"/>
          <w:lang w:eastAsia="zh-CN"/>
        </w:rPr>
        <w:t>五、履约保证金</w:t>
      </w:r>
    </w:p>
    <w:p>
      <w:pPr>
        <w:pStyle w:val="168"/>
        <w:kinsoku/>
        <w:wordWrap/>
        <w:overflowPunct/>
        <w:topLinePunct w:val="0"/>
        <w:bidi w:val="0"/>
        <w:snapToGrid w:val="0"/>
        <w:spacing w:line="360" w:lineRule="auto"/>
        <w:ind w:firstLine="480" w:firstLineChars="200"/>
        <w:rPr>
          <w:rFonts w:hint="eastAsia" w:ascii="宋体" w:hAnsi="宋体" w:eastAsia="宋体"/>
          <w:bCs/>
          <w:color w:val="auto"/>
          <w:spacing w:val="0"/>
          <w:sz w:val="24"/>
          <w:szCs w:val="24"/>
          <w:lang w:eastAsia="zh-CN"/>
        </w:rPr>
      </w:pPr>
      <w:r>
        <w:rPr>
          <w:rFonts w:hint="eastAsia" w:ascii="宋体" w:hAnsi="宋体" w:eastAsia="宋体"/>
          <w:bCs/>
          <w:color w:val="auto"/>
          <w:spacing w:val="0"/>
          <w:sz w:val="24"/>
          <w:szCs w:val="24"/>
          <w:lang w:eastAsia="zh-CN"/>
        </w:rPr>
        <w:t>按招标文件约定。</w:t>
      </w:r>
    </w:p>
    <w:p>
      <w:pPr>
        <w:pStyle w:val="168"/>
        <w:kinsoku/>
        <w:wordWrap/>
        <w:overflowPunct/>
        <w:topLinePunct w:val="0"/>
        <w:bidi w:val="0"/>
        <w:snapToGrid w:val="0"/>
        <w:spacing w:line="360" w:lineRule="auto"/>
        <w:ind w:firstLine="482" w:firstLineChars="200"/>
        <w:rPr>
          <w:rFonts w:hint="eastAsia" w:ascii="宋体" w:hAnsi="宋体" w:eastAsia="宋体"/>
          <w:b/>
          <w:color w:val="auto"/>
          <w:spacing w:val="0"/>
          <w:sz w:val="24"/>
          <w:szCs w:val="24"/>
          <w:lang w:eastAsia="zh-CN"/>
        </w:rPr>
      </w:pPr>
      <w:r>
        <w:rPr>
          <w:rFonts w:hint="eastAsia" w:ascii="宋体" w:hAnsi="宋体" w:eastAsia="宋体"/>
          <w:b/>
          <w:color w:val="auto"/>
          <w:spacing w:val="0"/>
          <w:sz w:val="24"/>
          <w:szCs w:val="24"/>
          <w:lang w:eastAsia="zh-CN"/>
        </w:rPr>
        <w:t>六、转包或分包</w:t>
      </w:r>
    </w:p>
    <w:p>
      <w:pPr>
        <w:pStyle w:val="168"/>
        <w:kinsoku/>
        <w:wordWrap/>
        <w:overflowPunct/>
        <w:topLinePunct w:val="0"/>
        <w:bidi w:val="0"/>
        <w:snapToGrid w:val="0"/>
        <w:spacing w:line="360" w:lineRule="auto"/>
        <w:ind w:firstLine="480" w:firstLineChars="200"/>
        <w:rPr>
          <w:rFonts w:hint="eastAsia" w:ascii="宋体" w:hAnsi="宋体" w:eastAsia="宋体"/>
          <w:color w:val="auto"/>
          <w:spacing w:val="0"/>
          <w:sz w:val="24"/>
          <w:szCs w:val="24"/>
          <w:lang w:eastAsia="zh-CN"/>
        </w:rPr>
      </w:pPr>
      <w:r>
        <w:rPr>
          <w:rFonts w:hint="eastAsia" w:ascii="宋体" w:hAnsi="宋体" w:eastAsia="宋体"/>
          <w:color w:val="auto"/>
          <w:spacing w:val="0"/>
          <w:sz w:val="24"/>
          <w:szCs w:val="24"/>
          <w:lang w:eastAsia="zh-CN"/>
        </w:rPr>
        <w:t>1、本合同范围的服务，应由乙方直接供应，不得转让他人供应；</w:t>
      </w:r>
    </w:p>
    <w:p>
      <w:pPr>
        <w:pStyle w:val="168"/>
        <w:kinsoku/>
        <w:wordWrap/>
        <w:overflowPunct/>
        <w:topLinePunct w:val="0"/>
        <w:bidi w:val="0"/>
        <w:snapToGrid w:val="0"/>
        <w:spacing w:line="360" w:lineRule="auto"/>
        <w:ind w:firstLine="480" w:firstLineChars="200"/>
        <w:rPr>
          <w:rFonts w:hint="eastAsia" w:ascii="宋体" w:hAnsi="宋体" w:eastAsia="宋体"/>
          <w:color w:val="auto"/>
          <w:spacing w:val="0"/>
          <w:sz w:val="24"/>
          <w:szCs w:val="24"/>
          <w:lang w:eastAsia="zh-CN"/>
        </w:rPr>
      </w:pPr>
      <w:r>
        <w:rPr>
          <w:rFonts w:hint="eastAsia" w:ascii="宋体" w:hAnsi="宋体" w:eastAsia="宋体"/>
          <w:color w:val="auto"/>
          <w:spacing w:val="0"/>
          <w:sz w:val="24"/>
          <w:szCs w:val="24"/>
          <w:lang w:eastAsia="zh-CN"/>
        </w:rPr>
        <w:t>2、除非得到甲方的书面同意，乙方不得将本合同范围的服务全部或部分分包给他人供应；</w:t>
      </w:r>
    </w:p>
    <w:p>
      <w:pPr>
        <w:pStyle w:val="168"/>
        <w:kinsoku/>
        <w:wordWrap/>
        <w:overflowPunct/>
        <w:topLinePunct w:val="0"/>
        <w:bidi w:val="0"/>
        <w:snapToGrid w:val="0"/>
        <w:spacing w:line="360" w:lineRule="auto"/>
        <w:ind w:firstLine="480" w:firstLineChars="200"/>
        <w:rPr>
          <w:rFonts w:hint="eastAsia" w:ascii="宋体" w:hAnsi="宋体" w:eastAsia="宋体"/>
          <w:color w:val="auto"/>
          <w:spacing w:val="0"/>
          <w:sz w:val="24"/>
          <w:szCs w:val="24"/>
          <w:lang w:eastAsia="zh-CN"/>
        </w:rPr>
      </w:pPr>
      <w:r>
        <w:rPr>
          <w:rFonts w:hint="eastAsia" w:ascii="宋体" w:hAnsi="宋体" w:eastAsia="宋体"/>
          <w:color w:val="auto"/>
          <w:spacing w:val="0"/>
          <w:sz w:val="24"/>
          <w:szCs w:val="24"/>
          <w:lang w:eastAsia="zh-CN"/>
        </w:rPr>
        <w:t>3、如有转让和未经甲方同意的分包行为，甲方有权解除合同，没收履约保证金并追究乙方的违约责任。</w:t>
      </w:r>
    </w:p>
    <w:p>
      <w:pPr>
        <w:pStyle w:val="168"/>
        <w:kinsoku/>
        <w:wordWrap/>
        <w:overflowPunct/>
        <w:topLinePunct w:val="0"/>
        <w:bidi w:val="0"/>
        <w:snapToGrid w:val="0"/>
        <w:spacing w:line="360" w:lineRule="auto"/>
        <w:ind w:firstLine="482" w:firstLineChars="200"/>
        <w:rPr>
          <w:rFonts w:hint="eastAsia" w:ascii="宋体" w:hAnsi="宋体" w:eastAsia="宋体"/>
          <w:color w:val="auto"/>
          <w:spacing w:val="0"/>
          <w:sz w:val="24"/>
          <w:szCs w:val="24"/>
          <w:lang w:eastAsia="zh-CN"/>
        </w:rPr>
      </w:pPr>
      <w:r>
        <w:rPr>
          <w:rFonts w:hint="eastAsia" w:ascii="宋体" w:hAnsi="宋体" w:eastAsia="宋体"/>
          <w:b/>
          <w:color w:val="auto"/>
          <w:spacing w:val="0"/>
          <w:sz w:val="24"/>
          <w:szCs w:val="24"/>
          <w:lang w:eastAsia="zh-CN"/>
        </w:rPr>
        <w:t>七、合同履行时间、履行方式及履行地点</w:t>
      </w:r>
    </w:p>
    <w:p>
      <w:pPr>
        <w:pStyle w:val="168"/>
        <w:kinsoku/>
        <w:wordWrap/>
        <w:overflowPunct/>
        <w:topLinePunct w:val="0"/>
        <w:bidi w:val="0"/>
        <w:snapToGrid w:val="0"/>
        <w:spacing w:line="360" w:lineRule="auto"/>
        <w:ind w:firstLine="480" w:firstLineChars="200"/>
        <w:rPr>
          <w:rFonts w:hint="eastAsia" w:ascii="宋体" w:hAnsi="宋体" w:eastAsia="宋体"/>
          <w:color w:val="auto"/>
          <w:spacing w:val="0"/>
          <w:sz w:val="24"/>
          <w:szCs w:val="24"/>
          <w:lang w:eastAsia="zh-CN"/>
        </w:rPr>
      </w:pPr>
      <w:r>
        <w:rPr>
          <w:rFonts w:hint="eastAsia" w:ascii="宋体" w:hAnsi="宋体" w:eastAsia="宋体"/>
          <w:color w:val="auto"/>
          <w:spacing w:val="0"/>
          <w:sz w:val="24"/>
          <w:szCs w:val="24"/>
          <w:lang w:eastAsia="zh-CN"/>
        </w:rPr>
        <w:t>1、履行时间：   ；</w:t>
      </w:r>
    </w:p>
    <w:p>
      <w:pPr>
        <w:pStyle w:val="168"/>
        <w:kinsoku/>
        <w:wordWrap/>
        <w:overflowPunct/>
        <w:topLinePunct w:val="0"/>
        <w:bidi w:val="0"/>
        <w:snapToGrid w:val="0"/>
        <w:spacing w:line="360" w:lineRule="auto"/>
        <w:ind w:firstLine="480" w:firstLineChars="200"/>
        <w:rPr>
          <w:rFonts w:hint="eastAsia" w:ascii="宋体" w:hAnsi="宋体" w:eastAsia="宋体"/>
          <w:color w:val="auto"/>
          <w:spacing w:val="0"/>
          <w:sz w:val="24"/>
          <w:szCs w:val="24"/>
          <w:lang w:eastAsia="zh-CN"/>
        </w:rPr>
      </w:pPr>
      <w:r>
        <w:rPr>
          <w:rFonts w:hint="eastAsia" w:ascii="宋体" w:hAnsi="宋体" w:eastAsia="宋体"/>
          <w:color w:val="auto"/>
          <w:spacing w:val="0"/>
          <w:sz w:val="24"/>
          <w:szCs w:val="24"/>
          <w:lang w:eastAsia="zh-CN"/>
        </w:rPr>
        <w:t>2、履行地点：    。</w:t>
      </w:r>
    </w:p>
    <w:p>
      <w:pPr>
        <w:pStyle w:val="168"/>
        <w:kinsoku/>
        <w:wordWrap/>
        <w:overflowPunct/>
        <w:topLinePunct w:val="0"/>
        <w:bidi w:val="0"/>
        <w:snapToGrid w:val="0"/>
        <w:spacing w:line="360" w:lineRule="auto"/>
        <w:ind w:firstLine="482" w:firstLineChars="200"/>
        <w:rPr>
          <w:rFonts w:hint="eastAsia" w:ascii="宋体" w:hAnsi="宋体" w:eastAsia="宋体"/>
          <w:b/>
          <w:color w:val="auto"/>
          <w:spacing w:val="0"/>
          <w:sz w:val="24"/>
          <w:szCs w:val="24"/>
          <w:lang w:eastAsia="zh-CN"/>
        </w:rPr>
      </w:pPr>
      <w:r>
        <w:rPr>
          <w:rFonts w:hint="eastAsia" w:ascii="宋体" w:hAnsi="宋体" w:eastAsia="宋体"/>
          <w:b/>
          <w:color w:val="auto"/>
          <w:spacing w:val="0"/>
          <w:sz w:val="24"/>
          <w:szCs w:val="24"/>
          <w:lang w:eastAsia="zh-CN"/>
        </w:rPr>
        <w:t>八、款项支付</w:t>
      </w:r>
    </w:p>
    <w:p>
      <w:pPr>
        <w:pStyle w:val="168"/>
        <w:kinsoku/>
        <w:wordWrap/>
        <w:overflowPunct/>
        <w:topLinePunct w:val="0"/>
        <w:bidi w:val="0"/>
        <w:snapToGrid w:val="0"/>
        <w:spacing w:line="360" w:lineRule="auto"/>
        <w:ind w:firstLine="480" w:firstLineChars="200"/>
        <w:rPr>
          <w:rFonts w:hint="eastAsia" w:ascii="宋体" w:hAnsi="宋体" w:eastAsia="宋体"/>
          <w:bCs/>
          <w:color w:val="auto"/>
          <w:spacing w:val="0"/>
          <w:sz w:val="24"/>
          <w:szCs w:val="24"/>
          <w:lang w:eastAsia="zh-CN"/>
        </w:rPr>
      </w:pPr>
      <w:r>
        <w:rPr>
          <w:rFonts w:hint="eastAsia" w:ascii="宋体" w:hAnsi="宋体" w:eastAsia="宋体"/>
          <w:bCs/>
          <w:color w:val="auto"/>
          <w:spacing w:val="0"/>
          <w:sz w:val="24"/>
          <w:szCs w:val="24"/>
          <w:lang w:eastAsia="zh-CN"/>
        </w:rPr>
        <w:t>按招标文件约定执行。</w:t>
      </w:r>
    </w:p>
    <w:p>
      <w:pPr>
        <w:kinsoku/>
        <w:wordWrap/>
        <w:overflowPunct/>
        <w:topLinePunct w:val="0"/>
        <w:autoSpaceDE w:val="0"/>
        <w:autoSpaceDN w:val="0"/>
        <w:bidi w:val="0"/>
        <w:snapToGrid w:val="0"/>
        <w:spacing w:line="360" w:lineRule="auto"/>
        <w:ind w:firstLine="482" w:firstLineChars="200"/>
        <w:rPr>
          <w:rFonts w:hint="eastAsia" w:ascii="宋体" w:hAnsi="宋体" w:cs="宋体"/>
          <w:b/>
          <w:color w:val="auto"/>
          <w:spacing w:val="0"/>
          <w:sz w:val="24"/>
        </w:rPr>
      </w:pPr>
      <w:r>
        <w:rPr>
          <w:rFonts w:hint="eastAsia" w:ascii="宋体" w:hAnsi="宋体" w:cs="宋体"/>
          <w:b/>
          <w:color w:val="auto"/>
          <w:spacing w:val="0"/>
          <w:sz w:val="24"/>
        </w:rPr>
        <w:t>九、税费</w:t>
      </w:r>
    </w:p>
    <w:p>
      <w:pPr>
        <w:pStyle w:val="168"/>
        <w:kinsoku/>
        <w:wordWrap/>
        <w:overflowPunct/>
        <w:topLinePunct w:val="0"/>
        <w:bidi w:val="0"/>
        <w:snapToGrid w:val="0"/>
        <w:spacing w:line="360" w:lineRule="auto"/>
        <w:ind w:firstLine="480" w:firstLineChars="200"/>
        <w:rPr>
          <w:rFonts w:hint="eastAsia" w:ascii="宋体" w:hAnsi="宋体" w:eastAsia="宋体"/>
          <w:color w:val="auto"/>
          <w:spacing w:val="0"/>
          <w:sz w:val="24"/>
          <w:szCs w:val="24"/>
          <w:lang w:eastAsia="zh-CN"/>
        </w:rPr>
      </w:pPr>
      <w:r>
        <w:rPr>
          <w:rFonts w:hint="eastAsia" w:ascii="宋体" w:hAnsi="宋体" w:eastAsia="宋体"/>
          <w:color w:val="auto"/>
          <w:spacing w:val="0"/>
          <w:sz w:val="24"/>
          <w:szCs w:val="24"/>
          <w:lang w:eastAsia="zh-CN"/>
        </w:rPr>
        <w:t>本合同执行中相关的一切税费均由乙方负担。</w:t>
      </w:r>
    </w:p>
    <w:p>
      <w:pPr>
        <w:pStyle w:val="168"/>
        <w:kinsoku/>
        <w:wordWrap/>
        <w:overflowPunct/>
        <w:topLinePunct w:val="0"/>
        <w:bidi w:val="0"/>
        <w:snapToGrid w:val="0"/>
        <w:spacing w:line="360" w:lineRule="auto"/>
        <w:ind w:firstLine="482" w:firstLineChars="200"/>
        <w:rPr>
          <w:rFonts w:hint="eastAsia" w:ascii="宋体" w:hAnsi="宋体" w:eastAsia="宋体"/>
          <w:b/>
          <w:color w:val="auto"/>
          <w:spacing w:val="0"/>
          <w:sz w:val="24"/>
          <w:szCs w:val="24"/>
          <w:lang w:eastAsia="zh-CN"/>
        </w:rPr>
      </w:pPr>
      <w:r>
        <w:rPr>
          <w:rFonts w:hint="eastAsia" w:ascii="宋体" w:hAnsi="宋体" w:eastAsia="宋体"/>
          <w:b/>
          <w:color w:val="auto"/>
          <w:spacing w:val="0"/>
          <w:sz w:val="24"/>
          <w:szCs w:val="24"/>
          <w:lang w:eastAsia="zh-CN"/>
        </w:rPr>
        <w:t>十、质量保证及后续服务</w:t>
      </w:r>
    </w:p>
    <w:p>
      <w:pPr>
        <w:pStyle w:val="168"/>
        <w:kinsoku/>
        <w:wordWrap/>
        <w:overflowPunct/>
        <w:topLinePunct w:val="0"/>
        <w:bidi w:val="0"/>
        <w:snapToGrid w:val="0"/>
        <w:spacing w:line="360" w:lineRule="auto"/>
        <w:ind w:firstLine="480" w:firstLineChars="200"/>
        <w:rPr>
          <w:rFonts w:hint="eastAsia" w:ascii="宋体" w:hAnsi="宋体" w:eastAsia="宋体"/>
          <w:color w:val="auto"/>
          <w:spacing w:val="0"/>
          <w:sz w:val="24"/>
          <w:szCs w:val="24"/>
          <w:lang w:eastAsia="zh-CN"/>
        </w:rPr>
      </w:pPr>
      <w:r>
        <w:rPr>
          <w:rFonts w:hint="eastAsia" w:ascii="宋体" w:hAnsi="宋体" w:eastAsia="宋体"/>
          <w:color w:val="auto"/>
          <w:spacing w:val="0"/>
          <w:sz w:val="24"/>
          <w:szCs w:val="24"/>
          <w:lang w:eastAsia="zh-CN"/>
        </w:rPr>
        <w:t>1、乙方应按招标文件规定向甲方提供服务。</w:t>
      </w:r>
    </w:p>
    <w:p>
      <w:pPr>
        <w:pStyle w:val="168"/>
        <w:kinsoku/>
        <w:wordWrap/>
        <w:overflowPunct/>
        <w:topLinePunct w:val="0"/>
        <w:bidi w:val="0"/>
        <w:snapToGrid w:val="0"/>
        <w:spacing w:line="360" w:lineRule="auto"/>
        <w:ind w:firstLine="480" w:firstLineChars="200"/>
        <w:rPr>
          <w:rFonts w:hint="eastAsia" w:ascii="宋体" w:hAnsi="宋体" w:eastAsia="宋体"/>
          <w:color w:val="auto"/>
          <w:spacing w:val="0"/>
          <w:sz w:val="24"/>
          <w:szCs w:val="24"/>
          <w:lang w:eastAsia="zh-CN"/>
        </w:rPr>
      </w:pPr>
      <w:r>
        <w:rPr>
          <w:rFonts w:hint="eastAsia" w:ascii="宋体" w:hAnsi="宋体" w:eastAsia="宋体"/>
          <w:color w:val="auto"/>
          <w:spacing w:val="0"/>
          <w:sz w:val="24"/>
          <w:szCs w:val="24"/>
          <w:lang w:eastAsia="zh-CN"/>
        </w:rPr>
        <w:t>2、乙方提供的服务成果在服务质量保证期内发生故障，乙方应负责免费提供后续服务。对达不到要求者，根据实际情况，经双方协商，可按以下办法处理：</w:t>
      </w:r>
    </w:p>
    <w:p>
      <w:pPr>
        <w:pStyle w:val="168"/>
        <w:kinsoku/>
        <w:wordWrap/>
        <w:overflowPunct/>
        <w:topLinePunct w:val="0"/>
        <w:bidi w:val="0"/>
        <w:snapToGrid w:val="0"/>
        <w:spacing w:line="360" w:lineRule="auto"/>
        <w:ind w:firstLine="480" w:firstLineChars="200"/>
        <w:rPr>
          <w:rFonts w:hint="eastAsia" w:ascii="宋体" w:hAnsi="宋体" w:eastAsia="宋体"/>
          <w:color w:val="auto"/>
          <w:spacing w:val="0"/>
          <w:sz w:val="24"/>
          <w:szCs w:val="24"/>
          <w:lang w:eastAsia="zh-CN"/>
        </w:rPr>
      </w:pPr>
      <w:r>
        <w:rPr>
          <w:rFonts w:hint="eastAsia" w:ascii="宋体" w:hAnsi="宋体" w:eastAsia="宋体"/>
          <w:color w:val="auto"/>
          <w:spacing w:val="0"/>
          <w:sz w:val="24"/>
          <w:szCs w:val="24"/>
          <w:lang w:eastAsia="zh-CN"/>
        </w:rPr>
        <w:t>（1）重做：由乙方承担所发生的全部费用。</w:t>
      </w:r>
    </w:p>
    <w:p>
      <w:pPr>
        <w:pStyle w:val="168"/>
        <w:kinsoku/>
        <w:wordWrap/>
        <w:overflowPunct/>
        <w:topLinePunct w:val="0"/>
        <w:bidi w:val="0"/>
        <w:snapToGrid w:val="0"/>
        <w:spacing w:line="360" w:lineRule="auto"/>
        <w:ind w:firstLine="480" w:firstLineChars="200"/>
        <w:rPr>
          <w:rFonts w:hint="eastAsia" w:ascii="宋体" w:hAnsi="宋体" w:eastAsia="宋体"/>
          <w:color w:val="auto"/>
          <w:spacing w:val="0"/>
          <w:sz w:val="24"/>
          <w:szCs w:val="24"/>
          <w:lang w:eastAsia="zh-CN"/>
        </w:rPr>
      </w:pPr>
      <w:r>
        <w:rPr>
          <w:rFonts w:hint="eastAsia" w:ascii="宋体" w:hAnsi="宋体" w:eastAsia="宋体"/>
          <w:color w:val="auto"/>
          <w:spacing w:val="0"/>
          <w:sz w:val="24"/>
          <w:szCs w:val="24"/>
          <w:lang w:eastAsia="zh-CN"/>
        </w:rPr>
        <w:t>（2）解除合同。</w:t>
      </w:r>
    </w:p>
    <w:p>
      <w:pPr>
        <w:pStyle w:val="168"/>
        <w:kinsoku/>
        <w:wordWrap/>
        <w:overflowPunct/>
        <w:topLinePunct w:val="0"/>
        <w:bidi w:val="0"/>
        <w:snapToGrid w:val="0"/>
        <w:spacing w:line="360" w:lineRule="auto"/>
        <w:ind w:firstLine="480" w:firstLineChars="200"/>
        <w:rPr>
          <w:rFonts w:hint="eastAsia" w:ascii="宋体" w:hAnsi="宋体" w:eastAsia="宋体"/>
          <w:color w:val="auto"/>
          <w:spacing w:val="0"/>
          <w:sz w:val="24"/>
          <w:szCs w:val="24"/>
          <w:lang w:eastAsia="zh-CN"/>
        </w:rPr>
      </w:pPr>
      <w:r>
        <w:rPr>
          <w:rFonts w:hint="eastAsia" w:ascii="宋体" w:hAnsi="宋体" w:eastAsia="宋体"/>
          <w:color w:val="auto"/>
          <w:spacing w:val="0"/>
          <w:sz w:val="24"/>
          <w:szCs w:val="24"/>
          <w:lang w:eastAsia="zh-CN"/>
        </w:rPr>
        <w:t>3、在服务质量保证期内，乙方应对出现的质量及安全问题负责处理解决并承担一切费用。</w:t>
      </w:r>
    </w:p>
    <w:p>
      <w:pPr>
        <w:pStyle w:val="168"/>
        <w:kinsoku/>
        <w:wordWrap/>
        <w:overflowPunct/>
        <w:topLinePunct w:val="0"/>
        <w:bidi w:val="0"/>
        <w:snapToGrid w:val="0"/>
        <w:spacing w:line="360" w:lineRule="auto"/>
        <w:ind w:firstLine="482" w:firstLineChars="200"/>
        <w:rPr>
          <w:rFonts w:hint="eastAsia" w:ascii="宋体" w:hAnsi="宋体" w:eastAsia="宋体"/>
          <w:b/>
          <w:color w:val="auto"/>
          <w:spacing w:val="0"/>
          <w:sz w:val="24"/>
          <w:szCs w:val="24"/>
          <w:lang w:eastAsia="zh-CN"/>
        </w:rPr>
      </w:pPr>
      <w:r>
        <w:rPr>
          <w:rFonts w:hint="eastAsia" w:ascii="宋体" w:hAnsi="宋体" w:eastAsia="宋体"/>
          <w:b/>
          <w:color w:val="auto"/>
          <w:spacing w:val="0"/>
          <w:sz w:val="24"/>
          <w:szCs w:val="24"/>
          <w:lang w:eastAsia="zh-CN"/>
        </w:rPr>
        <w:t>十一、违约责任</w:t>
      </w:r>
    </w:p>
    <w:p>
      <w:pPr>
        <w:pStyle w:val="168"/>
        <w:kinsoku/>
        <w:wordWrap/>
        <w:overflowPunct/>
        <w:topLinePunct w:val="0"/>
        <w:bidi w:val="0"/>
        <w:snapToGrid w:val="0"/>
        <w:spacing w:line="360" w:lineRule="auto"/>
        <w:ind w:firstLine="480" w:firstLineChars="200"/>
        <w:rPr>
          <w:rFonts w:hint="eastAsia" w:ascii="宋体" w:hAnsi="宋体" w:eastAsia="宋体"/>
          <w:color w:val="auto"/>
          <w:spacing w:val="0"/>
          <w:sz w:val="24"/>
          <w:szCs w:val="24"/>
          <w:lang w:eastAsia="zh-CN"/>
        </w:rPr>
      </w:pPr>
      <w:r>
        <w:rPr>
          <w:rFonts w:hint="eastAsia" w:ascii="宋体" w:hAnsi="宋体" w:eastAsia="宋体"/>
          <w:color w:val="auto"/>
          <w:spacing w:val="0"/>
          <w:sz w:val="24"/>
          <w:szCs w:val="24"/>
          <w:lang w:eastAsia="zh-CN"/>
        </w:rPr>
        <w:t>1、甲方无正当理由拒收接受服务的，甲方向乙方偿付合同款项百分之五作为违约金。</w:t>
      </w:r>
    </w:p>
    <w:p>
      <w:pPr>
        <w:pStyle w:val="168"/>
        <w:kinsoku/>
        <w:wordWrap/>
        <w:overflowPunct/>
        <w:topLinePunct w:val="0"/>
        <w:bidi w:val="0"/>
        <w:snapToGrid w:val="0"/>
        <w:spacing w:line="360" w:lineRule="auto"/>
        <w:ind w:firstLine="480" w:firstLineChars="200"/>
        <w:rPr>
          <w:rFonts w:hint="eastAsia" w:ascii="宋体" w:hAnsi="宋体" w:eastAsia="宋体"/>
          <w:color w:val="auto"/>
          <w:spacing w:val="0"/>
          <w:sz w:val="24"/>
          <w:szCs w:val="24"/>
          <w:lang w:eastAsia="zh-CN"/>
        </w:rPr>
      </w:pPr>
      <w:r>
        <w:rPr>
          <w:rFonts w:hint="eastAsia" w:ascii="宋体" w:hAnsi="宋体" w:eastAsia="宋体"/>
          <w:color w:val="auto"/>
          <w:spacing w:val="0"/>
          <w:sz w:val="24"/>
          <w:szCs w:val="24"/>
          <w:lang w:eastAsia="zh-CN"/>
        </w:rPr>
        <w:t>2、甲方无故逾期验收和办理款项支付手续的，甲方应按逾期付款总额每日万分之五向乙方支付违约金，赔付上线为合同总额的百分之五。</w:t>
      </w:r>
    </w:p>
    <w:p>
      <w:pPr>
        <w:pStyle w:val="168"/>
        <w:kinsoku/>
        <w:wordWrap/>
        <w:overflowPunct/>
        <w:topLinePunct w:val="0"/>
        <w:bidi w:val="0"/>
        <w:snapToGrid w:val="0"/>
        <w:spacing w:line="360" w:lineRule="auto"/>
        <w:ind w:firstLine="480" w:firstLineChars="200"/>
        <w:rPr>
          <w:rFonts w:hint="eastAsia" w:ascii="宋体" w:hAnsi="宋体" w:eastAsia="宋体"/>
          <w:color w:val="auto"/>
          <w:spacing w:val="0"/>
          <w:sz w:val="24"/>
          <w:szCs w:val="24"/>
          <w:lang w:eastAsia="zh-CN"/>
        </w:rPr>
      </w:pPr>
      <w:r>
        <w:rPr>
          <w:rFonts w:hint="eastAsia" w:ascii="宋体" w:hAnsi="宋体" w:eastAsia="宋体"/>
          <w:color w:val="auto"/>
          <w:spacing w:val="0"/>
          <w:sz w:val="24"/>
          <w:szCs w:val="24"/>
          <w:lang w:eastAsia="zh-CN"/>
        </w:rPr>
        <w:t>3、乙方未能如期提供服务的，每逾期一日向甲方支付合同款项的万分之五作为违约金，赔付上线为合同总额的百分之五。</w:t>
      </w:r>
    </w:p>
    <w:p>
      <w:pPr>
        <w:pStyle w:val="168"/>
        <w:kinsoku/>
        <w:wordWrap/>
        <w:overflowPunct/>
        <w:topLinePunct w:val="0"/>
        <w:bidi w:val="0"/>
        <w:snapToGrid w:val="0"/>
        <w:spacing w:line="360" w:lineRule="auto"/>
        <w:ind w:firstLine="480" w:firstLineChars="200"/>
        <w:rPr>
          <w:rFonts w:hint="eastAsia" w:ascii="宋体" w:hAnsi="宋体" w:eastAsia="宋体"/>
          <w:color w:val="auto"/>
          <w:spacing w:val="0"/>
          <w:sz w:val="24"/>
          <w:szCs w:val="24"/>
          <w:lang w:eastAsia="zh-CN"/>
        </w:rPr>
      </w:pPr>
      <w:r>
        <w:rPr>
          <w:rFonts w:hint="eastAsia" w:ascii="宋体" w:hAnsi="宋体" w:eastAsia="宋体"/>
          <w:color w:val="auto"/>
          <w:spacing w:val="0"/>
          <w:sz w:val="24"/>
          <w:szCs w:val="24"/>
          <w:lang w:eastAsia="zh-CN"/>
        </w:rPr>
        <w:t>4、乙方因未能如期提供服务或因其他违约行为导致甲方解除合同的，乙方应向甲方支付合同总值的百分之五违约金。</w:t>
      </w:r>
    </w:p>
    <w:p>
      <w:pPr>
        <w:pStyle w:val="168"/>
        <w:kinsoku/>
        <w:wordWrap/>
        <w:overflowPunct/>
        <w:topLinePunct w:val="0"/>
        <w:bidi w:val="0"/>
        <w:snapToGrid w:val="0"/>
        <w:spacing w:line="360" w:lineRule="auto"/>
        <w:ind w:firstLine="482" w:firstLineChars="200"/>
        <w:rPr>
          <w:rFonts w:hint="eastAsia" w:ascii="宋体" w:hAnsi="宋体" w:eastAsia="宋体"/>
          <w:b/>
          <w:color w:val="auto"/>
          <w:spacing w:val="0"/>
          <w:sz w:val="24"/>
          <w:szCs w:val="24"/>
          <w:lang w:eastAsia="zh-CN"/>
        </w:rPr>
      </w:pPr>
      <w:r>
        <w:rPr>
          <w:rFonts w:hint="eastAsia" w:ascii="宋体" w:hAnsi="宋体" w:eastAsia="宋体"/>
          <w:b/>
          <w:color w:val="auto"/>
          <w:spacing w:val="0"/>
          <w:sz w:val="24"/>
          <w:szCs w:val="24"/>
          <w:lang w:eastAsia="zh-CN"/>
        </w:rPr>
        <w:t>十二、不可抗力事件处理</w:t>
      </w:r>
    </w:p>
    <w:p>
      <w:pPr>
        <w:pStyle w:val="168"/>
        <w:kinsoku/>
        <w:wordWrap/>
        <w:overflowPunct/>
        <w:topLinePunct w:val="0"/>
        <w:bidi w:val="0"/>
        <w:snapToGrid w:val="0"/>
        <w:spacing w:line="360" w:lineRule="auto"/>
        <w:ind w:firstLine="480" w:firstLineChars="200"/>
        <w:rPr>
          <w:rFonts w:hint="eastAsia" w:ascii="宋体" w:hAnsi="宋体" w:eastAsia="宋体"/>
          <w:color w:val="auto"/>
          <w:spacing w:val="0"/>
          <w:sz w:val="24"/>
          <w:szCs w:val="24"/>
          <w:lang w:eastAsia="zh-CN"/>
        </w:rPr>
      </w:pPr>
      <w:r>
        <w:rPr>
          <w:rFonts w:hint="eastAsia" w:ascii="宋体" w:hAnsi="宋体" w:eastAsia="宋体"/>
          <w:color w:val="auto"/>
          <w:spacing w:val="0"/>
          <w:sz w:val="24"/>
          <w:szCs w:val="24"/>
          <w:lang w:eastAsia="zh-CN"/>
        </w:rPr>
        <w:t>1、在合同有效期内，任何一方因不可抗力事件导致不能履行合同，则合同履行期可延长，其延长期与不可抗力影响期相同。</w:t>
      </w:r>
    </w:p>
    <w:p>
      <w:pPr>
        <w:pStyle w:val="168"/>
        <w:kinsoku/>
        <w:wordWrap/>
        <w:overflowPunct/>
        <w:topLinePunct w:val="0"/>
        <w:bidi w:val="0"/>
        <w:snapToGrid w:val="0"/>
        <w:spacing w:line="360" w:lineRule="auto"/>
        <w:ind w:firstLine="480" w:firstLineChars="200"/>
        <w:rPr>
          <w:rFonts w:hint="eastAsia" w:ascii="宋体" w:hAnsi="宋体" w:eastAsia="宋体"/>
          <w:color w:val="auto"/>
          <w:spacing w:val="0"/>
          <w:sz w:val="24"/>
          <w:szCs w:val="24"/>
          <w:lang w:eastAsia="zh-CN"/>
        </w:rPr>
      </w:pPr>
      <w:r>
        <w:rPr>
          <w:rFonts w:hint="eastAsia" w:ascii="宋体" w:hAnsi="宋体" w:eastAsia="宋体"/>
          <w:color w:val="auto"/>
          <w:spacing w:val="0"/>
          <w:sz w:val="24"/>
          <w:szCs w:val="24"/>
          <w:lang w:eastAsia="zh-CN"/>
        </w:rPr>
        <w:t>2、不可抗力事件发生后，应立即通知对方，并寄送有关权威机构出具的证明。</w:t>
      </w:r>
    </w:p>
    <w:p>
      <w:pPr>
        <w:pStyle w:val="168"/>
        <w:kinsoku/>
        <w:wordWrap/>
        <w:overflowPunct/>
        <w:topLinePunct w:val="0"/>
        <w:bidi w:val="0"/>
        <w:snapToGrid w:val="0"/>
        <w:spacing w:line="360" w:lineRule="auto"/>
        <w:ind w:firstLine="480" w:firstLineChars="200"/>
        <w:rPr>
          <w:rFonts w:hint="eastAsia" w:ascii="宋体" w:hAnsi="宋体" w:eastAsia="宋体"/>
          <w:color w:val="auto"/>
          <w:spacing w:val="0"/>
          <w:sz w:val="24"/>
          <w:szCs w:val="24"/>
          <w:lang w:eastAsia="zh-CN"/>
        </w:rPr>
      </w:pPr>
      <w:r>
        <w:rPr>
          <w:rFonts w:hint="eastAsia" w:ascii="宋体" w:hAnsi="宋体" w:eastAsia="宋体"/>
          <w:color w:val="auto"/>
          <w:spacing w:val="0"/>
          <w:sz w:val="24"/>
          <w:szCs w:val="24"/>
          <w:lang w:eastAsia="zh-CN"/>
        </w:rPr>
        <w:t>3、不可抗力事件延续120天以上，双方应通过友好协商，确定是否继续履行合同。</w:t>
      </w:r>
    </w:p>
    <w:p>
      <w:pPr>
        <w:pStyle w:val="168"/>
        <w:kinsoku/>
        <w:wordWrap/>
        <w:overflowPunct/>
        <w:topLinePunct w:val="0"/>
        <w:bidi w:val="0"/>
        <w:snapToGrid w:val="0"/>
        <w:spacing w:line="360" w:lineRule="auto"/>
        <w:ind w:firstLine="482" w:firstLineChars="200"/>
        <w:rPr>
          <w:rFonts w:hint="eastAsia" w:ascii="宋体" w:hAnsi="宋体" w:eastAsia="宋体"/>
          <w:b/>
          <w:color w:val="auto"/>
          <w:spacing w:val="0"/>
          <w:sz w:val="24"/>
          <w:szCs w:val="24"/>
          <w:lang w:eastAsia="zh-CN"/>
        </w:rPr>
      </w:pPr>
      <w:r>
        <w:rPr>
          <w:rFonts w:hint="eastAsia" w:ascii="宋体" w:hAnsi="宋体" w:eastAsia="宋体"/>
          <w:b/>
          <w:color w:val="auto"/>
          <w:spacing w:val="0"/>
          <w:sz w:val="24"/>
          <w:szCs w:val="24"/>
          <w:lang w:eastAsia="zh-CN"/>
        </w:rPr>
        <w:t>十三、诉讼</w:t>
      </w:r>
    </w:p>
    <w:p>
      <w:pPr>
        <w:pStyle w:val="168"/>
        <w:kinsoku/>
        <w:wordWrap/>
        <w:overflowPunct/>
        <w:topLinePunct w:val="0"/>
        <w:bidi w:val="0"/>
        <w:snapToGrid w:val="0"/>
        <w:spacing w:line="360" w:lineRule="auto"/>
        <w:ind w:firstLine="480" w:firstLineChars="200"/>
        <w:rPr>
          <w:rFonts w:hint="eastAsia" w:ascii="宋体" w:hAnsi="宋体" w:eastAsia="宋体"/>
          <w:color w:val="auto"/>
          <w:spacing w:val="0"/>
          <w:sz w:val="24"/>
          <w:szCs w:val="24"/>
          <w:lang w:eastAsia="zh-CN"/>
        </w:rPr>
      </w:pPr>
      <w:r>
        <w:rPr>
          <w:rFonts w:hint="eastAsia" w:ascii="宋体" w:hAnsi="宋体" w:eastAsia="宋体"/>
          <w:color w:val="auto"/>
          <w:spacing w:val="0"/>
          <w:sz w:val="24"/>
          <w:szCs w:val="24"/>
          <w:lang w:eastAsia="zh-CN"/>
        </w:rPr>
        <w:t>双方在履行合同中所发生的一切争议，应通过协商解决。如协商不成，可向甲方所在地法院起诉。</w:t>
      </w:r>
    </w:p>
    <w:p>
      <w:pPr>
        <w:pStyle w:val="168"/>
        <w:kinsoku/>
        <w:wordWrap/>
        <w:overflowPunct/>
        <w:topLinePunct w:val="0"/>
        <w:bidi w:val="0"/>
        <w:snapToGrid w:val="0"/>
        <w:spacing w:line="360" w:lineRule="auto"/>
        <w:ind w:firstLine="482" w:firstLineChars="200"/>
        <w:rPr>
          <w:rFonts w:hint="eastAsia" w:ascii="宋体" w:hAnsi="宋体" w:eastAsia="宋体"/>
          <w:b/>
          <w:color w:val="auto"/>
          <w:spacing w:val="0"/>
          <w:sz w:val="24"/>
          <w:szCs w:val="24"/>
          <w:lang w:eastAsia="zh-CN"/>
        </w:rPr>
      </w:pPr>
      <w:r>
        <w:rPr>
          <w:rFonts w:hint="eastAsia" w:ascii="宋体" w:hAnsi="宋体" w:eastAsia="宋体"/>
          <w:b/>
          <w:color w:val="auto"/>
          <w:spacing w:val="0"/>
          <w:sz w:val="24"/>
          <w:szCs w:val="24"/>
          <w:lang w:eastAsia="zh-CN"/>
        </w:rPr>
        <w:t>十四、合同生效及其它</w:t>
      </w:r>
    </w:p>
    <w:p>
      <w:pPr>
        <w:pStyle w:val="168"/>
        <w:kinsoku/>
        <w:wordWrap/>
        <w:overflowPunct/>
        <w:topLinePunct w:val="0"/>
        <w:bidi w:val="0"/>
        <w:snapToGrid w:val="0"/>
        <w:spacing w:line="360" w:lineRule="auto"/>
        <w:ind w:firstLine="480" w:firstLineChars="200"/>
        <w:rPr>
          <w:rFonts w:hint="eastAsia" w:ascii="宋体" w:hAnsi="宋体" w:eastAsia="宋体"/>
          <w:color w:val="auto"/>
          <w:spacing w:val="0"/>
          <w:sz w:val="24"/>
          <w:szCs w:val="24"/>
          <w:lang w:eastAsia="zh-CN"/>
        </w:rPr>
      </w:pPr>
      <w:r>
        <w:rPr>
          <w:rFonts w:hint="eastAsia" w:ascii="宋体" w:hAnsi="宋体" w:eastAsia="宋体"/>
          <w:color w:val="auto"/>
          <w:spacing w:val="0"/>
          <w:sz w:val="24"/>
          <w:szCs w:val="24"/>
          <w:lang w:eastAsia="zh-CN"/>
        </w:rPr>
        <w:t>1、合同经双方签字或盖章后生效。</w:t>
      </w:r>
    </w:p>
    <w:p>
      <w:pPr>
        <w:pStyle w:val="168"/>
        <w:kinsoku/>
        <w:wordWrap/>
        <w:overflowPunct/>
        <w:topLinePunct w:val="0"/>
        <w:bidi w:val="0"/>
        <w:snapToGrid w:val="0"/>
        <w:spacing w:line="360" w:lineRule="auto"/>
        <w:ind w:firstLine="480" w:firstLineChars="200"/>
        <w:rPr>
          <w:rFonts w:hint="eastAsia" w:ascii="宋体" w:hAnsi="宋体" w:eastAsia="宋体"/>
          <w:color w:val="auto"/>
          <w:spacing w:val="0"/>
          <w:sz w:val="24"/>
          <w:szCs w:val="24"/>
          <w:lang w:eastAsia="zh-CN"/>
        </w:rPr>
      </w:pPr>
      <w:r>
        <w:rPr>
          <w:rFonts w:hint="eastAsia" w:ascii="宋体" w:hAnsi="宋体" w:eastAsia="宋体"/>
          <w:color w:val="auto"/>
          <w:spacing w:val="0"/>
          <w:sz w:val="24"/>
          <w:szCs w:val="24"/>
          <w:lang w:eastAsia="zh-CN"/>
        </w:rPr>
        <w:t>2、合同执行中涉及采购资金和采购内容修改或补充的，须签书面补充协议，方可作为主合同不可分割的一部分。</w:t>
      </w:r>
    </w:p>
    <w:p>
      <w:pPr>
        <w:shd w:val="clear" w:color="auto" w:fill="FFFFFF"/>
        <w:kinsoku/>
        <w:wordWrap/>
        <w:overflowPunct/>
        <w:topLinePunct w:val="0"/>
        <w:bidi w:val="0"/>
        <w:snapToGrid w:val="0"/>
        <w:spacing w:line="360" w:lineRule="auto"/>
        <w:ind w:firstLine="480" w:firstLineChars="200"/>
        <w:rPr>
          <w:rFonts w:hint="eastAsia" w:ascii="宋体" w:hAnsi="宋体" w:cs="宋体"/>
          <w:color w:val="auto"/>
          <w:spacing w:val="0"/>
          <w:sz w:val="24"/>
        </w:rPr>
      </w:pPr>
      <w:r>
        <w:rPr>
          <w:rFonts w:hint="eastAsia" w:ascii="宋体" w:hAnsi="宋体" w:cs="宋体"/>
          <w:color w:val="auto"/>
          <w:spacing w:val="0"/>
          <w:sz w:val="24"/>
        </w:rPr>
        <w:t>3、招标文件、投标文件及评标过程中形成的文字资料、询标纪要均作为本合同的组成部分，具有同等效力。本合同未尽事宜，遵照《中华人民共和国民法典》有关条文执行。</w:t>
      </w:r>
    </w:p>
    <w:p>
      <w:pPr>
        <w:pStyle w:val="36"/>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4、本合同一式陆份，具有同等法律效力，甲乙双方各执叁份。</w:t>
      </w:r>
    </w:p>
    <w:p>
      <w:pPr>
        <w:kinsoku/>
        <w:wordWrap/>
        <w:overflowPunct/>
        <w:topLinePunct w:val="0"/>
        <w:bidi w:val="0"/>
        <w:snapToGrid w:val="0"/>
        <w:spacing w:line="360" w:lineRule="auto"/>
        <w:ind w:firstLine="480" w:firstLineChars="200"/>
        <w:rPr>
          <w:rFonts w:hint="eastAsia" w:ascii="宋体" w:hAnsi="宋体" w:cs="宋体"/>
          <w:color w:val="auto"/>
          <w:spacing w:val="0"/>
          <w:sz w:val="24"/>
        </w:rPr>
      </w:pPr>
      <w:r>
        <w:rPr>
          <w:rFonts w:hint="eastAsia" w:ascii="宋体" w:hAnsi="宋体" w:cs="宋体"/>
          <w:color w:val="auto"/>
          <w:spacing w:val="0"/>
          <w:sz w:val="24"/>
        </w:rPr>
        <w:t xml:space="preserve">甲方（盖章）：                            乙方（盖章）：        </w:t>
      </w:r>
    </w:p>
    <w:p>
      <w:pPr>
        <w:kinsoku/>
        <w:wordWrap/>
        <w:overflowPunct/>
        <w:topLinePunct w:val="0"/>
        <w:bidi w:val="0"/>
        <w:snapToGrid w:val="0"/>
        <w:spacing w:line="360" w:lineRule="auto"/>
        <w:rPr>
          <w:rFonts w:hint="eastAsia" w:ascii="宋体" w:hAnsi="宋体" w:cs="宋体"/>
          <w:color w:val="auto"/>
          <w:spacing w:val="0"/>
          <w:sz w:val="24"/>
        </w:rPr>
      </w:pPr>
      <w:r>
        <w:rPr>
          <w:rFonts w:hint="eastAsia" w:ascii="宋体" w:hAnsi="宋体" w:cs="宋体"/>
          <w:color w:val="auto"/>
          <w:spacing w:val="0"/>
          <w:sz w:val="24"/>
        </w:rPr>
        <w:t xml:space="preserve">    法定代表人或委托代理人（签字）：          法定代表人或委托代理人（签字）：    </w:t>
      </w:r>
    </w:p>
    <w:p>
      <w:pPr>
        <w:kinsoku/>
        <w:wordWrap/>
        <w:overflowPunct/>
        <w:topLinePunct w:val="0"/>
        <w:bidi w:val="0"/>
        <w:snapToGrid w:val="0"/>
        <w:spacing w:line="360" w:lineRule="auto"/>
        <w:ind w:firstLine="480" w:firstLineChars="200"/>
        <w:rPr>
          <w:rFonts w:hint="eastAsia" w:ascii="宋体" w:hAnsi="宋体" w:cs="宋体"/>
          <w:color w:val="auto"/>
          <w:spacing w:val="0"/>
          <w:sz w:val="24"/>
        </w:rPr>
      </w:pPr>
      <w:r>
        <w:rPr>
          <w:rFonts w:hint="eastAsia" w:ascii="宋体" w:hAnsi="宋体" w:cs="宋体"/>
          <w:color w:val="auto"/>
          <w:spacing w:val="0"/>
          <w:sz w:val="24"/>
        </w:rPr>
        <w:t>联系人：                                  联系人：</w:t>
      </w:r>
    </w:p>
    <w:p>
      <w:pPr>
        <w:kinsoku/>
        <w:wordWrap/>
        <w:overflowPunct/>
        <w:topLinePunct w:val="0"/>
        <w:bidi w:val="0"/>
        <w:snapToGrid w:val="0"/>
        <w:spacing w:line="360" w:lineRule="auto"/>
        <w:ind w:firstLine="480" w:firstLineChars="200"/>
        <w:rPr>
          <w:rFonts w:hint="eastAsia" w:ascii="宋体" w:hAnsi="宋体" w:cs="宋体"/>
          <w:color w:val="auto"/>
          <w:spacing w:val="0"/>
          <w:sz w:val="24"/>
        </w:rPr>
      </w:pPr>
      <w:r>
        <w:rPr>
          <w:rFonts w:hint="eastAsia" w:ascii="宋体" w:hAnsi="宋体" w:cs="宋体"/>
          <w:color w:val="auto"/>
          <w:spacing w:val="0"/>
          <w:sz w:val="24"/>
        </w:rPr>
        <w:t xml:space="preserve">地址：                                    地址： </w:t>
      </w:r>
    </w:p>
    <w:p>
      <w:pPr>
        <w:kinsoku/>
        <w:wordWrap/>
        <w:overflowPunct/>
        <w:topLinePunct w:val="0"/>
        <w:bidi w:val="0"/>
        <w:snapToGrid w:val="0"/>
        <w:spacing w:line="360" w:lineRule="auto"/>
        <w:ind w:firstLine="480" w:firstLineChars="200"/>
        <w:rPr>
          <w:rFonts w:hint="eastAsia" w:ascii="宋体" w:hAnsi="宋体" w:cs="宋体"/>
          <w:color w:val="auto"/>
          <w:spacing w:val="0"/>
          <w:sz w:val="24"/>
        </w:rPr>
      </w:pPr>
      <w:r>
        <w:rPr>
          <w:rFonts w:hint="eastAsia" w:ascii="宋体" w:hAnsi="宋体" w:cs="宋体"/>
          <w:color w:val="auto"/>
          <w:spacing w:val="0"/>
          <w:sz w:val="24"/>
        </w:rPr>
        <w:t>电话：                                    电话：</w:t>
      </w:r>
    </w:p>
    <w:p>
      <w:pPr>
        <w:kinsoku/>
        <w:wordWrap/>
        <w:overflowPunct/>
        <w:topLinePunct w:val="0"/>
        <w:bidi w:val="0"/>
        <w:snapToGrid w:val="0"/>
        <w:spacing w:line="360" w:lineRule="auto"/>
        <w:ind w:firstLine="480" w:firstLineChars="200"/>
        <w:rPr>
          <w:rFonts w:hint="eastAsia" w:ascii="宋体" w:hAnsi="宋体" w:cs="宋体"/>
          <w:color w:val="auto"/>
          <w:spacing w:val="0"/>
          <w:sz w:val="24"/>
        </w:rPr>
      </w:pPr>
      <w:r>
        <w:rPr>
          <w:rFonts w:hint="eastAsia" w:ascii="宋体" w:hAnsi="宋体" w:cs="宋体"/>
          <w:color w:val="auto"/>
          <w:spacing w:val="0"/>
          <w:sz w:val="24"/>
        </w:rPr>
        <w:t>传真：                                    传真：</w:t>
      </w:r>
    </w:p>
    <w:p>
      <w:pPr>
        <w:kinsoku/>
        <w:wordWrap/>
        <w:overflowPunct/>
        <w:topLinePunct w:val="0"/>
        <w:bidi w:val="0"/>
        <w:snapToGrid w:val="0"/>
        <w:spacing w:line="360" w:lineRule="auto"/>
        <w:ind w:firstLine="480" w:firstLineChars="200"/>
        <w:rPr>
          <w:rFonts w:hint="eastAsia" w:ascii="宋体" w:hAnsi="宋体" w:cs="宋体"/>
          <w:color w:val="auto"/>
          <w:spacing w:val="0"/>
          <w:sz w:val="24"/>
        </w:rPr>
      </w:pPr>
      <w:r>
        <w:rPr>
          <w:rFonts w:hint="eastAsia" w:ascii="宋体" w:hAnsi="宋体" w:cs="宋体"/>
          <w:color w:val="auto"/>
          <w:spacing w:val="0"/>
          <w:sz w:val="24"/>
        </w:rPr>
        <w:t xml:space="preserve">开户银行：                                开户银行： </w:t>
      </w:r>
    </w:p>
    <w:p>
      <w:pPr>
        <w:kinsoku/>
        <w:wordWrap/>
        <w:overflowPunct/>
        <w:topLinePunct w:val="0"/>
        <w:bidi w:val="0"/>
        <w:snapToGrid w:val="0"/>
        <w:spacing w:line="360" w:lineRule="auto"/>
        <w:ind w:firstLine="480" w:firstLineChars="200"/>
        <w:rPr>
          <w:rFonts w:hint="eastAsia" w:ascii="宋体" w:hAnsi="宋体" w:cs="宋体"/>
          <w:color w:val="auto"/>
          <w:spacing w:val="0"/>
          <w:sz w:val="24"/>
        </w:rPr>
      </w:pPr>
      <w:r>
        <w:rPr>
          <w:rFonts w:hint="eastAsia" w:ascii="宋体" w:hAnsi="宋体" w:cs="宋体"/>
          <w:color w:val="auto"/>
          <w:spacing w:val="0"/>
          <w:sz w:val="24"/>
        </w:rPr>
        <w:t>账号：                                    账号：</w:t>
      </w:r>
    </w:p>
    <w:p>
      <w:pPr>
        <w:kinsoku/>
        <w:wordWrap/>
        <w:overflowPunct/>
        <w:topLinePunct w:val="0"/>
        <w:bidi w:val="0"/>
        <w:snapToGrid w:val="0"/>
        <w:spacing w:line="360" w:lineRule="auto"/>
        <w:ind w:firstLine="480" w:firstLineChars="200"/>
        <w:rPr>
          <w:rFonts w:hint="eastAsia" w:ascii="宋体" w:hAnsi="宋体" w:cs="宋体"/>
          <w:color w:val="auto"/>
          <w:spacing w:val="0"/>
          <w:sz w:val="24"/>
        </w:rPr>
      </w:pPr>
      <w:r>
        <w:rPr>
          <w:rFonts w:hint="eastAsia" w:ascii="宋体" w:hAnsi="宋体" w:cs="宋体"/>
          <w:color w:val="auto"/>
          <w:spacing w:val="0"/>
          <w:sz w:val="24"/>
        </w:rPr>
        <w:t>签订时间：                                签订时间：</w:t>
      </w:r>
    </w:p>
    <w:p>
      <w:pPr>
        <w:pStyle w:val="28"/>
        <w:kinsoku/>
        <w:wordWrap/>
        <w:overflowPunct/>
        <w:topLinePunct w:val="0"/>
        <w:bidi w:val="0"/>
        <w:spacing w:line="360" w:lineRule="auto"/>
        <w:ind w:firstLine="5280" w:firstLineChars="2200"/>
        <w:rPr>
          <w:rFonts w:hint="eastAsia" w:ascii="宋体" w:hAnsi="宋体" w:cs="宋体"/>
          <w:color w:val="auto"/>
          <w:spacing w:val="0"/>
          <w:sz w:val="24"/>
          <w:szCs w:val="24"/>
        </w:rPr>
      </w:pPr>
      <w:r>
        <w:rPr>
          <w:rFonts w:hint="eastAsia" w:ascii="宋体" w:hAnsi="宋体" w:cs="宋体"/>
          <w:color w:val="auto"/>
          <w:spacing w:val="0"/>
          <w:sz w:val="24"/>
          <w:szCs w:val="24"/>
        </w:rPr>
        <w:t>签订地点：</w:t>
      </w:r>
    </w:p>
    <w:p>
      <w:pPr>
        <w:pStyle w:val="26"/>
        <w:kinsoku/>
        <w:wordWrap/>
        <w:overflowPunct/>
        <w:topLinePunct w:val="0"/>
        <w:bidi w:val="0"/>
        <w:spacing w:line="360" w:lineRule="auto"/>
        <w:ind w:left="31680"/>
        <w:rPr>
          <w:rFonts w:hint="eastAsia" w:ascii="宋体" w:hAnsi="宋体" w:eastAsia="宋体" w:cs="宋体"/>
          <w:color w:val="auto"/>
          <w:spacing w:val="0"/>
        </w:rPr>
      </w:pPr>
    </w:p>
    <w:p>
      <w:pPr>
        <w:kinsoku/>
        <w:wordWrap/>
        <w:overflowPunct/>
        <w:topLinePunct w:val="0"/>
        <w:bidi w:val="0"/>
        <w:spacing w:line="360" w:lineRule="auto"/>
        <w:rPr>
          <w:rFonts w:hint="eastAsia" w:ascii="宋体" w:hAnsi="宋体" w:eastAsia="宋体" w:cs="宋体"/>
          <w:color w:val="auto"/>
          <w:spacing w:val="0"/>
        </w:rPr>
      </w:pPr>
    </w:p>
    <w:p>
      <w:pPr>
        <w:tabs>
          <w:tab w:val="left" w:pos="1042"/>
        </w:tabs>
        <w:kinsoku/>
        <w:wordWrap/>
        <w:overflowPunct/>
        <w:topLinePunct w:val="0"/>
        <w:bidi w:val="0"/>
        <w:spacing w:line="360" w:lineRule="auto"/>
        <w:jc w:val="left"/>
        <w:rPr>
          <w:rFonts w:hint="eastAsia"/>
          <w:color w:val="auto"/>
          <w:spacing w:val="0"/>
        </w:rPr>
      </w:pPr>
      <w:bookmarkStart w:id="30" w:name="_Toc326765771"/>
      <w:bookmarkStart w:id="31" w:name="_Toc328381300"/>
      <w:bookmarkStart w:id="32" w:name="_Toc339872468"/>
      <w:bookmarkStart w:id="33" w:name="_Toc350327365"/>
      <w:bookmarkStart w:id="34" w:name="_Toc349721554"/>
      <w:r>
        <w:rPr>
          <w:rFonts w:hint="eastAsia" w:ascii="宋体" w:hAnsi="宋体" w:cs="宋体"/>
          <w:b/>
          <w:bCs/>
          <w:color w:val="auto"/>
          <w:spacing w:val="0"/>
          <w:sz w:val="24"/>
        </w:rPr>
        <w:t>★ 此仅为合同书样本，中标单位需根据实际情况和采购人签订相应的合同！</w:t>
      </w:r>
      <w:bookmarkEnd w:id="30"/>
      <w:bookmarkEnd w:id="31"/>
      <w:bookmarkEnd w:id="32"/>
      <w:bookmarkEnd w:id="33"/>
      <w:bookmarkEnd w:id="34"/>
    </w:p>
    <w:p>
      <w:pPr>
        <w:pStyle w:val="24"/>
        <w:kinsoku/>
        <w:wordWrap/>
        <w:overflowPunct/>
        <w:topLinePunct w:val="0"/>
        <w:bidi w:val="0"/>
        <w:spacing w:line="360" w:lineRule="auto"/>
        <w:rPr>
          <w:rFonts w:hint="eastAsia" w:ascii="宋体" w:hAnsi="宋体" w:eastAsia="宋体" w:cs="宋体"/>
          <w:color w:val="auto"/>
          <w:spacing w:val="0"/>
          <w:lang w:val="en-US"/>
        </w:rPr>
      </w:pPr>
    </w:p>
    <w:p>
      <w:pPr>
        <w:pStyle w:val="25"/>
        <w:kinsoku/>
        <w:wordWrap/>
        <w:overflowPunct/>
        <w:topLinePunct w:val="0"/>
        <w:bidi w:val="0"/>
        <w:spacing w:line="360" w:lineRule="auto"/>
        <w:rPr>
          <w:rFonts w:hint="eastAsia" w:ascii="宋体" w:hAnsi="宋体" w:eastAsia="宋体" w:cs="宋体"/>
          <w:color w:val="auto"/>
          <w:spacing w:val="0"/>
          <w:lang w:val="en-US"/>
        </w:rPr>
      </w:pPr>
    </w:p>
    <w:p>
      <w:pPr>
        <w:pStyle w:val="26"/>
        <w:kinsoku/>
        <w:wordWrap/>
        <w:overflowPunct/>
        <w:topLinePunct w:val="0"/>
        <w:bidi w:val="0"/>
        <w:spacing w:line="360" w:lineRule="auto"/>
        <w:rPr>
          <w:rFonts w:hint="eastAsia" w:ascii="宋体" w:hAnsi="宋体" w:eastAsia="宋体" w:cs="宋体"/>
          <w:color w:val="auto"/>
          <w:spacing w:val="0"/>
          <w:lang w:val="en-US"/>
        </w:rPr>
      </w:pPr>
    </w:p>
    <w:p>
      <w:pPr>
        <w:kinsoku/>
        <w:wordWrap/>
        <w:overflowPunct/>
        <w:topLinePunct w:val="0"/>
        <w:bidi w:val="0"/>
        <w:spacing w:line="360" w:lineRule="auto"/>
        <w:rPr>
          <w:rFonts w:hint="eastAsia" w:ascii="宋体" w:hAnsi="宋体" w:eastAsia="宋体" w:cs="宋体"/>
          <w:color w:val="auto"/>
          <w:spacing w:val="0"/>
          <w:lang w:val="en-US"/>
        </w:rPr>
      </w:pPr>
    </w:p>
    <w:p>
      <w:pPr>
        <w:pStyle w:val="27"/>
        <w:kinsoku/>
        <w:wordWrap/>
        <w:overflowPunct/>
        <w:topLinePunct w:val="0"/>
        <w:bidi w:val="0"/>
        <w:spacing w:line="360" w:lineRule="auto"/>
        <w:rPr>
          <w:rFonts w:hint="eastAsia"/>
          <w:color w:val="auto"/>
          <w:spacing w:val="0"/>
          <w:lang w:val="en-US"/>
        </w:rPr>
      </w:pPr>
    </w:p>
    <w:p>
      <w:pPr>
        <w:pStyle w:val="27"/>
        <w:kinsoku/>
        <w:wordWrap/>
        <w:overflowPunct/>
        <w:topLinePunct w:val="0"/>
        <w:bidi w:val="0"/>
        <w:spacing w:line="360" w:lineRule="auto"/>
        <w:ind w:left="0" w:leftChars="0" w:firstLine="0" w:firstLineChars="0"/>
        <w:rPr>
          <w:rFonts w:hint="eastAsia" w:ascii="宋体" w:hAnsi="宋体" w:eastAsia="宋体" w:cs="宋体"/>
          <w:color w:val="auto"/>
          <w:spacing w:val="0"/>
          <w:lang w:val="en-US"/>
        </w:rPr>
      </w:pPr>
    </w:p>
    <w:p>
      <w:pPr>
        <w:kinsoku/>
        <w:wordWrap/>
        <w:overflowPunct/>
        <w:topLinePunct w:val="0"/>
        <w:bidi w:val="0"/>
        <w:spacing w:line="360" w:lineRule="auto"/>
        <w:jc w:val="center"/>
        <w:outlineLvl w:val="0"/>
        <w:rPr>
          <w:rFonts w:hint="eastAsia" w:ascii="宋体" w:hAnsi="宋体" w:eastAsia="宋体" w:cs="宋体"/>
          <w:b/>
          <w:bCs/>
          <w:color w:val="auto"/>
          <w:spacing w:val="0"/>
          <w:sz w:val="36"/>
          <w:szCs w:val="36"/>
        </w:rPr>
      </w:pPr>
      <w:r>
        <w:rPr>
          <w:rFonts w:hint="eastAsia" w:ascii="宋体" w:hAnsi="宋体" w:eastAsia="宋体" w:cs="宋体"/>
          <w:b/>
          <w:bCs/>
          <w:color w:val="auto"/>
          <w:spacing w:val="0"/>
          <w:sz w:val="36"/>
          <w:szCs w:val="36"/>
        </w:rPr>
        <w:t>第</w:t>
      </w:r>
      <w:r>
        <w:rPr>
          <w:rFonts w:hint="eastAsia" w:ascii="宋体" w:hAnsi="宋体" w:eastAsia="宋体" w:cs="宋体"/>
          <w:b/>
          <w:bCs/>
          <w:color w:val="auto"/>
          <w:spacing w:val="0"/>
          <w:sz w:val="36"/>
          <w:szCs w:val="36"/>
          <w:lang w:val="en-US" w:eastAsia="zh-CN"/>
        </w:rPr>
        <w:t>六</w:t>
      </w:r>
      <w:r>
        <w:rPr>
          <w:rFonts w:hint="eastAsia" w:ascii="宋体" w:hAnsi="宋体" w:eastAsia="宋体" w:cs="宋体"/>
          <w:b/>
          <w:bCs/>
          <w:color w:val="auto"/>
          <w:spacing w:val="0"/>
          <w:sz w:val="36"/>
          <w:szCs w:val="36"/>
        </w:rPr>
        <w:t>部分</w:t>
      </w:r>
      <w:bookmarkEnd w:id="28"/>
      <w:bookmarkEnd w:id="29"/>
      <w:r>
        <w:rPr>
          <w:rFonts w:hint="eastAsia" w:ascii="宋体" w:hAnsi="宋体" w:eastAsia="宋体" w:cs="宋体"/>
          <w:b/>
          <w:bCs/>
          <w:color w:val="auto"/>
          <w:spacing w:val="0"/>
          <w:sz w:val="36"/>
          <w:szCs w:val="36"/>
          <w:lang w:val="en-US" w:eastAsia="zh-CN"/>
        </w:rPr>
        <w:t xml:space="preserve">  </w:t>
      </w:r>
      <w:r>
        <w:rPr>
          <w:rFonts w:hint="eastAsia" w:ascii="宋体" w:hAnsi="宋体" w:eastAsia="宋体" w:cs="宋体"/>
          <w:b/>
          <w:bCs/>
          <w:color w:val="auto"/>
          <w:spacing w:val="0"/>
          <w:sz w:val="36"/>
          <w:szCs w:val="36"/>
        </w:rPr>
        <w:t>应提交的有关格式范例</w:t>
      </w:r>
    </w:p>
    <w:p>
      <w:pPr>
        <w:kinsoku/>
        <w:wordWrap/>
        <w:overflowPunct/>
        <w:topLinePunct w:val="0"/>
        <w:bidi w:val="0"/>
        <w:spacing w:line="360" w:lineRule="auto"/>
        <w:jc w:val="center"/>
        <w:outlineLvl w:val="0"/>
        <w:rPr>
          <w:rFonts w:hint="eastAsia" w:ascii="宋体" w:hAnsi="宋体" w:eastAsia="宋体" w:cs="宋体"/>
          <w:b/>
          <w:bCs/>
          <w:color w:val="auto"/>
          <w:spacing w:val="0"/>
          <w:kern w:val="0"/>
          <w:sz w:val="36"/>
          <w:szCs w:val="36"/>
        </w:rPr>
      </w:pPr>
    </w:p>
    <w:p>
      <w:pPr>
        <w:kinsoku/>
        <w:wordWrap/>
        <w:overflowPunct/>
        <w:topLinePunct w:val="0"/>
        <w:bidi w:val="0"/>
        <w:spacing w:line="360" w:lineRule="auto"/>
        <w:jc w:val="center"/>
        <w:outlineLvl w:val="0"/>
        <w:rPr>
          <w:rFonts w:hint="eastAsia" w:ascii="宋体" w:hAnsi="宋体" w:eastAsia="宋体" w:cs="宋体"/>
          <w:b/>
          <w:bCs/>
          <w:color w:val="auto"/>
          <w:spacing w:val="0"/>
          <w:kern w:val="0"/>
          <w:sz w:val="32"/>
          <w:szCs w:val="32"/>
        </w:rPr>
      </w:pPr>
      <w:r>
        <w:rPr>
          <w:rFonts w:hint="eastAsia" w:ascii="宋体" w:hAnsi="宋体" w:eastAsia="宋体" w:cs="宋体"/>
          <w:b/>
          <w:bCs/>
          <w:color w:val="auto"/>
          <w:spacing w:val="0"/>
          <w:kern w:val="0"/>
          <w:sz w:val="32"/>
          <w:szCs w:val="32"/>
        </w:rPr>
        <w:t>资格文件部分</w:t>
      </w:r>
    </w:p>
    <w:p>
      <w:pPr>
        <w:kinsoku/>
        <w:wordWrap/>
        <w:overflowPunct/>
        <w:topLinePunct w:val="0"/>
        <w:bidi w:val="0"/>
        <w:spacing w:line="360" w:lineRule="auto"/>
        <w:jc w:val="center"/>
        <w:outlineLvl w:val="0"/>
        <w:rPr>
          <w:rFonts w:hint="eastAsia" w:ascii="宋体" w:hAnsi="宋体" w:eastAsia="宋体" w:cs="宋体"/>
          <w:b/>
          <w:bCs/>
          <w:color w:val="auto"/>
          <w:spacing w:val="0"/>
          <w:kern w:val="0"/>
          <w:sz w:val="32"/>
          <w:szCs w:val="32"/>
        </w:rPr>
      </w:pPr>
      <w:r>
        <w:rPr>
          <w:rFonts w:hint="eastAsia" w:ascii="宋体" w:hAnsi="宋体" w:eastAsia="宋体" w:cs="宋体"/>
          <w:b/>
          <w:bCs/>
          <w:color w:val="auto"/>
          <w:spacing w:val="0"/>
          <w:kern w:val="0"/>
          <w:sz w:val="32"/>
          <w:szCs w:val="32"/>
        </w:rPr>
        <w:t>目录</w:t>
      </w:r>
    </w:p>
    <w:p>
      <w:pPr>
        <w:kinsoku/>
        <w:wordWrap/>
        <w:overflowPunct/>
        <w:topLinePunct w:val="0"/>
        <w:bidi w:val="0"/>
        <w:spacing w:line="360" w:lineRule="auto"/>
        <w:jc w:val="center"/>
        <w:outlineLvl w:val="0"/>
        <w:rPr>
          <w:rFonts w:hint="eastAsia" w:ascii="宋体" w:hAnsi="宋体" w:eastAsia="宋体" w:cs="宋体"/>
          <w:b/>
          <w:bCs/>
          <w:color w:val="auto"/>
          <w:spacing w:val="0"/>
          <w:kern w:val="0"/>
          <w:sz w:val="36"/>
          <w:szCs w:val="36"/>
        </w:rPr>
      </w:pP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（1）符合参加政府采购活动应当具备的一般条件的承诺函……………（页码）</w:t>
      </w: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（2）落实政府采购政策需满足的资格要求………………………………（页码）</w:t>
      </w: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（3）本项目的特定资格要求………………………………………………（页码）</w:t>
      </w: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（4）联合协议（单独投标无需提供）……………………………………（页码）</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r>
        <w:rPr>
          <w:rFonts w:hint="eastAsia" w:ascii="宋体" w:hAnsi="宋体" w:eastAsia="宋体" w:cs="宋体"/>
          <w:color w:val="auto"/>
          <w:spacing w:val="0"/>
          <w:kern w:val="0"/>
          <w:sz w:val="24"/>
          <w:szCs w:val="24"/>
        </w:rPr>
        <w:br w:type="page"/>
      </w:r>
      <w:r>
        <w:rPr>
          <w:rFonts w:hint="eastAsia" w:ascii="宋体" w:hAnsi="宋体" w:eastAsia="宋体" w:cs="宋体"/>
          <w:b/>
          <w:bCs/>
          <w:color w:val="auto"/>
          <w:spacing w:val="0"/>
          <w:kern w:val="0"/>
          <w:sz w:val="32"/>
          <w:szCs w:val="32"/>
        </w:rPr>
        <w:t xml:space="preserve">  一、 符合参加政府采购活动应当具备的一般条件的承诺函</w:t>
      </w: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（采购人）、（采购代理机构）：</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我方参与（项目名称）【招标编号：（采购编号）】政府采购活动，郑重承诺：</w:t>
      </w:r>
    </w:p>
    <w:p>
      <w:pPr>
        <w:kinsoku/>
        <w:wordWrap/>
        <w:overflowPunct/>
        <w:topLinePunct w:val="0"/>
        <w:bidi w:val="0"/>
        <w:snapToGrid w:val="0"/>
        <w:spacing w:line="360" w:lineRule="auto"/>
        <w:ind w:firstLine="360" w:firstLineChars="15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（一）具备《中华人民共和国政府采购法》第二十二条第一款规定的条件：</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1、具有独立承担民事责任的能力；</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2、具有良好的商业信誉和健全的财务会计制度； </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3、具有履行合同所必需的设备和专业技术能力；</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4、有依法缴纳税收和社会保障资金的良好记录；</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5、参加政府采购活动前三年内，在经营活动中没有重大违法记录；</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6、具有法律、行政法规规定的其他条件。</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（二）未被信用中国（www.creditchina.gov.cn)、中国政府采购网（www.ccgp.gov.cn）列入失信被执行人、重大税收违法案件当事人名单、政府采购严重违法失信行为记录名单。</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（三）不存在以下情况：</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1、单位负责人为同一人或者存在直接控股、管理关系的不同供应商参加同一合同项下的政府采购活动的；</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2、为采购项目提供整体设计、规范编制或者项目管理、监理、检测等服务后再参加该采购项目的其他采购活动的。</w:t>
      </w:r>
    </w:p>
    <w:p>
      <w:pPr>
        <w:kinsoku/>
        <w:wordWrap/>
        <w:overflowPunct/>
        <w:topLinePunct w:val="0"/>
        <w:bidi w:val="0"/>
        <w:snapToGrid w:val="0"/>
        <w:spacing w:line="360" w:lineRule="auto"/>
        <w:jc w:val="right"/>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val="zh-CN"/>
        </w:rPr>
        <w:t>投标人（或联合体牵头人）名称 (电子签名)：</w:t>
      </w:r>
    </w:p>
    <w:p>
      <w:pPr>
        <w:kinsoku/>
        <w:wordWrap/>
        <w:overflowPunct/>
        <w:topLinePunct w:val="0"/>
        <w:bidi w:val="0"/>
        <w:snapToGrid w:val="0"/>
        <w:spacing w:line="360" w:lineRule="auto"/>
        <w:jc w:val="right"/>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val="zh-CN"/>
        </w:rPr>
        <w:t>日期</w:t>
      </w:r>
      <w:r>
        <w:rPr>
          <w:rFonts w:hint="eastAsia" w:ascii="宋体" w:hAnsi="宋体" w:eastAsia="宋体" w:cs="宋体"/>
          <w:color w:val="auto"/>
          <w:spacing w:val="0"/>
          <w:kern w:val="0"/>
          <w:sz w:val="24"/>
          <w:szCs w:val="24"/>
        </w:rPr>
        <w:t xml:space="preserve">：  年  </w:t>
      </w:r>
      <w:r>
        <w:rPr>
          <w:rFonts w:hint="eastAsia" w:ascii="宋体" w:hAnsi="宋体" w:eastAsia="宋体" w:cs="宋体"/>
          <w:color w:val="auto"/>
          <w:spacing w:val="0"/>
          <w:kern w:val="0"/>
          <w:sz w:val="24"/>
          <w:szCs w:val="24"/>
          <w:lang w:val="zh-CN"/>
        </w:rPr>
        <w:t>月日</w:t>
      </w: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rPr>
          <w:rFonts w:hint="eastAsia" w:ascii="宋体" w:hAnsi="宋体" w:eastAsia="宋体" w:cs="宋体"/>
          <w:color w:val="auto"/>
          <w:spacing w:val="0"/>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pStyle w:val="24"/>
        <w:kinsoku/>
        <w:wordWrap/>
        <w:overflowPunct/>
        <w:topLinePunct w:val="0"/>
        <w:bidi w:val="0"/>
        <w:spacing w:line="360" w:lineRule="auto"/>
        <w:rPr>
          <w:rFonts w:hint="eastAsia" w:ascii="宋体" w:hAnsi="宋体" w:eastAsia="宋体" w:cs="宋体"/>
          <w:color w:val="auto"/>
          <w:spacing w:val="0"/>
          <w:lang w:val="en-US"/>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r>
        <w:rPr>
          <w:rFonts w:hint="eastAsia" w:ascii="宋体" w:hAnsi="宋体" w:eastAsia="宋体" w:cs="宋体"/>
          <w:b/>
          <w:bCs/>
          <w:color w:val="auto"/>
          <w:spacing w:val="0"/>
          <w:kern w:val="0"/>
          <w:sz w:val="32"/>
          <w:szCs w:val="32"/>
        </w:rPr>
        <w:t>二、落实政府采购政策需满足的资格要求</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（根据招标公告落实政府采购政策需满足的资格要求选择提供相应的材料；未要求的，无需提供）</w:t>
      </w:r>
    </w:p>
    <w:p>
      <w:pPr>
        <w:kinsoku/>
        <w:wordWrap/>
        <w:overflowPunct/>
        <w:topLinePunct w:val="0"/>
        <w:bidi w:val="0"/>
        <w:snapToGrid w:val="0"/>
        <w:spacing w:before="50" w:after="50" w:line="360" w:lineRule="auto"/>
        <w:ind w:firstLine="472" w:firstLineChars="196"/>
        <w:jc w:val="left"/>
        <w:rPr>
          <w:rFonts w:hint="eastAsia" w:ascii="宋体" w:hAnsi="宋体" w:eastAsia="宋体" w:cs="宋体"/>
          <w:color w:val="auto"/>
          <w:spacing w:val="0"/>
          <w:sz w:val="24"/>
          <w:szCs w:val="24"/>
        </w:rPr>
      </w:pPr>
      <w:r>
        <w:rPr>
          <w:rFonts w:hint="eastAsia" w:ascii="宋体" w:hAnsi="宋体" w:eastAsia="宋体" w:cs="宋体"/>
          <w:b/>
          <w:bCs/>
          <w:color w:val="auto"/>
          <w:spacing w:val="0"/>
          <w:sz w:val="24"/>
          <w:szCs w:val="24"/>
        </w:rPr>
        <w:t>A</w:t>
      </w:r>
      <w:r>
        <w:rPr>
          <w:rFonts w:hint="eastAsia" w:ascii="宋体" w:hAnsi="宋体" w:eastAsia="宋体" w:cs="宋体"/>
          <w:color w:val="auto"/>
          <w:spacing w:val="0"/>
          <w:sz w:val="24"/>
          <w:szCs w:val="24"/>
        </w:rPr>
        <w:t xml:space="preserve">.专门面向中小企业，货物全部由符合政策要求的中小企业（或小微企业）制造或者服务全部由符合政策要求的中小企业（或小微企业）承接的，提供相应的中小企业声明函（附件5）。 </w:t>
      </w:r>
    </w:p>
    <w:p>
      <w:pPr>
        <w:widowControl/>
        <w:kinsoku/>
        <w:wordWrap/>
        <w:overflowPunct/>
        <w:topLinePunct w:val="0"/>
        <w:bidi w:val="0"/>
        <w:spacing w:line="360" w:lineRule="auto"/>
        <w:ind w:firstLine="472" w:firstLineChars="196"/>
        <w:jc w:val="left"/>
        <w:rPr>
          <w:rFonts w:hint="eastAsia" w:ascii="宋体" w:hAnsi="宋体" w:eastAsia="宋体" w:cs="宋体"/>
          <w:color w:val="auto"/>
          <w:spacing w:val="0"/>
          <w:sz w:val="24"/>
          <w:szCs w:val="24"/>
        </w:rPr>
      </w:pPr>
      <w:r>
        <w:rPr>
          <w:rFonts w:hint="eastAsia" w:ascii="宋体" w:hAnsi="宋体" w:eastAsia="宋体" w:cs="宋体"/>
          <w:b/>
          <w:bCs/>
          <w:color w:val="auto"/>
          <w:spacing w:val="0"/>
          <w:sz w:val="24"/>
          <w:szCs w:val="24"/>
        </w:rPr>
        <w:t>B.</w:t>
      </w:r>
      <w:r>
        <w:rPr>
          <w:rFonts w:hint="eastAsia" w:ascii="宋体" w:hAnsi="宋体" w:eastAsia="宋体" w:cs="宋体"/>
          <w:color w:val="auto"/>
          <w:spacing w:val="0"/>
          <w:sz w:val="24"/>
          <w:szCs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widowControl/>
        <w:kinsoku/>
        <w:wordWrap/>
        <w:overflowPunct/>
        <w:topLinePunct w:val="0"/>
        <w:bidi w:val="0"/>
        <w:spacing w:line="360" w:lineRule="auto"/>
        <w:ind w:left="150"/>
        <w:jc w:val="center"/>
        <w:rPr>
          <w:rFonts w:hint="eastAsia" w:ascii="宋体" w:hAnsi="宋体" w:eastAsia="宋体" w:cs="宋体"/>
          <w:b/>
          <w:bCs/>
          <w:color w:val="auto"/>
          <w:spacing w:val="0"/>
          <w:kern w:val="0"/>
          <w:sz w:val="32"/>
          <w:szCs w:val="32"/>
        </w:rPr>
      </w:pPr>
    </w:p>
    <w:p>
      <w:pPr>
        <w:widowControl/>
        <w:kinsoku/>
        <w:wordWrap/>
        <w:overflowPunct/>
        <w:topLinePunct w:val="0"/>
        <w:bidi w:val="0"/>
        <w:spacing w:line="360" w:lineRule="auto"/>
        <w:ind w:left="150"/>
        <w:jc w:val="center"/>
        <w:rPr>
          <w:rFonts w:hint="eastAsia" w:ascii="宋体" w:hAnsi="宋体" w:eastAsia="宋体" w:cs="宋体"/>
          <w:b/>
          <w:bCs/>
          <w:color w:val="auto"/>
          <w:spacing w:val="0"/>
          <w:kern w:val="0"/>
          <w:sz w:val="32"/>
          <w:szCs w:val="32"/>
        </w:rPr>
      </w:pPr>
    </w:p>
    <w:p>
      <w:pPr>
        <w:widowControl/>
        <w:kinsoku/>
        <w:wordWrap/>
        <w:overflowPunct/>
        <w:topLinePunct w:val="0"/>
        <w:bidi w:val="0"/>
        <w:spacing w:line="360" w:lineRule="auto"/>
        <w:ind w:left="150"/>
        <w:jc w:val="center"/>
        <w:rPr>
          <w:rFonts w:hint="eastAsia" w:ascii="宋体" w:hAnsi="宋体" w:eastAsia="宋体" w:cs="宋体"/>
          <w:b/>
          <w:bCs/>
          <w:color w:val="auto"/>
          <w:spacing w:val="0"/>
          <w:kern w:val="0"/>
          <w:sz w:val="32"/>
          <w:szCs w:val="32"/>
        </w:rPr>
      </w:pPr>
    </w:p>
    <w:p>
      <w:pPr>
        <w:widowControl/>
        <w:kinsoku/>
        <w:wordWrap/>
        <w:overflowPunct/>
        <w:topLinePunct w:val="0"/>
        <w:bidi w:val="0"/>
        <w:spacing w:line="360" w:lineRule="auto"/>
        <w:ind w:left="150"/>
        <w:jc w:val="center"/>
        <w:rPr>
          <w:rFonts w:hint="eastAsia" w:ascii="宋体" w:hAnsi="宋体" w:eastAsia="宋体" w:cs="宋体"/>
          <w:b/>
          <w:bCs/>
          <w:color w:val="auto"/>
          <w:spacing w:val="0"/>
          <w:kern w:val="0"/>
          <w:sz w:val="32"/>
          <w:szCs w:val="32"/>
        </w:rPr>
      </w:pPr>
      <w:r>
        <w:rPr>
          <w:rFonts w:hint="eastAsia" w:ascii="宋体" w:hAnsi="宋体" w:eastAsia="宋体" w:cs="宋体"/>
          <w:b/>
          <w:bCs/>
          <w:color w:val="auto"/>
          <w:spacing w:val="0"/>
          <w:kern w:val="0"/>
          <w:sz w:val="32"/>
          <w:szCs w:val="32"/>
        </w:rPr>
        <w:br w:type="page"/>
      </w:r>
      <w:r>
        <w:rPr>
          <w:rFonts w:hint="eastAsia" w:ascii="宋体" w:hAnsi="宋体" w:eastAsia="宋体" w:cs="宋体"/>
          <w:b/>
          <w:bCs/>
          <w:color w:val="auto"/>
          <w:spacing w:val="0"/>
          <w:kern w:val="0"/>
          <w:sz w:val="32"/>
          <w:szCs w:val="32"/>
        </w:rPr>
        <w:t>三、本项目的特定资格要求</w:t>
      </w:r>
    </w:p>
    <w:p>
      <w:pPr>
        <w:kinsoku/>
        <w:wordWrap/>
        <w:overflowPunct/>
        <w:topLinePunct w:val="0"/>
        <w:bidi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（根据招标公告本项目的特定资格要求提供相应的材料；未要求的，无需提供）</w:t>
      </w:r>
    </w:p>
    <w:p>
      <w:pPr>
        <w:kinsoku/>
        <w:wordWrap/>
        <w:overflowPunct/>
        <w:topLinePunct w:val="0"/>
        <w:bidi w:val="0"/>
        <w:spacing w:line="360" w:lineRule="auto"/>
        <w:rPr>
          <w:rFonts w:hint="eastAsia" w:ascii="宋体" w:hAnsi="宋体" w:eastAsia="宋体" w:cs="宋体"/>
          <w:color w:val="auto"/>
          <w:spacing w:val="0"/>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pStyle w:val="2"/>
        <w:kinsoku/>
        <w:wordWrap/>
        <w:overflowPunct/>
        <w:topLinePunct w:val="0"/>
        <w:bidi w:val="0"/>
        <w:spacing w:line="360" w:lineRule="auto"/>
        <w:rPr>
          <w:rFonts w:hint="eastAsia"/>
          <w:color w:val="auto"/>
          <w:spacing w:val="0"/>
        </w:rPr>
      </w:pPr>
    </w:p>
    <w:p>
      <w:pPr>
        <w:kinsoku/>
        <w:wordWrap/>
        <w:overflowPunct/>
        <w:topLinePunct w:val="0"/>
        <w:bidi w:val="0"/>
        <w:spacing w:line="360" w:lineRule="auto"/>
        <w:jc w:val="center"/>
        <w:outlineLvl w:val="0"/>
        <w:rPr>
          <w:rFonts w:hint="eastAsia" w:ascii="宋体" w:hAnsi="宋体" w:eastAsia="宋体" w:cs="宋体"/>
          <w:b/>
          <w:bCs/>
          <w:color w:val="auto"/>
          <w:spacing w:val="0"/>
          <w:kern w:val="0"/>
          <w:sz w:val="36"/>
          <w:szCs w:val="36"/>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sz w:val="32"/>
          <w:szCs w:val="32"/>
          <w:lang w:val="zh-CN"/>
        </w:rPr>
      </w:pPr>
      <w:r>
        <w:rPr>
          <w:rFonts w:hint="eastAsia" w:ascii="宋体" w:hAnsi="宋体" w:eastAsia="宋体" w:cs="宋体"/>
          <w:b/>
          <w:bCs/>
          <w:color w:val="auto"/>
          <w:spacing w:val="0"/>
          <w:sz w:val="32"/>
          <w:szCs w:val="32"/>
          <w:lang w:val="zh-CN"/>
        </w:rPr>
        <w:br w:type="page"/>
      </w:r>
      <w:r>
        <w:rPr>
          <w:rFonts w:hint="eastAsia" w:ascii="宋体" w:hAnsi="宋体" w:eastAsia="宋体" w:cs="宋体"/>
          <w:b/>
          <w:bCs/>
          <w:color w:val="auto"/>
          <w:spacing w:val="0"/>
          <w:sz w:val="32"/>
          <w:szCs w:val="32"/>
          <w:lang w:val="zh-CN"/>
        </w:rPr>
        <w:t>四、联合协议</w:t>
      </w:r>
    </w:p>
    <w:p>
      <w:pPr>
        <w:kinsoku/>
        <w:wordWrap/>
        <w:overflowPunct/>
        <w:topLinePunct w:val="0"/>
        <w:bidi w:val="0"/>
        <w:spacing w:line="360" w:lineRule="auto"/>
        <w:jc w:val="center"/>
        <w:rPr>
          <w:rFonts w:hint="eastAsia" w:ascii="宋体" w:hAnsi="宋体" w:eastAsia="宋体" w:cs="宋体"/>
          <w:b/>
          <w:bCs/>
          <w:color w:val="auto"/>
          <w:spacing w:val="0"/>
          <w:sz w:val="32"/>
          <w:szCs w:val="32"/>
          <w:lang w:val="zh-CN"/>
        </w:rPr>
      </w:pPr>
      <w:r>
        <w:rPr>
          <w:rFonts w:hint="eastAsia" w:ascii="宋体" w:hAnsi="宋体" w:eastAsia="宋体" w:cs="宋体"/>
          <w:b/>
          <w:bCs/>
          <w:color w:val="auto"/>
          <w:spacing w:val="0"/>
          <w:sz w:val="32"/>
          <w:szCs w:val="32"/>
          <w:lang w:val="zh-CN"/>
        </w:rPr>
        <w:t>（以联合体形式投标的，提供联合协议；本项目不接受联合体投标或者投标人不以联合体形式投标的，则不需要提供）</w:t>
      </w:r>
    </w:p>
    <w:p>
      <w:pPr>
        <w:kinsoku/>
        <w:wordWrap/>
        <w:overflowPunct/>
        <w:topLinePunct w:val="0"/>
        <w:bidi w:val="0"/>
        <w:snapToGrid w:val="0"/>
        <w:spacing w:line="360" w:lineRule="auto"/>
        <w:ind w:left="1739" w:leftChars="114" w:hanging="1500" w:hangingChars="625"/>
        <w:rPr>
          <w:rFonts w:hint="eastAsia" w:ascii="宋体" w:hAnsi="宋体" w:eastAsia="宋体" w:cs="宋体"/>
          <w:color w:val="auto"/>
          <w:spacing w:val="0"/>
          <w:sz w:val="24"/>
          <w:szCs w:val="24"/>
          <w:u w:val="single"/>
        </w:rPr>
      </w:pPr>
      <w:r>
        <w:rPr>
          <w:rFonts w:hint="eastAsia" w:ascii="宋体" w:hAnsi="宋体" w:eastAsia="宋体" w:cs="宋体"/>
          <w:color w:val="auto"/>
          <w:spacing w:val="0"/>
          <w:kern w:val="0"/>
          <w:sz w:val="24"/>
          <w:szCs w:val="24"/>
          <w:u w:val="single"/>
        </w:rPr>
        <w:t>（联合体所有成员名称）</w:t>
      </w:r>
      <w:r>
        <w:rPr>
          <w:rFonts w:hint="eastAsia" w:ascii="宋体" w:hAnsi="宋体" w:eastAsia="宋体" w:cs="宋体"/>
          <w:color w:val="auto"/>
          <w:spacing w:val="0"/>
          <w:kern w:val="0"/>
          <w:sz w:val="24"/>
          <w:szCs w:val="24"/>
        </w:rPr>
        <w:t>自愿</w:t>
      </w:r>
      <w:r>
        <w:rPr>
          <w:rFonts w:hint="eastAsia" w:ascii="宋体" w:hAnsi="宋体" w:eastAsia="宋体" w:cs="宋体"/>
          <w:color w:val="auto"/>
          <w:spacing w:val="0"/>
          <w:kern w:val="0"/>
          <w:sz w:val="24"/>
          <w:szCs w:val="24"/>
          <w:lang w:val="zh-CN"/>
        </w:rPr>
        <w:t>组成一个联合体，以一个供应商的身份</w:t>
      </w:r>
      <w:r>
        <w:rPr>
          <w:rFonts w:hint="eastAsia" w:ascii="宋体" w:hAnsi="宋体" w:eastAsia="宋体" w:cs="宋体"/>
          <w:color w:val="auto"/>
          <w:spacing w:val="0"/>
          <w:kern w:val="0"/>
          <w:sz w:val="24"/>
          <w:szCs w:val="24"/>
        </w:rPr>
        <w:t>参加</w:t>
      </w:r>
      <w:r>
        <w:rPr>
          <w:rFonts w:hint="eastAsia" w:ascii="宋体" w:hAnsi="宋体" w:eastAsia="宋体" w:cs="宋体"/>
          <w:color w:val="auto"/>
          <w:spacing w:val="0"/>
          <w:sz w:val="24"/>
          <w:szCs w:val="24"/>
          <w:u w:val="single"/>
        </w:rPr>
        <w:t>【招标编号：】</w:t>
      </w:r>
    </w:p>
    <w:p>
      <w:pPr>
        <w:kinsoku/>
        <w:wordWrap/>
        <w:overflowPunct/>
        <w:topLinePunct w:val="0"/>
        <w:bidi w:val="0"/>
        <w:snapToGrid w:val="0"/>
        <w:spacing w:line="360" w:lineRule="auto"/>
        <w:ind w:left="31680" w:hanging="1740" w:hangingChars="725"/>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u w:val="single"/>
        </w:rPr>
        <w:t>（项目名称：       ）（标项：      ）</w:t>
      </w:r>
      <w:r>
        <w:rPr>
          <w:rFonts w:hint="eastAsia" w:ascii="宋体" w:hAnsi="宋体" w:eastAsia="宋体" w:cs="宋体"/>
          <w:color w:val="auto"/>
          <w:spacing w:val="0"/>
          <w:kern w:val="0"/>
          <w:sz w:val="24"/>
          <w:szCs w:val="24"/>
          <w:lang w:val="zh-CN"/>
        </w:rPr>
        <w:t>投标。</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一、各方一致决定，</w:t>
      </w:r>
      <w:r>
        <w:rPr>
          <w:rFonts w:hint="eastAsia" w:ascii="宋体" w:hAnsi="宋体" w:eastAsia="宋体" w:cs="宋体"/>
          <w:color w:val="auto"/>
          <w:spacing w:val="0"/>
          <w:kern w:val="0"/>
          <w:sz w:val="24"/>
          <w:szCs w:val="24"/>
          <w:u w:val="single"/>
        </w:rPr>
        <w:t>（某联合体成员名称）</w:t>
      </w:r>
      <w:r>
        <w:rPr>
          <w:rFonts w:hint="eastAsia" w:ascii="宋体" w:hAnsi="宋体" w:eastAsia="宋体" w:cs="宋体"/>
          <w:color w:val="auto"/>
          <w:spacing w:val="0"/>
          <w:kern w:val="0"/>
          <w:sz w:val="24"/>
          <w:szCs w:val="24"/>
        </w:rPr>
        <w:t>为联合体</w:t>
      </w:r>
      <w:r>
        <w:rPr>
          <w:rFonts w:hint="eastAsia" w:ascii="宋体" w:hAnsi="宋体" w:eastAsia="宋体" w:cs="宋体"/>
          <w:color w:val="auto"/>
          <w:spacing w:val="0"/>
          <w:kern w:val="0"/>
          <w:sz w:val="24"/>
          <w:szCs w:val="24"/>
          <w:lang w:val="zh-CN"/>
        </w:rPr>
        <w:t>牵头人，本公司为：（</w:t>
      </w:r>
      <w:r>
        <w:rPr>
          <w:rFonts w:hint="eastAsia" w:ascii="宋体" w:hAnsi="宋体" w:eastAsia="宋体" w:cs="宋体"/>
          <w:color w:val="auto"/>
          <w:spacing w:val="0"/>
          <w:kern w:val="0"/>
          <w:sz w:val="24"/>
          <w:szCs w:val="24"/>
          <w:u w:val="single"/>
          <w:lang w:val="zh-CN"/>
        </w:rPr>
        <w:t>大型/中型/小型/微型</w:t>
      </w:r>
      <w:r>
        <w:rPr>
          <w:rFonts w:hint="eastAsia" w:ascii="宋体" w:hAnsi="宋体" w:eastAsia="宋体" w:cs="宋体"/>
          <w:color w:val="auto"/>
          <w:spacing w:val="0"/>
          <w:kern w:val="0"/>
          <w:sz w:val="24"/>
          <w:szCs w:val="24"/>
          <w:lang w:val="zh-CN"/>
        </w:rPr>
        <w:t>）企业</w:t>
      </w:r>
      <w:r>
        <w:rPr>
          <w:rFonts w:hint="eastAsia" w:ascii="宋体" w:hAnsi="宋体" w:eastAsia="宋体" w:cs="宋体"/>
          <w:color w:val="auto"/>
          <w:spacing w:val="0"/>
          <w:sz w:val="24"/>
          <w:szCs w:val="24"/>
        </w:rPr>
        <w:t>，代表所有联合体成员负责投标和合同实施阶段的主办、协调工作</w:t>
      </w:r>
      <w:r>
        <w:rPr>
          <w:rFonts w:hint="eastAsia" w:ascii="宋体" w:hAnsi="宋体" w:eastAsia="宋体" w:cs="宋体"/>
          <w:color w:val="auto"/>
          <w:spacing w:val="0"/>
          <w:kern w:val="0"/>
          <w:sz w:val="24"/>
          <w:szCs w:val="24"/>
          <w:lang w:val="zh-CN"/>
        </w:rPr>
        <w:t>。</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二、</w:t>
      </w:r>
      <w:r>
        <w:rPr>
          <w:rFonts w:hint="eastAsia" w:ascii="宋体" w:hAnsi="宋体" w:eastAsia="宋体" w:cs="宋体"/>
          <w:color w:val="auto"/>
          <w:spacing w:val="0"/>
          <w:sz w:val="24"/>
          <w:szCs w:val="24"/>
        </w:rPr>
        <w:t>所有联合体成员各方签署授权书，授权书载明的</w:t>
      </w:r>
      <w:r>
        <w:rPr>
          <w:rFonts w:hint="eastAsia" w:ascii="宋体" w:hAnsi="宋体" w:eastAsia="宋体" w:cs="宋体"/>
          <w:color w:val="auto"/>
          <w:spacing w:val="0"/>
          <w:kern w:val="0"/>
          <w:sz w:val="24"/>
          <w:szCs w:val="24"/>
          <w:lang w:val="zh-CN"/>
        </w:rPr>
        <w:t>授权代表根据采购文件规定及投标内容而对采购人、采购代理机构所作的任何合法承诺，包括书面澄清及相应等均对联合投标各方产生约束力。</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三、本次联合投标中，分工如下：</w:t>
      </w:r>
      <w:r>
        <w:rPr>
          <w:rFonts w:hint="eastAsia" w:ascii="宋体" w:hAnsi="宋体" w:eastAsia="宋体" w:cs="宋体"/>
          <w:color w:val="auto"/>
          <w:spacing w:val="0"/>
          <w:kern w:val="0"/>
          <w:sz w:val="24"/>
          <w:szCs w:val="24"/>
          <w:u w:val="single"/>
        </w:rPr>
        <w:t>（联合体其中一方成员名称），</w:t>
      </w:r>
      <w:r>
        <w:rPr>
          <w:rFonts w:hint="eastAsia" w:ascii="宋体" w:hAnsi="宋体" w:eastAsia="宋体" w:cs="宋体"/>
          <w:color w:val="auto"/>
          <w:spacing w:val="0"/>
          <w:kern w:val="0"/>
          <w:sz w:val="24"/>
          <w:szCs w:val="24"/>
          <w:lang w:val="zh-CN"/>
        </w:rPr>
        <w:t>本公司为：（</w:t>
      </w:r>
      <w:r>
        <w:rPr>
          <w:rFonts w:hint="eastAsia" w:ascii="宋体" w:hAnsi="宋体" w:eastAsia="宋体" w:cs="宋体"/>
          <w:color w:val="auto"/>
          <w:spacing w:val="0"/>
          <w:kern w:val="0"/>
          <w:sz w:val="24"/>
          <w:szCs w:val="24"/>
          <w:u w:val="single"/>
          <w:lang w:val="zh-CN"/>
        </w:rPr>
        <w:t>大型/中型/小型/微型</w:t>
      </w:r>
      <w:r>
        <w:rPr>
          <w:rFonts w:hint="eastAsia" w:ascii="宋体" w:hAnsi="宋体" w:eastAsia="宋体" w:cs="宋体"/>
          <w:color w:val="auto"/>
          <w:spacing w:val="0"/>
          <w:kern w:val="0"/>
          <w:sz w:val="24"/>
          <w:szCs w:val="24"/>
          <w:lang w:val="zh-CN"/>
        </w:rPr>
        <w:t>）企业</w:t>
      </w:r>
      <w:r>
        <w:rPr>
          <w:rFonts w:hint="eastAsia" w:ascii="宋体" w:hAnsi="宋体" w:eastAsia="宋体" w:cs="宋体"/>
          <w:color w:val="auto"/>
          <w:spacing w:val="0"/>
          <w:sz w:val="24"/>
          <w:szCs w:val="24"/>
        </w:rPr>
        <w:t>，</w:t>
      </w:r>
      <w:r>
        <w:rPr>
          <w:rFonts w:hint="eastAsia" w:ascii="宋体" w:hAnsi="宋体" w:eastAsia="宋体" w:cs="宋体"/>
          <w:color w:val="auto"/>
          <w:spacing w:val="0"/>
          <w:kern w:val="0"/>
          <w:sz w:val="24"/>
          <w:szCs w:val="24"/>
          <w:lang w:val="zh-CN"/>
        </w:rPr>
        <w:t>承担的工作和义务为： ；</w:t>
      </w:r>
      <w:r>
        <w:rPr>
          <w:rFonts w:hint="eastAsia" w:ascii="宋体" w:hAnsi="宋体" w:eastAsia="宋体" w:cs="宋体"/>
          <w:color w:val="auto"/>
          <w:spacing w:val="0"/>
          <w:kern w:val="0"/>
          <w:sz w:val="24"/>
          <w:szCs w:val="24"/>
          <w:u w:val="single"/>
        </w:rPr>
        <w:t>（联合体其中一方成员名称），</w:t>
      </w:r>
      <w:r>
        <w:rPr>
          <w:rFonts w:hint="eastAsia" w:ascii="宋体" w:hAnsi="宋体" w:eastAsia="宋体" w:cs="宋体"/>
          <w:color w:val="auto"/>
          <w:spacing w:val="0"/>
          <w:kern w:val="0"/>
          <w:sz w:val="24"/>
          <w:szCs w:val="24"/>
          <w:lang w:val="zh-CN"/>
        </w:rPr>
        <w:t>本公司为：（</w:t>
      </w:r>
      <w:r>
        <w:rPr>
          <w:rFonts w:hint="eastAsia" w:ascii="宋体" w:hAnsi="宋体" w:eastAsia="宋体" w:cs="宋体"/>
          <w:color w:val="auto"/>
          <w:spacing w:val="0"/>
          <w:kern w:val="0"/>
          <w:sz w:val="24"/>
          <w:szCs w:val="24"/>
          <w:u w:val="single"/>
          <w:lang w:val="zh-CN"/>
        </w:rPr>
        <w:t>大型/中型/小型/微型</w:t>
      </w:r>
      <w:r>
        <w:rPr>
          <w:rFonts w:hint="eastAsia" w:ascii="宋体" w:hAnsi="宋体" w:eastAsia="宋体" w:cs="宋体"/>
          <w:color w:val="auto"/>
          <w:spacing w:val="0"/>
          <w:kern w:val="0"/>
          <w:sz w:val="24"/>
          <w:szCs w:val="24"/>
          <w:lang w:val="zh-CN"/>
        </w:rPr>
        <w:t>）企业</w:t>
      </w:r>
      <w:r>
        <w:rPr>
          <w:rFonts w:hint="eastAsia" w:ascii="宋体" w:hAnsi="宋体" w:eastAsia="宋体" w:cs="宋体"/>
          <w:color w:val="auto"/>
          <w:spacing w:val="0"/>
          <w:sz w:val="24"/>
          <w:szCs w:val="24"/>
        </w:rPr>
        <w:t>，</w:t>
      </w:r>
      <w:r>
        <w:rPr>
          <w:rFonts w:hint="eastAsia" w:ascii="宋体" w:hAnsi="宋体" w:eastAsia="宋体" w:cs="宋体"/>
          <w:color w:val="auto"/>
          <w:spacing w:val="0"/>
          <w:kern w:val="0"/>
          <w:sz w:val="24"/>
          <w:szCs w:val="24"/>
          <w:lang w:val="zh-CN"/>
        </w:rPr>
        <w:t>承担的工作和义务为：……。</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四、</w:t>
      </w:r>
      <w:r>
        <w:rPr>
          <w:rFonts w:hint="eastAsia" w:ascii="宋体" w:hAnsi="宋体" w:eastAsia="宋体" w:cs="宋体"/>
          <w:color w:val="auto"/>
          <w:spacing w:val="0"/>
          <w:sz w:val="24"/>
          <w:szCs w:val="24"/>
        </w:rPr>
        <w:t>中小企业合同金额达到</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%，小微企业合同金额达到</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w:t>
      </w:r>
      <w:r>
        <w:rPr>
          <w:rFonts w:hint="eastAsia" w:ascii="宋体" w:hAnsi="宋体" w:eastAsia="宋体" w:cs="宋体"/>
          <w:color w:val="auto"/>
          <w:spacing w:val="0"/>
          <w:kern w:val="0"/>
          <w:sz w:val="24"/>
          <w:szCs w:val="24"/>
          <w:lang w:val="zh-CN"/>
        </w:rPr>
        <w:t>。</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五、如果中标，</w:t>
      </w:r>
      <w:r>
        <w:rPr>
          <w:rFonts w:hint="eastAsia" w:ascii="宋体" w:hAnsi="宋体" w:eastAsia="宋体" w:cs="宋体"/>
          <w:color w:val="auto"/>
          <w:spacing w:val="0"/>
          <w:sz w:val="24"/>
          <w:szCs w:val="24"/>
        </w:rPr>
        <w:t>联合体各成员方共同与采购人签订合同，并就采购合同约定的事项对采购人承担连带责任。</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六、有关本次联合投标的其他事宜：</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1、联合体各方不再单独参加或者与其他供应商另外组成联合体参加同一合同项下的政府采购活动。</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2、联合体中有同类资质的各方按照联合体分工承担相同工作的，按照资质等级较低的供应商确定资质等级。</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3、本协议提交采购人、采购代理机构后，联合体各方不得以任何形式对上述内容进行修改或撤销。</w:t>
      </w:r>
    </w:p>
    <w:p>
      <w:pPr>
        <w:pStyle w:val="2"/>
        <w:rPr>
          <w:rFonts w:hint="eastAsia"/>
          <w:lang w:val="zh-CN"/>
        </w:rPr>
      </w:pPr>
    </w:p>
    <w:p>
      <w:pPr>
        <w:kinsoku/>
        <w:wordWrap/>
        <w:overflowPunct/>
        <w:topLinePunct w:val="0"/>
        <w:bidi w:val="0"/>
        <w:snapToGrid w:val="0"/>
        <w:spacing w:line="360" w:lineRule="auto"/>
        <w:jc w:val="righ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联合体牵头人名称(电子签名/公章)：</w:t>
      </w:r>
    </w:p>
    <w:p>
      <w:pPr>
        <w:kinsoku/>
        <w:wordWrap/>
        <w:overflowPunct/>
        <w:topLinePunct w:val="0"/>
        <w:bidi w:val="0"/>
        <w:snapToGrid w:val="0"/>
        <w:spacing w:line="360" w:lineRule="auto"/>
        <w:jc w:val="righ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联合体成员名称(电子签名/公章)：</w:t>
      </w:r>
    </w:p>
    <w:p>
      <w:pPr>
        <w:pStyle w:val="2"/>
        <w:ind w:firstLine="8640" w:firstLineChars="3600"/>
        <w:rPr>
          <w:rFonts w:hint="eastAsia"/>
          <w:lang w:val="zh-CN"/>
        </w:rPr>
      </w:pPr>
      <w:r>
        <w:rPr>
          <w:rFonts w:hint="eastAsia" w:ascii="宋体" w:hAnsi="宋体" w:eastAsia="宋体" w:cs="宋体"/>
          <w:color w:val="auto"/>
          <w:spacing w:val="0"/>
          <w:kern w:val="0"/>
          <w:sz w:val="24"/>
          <w:szCs w:val="24"/>
          <w:lang w:val="zh-CN"/>
        </w:rPr>
        <w:t>…</w:t>
      </w:r>
    </w:p>
    <w:p>
      <w:pPr>
        <w:kinsoku/>
        <w:wordWrap/>
        <w:overflowPunct/>
        <w:topLinePunct w:val="0"/>
        <w:bidi w:val="0"/>
        <w:snapToGrid w:val="0"/>
        <w:spacing w:line="360" w:lineRule="auto"/>
        <w:rPr>
          <w:rFonts w:hint="eastAsia" w:ascii="宋体" w:hAnsi="宋体" w:eastAsia="宋体" w:cs="宋体"/>
          <w:b/>
          <w:bCs/>
          <w:color w:val="auto"/>
          <w:spacing w:val="0"/>
          <w:kern w:val="0"/>
          <w:sz w:val="36"/>
          <w:szCs w:val="36"/>
        </w:rPr>
      </w:pPr>
      <w:r>
        <w:rPr>
          <w:rFonts w:hint="eastAsia" w:ascii="宋体" w:hAnsi="宋体" w:eastAsia="宋体" w:cs="宋体"/>
          <w:color w:val="auto"/>
          <w:spacing w:val="0"/>
          <w:kern w:val="0"/>
          <w:sz w:val="24"/>
          <w:szCs w:val="24"/>
          <w:lang w:val="zh-CN"/>
        </w:rPr>
        <w:t xml:space="preserve">                                               日期：  年  月   日</w:t>
      </w:r>
    </w:p>
    <w:p>
      <w:pPr>
        <w:kinsoku/>
        <w:wordWrap/>
        <w:overflowPunct/>
        <w:topLinePunct w:val="0"/>
        <w:bidi w:val="0"/>
        <w:spacing w:line="360" w:lineRule="auto"/>
        <w:ind w:right="420"/>
        <w:jc w:val="center"/>
        <w:rPr>
          <w:rFonts w:hint="eastAsia" w:ascii="宋体" w:hAnsi="宋体" w:eastAsia="宋体" w:cs="宋体"/>
          <w:b/>
          <w:bCs/>
          <w:color w:val="auto"/>
          <w:spacing w:val="0"/>
          <w:kern w:val="0"/>
          <w:sz w:val="36"/>
          <w:szCs w:val="36"/>
        </w:rPr>
      </w:pPr>
      <w:r>
        <w:rPr>
          <w:rFonts w:hint="eastAsia" w:ascii="宋体" w:hAnsi="宋体" w:eastAsia="宋体" w:cs="宋体"/>
          <w:b/>
          <w:bCs/>
          <w:color w:val="auto"/>
          <w:spacing w:val="0"/>
          <w:kern w:val="0"/>
          <w:sz w:val="36"/>
          <w:szCs w:val="36"/>
        </w:rPr>
        <w:t>商务技术文件部分</w:t>
      </w:r>
    </w:p>
    <w:p>
      <w:pPr>
        <w:kinsoku/>
        <w:wordWrap/>
        <w:overflowPunct/>
        <w:topLinePunct w:val="0"/>
        <w:bidi w:val="0"/>
        <w:spacing w:line="360" w:lineRule="auto"/>
        <w:jc w:val="center"/>
        <w:outlineLvl w:val="0"/>
        <w:rPr>
          <w:rFonts w:hint="eastAsia" w:ascii="宋体" w:hAnsi="宋体" w:eastAsia="宋体" w:cs="宋体"/>
          <w:b/>
          <w:bCs/>
          <w:color w:val="auto"/>
          <w:spacing w:val="0"/>
          <w:kern w:val="0"/>
          <w:sz w:val="24"/>
          <w:szCs w:val="24"/>
        </w:rPr>
      </w:pPr>
    </w:p>
    <w:p>
      <w:pPr>
        <w:kinsoku/>
        <w:wordWrap/>
        <w:overflowPunct/>
        <w:topLinePunct w:val="0"/>
        <w:bidi w:val="0"/>
        <w:spacing w:line="360" w:lineRule="auto"/>
        <w:jc w:val="center"/>
        <w:outlineLvl w:val="0"/>
        <w:rPr>
          <w:rFonts w:hint="eastAsia" w:ascii="宋体" w:hAnsi="宋体" w:eastAsia="宋体" w:cs="宋体"/>
          <w:b/>
          <w:bCs/>
          <w:color w:val="auto"/>
          <w:spacing w:val="0"/>
          <w:kern w:val="0"/>
          <w:sz w:val="28"/>
          <w:szCs w:val="28"/>
        </w:rPr>
      </w:pPr>
      <w:r>
        <w:rPr>
          <w:rFonts w:hint="eastAsia" w:ascii="宋体" w:hAnsi="宋体" w:eastAsia="宋体" w:cs="宋体"/>
          <w:b/>
          <w:bCs/>
          <w:color w:val="auto"/>
          <w:spacing w:val="0"/>
          <w:kern w:val="0"/>
          <w:sz w:val="32"/>
          <w:szCs w:val="32"/>
        </w:rPr>
        <w:t>目录</w:t>
      </w:r>
    </w:p>
    <w:p>
      <w:pPr>
        <w:kinsoku/>
        <w:wordWrap/>
        <w:overflowPunct/>
        <w:topLinePunct w:val="0"/>
        <w:bidi w:val="0"/>
        <w:snapToGrid w:val="0"/>
        <w:spacing w:line="360" w:lineRule="auto"/>
        <w:ind w:left="479" w:leftChars="228"/>
        <w:rPr>
          <w:rFonts w:hint="eastAsia" w:ascii="宋体" w:hAnsi="宋体" w:eastAsia="宋体" w:cs="宋体"/>
          <w:color w:val="auto"/>
          <w:spacing w:val="0"/>
        </w:rPr>
      </w:pPr>
      <w:r>
        <w:rPr>
          <w:rFonts w:hint="eastAsia" w:ascii="宋体" w:hAnsi="宋体" w:eastAsia="宋体" w:cs="宋体"/>
          <w:color w:val="auto"/>
          <w:spacing w:val="0"/>
          <w:sz w:val="24"/>
          <w:szCs w:val="24"/>
        </w:rPr>
        <w:t>（1）投标函</w:t>
      </w:r>
      <w:r>
        <w:rPr>
          <w:rFonts w:hint="eastAsia" w:ascii="宋体" w:hAnsi="宋体" w:eastAsia="宋体" w:cs="宋体"/>
          <w:color w:val="auto"/>
          <w:spacing w:val="0"/>
        </w:rPr>
        <w:t>…………………………………………………………………………………（页码）</w:t>
      </w:r>
      <w:r>
        <w:rPr>
          <w:rFonts w:hint="eastAsia" w:ascii="宋体" w:hAnsi="宋体" w:eastAsia="宋体" w:cs="宋体"/>
          <w:color w:val="auto"/>
          <w:spacing w:val="0"/>
          <w:sz w:val="24"/>
          <w:szCs w:val="24"/>
        </w:rPr>
        <w:t>（2）授权委托书或法定代表人（单位负责人、自然人本人）身份证明</w:t>
      </w:r>
      <w:r>
        <w:rPr>
          <w:rFonts w:hint="eastAsia" w:ascii="宋体" w:hAnsi="宋体" w:eastAsia="宋体" w:cs="宋体"/>
          <w:color w:val="auto"/>
          <w:spacing w:val="0"/>
        </w:rPr>
        <w:t>………（页码）</w:t>
      </w:r>
    </w:p>
    <w:p>
      <w:pPr>
        <w:kinsoku/>
        <w:wordWrap/>
        <w:overflowPunct/>
        <w:topLinePunct w:val="0"/>
        <w:bidi w:val="0"/>
        <w:snapToGrid w:val="0"/>
        <w:spacing w:line="360" w:lineRule="auto"/>
        <w:ind w:left="479" w:leftChars="228"/>
        <w:rPr>
          <w:rFonts w:hint="eastAsia" w:ascii="宋体" w:hAnsi="宋体" w:eastAsia="宋体" w:cs="宋体"/>
          <w:color w:val="auto"/>
          <w:spacing w:val="0"/>
        </w:rPr>
      </w:pPr>
      <w:r>
        <w:rPr>
          <w:rFonts w:hint="eastAsia" w:ascii="宋体" w:hAnsi="宋体" w:eastAsia="宋体" w:cs="宋体"/>
          <w:color w:val="auto"/>
          <w:spacing w:val="0"/>
          <w:sz w:val="24"/>
          <w:szCs w:val="24"/>
        </w:rPr>
        <w:t>（3）联合协议</w:t>
      </w:r>
      <w:r>
        <w:rPr>
          <w:rFonts w:hint="eastAsia" w:ascii="宋体" w:hAnsi="宋体" w:eastAsia="宋体" w:cs="宋体"/>
          <w:color w:val="auto"/>
          <w:spacing w:val="0"/>
        </w:rPr>
        <w:t>………………………………………………………………………………（页码）</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rPr>
      </w:pPr>
      <w:r>
        <w:rPr>
          <w:rFonts w:hint="eastAsia" w:ascii="宋体" w:hAnsi="宋体" w:eastAsia="宋体" w:cs="宋体"/>
          <w:color w:val="auto"/>
          <w:spacing w:val="0"/>
          <w:sz w:val="24"/>
          <w:szCs w:val="24"/>
        </w:rPr>
        <w:t>（4）分包意向协议</w:t>
      </w:r>
      <w:r>
        <w:rPr>
          <w:rFonts w:hint="eastAsia" w:ascii="宋体" w:hAnsi="宋体" w:eastAsia="宋体" w:cs="宋体"/>
          <w:color w:val="auto"/>
          <w:spacing w:val="0"/>
        </w:rPr>
        <w:t>…………………………………………………………………………（页码）</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rPr>
      </w:pPr>
      <w:r>
        <w:rPr>
          <w:rFonts w:hint="eastAsia" w:ascii="宋体" w:hAnsi="宋体" w:eastAsia="宋体" w:cs="宋体"/>
          <w:color w:val="auto"/>
          <w:spacing w:val="0"/>
          <w:sz w:val="24"/>
          <w:szCs w:val="24"/>
        </w:rPr>
        <w:t>（5）符合性审查资料</w:t>
      </w:r>
      <w:r>
        <w:rPr>
          <w:rFonts w:hint="eastAsia" w:ascii="宋体" w:hAnsi="宋体" w:eastAsia="宋体" w:cs="宋体"/>
          <w:color w:val="auto"/>
          <w:spacing w:val="0"/>
        </w:rPr>
        <w:t>………………………………………………………………………（页码）</w:t>
      </w:r>
    </w:p>
    <w:p>
      <w:pPr>
        <w:kinsoku/>
        <w:wordWrap/>
        <w:overflowPunct/>
        <w:topLinePunct w:val="0"/>
        <w:bidi w:val="0"/>
        <w:snapToGrid w:val="0"/>
        <w:spacing w:line="360" w:lineRule="auto"/>
        <w:ind w:left="479" w:leftChars="228"/>
        <w:rPr>
          <w:rFonts w:hint="eastAsia" w:ascii="宋体" w:hAnsi="宋体" w:eastAsia="宋体" w:cs="宋体"/>
          <w:color w:val="auto"/>
          <w:spacing w:val="0"/>
        </w:rPr>
      </w:pPr>
      <w:r>
        <w:rPr>
          <w:rFonts w:hint="eastAsia" w:ascii="宋体" w:hAnsi="宋体" w:eastAsia="宋体" w:cs="宋体"/>
          <w:color w:val="auto"/>
          <w:spacing w:val="0"/>
          <w:sz w:val="24"/>
          <w:szCs w:val="24"/>
        </w:rPr>
        <w:t>（6）评标标准相应的商务技术资料</w:t>
      </w:r>
      <w:r>
        <w:rPr>
          <w:rFonts w:hint="eastAsia" w:ascii="宋体" w:hAnsi="宋体" w:eastAsia="宋体" w:cs="宋体"/>
          <w:color w:val="auto"/>
          <w:spacing w:val="0"/>
        </w:rPr>
        <w:t>…………………………</w:t>
      </w:r>
      <w:r>
        <w:rPr>
          <w:rFonts w:hint="eastAsia" w:ascii="宋体" w:hAnsi="宋体" w:eastAsia="宋体" w:cs="宋体"/>
          <w:color w:val="auto"/>
          <w:spacing w:val="0"/>
          <w:sz w:val="24"/>
          <w:szCs w:val="24"/>
        </w:rPr>
        <w:t>………</w:t>
      </w:r>
      <w:r>
        <w:rPr>
          <w:rFonts w:hint="eastAsia" w:ascii="宋体" w:hAnsi="宋体" w:eastAsia="宋体" w:cs="宋体"/>
          <w:color w:val="auto"/>
          <w:spacing w:val="0"/>
        </w:rPr>
        <w:t>…</w:t>
      </w:r>
      <w:r>
        <w:rPr>
          <w:rFonts w:hint="eastAsia" w:ascii="宋体" w:hAnsi="宋体" w:eastAsia="宋体" w:cs="宋体"/>
          <w:color w:val="auto"/>
          <w:spacing w:val="0"/>
          <w:sz w:val="24"/>
          <w:szCs w:val="24"/>
        </w:rPr>
        <w:t>…</w:t>
      </w:r>
      <w:r>
        <w:rPr>
          <w:rFonts w:hint="eastAsia" w:ascii="宋体" w:hAnsi="宋体" w:eastAsia="宋体" w:cs="宋体"/>
          <w:color w:val="auto"/>
          <w:spacing w:val="0"/>
        </w:rPr>
        <w:t>……………（页码）</w:t>
      </w:r>
    </w:p>
    <w:p>
      <w:pPr>
        <w:kinsoku/>
        <w:wordWrap/>
        <w:overflowPunct/>
        <w:topLinePunct w:val="0"/>
        <w:bidi w:val="0"/>
        <w:snapToGrid w:val="0"/>
        <w:spacing w:line="360" w:lineRule="auto"/>
        <w:ind w:left="479" w:leftChars="228"/>
        <w:rPr>
          <w:rFonts w:hint="eastAsia" w:ascii="宋体" w:hAnsi="宋体" w:eastAsia="宋体" w:cs="宋体"/>
          <w:color w:val="auto"/>
          <w:spacing w:val="0"/>
        </w:rPr>
      </w:pPr>
      <w:r>
        <w:rPr>
          <w:rFonts w:hint="eastAsia" w:ascii="宋体" w:hAnsi="宋体" w:eastAsia="宋体" w:cs="宋体"/>
          <w:color w:val="auto"/>
          <w:spacing w:val="0"/>
          <w:sz w:val="24"/>
          <w:szCs w:val="24"/>
        </w:rPr>
        <w:t>（7）商务技术偏离表</w:t>
      </w:r>
      <w:r>
        <w:rPr>
          <w:rFonts w:hint="eastAsia" w:ascii="宋体" w:hAnsi="宋体" w:eastAsia="宋体" w:cs="宋体"/>
          <w:color w:val="auto"/>
          <w:spacing w:val="0"/>
        </w:rPr>
        <w:t>………………………………………………………………………（页码）</w:t>
      </w:r>
    </w:p>
    <w:p>
      <w:pPr>
        <w:kinsoku/>
        <w:wordWrap/>
        <w:overflowPunct/>
        <w:topLinePunct w:val="0"/>
        <w:bidi w:val="0"/>
        <w:snapToGrid w:val="0"/>
        <w:spacing w:line="360" w:lineRule="auto"/>
        <w:ind w:left="479" w:leftChars="228"/>
        <w:rPr>
          <w:rFonts w:hint="eastAsia" w:ascii="宋体" w:hAnsi="宋体" w:eastAsia="宋体" w:cs="宋体"/>
          <w:color w:val="auto"/>
          <w:spacing w:val="0"/>
        </w:rPr>
      </w:pPr>
      <w:r>
        <w:rPr>
          <w:rFonts w:hint="eastAsia" w:ascii="宋体" w:hAnsi="宋体" w:eastAsia="宋体" w:cs="宋体"/>
          <w:color w:val="auto"/>
          <w:spacing w:val="0"/>
          <w:sz w:val="24"/>
          <w:szCs w:val="24"/>
          <w:lang w:val="zh-CN"/>
        </w:rPr>
        <w:t>（</w:t>
      </w:r>
      <w:r>
        <w:rPr>
          <w:rFonts w:hint="eastAsia" w:ascii="宋体" w:hAnsi="宋体" w:eastAsia="宋体" w:cs="宋体"/>
          <w:color w:val="auto"/>
          <w:spacing w:val="0"/>
          <w:sz w:val="24"/>
          <w:szCs w:val="24"/>
        </w:rPr>
        <w:t>8</w:t>
      </w:r>
      <w:r>
        <w:rPr>
          <w:rFonts w:hint="eastAsia" w:ascii="宋体" w:hAnsi="宋体" w:eastAsia="宋体" w:cs="宋体"/>
          <w:color w:val="auto"/>
          <w:spacing w:val="0"/>
          <w:sz w:val="24"/>
          <w:szCs w:val="24"/>
          <w:lang w:val="zh-CN"/>
        </w:rPr>
        <w:t>）政府采购供应商廉洁自律承诺书</w:t>
      </w:r>
      <w:r>
        <w:rPr>
          <w:rFonts w:hint="eastAsia" w:ascii="宋体" w:hAnsi="宋体" w:eastAsia="宋体" w:cs="宋体"/>
          <w:color w:val="auto"/>
          <w:spacing w:val="0"/>
        </w:rPr>
        <w:t>…………………………………………………（页码）</w:t>
      </w:r>
    </w:p>
    <w:p>
      <w:pPr>
        <w:kinsoku/>
        <w:wordWrap/>
        <w:overflowPunct/>
        <w:topLinePunct w:val="0"/>
        <w:bidi w:val="0"/>
        <w:snapToGrid w:val="0"/>
        <w:spacing w:line="360" w:lineRule="auto"/>
        <w:jc w:val="center"/>
        <w:rPr>
          <w:rFonts w:hint="eastAsia" w:ascii="宋体" w:hAnsi="宋体" w:eastAsia="宋体" w:cs="宋体"/>
          <w:b/>
          <w:bCs/>
          <w:color w:val="auto"/>
          <w:spacing w:val="0"/>
          <w:kern w:val="0"/>
          <w:sz w:val="32"/>
          <w:szCs w:val="32"/>
          <w:lang w:val="zh-CN"/>
        </w:rPr>
      </w:pPr>
    </w:p>
    <w:p>
      <w:pPr>
        <w:kinsoku/>
        <w:wordWrap/>
        <w:overflowPunct/>
        <w:topLinePunct w:val="0"/>
        <w:bidi w:val="0"/>
        <w:snapToGrid w:val="0"/>
        <w:spacing w:line="360" w:lineRule="auto"/>
        <w:jc w:val="center"/>
        <w:rPr>
          <w:rFonts w:hint="eastAsia" w:ascii="宋体" w:hAnsi="宋体" w:eastAsia="宋体" w:cs="宋体"/>
          <w:b/>
          <w:bCs/>
          <w:color w:val="auto"/>
          <w:spacing w:val="0"/>
          <w:kern w:val="0"/>
          <w:sz w:val="32"/>
          <w:szCs w:val="32"/>
          <w:lang w:val="zh-CN"/>
        </w:rPr>
      </w:pPr>
    </w:p>
    <w:p>
      <w:pPr>
        <w:kinsoku/>
        <w:wordWrap/>
        <w:overflowPunct/>
        <w:topLinePunct w:val="0"/>
        <w:bidi w:val="0"/>
        <w:snapToGrid w:val="0"/>
        <w:spacing w:line="360" w:lineRule="auto"/>
        <w:jc w:val="center"/>
        <w:rPr>
          <w:rFonts w:hint="eastAsia" w:ascii="宋体" w:hAnsi="宋体" w:eastAsia="宋体" w:cs="宋体"/>
          <w:b/>
          <w:bCs/>
          <w:color w:val="auto"/>
          <w:spacing w:val="0"/>
          <w:kern w:val="0"/>
          <w:sz w:val="32"/>
          <w:szCs w:val="32"/>
          <w:lang w:val="zh-CN"/>
        </w:rPr>
      </w:pPr>
    </w:p>
    <w:p>
      <w:pPr>
        <w:kinsoku/>
        <w:wordWrap/>
        <w:overflowPunct/>
        <w:topLinePunct w:val="0"/>
        <w:bidi w:val="0"/>
        <w:snapToGrid w:val="0"/>
        <w:spacing w:line="360" w:lineRule="auto"/>
        <w:jc w:val="center"/>
        <w:rPr>
          <w:rFonts w:hint="eastAsia" w:ascii="宋体" w:hAnsi="宋体" w:eastAsia="宋体" w:cs="宋体"/>
          <w:b/>
          <w:bCs/>
          <w:color w:val="auto"/>
          <w:spacing w:val="0"/>
          <w:kern w:val="0"/>
          <w:sz w:val="32"/>
          <w:szCs w:val="32"/>
          <w:lang w:val="zh-CN"/>
        </w:rPr>
      </w:pPr>
    </w:p>
    <w:p>
      <w:pPr>
        <w:kinsoku/>
        <w:wordWrap/>
        <w:overflowPunct/>
        <w:topLinePunct w:val="0"/>
        <w:bidi w:val="0"/>
        <w:snapToGrid w:val="0"/>
        <w:spacing w:line="360" w:lineRule="auto"/>
        <w:jc w:val="center"/>
        <w:rPr>
          <w:rFonts w:hint="eastAsia" w:ascii="宋体" w:hAnsi="宋体" w:eastAsia="宋体" w:cs="宋体"/>
          <w:b/>
          <w:bCs/>
          <w:color w:val="auto"/>
          <w:spacing w:val="0"/>
          <w:kern w:val="0"/>
          <w:sz w:val="32"/>
          <w:szCs w:val="32"/>
          <w:lang w:val="zh-CN"/>
        </w:rPr>
      </w:pPr>
    </w:p>
    <w:p>
      <w:pPr>
        <w:kinsoku/>
        <w:wordWrap/>
        <w:overflowPunct/>
        <w:topLinePunct w:val="0"/>
        <w:bidi w:val="0"/>
        <w:snapToGrid w:val="0"/>
        <w:spacing w:line="360" w:lineRule="auto"/>
        <w:jc w:val="center"/>
        <w:outlineLvl w:val="0"/>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jc w:val="center"/>
        <w:outlineLvl w:val="0"/>
        <w:rPr>
          <w:rFonts w:hint="eastAsia" w:ascii="宋体" w:hAnsi="宋体" w:eastAsia="宋体" w:cs="宋体"/>
          <w:b/>
          <w:bCs/>
          <w:color w:val="auto"/>
          <w:spacing w:val="0"/>
          <w:kern w:val="0"/>
          <w:sz w:val="32"/>
          <w:szCs w:val="32"/>
        </w:rPr>
      </w:pPr>
    </w:p>
    <w:p>
      <w:pPr>
        <w:kinsoku/>
        <w:wordWrap/>
        <w:overflowPunct/>
        <w:topLinePunct w:val="0"/>
        <w:bidi w:val="0"/>
        <w:spacing w:line="360" w:lineRule="auto"/>
        <w:rPr>
          <w:rFonts w:hint="eastAsia" w:ascii="宋体" w:hAnsi="宋体" w:eastAsia="宋体" w:cs="宋体"/>
          <w:color w:val="auto"/>
          <w:spacing w:val="0"/>
        </w:rPr>
      </w:pPr>
    </w:p>
    <w:p>
      <w:pPr>
        <w:kinsoku/>
        <w:wordWrap/>
        <w:overflowPunct/>
        <w:topLinePunct w:val="0"/>
        <w:bidi w:val="0"/>
        <w:snapToGrid w:val="0"/>
        <w:spacing w:line="360" w:lineRule="auto"/>
        <w:jc w:val="center"/>
        <w:outlineLvl w:val="0"/>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jc w:val="center"/>
        <w:outlineLvl w:val="0"/>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jc w:val="center"/>
        <w:outlineLvl w:val="0"/>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jc w:val="center"/>
        <w:outlineLvl w:val="0"/>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jc w:val="center"/>
        <w:outlineLvl w:val="0"/>
        <w:rPr>
          <w:rFonts w:hint="eastAsia" w:ascii="宋体" w:hAnsi="宋体" w:eastAsia="宋体" w:cs="宋体"/>
          <w:b/>
          <w:bCs/>
          <w:color w:val="auto"/>
          <w:spacing w:val="0"/>
          <w:kern w:val="0"/>
          <w:sz w:val="32"/>
          <w:szCs w:val="32"/>
        </w:rPr>
      </w:pPr>
    </w:p>
    <w:p>
      <w:pPr>
        <w:pStyle w:val="2"/>
        <w:rPr>
          <w:rFonts w:hint="eastAsia"/>
        </w:rPr>
      </w:pPr>
    </w:p>
    <w:p>
      <w:pPr>
        <w:kinsoku/>
        <w:wordWrap/>
        <w:overflowPunct/>
        <w:topLinePunct w:val="0"/>
        <w:bidi w:val="0"/>
        <w:snapToGrid w:val="0"/>
        <w:spacing w:line="360" w:lineRule="auto"/>
        <w:jc w:val="center"/>
        <w:outlineLvl w:val="0"/>
        <w:rPr>
          <w:rFonts w:hint="eastAsia" w:ascii="宋体" w:hAnsi="宋体" w:eastAsia="宋体" w:cs="宋体"/>
          <w:b/>
          <w:bCs/>
          <w:color w:val="auto"/>
          <w:spacing w:val="0"/>
          <w:sz w:val="32"/>
          <w:szCs w:val="32"/>
        </w:rPr>
      </w:pPr>
      <w:r>
        <w:rPr>
          <w:rFonts w:hint="eastAsia" w:ascii="宋体" w:hAnsi="宋体" w:eastAsia="宋体" w:cs="宋体"/>
          <w:b/>
          <w:bCs/>
          <w:color w:val="auto"/>
          <w:spacing w:val="0"/>
          <w:kern w:val="0"/>
          <w:sz w:val="32"/>
          <w:szCs w:val="32"/>
        </w:rPr>
        <w:t>一、投标</w:t>
      </w:r>
      <w:r>
        <w:rPr>
          <w:rFonts w:hint="eastAsia" w:ascii="宋体" w:hAnsi="宋体" w:eastAsia="宋体" w:cs="宋体"/>
          <w:b/>
          <w:bCs/>
          <w:color w:val="auto"/>
          <w:spacing w:val="0"/>
          <w:sz w:val="32"/>
          <w:szCs w:val="32"/>
        </w:rPr>
        <w:t>函</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（采购人）、（采购代理机构）：</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我方参加你方组织的（项目名称）【招标编号：（采购编号）】招标的有关活动，并对此项目进行投标。为此：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1、我方承诺投标有效期从提交投标文件的截止之日起</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天（不少于90天）</w:t>
      </w:r>
      <w:r>
        <w:rPr>
          <w:rFonts w:hint="eastAsia" w:ascii="宋体" w:hAnsi="宋体" w:eastAsia="宋体" w:cs="宋体"/>
          <w:color w:val="auto"/>
          <w:spacing w:val="0"/>
        </w:rPr>
        <w:t>，</w:t>
      </w:r>
      <w:r>
        <w:rPr>
          <w:rFonts w:hint="eastAsia" w:ascii="宋体" w:hAnsi="宋体" w:eastAsia="宋体" w:cs="宋体"/>
          <w:color w:val="auto"/>
          <w:spacing w:val="0"/>
          <w:sz w:val="24"/>
          <w:szCs w:val="24"/>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2、我方的投标文件包括以下内容：</w:t>
      </w:r>
    </w:p>
    <w:p>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2.1资格文件：</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2.1.1承诺函；</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2.1.2落实政府采购政策需满足的资格要求（如果有）；</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2.1.3本项目的特定资格要求（如果有）。</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2.1.4联合协议（如果有）</w:t>
      </w:r>
    </w:p>
    <w:p>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rPr>
        <w:t>2</w:t>
      </w:r>
      <w:r>
        <w:rPr>
          <w:rFonts w:hint="eastAsia" w:ascii="宋体" w:hAnsi="宋体" w:eastAsia="宋体" w:cs="宋体"/>
          <w:color w:val="auto"/>
          <w:spacing w:val="0"/>
          <w:sz w:val="24"/>
          <w:szCs w:val="24"/>
          <w:lang w:val="zh-CN"/>
        </w:rPr>
        <w:t>.</w:t>
      </w:r>
      <w:r>
        <w:rPr>
          <w:rFonts w:hint="eastAsia" w:ascii="宋体" w:hAnsi="宋体" w:eastAsia="宋体" w:cs="宋体"/>
          <w:color w:val="auto"/>
          <w:spacing w:val="0"/>
          <w:sz w:val="24"/>
          <w:szCs w:val="24"/>
        </w:rPr>
        <w:t>2商务技术</w:t>
      </w:r>
      <w:r>
        <w:rPr>
          <w:rFonts w:hint="eastAsia" w:ascii="宋体" w:hAnsi="宋体" w:eastAsia="宋体" w:cs="宋体"/>
          <w:color w:val="auto"/>
          <w:spacing w:val="0"/>
          <w:sz w:val="24"/>
          <w:szCs w:val="24"/>
          <w:lang w:val="zh-CN"/>
        </w:rPr>
        <w:t>文件：</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2.2.1投标函；</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2.2.3联合协议（如果有）；</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2.2.4分包意向协议（如果有）；</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2.2.5符合性审查资料；</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2.2.6评标标准相应的商务技术资料；</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2.2.7商务技术偏离表；</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rPr>
        <w:t>2</w:t>
      </w:r>
      <w:r>
        <w:rPr>
          <w:rFonts w:hint="eastAsia" w:ascii="宋体" w:hAnsi="宋体" w:eastAsia="宋体" w:cs="宋体"/>
          <w:color w:val="auto"/>
          <w:spacing w:val="0"/>
          <w:sz w:val="24"/>
          <w:szCs w:val="24"/>
          <w:lang w:val="zh-CN"/>
        </w:rPr>
        <w:t>.</w:t>
      </w:r>
      <w:r>
        <w:rPr>
          <w:rFonts w:hint="eastAsia" w:ascii="宋体" w:hAnsi="宋体" w:eastAsia="宋体" w:cs="宋体"/>
          <w:color w:val="auto"/>
          <w:spacing w:val="0"/>
          <w:sz w:val="24"/>
          <w:szCs w:val="24"/>
        </w:rPr>
        <w:t>2</w:t>
      </w:r>
      <w:r>
        <w:rPr>
          <w:rFonts w:hint="eastAsia" w:ascii="宋体" w:hAnsi="宋体" w:eastAsia="宋体" w:cs="宋体"/>
          <w:color w:val="auto"/>
          <w:spacing w:val="0"/>
          <w:sz w:val="24"/>
          <w:szCs w:val="24"/>
          <w:lang w:val="zh-CN"/>
        </w:rPr>
        <w:t>.</w:t>
      </w:r>
      <w:r>
        <w:rPr>
          <w:rFonts w:hint="eastAsia" w:ascii="宋体" w:hAnsi="宋体" w:eastAsia="宋体" w:cs="宋体"/>
          <w:color w:val="auto"/>
          <w:spacing w:val="0"/>
          <w:sz w:val="24"/>
          <w:szCs w:val="24"/>
        </w:rPr>
        <w:t>8</w:t>
      </w:r>
      <w:r>
        <w:rPr>
          <w:rFonts w:hint="eastAsia" w:ascii="宋体" w:hAnsi="宋体" w:eastAsia="宋体" w:cs="宋体"/>
          <w:color w:val="auto"/>
          <w:spacing w:val="0"/>
          <w:sz w:val="24"/>
          <w:szCs w:val="24"/>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w:t>
      </w:r>
      <w:r>
        <w:rPr>
          <w:rFonts w:hint="eastAsia" w:ascii="宋体" w:hAnsi="宋体" w:eastAsia="宋体" w:cs="宋体"/>
          <w:color w:val="auto"/>
          <w:spacing w:val="0"/>
          <w:sz w:val="24"/>
          <w:szCs w:val="24"/>
          <w:lang w:val="zh-CN"/>
        </w:rPr>
        <w:t>.</w:t>
      </w:r>
      <w:r>
        <w:rPr>
          <w:rFonts w:hint="eastAsia" w:ascii="宋体" w:hAnsi="宋体" w:eastAsia="宋体" w:cs="宋体"/>
          <w:color w:val="auto"/>
          <w:spacing w:val="0"/>
          <w:sz w:val="24"/>
          <w:szCs w:val="24"/>
        </w:rPr>
        <w:t>3报价文件</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2.3.1开标一览表（报价表）；</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2.3.2中小企业声明函（如果有）。</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4、如我方中标，我方承诺：</w:t>
      </w:r>
    </w:p>
    <w:p>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4.3按照招标文件要求提交履约保证金； </w:t>
      </w:r>
    </w:p>
    <w:p>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5、其他补充说明:。</w:t>
      </w:r>
    </w:p>
    <w:p>
      <w:pPr>
        <w:keepNext w:val="0"/>
        <w:keepLines w:val="0"/>
        <w:pageBreakBefore w:val="0"/>
        <w:widowControl w:val="0"/>
        <w:kinsoku/>
        <w:wordWrap/>
        <w:overflowPunct/>
        <w:topLinePunct w:val="0"/>
        <w:autoSpaceDE/>
        <w:autoSpaceDN/>
        <w:bidi w:val="0"/>
        <w:adjustRightInd w:val="0"/>
        <w:snapToGrid w:val="0"/>
        <w:spacing w:line="400" w:lineRule="exact"/>
        <w:jc w:val="right"/>
        <w:textAlignment w:val="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val="zh-CN"/>
        </w:rPr>
        <w:t>投标人（或联合体牵头人）名称 (电子签名)：</w:t>
      </w:r>
    </w:p>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     </w:t>
      </w:r>
      <w:r>
        <w:rPr>
          <w:rFonts w:hint="eastAsia" w:ascii="宋体" w:hAnsi="宋体" w:cs="宋体"/>
          <w:color w:val="auto"/>
          <w:spacing w:val="0"/>
          <w:sz w:val="24"/>
          <w:szCs w:val="24"/>
          <w:lang w:val="en-US" w:eastAsia="zh-CN"/>
        </w:rPr>
        <w:t xml:space="preserve">                      </w:t>
      </w:r>
      <w:r>
        <w:rPr>
          <w:rFonts w:hint="eastAsia" w:ascii="宋体" w:hAnsi="宋体" w:eastAsia="宋体" w:cs="宋体"/>
          <w:color w:val="auto"/>
          <w:spacing w:val="0"/>
          <w:sz w:val="24"/>
          <w:szCs w:val="24"/>
        </w:rPr>
        <w:t>日期：  年   月   日</w:t>
      </w:r>
    </w:p>
    <w:p>
      <w:pPr>
        <w:kinsoku/>
        <w:wordWrap/>
        <w:overflowPunct/>
        <w:topLinePunct w:val="0"/>
        <w:bidi w:val="0"/>
        <w:snapToGrid w:val="0"/>
        <w:spacing w:line="360" w:lineRule="auto"/>
        <w:ind w:left="420" w:leftChars="200" w:firstLine="4200" w:firstLineChars="1750"/>
        <w:rPr>
          <w:rFonts w:hint="eastAsia" w:ascii="宋体" w:hAnsi="宋体" w:eastAsia="宋体" w:cs="宋体"/>
          <w:color w:val="auto"/>
          <w:spacing w:val="0"/>
          <w:kern w:val="0"/>
          <w:sz w:val="24"/>
          <w:szCs w:val="24"/>
          <w:u w:val="single"/>
          <w:lang w:val="zh-CN"/>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lang w:val="zh-CN"/>
        </w:rPr>
      </w:pPr>
      <w:r>
        <w:rPr>
          <w:rFonts w:hint="eastAsia" w:ascii="宋体" w:hAnsi="宋体" w:eastAsia="宋体" w:cs="宋体"/>
          <w:b/>
          <w:bCs/>
          <w:color w:val="auto"/>
          <w:spacing w:val="0"/>
          <w:kern w:val="0"/>
          <w:sz w:val="32"/>
          <w:szCs w:val="32"/>
          <w:lang w:val="zh-CN"/>
        </w:rPr>
        <w:t>二、授权委托书或法定代表人（单位负责人、自然人本人）身份证明</w:t>
      </w:r>
    </w:p>
    <w:p>
      <w:pPr>
        <w:kinsoku/>
        <w:wordWrap/>
        <w:overflowPunct/>
        <w:topLinePunct w:val="0"/>
        <w:bidi w:val="0"/>
        <w:snapToGrid w:val="0"/>
        <w:spacing w:line="360" w:lineRule="auto"/>
        <w:rPr>
          <w:rFonts w:hint="eastAsia" w:ascii="宋体" w:hAnsi="宋体" w:eastAsia="宋体" w:cs="宋体"/>
          <w:color w:val="auto"/>
          <w:spacing w:val="0"/>
          <w:sz w:val="24"/>
          <w:szCs w:val="24"/>
        </w:rPr>
      </w:pPr>
    </w:p>
    <w:p>
      <w:pPr>
        <w:kinsoku/>
        <w:wordWrap/>
        <w:overflowPunct/>
        <w:topLinePunct w:val="0"/>
        <w:bidi w:val="0"/>
        <w:snapToGrid w:val="0"/>
        <w:spacing w:line="360" w:lineRule="auto"/>
        <w:ind w:firstLine="2872" w:firstLineChars="894"/>
        <w:rPr>
          <w:rFonts w:hint="eastAsia" w:ascii="宋体" w:hAnsi="宋体" w:eastAsia="宋体" w:cs="宋体"/>
          <w:color w:val="auto"/>
          <w:spacing w:val="0"/>
        </w:rPr>
      </w:pPr>
      <w:r>
        <w:rPr>
          <w:rFonts w:hint="eastAsia" w:ascii="宋体" w:hAnsi="宋体" w:eastAsia="宋体" w:cs="宋体"/>
          <w:b/>
          <w:bCs/>
          <w:color w:val="auto"/>
          <w:spacing w:val="0"/>
          <w:kern w:val="0"/>
          <w:sz w:val="32"/>
          <w:szCs w:val="32"/>
          <w:lang w:val="zh-CN"/>
        </w:rPr>
        <w:t>授权委托书（适用于非联合体投标）</w:t>
      </w:r>
    </w:p>
    <w:p>
      <w:pPr>
        <w:kinsoku/>
        <w:wordWrap/>
        <w:overflowPunct/>
        <w:topLinePunct w:val="0"/>
        <w:bidi w:val="0"/>
        <w:snapToGrid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sz w:val="24"/>
          <w:szCs w:val="24"/>
        </w:rPr>
        <w:t>（采购人）、（采购代理机构）</w:t>
      </w:r>
      <w:r>
        <w:rPr>
          <w:rFonts w:hint="eastAsia" w:ascii="宋体" w:hAnsi="宋体" w:eastAsia="宋体" w:cs="宋体"/>
          <w:color w:val="auto"/>
          <w:spacing w:val="0"/>
          <w:kern w:val="0"/>
          <w:sz w:val="24"/>
          <w:szCs w:val="24"/>
          <w:lang w:val="zh-CN"/>
        </w:rPr>
        <w:t>：</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现</w:t>
      </w:r>
      <w:r>
        <w:rPr>
          <w:rFonts w:hint="eastAsia" w:ascii="宋体" w:hAnsi="宋体" w:eastAsia="宋体" w:cs="宋体"/>
          <w:color w:val="auto"/>
          <w:spacing w:val="0"/>
          <w:kern w:val="0"/>
          <w:sz w:val="24"/>
          <w:szCs w:val="24"/>
          <w:lang w:val="zh-CN"/>
        </w:rPr>
        <w:t>委托（姓名）为我方代理人（身份证号码：，手机：），以我方名义处理</w:t>
      </w:r>
      <w:r>
        <w:rPr>
          <w:rFonts w:hint="eastAsia" w:ascii="宋体" w:hAnsi="宋体" w:eastAsia="宋体" w:cs="宋体"/>
          <w:color w:val="auto"/>
          <w:spacing w:val="0"/>
          <w:sz w:val="24"/>
          <w:szCs w:val="24"/>
        </w:rPr>
        <w:t>（项目名称）【招标编号：（采购编号）】</w:t>
      </w:r>
      <w:r>
        <w:rPr>
          <w:rFonts w:hint="eastAsia" w:ascii="宋体" w:hAnsi="宋体" w:eastAsia="宋体" w:cs="宋体"/>
          <w:color w:val="auto"/>
          <w:spacing w:val="0"/>
          <w:kern w:val="0"/>
          <w:sz w:val="24"/>
          <w:szCs w:val="24"/>
          <w:lang w:val="zh-CN"/>
        </w:rPr>
        <w:t>政府采购投标的一切事项，其法律后果由我方承担。</w:t>
      </w:r>
    </w:p>
    <w:p>
      <w:pPr>
        <w:kinsoku/>
        <w:wordWrap/>
        <w:overflowPunct/>
        <w:topLinePunct w:val="0"/>
        <w:bidi w:val="0"/>
        <w:snapToGrid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val="zh-CN"/>
        </w:rPr>
        <w:t>委托期限</w:t>
      </w:r>
      <w:r>
        <w:rPr>
          <w:rFonts w:hint="eastAsia" w:ascii="宋体" w:hAnsi="宋体" w:eastAsia="宋体" w:cs="宋体"/>
          <w:color w:val="auto"/>
          <w:spacing w:val="0"/>
          <w:kern w:val="0"/>
          <w:sz w:val="24"/>
          <w:szCs w:val="24"/>
        </w:rPr>
        <w:t>：</w:t>
      </w:r>
      <w:r>
        <w:rPr>
          <w:rFonts w:hint="eastAsia" w:ascii="宋体" w:hAnsi="宋体" w:eastAsia="宋体" w:cs="宋体"/>
          <w:color w:val="auto"/>
          <w:spacing w:val="0"/>
          <w:kern w:val="0"/>
          <w:sz w:val="24"/>
          <w:szCs w:val="24"/>
          <w:lang w:val="zh-CN"/>
        </w:rPr>
        <w:t>自年月日起至年月日止。</w:t>
      </w:r>
    </w:p>
    <w:p>
      <w:pPr>
        <w:kinsoku/>
        <w:wordWrap/>
        <w:overflowPunct/>
        <w:topLinePunct w:val="0"/>
        <w:bidi w:val="0"/>
        <w:snapToGrid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val="zh-CN"/>
        </w:rPr>
        <w:t>特此告知。</w:t>
      </w:r>
    </w:p>
    <w:p>
      <w:pPr>
        <w:kinsoku/>
        <w:wordWrap/>
        <w:overflowPunct/>
        <w:topLinePunct w:val="0"/>
        <w:bidi w:val="0"/>
        <w:snapToGrid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val="zh-CN"/>
        </w:rPr>
        <w:t xml:space="preserve">                                                 投标人名称(电子签名)：</w:t>
      </w:r>
    </w:p>
    <w:p>
      <w:pPr>
        <w:kinsoku/>
        <w:wordWrap/>
        <w:overflowPunct/>
        <w:topLinePunct w:val="0"/>
        <w:bidi w:val="0"/>
        <w:snapToGrid w:val="0"/>
        <w:spacing w:line="360" w:lineRule="auto"/>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 xml:space="preserve">                                                 签发日期：  年  月   日</w:t>
      </w:r>
    </w:p>
    <w:p>
      <w:pPr>
        <w:kinsoku/>
        <w:wordWrap/>
        <w:overflowPunct/>
        <w:topLinePunct w:val="0"/>
        <w:bidi w:val="0"/>
        <w:snapToGrid w:val="0"/>
        <w:spacing w:line="360" w:lineRule="auto"/>
        <w:rPr>
          <w:rFonts w:hint="eastAsia" w:ascii="宋体" w:hAnsi="宋体" w:eastAsia="宋体" w:cs="宋体"/>
          <w:color w:val="auto"/>
          <w:spacing w:val="0"/>
          <w:sz w:val="24"/>
          <w:szCs w:val="24"/>
        </w:rPr>
      </w:pPr>
    </w:p>
    <w:p>
      <w:pPr>
        <w:kinsoku/>
        <w:wordWrap/>
        <w:overflowPunct/>
        <w:topLinePunct w:val="0"/>
        <w:bidi w:val="0"/>
        <w:snapToGrid w:val="0"/>
        <w:spacing w:line="360" w:lineRule="auto"/>
        <w:rPr>
          <w:rFonts w:hint="eastAsia" w:ascii="宋体" w:hAnsi="宋体" w:eastAsia="宋体" w:cs="宋体"/>
          <w:color w:val="auto"/>
          <w:spacing w:val="0"/>
          <w:sz w:val="24"/>
          <w:szCs w:val="24"/>
        </w:rPr>
      </w:pPr>
    </w:p>
    <w:p>
      <w:pPr>
        <w:kinsoku/>
        <w:wordWrap/>
        <w:overflowPunct/>
        <w:topLinePunct w:val="0"/>
        <w:bidi w:val="0"/>
        <w:snapToGrid w:val="0"/>
        <w:spacing w:line="360" w:lineRule="auto"/>
        <w:rPr>
          <w:rFonts w:hint="eastAsia" w:ascii="宋体" w:hAnsi="宋体" w:eastAsia="宋体" w:cs="宋体"/>
          <w:color w:val="auto"/>
          <w:spacing w:val="0"/>
          <w:sz w:val="24"/>
          <w:szCs w:val="24"/>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r>
        <w:rPr>
          <w:rFonts w:hint="eastAsia" w:ascii="宋体" w:hAnsi="宋体" w:eastAsia="宋体" w:cs="宋体"/>
          <w:b/>
          <w:bCs/>
          <w:color w:val="auto"/>
          <w:spacing w:val="0"/>
          <w:kern w:val="0"/>
          <w:sz w:val="32"/>
          <w:szCs w:val="32"/>
          <w:lang w:val="zh-CN"/>
        </w:rPr>
        <w:t>授权委托书（适用于联合体投标）</w:t>
      </w:r>
    </w:p>
    <w:p>
      <w:pPr>
        <w:kinsoku/>
        <w:wordWrap/>
        <w:overflowPunct/>
        <w:topLinePunct w:val="0"/>
        <w:bidi w:val="0"/>
        <w:snapToGrid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sz w:val="24"/>
          <w:szCs w:val="24"/>
        </w:rPr>
        <w:t>（采购人）、（采购代理机构）</w:t>
      </w:r>
      <w:r>
        <w:rPr>
          <w:rFonts w:hint="eastAsia" w:ascii="宋体" w:hAnsi="宋体" w:eastAsia="宋体" w:cs="宋体"/>
          <w:color w:val="auto"/>
          <w:spacing w:val="0"/>
          <w:kern w:val="0"/>
          <w:sz w:val="24"/>
          <w:szCs w:val="24"/>
          <w:lang w:val="zh-CN"/>
        </w:rPr>
        <w:t>：</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现</w:t>
      </w:r>
      <w:r>
        <w:rPr>
          <w:rFonts w:hint="eastAsia" w:ascii="宋体" w:hAnsi="宋体" w:eastAsia="宋体" w:cs="宋体"/>
          <w:color w:val="auto"/>
          <w:spacing w:val="0"/>
          <w:kern w:val="0"/>
          <w:sz w:val="24"/>
          <w:szCs w:val="24"/>
          <w:lang w:val="zh-CN"/>
        </w:rPr>
        <w:t>委托（姓名）为我方代理人（身份证号码：，手机：），以我方名义处理</w:t>
      </w:r>
      <w:r>
        <w:rPr>
          <w:rFonts w:hint="eastAsia" w:ascii="宋体" w:hAnsi="宋体" w:eastAsia="宋体" w:cs="宋体"/>
          <w:color w:val="auto"/>
          <w:spacing w:val="0"/>
          <w:sz w:val="24"/>
          <w:szCs w:val="24"/>
        </w:rPr>
        <w:t>（项目名称）【招标编号：（采购编号）】</w:t>
      </w:r>
      <w:r>
        <w:rPr>
          <w:rFonts w:hint="eastAsia" w:ascii="宋体" w:hAnsi="宋体" w:eastAsia="宋体" w:cs="宋体"/>
          <w:color w:val="auto"/>
          <w:spacing w:val="0"/>
          <w:kern w:val="0"/>
          <w:sz w:val="24"/>
          <w:szCs w:val="24"/>
          <w:lang w:val="zh-CN"/>
        </w:rPr>
        <w:t>政府采购投标的一切事项，其法律后果由我方承担。</w:t>
      </w:r>
    </w:p>
    <w:p>
      <w:pPr>
        <w:kinsoku/>
        <w:wordWrap/>
        <w:overflowPunct/>
        <w:topLinePunct w:val="0"/>
        <w:bidi w:val="0"/>
        <w:snapToGrid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val="zh-CN"/>
        </w:rPr>
        <w:t>委托期限</w:t>
      </w:r>
      <w:r>
        <w:rPr>
          <w:rFonts w:hint="eastAsia" w:ascii="宋体" w:hAnsi="宋体" w:eastAsia="宋体" w:cs="宋体"/>
          <w:color w:val="auto"/>
          <w:spacing w:val="0"/>
          <w:kern w:val="0"/>
          <w:sz w:val="24"/>
          <w:szCs w:val="24"/>
        </w:rPr>
        <w:t>：</w:t>
      </w:r>
      <w:r>
        <w:rPr>
          <w:rFonts w:hint="eastAsia" w:ascii="宋体" w:hAnsi="宋体" w:eastAsia="宋体" w:cs="宋体"/>
          <w:color w:val="auto"/>
          <w:spacing w:val="0"/>
          <w:kern w:val="0"/>
          <w:sz w:val="24"/>
          <w:szCs w:val="24"/>
          <w:lang w:val="zh-CN"/>
        </w:rPr>
        <w:t>自年月日起至年月日止。</w:t>
      </w:r>
    </w:p>
    <w:p>
      <w:pPr>
        <w:kinsoku/>
        <w:wordWrap/>
        <w:overflowPunct/>
        <w:topLinePunct w:val="0"/>
        <w:bidi w:val="0"/>
        <w:snapToGrid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val="zh-CN"/>
        </w:rPr>
        <w:t>特此告知。</w:t>
      </w: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rPr>
          <w:rFonts w:hint="eastAsia" w:ascii="宋体" w:hAnsi="宋体" w:eastAsia="宋体" w:cs="宋体"/>
          <w:color w:val="auto"/>
          <w:spacing w:val="0"/>
        </w:rPr>
      </w:pPr>
    </w:p>
    <w:p>
      <w:pPr>
        <w:kinsoku/>
        <w:wordWrap/>
        <w:overflowPunct/>
        <w:topLinePunct w:val="0"/>
        <w:bidi w:val="0"/>
        <w:snapToGrid w:val="0"/>
        <w:spacing w:line="360" w:lineRule="auto"/>
        <w:ind w:firstLine="5040" w:firstLineChars="2100"/>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联合体成员名称(电子签名或公章)：</w:t>
      </w:r>
    </w:p>
    <w:p>
      <w:pPr>
        <w:kinsoku/>
        <w:wordWrap/>
        <w:overflowPunct/>
        <w:topLinePunct w:val="0"/>
        <w:bidi w:val="0"/>
        <w:snapToGrid w:val="0"/>
        <w:spacing w:line="360" w:lineRule="auto"/>
        <w:ind w:firstLine="5040" w:firstLineChars="2100"/>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联合体成员名称(电子签名或公章)：</w:t>
      </w:r>
    </w:p>
    <w:p>
      <w:pPr>
        <w:kinsoku/>
        <w:wordWrap/>
        <w:overflowPunct/>
        <w:topLinePunct w:val="0"/>
        <w:bidi w:val="0"/>
        <w:snapToGrid w:val="0"/>
        <w:spacing w:line="360" w:lineRule="auto"/>
        <w:ind w:firstLine="5760" w:firstLineChars="2400"/>
        <w:rPr>
          <w:rFonts w:hint="eastAsia" w:ascii="宋体" w:hAnsi="宋体" w:eastAsia="宋体" w:cs="宋体"/>
          <w:color w:val="auto"/>
          <w:spacing w:val="0"/>
        </w:rPr>
      </w:pPr>
      <w:r>
        <w:rPr>
          <w:rFonts w:hint="eastAsia" w:ascii="宋体" w:hAnsi="宋体" w:eastAsia="宋体" w:cs="宋体"/>
          <w:color w:val="auto"/>
          <w:spacing w:val="0"/>
          <w:kern w:val="0"/>
          <w:sz w:val="24"/>
          <w:szCs w:val="24"/>
          <w:lang w:val="zh-CN"/>
        </w:rPr>
        <w:t>……</w:t>
      </w:r>
    </w:p>
    <w:p>
      <w:pPr>
        <w:kinsoku/>
        <w:wordWrap/>
        <w:overflowPunct/>
        <w:topLinePunct w:val="0"/>
        <w:bidi w:val="0"/>
        <w:snapToGrid w:val="0"/>
        <w:spacing w:line="360" w:lineRule="auto"/>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 xml:space="preserve">                                               日期：  年  月   日</w:t>
      </w:r>
    </w:p>
    <w:p>
      <w:pPr>
        <w:kinsoku/>
        <w:wordWrap/>
        <w:overflowPunct/>
        <w:topLinePunct w:val="0"/>
        <w:autoSpaceDE w:val="0"/>
        <w:autoSpaceDN w:val="0"/>
        <w:bidi w:val="0"/>
        <w:spacing w:line="360" w:lineRule="auto"/>
        <w:jc w:val="center"/>
        <w:rPr>
          <w:rFonts w:hint="eastAsia" w:ascii="宋体" w:hAnsi="宋体" w:eastAsia="宋体" w:cs="宋体"/>
          <w:b/>
          <w:bCs/>
          <w:color w:val="auto"/>
          <w:spacing w:val="0"/>
          <w:kern w:val="0"/>
          <w:sz w:val="32"/>
          <w:szCs w:val="32"/>
          <w:lang w:val="zh-CN"/>
        </w:rPr>
      </w:pPr>
    </w:p>
    <w:p>
      <w:pPr>
        <w:pStyle w:val="24"/>
        <w:kinsoku/>
        <w:wordWrap/>
        <w:overflowPunct/>
        <w:topLinePunct w:val="0"/>
        <w:bidi w:val="0"/>
        <w:spacing w:line="360" w:lineRule="auto"/>
        <w:rPr>
          <w:rFonts w:hint="eastAsia" w:ascii="宋体" w:hAnsi="宋体" w:eastAsia="宋体" w:cs="宋体"/>
          <w:color w:val="auto"/>
          <w:spacing w:val="0"/>
        </w:rPr>
      </w:pPr>
    </w:p>
    <w:p>
      <w:pPr>
        <w:kinsoku/>
        <w:wordWrap/>
        <w:overflowPunct/>
        <w:topLinePunct w:val="0"/>
        <w:autoSpaceDE w:val="0"/>
        <w:autoSpaceDN w:val="0"/>
        <w:bidi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kern w:val="0"/>
          <w:sz w:val="32"/>
          <w:szCs w:val="32"/>
          <w:lang w:val="zh-CN"/>
        </w:rPr>
        <w:t>法定代表人、单位负责人或自然人本人</w:t>
      </w:r>
      <w:r>
        <w:rPr>
          <w:rFonts w:hint="eastAsia" w:ascii="宋体" w:hAnsi="宋体" w:eastAsia="宋体" w:cs="宋体"/>
          <w:b/>
          <w:bCs/>
          <w:color w:val="auto"/>
          <w:spacing w:val="0"/>
          <w:sz w:val="30"/>
          <w:szCs w:val="30"/>
        </w:rPr>
        <w:t>的身份证明（适用于法定代表人、单位负责人或者自然人本人代表投标人参加投标）</w:t>
      </w:r>
    </w:p>
    <w:p>
      <w:pPr>
        <w:pStyle w:val="89"/>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身份证件扫描件：（联合体投标的，提供联合体牵头人相关证明即可）</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9"/>
              <w:kinsoku/>
              <w:wordWrap/>
              <w:overflowPunct/>
              <w:topLinePunct w:val="0"/>
              <w:bidi w:val="0"/>
              <w:adjustRightIn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正面：反面：</w:t>
            </w:r>
          </w:p>
          <w:p>
            <w:pPr>
              <w:pStyle w:val="89"/>
              <w:kinsoku/>
              <w:wordWrap/>
              <w:overflowPunct/>
              <w:topLinePunct w:val="0"/>
              <w:bidi w:val="0"/>
              <w:adjustRightInd w:val="0"/>
              <w:spacing w:line="360" w:lineRule="auto"/>
              <w:rPr>
                <w:rFonts w:hint="eastAsia" w:ascii="宋体" w:hAnsi="宋体" w:eastAsia="宋体" w:cs="宋体"/>
                <w:color w:val="auto"/>
                <w:spacing w:val="0"/>
                <w:sz w:val="24"/>
                <w:szCs w:val="24"/>
              </w:rPr>
            </w:pPr>
          </w:p>
        </w:tc>
      </w:tr>
    </w:tbl>
    <w:p>
      <w:pPr>
        <w:kinsoku/>
        <w:wordWrap/>
        <w:overflowPunct/>
        <w:topLinePunct w:val="0"/>
        <w:bidi w:val="0"/>
        <w:snapToGrid w:val="0"/>
        <w:spacing w:line="360" w:lineRule="auto"/>
        <w:ind w:firstLine="576"/>
        <w:jc w:val="center"/>
        <w:rPr>
          <w:rFonts w:hint="eastAsia" w:ascii="宋体" w:hAnsi="宋体" w:eastAsia="宋体" w:cs="宋体"/>
          <w:color w:val="auto"/>
          <w:spacing w:val="0"/>
          <w:kern w:val="0"/>
          <w:sz w:val="24"/>
          <w:szCs w:val="24"/>
          <w:lang w:val="zh-CN"/>
        </w:rPr>
      </w:pPr>
    </w:p>
    <w:p>
      <w:pPr>
        <w:kinsoku/>
        <w:wordWrap/>
        <w:overflowPunct/>
        <w:topLinePunct w:val="0"/>
        <w:bidi w:val="0"/>
        <w:snapToGrid w:val="0"/>
        <w:spacing w:line="360" w:lineRule="auto"/>
        <w:jc w:val="righ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 xml:space="preserve">                  投标人（或联合体牵头人）名称 (电子签名)： </w:t>
      </w:r>
    </w:p>
    <w:p>
      <w:pPr>
        <w:kinsoku/>
        <w:wordWrap/>
        <w:overflowPunct/>
        <w:topLinePunct w:val="0"/>
        <w:bidi w:val="0"/>
        <w:spacing w:line="360" w:lineRule="auto"/>
        <w:jc w:val="center"/>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 xml:space="preserve">                   日期：  年  月  日</w:t>
      </w: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pStyle w:val="2"/>
        <w:rPr>
          <w:rFonts w:hint="eastAsia" w:ascii="宋体" w:hAnsi="宋体" w:eastAsia="宋体" w:cs="宋体"/>
          <w:b/>
          <w:bCs/>
          <w:color w:val="auto"/>
          <w:spacing w:val="0"/>
          <w:kern w:val="0"/>
          <w:sz w:val="32"/>
          <w:szCs w:val="32"/>
        </w:rPr>
      </w:pPr>
    </w:p>
    <w:p>
      <w:pPr>
        <w:pStyle w:val="2"/>
        <w:rPr>
          <w:rFonts w:hint="eastAsia" w:ascii="宋体" w:hAnsi="宋体" w:eastAsia="宋体" w:cs="宋体"/>
          <w:b/>
          <w:bCs/>
          <w:color w:val="auto"/>
          <w:spacing w:val="0"/>
          <w:kern w:val="0"/>
          <w:sz w:val="32"/>
          <w:szCs w:val="32"/>
        </w:rPr>
      </w:pPr>
    </w:p>
    <w:p>
      <w:pPr>
        <w:pStyle w:val="2"/>
        <w:rPr>
          <w:rFonts w:hint="eastAsia" w:ascii="宋体" w:hAnsi="宋体" w:eastAsia="宋体" w:cs="宋体"/>
          <w:b/>
          <w:bCs/>
          <w:color w:val="auto"/>
          <w:spacing w:val="0"/>
          <w:kern w:val="0"/>
          <w:sz w:val="32"/>
          <w:szCs w:val="32"/>
        </w:rPr>
      </w:pPr>
    </w:p>
    <w:p>
      <w:pPr>
        <w:pStyle w:val="2"/>
        <w:rPr>
          <w:rFonts w:hint="eastAsia" w:ascii="宋体" w:hAnsi="宋体" w:eastAsia="宋体" w:cs="宋体"/>
          <w:b/>
          <w:bCs/>
          <w:color w:val="auto"/>
          <w:spacing w:val="0"/>
          <w:kern w:val="0"/>
          <w:sz w:val="32"/>
          <w:szCs w:val="32"/>
        </w:rPr>
      </w:pPr>
    </w:p>
    <w:p>
      <w:pPr>
        <w:pStyle w:val="2"/>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both"/>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lang w:val="zh-CN"/>
        </w:rPr>
      </w:pPr>
      <w:r>
        <w:rPr>
          <w:rFonts w:hint="eastAsia" w:ascii="宋体" w:hAnsi="宋体" w:eastAsia="宋体" w:cs="宋体"/>
          <w:b/>
          <w:bCs/>
          <w:color w:val="auto"/>
          <w:spacing w:val="0"/>
          <w:kern w:val="0"/>
          <w:sz w:val="32"/>
          <w:szCs w:val="32"/>
        </w:rPr>
        <w:t>三、</w:t>
      </w:r>
      <w:r>
        <w:rPr>
          <w:rFonts w:hint="eastAsia" w:ascii="宋体" w:hAnsi="宋体" w:eastAsia="宋体" w:cs="宋体"/>
          <w:b/>
          <w:bCs/>
          <w:color w:val="auto"/>
          <w:spacing w:val="0"/>
          <w:kern w:val="0"/>
          <w:sz w:val="32"/>
          <w:szCs w:val="32"/>
          <w:lang w:val="zh-CN"/>
        </w:rPr>
        <w:t>联合协议</w:t>
      </w:r>
    </w:p>
    <w:p>
      <w:pPr>
        <w:widowControl/>
        <w:kinsoku/>
        <w:wordWrap/>
        <w:overflowPunct/>
        <w:topLinePunct w:val="0"/>
        <w:bidi w:val="0"/>
        <w:spacing w:line="360" w:lineRule="auto"/>
        <w:ind w:firstLine="482" w:firstLineChars="200"/>
        <w:jc w:val="left"/>
        <w:rPr>
          <w:rFonts w:hint="eastAsia" w:ascii="宋体" w:hAnsi="宋体" w:eastAsia="宋体" w:cs="宋体"/>
          <w:b/>
          <w:bCs/>
          <w:color w:val="auto"/>
          <w:spacing w:val="0"/>
          <w:kern w:val="0"/>
          <w:sz w:val="32"/>
          <w:szCs w:val="32"/>
          <w:lang w:val="zh-CN"/>
        </w:rPr>
      </w:pPr>
      <w:r>
        <w:rPr>
          <w:rFonts w:hint="eastAsia" w:ascii="宋体" w:hAnsi="宋体" w:eastAsia="宋体" w:cs="宋体"/>
          <w:b/>
          <w:bCs/>
          <w:color w:val="auto"/>
          <w:spacing w:val="0"/>
          <w:sz w:val="24"/>
          <w:szCs w:val="24"/>
        </w:rPr>
        <w:t>（以联合体形式投标的，提供联合协议；本项目不接受联合体投标或者投标人不以联合体形式投标的，则不需要提供）</w:t>
      </w:r>
    </w:p>
    <w:p>
      <w:pPr>
        <w:kinsoku/>
        <w:wordWrap/>
        <w:overflowPunct/>
        <w:topLinePunct w:val="0"/>
        <w:bidi w:val="0"/>
        <w:snapToGrid w:val="0"/>
        <w:spacing w:line="360" w:lineRule="auto"/>
        <w:ind w:left="1739" w:leftChars="114" w:hanging="1500" w:hangingChars="625"/>
        <w:rPr>
          <w:rFonts w:hint="eastAsia" w:ascii="宋体" w:hAnsi="宋体" w:eastAsia="宋体" w:cs="宋体"/>
          <w:color w:val="auto"/>
          <w:spacing w:val="0"/>
          <w:sz w:val="24"/>
          <w:szCs w:val="24"/>
          <w:u w:val="single"/>
        </w:rPr>
      </w:pPr>
      <w:r>
        <w:rPr>
          <w:rFonts w:hint="eastAsia" w:ascii="宋体" w:hAnsi="宋体" w:eastAsia="宋体" w:cs="宋体"/>
          <w:color w:val="auto"/>
          <w:spacing w:val="0"/>
          <w:kern w:val="0"/>
          <w:sz w:val="24"/>
          <w:szCs w:val="24"/>
          <w:u w:val="single"/>
        </w:rPr>
        <w:t>（联合体所有成员名称）</w:t>
      </w:r>
      <w:r>
        <w:rPr>
          <w:rFonts w:hint="eastAsia" w:ascii="宋体" w:hAnsi="宋体" w:eastAsia="宋体" w:cs="宋体"/>
          <w:color w:val="auto"/>
          <w:spacing w:val="0"/>
          <w:kern w:val="0"/>
          <w:sz w:val="24"/>
          <w:szCs w:val="24"/>
        </w:rPr>
        <w:t>自愿</w:t>
      </w:r>
      <w:r>
        <w:rPr>
          <w:rFonts w:hint="eastAsia" w:ascii="宋体" w:hAnsi="宋体" w:eastAsia="宋体" w:cs="宋体"/>
          <w:color w:val="auto"/>
          <w:spacing w:val="0"/>
          <w:kern w:val="0"/>
          <w:sz w:val="24"/>
          <w:szCs w:val="24"/>
          <w:lang w:val="zh-CN"/>
        </w:rPr>
        <w:t>组成一个联合体，以一个供应商的身份</w:t>
      </w:r>
      <w:r>
        <w:rPr>
          <w:rFonts w:hint="eastAsia" w:ascii="宋体" w:hAnsi="宋体" w:eastAsia="宋体" w:cs="宋体"/>
          <w:color w:val="auto"/>
          <w:spacing w:val="0"/>
          <w:kern w:val="0"/>
          <w:sz w:val="24"/>
          <w:szCs w:val="24"/>
        </w:rPr>
        <w:t>参加</w:t>
      </w:r>
      <w:r>
        <w:rPr>
          <w:rFonts w:hint="eastAsia" w:ascii="宋体" w:hAnsi="宋体" w:eastAsia="宋体" w:cs="宋体"/>
          <w:color w:val="auto"/>
          <w:spacing w:val="0"/>
          <w:sz w:val="24"/>
          <w:szCs w:val="24"/>
          <w:u w:val="single"/>
        </w:rPr>
        <w:t>【招标编号：】</w:t>
      </w:r>
    </w:p>
    <w:p>
      <w:pPr>
        <w:kinsoku/>
        <w:wordWrap/>
        <w:overflowPunct/>
        <w:topLinePunct w:val="0"/>
        <w:bidi w:val="0"/>
        <w:snapToGrid w:val="0"/>
        <w:spacing w:line="360" w:lineRule="auto"/>
        <w:ind w:left="31680" w:hanging="1740" w:hangingChars="725"/>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u w:val="single"/>
        </w:rPr>
        <w:t>（项目名称：       ）（标项：      ）</w:t>
      </w:r>
      <w:r>
        <w:rPr>
          <w:rFonts w:hint="eastAsia" w:ascii="宋体" w:hAnsi="宋体" w:eastAsia="宋体" w:cs="宋体"/>
          <w:color w:val="auto"/>
          <w:spacing w:val="0"/>
          <w:kern w:val="0"/>
          <w:sz w:val="24"/>
          <w:szCs w:val="24"/>
          <w:lang w:val="zh-CN"/>
        </w:rPr>
        <w:t>投标。</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一、各方一致决定，</w:t>
      </w:r>
      <w:r>
        <w:rPr>
          <w:rFonts w:hint="eastAsia" w:ascii="宋体" w:hAnsi="宋体" w:eastAsia="宋体" w:cs="宋体"/>
          <w:color w:val="auto"/>
          <w:spacing w:val="0"/>
          <w:kern w:val="0"/>
          <w:sz w:val="24"/>
          <w:szCs w:val="24"/>
          <w:u w:val="single"/>
        </w:rPr>
        <w:t>（某联合体成员名称）</w:t>
      </w:r>
      <w:r>
        <w:rPr>
          <w:rFonts w:hint="eastAsia" w:ascii="宋体" w:hAnsi="宋体" w:eastAsia="宋体" w:cs="宋体"/>
          <w:color w:val="auto"/>
          <w:spacing w:val="0"/>
          <w:kern w:val="0"/>
          <w:sz w:val="24"/>
          <w:szCs w:val="24"/>
        </w:rPr>
        <w:t>为联合体</w:t>
      </w:r>
      <w:r>
        <w:rPr>
          <w:rFonts w:hint="eastAsia" w:ascii="宋体" w:hAnsi="宋体" w:eastAsia="宋体" w:cs="宋体"/>
          <w:color w:val="auto"/>
          <w:spacing w:val="0"/>
          <w:kern w:val="0"/>
          <w:sz w:val="24"/>
          <w:szCs w:val="24"/>
          <w:lang w:val="zh-CN"/>
        </w:rPr>
        <w:t>牵头人，本公司为：（</w:t>
      </w:r>
      <w:r>
        <w:rPr>
          <w:rFonts w:hint="eastAsia" w:ascii="宋体" w:hAnsi="宋体" w:eastAsia="宋体" w:cs="宋体"/>
          <w:color w:val="auto"/>
          <w:spacing w:val="0"/>
          <w:kern w:val="0"/>
          <w:sz w:val="24"/>
          <w:szCs w:val="24"/>
          <w:u w:val="single"/>
          <w:lang w:val="zh-CN"/>
        </w:rPr>
        <w:t>大型/中型/小型/微型</w:t>
      </w:r>
      <w:r>
        <w:rPr>
          <w:rFonts w:hint="eastAsia" w:ascii="宋体" w:hAnsi="宋体" w:eastAsia="宋体" w:cs="宋体"/>
          <w:color w:val="auto"/>
          <w:spacing w:val="0"/>
          <w:kern w:val="0"/>
          <w:sz w:val="24"/>
          <w:szCs w:val="24"/>
          <w:lang w:val="zh-CN"/>
        </w:rPr>
        <w:t>）企业</w:t>
      </w:r>
      <w:r>
        <w:rPr>
          <w:rFonts w:hint="eastAsia" w:ascii="宋体" w:hAnsi="宋体" w:eastAsia="宋体" w:cs="宋体"/>
          <w:color w:val="auto"/>
          <w:spacing w:val="0"/>
          <w:sz w:val="24"/>
          <w:szCs w:val="24"/>
        </w:rPr>
        <w:t>，代表所有联合体成员负责投标和合同实施阶段的主办、协调工作</w:t>
      </w:r>
      <w:r>
        <w:rPr>
          <w:rFonts w:hint="eastAsia" w:ascii="宋体" w:hAnsi="宋体" w:eastAsia="宋体" w:cs="宋体"/>
          <w:color w:val="auto"/>
          <w:spacing w:val="0"/>
          <w:kern w:val="0"/>
          <w:sz w:val="24"/>
          <w:szCs w:val="24"/>
          <w:lang w:val="zh-CN"/>
        </w:rPr>
        <w:t>。</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二、</w:t>
      </w:r>
      <w:r>
        <w:rPr>
          <w:rFonts w:hint="eastAsia" w:ascii="宋体" w:hAnsi="宋体" w:eastAsia="宋体" w:cs="宋体"/>
          <w:color w:val="auto"/>
          <w:spacing w:val="0"/>
          <w:sz w:val="24"/>
          <w:szCs w:val="24"/>
        </w:rPr>
        <w:t>所有联合体成员各方签署授权书，授权书载明的</w:t>
      </w:r>
      <w:r>
        <w:rPr>
          <w:rFonts w:hint="eastAsia" w:ascii="宋体" w:hAnsi="宋体" w:eastAsia="宋体" w:cs="宋体"/>
          <w:color w:val="auto"/>
          <w:spacing w:val="0"/>
          <w:kern w:val="0"/>
          <w:sz w:val="24"/>
          <w:szCs w:val="24"/>
          <w:lang w:val="zh-CN"/>
        </w:rPr>
        <w:t>授权代表根据采购文件规定及投标内容而对采购人、采购代理机构所作的任何合法承诺，包括书面澄清及相应等均对联合投标各方产生约束力。</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三、本次联合投标中，分工如下：</w:t>
      </w:r>
      <w:r>
        <w:rPr>
          <w:rFonts w:hint="eastAsia" w:ascii="宋体" w:hAnsi="宋体" w:eastAsia="宋体" w:cs="宋体"/>
          <w:color w:val="auto"/>
          <w:spacing w:val="0"/>
          <w:kern w:val="0"/>
          <w:sz w:val="24"/>
          <w:szCs w:val="24"/>
          <w:u w:val="single"/>
        </w:rPr>
        <w:t>（联合体其中一方成员名称），</w:t>
      </w:r>
      <w:r>
        <w:rPr>
          <w:rFonts w:hint="eastAsia" w:ascii="宋体" w:hAnsi="宋体" w:eastAsia="宋体" w:cs="宋体"/>
          <w:color w:val="auto"/>
          <w:spacing w:val="0"/>
          <w:kern w:val="0"/>
          <w:sz w:val="24"/>
          <w:szCs w:val="24"/>
          <w:lang w:val="zh-CN"/>
        </w:rPr>
        <w:t>本公司为：（</w:t>
      </w:r>
      <w:r>
        <w:rPr>
          <w:rFonts w:hint="eastAsia" w:ascii="宋体" w:hAnsi="宋体" w:eastAsia="宋体" w:cs="宋体"/>
          <w:color w:val="auto"/>
          <w:spacing w:val="0"/>
          <w:kern w:val="0"/>
          <w:sz w:val="24"/>
          <w:szCs w:val="24"/>
          <w:u w:val="single"/>
          <w:lang w:val="zh-CN"/>
        </w:rPr>
        <w:t>大型/中型/小型/微型</w:t>
      </w:r>
      <w:r>
        <w:rPr>
          <w:rFonts w:hint="eastAsia" w:ascii="宋体" w:hAnsi="宋体" w:eastAsia="宋体" w:cs="宋体"/>
          <w:color w:val="auto"/>
          <w:spacing w:val="0"/>
          <w:kern w:val="0"/>
          <w:sz w:val="24"/>
          <w:szCs w:val="24"/>
          <w:lang w:val="zh-CN"/>
        </w:rPr>
        <w:t>）企业</w:t>
      </w:r>
      <w:r>
        <w:rPr>
          <w:rFonts w:hint="eastAsia" w:ascii="宋体" w:hAnsi="宋体" w:eastAsia="宋体" w:cs="宋体"/>
          <w:color w:val="auto"/>
          <w:spacing w:val="0"/>
          <w:sz w:val="24"/>
          <w:szCs w:val="24"/>
        </w:rPr>
        <w:t>，</w:t>
      </w:r>
      <w:r>
        <w:rPr>
          <w:rFonts w:hint="eastAsia" w:ascii="宋体" w:hAnsi="宋体" w:eastAsia="宋体" w:cs="宋体"/>
          <w:color w:val="auto"/>
          <w:spacing w:val="0"/>
          <w:kern w:val="0"/>
          <w:sz w:val="24"/>
          <w:szCs w:val="24"/>
          <w:lang w:val="zh-CN"/>
        </w:rPr>
        <w:t>承担的工作和义务为： ；</w:t>
      </w:r>
      <w:r>
        <w:rPr>
          <w:rFonts w:hint="eastAsia" w:ascii="宋体" w:hAnsi="宋体" w:eastAsia="宋体" w:cs="宋体"/>
          <w:color w:val="auto"/>
          <w:spacing w:val="0"/>
          <w:kern w:val="0"/>
          <w:sz w:val="24"/>
          <w:szCs w:val="24"/>
          <w:u w:val="single"/>
        </w:rPr>
        <w:t>（联合体其中一方成员名称），</w:t>
      </w:r>
      <w:r>
        <w:rPr>
          <w:rFonts w:hint="eastAsia" w:ascii="宋体" w:hAnsi="宋体" w:eastAsia="宋体" w:cs="宋体"/>
          <w:color w:val="auto"/>
          <w:spacing w:val="0"/>
          <w:kern w:val="0"/>
          <w:sz w:val="24"/>
          <w:szCs w:val="24"/>
          <w:lang w:val="zh-CN"/>
        </w:rPr>
        <w:t>本公司为：（</w:t>
      </w:r>
      <w:r>
        <w:rPr>
          <w:rFonts w:hint="eastAsia" w:ascii="宋体" w:hAnsi="宋体" w:eastAsia="宋体" w:cs="宋体"/>
          <w:color w:val="auto"/>
          <w:spacing w:val="0"/>
          <w:kern w:val="0"/>
          <w:sz w:val="24"/>
          <w:szCs w:val="24"/>
          <w:u w:val="single"/>
          <w:lang w:val="zh-CN"/>
        </w:rPr>
        <w:t>大型/中型/小型/微型</w:t>
      </w:r>
      <w:r>
        <w:rPr>
          <w:rFonts w:hint="eastAsia" w:ascii="宋体" w:hAnsi="宋体" w:eastAsia="宋体" w:cs="宋体"/>
          <w:color w:val="auto"/>
          <w:spacing w:val="0"/>
          <w:kern w:val="0"/>
          <w:sz w:val="24"/>
          <w:szCs w:val="24"/>
          <w:lang w:val="zh-CN"/>
        </w:rPr>
        <w:t>）企业</w:t>
      </w:r>
      <w:r>
        <w:rPr>
          <w:rFonts w:hint="eastAsia" w:ascii="宋体" w:hAnsi="宋体" w:eastAsia="宋体" w:cs="宋体"/>
          <w:color w:val="auto"/>
          <w:spacing w:val="0"/>
          <w:sz w:val="24"/>
          <w:szCs w:val="24"/>
        </w:rPr>
        <w:t>，</w:t>
      </w:r>
      <w:r>
        <w:rPr>
          <w:rFonts w:hint="eastAsia" w:ascii="宋体" w:hAnsi="宋体" w:eastAsia="宋体" w:cs="宋体"/>
          <w:color w:val="auto"/>
          <w:spacing w:val="0"/>
          <w:kern w:val="0"/>
          <w:sz w:val="24"/>
          <w:szCs w:val="24"/>
          <w:lang w:val="zh-CN"/>
        </w:rPr>
        <w:t>承担的工作和义务为：……。</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四、</w:t>
      </w:r>
      <w:r>
        <w:rPr>
          <w:rFonts w:hint="eastAsia" w:ascii="宋体" w:hAnsi="宋体" w:eastAsia="宋体" w:cs="宋体"/>
          <w:color w:val="auto"/>
          <w:spacing w:val="0"/>
          <w:sz w:val="24"/>
          <w:szCs w:val="24"/>
        </w:rPr>
        <w:t>中小企业合同金额达到</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%，小微企业合同金额达到</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w:t>
      </w:r>
      <w:r>
        <w:rPr>
          <w:rFonts w:hint="eastAsia" w:ascii="宋体" w:hAnsi="宋体" w:eastAsia="宋体" w:cs="宋体"/>
          <w:color w:val="auto"/>
          <w:spacing w:val="0"/>
          <w:kern w:val="0"/>
          <w:sz w:val="24"/>
          <w:szCs w:val="24"/>
          <w:lang w:val="zh-CN"/>
        </w:rPr>
        <w:t>。</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五、如果中标，</w:t>
      </w:r>
      <w:r>
        <w:rPr>
          <w:rFonts w:hint="eastAsia" w:ascii="宋体" w:hAnsi="宋体" w:eastAsia="宋体" w:cs="宋体"/>
          <w:color w:val="auto"/>
          <w:spacing w:val="0"/>
          <w:sz w:val="24"/>
          <w:szCs w:val="24"/>
        </w:rPr>
        <w:t>联合体各成员方共同与采购人签订合同，并就采购合同约定的事项对采购人承担连带责任。</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六、有关本次联合投标的其他事宜：</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1、联合体各方不再单独参加或者与其他供应商另外组成联合体参加同一合同项下的政府采购活动。</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2、联合体中有同类资质的各方按照联合体分工承担相同工作的，按照资质等级较低的供应商确定资质等级。</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3、本协议提交采购人、采购代理机构后，联合体各方不得以任何形式对上述内容进行修改或撤销。</w:t>
      </w:r>
    </w:p>
    <w:p>
      <w:pPr>
        <w:kinsoku/>
        <w:wordWrap/>
        <w:overflowPunct/>
        <w:topLinePunct w:val="0"/>
        <w:bidi w:val="0"/>
        <w:snapToGrid w:val="0"/>
        <w:spacing w:line="360" w:lineRule="auto"/>
        <w:jc w:val="right"/>
        <w:rPr>
          <w:rFonts w:hint="eastAsia" w:ascii="宋体" w:hAnsi="宋体" w:eastAsia="宋体" w:cs="宋体"/>
          <w:color w:val="auto"/>
          <w:spacing w:val="0"/>
          <w:kern w:val="0"/>
          <w:sz w:val="24"/>
          <w:szCs w:val="24"/>
          <w:lang w:val="zh-CN"/>
        </w:rPr>
      </w:pPr>
    </w:p>
    <w:p>
      <w:pPr>
        <w:kinsoku/>
        <w:wordWrap/>
        <w:overflowPunct/>
        <w:topLinePunct w:val="0"/>
        <w:bidi w:val="0"/>
        <w:snapToGrid w:val="0"/>
        <w:spacing w:line="360" w:lineRule="auto"/>
        <w:jc w:val="righ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联合体牵头人名称(电子签名/公章)：</w:t>
      </w:r>
    </w:p>
    <w:p>
      <w:pPr>
        <w:kinsoku/>
        <w:wordWrap/>
        <w:overflowPunct/>
        <w:topLinePunct w:val="0"/>
        <w:bidi w:val="0"/>
        <w:snapToGrid w:val="0"/>
        <w:spacing w:line="360" w:lineRule="auto"/>
        <w:jc w:val="righ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联合体成员名称(电子签名/公章)：</w:t>
      </w:r>
    </w:p>
    <w:p>
      <w:pPr>
        <w:kinsoku/>
        <w:wordWrap/>
        <w:overflowPunct/>
        <w:topLinePunct w:val="0"/>
        <w:bidi w:val="0"/>
        <w:snapToGrid w:val="0"/>
        <w:spacing w:line="360" w:lineRule="auto"/>
        <w:jc w:val="righ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w:t>
      </w:r>
    </w:p>
    <w:p>
      <w:pPr>
        <w:kinsoku/>
        <w:wordWrap/>
        <w:overflowPunct/>
        <w:topLinePunct w:val="0"/>
        <w:bidi w:val="0"/>
        <w:snapToGrid w:val="0"/>
        <w:spacing w:line="360" w:lineRule="auto"/>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 xml:space="preserve">                                               日期：  年  月   日</w:t>
      </w:r>
    </w:p>
    <w:p>
      <w:pPr>
        <w:kinsoku/>
        <w:wordWrap/>
        <w:overflowPunct/>
        <w:topLinePunct w:val="0"/>
        <w:bidi w:val="0"/>
        <w:snapToGrid w:val="0"/>
        <w:spacing w:line="360" w:lineRule="auto"/>
        <w:ind w:right="480"/>
        <w:rPr>
          <w:rFonts w:hint="eastAsia" w:ascii="宋体" w:hAnsi="宋体" w:eastAsia="宋体" w:cs="宋体"/>
          <w:b/>
          <w:bCs/>
          <w:color w:val="auto"/>
          <w:spacing w:val="0"/>
          <w:kern w:val="0"/>
          <w:sz w:val="32"/>
          <w:szCs w:val="32"/>
          <w:lang w:val="zh-CN"/>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pPr>
        <w:kinsoku/>
        <w:wordWrap/>
        <w:overflowPunct/>
        <w:topLinePunct w:val="0"/>
        <w:bidi w:val="0"/>
        <w:snapToGrid w:val="0"/>
        <w:spacing w:line="360" w:lineRule="auto"/>
        <w:ind w:firstLine="3534" w:firstLineChars="1100"/>
        <w:rPr>
          <w:rFonts w:hint="eastAsia" w:ascii="宋体" w:hAnsi="宋体" w:eastAsia="宋体" w:cs="宋体"/>
          <w:b/>
          <w:bCs/>
          <w:color w:val="auto"/>
          <w:spacing w:val="0"/>
          <w:kern w:val="0"/>
          <w:sz w:val="32"/>
          <w:szCs w:val="32"/>
        </w:rPr>
      </w:pPr>
      <w:r>
        <w:rPr>
          <w:rFonts w:hint="eastAsia" w:ascii="宋体" w:hAnsi="宋体" w:eastAsia="宋体" w:cs="宋体"/>
          <w:b/>
          <w:bCs/>
          <w:color w:val="auto"/>
          <w:spacing w:val="0"/>
          <w:kern w:val="0"/>
          <w:sz w:val="32"/>
          <w:szCs w:val="32"/>
        </w:rPr>
        <w:t>四、分包意向协议</w:t>
      </w:r>
    </w:p>
    <w:p>
      <w:pPr>
        <w:widowControl/>
        <w:kinsoku/>
        <w:wordWrap/>
        <w:overflowPunct/>
        <w:topLinePunct w:val="0"/>
        <w:bidi w:val="0"/>
        <w:spacing w:line="360" w:lineRule="auto"/>
        <w:ind w:firstLine="120" w:firstLineChars="5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w:t>
      </w:r>
      <w:r>
        <w:rPr>
          <w:rFonts w:hint="eastAsia" w:ascii="宋体" w:hAnsi="宋体" w:eastAsia="宋体" w:cs="宋体"/>
          <w:b/>
          <w:bCs/>
          <w:color w:val="auto"/>
          <w:spacing w:val="0"/>
          <w:sz w:val="24"/>
          <w:szCs w:val="24"/>
        </w:rPr>
        <w:t>中标后以分包方式履行合同的，提供分包意向协议；采购人不同意分包或者投标人中标后不以分包方式履行合同的，则不需要提供。</w:t>
      </w:r>
      <w:r>
        <w:rPr>
          <w:rFonts w:hint="eastAsia" w:ascii="宋体" w:hAnsi="宋体" w:eastAsia="宋体" w:cs="宋体"/>
          <w:color w:val="auto"/>
          <w:spacing w:val="0"/>
          <w:sz w:val="24"/>
          <w:szCs w:val="24"/>
        </w:rPr>
        <w:t>）</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u w:val="single"/>
        </w:rPr>
        <w:t>（投标人名称）</w:t>
      </w:r>
      <w:r>
        <w:rPr>
          <w:rFonts w:hint="eastAsia" w:ascii="宋体" w:hAnsi="宋体" w:eastAsia="宋体" w:cs="宋体"/>
          <w:color w:val="auto"/>
          <w:spacing w:val="0"/>
          <w:kern w:val="0"/>
          <w:sz w:val="24"/>
          <w:szCs w:val="24"/>
          <w:lang w:val="zh-CN"/>
        </w:rPr>
        <w:t>若成为</w:t>
      </w:r>
      <w:r>
        <w:rPr>
          <w:rFonts w:hint="eastAsia" w:ascii="宋体" w:hAnsi="宋体" w:eastAsia="宋体" w:cs="宋体"/>
          <w:color w:val="auto"/>
          <w:spacing w:val="0"/>
          <w:sz w:val="24"/>
          <w:szCs w:val="24"/>
        </w:rPr>
        <w:t>（项目名称）【招标编号：（采购编号）】</w:t>
      </w:r>
      <w:r>
        <w:rPr>
          <w:rFonts w:hint="eastAsia" w:ascii="宋体" w:hAnsi="宋体" w:eastAsia="宋体" w:cs="宋体"/>
          <w:color w:val="auto"/>
          <w:spacing w:val="0"/>
          <w:kern w:val="0"/>
          <w:sz w:val="24"/>
          <w:szCs w:val="24"/>
          <w:lang w:val="zh-CN"/>
        </w:rPr>
        <w:t>的中标供应商，将依法采取分包方式履行合同。</w:t>
      </w:r>
      <w:r>
        <w:rPr>
          <w:rFonts w:hint="eastAsia" w:ascii="宋体" w:hAnsi="宋体" w:eastAsia="宋体" w:cs="宋体"/>
          <w:color w:val="auto"/>
          <w:spacing w:val="0"/>
          <w:kern w:val="0"/>
          <w:sz w:val="24"/>
          <w:szCs w:val="24"/>
          <w:u w:val="single"/>
        </w:rPr>
        <w:t>（投标人名称）</w:t>
      </w:r>
      <w:r>
        <w:rPr>
          <w:rFonts w:hint="eastAsia" w:ascii="宋体" w:hAnsi="宋体" w:eastAsia="宋体" w:cs="宋体"/>
          <w:color w:val="auto"/>
          <w:spacing w:val="0"/>
          <w:kern w:val="0"/>
          <w:sz w:val="24"/>
          <w:szCs w:val="24"/>
        </w:rPr>
        <w:t>与</w:t>
      </w:r>
      <w:r>
        <w:rPr>
          <w:rFonts w:hint="eastAsia" w:ascii="宋体" w:hAnsi="宋体" w:eastAsia="宋体" w:cs="宋体"/>
          <w:color w:val="auto"/>
          <w:spacing w:val="0"/>
          <w:kern w:val="0"/>
          <w:sz w:val="24"/>
          <w:szCs w:val="24"/>
          <w:u w:val="single"/>
        </w:rPr>
        <w:t>（所有分包供应商名称）</w:t>
      </w:r>
      <w:r>
        <w:rPr>
          <w:rFonts w:hint="eastAsia" w:ascii="宋体" w:hAnsi="宋体" w:eastAsia="宋体" w:cs="宋体"/>
          <w:color w:val="auto"/>
          <w:spacing w:val="0"/>
          <w:kern w:val="0"/>
          <w:sz w:val="24"/>
          <w:szCs w:val="24"/>
        </w:rPr>
        <w:t>达成分包意向协议</w:t>
      </w:r>
      <w:r>
        <w:rPr>
          <w:rFonts w:hint="eastAsia" w:ascii="宋体" w:hAnsi="宋体" w:eastAsia="宋体" w:cs="宋体"/>
          <w:color w:val="auto"/>
          <w:spacing w:val="0"/>
          <w:kern w:val="0"/>
          <w:sz w:val="24"/>
          <w:szCs w:val="24"/>
          <w:lang w:val="zh-CN"/>
        </w:rPr>
        <w:t>。</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一、分包标的及数量</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u w:val="single"/>
        </w:rPr>
        <w:t>（投标人名称）</w:t>
      </w:r>
      <w:r>
        <w:rPr>
          <w:rFonts w:hint="eastAsia" w:ascii="宋体" w:hAnsi="宋体" w:eastAsia="宋体" w:cs="宋体"/>
          <w:color w:val="auto"/>
          <w:spacing w:val="0"/>
          <w:kern w:val="0"/>
          <w:sz w:val="24"/>
          <w:szCs w:val="24"/>
          <w:lang w:val="zh-CN"/>
        </w:rPr>
        <w:t>将</w:t>
      </w:r>
      <w:r>
        <w:rPr>
          <w:rFonts w:hint="eastAsia" w:ascii="宋体" w:hAnsi="宋体" w:eastAsia="宋体" w:cs="宋体"/>
          <w:color w:val="auto"/>
          <w:spacing w:val="0"/>
          <w:u w:val="single"/>
        </w:rPr>
        <w:t xml:space="preserve">   XX工作内容   </w:t>
      </w:r>
      <w:r>
        <w:rPr>
          <w:rFonts w:hint="eastAsia" w:ascii="宋体" w:hAnsi="宋体" w:eastAsia="宋体" w:cs="宋体"/>
          <w:color w:val="auto"/>
          <w:spacing w:val="0"/>
          <w:sz w:val="24"/>
          <w:szCs w:val="24"/>
        </w:rPr>
        <w:t>分包给</w:t>
      </w:r>
      <w:r>
        <w:rPr>
          <w:rFonts w:hint="eastAsia" w:ascii="宋体" w:hAnsi="宋体" w:eastAsia="宋体" w:cs="宋体"/>
          <w:color w:val="auto"/>
          <w:spacing w:val="0"/>
          <w:kern w:val="0"/>
          <w:sz w:val="24"/>
          <w:szCs w:val="24"/>
          <w:u w:val="single"/>
        </w:rPr>
        <w:t>（某分包供应商名称）</w:t>
      </w:r>
      <w:r>
        <w:rPr>
          <w:rFonts w:hint="eastAsia" w:ascii="宋体" w:hAnsi="宋体" w:eastAsia="宋体" w:cs="宋体"/>
          <w:color w:val="auto"/>
          <w:spacing w:val="0"/>
          <w:kern w:val="0"/>
          <w:sz w:val="24"/>
          <w:szCs w:val="24"/>
          <w:lang w:val="zh-CN"/>
        </w:rPr>
        <w:t>，</w:t>
      </w:r>
      <w:r>
        <w:rPr>
          <w:rFonts w:hint="eastAsia" w:ascii="宋体" w:hAnsi="宋体" w:eastAsia="宋体" w:cs="宋体"/>
          <w:color w:val="auto"/>
          <w:spacing w:val="0"/>
          <w:kern w:val="0"/>
          <w:sz w:val="24"/>
          <w:szCs w:val="24"/>
          <w:u w:val="single"/>
        </w:rPr>
        <w:t>（某分包供应商名称），</w:t>
      </w:r>
      <w:r>
        <w:rPr>
          <w:rFonts w:hint="eastAsia" w:ascii="宋体" w:hAnsi="宋体" w:eastAsia="宋体" w:cs="宋体"/>
          <w:color w:val="auto"/>
          <w:spacing w:val="0"/>
          <w:kern w:val="0"/>
          <w:sz w:val="24"/>
          <w:szCs w:val="24"/>
          <w:lang w:val="zh-CN"/>
        </w:rPr>
        <w:t>具备承</w:t>
      </w:r>
      <w:r>
        <w:rPr>
          <w:rFonts w:hint="eastAsia" w:ascii="宋体" w:hAnsi="宋体" w:eastAsia="宋体" w:cs="宋体"/>
          <w:color w:val="auto"/>
          <w:spacing w:val="0"/>
          <w:kern w:val="0"/>
          <w:sz w:val="24"/>
          <w:szCs w:val="24"/>
        </w:rPr>
        <w:t>担</w:t>
      </w:r>
      <w:r>
        <w:rPr>
          <w:rFonts w:hint="eastAsia" w:ascii="宋体" w:hAnsi="宋体" w:eastAsia="宋体" w:cs="宋体"/>
          <w:color w:val="auto"/>
          <w:spacing w:val="0"/>
          <w:kern w:val="0"/>
          <w:sz w:val="24"/>
          <w:szCs w:val="24"/>
          <w:u w:val="single"/>
          <w:lang w:val="zh-CN"/>
        </w:rPr>
        <w:t>XX工作内容</w:t>
      </w:r>
      <w:r>
        <w:rPr>
          <w:rFonts w:hint="eastAsia" w:ascii="宋体" w:hAnsi="宋体" w:eastAsia="宋体" w:cs="宋体"/>
          <w:color w:val="auto"/>
          <w:spacing w:val="0"/>
          <w:kern w:val="0"/>
          <w:sz w:val="24"/>
          <w:szCs w:val="24"/>
          <w:lang w:val="zh-CN"/>
        </w:rPr>
        <w:t>相应资质条件且不得再次分包；</w:t>
      </w:r>
    </w:p>
    <w:p>
      <w:pPr>
        <w:pStyle w:val="4"/>
        <w:kinsoku/>
        <w:wordWrap/>
        <w:overflowPunct/>
        <w:topLinePunct w:val="0"/>
        <w:bidi w:val="0"/>
        <w:spacing w:line="360" w:lineRule="auto"/>
        <w:ind w:left="664" w:leftChars="316" w:firstLine="229" w:firstLineChars="95"/>
        <w:rPr>
          <w:rFonts w:hint="eastAsia" w:ascii="宋体" w:hAnsi="宋体" w:eastAsia="宋体" w:cs="宋体"/>
          <w:color w:val="auto"/>
          <w:spacing w:val="0"/>
        </w:rPr>
      </w:pPr>
      <w:r>
        <w:rPr>
          <w:rFonts w:hint="eastAsia" w:ascii="宋体" w:hAnsi="宋体" w:eastAsia="宋体" w:cs="宋体"/>
          <w:color w:val="auto"/>
          <w:spacing w:val="0"/>
          <w:sz w:val="24"/>
          <w:szCs w:val="24"/>
        </w:rPr>
        <w:t>……</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二、分包工作履行期限、地点、方式</w:t>
      </w:r>
    </w:p>
    <w:p>
      <w:pPr>
        <w:kinsoku/>
        <w:wordWrap/>
        <w:overflowPunct/>
        <w:topLinePunct w:val="0"/>
        <w:bidi w:val="0"/>
        <w:snapToGrid w:val="0"/>
        <w:spacing w:line="360" w:lineRule="auto"/>
        <w:ind w:firstLine="576"/>
        <w:rPr>
          <w:rFonts w:hint="eastAsia" w:ascii="宋体" w:hAnsi="宋体" w:eastAsia="宋体" w:cs="宋体"/>
          <w:color w:val="auto"/>
          <w:spacing w:val="0"/>
          <w:u w:val="single"/>
        </w:rPr>
      </w:pP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三、质量</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四、价款或者报酬</w:t>
      </w:r>
    </w:p>
    <w:p>
      <w:pPr>
        <w:kinsoku/>
        <w:wordWrap/>
        <w:overflowPunct/>
        <w:topLinePunct w:val="0"/>
        <w:bidi w:val="0"/>
        <w:snapToGrid w:val="0"/>
        <w:spacing w:line="360" w:lineRule="auto"/>
        <w:ind w:left="573" w:leftChars="273"/>
        <w:rPr>
          <w:rFonts w:hint="eastAsia" w:ascii="宋体" w:hAnsi="宋体" w:eastAsia="宋体" w:cs="宋体"/>
          <w:color w:val="auto"/>
          <w:spacing w:val="0"/>
          <w:kern w:val="0"/>
          <w:sz w:val="24"/>
          <w:szCs w:val="24"/>
          <w:lang w:val="zh-CN"/>
        </w:rPr>
      </w:pPr>
    </w:p>
    <w:p>
      <w:pPr>
        <w:kinsoku/>
        <w:wordWrap/>
        <w:overflowPunct/>
        <w:topLinePunct w:val="0"/>
        <w:bidi w:val="0"/>
        <w:snapToGrid w:val="0"/>
        <w:spacing w:line="360" w:lineRule="auto"/>
        <w:ind w:left="573" w:leftChars="273"/>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五、违约责任</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六、争议解决的办法</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七、其他</w:t>
      </w:r>
    </w:p>
    <w:p>
      <w:pPr>
        <w:kinsoku/>
        <w:wordWrap/>
        <w:overflowPunct/>
        <w:topLinePunct w:val="0"/>
        <w:bidi w:val="0"/>
        <w:snapToGrid w:val="0"/>
        <w:spacing w:line="360" w:lineRule="auto"/>
        <w:ind w:firstLine="576"/>
        <w:rPr>
          <w:rFonts w:hint="eastAsia" w:ascii="宋体" w:hAnsi="宋体" w:eastAsia="宋体" w:cs="宋体"/>
          <w:b/>
          <w:bCs/>
          <w:color w:val="auto"/>
          <w:spacing w:val="0"/>
          <w:kern w:val="0"/>
          <w:sz w:val="24"/>
          <w:szCs w:val="24"/>
          <w:lang w:val="zh-CN"/>
        </w:rPr>
      </w:pPr>
      <w:r>
        <w:rPr>
          <w:rFonts w:hint="eastAsia" w:ascii="宋体" w:hAnsi="宋体" w:eastAsia="宋体" w:cs="宋体"/>
          <w:color w:val="auto"/>
          <w:spacing w:val="0"/>
          <w:kern w:val="0"/>
          <w:sz w:val="24"/>
          <w:szCs w:val="24"/>
          <w:u w:val="single"/>
        </w:rPr>
        <w:t>（分包供应商名称）提供的货物全部由小微企业制造，</w:t>
      </w:r>
      <w:r>
        <w:rPr>
          <w:rFonts w:hint="eastAsia" w:ascii="宋体" w:hAnsi="宋体" w:eastAsia="宋体" w:cs="宋体"/>
          <w:color w:val="auto"/>
          <w:spacing w:val="0"/>
          <w:kern w:val="0"/>
          <w:sz w:val="24"/>
          <w:szCs w:val="24"/>
        </w:rPr>
        <w:t>其合同份额占到合同总金额%以上</w:t>
      </w:r>
      <w:r>
        <w:rPr>
          <w:rFonts w:hint="eastAsia" w:ascii="宋体" w:hAnsi="宋体" w:eastAsia="宋体" w:cs="宋体"/>
          <w:color w:val="auto"/>
          <w:spacing w:val="0"/>
        </w:rPr>
        <w:t>。</w:t>
      </w:r>
      <w:r>
        <w:rPr>
          <w:rFonts w:hint="eastAsia" w:ascii="宋体" w:hAnsi="宋体" w:eastAsia="宋体" w:cs="宋体"/>
          <w:b/>
          <w:bCs/>
          <w:color w:val="auto"/>
          <w:spacing w:val="0"/>
          <w:kern w:val="0"/>
          <w:sz w:val="24"/>
          <w:szCs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kinsoku/>
        <w:wordWrap/>
        <w:overflowPunct/>
        <w:topLinePunct w:val="0"/>
        <w:bidi w:val="0"/>
        <w:snapToGrid w:val="0"/>
        <w:spacing w:line="360" w:lineRule="auto"/>
        <w:jc w:val="right"/>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val="zh-CN"/>
        </w:rPr>
        <w:t xml:space="preserve">                                   投标人（或联合体牵头人）名称 (电子签名)：</w:t>
      </w:r>
    </w:p>
    <w:p>
      <w:pPr>
        <w:kinsoku/>
        <w:wordWrap/>
        <w:overflowPunct/>
        <w:topLinePunct w:val="0"/>
        <w:bidi w:val="0"/>
        <w:snapToGrid w:val="0"/>
        <w:spacing w:line="360" w:lineRule="auto"/>
        <w:ind w:firstLine="5640" w:firstLineChars="2350"/>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分包供应商名称：</w:t>
      </w:r>
    </w:p>
    <w:p>
      <w:pPr>
        <w:kinsoku/>
        <w:wordWrap/>
        <w:overflowPunct/>
        <w:topLinePunct w:val="0"/>
        <w:bidi w:val="0"/>
        <w:snapToGrid w:val="0"/>
        <w:spacing w:line="360" w:lineRule="auto"/>
        <w:ind w:firstLine="5760" w:firstLineChars="2400"/>
        <w:rPr>
          <w:rFonts w:hint="eastAsia" w:ascii="宋体" w:hAnsi="宋体" w:eastAsia="宋体" w:cs="宋体"/>
          <w:color w:val="auto"/>
          <w:spacing w:val="0"/>
        </w:rPr>
      </w:pPr>
      <w:r>
        <w:rPr>
          <w:rFonts w:hint="eastAsia" w:ascii="宋体" w:hAnsi="宋体" w:eastAsia="宋体" w:cs="宋体"/>
          <w:color w:val="auto"/>
          <w:spacing w:val="0"/>
          <w:kern w:val="0"/>
          <w:sz w:val="24"/>
          <w:szCs w:val="24"/>
          <w:lang w:val="zh-CN"/>
        </w:rPr>
        <w:t>……</w:t>
      </w:r>
    </w:p>
    <w:p>
      <w:pPr>
        <w:kinsoku/>
        <w:wordWrap/>
        <w:overflowPunct/>
        <w:topLinePunct w:val="0"/>
        <w:bidi w:val="0"/>
        <w:snapToGrid w:val="0"/>
        <w:spacing w:line="360" w:lineRule="auto"/>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 xml:space="preserve">                                               日期：  年  月   日</w:t>
      </w: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r>
        <w:rPr>
          <w:rFonts w:hint="eastAsia" w:ascii="宋体" w:hAnsi="宋体" w:eastAsia="宋体" w:cs="宋体"/>
          <w:b/>
          <w:bCs/>
          <w:color w:val="auto"/>
          <w:spacing w:val="0"/>
          <w:kern w:val="0"/>
          <w:sz w:val="32"/>
          <w:szCs w:val="32"/>
        </w:rPr>
        <w:t>五、符合性审查资料</w:t>
      </w: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tbl>
      <w:tblPr>
        <w:tblStyle w:val="63"/>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序号</w:t>
            </w:r>
          </w:p>
        </w:tc>
        <w:tc>
          <w:tcPr>
            <w:tcW w:w="4991" w:type="dxa"/>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实质性要求</w:t>
            </w:r>
          </w:p>
        </w:tc>
        <w:tc>
          <w:tcPr>
            <w:tcW w:w="2551" w:type="dxa"/>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需要提供的符合性审查资料</w:t>
            </w:r>
          </w:p>
        </w:tc>
        <w:tc>
          <w:tcPr>
            <w:tcW w:w="1418" w:type="dxa"/>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投标文件中的</w:t>
            </w:r>
          </w:p>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w:t>
            </w:r>
          </w:p>
        </w:tc>
        <w:tc>
          <w:tcPr>
            <w:tcW w:w="4991" w:type="dxa"/>
            <w:vAlign w:val="top"/>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投标文件按照招标文件要求签署、盖章。</w:t>
            </w:r>
          </w:p>
        </w:tc>
        <w:tc>
          <w:tcPr>
            <w:tcW w:w="2551" w:type="dxa"/>
            <w:vAlign w:val="center"/>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需要使用电子签名或者签字盖章的投标文件的组成部分</w:t>
            </w:r>
          </w:p>
        </w:tc>
        <w:tc>
          <w:tcPr>
            <w:tcW w:w="1418" w:type="dxa"/>
            <w:vAlign w:val="top"/>
          </w:tcPr>
          <w:p>
            <w:pPr>
              <w:kinsoku/>
              <w:wordWrap/>
              <w:overflowPunct/>
              <w:topLinePunct w:val="0"/>
              <w:bidi w:val="0"/>
              <w:spacing w:line="360" w:lineRule="auto"/>
              <w:rPr>
                <w:rFonts w:hint="eastAsia" w:ascii="宋体" w:hAnsi="宋体" w:eastAsia="宋体" w:cs="宋体"/>
                <w:color w:val="auto"/>
                <w:spacing w:val="0"/>
                <w:sz w:val="24"/>
                <w:szCs w:val="24"/>
              </w:rPr>
            </w:pP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见投标文件</w:t>
            </w:r>
          </w:p>
          <w:p>
            <w:pPr>
              <w:kinsoku/>
              <w:wordWrap/>
              <w:overflowPunct/>
              <w:topLinePunct w:val="0"/>
              <w:bidi w:val="0"/>
              <w:spacing w:line="360" w:lineRule="auto"/>
              <w:rPr>
                <w:rFonts w:hint="eastAsia" w:ascii="宋体" w:hAnsi="宋体" w:eastAsia="宋体" w:cs="宋体"/>
                <w:color w:val="auto"/>
                <w:spacing w:val="0"/>
              </w:rPr>
            </w:pPr>
            <w:r>
              <w:rPr>
                <w:rFonts w:hint="eastAsia" w:ascii="宋体" w:hAnsi="宋体" w:eastAsia="宋体" w:cs="宋体"/>
                <w:color w:val="auto"/>
                <w:spacing w:val="0"/>
                <w:sz w:val="24"/>
                <w:szCs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w:t>
            </w:r>
          </w:p>
        </w:tc>
        <w:tc>
          <w:tcPr>
            <w:tcW w:w="4991" w:type="dxa"/>
            <w:vAlign w:val="top"/>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节能产品认证证书（本项目拟采购的产品不属于政府强制采购的节能产品品目清单范围的，无需提供）</w:t>
            </w:r>
          </w:p>
        </w:tc>
        <w:tc>
          <w:tcPr>
            <w:tcW w:w="1418" w:type="dxa"/>
            <w:vAlign w:val="top"/>
          </w:tcPr>
          <w:p>
            <w:pPr>
              <w:kinsoku/>
              <w:wordWrap/>
              <w:overflowPunct/>
              <w:topLinePunct w:val="0"/>
              <w:bidi w:val="0"/>
              <w:spacing w:line="360" w:lineRule="auto"/>
              <w:rPr>
                <w:rFonts w:hint="eastAsia" w:ascii="宋体" w:hAnsi="宋体" w:eastAsia="宋体" w:cs="宋体"/>
                <w:color w:val="auto"/>
                <w:spacing w:val="0"/>
                <w:sz w:val="24"/>
                <w:szCs w:val="24"/>
              </w:rPr>
            </w:pPr>
          </w:p>
          <w:p>
            <w:pPr>
              <w:kinsoku/>
              <w:wordWrap/>
              <w:overflowPunct/>
              <w:topLinePunct w:val="0"/>
              <w:bidi w:val="0"/>
              <w:spacing w:line="360" w:lineRule="auto"/>
              <w:rPr>
                <w:rFonts w:hint="eastAsia" w:ascii="宋体" w:hAnsi="宋体" w:eastAsia="宋体" w:cs="宋体"/>
                <w:color w:val="auto"/>
                <w:spacing w:val="0"/>
                <w:sz w:val="24"/>
                <w:szCs w:val="24"/>
              </w:rPr>
            </w:pP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见投标文件</w:t>
            </w:r>
          </w:p>
          <w:p>
            <w:pPr>
              <w:pStyle w:val="4"/>
              <w:kinsoku/>
              <w:wordWrap/>
              <w:overflowPunct/>
              <w:topLinePunct w:val="0"/>
              <w:bidi w:val="0"/>
              <w:spacing w:line="360" w:lineRule="auto"/>
              <w:rPr>
                <w:rFonts w:hint="eastAsia" w:ascii="宋体" w:hAnsi="宋体" w:eastAsia="宋体" w:cs="宋体"/>
                <w:color w:val="auto"/>
                <w:spacing w:val="0"/>
                <w:kern w:val="2"/>
              </w:rPr>
            </w:pPr>
            <w:r>
              <w:rPr>
                <w:rFonts w:hint="eastAsia" w:ascii="宋体" w:hAnsi="宋体" w:eastAsia="宋体" w:cs="宋体"/>
                <w:b w:val="0"/>
                <w:bCs w:val="0"/>
                <w:color w:val="auto"/>
                <w:spacing w:val="0"/>
                <w:kern w:val="2"/>
                <w:sz w:val="24"/>
                <w:szCs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w:t>
            </w:r>
          </w:p>
        </w:tc>
        <w:tc>
          <w:tcPr>
            <w:tcW w:w="4991" w:type="dxa"/>
            <w:vAlign w:val="top"/>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投标文件中承诺的投标有效期不少于招标文件中载明的投标有效期。</w:t>
            </w:r>
          </w:p>
        </w:tc>
        <w:tc>
          <w:tcPr>
            <w:tcW w:w="2551" w:type="dxa"/>
            <w:vAlign w:val="center"/>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投标函</w:t>
            </w:r>
          </w:p>
        </w:tc>
        <w:tc>
          <w:tcPr>
            <w:tcW w:w="1418" w:type="dxa"/>
            <w:vAlign w:val="top"/>
          </w:tcPr>
          <w:p>
            <w:pPr>
              <w:kinsoku/>
              <w:wordWrap/>
              <w:overflowPunct/>
              <w:topLinePunct w:val="0"/>
              <w:bidi w:val="0"/>
              <w:spacing w:line="360" w:lineRule="auto"/>
              <w:rPr>
                <w:rFonts w:hint="eastAsia" w:ascii="宋体" w:hAnsi="宋体" w:eastAsia="宋体" w:cs="宋体"/>
                <w:color w:val="auto"/>
                <w:spacing w:val="0"/>
              </w:rPr>
            </w:pPr>
            <w:r>
              <w:rPr>
                <w:rFonts w:hint="eastAsia" w:ascii="宋体" w:hAnsi="宋体" w:eastAsia="宋体" w:cs="宋体"/>
                <w:color w:val="auto"/>
                <w:spacing w:val="0"/>
                <w:sz w:val="24"/>
                <w:szCs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4</w:t>
            </w:r>
          </w:p>
        </w:tc>
        <w:tc>
          <w:tcPr>
            <w:tcW w:w="4991" w:type="dxa"/>
            <w:vAlign w:val="top"/>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投标文件满足招标文件的其它实质性要求。</w:t>
            </w:r>
          </w:p>
        </w:tc>
        <w:tc>
          <w:tcPr>
            <w:tcW w:w="2551" w:type="dxa"/>
            <w:vAlign w:val="center"/>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t>招标文件其它实质性要求相应的材料（“▲”系指实质性要求条款，招标文件无其它实质性要求的，无需提供）</w:t>
            </w:r>
          </w:p>
        </w:tc>
        <w:tc>
          <w:tcPr>
            <w:tcW w:w="1418" w:type="dxa"/>
            <w:vAlign w:val="top"/>
          </w:tcPr>
          <w:p>
            <w:pPr>
              <w:kinsoku/>
              <w:wordWrap/>
              <w:overflowPunct/>
              <w:topLinePunct w:val="0"/>
              <w:bidi w:val="0"/>
              <w:spacing w:line="360" w:lineRule="auto"/>
              <w:rPr>
                <w:rFonts w:hint="eastAsia" w:ascii="宋体" w:hAnsi="宋体" w:eastAsia="宋体" w:cs="宋体"/>
                <w:color w:val="auto"/>
                <w:spacing w:val="0"/>
              </w:rPr>
            </w:pPr>
            <w:r>
              <w:rPr>
                <w:rFonts w:hint="eastAsia" w:ascii="宋体" w:hAnsi="宋体" w:eastAsia="宋体" w:cs="宋体"/>
                <w:color w:val="auto"/>
                <w:spacing w:val="0"/>
                <w:sz w:val="24"/>
                <w:szCs w:val="24"/>
              </w:rPr>
              <w:t>见投标文件第页</w:t>
            </w:r>
          </w:p>
        </w:tc>
      </w:tr>
    </w:tbl>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both"/>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color w:val="auto"/>
          <w:spacing w:val="0"/>
        </w:rPr>
      </w:pPr>
      <w:r>
        <w:rPr>
          <w:rFonts w:hint="eastAsia" w:ascii="宋体" w:hAnsi="宋体" w:eastAsia="宋体" w:cs="宋体"/>
          <w:b/>
          <w:bCs/>
          <w:color w:val="auto"/>
          <w:spacing w:val="0"/>
          <w:kern w:val="0"/>
          <w:sz w:val="32"/>
          <w:szCs w:val="32"/>
        </w:rPr>
        <w:t>六、评标标准相应的商务技术资料</w:t>
      </w:r>
    </w:p>
    <w:p>
      <w:pPr>
        <w:kinsoku/>
        <w:wordWrap/>
        <w:overflowPunct/>
        <w:topLinePunct w:val="0"/>
        <w:bidi w:val="0"/>
        <w:snapToGrid w:val="0"/>
        <w:spacing w:line="360" w:lineRule="auto"/>
        <w:jc w:val="left"/>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（按招标文件第四部分评标办法前附表中“投标文件中评标标准相应的商务技术资料目录”提供资料）</w:t>
      </w: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pStyle w:val="25"/>
        <w:kinsoku/>
        <w:wordWrap/>
        <w:overflowPunct/>
        <w:topLinePunct w:val="0"/>
        <w:bidi w:val="0"/>
        <w:spacing w:line="360" w:lineRule="auto"/>
        <w:ind w:left="0" w:leftChars="0" w:firstLine="0" w:firstLineChars="0"/>
        <w:rPr>
          <w:rFonts w:hint="eastAsia" w:ascii="宋体" w:hAnsi="宋体" w:eastAsia="宋体" w:cs="宋体"/>
          <w:color w:val="auto"/>
          <w:spacing w:val="0"/>
          <w:lang w:val="en-US"/>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r>
        <w:rPr>
          <w:rFonts w:hint="eastAsia" w:ascii="宋体" w:hAnsi="宋体" w:eastAsia="宋体" w:cs="宋体"/>
          <w:b/>
          <w:bCs/>
          <w:color w:val="auto"/>
          <w:spacing w:val="0"/>
          <w:kern w:val="0"/>
          <w:sz w:val="32"/>
          <w:szCs w:val="32"/>
        </w:rPr>
        <w:t>七、商务技术偏离表</w:t>
      </w:r>
    </w:p>
    <w:tbl>
      <w:tblPr>
        <w:tblStyle w:val="63"/>
        <w:tblW w:w="946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kinsoku/>
              <w:wordWrap/>
              <w:overflowPunct/>
              <w:topLinePunct w:val="0"/>
              <w:bidi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序号</w:t>
            </w:r>
          </w:p>
        </w:tc>
        <w:tc>
          <w:tcPr>
            <w:tcW w:w="3683" w:type="dxa"/>
            <w:vAlign w:val="top"/>
          </w:tcPr>
          <w:p>
            <w:pPr>
              <w:kinsoku/>
              <w:wordWrap/>
              <w:overflowPunct/>
              <w:topLinePunct w:val="0"/>
              <w:bidi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招标文件章节及具体内容</w:t>
            </w:r>
          </w:p>
        </w:tc>
        <w:tc>
          <w:tcPr>
            <w:tcW w:w="3546" w:type="dxa"/>
            <w:vAlign w:val="top"/>
          </w:tcPr>
          <w:p>
            <w:pPr>
              <w:kinsoku/>
              <w:wordWrap/>
              <w:overflowPunct/>
              <w:topLinePunct w:val="0"/>
              <w:bidi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投标文件章节及具体内容</w:t>
            </w:r>
          </w:p>
        </w:tc>
        <w:tc>
          <w:tcPr>
            <w:tcW w:w="1276" w:type="dxa"/>
            <w:vAlign w:val="top"/>
          </w:tcPr>
          <w:p>
            <w:pPr>
              <w:kinsoku/>
              <w:wordWrap/>
              <w:overflowPunct/>
              <w:topLinePunct w:val="0"/>
              <w:bidi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kinsoku/>
              <w:wordWrap/>
              <w:overflowPunct/>
              <w:topLinePunct w:val="0"/>
              <w:bidi w:val="0"/>
              <w:spacing w:line="360" w:lineRule="auto"/>
              <w:jc w:val="center"/>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1</w:t>
            </w:r>
          </w:p>
        </w:tc>
        <w:tc>
          <w:tcPr>
            <w:tcW w:w="3683" w:type="dxa"/>
            <w:vAlign w:val="top"/>
          </w:tcPr>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tc>
        <w:tc>
          <w:tcPr>
            <w:tcW w:w="3546" w:type="dxa"/>
            <w:vAlign w:val="top"/>
          </w:tcPr>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tc>
        <w:tc>
          <w:tcPr>
            <w:tcW w:w="1276" w:type="dxa"/>
            <w:vAlign w:val="top"/>
          </w:tcPr>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kinsoku/>
              <w:wordWrap/>
              <w:overflowPunct/>
              <w:topLinePunct w:val="0"/>
              <w:bidi w:val="0"/>
              <w:spacing w:line="360" w:lineRule="auto"/>
              <w:jc w:val="center"/>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2</w:t>
            </w:r>
          </w:p>
        </w:tc>
        <w:tc>
          <w:tcPr>
            <w:tcW w:w="3683" w:type="dxa"/>
            <w:vAlign w:val="top"/>
          </w:tcPr>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tc>
        <w:tc>
          <w:tcPr>
            <w:tcW w:w="3546" w:type="dxa"/>
            <w:vAlign w:val="top"/>
          </w:tcPr>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tc>
        <w:tc>
          <w:tcPr>
            <w:tcW w:w="1276" w:type="dxa"/>
            <w:vAlign w:val="top"/>
          </w:tcPr>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kinsoku/>
              <w:wordWrap/>
              <w:overflowPunct/>
              <w:topLinePunct w:val="0"/>
              <w:bidi w:val="0"/>
              <w:spacing w:line="360" w:lineRule="auto"/>
              <w:jc w:val="center"/>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w:t>
            </w:r>
          </w:p>
        </w:tc>
        <w:tc>
          <w:tcPr>
            <w:tcW w:w="3683" w:type="dxa"/>
            <w:vAlign w:val="top"/>
          </w:tcPr>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tc>
        <w:tc>
          <w:tcPr>
            <w:tcW w:w="3546" w:type="dxa"/>
            <w:vAlign w:val="top"/>
          </w:tcPr>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tc>
        <w:tc>
          <w:tcPr>
            <w:tcW w:w="1276" w:type="dxa"/>
            <w:vAlign w:val="top"/>
          </w:tcPr>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tc>
      </w:tr>
    </w:tbl>
    <w:p>
      <w:pPr>
        <w:kinsoku/>
        <w:wordWrap/>
        <w:overflowPunct/>
        <w:topLinePunct w:val="0"/>
        <w:bidi w:val="0"/>
        <w:spacing w:line="360" w:lineRule="auto"/>
        <w:jc w:val="left"/>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投标人保证：除商务技术偏离表列出的偏离外，投标人响应招标文件的全部要求</w:t>
      </w: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ind w:firstLine="2891" w:firstLineChars="900"/>
        <w:rPr>
          <w:rFonts w:hint="eastAsia" w:ascii="宋体" w:hAnsi="宋体" w:eastAsia="宋体" w:cs="宋体"/>
          <w:b/>
          <w:bCs/>
          <w:color w:val="auto"/>
          <w:spacing w:val="0"/>
          <w:sz w:val="32"/>
          <w:szCs w:val="32"/>
        </w:rPr>
      </w:pPr>
    </w:p>
    <w:p>
      <w:pPr>
        <w:kinsoku/>
        <w:wordWrap/>
        <w:overflowPunct/>
        <w:topLinePunct w:val="0"/>
        <w:bidi w:val="0"/>
        <w:spacing w:line="360" w:lineRule="auto"/>
        <w:ind w:firstLine="2891" w:firstLineChars="900"/>
        <w:rPr>
          <w:rFonts w:hint="eastAsia" w:ascii="宋体" w:hAnsi="宋体" w:eastAsia="宋体" w:cs="宋体"/>
          <w:b/>
          <w:bCs/>
          <w:color w:val="auto"/>
          <w:spacing w:val="0"/>
          <w:sz w:val="32"/>
          <w:szCs w:val="32"/>
        </w:rPr>
      </w:pPr>
    </w:p>
    <w:p>
      <w:pPr>
        <w:kinsoku/>
        <w:wordWrap/>
        <w:overflowPunct/>
        <w:topLinePunct w:val="0"/>
        <w:bidi w:val="0"/>
        <w:spacing w:line="360" w:lineRule="auto"/>
        <w:ind w:firstLine="2891" w:firstLineChars="900"/>
        <w:rPr>
          <w:rFonts w:hint="eastAsia" w:ascii="宋体" w:hAnsi="宋体" w:eastAsia="宋体" w:cs="宋体"/>
          <w:b/>
          <w:bCs/>
          <w:color w:val="auto"/>
          <w:spacing w:val="0"/>
          <w:sz w:val="32"/>
          <w:szCs w:val="32"/>
        </w:rPr>
      </w:pPr>
    </w:p>
    <w:p>
      <w:pPr>
        <w:pStyle w:val="25"/>
        <w:kinsoku/>
        <w:wordWrap/>
        <w:overflowPunct/>
        <w:topLinePunct w:val="0"/>
        <w:bidi w:val="0"/>
        <w:spacing w:line="360" w:lineRule="auto"/>
        <w:ind w:left="0" w:leftChars="0" w:firstLine="0" w:firstLineChars="0"/>
        <w:rPr>
          <w:rFonts w:hint="eastAsia" w:ascii="宋体" w:hAnsi="宋体" w:eastAsia="宋体" w:cs="宋体"/>
          <w:color w:val="auto"/>
          <w:spacing w:val="0"/>
          <w:lang w:val="en-US"/>
        </w:rPr>
      </w:pPr>
    </w:p>
    <w:p>
      <w:pPr>
        <w:pStyle w:val="26"/>
        <w:rPr>
          <w:rFonts w:hint="eastAsia"/>
          <w:lang w:val="en-US"/>
        </w:rPr>
      </w:pPr>
    </w:p>
    <w:p>
      <w:pPr>
        <w:kinsoku/>
        <w:wordWrap/>
        <w:overflowPunct/>
        <w:topLinePunct w:val="0"/>
        <w:bidi w:val="0"/>
        <w:spacing w:line="360" w:lineRule="auto"/>
        <w:ind w:firstLine="1911" w:firstLineChars="595"/>
        <w:rPr>
          <w:rFonts w:hint="eastAsia" w:ascii="宋体" w:hAnsi="宋体" w:eastAsia="宋体" w:cs="宋体"/>
          <w:b/>
          <w:bCs/>
          <w:color w:val="auto"/>
          <w:spacing w:val="0"/>
          <w:kern w:val="0"/>
          <w:sz w:val="32"/>
          <w:szCs w:val="32"/>
        </w:rPr>
      </w:pPr>
      <w:r>
        <w:rPr>
          <w:rFonts w:hint="eastAsia" w:ascii="宋体" w:hAnsi="宋体" w:eastAsia="宋体" w:cs="宋体"/>
          <w:b/>
          <w:bCs/>
          <w:color w:val="auto"/>
          <w:spacing w:val="0"/>
          <w:kern w:val="0"/>
          <w:sz w:val="32"/>
          <w:szCs w:val="32"/>
        </w:rPr>
        <w:t>八、</w:t>
      </w:r>
      <w:r>
        <w:rPr>
          <w:rFonts w:hint="eastAsia" w:ascii="宋体" w:hAnsi="宋体" w:eastAsia="宋体" w:cs="宋体"/>
          <w:b/>
          <w:bCs/>
          <w:color w:val="auto"/>
          <w:spacing w:val="0"/>
          <w:kern w:val="0"/>
          <w:sz w:val="32"/>
          <w:szCs w:val="32"/>
          <w:lang w:val="zh-CN"/>
        </w:rPr>
        <w:t>政府采购供应商廉洁自律承诺书</w:t>
      </w:r>
    </w:p>
    <w:p>
      <w:pPr>
        <w:kinsoku/>
        <w:wordWrap/>
        <w:overflowPunct/>
        <w:topLinePunct w:val="0"/>
        <w:bidi w:val="0"/>
        <w:snapToGrid w:val="0"/>
        <w:spacing w:line="360" w:lineRule="auto"/>
        <w:rPr>
          <w:rFonts w:hint="eastAsia" w:ascii="宋体" w:hAnsi="宋体" w:eastAsia="宋体" w:cs="宋体"/>
          <w:color w:val="auto"/>
          <w:spacing w:val="0"/>
          <w:sz w:val="24"/>
          <w:szCs w:val="24"/>
        </w:rPr>
      </w:pPr>
    </w:p>
    <w:p>
      <w:pPr>
        <w:kinsoku/>
        <w:wordWrap/>
        <w:overflowPunct/>
        <w:topLinePunct w:val="0"/>
        <w:bidi w:val="0"/>
        <w:snapToGrid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sz w:val="24"/>
          <w:szCs w:val="24"/>
        </w:rPr>
        <w:t>（采购人）、（采购代理机构）</w:t>
      </w:r>
      <w:r>
        <w:rPr>
          <w:rFonts w:hint="eastAsia" w:ascii="宋体" w:hAnsi="宋体" w:eastAsia="宋体" w:cs="宋体"/>
          <w:color w:val="auto"/>
          <w:spacing w:val="0"/>
          <w:kern w:val="0"/>
          <w:sz w:val="24"/>
          <w:szCs w:val="24"/>
          <w:lang w:val="zh-CN"/>
        </w:rPr>
        <w:t>：</w:t>
      </w:r>
    </w:p>
    <w:p>
      <w:pPr>
        <w:kinsoku/>
        <w:wordWrap/>
        <w:overflowPunct/>
        <w:topLinePunct w:val="0"/>
        <w:autoSpaceDE w:val="0"/>
        <w:autoSpaceDN w:val="0"/>
        <w:bidi w:val="0"/>
        <w:spacing w:line="360" w:lineRule="auto"/>
        <w:ind w:left="2" w:leftChars="1" w:firstLine="480" w:firstLineChars="200"/>
        <w:jc w:val="lef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我单位响应你</w:t>
      </w:r>
      <w:r>
        <w:rPr>
          <w:rFonts w:hint="eastAsia" w:ascii="宋体" w:hAnsi="宋体" w:eastAsia="宋体" w:cs="宋体"/>
          <w:color w:val="auto"/>
          <w:spacing w:val="0"/>
          <w:sz w:val="24"/>
          <w:szCs w:val="24"/>
        </w:rPr>
        <w:t>单位</w:t>
      </w:r>
      <w:r>
        <w:rPr>
          <w:rFonts w:hint="eastAsia" w:ascii="宋体" w:hAnsi="宋体" w:eastAsia="宋体" w:cs="宋体"/>
          <w:color w:val="auto"/>
          <w:spacing w:val="0"/>
          <w:kern w:val="0"/>
          <w:sz w:val="24"/>
          <w:szCs w:val="24"/>
          <w:lang w:val="zh-CN"/>
        </w:rPr>
        <w:t>项目招标要求参加投标。在这次投标过程中和中标后，我们将严格遵守国家法律法规要求，并郑重承诺：</w:t>
      </w:r>
    </w:p>
    <w:p>
      <w:pPr>
        <w:kinsoku/>
        <w:wordWrap/>
        <w:overflowPunct/>
        <w:topLinePunct w:val="0"/>
        <w:autoSpaceDE w:val="0"/>
        <w:autoSpaceDN w:val="0"/>
        <w:bidi w:val="0"/>
        <w:spacing w:line="360" w:lineRule="auto"/>
        <w:ind w:left="2" w:leftChars="1" w:firstLine="480" w:firstLineChars="200"/>
        <w:jc w:val="lef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一、不向项目有关人员及部门赠送礼金礼物、有价证券、回扣以及中介费、介绍费、咨询费等好处费；</w:t>
      </w:r>
    </w:p>
    <w:p>
      <w:pPr>
        <w:kinsoku/>
        <w:wordWrap/>
        <w:overflowPunct/>
        <w:topLinePunct w:val="0"/>
        <w:autoSpaceDE w:val="0"/>
        <w:autoSpaceDN w:val="0"/>
        <w:bidi w:val="0"/>
        <w:spacing w:line="360" w:lineRule="auto"/>
        <w:ind w:left="2" w:leftChars="1" w:firstLine="480" w:firstLineChars="200"/>
        <w:jc w:val="lef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二、不为项目有关人员及部门报销应由你方单位或个人支付的费用；</w:t>
      </w:r>
    </w:p>
    <w:p>
      <w:pPr>
        <w:kinsoku/>
        <w:wordWrap/>
        <w:overflowPunct/>
        <w:topLinePunct w:val="0"/>
        <w:autoSpaceDE w:val="0"/>
        <w:autoSpaceDN w:val="0"/>
        <w:bidi w:val="0"/>
        <w:spacing w:line="360" w:lineRule="auto"/>
        <w:ind w:left="2" w:leftChars="1" w:firstLine="480" w:firstLineChars="200"/>
        <w:jc w:val="lef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三、不向项目有关人员及部门提供有可能影响公正的宴请和健身娱乐等活动；</w:t>
      </w:r>
    </w:p>
    <w:p>
      <w:pPr>
        <w:kinsoku/>
        <w:wordWrap/>
        <w:overflowPunct/>
        <w:topLinePunct w:val="0"/>
        <w:autoSpaceDE w:val="0"/>
        <w:autoSpaceDN w:val="0"/>
        <w:bidi w:val="0"/>
        <w:spacing w:line="360" w:lineRule="auto"/>
        <w:ind w:left="2" w:leftChars="1" w:firstLine="480" w:firstLineChars="200"/>
        <w:jc w:val="lef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四、不为项目有关人员及部门出国（境）、旅游等提供方便；</w:t>
      </w:r>
    </w:p>
    <w:p>
      <w:pPr>
        <w:kinsoku/>
        <w:wordWrap/>
        <w:overflowPunct/>
        <w:topLinePunct w:val="0"/>
        <w:autoSpaceDE w:val="0"/>
        <w:autoSpaceDN w:val="0"/>
        <w:bidi w:val="0"/>
        <w:spacing w:line="360" w:lineRule="auto"/>
        <w:ind w:left="481" w:leftChars="229"/>
        <w:jc w:val="lef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五、不为项目有关人员个人装修住房、婚丧嫁娶、配偶子女工作安排等提供</w:t>
      </w:r>
    </w:p>
    <w:p>
      <w:pPr>
        <w:kinsoku/>
        <w:wordWrap/>
        <w:overflowPunct/>
        <w:topLinePunct w:val="0"/>
        <w:autoSpaceDE w:val="0"/>
        <w:autoSpaceDN w:val="0"/>
        <w:bidi w:val="0"/>
        <w:spacing w:line="360" w:lineRule="auto"/>
        <w:jc w:val="lef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好处；</w:t>
      </w:r>
    </w:p>
    <w:p>
      <w:pPr>
        <w:kinsoku/>
        <w:wordWrap/>
        <w:overflowPunct/>
        <w:topLinePunct w:val="0"/>
        <w:autoSpaceDE w:val="0"/>
        <w:autoSpaceDN w:val="0"/>
        <w:bidi w:val="0"/>
        <w:spacing w:line="360" w:lineRule="auto"/>
        <w:ind w:left="481" w:leftChars="229"/>
        <w:jc w:val="lef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六、严格遵守《</w:t>
      </w:r>
      <w:r>
        <w:rPr>
          <w:rFonts w:hint="eastAsia" w:ascii="宋体" w:hAnsi="宋体" w:eastAsia="宋体" w:cs="宋体"/>
          <w:color w:val="auto"/>
          <w:spacing w:val="0"/>
          <w:sz w:val="24"/>
          <w:szCs w:val="24"/>
          <w:lang w:val="zh-CN"/>
        </w:rPr>
        <w:t>中华人民共和国</w:t>
      </w:r>
      <w:r>
        <w:rPr>
          <w:rFonts w:hint="eastAsia" w:ascii="宋体" w:hAnsi="宋体" w:eastAsia="宋体" w:cs="宋体"/>
          <w:color w:val="auto"/>
          <w:spacing w:val="0"/>
          <w:kern w:val="0"/>
          <w:sz w:val="24"/>
          <w:szCs w:val="24"/>
          <w:lang w:val="zh-CN"/>
        </w:rPr>
        <w:t>政府采购法》《</w:t>
      </w:r>
      <w:r>
        <w:rPr>
          <w:rFonts w:hint="eastAsia" w:ascii="宋体" w:hAnsi="宋体" w:eastAsia="宋体" w:cs="宋体"/>
          <w:color w:val="auto"/>
          <w:spacing w:val="0"/>
          <w:sz w:val="24"/>
          <w:szCs w:val="24"/>
          <w:lang w:val="zh-CN"/>
        </w:rPr>
        <w:t>中华人民共和国</w:t>
      </w:r>
      <w:r>
        <w:rPr>
          <w:rFonts w:hint="eastAsia" w:ascii="宋体" w:hAnsi="宋体" w:eastAsia="宋体" w:cs="宋体"/>
          <w:color w:val="auto"/>
          <w:spacing w:val="0"/>
          <w:kern w:val="0"/>
          <w:sz w:val="24"/>
          <w:szCs w:val="24"/>
          <w:lang w:val="zh-CN"/>
        </w:rPr>
        <w:t>招标投标</w:t>
      </w:r>
    </w:p>
    <w:p>
      <w:pPr>
        <w:kinsoku/>
        <w:wordWrap/>
        <w:overflowPunct/>
        <w:topLinePunct w:val="0"/>
        <w:autoSpaceDE w:val="0"/>
        <w:autoSpaceDN w:val="0"/>
        <w:bidi w:val="0"/>
        <w:spacing w:line="360" w:lineRule="auto"/>
        <w:jc w:val="lef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法》</w:t>
      </w:r>
      <w:r>
        <w:rPr>
          <w:rFonts w:hint="eastAsia" w:ascii="宋体" w:hAnsi="宋体" w:eastAsia="宋体" w:cs="宋体"/>
          <w:color w:val="auto"/>
          <w:spacing w:val="0"/>
          <w:sz w:val="24"/>
          <w:szCs w:val="24"/>
          <w:lang w:val="zh-CN"/>
        </w:rPr>
        <w:t>《中华人民共和国民法典》</w:t>
      </w:r>
      <w:r>
        <w:rPr>
          <w:rFonts w:hint="eastAsia" w:ascii="宋体" w:hAnsi="宋体" w:eastAsia="宋体" w:cs="宋体"/>
          <w:color w:val="auto"/>
          <w:spacing w:val="0"/>
          <w:kern w:val="0"/>
          <w:sz w:val="24"/>
          <w:szCs w:val="24"/>
          <w:lang w:val="zh-CN"/>
        </w:rPr>
        <w:t>等法律法规，诚实守信，合法经营，坚决抵制各种违法违纪行为。</w:t>
      </w:r>
    </w:p>
    <w:p>
      <w:pPr>
        <w:kinsoku/>
        <w:wordWrap/>
        <w:overflowPunct/>
        <w:topLinePunct w:val="0"/>
        <w:autoSpaceDE w:val="0"/>
        <w:autoSpaceDN w:val="0"/>
        <w:bidi w:val="0"/>
        <w:spacing w:line="360" w:lineRule="auto"/>
        <w:ind w:firstLine="480" w:firstLineChars="200"/>
        <w:jc w:val="lef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如违反上述承诺，你</w:t>
      </w:r>
      <w:r>
        <w:rPr>
          <w:rFonts w:hint="eastAsia" w:ascii="宋体" w:hAnsi="宋体" w:eastAsia="宋体" w:cs="宋体"/>
          <w:color w:val="auto"/>
          <w:spacing w:val="0"/>
          <w:sz w:val="24"/>
          <w:szCs w:val="24"/>
        </w:rPr>
        <w:t>单位</w:t>
      </w:r>
      <w:r>
        <w:rPr>
          <w:rFonts w:hint="eastAsia" w:ascii="宋体" w:hAnsi="宋体" w:eastAsia="宋体" w:cs="宋体"/>
          <w:color w:val="auto"/>
          <w:spacing w:val="0"/>
          <w:kern w:val="0"/>
          <w:sz w:val="24"/>
          <w:szCs w:val="24"/>
          <w:lang w:val="zh-CN"/>
        </w:rPr>
        <w:t>有权立即取消我单位投标、中标或在建项目的建设资格，有权拒绝我单位在一定时期内进入你</w:t>
      </w:r>
      <w:r>
        <w:rPr>
          <w:rFonts w:hint="eastAsia" w:ascii="宋体" w:hAnsi="宋体" w:eastAsia="宋体" w:cs="宋体"/>
          <w:color w:val="auto"/>
          <w:spacing w:val="0"/>
          <w:sz w:val="24"/>
          <w:szCs w:val="24"/>
        </w:rPr>
        <w:t>单位</w:t>
      </w:r>
      <w:r>
        <w:rPr>
          <w:rFonts w:hint="eastAsia" w:ascii="宋体" w:hAnsi="宋体" w:eastAsia="宋体" w:cs="宋体"/>
          <w:color w:val="auto"/>
          <w:spacing w:val="0"/>
          <w:kern w:val="0"/>
          <w:sz w:val="24"/>
          <w:szCs w:val="24"/>
          <w:lang w:val="zh-CN"/>
        </w:rPr>
        <w:t>进行项目建设或其他经营活动，并通报市财政局。由此引起的相应损失均由我单位承担。</w:t>
      </w:r>
    </w:p>
    <w:p>
      <w:pPr>
        <w:kinsoku/>
        <w:wordWrap/>
        <w:overflowPunct/>
        <w:topLinePunct w:val="0"/>
        <w:autoSpaceDE w:val="0"/>
        <w:autoSpaceDN w:val="0"/>
        <w:bidi w:val="0"/>
        <w:spacing w:line="360" w:lineRule="auto"/>
        <w:ind w:left="2"/>
        <w:jc w:val="left"/>
        <w:rPr>
          <w:rFonts w:hint="eastAsia" w:ascii="宋体" w:hAnsi="宋体" w:eastAsia="宋体" w:cs="宋体"/>
          <w:color w:val="auto"/>
          <w:spacing w:val="0"/>
          <w:kern w:val="0"/>
          <w:sz w:val="24"/>
          <w:szCs w:val="24"/>
          <w:lang w:val="zh-CN"/>
        </w:rPr>
      </w:pPr>
    </w:p>
    <w:p>
      <w:pPr>
        <w:kinsoku/>
        <w:wordWrap/>
        <w:overflowPunct/>
        <w:topLinePunct w:val="0"/>
        <w:autoSpaceDE w:val="0"/>
        <w:autoSpaceDN w:val="0"/>
        <w:bidi w:val="0"/>
        <w:spacing w:line="360" w:lineRule="auto"/>
        <w:ind w:left="2"/>
        <w:jc w:val="left"/>
        <w:rPr>
          <w:rFonts w:hint="eastAsia" w:ascii="宋体" w:hAnsi="宋体" w:eastAsia="宋体" w:cs="宋体"/>
          <w:color w:val="auto"/>
          <w:spacing w:val="0"/>
          <w:kern w:val="0"/>
          <w:sz w:val="24"/>
          <w:szCs w:val="24"/>
          <w:lang w:val="zh-CN"/>
        </w:rPr>
      </w:pPr>
    </w:p>
    <w:p>
      <w:pPr>
        <w:kinsoku/>
        <w:wordWrap/>
        <w:overflowPunct/>
        <w:topLinePunct w:val="0"/>
        <w:autoSpaceDE w:val="0"/>
        <w:autoSpaceDN w:val="0"/>
        <w:bidi w:val="0"/>
        <w:spacing w:line="360" w:lineRule="auto"/>
        <w:ind w:left="2"/>
        <w:jc w:val="left"/>
        <w:rPr>
          <w:rFonts w:hint="eastAsia" w:ascii="宋体" w:hAnsi="宋体" w:eastAsia="宋体" w:cs="宋体"/>
          <w:color w:val="auto"/>
          <w:spacing w:val="0"/>
          <w:kern w:val="0"/>
          <w:sz w:val="24"/>
          <w:szCs w:val="24"/>
          <w:lang w:val="zh-CN"/>
        </w:rPr>
      </w:pPr>
    </w:p>
    <w:p>
      <w:pPr>
        <w:kinsoku/>
        <w:wordWrap/>
        <w:overflowPunct/>
        <w:topLinePunct w:val="0"/>
        <w:bidi w:val="0"/>
        <w:snapToGrid w:val="0"/>
        <w:spacing w:line="360" w:lineRule="auto"/>
        <w:jc w:val="right"/>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val="zh-CN"/>
        </w:rPr>
        <w:t>投标人（或联合体牵头人）名称 (电子签名)：</w:t>
      </w:r>
    </w:p>
    <w:p>
      <w:pPr>
        <w:kinsoku/>
        <w:wordWrap/>
        <w:overflowPunct/>
        <w:topLinePunct w:val="0"/>
        <w:bidi w:val="0"/>
        <w:spacing w:line="360" w:lineRule="auto"/>
        <w:ind w:left="4620" w:leftChars="2200"/>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lang w:val="zh-CN"/>
        </w:rPr>
        <w:t>日期</w:t>
      </w:r>
      <w:r>
        <w:rPr>
          <w:rFonts w:hint="eastAsia" w:ascii="宋体" w:hAnsi="宋体" w:eastAsia="宋体" w:cs="宋体"/>
          <w:color w:val="auto"/>
          <w:spacing w:val="0"/>
          <w:kern w:val="0"/>
          <w:sz w:val="24"/>
          <w:szCs w:val="24"/>
        </w:rPr>
        <w:t>：</w:t>
      </w:r>
      <w:r>
        <w:rPr>
          <w:rFonts w:hint="eastAsia" w:ascii="宋体" w:hAnsi="宋体" w:eastAsia="宋体" w:cs="宋体"/>
          <w:color w:val="auto"/>
          <w:spacing w:val="0"/>
          <w:kern w:val="0"/>
          <w:sz w:val="24"/>
          <w:szCs w:val="24"/>
          <w:lang w:val="zh-CN"/>
        </w:rPr>
        <w:t xml:space="preserve">   年   月   日</w:t>
      </w:r>
    </w:p>
    <w:p>
      <w:pPr>
        <w:kinsoku/>
        <w:wordWrap/>
        <w:overflowPunct/>
        <w:topLinePunct w:val="0"/>
        <w:bidi w:val="0"/>
        <w:spacing w:line="360" w:lineRule="auto"/>
        <w:jc w:val="center"/>
        <w:rPr>
          <w:rFonts w:hint="eastAsia" w:ascii="宋体" w:hAnsi="宋体" w:eastAsia="宋体" w:cs="宋体"/>
          <w:b/>
          <w:bCs/>
          <w:color w:val="auto"/>
          <w:spacing w:val="0"/>
          <w:sz w:val="24"/>
          <w:szCs w:val="24"/>
        </w:rPr>
      </w:pPr>
    </w:p>
    <w:p>
      <w:pPr>
        <w:kinsoku/>
        <w:wordWrap/>
        <w:overflowPunct/>
        <w:topLinePunct w:val="0"/>
        <w:bidi w:val="0"/>
        <w:spacing w:line="360" w:lineRule="auto"/>
        <w:jc w:val="center"/>
        <w:rPr>
          <w:rFonts w:hint="eastAsia" w:ascii="宋体" w:hAnsi="宋体" w:eastAsia="宋体" w:cs="宋体"/>
          <w:b/>
          <w:bCs/>
          <w:color w:val="auto"/>
          <w:spacing w:val="0"/>
          <w:sz w:val="24"/>
          <w:szCs w:val="24"/>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pPr>
        <w:kinsoku/>
        <w:wordWrap/>
        <w:overflowPunct/>
        <w:topLinePunct w:val="0"/>
        <w:bidi w:val="0"/>
        <w:spacing w:line="360" w:lineRule="auto"/>
        <w:jc w:val="center"/>
        <w:outlineLvl w:val="0"/>
        <w:rPr>
          <w:rFonts w:hint="eastAsia" w:ascii="宋体" w:hAnsi="宋体" w:eastAsia="宋体" w:cs="宋体"/>
          <w:b/>
          <w:bCs/>
          <w:color w:val="auto"/>
          <w:spacing w:val="0"/>
          <w:kern w:val="0"/>
          <w:sz w:val="36"/>
          <w:szCs w:val="36"/>
        </w:rPr>
      </w:pPr>
      <w:r>
        <w:rPr>
          <w:rFonts w:hint="eastAsia" w:ascii="宋体" w:hAnsi="宋体" w:eastAsia="宋体" w:cs="宋体"/>
          <w:b/>
          <w:bCs/>
          <w:color w:val="auto"/>
          <w:spacing w:val="0"/>
          <w:kern w:val="0"/>
          <w:sz w:val="36"/>
          <w:szCs w:val="36"/>
        </w:rPr>
        <w:t>报价文件部分</w:t>
      </w:r>
    </w:p>
    <w:p>
      <w:pPr>
        <w:kinsoku/>
        <w:wordWrap/>
        <w:overflowPunct/>
        <w:topLinePunct w:val="0"/>
        <w:bidi w:val="0"/>
        <w:spacing w:line="360" w:lineRule="auto"/>
        <w:jc w:val="center"/>
        <w:outlineLvl w:val="0"/>
        <w:rPr>
          <w:rFonts w:hint="eastAsia" w:ascii="宋体" w:hAnsi="宋体" w:eastAsia="宋体" w:cs="宋体"/>
          <w:b/>
          <w:bCs/>
          <w:color w:val="auto"/>
          <w:spacing w:val="0"/>
          <w:kern w:val="0"/>
          <w:sz w:val="36"/>
          <w:szCs w:val="36"/>
        </w:rPr>
      </w:pPr>
      <w:r>
        <w:rPr>
          <w:rFonts w:hint="eastAsia" w:ascii="宋体" w:hAnsi="宋体" w:eastAsia="宋体" w:cs="宋体"/>
          <w:b/>
          <w:bCs/>
          <w:color w:val="auto"/>
          <w:spacing w:val="0"/>
          <w:kern w:val="0"/>
          <w:sz w:val="36"/>
          <w:szCs w:val="36"/>
        </w:rPr>
        <w:t>目录</w:t>
      </w:r>
    </w:p>
    <w:p>
      <w:pPr>
        <w:kinsoku/>
        <w:wordWrap/>
        <w:overflowPunct/>
        <w:topLinePunct w:val="0"/>
        <w:bidi w:val="0"/>
        <w:spacing w:line="360" w:lineRule="auto"/>
        <w:jc w:val="center"/>
        <w:outlineLvl w:val="0"/>
        <w:rPr>
          <w:rFonts w:hint="eastAsia" w:ascii="宋体" w:hAnsi="宋体" w:eastAsia="宋体" w:cs="宋体"/>
          <w:b/>
          <w:bCs/>
          <w:color w:val="auto"/>
          <w:spacing w:val="0"/>
          <w:kern w:val="0"/>
          <w:sz w:val="36"/>
          <w:szCs w:val="36"/>
        </w:rPr>
      </w:pP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（1）开标一览表（报价表）………………………………………………………（页码）</w:t>
      </w: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（2）中小企业声明函………………………………………………………………（页码）</w:t>
      </w: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pStyle w:val="378"/>
        <w:tabs>
          <w:tab w:val="clear" w:pos="720"/>
        </w:tabs>
        <w:kinsoku/>
        <w:wordWrap/>
        <w:overflowPunct/>
        <w:topLinePunct w:val="0"/>
        <w:bidi w:val="0"/>
        <w:snapToGrid w:val="0"/>
        <w:spacing w:before="120" w:after="120" w:line="360" w:lineRule="auto"/>
        <w:ind w:firstLine="643"/>
        <w:outlineLvl w:val="9"/>
        <w:rPr>
          <w:rFonts w:hint="eastAsia" w:ascii="宋体" w:hAnsi="宋体" w:eastAsia="宋体" w:cs="宋体"/>
          <w:color w:val="auto"/>
          <w:spacing w:val="0"/>
          <w:kern w:val="2"/>
          <w:sz w:val="32"/>
          <w:szCs w:val="32"/>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pPr>
        <w:pStyle w:val="378"/>
        <w:tabs>
          <w:tab w:val="clear" w:pos="720"/>
        </w:tabs>
        <w:kinsoku/>
        <w:wordWrap/>
        <w:overflowPunct/>
        <w:topLinePunct w:val="0"/>
        <w:bidi w:val="0"/>
        <w:snapToGrid w:val="0"/>
        <w:spacing w:before="120" w:after="120" w:line="360" w:lineRule="auto"/>
        <w:ind w:firstLine="643"/>
        <w:outlineLvl w:val="9"/>
        <w:rPr>
          <w:rFonts w:hint="eastAsia" w:ascii="宋体" w:hAnsi="宋体" w:eastAsia="宋体" w:cs="宋体"/>
          <w:color w:val="auto"/>
          <w:spacing w:val="0"/>
          <w:kern w:val="2"/>
          <w:sz w:val="32"/>
          <w:szCs w:val="32"/>
        </w:rPr>
      </w:pPr>
      <w:r>
        <w:rPr>
          <w:rFonts w:hint="eastAsia" w:ascii="宋体" w:hAnsi="宋体" w:eastAsia="宋体" w:cs="宋体"/>
          <w:color w:val="auto"/>
          <w:spacing w:val="0"/>
          <w:kern w:val="2"/>
          <w:sz w:val="32"/>
          <w:szCs w:val="32"/>
        </w:rPr>
        <w:t>一、开标一览表（报价表）</w:t>
      </w:r>
    </w:p>
    <w:p>
      <w:pPr>
        <w:kinsoku/>
        <w:wordWrap/>
        <w:overflowPunct/>
        <w:topLinePunct w:val="0"/>
        <w:bidi w:val="0"/>
        <w:snapToGrid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sz w:val="24"/>
          <w:szCs w:val="24"/>
        </w:rPr>
        <w:t>（采购人）、（采购代理机构）</w:t>
      </w:r>
      <w:r>
        <w:rPr>
          <w:rFonts w:hint="eastAsia" w:ascii="宋体" w:hAnsi="宋体" w:eastAsia="宋体" w:cs="宋体"/>
          <w:color w:val="auto"/>
          <w:spacing w:val="0"/>
          <w:kern w:val="0"/>
          <w:sz w:val="24"/>
          <w:szCs w:val="24"/>
          <w:lang w:val="zh-CN"/>
        </w:rPr>
        <w:t>：</w:t>
      </w:r>
    </w:p>
    <w:p>
      <w:pPr>
        <w:kinsoku/>
        <w:wordWrap/>
        <w:overflowPunct/>
        <w:topLinePunct w:val="0"/>
        <w:bidi w:val="0"/>
        <w:snapToGrid w:val="0"/>
        <w:spacing w:line="360" w:lineRule="auto"/>
        <w:ind w:firstLine="482"/>
        <w:rPr>
          <w:rFonts w:hint="eastAsia" w:ascii="宋体" w:hAnsi="宋体" w:cs="宋体"/>
          <w:b/>
          <w:bCs/>
          <w:color w:val="auto"/>
          <w:spacing w:val="0"/>
          <w:sz w:val="24"/>
        </w:rPr>
      </w:pPr>
      <w:r>
        <w:rPr>
          <w:rFonts w:hint="eastAsia" w:ascii="宋体" w:hAnsi="宋体" w:eastAsia="宋体" w:cs="宋体"/>
          <w:color w:val="auto"/>
          <w:spacing w:val="0"/>
          <w:kern w:val="0"/>
          <w:sz w:val="24"/>
          <w:szCs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pacing w:val="0"/>
          <w:sz w:val="24"/>
          <w:szCs w:val="24"/>
        </w:rPr>
        <w:t>（项目名称）</w:t>
      </w:r>
      <w:r>
        <w:rPr>
          <w:rFonts w:hint="eastAsia" w:ascii="宋体" w:hAnsi="宋体" w:eastAsia="宋体" w:cs="宋体"/>
          <w:color w:val="auto"/>
          <w:spacing w:val="0"/>
          <w:kern w:val="0"/>
          <w:sz w:val="24"/>
          <w:szCs w:val="24"/>
          <w:lang w:val="zh-CN"/>
        </w:rPr>
        <w:t>【招标编号：</w:t>
      </w:r>
      <w:r>
        <w:rPr>
          <w:rFonts w:hint="eastAsia" w:ascii="宋体" w:hAnsi="宋体" w:eastAsia="宋体" w:cs="宋体"/>
          <w:color w:val="auto"/>
          <w:spacing w:val="0"/>
          <w:sz w:val="24"/>
          <w:szCs w:val="24"/>
        </w:rPr>
        <w:t>（采购编号）】的实施</w:t>
      </w:r>
      <w:r>
        <w:rPr>
          <w:rFonts w:hint="eastAsia" w:ascii="宋体" w:hAnsi="宋体" w:eastAsia="宋体" w:cs="宋体"/>
          <w:color w:val="auto"/>
          <w:spacing w:val="0"/>
          <w:kern w:val="0"/>
          <w:sz w:val="24"/>
          <w:szCs w:val="24"/>
          <w:lang w:val="zh-CN"/>
        </w:rPr>
        <w:t>。</w:t>
      </w:r>
    </w:p>
    <w:p>
      <w:pPr>
        <w:kinsoku/>
        <w:wordWrap/>
        <w:overflowPunct/>
        <w:topLinePunct w:val="0"/>
        <w:autoSpaceDE w:val="0"/>
        <w:autoSpaceDN w:val="0"/>
        <w:bidi w:val="0"/>
        <w:adjustRightInd w:val="0"/>
        <w:spacing w:line="360" w:lineRule="auto"/>
        <w:rPr>
          <w:rFonts w:hint="eastAsia" w:ascii="宋体" w:hAnsi="宋体" w:cs="宋体"/>
          <w:b/>
          <w:color w:val="auto"/>
          <w:spacing w:val="0"/>
          <w:kern w:val="0"/>
          <w:sz w:val="24"/>
        </w:rPr>
      </w:pPr>
      <w:r>
        <w:rPr>
          <w:rFonts w:hint="eastAsia" w:ascii="宋体" w:hAnsi="宋体" w:cs="宋体"/>
          <w:b/>
          <w:color w:val="auto"/>
          <w:spacing w:val="0"/>
          <w:kern w:val="0"/>
          <w:sz w:val="24"/>
        </w:rPr>
        <w:t>项目编号：</w:t>
      </w:r>
    </w:p>
    <w:tbl>
      <w:tblPr>
        <w:tblStyle w:val="63"/>
        <w:tblW w:w="934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7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2628" w:type="dxa"/>
            <w:tcBorders>
              <w:top w:val="single" w:color="auto" w:sz="4" w:space="0"/>
              <w:left w:val="double" w:color="auto" w:sz="4" w:space="0"/>
              <w:bottom w:val="double" w:color="auto" w:sz="4" w:space="0"/>
              <w:right w:val="single" w:color="auto" w:sz="4" w:space="0"/>
            </w:tcBorders>
            <w:vAlign w:val="center"/>
          </w:tcPr>
          <w:p>
            <w:pPr>
              <w:kinsoku/>
              <w:wordWrap/>
              <w:overflowPunct/>
              <w:topLinePunct w:val="0"/>
              <w:autoSpaceDE w:val="0"/>
              <w:autoSpaceDN w:val="0"/>
              <w:bidi w:val="0"/>
              <w:adjustRightInd w:val="0"/>
              <w:spacing w:line="360" w:lineRule="auto"/>
              <w:jc w:val="center"/>
              <w:rPr>
                <w:rFonts w:hint="eastAsia" w:ascii="宋体" w:hAnsi="宋体" w:cs="宋体"/>
                <w:b/>
                <w:color w:val="auto"/>
                <w:spacing w:val="0"/>
                <w:kern w:val="0"/>
                <w:sz w:val="24"/>
              </w:rPr>
            </w:pPr>
            <w:r>
              <w:rPr>
                <w:rFonts w:hint="eastAsia" w:ascii="宋体" w:hAnsi="宋体" w:cs="宋体"/>
                <w:b/>
                <w:color w:val="auto"/>
                <w:spacing w:val="0"/>
                <w:kern w:val="0"/>
                <w:sz w:val="24"/>
              </w:rPr>
              <w:t>本项目投标总报价</w:t>
            </w:r>
          </w:p>
        </w:tc>
        <w:tc>
          <w:tcPr>
            <w:tcW w:w="6720" w:type="dxa"/>
            <w:tcBorders>
              <w:top w:val="single" w:color="auto" w:sz="4" w:space="0"/>
              <w:left w:val="single" w:color="auto" w:sz="4" w:space="0"/>
              <w:bottom w:val="double" w:color="auto" w:sz="4" w:space="0"/>
              <w:right w:val="double" w:color="auto" w:sz="4" w:space="0"/>
            </w:tcBorders>
            <w:vAlign w:val="center"/>
          </w:tcPr>
          <w:p>
            <w:pPr>
              <w:kinsoku/>
              <w:wordWrap/>
              <w:overflowPunct/>
              <w:topLinePunct w:val="0"/>
              <w:autoSpaceDE w:val="0"/>
              <w:autoSpaceDN w:val="0"/>
              <w:bidi w:val="0"/>
              <w:adjustRightInd w:val="0"/>
              <w:spacing w:line="360" w:lineRule="auto"/>
              <w:rPr>
                <w:rFonts w:hint="eastAsia" w:ascii="宋体" w:hAnsi="宋体" w:cs="宋体"/>
                <w:b/>
                <w:color w:val="auto"/>
                <w:spacing w:val="0"/>
                <w:kern w:val="0"/>
                <w:sz w:val="24"/>
              </w:rPr>
            </w:pPr>
          </w:p>
          <w:p>
            <w:pPr>
              <w:kinsoku/>
              <w:wordWrap/>
              <w:overflowPunct/>
              <w:topLinePunct w:val="0"/>
              <w:autoSpaceDE w:val="0"/>
              <w:autoSpaceDN w:val="0"/>
              <w:bidi w:val="0"/>
              <w:adjustRightInd w:val="0"/>
              <w:spacing w:line="360" w:lineRule="auto"/>
              <w:jc w:val="left"/>
              <w:rPr>
                <w:rFonts w:hint="eastAsia" w:ascii="宋体" w:hAnsi="宋体" w:cs="宋体"/>
                <w:b/>
                <w:color w:val="auto"/>
                <w:spacing w:val="0"/>
                <w:kern w:val="0"/>
                <w:sz w:val="24"/>
              </w:rPr>
            </w:pPr>
            <w:r>
              <w:rPr>
                <w:rFonts w:hint="eastAsia" w:ascii="宋体" w:hAnsi="宋体" w:cs="宋体"/>
                <w:b/>
                <w:color w:val="auto"/>
                <w:spacing w:val="0"/>
                <w:kern w:val="0"/>
                <w:sz w:val="24"/>
              </w:rPr>
              <w:t>大写：</w:t>
            </w:r>
            <w:r>
              <w:rPr>
                <w:rFonts w:hint="eastAsia" w:ascii="宋体" w:hAnsi="宋体" w:cs="宋体"/>
                <w:b/>
                <w:color w:val="auto"/>
                <w:spacing w:val="0"/>
                <w:sz w:val="24"/>
              </w:rPr>
              <w:t>人民币              元/吨整</w:t>
            </w:r>
          </w:p>
          <w:p>
            <w:pPr>
              <w:kinsoku/>
              <w:wordWrap/>
              <w:overflowPunct/>
              <w:topLinePunct w:val="0"/>
              <w:autoSpaceDE w:val="0"/>
              <w:autoSpaceDN w:val="0"/>
              <w:bidi w:val="0"/>
              <w:adjustRightInd w:val="0"/>
              <w:spacing w:line="360" w:lineRule="auto"/>
              <w:jc w:val="left"/>
              <w:rPr>
                <w:rFonts w:hint="eastAsia" w:ascii="宋体" w:hAnsi="宋体" w:cs="宋体"/>
                <w:b/>
                <w:color w:val="auto"/>
                <w:spacing w:val="0"/>
                <w:kern w:val="0"/>
                <w:sz w:val="24"/>
              </w:rPr>
            </w:pPr>
          </w:p>
          <w:p>
            <w:pPr>
              <w:kinsoku/>
              <w:wordWrap/>
              <w:overflowPunct/>
              <w:topLinePunct w:val="0"/>
              <w:autoSpaceDE w:val="0"/>
              <w:autoSpaceDN w:val="0"/>
              <w:bidi w:val="0"/>
              <w:adjustRightInd w:val="0"/>
              <w:spacing w:line="360" w:lineRule="auto"/>
              <w:jc w:val="left"/>
              <w:rPr>
                <w:rFonts w:hint="eastAsia" w:ascii="宋体" w:hAnsi="宋体" w:cs="宋体"/>
                <w:b/>
                <w:color w:val="auto"/>
                <w:spacing w:val="0"/>
                <w:kern w:val="0"/>
                <w:sz w:val="24"/>
              </w:rPr>
            </w:pPr>
            <w:r>
              <w:rPr>
                <w:rFonts w:hint="eastAsia" w:ascii="宋体" w:hAnsi="宋体" w:cs="宋体"/>
                <w:b/>
                <w:color w:val="auto"/>
                <w:spacing w:val="0"/>
                <w:kern w:val="0"/>
                <w:sz w:val="24"/>
              </w:rPr>
              <w:t>小写：</w:t>
            </w:r>
            <w:r>
              <w:rPr>
                <w:rFonts w:hint="eastAsia" w:ascii="宋体" w:hAnsi="宋体" w:cs="宋体"/>
                <w:b/>
                <w:color w:val="auto"/>
                <w:spacing w:val="0"/>
                <w:sz w:val="24"/>
              </w:rPr>
              <w:t>￥</w:t>
            </w:r>
          </w:p>
          <w:p>
            <w:pPr>
              <w:kinsoku/>
              <w:wordWrap/>
              <w:overflowPunct/>
              <w:topLinePunct w:val="0"/>
              <w:autoSpaceDE w:val="0"/>
              <w:autoSpaceDN w:val="0"/>
              <w:bidi w:val="0"/>
              <w:adjustRightInd w:val="0"/>
              <w:spacing w:line="360" w:lineRule="auto"/>
              <w:jc w:val="left"/>
              <w:rPr>
                <w:rFonts w:hint="eastAsia" w:ascii="宋体" w:hAnsi="宋体" w:cs="宋体"/>
                <w:b/>
                <w:color w:val="auto"/>
                <w:spacing w:val="0"/>
                <w:kern w:val="0"/>
                <w:sz w:val="24"/>
              </w:rPr>
            </w:pPr>
          </w:p>
        </w:tc>
      </w:tr>
    </w:tbl>
    <w:p>
      <w:pPr>
        <w:kinsoku/>
        <w:wordWrap/>
        <w:overflowPunct/>
        <w:topLinePunct w:val="0"/>
        <w:autoSpaceDE w:val="0"/>
        <w:autoSpaceDN w:val="0"/>
        <w:bidi w:val="0"/>
        <w:adjustRightInd w:val="0"/>
        <w:spacing w:line="360" w:lineRule="auto"/>
        <w:rPr>
          <w:rFonts w:hint="eastAsia" w:ascii="宋体" w:hAnsi="宋体" w:cs="宋体"/>
          <w:b/>
          <w:color w:val="auto"/>
          <w:spacing w:val="0"/>
          <w:kern w:val="0"/>
          <w:sz w:val="24"/>
        </w:rPr>
      </w:pPr>
      <w:r>
        <w:rPr>
          <w:rFonts w:hint="eastAsia" w:ascii="宋体" w:hAnsi="宋体" w:cs="宋体"/>
          <w:color w:val="auto"/>
          <w:spacing w:val="0"/>
          <w:kern w:val="0"/>
          <w:sz w:val="24"/>
        </w:rPr>
        <w:t>备注：大写总价与小写总价不一致，以大写总价为准</w:t>
      </w:r>
      <w:r>
        <w:rPr>
          <w:rFonts w:hint="eastAsia" w:ascii="宋体" w:hAnsi="宋体" w:cs="宋体"/>
          <w:b/>
          <w:color w:val="auto"/>
          <w:spacing w:val="0"/>
          <w:kern w:val="0"/>
          <w:sz w:val="24"/>
        </w:rPr>
        <w:t>。</w:t>
      </w:r>
    </w:p>
    <w:p>
      <w:pPr>
        <w:kinsoku/>
        <w:wordWrap/>
        <w:overflowPunct/>
        <w:topLinePunct w:val="0"/>
        <w:bidi w:val="0"/>
        <w:snapToGrid w:val="0"/>
        <w:spacing w:line="360" w:lineRule="auto"/>
        <w:ind w:left="480"/>
        <w:rPr>
          <w:rFonts w:hint="eastAsia" w:ascii="宋体" w:hAnsi="宋体" w:eastAsia="宋体" w:cs="宋体"/>
          <w:b/>
          <w:bCs/>
          <w:color w:val="auto"/>
          <w:spacing w:val="0"/>
          <w:kern w:val="0"/>
          <w:sz w:val="24"/>
          <w:szCs w:val="24"/>
          <w:lang w:val="zh-CN"/>
        </w:rPr>
      </w:pPr>
      <w:r>
        <w:rPr>
          <w:rFonts w:hint="eastAsia" w:ascii="宋体" w:hAnsi="宋体" w:eastAsia="宋体" w:cs="宋体"/>
          <w:b/>
          <w:bCs/>
          <w:color w:val="auto"/>
          <w:spacing w:val="0"/>
          <w:kern w:val="0"/>
          <w:sz w:val="24"/>
          <w:szCs w:val="24"/>
          <w:lang w:val="zh-CN"/>
        </w:rPr>
        <w:t>注：</w:t>
      </w:r>
    </w:p>
    <w:p>
      <w:pPr>
        <w:kinsoku/>
        <w:wordWrap/>
        <w:overflowPunct/>
        <w:topLinePunct w:val="0"/>
        <w:bidi w:val="0"/>
        <w:spacing w:line="360" w:lineRule="auto"/>
        <w:ind w:left="-2" w:firstLine="480" w:firstLineChars="200"/>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1、投标人需按本表格式填写，不得自行更改。</w:t>
      </w:r>
    </w:p>
    <w:p>
      <w:pPr>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2、有关本项目实施所涉及的一切费用均计入报价。</w:t>
      </w:r>
      <w:r>
        <w:rPr>
          <w:rFonts w:hint="eastAsia" w:ascii="宋体" w:hAnsi="宋体" w:eastAsia="宋体" w:cs="宋体"/>
          <w:b/>
          <w:bCs/>
          <w:color w:val="auto"/>
          <w:spacing w:val="0"/>
          <w:kern w:val="0"/>
          <w:sz w:val="24"/>
          <w:szCs w:val="24"/>
          <w:lang w:val="zh-CN"/>
        </w:rPr>
        <w:t>采购人将以合同形式有偿取得货物或服务，不接受投标人给予的赠品、回扣或者与采购无关的其他商品、服务</w:t>
      </w:r>
      <w:r>
        <w:rPr>
          <w:rFonts w:hint="eastAsia" w:ascii="宋体" w:hAnsi="宋体" w:eastAsia="宋体" w:cs="宋体"/>
          <w:color w:val="auto"/>
          <w:spacing w:val="0"/>
          <w:kern w:val="0"/>
          <w:sz w:val="24"/>
          <w:szCs w:val="24"/>
          <w:lang w:val="zh-CN"/>
        </w:rPr>
        <w:t>，</w:t>
      </w:r>
      <w:r>
        <w:rPr>
          <w:rFonts w:hint="eastAsia" w:ascii="宋体" w:hAnsi="宋体" w:eastAsia="宋体" w:cs="宋体"/>
          <w:b/>
          <w:bCs/>
          <w:color w:val="auto"/>
          <w:spacing w:val="0"/>
          <w:kern w:val="0"/>
          <w:sz w:val="24"/>
          <w:szCs w:val="24"/>
          <w:lang w:val="zh-CN"/>
        </w:rPr>
        <w:t>不得出现“0元”“免费赠送”等形式的无偿报价，</w:t>
      </w:r>
      <w:r>
        <w:rPr>
          <w:rFonts w:hint="eastAsia" w:ascii="宋体" w:hAnsi="宋体" w:eastAsia="宋体" w:cs="宋体"/>
          <w:b/>
          <w:bCs/>
          <w:color w:val="auto"/>
          <w:spacing w:val="0"/>
          <w:kern w:val="0"/>
          <w:sz w:val="24"/>
          <w:szCs w:val="24"/>
        </w:rPr>
        <w:t>否则视为</w:t>
      </w:r>
      <w:r>
        <w:rPr>
          <w:rFonts w:hint="eastAsia" w:ascii="宋体" w:hAnsi="宋体" w:eastAsia="宋体" w:cs="宋体"/>
          <w:b/>
          <w:bCs/>
          <w:color w:val="auto"/>
          <w:spacing w:val="0"/>
          <w:sz w:val="24"/>
          <w:szCs w:val="24"/>
        </w:rPr>
        <w:t>投标文件含有采购人不能接受的附加条件的，投标无效</w:t>
      </w:r>
      <w:r>
        <w:rPr>
          <w:rFonts w:hint="eastAsia" w:ascii="宋体" w:hAnsi="宋体" w:eastAsia="宋体" w:cs="宋体"/>
          <w:b/>
          <w:bCs/>
          <w:color w:val="auto"/>
          <w:spacing w:val="0"/>
          <w:kern w:val="0"/>
          <w:sz w:val="24"/>
          <w:szCs w:val="24"/>
          <w:lang w:val="zh-CN"/>
        </w:rPr>
        <w:t>。</w:t>
      </w:r>
    </w:p>
    <w:p>
      <w:pPr>
        <w:kinsoku/>
        <w:wordWrap/>
        <w:overflowPunct/>
        <w:topLinePunct w:val="0"/>
        <w:bidi w:val="0"/>
        <w:snapToGrid w:val="0"/>
        <w:spacing w:line="360" w:lineRule="auto"/>
        <w:ind w:firstLine="480" w:firstLineChars="200"/>
        <w:jc w:val="lef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3、以上表格要求细分项目及报价，在“规格型号（或具体服务）”一栏中，货物类项目填写规格型号，服务类项目填写具体服务。</w:t>
      </w:r>
    </w:p>
    <w:p>
      <w:pPr>
        <w:kinsoku/>
        <w:wordWrap/>
        <w:overflowPunct/>
        <w:topLinePunct w:val="0"/>
        <w:bidi w:val="0"/>
        <w:snapToGrid w:val="0"/>
        <w:spacing w:line="360" w:lineRule="auto"/>
        <w:ind w:firstLine="480" w:firstLineChars="200"/>
        <w:jc w:val="lef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4、特别提示：采购机构将对项目名称和项目编号，中标供应商名称、地址和中标金额，主要中标标的的名称等予以公示。</w:t>
      </w:r>
    </w:p>
    <w:p>
      <w:pPr>
        <w:kinsoku/>
        <w:wordWrap/>
        <w:overflowPunct/>
        <w:topLinePunct w:val="0"/>
        <w:bidi w:val="0"/>
        <w:snapToGrid w:val="0"/>
        <w:spacing w:line="360" w:lineRule="auto"/>
        <w:ind w:firstLine="480" w:firstLineChars="200"/>
        <w:jc w:val="left"/>
        <w:rPr>
          <w:rFonts w:hint="eastAsia" w:ascii="宋体" w:hAnsi="宋体" w:eastAsia="宋体" w:cs="宋体"/>
          <w:color w:val="auto"/>
          <w:spacing w:val="0"/>
          <w:kern w:val="2"/>
          <w:sz w:val="32"/>
          <w:szCs w:val="32"/>
        </w:rPr>
      </w:pPr>
      <w:r>
        <w:rPr>
          <w:rFonts w:hint="eastAsia" w:ascii="宋体" w:hAnsi="宋体" w:eastAsia="宋体" w:cs="宋体"/>
          <w:color w:val="auto"/>
          <w:spacing w:val="0"/>
          <w:kern w:val="0"/>
          <w:sz w:val="24"/>
          <w:szCs w:val="24"/>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kinsoku/>
        <w:wordWrap/>
        <w:overflowPunct/>
        <w:topLinePunct w:val="0"/>
        <w:bidi w:val="0"/>
        <w:snapToGrid w:val="0"/>
        <w:spacing w:line="360" w:lineRule="auto"/>
        <w:jc w:val="righ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投标人（或联合体牵头人）名称 (电子签名)：</w:t>
      </w:r>
    </w:p>
    <w:p>
      <w:pPr>
        <w:kinsoku/>
        <w:wordWrap/>
        <w:overflowPunct/>
        <w:topLinePunct w:val="0"/>
        <w:bidi w:val="0"/>
        <w:snapToGrid w:val="0"/>
        <w:spacing w:line="360" w:lineRule="auto"/>
        <w:jc w:val="righ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日期：</w:t>
      </w:r>
    </w:p>
    <w:p>
      <w:pPr>
        <w:pStyle w:val="378"/>
        <w:tabs>
          <w:tab w:val="clear" w:pos="720"/>
        </w:tabs>
        <w:kinsoku/>
        <w:wordWrap/>
        <w:overflowPunct/>
        <w:topLinePunct w:val="0"/>
        <w:bidi w:val="0"/>
        <w:snapToGrid w:val="0"/>
        <w:spacing w:before="120" w:after="120" w:line="360" w:lineRule="auto"/>
        <w:ind w:firstLine="643"/>
        <w:outlineLvl w:val="9"/>
        <w:rPr>
          <w:rFonts w:hint="eastAsia" w:ascii="宋体" w:hAnsi="宋体" w:eastAsia="宋体" w:cs="宋体"/>
          <w:color w:val="auto"/>
          <w:spacing w:val="0"/>
          <w:kern w:val="2"/>
          <w:sz w:val="32"/>
          <w:szCs w:val="32"/>
        </w:rPr>
        <w:sectPr>
          <w:pgSz w:w="11906" w:h="16838"/>
          <w:pgMar w:top="1247" w:right="1418" w:bottom="1276" w:left="1418" w:header="851" w:footer="992" w:gutter="0"/>
          <w:cols w:space="720" w:num="1"/>
          <w:titlePg/>
          <w:docGrid w:linePitch="312" w:charSpace="0"/>
        </w:sectPr>
      </w:pPr>
    </w:p>
    <w:p>
      <w:pPr>
        <w:pStyle w:val="378"/>
        <w:tabs>
          <w:tab w:val="clear" w:pos="720"/>
        </w:tabs>
        <w:kinsoku/>
        <w:wordWrap/>
        <w:overflowPunct/>
        <w:topLinePunct w:val="0"/>
        <w:bidi w:val="0"/>
        <w:snapToGrid w:val="0"/>
        <w:spacing w:before="120" w:after="120" w:line="360" w:lineRule="auto"/>
        <w:ind w:firstLine="643"/>
        <w:outlineLvl w:val="9"/>
        <w:rPr>
          <w:rFonts w:hint="eastAsia" w:ascii="宋体" w:hAnsi="宋体" w:eastAsia="宋体" w:cs="宋体"/>
          <w:color w:val="auto"/>
          <w:spacing w:val="0"/>
          <w:sz w:val="32"/>
          <w:szCs w:val="32"/>
        </w:rPr>
      </w:pPr>
      <w:r>
        <w:rPr>
          <w:rFonts w:hint="eastAsia" w:ascii="宋体" w:hAnsi="宋体" w:eastAsia="宋体" w:cs="宋体"/>
          <w:color w:val="auto"/>
          <w:spacing w:val="0"/>
          <w:kern w:val="2"/>
          <w:sz w:val="32"/>
          <w:szCs w:val="32"/>
        </w:rPr>
        <w:t>二、</w:t>
      </w:r>
      <w:r>
        <w:rPr>
          <w:rFonts w:hint="eastAsia" w:ascii="宋体" w:hAnsi="宋体" w:eastAsia="宋体" w:cs="宋体"/>
          <w:color w:val="auto"/>
          <w:spacing w:val="0"/>
          <w:sz w:val="32"/>
          <w:szCs w:val="32"/>
        </w:rPr>
        <w:t>中小企业声明函</w:t>
      </w:r>
    </w:p>
    <w:p>
      <w:pPr>
        <w:widowControl/>
        <w:kinsoku/>
        <w:wordWrap/>
        <w:overflowPunct/>
        <w:topLinePunct w:val="0"/>
        <w:bidi w:val="0"/>
        <w:spacing w:line="360" w:lineRule="auto"/>
        <w:ind w:firstLine="120" w:firstLineChars="50"/>
        <w:jc w:val="left"/>
        <w:rPr>
          <w:rFonts w:hint="eastAsia" w:ascii="宋体" w:hAnsi="宋体" w:eastAsia="宋体" w:cs="宋体"/>
          <w:b/>
          <w:bCs/>
          <w:color w:val="auto"/>
          <w:spacing w:val="0"/>
          <w:kern w:val="0"/>
          <w:sz w:val="36"/>
          <w:szCs w:val="36"/>
        </w:rPr>
      </w:pPr>
      <w:r>
        <w:rPr>
          <w:rFonts w:hint="eastAsia" w:ascii="宋体" w:hAnsi="宋体" w:eastAsia="宋体" w:cs="宋体"/>
          <w:b/>
          <w:bCs/>
          <w:color w:val="auto"/>
          <w:spacing w:val="0"/>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kinsoku/>
        <w:wordWrap/>
        <w:overflowPunct/>
        <w:topLinePunct w:val="0"/>
        <w:bidi w:val="0"/>
        <w:spacing w:line="360" w:lineRule="auto"/>
        <w:ind w:firstLine="1285" w:firstLineChars="400"/>
        <w:jc w:val="left"/>
        <w:rPr>
          <w:rFonts w:hint="eastAsia" w:ascii="宋体" w:hAnsi="宋体" w:eastAsia="宋体" w:cs="宋体"/>
          <w:b/>
          <w:bCs/>
          <w:color w:val="auto"/>
          <w:spacing w:val="0"/>
          <w:sz w:val="32"/>
          <w:szCs w:val="32"/>
        </w:rPr>
      </w:pPr>
      <w:r>
        <w:rPr>
          <w:rFonts w:hint="eastAsia" w:ascii="宋体" w:hAnsi="宋体" w:eastAsia="宋体" w:cs="宋体"/>
          <w:b/>
          <w:bCs/>
          <w:color w:val="auto"/>
          <w:spacing w:val="0"/>
          <w:sz w:val="32"/>
          <w:szCs w:val="32"/>
        </w:rPr>
        <w:t>政府采购支持中小企业信用融资相关事项通知</w:t>
      </w:r>
    </w:p>
    <w:p>
      <w:pPr>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为贯彻落实中央、省、市关于支持民营经济健康发展有关精神，发挥政府采购在促进中小企业发展中的政策引导作用，缓解中小企业融资难、融资贵问题，杭州市财政局、</w:t>
      </w:r>
    </w:p>
    <w:p>
      <w:pPr>
        <w:kinsoku/>
        <w:wordWrap/>
        <w:overflowPunct/>
        <w:topLinePunct w:val="0"/>
        <w:bidi w:val="0"/>
        <w:spacing w:line="360" w:lineRule="auto"/>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中国银保监会浙江监管局、杭州市地方金融监督管理局、杭州市经济和信息化局制定《杭州市政府采购支持中小企业信用融资管理办法》。相关事项通知如下：</w:t>
      </w:r>
    </w:p>
    <w:p>
      <w:pPr>
        <w:kinsoku/>
        <w:wordWrap/>
        <w:overflowPunct/>
        <w:topLinePunct w:val="0"/>
        <w:bidi w:val="0"/>
        <w:spacing w:line="360" w:lineRule="auto"/>
        <w:ind w:firstLine="482" w:firstLineChars="200"/>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一、适用对象</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凡已在浙江政府采购网上注册入库，并取得杭州市政府采购合同的中小企业供应商（以下简称“供应商”），均可申请政府采购信用融资。</w:t>
      </w:r>
    </w:p>
    <w:p>
      <w:pPr>
        <w:kinsoku/>
        <w:wordWrap/>
        <w:overflowPunct/>
        <w:topLinePunct w:val="0"/>
        <w:bidi w:val="0"/>
        <w:spacing w:line="360" w:lineRule="auto"/>
        <w:ind w:firstLine="482" w:firstLineChars="200"/>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二、相关信息获取方式</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kinsoku/>
        <w:wordWrap/>
        <w:overflowPunct/>
        <w:topLinePunct w:val="0"/>
        <w:bidi w:val="0"/>
        <w:spacing w:line="360" w:lineRule="auto"/>
        <w:ind w:firstLine="482" w:firstLineChars="200"/>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三、　政府采购信用融资操作流程：</w:t>
      </w:r>
    </w:p>
    <w:p>
      <w:pPr>
        <w:kinsoku/>
        <w:wordWrap/>
        <w:overflowPunct/>
        <w:topLinePunct w:val="0"/>
        <w:bidi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（一）线上融资模式：</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1.供应商根据合作银行提供的方案，自行选择金融产品，并办理开户等手续；</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2.供应商中标后，可通过杭州市政府采购网或“浙里办”测算授信额度；</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3.采购合同签订后，供应商在杭州市政府采购网或“浙里办”向合作银行发出融资申请；</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4.审批通过后，在线办理放贷手续。</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（二）线下融资模式：</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1.供应商根据合作银行提供的方案，自行选择金融产品，向合作银行提出信用资格预审，并办理开户等手续；</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2.采购合同签订后，供应商在杭州市政府采购网或“浙里办”向合作银行发出融资申请；</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3.合作银行在信用融资模块受理申请后，供应商提供审批材料。合作银行应对申请信用融资的供应商及备案的政府采购合同信息进行核对和审查；</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4.审批通过后，合作银行应按照合作备忘录中约定的审批放款期限和优惠利率及时予以放款。</w:t>
      </w:r>
    </w:p>
    <w:p>
      <w:pPr>
        <w:pStyle w:val="4"/>
        <w:numPr>
          <w:ilvl w:val="0"/>
          <w:numId w:val="0"/>
        </w:numPr>
        <w:kinsoku/>
        <w:wordWrap/>
        <w:overflowPunct/>
        <w:topLinePunct w:val="0"/>
        <w:bidi w:val="0"/>
        <w:spacing w:line="360" w:lineRule="auto"/>
        <w:ind w:firstLine="960" w:firstLineChars="400"/>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rPr>
        <w:t>（三）杭州e融平台申请融资</w:t>
      </w:r>
    </w:p>
    <w:p>
      <w:pPr>
        <w:pStyle w:val="4"/>
        <w:numPr>
          <w:ilvl w:val="0"/>
          <w:numId w:val="0"/>
        </w:numPr>
        <w:kinsoku/>
        <w:wordWrap/>
        <w:overflowPunct/>
        <w:topLinePunct w:val="0"/>
        <w:bidi w:val="0"/>
        <w:spacing w:line="360" w:lineRule="auto"/>
        <w:ind w:firstLine="960" w:firstLineChars="400"/>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rPr>
        <w:t>供应商通过杭州e融平台政采贷专区，自行选择金融产品，按规定手续办理贷款流程。</w:t>
      </w:r>
    </w:p>
    <w:p>
      <w:pPr>
        <w:kinsoku/>
        <w:wordWrap/>
        <w:overflowPunct/>
        <w:topLinePunct w:val="0"/>
        <w:bidi w:val="0"/>
        <w:spacing w:line="360" w:lineRule="auto"/>
        <w:ind w:firstLine="482" w:firstLineChars="200"/>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四、注意事项</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1、对拟用于信用融资的政府采购合同，供应商在签订合同时应当在合同中注明融资银行名称及账号，作为在该银行的唯一收款账号。</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2、供应商弄虚作假或以伪造政府采购合同等方式违规获取政府采购信用融资，或不及时还款，或出现其他违反本办法规定情形的，按融资合同约定承担违约责任；涉嫌犯罪的，移送司法机关处理。</w:t>
      </w:r>
    </w:p>
    <w:p>
      <w:pPr>
        <w:kinsoku/>
        <w:wordWrap/>
        <w:overflowPunct/>
        <w:topLinePunct w:val="0"/>
        <w:bidi w:val="0"/>
        <w:spacing w:line="360" w:lineRule="auto"/>
        <w:ind w:left="31680" w:hanging="5060" w:hangingChars="2100"/>
        <w:rPr>
          <w:rFonts w:hint="eastAsia" w:ascii="宋体" w:hAnsi="宋体" w:eastAsia="宋体" w:cs="宋体"/>
          <w:b/>
          <w:bCs/>
          <w:color w:val="auto"/>
          <w:spacing w:val="0"/>
          <w:kern w:val="0"/>
          <w:sz w:val="24"/>
          <w:szCs w:val="24"/>
        </w:rPr>
      </w:pPr>
    </w:p>
    <w:p>
      <w:pPr>
        <w:pStyle w:val="3"/>
        <w:pageBreakBefore/>
        <w:widowControl/>
        <w:kinsoku/>
        <w:wordWrap/>
        <w:overflowPunct/>
        <w:topLinePunct w:val="0"/>
        <w:bidi w:val="0"/>
        <w:spacing w:before="100" w:beforeAutospacing="1" w:after="100" w:afterAutospacing="1" w:line="360" w:lineRule="auto"/>
        <w:ind w:left="1290" w:firstLine="3092" w:firstLineChars="700"/>
        <w:rPr>
          <w:rFonts w:hint="eastAsia" w:ascii="宋体" w:hAnsi="宋体" w:eastAsia="宋体" w:cs="宋体"/>
          <w:color w:val="auto"/>
          <w:spacing w:val="0"/>
        </w:rPr>
      </w:pPr>
      <w:bookmarkStart w:id="35" w:name="_Toc465665161"/>
      <w:r>
        <w:rPr>
          <w:rFonts w:hint="eastAsia" w:ascii="宋体" w:hAnsi="宋体" w:eastAsia="宋体" w:cs="宋体"/>
          <w:color w:val="auto"/>
          <w:spacing w:val="0"/>
        </w:rPr>
        <w:t>附件</w:t>
      </w:r>
      <w:bookmarkEnd w:id="35"/>
    </w:p>
    <w:p>
      <w:pPr>
        <w:kinsoku/>
        <w:wordWrap/>
        <w:overflowPunct/>
        <w:topLinePunct w:val="0"/>
        <w:bidi w:val="0"/>
        <w:spacing w:line="360" w:lineRule="auto"/>
        <w:rPr>
          <w:rFonts w:hint="eastAsia" w:ascii="宋体" w:hAnsi="宋体" w:eastAsia="宋体" w:cs="宋体"/>
          <w:b/>
          <w:bCs/>
          <w:color w:val="auto"/>
          <w:spacing w:val="0"/>
          <w:sz w:val="32"/>
          <w:szCs w:val="32"/>
        </w:rPr>
      </w:pPr>
      <w:r>
        <w:rPr>
          <w:rFonts w:hint="eastAsia" w:ascii="宋体" w:hAnsi="宋体" w:eastAsia="宋体" w:cs="宋体"/>
          <w:b/>
          <w:bCs/>
          <w:color w:val="auto"/>
          <w:spacing w:val="0"/>
          <w:sz w:val="32"/>
          <w:szCs w:val="32"/>
        </w:rPr>
        <w:t>附件1：</w:t>
      </w:r>
    </w:p>
    <w:p>
      <w:pPr>
        <w:kinsoku/>
        <w:wordWrap/>
        <w:overflowPunct/>
        <w:topLinePunct w:val="0"/>
        <w:bidi w:val="0"/>
        <w:spacing w:line="360" w:lineRule="auto"/>
        <w:jc w:val="center"/>
        <w:rPr>
          <w:rFonts w:hint="eastAsia" w:ascii="宋体" w:hAnsi="宋体" w:eastAsia="宋体" w:cs="宋体"/>
          <w:b/>
          <w:bCs/>
          <w:color w:val="auto"/>
          <w:spacing w:val="0"/>
          <w:sz w:val="32"/>
          <w:szCs w:val="32"/>
        </w:rPr>
      </w:pPr>
      <w:bookmarkStart w:id="36" w:name="OLE_LINK14"/>
      <w:bookmarkStart w:id="37" w:name="OLE_LINK13"/>
      <w:r>
        <w:rPr>
          <w:rFonts w:hint="eastAsia" w:ascii="宋体" w:hAnsi="宋体" w:eastAsia="宋体" w:cs="宋体"/>
          <w:b/>
          <w:bCs/>
          <w:color w:val="auto"/>
          <w:spacing w:val="0"/>
          <w:sz w:val="32"/>
          <w:szCs w:val="32"/>
        </w:rPr>
        <w:t>残疾人福利性单位声明函</w:t>
      </w:r>
      <w:bookmarkEnd w:id="36"/>
      <w:bookmarkEnd w:id="37"/>
    </w:p>
    <w:p>
      <w:pPr>
        <w:kinsoku/>
        <w:wordWrap/>
        <w:overflowPunct/>
        <w:topLinePunct w:val="0"/>
        <w:bidi w:val="0"/>
        <w:spacing w:line="360" w:lineRule="auto"/>
        <w:rPr>
          <w:rFonts w:hint="eastAsia" w:ascii="宋体" w:hAnsi="宋体" w:eastAsia="宋体" w:cs="宋体"/>
          <w:b/>
          <w:bCs/>
          <w:color w:val="auto"/>
          <w:spacing w:val="0"/>
          <w:sz w:val="30"/>
          <w:szCs w:val="30"/>
        </w:rPr>
      </w:pP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本单位对上述声明的真实性负责。如有虚假，将依法承担相应责任。</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p>
    <w:p>
      <w:pPr>
        <w:tabs>
          <w:tab w:val="left" w:pos="4860"/>
        </w:tabs>
        <w:kinsoku/>
        <w:wordWrap/>
        <w:overflowPunct/>
        <w:topLinePunct w:val="0"/>
        <w:bidi w:val="0"/>
        <w:spacing w:line="360" w:lineRule="auto"/>
        <w:ind w:right="1560" w:firstLine="480" w:firstLineChars="200"/>
        <w:jc w:val="center"/>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lang w:val="zh-CN"/>
        </w:rPr>
        <w:t>投标人名称（电子签名）</w:t>
      </w:r>
      <w:r>
        <w:rPr>
          <w:rFonts w:hint="eastAsia" w:ascii="宋体" w:hAnsi="宋体" w:eastAsia="宋体" w:cs="宋体"/>
          <w:color w:val="auto"/>
          <w:spacing w:val="0"/>
          <w:sz w:val="24"/>
          <w:szCs w:val="24"/>
        </w:rPr>
        <w:t>：</w:t>
      </w:r>
    </w:p>
    <w:p>
      <w:pPr>
        <w:tabs>
          <w:tab w:val="left" w:pos="4860"/>
        </w:tabs>
        <w:kinsoku/>
        <w:wordWrap/>
        <w:overflowPunct/>
        <w:topLinePunct w:val="0"/>
        <w:bidi w:val="0"/>
        <w:spacing w:line="360" w:lineRule="auto"/>
        <w:ind w:right="1560" w:firstLine="480" w:firstLineChars="200"/>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       日  期：</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p>
    <w:p>
      <w:pPr>
        <w:kinsoku/>
        <w:wordWrap/>
        <w:overflowPunct/>
        <w:topLinePunct w:val="0"/>
        <w:bidi w:val="0"/>
        <w:spacing w:line="360" w:lineRule="auto"/>
        <w:ind w:firstLine="420" w:firstLineChars="200"/>
        <w:rPr>
          <w:rFonts w:hint="eastAsia" w:ascii="宋体" w:hAnsi="宋体" w:eastAsia="宋体" w:cs="宋体"/>
          <w:color w:val="auto"/>
          <w:spacing w:val="0"/>
        </w:rPr>
      </w:pPr>
    </w:p>
    <w:p>
      <w:pPr>
        <w:kinsoku/>
        <w:wordWrap/>
        <w:overflowPunct/>
        <w:topLinePunct w:val="0"/>
        <w:bidi w:val="0"/>
        <w:spacing w:line="360" w:lineRule="auto"/>
        <w:ind w:firstLine="420" w:firstLineChars="200"/>
        <w:rPr>
          <w:rFonts w:hint="eastAsia" w:ascii="宋体" w:hAnsi="宋体" w:eastAsia="宋体" w:cs="宋体"/>
          <w:color w:val="auto"/>
          <w:spacing w:val="0"/>
        </w:rPr>
      </w:pPr>
    </w:p>
    <w:p>
      <w:pPr>
        <w:kinsoku/>
        <w:wordWrap/>
        <w:overflowPunct/>
        <w:topLinePunct w:val="0"/>
        <w:bidi w:val="0"/>
        <w:spacing w:line="360" w:lineRule="auto"/>
        <w:ind w:firstLine="420" w:firstLineChars="200"/>
        <w:rPr>
          <w:rFonts w:hint="eastAsia" w:ascii="宋体" w:hAnsi="宋体" w:eastAsia="宋体" w:cs="宋体"/>
          <w:color w:val="auto"/>
          <w:spacing w:val="0"/>
        </w:rPr>
      </w:pPr>
    </w:p>
    <w:p>
      <w:pPr>
        <w:kinsoku/>
        <w:wordWrap/>
        <w:overflowPunct/>
        <w:topLinePunct w:val="0"/>
        <w:bidi w:val="0"/>
        <w:spacing w:line="360" w:lineRule="auto"/>
        <w:ind w:firstLine="420" w:firstLineChars="200"/>
        <w:rPr>
          <w:rFonts w:hint="eastAsia" w:ascii="宋体" w:hAnsi="宋体" w:eastAsia="宋体" w:cs="宋体"/>
          <w:color w:val="auto"/>
          <w:spacing w:val="0"/>
        </w:rPr>
      </w:pPr>
    </w:p>
    <w:p>
      <w:pPr>
        <w:kinsoku/>
        <w:wordWrap/>
        <w:overflowPunct/>
        <w:topLinePunct w:val="0"/>
        <w:bidi w:val="0"/>
        <w:spacing w:line="360" w:lineRule="auto"/>
        <w:rPr>
          <w:rFonts w:hint="eastAsia" w:ascii="宋体" w:hAnsi="宋体" w:eastAsia="宋体" w:cs="宋体"/>
          <w:b/>
          <w:bCs/>
          <w:color w:val="auto"/>
          <w:spacing w:val="0"/>
          <w:sz w:val="24"/>
          <w:szCs w:val="24"/>
        </w:rPr>
      </w:pPr>
    </w:p>
    <w:p>
      <w:pPr>
        <w:kinsoku/>
        <w:wordWrap/>
        <w:overflowPunct/>
        <w:topLinePunct w:val="0"/>
        <w:bidi w:val="0"/>
        <w:spacing w:line="360" w:lineRule="auto"/>
        <w:rPr>
          <w:rFonts w:hint="eastAsia" w:ascii="宋体" w:hAnsi="宋体" w:eastAsia="宋体" w:cs="宋体"/>
          <w:b/>
          <w:bCs/>
          <w:color w:val="auto"/>
          <w:spacing w:val="0"/>
          <w:sz w:val="24"/>
          <w:szCs w:val="24"/>
        </w:rPr>
      </w:pPr>
    </w:p>
    <w:p>
      <w:pPr>
        <w:kinsoku/>
        <w:wordWrap/>
        <w:overflowPunct/>
        <w:topLinePunct w:val="0"/>
        <w:bidi w:val="0"/>
        <w:spacing w:line="360" w:lineRule="auto"/>
        <w:rPr>
          <w:rFonts w:hint="eastAsia" w:ascii="宋体" w:hAnsi="宋体" w:eastAsia="宋体" w:cs="宋体"/>
          <w:b/>
          <w:bCs/>
          <w:color w:val="auto"/>
          <w:spacing w:val="0"/>
          <w:sz w:val="24"/>
          <w:szCs w:val="24"/>
        </w:rPr>
      </w:pPr>
    </w:p>
    <w:p>
      <w:pPr>
        <w:kinsoku/>
        <w:wordWrap/>
        <w:overflowPunct/>
        <w:topLinePunct w:val="0"/>
        <w:bidi w:val="0"/>
        <w:spacing w:line="360" w:lineRule="auto"/>
        <w:rPr>
          <w:rFonts w:hint="eastAsia" w:ascii="宋体" w:hAnsi="宋体" w:eastAsia="宋体" w:cs="宋体"/>
          <w:b/>
          <w:bCs/>
          <w:color w:val="auto"/>
          <w:spacing w:val="0"/>
          <w:sz w:val="24"/>
          <w:szCs w:val="24"/>
        </w:rPr>
      </w:pPr>
    </w:p>
    <w:p>
      <w:pPr>
        <w:kinsoku/>
        <w:wordWrap/>
        <w:overflowPunct/>
        <w:topLinePunct w:val="0"/>
        <w:bidi w:val="0"/>
        <w:spacing w:line="360" w:lineRule="auto"/>
        <w:rPr>
          <w:rFonts w:hint="eastAsia" w:ascii="宋体" w:hAnsi="宋体" w:eastAsia="宋体" w:cs="宋体"/>
          <w:b/>
          <w:bCs/>
          <w:color w:val="auto"/>
          <w:spacing w:val="0"/>
          <w:sz w:val="24"/>
          <w:szCs w:val="24"/>
        </w:rPr>
      </w:pPr>
    </w:p>
    <w:p>
      <w:pPr>
        <w:kinsoku/>
        <w:wordWrap/>
        <w:overflowPunct/>
        <w:topLinePunct w:val="0"/>
        <w:bidi w:val="0"/>
        <w:spacing w:line="360" w:lineRule="auto"/>
        <w:rPr>
          <w:rFonts w:hint="eastAsia" w:ascii="宋体" w:hAnsi="宋体" w:eastAsia="宋体" w:cs="宋体"/>
          <w:b/>
          <w:bCs/>
          <w:color w:val="auto"/>
          <w:spacing w:val="0"/>
          <w:sz w:val="24"/>
          <w:szCs w:val="24"/>
        </w:rPr>
      </w:pPr>
    </w:p>
    <w:p>
      <w:pPr>
        <w:kinsoku/>
        <w:wordWrap/>
        <w:overflowPunct/>
        <w:topLinePunct w:val="0"/>
        <w:bidi w:val="0"/>
        <w:spacing w:line="360" w:lineRule="auto"/>
        <w:rPr>
          <w:rFonts w:hint="eastAsia" w:ascii="宋体" w:hAnsi="宋体" w:eastAsia="宋体" w:cs="宋体"/>
          <w:b/>
          <w:bCs/>
          <w:color w:val="auto"/>
          <w:spacing w:val="0"/>
          <w:sz w:val="24"/>
          <w:szCs w:val="24"/>
        </w:rPr>
      </w:pPr>
    </w:p>
    <w:p>
      <w:pPr>
        <w:kinsoku/>
        <w:wordWrap/>
        <w:overflowPunct/>
        <w:topLinePunct w:val="0"/>
        <w:bidi w:val="0"/>
        <w:spacing w:line="360" w:lineRule="auto"/>
        <w:rPr>
          <w:rFonts w:hint="eastAsia" w:ascii="宋体" w:hAnsi="宋体" w:eastAsia="宋体" w:cs="宋体"/>
          <w:b/>
          <w:bCs/>
          <w:color w:val="auto"/>
          <w:spacing w:val="0"/>
          <w:sz w:val="24"/>
          <w:szCs w:val="24"/>
        </w:rPr>
      </w:pPr>
    </w:p>
    <w:p>
      <w:pPr>
        <w:kinsoku/>
        <w:wordWrap/>
        <w:overflowPunct/>
        <w:topLinePunct w:val="0"/>
        <w:bidi w:val="0"/>
        <w:spacing w:line="360" w:lineRule="auto"/>
        <w:rPr>
          <w:rFonts w:hint="eastAsia" w:ascii="宋体" w:hAnsi="宋体" w:eastAsia="宋体" w:cs="宋体"/>
          <w:b/>
          <w:bCs/>
          <w:color w:val="auto"/>
          <w:spacing w:val="0"/>
          <w:sz w:val="24"/>
          <w:szCs w:val="24"/>
        </w:rPr>
      </w:pPr>
    </w:p>
    <w:p>
      <w:pPr>
        <w:kinsoku/>
        <w:wordWrap/>
        <w:overflowPunct/>
        <w:topLinePunct w:val="0"/>
        <w:bidi w:val="0"/>
        <w:spacing w:line="360" w:lineRule="auto"/>
        <w:jc w:val="left"/>
        <w:rPr>
          <w:rFonts w:hint="eastAsia" w:ascii="宋体" w:hAnsi="宋体" w:eastAsia="宋体" w:cs="宋体"/>
          <w:b/>
          <w:bCs/>
          <w:color w:val="auto"/>
          <w:spacing w:val="0"/>
          <w:sz w:val="32"/>
          <w:szCs w:val="32"/>
        </w:rPr>
      </w:pPr>
      <w:r>
        <w:rPr>
          <w:rFonts w:hint="eastAsia" w:ascii="宋体" w:hAnsi="宋体" w:eastAsia="宋体" w:cs="宋体"/>
          <w:b/>
          <w:bCs/>
          <w:color w:val="auto"/>
          <w:spacing w:val="0"/>
          <w:sz w:val="32"/>
          <w:szCs w:val="32"/>
        </w:rPr>
        <w:t>附件2：质疑函范本及制作说明</w:t>
      </w:r>
    </w:p>
    <w:p>
      <w:pPr>
        <w:kinsoku/>
        <w:wordWrap/>
        <w:overflowPunct/>
        <w:topLinePunct w:val="0"/>
        <w:bidi w:val="0"/>
        <w:spacing w:line="360" w:lineRule="auto"/>
        <w:jc w:val="center"/>
        <w:rPr>
          <w:rFonts w:hint="eastAsia" w:ascii="宋体" w:hAnsi="宋体" w:eastAsia="宋体" w:cs="宋体"/>
          <w:b/>
          <w:bCs/>
          <w:color w:val="auto"/>
          <w:spacing w:val="0"/>
          <w:sz w:val="32"/>
          <w:szCs w:val="32"/>
        </w:rPr>
      </w:pPr>
      <w:r>
        <w:rPr>
          <w:rFonts w:hint="eastAsia" w:ascii="宋体" w:hAnsi="宋体" w:eastAsia="宋体" w:cs="宋体"/>
          <w:b/>
          <w:bCs/>
          <w:color w:val="auto"/>
          <w:spacing w:val="0"/>
          <w:sz w:val="32"/>
          <w:szCs w:val="32"/>
        </w:rPr>
        <w:t>质疑函范本</w:t>
      </w:r>
    </w:p>
    <w:p>
      <w:pPr>
        <w:kinsoku/>
        <w:wordWrap/>
        <w:overflowPunct/>
        <w:topLinePunct w:val="0"/>
        <w:bidi w:val="0"/>
        <w:snapToGrid w:val="0"/>
        <w:spacing w:beforeLines="100"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一、质疑供应商基本信息</w:t>
      </w:r>
    </w:p>
    <w:p>
      <w:pPr>
        <w:kinsoku/>
        <w:wordWrap/>
        <w:overflowPunct/>
        <w:topLinePunct w:val="0"/>
        <w:bidi w:val="0"/>
        <w:snapToGrid w:val="0"/>
        <w:spacing w:line="360" w:lineRule="auto"/>
        <w:rPr>
          <w:rFonts w:hint="eastAsia" w:ascii="宋体" w:hAnsi="宋体" w:eastAsia="宋体" w:cs="宋体"/>
          <w:color w:val="auto"/>
          <w:spacing w:val="0"/>
          <w:sz w:val="24"/>
          <w:szCs w:val="24"/>
          <w:u w:val="dotted"/>
        </w:rPr>
      </w:pPr>
      <w:r>
        <w:rPr>
          <w:rFonts w:hint="eastAsia" w:ascii="宋体" w:hAnsi="宋体" w:eastAsia="宋体" w:cs="宋体"/>
          <w:color w:val="auto"/>
          <w:spacing w:val="0"/>
          <w:sz w:val="24"/>
          <w:szCs w:val="24"/>
        </w:rPr>
        <w:t>质疑供应商：</w:t>
      </w: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地址：邮编：</w:t>
      </w: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联系人：联系电话：</w:t>
      </w:r>
    </w:p>
    <w:p>
      <w:pPr>
        <w:kinsoku/>
        <w:wordWrap/>
        <w:overflowPunct/>
        <w:topLinePunct w:val="0"/>
        <w:bidi w:val="0"/>
        <w:snapToGrid w:val="0"/>
        <w:spacing w:line="360" w:lineRule="auto"/>
        <w:rPr>
          <w:rFonts w:hint="eastAsia" w:ascii="宋体" w:hAnsi="宋体" w:eastAsia="宋体" w:cs="宋体"/>
          <w:color w:val="auto"/>
          <w:spacing w:val="0"/>
          <w:sz w:val="24"/>
          <w:szCs w:val="24"/>
          <w:u w:val="dotted"/>
        </w:rPr>
      </w:pPr>
      <w:r>
        <w:rPr>
          <w:rFonts w:hint="eastAsia" w:ascii="宋体" w:hAnsi="宋体" w:eastAsia="宋体" w:cs="宋体"/>
          <w:color w:val="auto"/>
          <w:spacing w:val="0"/>
          <w:sz w:val="24"/>
          <w:szCs w:val="24"/>
        </w:rPr>
        <w:t>授权代表：</w:t>
      </w: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联系电话：</w:t>
      </w: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地址：邮编：</w:t>
      </w: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二、质疑项目基本情况</w:t>
      </w: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质疑项目的名称：</w:t>
      </w: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质疑项目的编号：包号：</w:t>
      </w:r>
    </w:p>
    <w:p>
      <w:pPr>
        <w:kinsoku/>
        <w:wordWrap/>
        <w:overflowPunct/>
        <w:topLinePunct w:val="0"/>
        <w:bidi w:val="0"/>
        <w:snapToGrid w:val="0"/>
        <w:spacing w:line="360" w:lineRule="auto"/>
        <w:rPr>
          <w:rFonts w:hint="eastAsia" w:ascii="宋体" w:hAnsi="宋体" w:eastAsia="宋体" w:cs="宋体"/>
          <w:color w:val="auto"/>
          <w:spacing w:val="0"/>
          <w:sz w:val="24"/>
          <w:szCs w:val="24"/>
          <w:u w:val="dotted"/>
        </w:rPr>
      </w:pPr>
      <w:r>
        <w:rPr>
          <w:rFonts w:hint="eastAsia" w:ascii="宋体" w:hAnsi="宋体" w:eastAsia="宋体" w:cs="宋体"/>
          <w:color w:val="auto"/>
          <w:spacing w:val="0"/>
          <w:sz w:val="24"/>
          <w:szCs w:val="24"/>
        </w:rPr>
        <w:t>采购人名称：</w:t>
      </w: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采购文件获取日期：</w:t>
      </w: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三、质疑事项具体内容</w:t>
      </w:r>
    </w:p>
    <w:p>
      <w:pPr>
        <w:kinsoku/>
        <w:wordWrap/>
        <w:overflowPunct/>
        <w:topLinePunct w:val="0"/>
        <w:bidi w:val="0"/>
        <w:snapToGrid w:val="0"/>
        <w:spacing w:line="360" w:lineRule="auto"/>
        <w:rPr>
          <w:rFonts w:hint="eastAsia" w:ascii="宋体" w:hAnsi="宋体" w:eastAsia="宋体" w:cs="宋体"/>
          <w:color w:val="auto"/>
          <w:spacing w:val="0"/>
          <w:sz w:val="24"/>
          <w:szCs w:val="24"/>
          <w:u w:val="dotted"/>
        </w:rPr>
      </w:pPr>
      <w:r>
        <w:rPr>
          <w:rFonts w:hint="eastAsia" w:ascii="宋体" w:hAnsi="宋体" w:eastAsia="宋体" w:cs="宋体"/>
          <w:color w:val="auto"/>
          <w:spacing w:val="0"/>
          <w:sz w:val="24"/>
          <w:szCs w:val="24"/>
        </w:rPr>
        <w:t>质疑事项1：</w:t>
      </w:r>
    </w:p>
    <w:p>
      <w:pPr>
        <w:kinsoku/>
        <w:wordWrap/>
        <w:overflowPunct/>
        <w:topLinePunct w:val="0"/>
        <w:bidi w:val="0"/>
        <w:snapToGrid w:val="0"/>
        <w:spacing w:line="360" w:lineRule="auto"/>
        <w:rPr>
          <w:rFonts w:hint="eastAsia" w:ascii="宋体" w:hAnsi="宋体" w:eastAsia="宋体" w:cs="宋体"/>
          <w:color w:val="auto"/>
          <w:spacing w:val="0"/>
          <w:sz w:val="24"/>
          <w:szCs w:val="24"/>
          <w:u w:val="dotted"/>
        </w:rPr>
      </w:pPr>
      <w:r>
        <w:rPr>
          <w:rFonts w:hint="eastAsia" w:ascii="宋体" w:hAnsi="宋体" w:eastAsia="宋体" w:cs="宋体"/>
          <w:color w:val="auto"/>
          <w:spacing w:val="0"/>
          <w:sz w:val="24"/>
          <w:szCs w:val="24"/>
        </w:rPr>
        <w:t>事实依据：</w:t>
      </w:r>
    </w:p>
    <w:p>
      <w:pPr>
        <w:kinsoku/>
        <w:wordWrap/>
        <w:overflowPunct/>
        <w:topLinePunct w:val="0"/>
        <w:bidi w:val="0"/>
        <w:snapToGrid w:val="0"/>
        <w:spacing w:line="360" w:lineRule="auto"/>
        <w:rPr>
          <w:rFonts w:hint="eastAsia" w:ascii="宋体" w:hAnsi="宋体" w:eastAsia="宋体" w:cs="宋体"/>
          <w:color w:val="auto"/>
          <w:spacing w:val="0"/>
          <w:sz w:val="24"/>
          <w:szCs w:val="24"/>
        </w:rPr>
      </w:pPr>
    </w:p>
    <w:p>
      <w:pPr>
        <w:kinsoku/>
        <w:wordWrap/>
        <w:overflowPunct/>
        <w:topLinePunct w:val="0"/>
        <w:bidi w:val="0"/>
        <w:snapToGrid w:val="0"/>
        <w:spacing w:line="360" w:lineRule="auto"/>
        <w:rPr>
          <w:rFonts w:hint="eastAsia" w:ascii="宋体" w:hAnsi="宋体" w:eastAsia="宋体" w:cs="宋体"/>
          <w:color w:val="auto"/>
          <w:spacing w:val="0"/>
          <w:sz w:val="24"/>
          <w:szCs w:val="24"/>
          <w:u w:val="dotted"/>
        </w:rPr>
      </w:pPr>
      <w:r>
        <w:rPr>
          <w:rFonts w:hint="eastAsia" w:ascii="宋体" w:hAnsi="宋体" w:eastAsia="宋体" w:cs="宋体"/>
          <w:color w:val="auto"/>
          <w:spacing w:val="0"/>
          <w:sz w:val="24"/>
          <w:szCs w:val="24"/>
        </w:rPr>
        <w:t>法律依据：</w:t>
      </w:r>
    </w:p>
    <w:p>
      <w:pPr>
        <w:kinsoku/>
        <w:wordWrap/>
        <w:overflowPunct/>
        <w:topLinePunct w:val="0"/>
        <w:bidi w:val="0"/>
        <w:snapToGrid w:val="0"/>
        <w:spacing w:line="360" w:lineRule="auto"/>
        <w:rPr>
          <w:rFonts w:hint="eastAsia" w:ascii="宋体" w:hAnsi="宋体" w:eastAsia="宋体" w:cs="宋体"/>
          <w:color w:val="auto"/>
          <w:spacing w:val="0"/>
          <w:sz w:val="24"/>
          <w:szCs w:val="24"/>
          <w:u w:val="dotted"/>
        </w:rPr>
      </w:pPr>
    </w:p>
    <w:p>
      <w:pPr>
        <w:kinsoku/>
        <w:wordWrap/>
        <w:overflowPunct/>
        <w:topLinePunct w:val="0"/>
        <w:bidi w:val="0"/>
        <w:snapToGrid w:val="0"/>
        <w:spacing w:line="360" w:lineRule="auto"/>
        <w:rPr>
          <w:rFonts w:hint="eastAsia" w:ascii="宋体" w:hAnsi="宋体" w:eastAsia="宋体" w:cs="宋体"/>
          <w:color w:val="auto"/>
          <w:spacing w:val="0"/>
          <w:sz w:val="24"/>
          <w:szCs w:val="24"/>
          <w:u w:val="dotted"/>
        </w:rPr>
      </w:pPr>
      <w:r>
        <w:rPr>
          <w:rFonts w:hint="eastAsia" w:ascii="宋体" w:hAnsi="宋体" w:eastAsia="宋体" w:cs="宋体"/>
          <w:color w:val="auto"/>
          <w:spacing w:val="0"/>
          <w:sz w:val="24"/>
          <w:szCs w:val="24"/>
        </w:rPr>
        <w:t>质疑事项2</w:t>
      </w: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w:t>
      </w: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四、与质疑事项相关的质疑请求</w:t>
      </w:r>
    </w:p>
    <w:p>
      <w:pPr>
        <w:kinsoku/>
        <w:wordWrap/>
        <w:overflowPunct/>
        <w:topLinePunct w:val="0"/>
        <w:bidi w:val="0"/>
        <w:snapToGrid w:val="0"/>
        <w:spacing w:line="360" w:lineRule="auto"/>
        <w:rPr>
          <w:rFonts w:hint="eastAsia" w:ascii="宋体" w:hAnsi="宋体" w:eastAsia="宋体" w:cs="宋体"/>
          <w:color w:val="auto"/>
          <w:spacing w:val="0"/>
          <w:sz w:val="24"/>
          <w:szCs w:val="24"/>
          <w:u w:val="dotted"/>
        </w:rPr>
      </w:pPr>
      <w:r>
        <w:rPr>
          <w:rFonts w:hint="eastAsia" w:ascii="宋体" w:hAnsi="宋体" w:eastAsia="宋体" w:cs="宋体"/>
          <w:color w:val="auto"/>
          <w:spacing w:val="0"/>
          <w:sz w:val="24"/>
          <w:szCs w:val="24"/>
        </w:rPr>
        <w:t>请求：</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签字(签章)：                   公章：                      </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日期：</w:t>
      </w:r>
    </w:p>
    <w:p>
      <w:pPr>
        <w:kinsoku/>
        <w:wordWrap/>
        <w:overflowPunct/>
        <w:topLinePunct w:val="0"/>
        <w:bidi w:val="0"/>
        <w:spacing w:line="360" w:lineRule="auto"/>
        <w:jc w:val="center"/>
        <w:rPr>
          <w:rFonts w:hint="eastAsia" w:ascii="宋体" w:hAnsi="宋体" w:eastAsia="宋体" w:cs="宋体"/>
          <w:b/>
          <w:bCs/>
          <w:color w:val="auto"/>
          <w:spacing w:val="0"/>
          <w:sz w:val="24"/>
          <w:szCs w:val="24"/>
        </w:rPr>
      </w:pPr>
    </w:p>
    <w:p>
      <w:pPr>
        <w:kinsoku/>
        <w:wordWrap/>
        <w:overflowPunct/>
        <w:topLinePunct w:val="0"/>
        <w:bidi w:val="0"/>
        <w:spacing w:line="360" w:lineRule="auto"/>
        <w:rPr>
          <w:rFonts w:hint="eastAsia" w:ascii="宋体" w:hAnsi="宋体" w:eastAsia="宋体" w:cs="宋体"/>
          <w:b/>
          <w:bCs/>
          <w:color w:val="auto"/>
          <w:spacing w:val="0"/>
          <w:sz w:val="24"/>
          <w:szCs w:val="24"/>
        </w:rPr>
      </w:pPr>
    </w:p>
    <w:p>
      <w:pPr>
        <w:kinsoku/>
        <w:wordWrap/>
        <w:overflowPunct/>
        <w:topLinePunct w:val="0"/>
        <w:bidi w:val="0"/>
        <w:spacing w:line="360" w:lineRule="auto"/>
        <w:rPr>
          <w:rFonts w:hint="eastAsia" w:ascii="宋体" w:hAnsi="宋体" w:eastAsia="宋体" w:cs="宋体"/>
          <w:b/>
          <w:bCs/>
          <w:color w:val="auto"/>
          <w:spacing w:val="0"/>
          <w:sz w:val="24"/>
          <w:szCs w:val="24"/>
        </w:rPr>
      </w:pPr>
    </w:p>
    <w:p>
      <w:pPr>
        <w:kinsoku/>
        <w:wordWrap/>
        <w:overflowPunct/>
        <w:topLinePunct w:val="0"/>
        <w:bidi w:val="0"/>
        <w:spacing w:line="360" w:lineRule="auto"/>
        <w:rPr>
          <w:rFonts w:hint="eastAsia" w:ascii="宋体" w:hAnsi="宋体" w:eastAsia="宋体" w:cs="宋体"/>
          <w:b/>
          <w:bCs/>
          <w:color w:val="auto"/>
          <w:spacing w:val="0"/>
          <w:sz w:val="24"/>
          <w:szCs w:val="24"/>
        </w:rPr>
      </w:pPr>
    </w:p>
    <w:p>
      <w:pPr>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质疑函制作说明：</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1.供应商提出质疑时，应提交质疑函和必要的证明材料。</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2.质疑供应商若委托代理人进行质疑的，质疑函应按要求列明“授权代表”的有关内容，并在附件中提交由质疑</w:t>
      </w:r>
      <w:r>
        <w:rPr>
          <w:rFonts w:hint="eastAsia" w:ascii="宋体" w:hAnsi="宋体" w:eastAsia="宋体" w:cs="宋体"/>
          <w:color w:val="auto"/>
          <w:spacing w:val="0"/>
          <w:kern w:val="0"/>
          <w:sz w:val="24"/>
          <w:szCs w:val="24"/>
        </w:rPr>
        <w:t>供应商签署的授权委托书。授权委托书应载明代理人的姓名或者名称、代理事项、具体权限、期限和相关事项。</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3.质疑供应商若对项目的某一分包进行质疑，质疑函中应列明具体分包号。</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4.质疑函的质疑事项应具体、明确，并有必要的事实依据和法律依据。</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5.质疑函的质疑请求应与质疑事项相关。</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6.质疑供应商为自然人的，质疑函应由本人签字；质疑供应商为法人或者其他组织的，质疑函应由法定代表人、主要负责人，或者其授权代表签字或者盖章，并加盖公章。</w:t>
      </w:r>
    </w:p>
    <w:p>
      <w:pPr>
        <w:widowControl/>
        <w:kinsoku/>
        <w:wordWrap/>
        <w:overflowPunct/>
        <w:topLinePunct w:val="0"/>
        <w:bidi w:val="0"/>
        <w:spacing w:line="360" w:lineRule="auto"/>
        <w:ind w:firstLine="600" w:firstLineChars="200"/>
        <w:jc w:val="left"/>
        <w:rPr>
          <w:rFonts w:hint="eastAsia" w:ascii="宋体" w:hAnsi="宋体" w:eastAsia="宋体" w:cs="宋体"/>
          <w:color w:val="auto"/>
          <w:spacing w:val="0"/>
          <w:sz w:val="30"/>
          <w:szCs w:val="30"/>
        </w:rPr>
      </w:pPr>
    </w:p>
    <w:p>
      <w:pPr>
        <w:kinsoku/>
        <w:wordWrap/>
        <w:overflowPunct/>
        <w:topLinePunct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bidi w:val="0"/>
        <w:spacing w:line="360" w:lineRule="auto"/>
        <w:jc w:val="left"/>
        <w:rPr>
          <w:rFonts w:hint="eastAsia" w:ascii="宋体" w:hAnsi="宋体" w:eastAsia="宋体" w:cs="宋体"/>
          <w:b/>
          <w:bCs/>
          <w:color w:val="auto"/>
          <w:spacing w:val="0"/>
          <w:sz w:val="32"/>
          <w:szCs w:val="32"/>
        </w:rPr>
      </w:pPr>
    </w:p>
    <w:p>
      <w:pPr>
        <w:kinsoku/>
        <w:wordWrap/>
        <w:overflowPunct/>
        <w:topLinePunct w:val="0"/>
        <w:bidi w:val="0"/>
        <w:spacing w:line="360" w:lineRule="auto"/>
        <w:jc w:val="left"/>
        <w:rPr>
          <w:rFonts w:hint="eastAsia" w:ascii="宋体" w:hAnsi="宋体" w:eastAsia="宋体" w:cs="宋体"/>
          <w:b/>
          <w:bCs/>
          <w:color w:val="auto"/>
          <w:spacing w:val="0"/>
          <w:sz w:val="32"/>
          <w:szCs w:val="32"/>
        </w:rPr>
      </w:pPr>
    </w:p>
    <w:p>
      <w:pPr>
        <w:kinsoku/>
        <w:wordWrap/>
        <w:overflowPunct/>
        <w:topLinePunct w:val="0"/>
        <w:bidi w:val="0"/>
        <w:spacing w:line="360" w:lineRule="auto"/>
        <w:jc w:val="left"/>
        <w:rPr>
          <w:rFonts w:hint="eastAsia" w:ascii="宋体" w:hAnsi="宋体" w:eastAsia="宋体" w:cs="宋体"/>
          <w:b/>
          <w:bCs/>
          <w:color w:val="auto"/>
          <w:spacing w:val="0"/>
          <w:sz w:val="32"/>
          <w:szCs w:val="32"/>
        </w:rPr>
      </w:pPr>
      <w:r>
        <w:rPr>
          <w:rFonts w:hint="eastAsia" w:ascii="宋体" w:hAnsi="宋体" w:eastAsia="宋体" w:cs="宋体"/>
          <w:b/>
          <w:bCs/>
          <w:color w:val="auto"/>
          <w:spacing w:val="0"/>
          <w:sz w:val="32"/>
          <w:szCs w:val="32"/>
        </w:rPr>
        <w:t>附件3：投诉书范本及制作说明</w:t>
      </w:r>
    </w:p>
    <w:p>
      <w:pPr>
        <w:kinsoku/>
        <w:wordWrap/>
        <w:overflowPunct/>
        <w:topLinePunct w:val="0"/>
        <w:bidi w:val="0"/>
        <w:spacing w:line="360" w:lineRule="auto"/>
        <w:jc w:val="center"/>
        <w:rPr>
          <w:rFonts w:hint="eastAsia" w:ascii="宋体" w:hAnsi="宋体" w:eastAsia="宋体" w:cs="宋体"/>
          <w:b/>
          <w:bCs/>
          <w:color w:val="auto"/>
          <w:spacing w:val="0"/>
          <w:sz w:val="24"/>
          <w:szCs w:val="24"/>
        </w:rPr>
      </w:pPr>
    </w:p>
    <w:p>
      <w:pPr>
        <w:kinsoku/>
        <w:wordWrap/>
        <w:overflowPunct/>
        <w:topLinePunct w:val="0"/>
        <w:bidi w:val="0"/>
        <w:spacing w:line="360" w:lineRule="auto"/>
        <w:jc w:val="center"/>
        <w:rPr>
          <w:rFonts w:hint="eastAsia" w:ascii="宋体" w:hAnsi="宋体" w:eastAsia="宋体" w:cs="宋体"/>
          <w:b/>
          <w:bCs/>
          <w:color w:val="auto"/>
          <w:spacing w:val="0"/>
          <w:sz w:val="32"/>
          <w:szCs w:val="32"/>
        </w:rPr>
      </w:pPr>
      <w:r>
        <w:rPr>
          <w:rFonts w:hint="eastAsia" w:ascii="宋体" w:hAnsi="宋体" w:eastAsia="宋体" w:cs="宋体"/>
          <w:b/>
          <w:bCs/>
          <w:color w:val="auto"/>
          <w:spacing w:val="0"/>
          <w:sz w:val="32"/>
          <w:szCs w:val="32"/>
        </w:rPr>
        <w:t>投诉书范本</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一、投诉相关主体基本情况</w:t>
      </w:r>
    </w:p>
    <w:p>
      <w:pPr>
        <w:kinsoku/>
        <w:wordWrap/>
        <w:overflowPunct/>
        <w:topLinePunct w:val="0"/>
        <w:bidi w:val="0"/>
        <w:spacing w:line="360" w:lineRule="auto"/>
        <w:rPr>
          <w:rFonts w:hint="eastAsia" w:ascii="宋体" w:hAnsi="宋体" w:eastAsia="宋体" w:cs="宋体"/>
          <w:color w:val="auto"/>
          <w:spacing w:val="0"/>
          <w:sz w:val="24"/>
          <w:szCs w:val="24"/>
          <w:u w:val="dotted"/>
        </w:rPr>
      </w:pPr>
      <w:r>
        <w:rPr>
          <w:rFonts w:hint="eastAsia" w:ascii="宋体" w:hAnsi="宋体" w:eastAsia="宋体" w:cs="宋体"/>
          <w:color w:val="auto"/>
          <w:spacing w:val="0"/>
          <w:sz w:val="24"/>
          <w:szCs w:val="24"/>
        </w:rPr>
        <w:t>投诉人：</w:t>
      </w:r>
    </w:p>
    <w:p>
      <w:pPr>
        <w:kinsoku/>
        <w:wordWrap/>
        <w:overflowPunct/>
        <w:topLinePunct w:val="0"/>
        <w:bidi w:val="0"/>
        <w:spacing w:line="360" w:lineRule="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地址：邮编：</w:t>
      </w:r>
    </w:p>
    <w:p>
      <w:pPr>
        <w:tabs>
          <w:tab w:val="left" w:pos="6510"/>
        </w:tabs>
        <w:kinsoku/>
        <w:wordWrap/>
        <w:overflowPunct/>
        <w:topLinePunct w:val="0"/>
        <w:bidi w:val="0"/>
        <w:spacing w:line="360" w:lineRule="auto"/>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法定代表人/主要负责人：</w:t>
      </w:r>
    </w:p>
    <w:p>
      <w:pPr>
        <w:tabs>
          <w:tab w:val="left" w:pos="6510"/>
        </w:tabs>
        <w:kinsoku/>
        <w:wordWrap/>
        <w:overflowPunct/>
        <w:topLinePunct w:val="0"/>
        <w:bidi w:val="0"/>
        <w:spacing w:line="360" w:lineRule="auto"/>
        <w:rPr>
          <w:rFonts w:hint="eastAsia" w:ascii="宋体" w:hAnsi="宋体" w:eastAsia="宋体" w:cs="宋体"/>
          <w:color w:val="auto"/>
          <w:spacing w:val="0"/>
          <w:sz w:val="24"/>
          <w:szCs w:val="24"/>
          <w:u w:val="dotted"/>
        </w:rPr>
      </w:pPr>
      <w:r>
        <w:rPr>
          <w:rFonts w:hint="eastAsia" w:ascii="宋体" w:hAnsi="宋体" w:eastAsia="宋体" w:cs="宋体"/>
          <w:color w:val="auto"/>
          <w:spacing w:val="0"/>
          <w:sz w:val="24"/>
          <w:szCs w:val="24"/>
        </w:rPr>
        <w:t>联系电话：</w:t>
      </w:r>
    </w:p>
    <w:p>
      <w:pPr>
        <w:kinsoku/>
        <w:wordWrap/>
        <w:overflowPunct/>
        <w:topLinePunct w:val="0"/>
        <w:bidi w:val="0"/>
        <w:spacing w:line="360" w:lineRule="auto"/>
        <w:rPr>
          <w:rFonts w:hint="eastAsia" w:ascii="宋体" w:hAnsi="宋体" w:eastAsia="宋体" w:cs="宋体"/>
          <w:color w:val="auto"/>
          <w:spacing w:val="0"/>
          <w:sz w:val="24"/>
          <w:szCs w:val="24"/>
          <w:u w:val="dotted"/>
        </w:rPr>
      </w:pPr>
      <w:r>
        <w:rPr>
          <w:rFonts w:hint="eastAsia" w:ascii="宋体" w:hAnsi="宋体" w:eastAsia="宋体" w:cs="宋体"/>
          <w:color w:val="auto"/>
          <w:spacing w:val="0"/>
          <w:sz w:val="24"/>
          <w:szCs w:val="24"/>
        </w:rPr>
        <w:t>授权代表：联系电话</w:t>
      </w:r>
      <w:r>
        <w:rPr>
          <w:rFonts w:hint="eastAsia" w:ascii="宋体" w:hAnsi="宋体" w:eastAsia="宋体" w:cs="宋体"/>
          <w:color w:val="auto"/>
          <w:spacing w:val="0"/>
          <w:sz w:val="24"/>
          <w:szCs w:val="24"/>
          <w:u w:val="dotted"/>
        </w:rPr>
        <w:t>：</w:t>
      </w:r>
    </w:p>
    <w:p>
      <w:pPr>
        <w:kinsoku/>
        <w:wordWrap/>
        <w:overflowPunct/>
        <w:topLinePunct w:val="0"/>
        <w:bidi w:val="0"/>
        <w:spacing w:line="360" w:lineRule="auto"/>
        <w:rPr>
          <w:rFonts w:hint="eastAsia" w:ascii="宋体" w:hAnsi="宋体" w:eastAsia="宋体" w:cs="宋体"/>
          <w:color w:val="auto"/>
          <w:spacing w:val="0"/>
          <w:sz w:val="24"/>
          <w:szCs w:val="24"/>
          <w:u w:val="dotted"/>
        </w:rPr>
      </w:pPr>
      <w:r>
        <w:rPr>
          <w:rFonts w:hint="eastAsia" w:ascii="宋体" w:hAnsi="宋体" w:eastAsia="宋体" w:cs="宋体"/>
          <w:color w:val="auto"/>
          <w:spacing w:val="0"/>
          <w:sz w:val="24"/>
          <w:szCs w:val="24"/>
        </w:rPr>
        <w:t>地址：邮编：</w:t>
      </w:r>
    </w:p>
    <w:p>
      <w:pPr>
        <w:kinsoku/>
        <w:wordWrap/>
        <w:overflowPunct/>
        <w:topLinePunct w:val="0"/>
        <w:bidi w:val="0"/>
        <w:spacing w:line="360" w:lineRule="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被投诉人1：</w:t>
      </w:r>
    </w:p>
    <w:p>
      <w:pPr>
        <w:kinsoku/>
        <w:wordWrap/>
        <w:overflowPunct/>
        <w:topLinePunct w:val="0"/>
        <w:bidi w:val="0"/>
        <w:spacing w:line="360" w:lineRule="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地址：邮编：</w:t>
      </w:r>
    </w:p>
    <w:p>
      <w:pPr>
        <w:kinsoku/>
        <w:wordWrap/>
        <w:overflowPunct/>
        <w:topLinePunct w:val="0"/>
        <w:bidi w:val="0"/>
        <w:spacing w:line="360" w:lineRule="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联系人：联系电话：</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被投诉人2</w:t>
      </w:r>
    </w:p>
    <w:p>
      <w:pPr>
        <w:kinsoku/>
        <w:wordWrap/>
        <w:overflowPunct/>
        <w:topLinePunct w:val="0"/>
        <w:bidi w:val="0"/>
        <w:spacing w:line="360" w:lineRule="auto"/>
        <w:rPr>
          <w:rFonts w:hint="eastAsia" w:ascii="宋体" w:hAnsi="宋体" w:eastAsia="宋体" w:cs="宋体"/>
          <w:color w:val="auto"/>
          <w:spacing w:val="0"/>
          <w:sz w:val="24"/>
          <w:szCs w:val="24"/>
          <w:u w:val="dotted"/>
        </w:rPr>
      </w:pPr>
      <w:r>
        <w:rPr>
          <w:rFonts w:hint="eastAsia" w:ascii="宋体" w:hAnsi="宋体" w:eastAsia="宋体" w:cs="宋体"/>
          <w:color w:val="auto"/>
          <w:spacing w:val="0"/>
          <w:sz w:val="24"/>
          <w:szCs w:val="24"/>
        </w:rPr>
        <w:t>……</w:t>
      </w:r>
    </w:p>
    <w:p>
      <w:pPr>
        <w:kinsoku/>
        <w:wordWrap/>
        <w:overflowPunct/>
        <w:topLinePunct w:val="0"/>
        <w:bidi w:val="0"/>
        <w:spacing w:line="360" w:lineRule="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相关供应商：</w:t>
      </w:r>
    </w:p>
    <w:p>
      <w:pPr>
        <w:kinsoku/>
        <w:wordWrap/>
        <w:overflowPunct/>
        <w:topLinePunct w:val="0"/>
        <w:bidi w:val="0"/>
        <w:spacing w:line="360" w:lineRule="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地址：邮编：</w:t>
      </w:r>
    </w:p>
    <w:p>
      <w:pPr>
        <w:kinsoku/>
        <w:wordWrap/>
        <w:overflowPunct/>
        <w:topLinePunct w:val="0"/>
        <w:bidi w:val="0"/>
        <w:spacing w:line="360" w:lineRule="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联系人：联系电话：</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二、投诉项目基本情况</w:t>
      </w:r>
    </w:p>
    <w:p>
      <w:pPr>
        <w:kinsoku/>
        <w:wordWrap/>
        <w:overflowPunct/>
        <w:topLinePunct w:val="0"/>
        <w:bidi w:val="0"/>
        <w:spacing w:line="360" w:lineRule="auto"/>
        <w:rPr>
          <w:rFonts w:hint="eastAsia" w:ascii="宋体" w:hAnsi="宋体" w:eastAsia="宋体" w:cs="宋体"/>
          <w:color w:val="auto"/>
          <w:spacing w:val="0"/>
          <w:sz w:val="24"/>
          <w:szCs w:val="24"/>
          <w:u w:val="dotted"/>
        </w:rPr>
      </w:pPr>
      <w:r>
        <w:rPr>
          <w:rFonts w:hint="eastAsia" w:ascii="宋体" w:hAnsi="宋体" w:eastAsia="宋体" w:cs="宋体"/>
          <w:color w:val="auto"/>
          <w:spacing w:val="0"/>
          <w:sz w:val="24"/>
          <w:szCs w:val="24"/>
        </w:rPr>
        <w:t>采购项目名称：</w:t>
      </w:r>
    </w:p>
    <w:p>
      <w:pPr>
        <w:kinsoku/>
        <w:wordWrap/>
        <w:overflowPunct/>
        <w:topLinePunct w:val="0"/>
        <w:bidi w:val="0"/>
        <w:spacing w:line="360" w:lineRule="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采购项目编号：包号：</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采购人名称：</w:t>
      </w:r>
    </w:p>
    <w:p>
      <w:pPr>
        <w:kinsoku/>
        <w:wordWrap/>
        <w:overflowPunct/>
        <w:topLinePunct w:val="0"/>
        <w:bidi w:val="0"/>
        <w:spacing w:line="360" w:lineRule="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代理机构名称：</w:t>
      </w:r>
    </w:p>
    <w:p>
      <w:pPr>
        <w:kinsoku/>
        <w:wordWrap/>
        <w:overflowPunct/>
        <w:topLinePunct w:val="0"/>
        <w:bidi w:val="0"/>
        <w:spacing w:line="360" w:lineRule="auto"/>
        <w:rPr>
          <w:rFonts w:hint="eastAsia" w:ascii="宋体" w:hAnsi="宋体" w:eastAsia="宋体" w:cs="宋体"/>
          <w:color w:val="auto"/>
          <w:spacing w:val="0"/>
          <w:sz w:val="24"/>
          <w:szCs w:val="24"/>
          <w:u w:val="dotted"/>
        </w:rPr>
      </w:pPr>
      <w:r>
        <w:rPr>
          <w:rFonts w:hint="eastAsia" w:ascii="宋体" w:hAnsi="宋体" w:eastAsia="宋体" w:cs="宋体"/>
          <w:color w:val="auto"/>
          <w:spacing w:val="0"/>
          <w:sz w:val="24"/>
          <w:szCs w:val="24"/>
        </w:rPr>
        <w:t>采购文件公告:</w:t>
      </w:r>
      <w:r>
        <w:rPr>
          <w:rFonts w:hint="eastAsia" w:ascii="宋体" w:hAnsi="宋体" w:eastAsia="宋体" w:cs="宋体"/>
          <w:color w:val="auto"/>
          <w:spacing w:val="0"/>
          <w:sz w:val="24"/>
          <w:szCs w:val="24"/>
          <w:u w:val="dotted"/>
        </w:rPr>
        <w:t xml:space="preserve">是/否 </w:t>
      </w:r>
      <w:r>
        <w:rPr>
          <w:rFonts w:hint="eastAsia" w:ascii="宋体" w:hAnsi="宋体" w:eastAsia="宋体" w:cs="宋体"/>
          <w:color w:val="auto"/>
          <w:spacing w:val="0"/>
          <w:sz w:val="24"/>
          <w:szCs w:val="24"/>
        </w:rPr>
        <w:t>公告期限：</w:t>
      </w:r>
    </w:p>
    <w:p>
      <w:pPr>
        <w:kinsoku/>
        <w:wordWrap/>
        <w:overflowPunct/>
        <w:topLinePunct w:val="0"/>
        <w:bidi w:val="0"/>
        <w:spacing w:line="360" w:lineRule="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采购结果公告:</w:t>
      </w:r>
      <w:r>
        <w:rPr>
          <w:rFonts w:hint="eastAsia" w:ascii="宋体" w:hAnsi="宋体" w:eastAsia="宋体" w:cs="宋体"/>
          <w:color w:val="auto"/>
          <w:spacing w:val="0"/>
          <w:sz w:val="24"/>
          <w:szCs w:val="24"/>
          <w:u w:val="dotted"/>
        </w:rPr>
        <w:t xml:space="preserve">是/否 </w:t>
      </w:r>
      <w:r>
        <w:rPr>
          <w:rFonts w:hint="eastAsia" w:ascii="宋体" w:hAnsi="宋体" w:eastAsia="宋体" w:cs="宋体"/>
          <w:color w:val="auto"/>
          <w:spacing w:val="0"/>
          <w:sz w:val="24"/>
          <w:szCs w:val="24"/>
        </w:rPr>
        <w:t>公告期限：</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三、质疑基本情况</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u w:val="dotted"/>
        </w:rPr>
      </w:pPr>
      <w:r>
        <w:rPr>
          <w:rFonts w:hint="eastAsia" w:ascii="宋体" w:hAnsi="宋体" w:eastAsia="宋体" w:cs="宋体"/>
          <w:color w:val="auto"/>
          <w:spacing w:val="0"/>
          <w:sz w:val="24"/>
          <w:szCs w:val="24"/>
        </w:rPr>
        <w:t>投诉人于年月日,向提出质疑，质疑事项为：</w:t>
      </w:r>
    </w:p>
    <w:p>
      <w:pPr>
        <w:kinsoku/>
        <w:wordWrap/>
        <w:overflowPunct/>
        <w:topLinePunct w:val="0"/>
        <w:bidi w:val="0"/>
        <w:spacing w:line="360" w:lineRule="auto"/>
        <w:rPr>
          <w:rFonts w:hint="eastAsia" w:ascii="宋体" w:hAnsi="宋体" w:eastAsia="宋体" w:cs="宋体"/>
          <w:color w:val="auto"/>
          <w:spacing w:val="0"/>
          <w:sz w:val="24"/>
          <w:szCs w:val="24"/>
          <w:u w:val="dotted"/>
        </w:rPr>
      </w:pPr>
    </w:p>
    <w:p>
      <w:pPr>
        <w:kinsoku/>
        <w:wordWrap/>
        <w:overflowPunct/>
        <w:topLinePunct w:val="0"/>
        <w:bidi w:val="0"/>
        <w:spacing w:line="360" w:lineRule="auto"/>
        <w:ind w:firstLine="360" w:firstLineChars="15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u w:val="dotted"/>
        </w:rPr>
        <w:t>采购人/代理机构</w:t>
      </w:r>
      <w:r>
        <w:rPr>
          <w:rFonts w:hint="eastAsia" w:ascii="宋体" w:hAnsi="宋体" w:eastAsia="宋体" w:cs="宋体"/>
          <w:color w:val="auto"/>
          <w:spacing w:val="0"/>
          <w:sz w:val="24"/>
          <w:szCs w:val="24"/>
        </w:rPr>
        <w:t>于年月日,就质疑事项作出了答复/没有在法定期限内作出答复。</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四、投诉事项具体内容</w:t>
      </w:r>
    </w:p>
    <w:p>
      <w:pPr>
        <w:kinsoku/>
        <w:wordWrap/>
        <w:overflowPunct/>
        <w:topLinePunct w:val="0"/>
        <w:bidi w:val="0"/>
        <w:spacing w:line="360" w:lineRule="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投诉事项 1：</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事实依据：</w:t>
      </w:r>
    </w:p>
    <w:p>
      <w:pPr>
        <w:kinsoku/>
        <w:wordWrap/>
        <w:overflowPunct/>
        <w:topLinePunct w:val="0"/>
        <w:bidi w:val="0"/>
        <w:spacing w:line="360" w:lineRule="auto"/>
        <w:rPr>
          <w:rFonts w:hint="eastAsia" w:ascii="宋体" w:hAnsi="宋体" w:eastAsia="宋体" w:cs="宋体"/>
          <w:color w:val="auto"/>
          <w:spacing w:val="0"/>
          <w:sz w:val="24"/>
          <w:szCs w:val="24"/>
          <w:u w:val="dotted"/>
        </w:rPr>
      </w:pPr>
    </w:p>
    <w:p>
      <w:pPr>
        <w:kinsoku/>
        <w:wordWrap/>
        <w:overflowPunct/>
        <w:topLinePunct w:val="0"/>
        <w:bidi w:val="0"/>
        <w:spacing w:line="360" w:lineRule="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法律依据：</w:t>
      </w:r>
    </w:p>
    <w:p>
      <w:pPr>
        <w:kinsoku/>
        <w:wordWrap/>
        <w:overflowPunct/>
        <w:topLinePunct w:val="0"/>
        <w:bidi w:val="0"/>
        <w:spacing w:line="360" w:lineRule="auto"/>
        <w:rPr>
          <w:rFonts w:hint="eastAsia" w:ascii="宋体" w:hAnsi="宋体" w:eastAsia="宋体" w:cs="宋体"/>
          <w:color w:val="auto"/>
          <w:spacing w:val="0"/>
          <w:sz w:val="24"/>
          <w:szCs w:val="24"/>
          <w:u w:val="dotted"/>
        </w:rPr>
      </w:pP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投诉事项2</w:t>
      </w:r>
    </w:p>
    <w:p>
      <w:pPr>
        <w:kinsoku/>
        <w:wordWrap/>
        <w:overflowPunct/>
        <w:topLinePunct w:val="0"/>
        <w:bidi w:val="0"/>
        <w:spacing w:line="360" w:lineRule="auto"/>
        <w:rPr>
          <w:rFonts w:hint="eastAsia" w:ascii="宋体" w:hAnsi="宋体" w:eastAsia="宋体" w:cs="宋体"/>
          <w:color w:val="auto"/>
          <w:spacing w:val="0"/>
          <w:sz w:val="24"/>
          <w:szCs w:val="24"/>
          <w:u w:val="dotted"/>
        </w:rPr>
      </w:pPr>
      <w:r>
        <w:rPr>
          <w:rFonts w:hint="eastAsia" w:ascii="宋体" w:hAnsi="宋体" w:eastAsia="宋体" w:cs="宋体"/>
          <w:color w:val="auto"/>
          <w:spacing w:val="0"/>
          <w:sz w:val="24"/>
          <w:szCs w:val="24"/>
        </w:rPr>
        <w:t>……</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五、与投诉事项相关的投诉请求</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请求：</w:t>
      </w:r>
    </w:p>
    <w:p>
      <w:pPr>
        <w:kinsoku/>
        <w:wordWrap/>
        <w:overflowPunct/>
        <w:topLinePunct w:val="0"/>
        <w:bidi w:val="0"/>
        <w:spacing w:line="360" w:lineRule="auto"/>
        <w:rPr>
          <w:rFonts w:hint="eastAsia" w:ascii="宋体" w:hAnsi="宋体" w:eastAsia="宋体" w:cs="宋体"/>
          <w:color w:val="auto"/>
          <w:spacing w:val="0"/>
          <w:sz w:val="24"/>
          <w:szCs w:val="24"/>
          <w:u w:val="single"/>
        </w:rPr>
      </w:pP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签字(签章)：                   公章：                      </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日期：</w:t>
      </w:r>
    </w:p>
    <w:p>
      <w:pPr>
        <w:kinsoku/>
        <w:wordWrap/>
        <w:overflowPunct/>
        <w:topLinePunct w:val="0"/>
        <w:bidi w:val="0"/>
        <w:spacing w:line="360" w:lineRule="auto"/>
        <w:rPr>
          <w:rFonts w:hint="eastAsia" w:ascii="宋体" w:hAnsi="宋体" w:eastAsia="宋体" w:cs="宋体"/>
          <w:b/>
          <w:bCs/>
          <w:color w:val="auto"/>
          <w:spacing w:val="0"/>
          <w:sz w:val="24"/>
          <w:szCs w:val="24"/>
        </w:rPr>
      </w:pPr>
    </w:p>
    <w:p>
      <w:pPr>
        <w:kinsoku/>
        <w:wordWrap/>
        <w:overflowPunct/>
        <w:topLinePunct w:val="0"/>
        <w:bidi w:val="0"/>
        <w:spacing w:line="360" w:lineRule="auto"/>
        <w:rPr>
          <w:rFonts w:hint="eastAsia" w:ascii="宋体" w:hAnsi="宋体" w:eastAsia="宋体" w:cs="宋体"/>
          <w:b/>
          <w:bCs/>
          <w:color w:val="auto"/>
          <w:spacing w:val="0"/>
          <w:sz w:val="24"/>
          <w:szCs w:val="24"/>
        </w:rPr>
      </w:pPr>
    </w:p>
    <w:p>
      <w:pPr>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投诉书制作说明：</w:t>
      </w:r>
    </w:p>
    <w:p>
      <w:pPr>
        <w:widowControl/>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rPr>
      </w:pPr>
      <w:r>
        <w:rPr>
          <w:rFonts w:hint="eastAsia" w:ascii="宋体" w:hAnsi="宋体" w:eastAsia="宋体" w:cs="宋体"/>
          <w:color w:val="auto"/>
          <w:spacing w:val="0"/>
          <w:sz w:val="24"/>
          <w:szCs w:val="24"/>
        </w:rPr>
        <w:t>1.投诉人提起投诉时，应当提交投诉书和必要的证明材料，并按照被投诉人和与投诉事项有关的供应商数量提供投诉书副本。</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kern w:val="0"/>
          <w:sz w:val="24"/>
          <w:szCs w:val="24"/>
        </w:rPr>
      </w:pPr>
      <w:r>
        <w:rPr>
          <w:rFonts w:hint="eastAsia" w:ascii="宋体" w:hAnsi="宋体" w:eastAsia="宋体" w:cs="宋体"/>
          <w:color w:val="auto"/>
          <w:spacing w:val="0"/>
          <w:sz w:val="24"/>
          <w:szCs w:val="24"/>
        </w:rPr>
        <w:t>2.投诉人若委托代理人进行投诉的，投诉书应按照要求列明“授权代表”的有关内容，并在附件中提交由</w:t>
      </w:r>
      <w:r>
        <w:rPr>
          <w:rFonts w:hint="eastAsia" w:ascii="宋体" w:hAnsi="宋体" w:eastAsia="宋体" w:cs="宋体"/>
          <w:color w:val="auto"/>
          <w:spacing w:val="0"/>
          <w:kern w:val="0"/>
          <w:sz w:val="24"/>
          <w:szCs w:val="24"/>
        </w:rPr>
        <w:t>投诉人签署的授权委托书。授权委托书应当载明代理人的姓名或者名称、代理事项、具体权限、期限和相关事项。</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3.投诉人若对项目的某一分包进行投诉，投诉书应列明具体分包号。</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4.投诉书应简要列明质疑事项，质疑函、质疑答复等作为附件材料提供。</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5.投诉书的投诉事项应具体、明确，并有必要的事实依据和法律依据。</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6.投诉书的投诉请求应与投诉事项相关。</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kern w:val="0"/>
          <w:sz w:val="24"/>
          <w:szCs w:val="24"/>
        </w:rPr>
      </w:pPr>
      <w:r>
        <w:rPr>
          <w:rFonts w:hint="eastAsia" w:ascii="宋体" w:hAnsi="宋体" w:eastAsia="宋体" w:cs="宋体"/>
          <w:color w:val="auto"/>
          <w:spacing w:val="0"/>
          <w:sz w:val="24"/>
          <w:szCs w:val="24"/>
        </w:rPr>
        <w:t>7.投诉人为自然人的，投诉书应当由本人签字；投诉人为法人或者其他组织的，投诉书应当由法定代表人、主要负责人，或者其授权代表签字或者盖章，并加盖公章。</w:t>
      </w:r>
    </w:p>
    <w:p>
      <w:pPr>
        <w:kinsoku/>
        <w:wordWrap/>
        <w:overflowPunct/>
        <w:topLinePunct w:val="0"/>
        <w:bidi w:val="0"/>
        <w:spacing w:line="360" w:lineRule="auto"/>
        <w:rPr>
          <w:rFonts w:hint="eastAsia" w:ascii="宋体" w:hAnsi="宋体" w:eastAsia="宋体" w:cs="宋体"/>
          <w:b/>
          <w:bCs/>
          <w:color w:val="auto"/>
          <w:spacing w:val="0"/>
          <w:sz w:val="24"/>
          <w:szCs w:val="24"/>
        </w:rPr>
      </w:pPr>
    </w:p>
    <w:p>
      <w:pPr>
        <w:kinsoku/>
        <w:wordWrap/>
        <w:overflowPunct/>
        <w:topLinePunct w:val="0"/>
        <w:autoSpaceDE w:val="0"/>
        <w:autoSpaceDN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autoSpaceDE w:val="0"/>
        <w:autoSpaceDN w:val="0"/>
        <w:bidi w:val="0"/>
        <w:spacing w:line="360" w:lineRule="auto"/>
        <w:jc w:val="center"/>
        <w:rPr>
          <w:rFonts w:hint="eastAsia" w:ascii="宋体" w:hAnsi="宋体" w:eastAsia="宋体" w:cs="宋体"/>
          <w:b/>
          <w:bCs/>
          <w:color w:val="auto"/>
          <w:spacing w:val="0"/>
          <w:sz w:val="32"/>
          <w:szCs w:val="32"/>
        </w:rPr>
      </w:pPr>
    </w:p>
    <w:p>
      <w:pPr>
        <w:pStyle w:val="24"/>
        <w:kinsoku/>
        <w:wordWrap/>
        <w:overflowPunct/>
        <w:topLinePunct w:val="0"/>
        <w:bidi w:val="0"/>
        <w:spacing w:line="360" w:lineRule="auto"/>
        <w:rPr>
          <w:rFonts w:hint="eastAsia" w:ascii="宋体" w:hAnsi="宋体" w:eastAsia="宋体" w:cs="宋体"/>
          <w:color w:val="auto"/>
          <w:spacing w:val="0"/>
          <w:lang w:val="en-US"/>
        </w:rPr>
      </w:pPr>
    </w:p>
    <w:p>
      <w:pPr>
        <w:pStyle w:val="25"/>
        <w:kinsoku/>
        <w:wordWrap/>
        <w:overflowPunct/>
        <w:topLinePunct w:val="0"/>
        <w:bidi w:val="0"/>
        <w:spacing w:line="360" w:lineRule="auto"/>
        <w:rPr>
          <w:rFonts w:hint="eastAsia" w:ascii="宋体" w:hAnsi="宋体" w:eastAsia="宋体" w:cs="宋体"/>
          <w:color w:val="auto"/>
          <w:spacing w:val="0"/>
          <w:lang w:val="en-US"/>
        </w:rPr>
      </w:pPr>
    </w:p>
    <w:p>
      <w:pPr>
        <w:kinsoku/>
        <w:wordWrap/>
        <w:overflowPunct/>
        <w:topLinePunct w:val="0"/>
        <w:autoSpaceDE w:val="0"/>
        <w:autoSpaceDN w:val="0"/>
        <w:bidi w:val="0"/>
        <w:spacing w:line="360" w:lineRule="auto"/>
        <w:jc w:val="center"/>
        <w:rPr>
          <w:rFonts w:hint="eastAsia" w:ascii="宋体" w:hAnsi="宋体" w:eastAsia="宋体" w:cs="宋体"/>
          <w:b/>
          <w:bCs/>
          <w:color w:val="auto"/>
          <w:spacing w:val="0"/>
          <w:sz w:val="32"/>
          <w:szCs w:val="32"/>
        </w:rPr>
      </w:pPr>
      <w:r>
        <w:rPr>
          <w:rFonts w:hint="eastAsia" w:ascii="宋体" w:hAnsi="宋体" w:eastAsia="宋体" w:cs="宋体"/>
          <w:b/>
          <w:bCs/>
          <w:color w:val="auto"/>
          <w:spacing w:val="0"/>
          <w:sz w:val="32"/>
          <w:szCs w:val="32"/>
        </w:rPr>
        <w:t>附件4：业务专用章使用说明函</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u w:val="single"/>
        </w:rPr>
        <w:t>（采购人）、（采购代理机构）</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lang w:val="zh-CN"/>
        </w:rPr>
        <w:t>我方</w:t>
      </w:r>
      <w:r>
        <w:rPr>
          <w:rFonts w:hint="eastAsia" w:ascii="宋体" w:hAnsi="宋体" w:eastAsia="宋体" w:cs="宋体"/>
          <w:color w:val="auto"/>
          <w:spacing w:val="0"/>
          <w:sz w:val="24"/>
          <w:szCs w:val="24"/>
        </w:rPr>
        <w:t>(投标人全称)是中华人民共和国依法登记注册的合法企业，在参加你方组织的（项目名称）项目【招标编号：（采购编号）】投标活动中作如下说明：我方所使用的“XX专用章”与法定名称章具有同等的法律效力，对使用“XX专用章”的行为予以完全承认，并愿意承担相应责任。</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特此说明。</w:t>
      </w:r>
    </w:p>
    <w:p>
      <w:pPr>
        <w:kinsoku/>
        <w:wordWrap/>
        <w:overflowPunct/>
        <w:topLinePunct w:val="0"/>
        <w:bidi w:val="0"/>
        <w:spacing w:line="360" w:lineRule="auto"/>
        <w:ind w:firstLine="494"/>
        <w:rPr>
          <w:rFonts w:hint="eastAsia" w:ascii="宋体" w:hAnsi="宋体" w:eastAsia="宋体" w:cs="宋体"/>
          <w:color w:val="auto"/>
          <w:spacing w:val="0"/>
          <w:sz w:val="24"/>
          <w:szCs w:val="24"/>
        </w:rPr>
      </w:pPr>
    </w:p>
    <w:p>
      <w:pPr>
        <w:kinsoku/>
        <w:wordWrap/>
        <w:overflowPunct/>
        <w:topLinePunct w:val="0"/>
        <w:bidi w:val="0"/>
        <w:spacing w:line="360" w:lineRule="auto"/>
        <w:ind w:firstLine="494"/>
        <w:rPr>
          <w:rFonts w:hint="eastAsia" w:ascii="宋体" w:hAnsi="宋体" w:eastAsia="宋体" w:cs="宋体"/>
          <w:color w:val="auto"/>
          <w:spacing w:val="0"/>
          <w:sz w:val="24"/>
          <w:szCs w:val="24"/>
        </w:rPr>
      </w:pPr>
    </w:p>
    <w:p>
      <w:pPr>
        <w:kinsoku/>
        <w:wordWrap/>
        <w:overflowPunct/>
        <w:topLinePunct w:val="0"/>
        <w:bidi w:val="0"/>
        <w:spacing w:line="360" w:lineRule="auto"/>
        <w:ind w:firstLine="494"/>
        <w:rPr>
          <w:rFonts w:hint="eastAsia" w:ascii="宋体" w:hAnsi="宋体" w:eastAsia="宋体" w:cs="宋体"/>
          <w:color w:val="auto"/>
          <w:spacing w:val="0"/>
          <w:sz w:val="24"/>
          <w:szCs w:val="24"/>
        </w:rPr>
      </w:pPr>
    </w:p>
    <w:p>
      <w:pPr>
        <w:kinsoku/>
        <w:wordWrap/>
        <w:overflowPunct/>
        <w:topLinePunct w:val="0"/>
        <w:bidi w:val="0"/>
        <w:spacing w:line="360" w:lineRule="auto"/>
        <w:ind w:firstLine="494"/>
        <w:rPr>
          <w:rFonts w:hint="eastAsia" w:ascii="宋体" w:hAnsi="宋体" w:eastAsia="宋体" w:cs="宋体"/>
          <w:color w:val="auto"/>
          <w:spacing w:val="0"/>
          <w:sz w:val="24"/>
          <w:szCs w:val="24"/>
        </w:rPr>
      </w:pPr>
    </w:p>
    <w:p>
      <w:pPr>
        <w:kinsoku/>
        <w:wordWrap/>
        <w:overflowPunct/>
        <w:topLinePunct w:val="0"/>
        <w:bidi w:val="0"/>
        <w:spacing w:line="360" w:lineRule="auto"/>
        <w:ind w:right="480" w:firstLine="4080" w:firstLineChars="17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投标单位（法定名称章）：</w:t>
      </w:r>
    </w:p>
    <w:p>
      <w:pPr>
        <w:kinsoku/>
        <w:wordWrap/>
        <w:overflowPunct/>
        <w:topLinePunct w:val="0"/>
        <w:bidi w:val="0"/>
        <w:spacing w:line="360" w:lineRule="auto"/>
        <w:ind w:right="1440" w:firstLine="494"/>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                              日期：       年     月     日</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b/>
          <w:bCs/>
          <w:color w:val="auto"/>
          <w:spacing w:val="0"/>
          <w:sz w:val="24"/>
          <w:szCs w:val="24"/>
        </w:rPr>
        <w:t>附：</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kern w:val="2"/>
          <w:sz w:val="21"/>
          <w:szCs w:val="21"/>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color w:val="auto"/>
          <w:spacing w:val="0"/>
          <w:kern w:val="2"/>
          <w:sz w:val="21"/>
          <w:szCs w:val="21"/>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Rectangle 16" o:spid="_x0000_s1026" o:spt="1" style="position:absolute;left:0pt;margin-left:0pt;margin-top:30.3pt;height:177.45pt;width:208.5pt;z-index:-251656192;mso-width-relative:page;mso-height-relative:page;" fillcolor="#FFFFFF" filled="t" stroked="t" coordsize="21600,21600" o:gfxdata="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zG7If1gAAAAcBAAAPAAAAAAAAAAEAIAAAACIAAABkcnMvZG93bnJldi54bWxQ&#10;SwECFAAUAAAACACHTuJAG2Ez//kBAAAuBAAADgAAAAAAAAABACAAAAAlAQAAZHJzL2Uyb0RvYy54&#10;bWxQSwUGAAAAAAYABgBZAQAAkAUAAAAA&#10;">
                <v:fill on="t" focussize="0,0"/>
                <v:stroke color="#000000" joinstyle="miter"/>
                <v:imagedata o:title=""/>
                <o:lock v:ext="edit" aspectratio="f"/>
                <v:textbox>
                  <w:txbxContent>
                    <w:p/>
                  </w:txbxContent>
                </v:textbox>
              </v:rect>
            </w:pict>
          </mc:Fallback>
        </mc:AlternateContent>
      </w:r>
      <w:r>
        <w:rPr>
          <w:rFonts w:hint="eastAsia" w:ascii="宋体" w:hAnsi="宋体" w:eastAsia="宋体" w:cs="宋体"/>
          <w:color w:val="auto"/>
          <w:spacing w:val="0"/>
          <w:sz w:val="24"/>
          <w:szCs w:val="24"/>
        </w:rPr>
        <w:t>投标单位法定名称章（印模）投标单位“XX专用章”（印模）</w:t>
      </w:r>
    </w:p>
    <w:p>
      <w:pPr>
        <w:kinsoku/>
        <w:wordWrap/>
        <w:overflowPunct/>
        <w:topLinePunct w:val="0"/>
        <w:autoSpaceDE w:val="0"/>
        <w:autoSpaceDN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autoSpaceDE w:val="0"/>
        <w:autoSpaceDN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autoSpaceDE w:val="0"/>
        <w:autoSpaceDN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autoSpaceDE w:val="0"/>
        <w:autoSpaceDN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autoSpaceDE w:val="0"/>
        <w:autoSpaceDN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autoSpaceDE w:val="0"/>
        <w:autoSpaceDN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autoSpaceDE w:val="0"/>
        <w:autoSpaceDN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autoSpaceDE w:val="0"/>
        <w:autoSpaceDN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autoSpaceDE w:val="0"/>
        <w:autoSpaceDN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autoSpaceDE w:val="0"/>
        <w:autoSpaceDN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autoSpaceDE w:val="0"/>
        <w:autoSpaceDN w:val="0"/>
        <w:bidi w:val="0"/>
        <w:spacing w:line="360" w:lineRule="auto"/>
        <w:jc w:val="both"/>
        <w:rPr>
          <w:rFonts w:hint="eastAsia" w:ascii="宋体" w:hAnsi="宋体" w:eastAsia="宋体" w:cs="宋体"/>
          <w:b/>
          <w:bCs/>
          <w:color w:val="auto"/>
          <w:spacing w:val="0"/>
          <w:sz w:val="32"/>
          <w:szCs w:val="32"/>
        </w:rPr>
      </w:pPr>
    </w:p>
    <w:p>
      <w:pPr>
        <w:kinsoku/>
        <w:wordWrap/>
        <w:overflowPunct/>
        <w:topLinePunct w:val="0"/>
        <w:autoSpaceDE w:val="0"/>
        <w:autoSpaceDN w:val="0"/>
        <w:bidi w:val="0"/>
        <w:spacing w:line="360" w:lineRule="auto"/>
        <w:jc w:val="center"/>
        <w:rPr>
          <w:rFonts w:hint="eastAsia" w:ascii="宋体" w:hAnsi="宋体" w:eastAsia="宋体" w:cs="宋体"/>
          <w:b/>
          <w:bCs/>
          <w:color w:val="auto"/>
          <w:spacing w:val="0"/>
          <w:sz w:val="32"/>
          <w:szCs w:val="32"/>
        </w:rPr>
      </w:pPr>
      <w:r>
        <w:rPr>
          <w:rFonts w:hint="eastAsia" w:ascii="宋体" w:hAnsi="宋体" w:eastAsia="宋体" w:cs="宋体"/>
          <w:b/>
          <w:bCs/>
          <w:color w:val="auto"/>
          <w:spacing w:val="0"/>
          <w:sz w:val="32"/>
          <w:szCs w:val="32"/>
        </w:rPr>
        <w:t>附件5：中小企业声明函</w:t>
      </w:r>
    </w:p>
    <w:p>
      <w:pPr>
        <w:kinsoku/>
        <w:wordWrap/>
        <w:overflowPunct/>
        <w:topLinePunct w:val="0"/>
        <w:bidi w:val="0"/>
        <w:spacing w:line="360" w:lineRule="auto"/>
        <w:jc w:val="center"/>
        <w:rPr>
          <w:rFonts w:hint="eastAsia" w:ascii="宋体" w:hAnsi="宋体" w:eastAsia="宋体" w:cs="宋体"/>
          <w:b/>
          <w:bCs/>
          <w:color w:val="auto"/>
          <w:spacing w:val="0"/>
          <w:sz w:val="32"/>
          <w:szCs w:val="32"/>
        </w:rPr>
      </w:pPr>
      <w:r>
        <w:rPr>
          <w:rFonts w:hint="eastAsia" w:ascii="宋体" w:hAnsi="宋体" w:eastAsia="宋体" w:cs="宋体"/>
          <w:b/>
          <w:bCs/>
          <w:color w:val="auto"/>
          <w:spacing w:val="0"/>
          <w:sz w:val="32"/>
          <w:szCs w:val="32"/>
        </w:rPr>
        <w:t>中小企业声明函（工程、服务）</w:t>
      </w:r>
    </w:p>
    <w:p>
      <w:pPr>
        <w:kinsoku/>
        <w:wordWrap/>
        <w:overflowPunct/>
        <w:topLinePunct w:val="0"/>
        <w:bidi w:val="0"/>
        <w:spacing w:line="360" w:lineRule="auto"/>
        <w:rPr>
          <w:rFonts w:hint="eastAsia" w:ascii="宋体" w:hAnsi="宋体" w:eastAsia="宋体" w:cs="宋体"/>
          <w:color w:val="auto"/>
          <w:spacing w:val="0"/>
        </w:rPr>
      </w:pPr>
    </w:p>
    <w:p>
      <w:pPr>
        <w:kinsoku/>
        <w:wordWrap/>
        <w:overflowPunct/>
        <w:topLinePunct w:val="0"/>
        <w:bidi w:val="0"/>
        <w:spacing w:line="360" w:lineRule="auto"/>
        <w:ind w:firstLine="360" w:firstLineChars="15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kinsoku/>
        <w:wordWrap/>
        <w:overflowPunct/>
        <w:topLinePunct w:val="0"/>
        <w:bidi w:val="0"/>
        <w:spacing w:line="360" w:lineRule="auto"/>
        <w:ind w:firstLine="480"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w:t>
      </w:r>
      <w:r>
        <w:rPr>
          <w:rFonts w:hint="eastAsia" w:ascii="宋体" w:hAnsi="宋体" w:eastAsia="宋体" w:cs="宋体"/>
          <w:color w:val="auto"/>
          <w:spacing w:val="0"/>
        </w:rPr>
        <w:t xml:space="preserve"> </w:t>
      </w:r>
      <w:r>
        <w:rPr>
          <w:rFonts w:hint="eastAsia" w:ascii="宋体" w:hAnsi="宋体" w:eastAsia="宋体" w:cs="宋体"/>
          <w:color w:val="auto"/>
          <w:spacing w:val="0"/>
          <w:sz w:val="24"/>
          <w:szCs w:val="24"/>
          <w:u w:val="single"/>
        </w:rPr>
        <w:t>综合养护项目</w:t>
      </w:r>
      <w:r>
        <w:rPr>
          <w:rFonts w:hint="eastAsia" w:ascii="宋体" w:hAnsi="宋体" w:eastAsia="宋体" w:cs="宋体"/>
          <w:color w:val="auto"/>
          <w:spacing w:val="0"/>
          <w:sz w:val="24"/>
          <w:szCs w:val="24"/>
        </w:rPr>
        <w:t>，属于</w:t>
      </w:r>
      <w:r>
        <w:rPr>
          <w:rFonts w:hint="eastAsia" w:ascii="宋体" w:hAnsi="宋体" w:eastAsia="宋体" w:cs="宋体"/>
          <w:color w:val="auto"/>
          <w:spacing w:val="0"/>
          <w:sz w:val="24"/>
          <w:szCs w:val="24"/>
          <w:u w:val="single"/>
        </w:rPr>
        <w:t>（其他未列明行业）</w:t>
      </w:r>
      <w:r>
        <w:rPr>
          <w:rFonts w:hint="eastAsia" w:ascii="宋体" w:hAnsi="宋体" w:eastAsia="宋体" w:cs="宋体"/>
          <w:color w:val="auto"/>
          <w:spacing w:val="0"/>
          <w:sz w:val="24"/>
          <w:szCs w:val="24"/>
        </w:rPr>
        <w:t xml:space="preserve"> ；承建（承接）企业为 </w:t>
      </w:r>
      <w:r>
        <w:rPr>
          <w:rFonts w:hint="eastAsia" w:ascii="宋体" w:hAnsi="宋体" w:eastAsia="宋体" w:cs="宋体"/>
          <w:color w:val="auto"/>
          <w:spacing w:val="0"/>
          <w:sz w:val="24"/>
          <w:szCs w:val="24"/>
          <w:u w:val="single"/>
        </w:rPr>
        <w:t>（企业名称）</w:t>
      </w:r>
      <w:r>
        <w:rPr>
          <w:rFonts w:hint="eastAsia" w:ascii="宋体" w:hAnsi="宋体" w:eastAsia="宋体" w:cs="宋体"/>
          <w:color w:val="auto"/>
          <w:spacing w:val="0"/>
          <w:sz w:val="24"/>
          <w:szCs w:val="24"/>
        </w:rPr>
        <w:t xml:space="preserve"> ，从业人员</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人，营业收入为</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万元，资产总额为</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万元属于</w:t>
      </w:r>
      <w:r>
        <w:rPr>
          <w:rFonts w:hint="eastAsia" w:ascii="宋体" w:hAnsi="宋体" w:eastAsia="宋体" w:cs="宋体"/>
          <w:color w:val="auto"/>
          <w:spacing w:val="0"/>
          <w:sz w:val="24"/>
          <w:szCs w:val="24"/>
          <w:u w:val="single"/>
        </w:rPr>
        <w:t xml:space="preserve"> （中型企业、小型企业、微型企业） </w:t>
      </w:r>
      <w:r>
        <w:rPr>
          <w:rFonts w:hint="eastAsia" w:ascii="宋体" w:hAnsi="宋体" w:eastAsia="宋体" w:cs="宋体"/>
          <w:color w:val="auto"/>
          <w:spacing w:val="0"/>
          <w:sz w:val="24"/>
          <w:szCs w:val="24"/>
        </w:rPr>
        <w:t>；</w:t>
      </w:r>
    </w:p>
    <w:p>
      <w:pPr>
        <w:kinsoku/>
        <w:wordWrap/>
        <w:overflowPunct/>
        <w:topLinePunct w:val="0"/>
        <w:bidi w:val="0"/>
        <w:spacing w:line="360" w:lineRule="auto"/>
        <w:ind w:firstLine="480"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w:t>
      </w:r>
      <w:r>
        <w:rPr>
          <w:rFonts w:hint="eastAsia" w:ascii="宋体" w:hAnsi="宋体" w:eastAsia="宋体" w:cs="宋体"/>
          <w:color w:val="auto"/>
          <w:spacing w:val="0"/>
          <w:sz w:val="24"/>
          <w:szCs w:val="24"/>
          <w:u w:val="single"/>
        </w:rPr>
        <w:t xml:space="preserve"> 综合养护项目</w:t>
      </w:r>
      <w:r>
        <w:rPr>
          <w:rFonts w:hint="eastAsia" w:ascii="宋体" w:hAnsi="宋体" w:eastAsia="宋体" w:cs="宋体"/>
          <w:color w:val="auto"/>
          <w:spacing w:val="0"/>
          <w:sz w:val="24"/>
          <w:szCs w:val="24"/>
        </w:rPr>
        <w:t>，属于</w:t>
      </w:r>
      <w:r>
        <w:rPr>
          <w:rFonts w:hint="eastAsia" w:ascii="宋体" w:hAnsi="宋体" w:eastAsia="宋体" w:cs="宋体"/>
          <w:color w:val="auto"/>
          <w:spacing w:val="0"/>
          <w:sz w:val="24"/>
          <w:szCs w:val="24"/>
          <w:u w:val="single"/>
        </w:rPr>
        <w:t>（其他未列明行业）</w:t>
      </w:r>
      <w:r>
        <w:rPr>
          <w:rFonts w:hint="eastAsia" w:ascii="宋体" w:hAnsi="宋体" w:eastAsia="宋体" w:cs="宋体"/>
          <w:color w:val="auto"/>
          <w:spacing w:val="0"/>
          <w:sz w:val="24"/>
          <w:szCs w:val="24"/>
        </w:rPr>
        <w:t xml:space="preserve"> ；承建（承接）企业为 </w:t>
      </w:r>
      <w:r>
        <w:rPr>
          <w:rFonts w:hint="eastAsia" w:ascii="宋体" w:hAnsi="宋体" w:eastAsia="宋体" w:cs="宋体"/>
          <w:color w:val="auto"/>
          <w:spacing w:val="0"/>
          <w:sz w:val="24"/>
          <w:szCs w:val="24"/>
          <w:u w:val="single"/>
        </w:rPr>
        <w:t>（企业名称）</w:t>
      </w:r>
      <w:r>
        <w:rPr>
          <w:rFonts w:hint="eastAsia" w:ascii="宋体" w:hAnsi="宋体" w:eastAsia="宋体" w:cs="宋体"/>
          <w:color w:val="auto"/>
          <w:spacing w:val="0"/>
          <w:sz w:val="24"/>
          <w:szCs w:val="24"/>
        </w:rPr>
        <w:t xml:space="preserve"> ，从业人员</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人，营业收入为</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万元，资产总额为</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万元属于</w:t>
      </w:r>
      <w:r>
        <w:rPr>
          <w:rFonts w:hint="eastAsia" w:ascii="宋体" w:hAnsi="宋体" w:eastAsia="宋体" w:cs="宋体"/>
          <w:color w:val="auto"/>
          <w:spacing w:val="0"/>
          <w:sz w:val="24"/>
          <w:szCs w:val="24"/>
          <w:u w:val="single"/>
        </w:rPr>
        <w:t xml:space="preserve"> （中型企业、小型企业、微型企业） </w:t>
      </w:r>
      <w:r>
        <w:rPr>
          <w:rFonts w:hint="eastAsia" w:ascii="宋体" w:hAnsi="宋体" w:eastAsia="宋体" w:cs="宋体"/>
          <w:color w:val="auto"/>
          <w:spacing w:val="0"/>
          <w:sz w:val="24"/>
          <w:szCs w:val="24"/>
        </w:rPr>
        <w:t>；</w:t>
      </w:r>
    </w:p>
    <w:p>
      <w:pPr>
        <w:kinsoku/>
        <w:wordWrap/>
        <w:overflowPunct/>
        <w:topLinePunct w:val="0"/>
        <w:bidi w:val="0"/>
        <w:spacing w:line="360" w:lineRule="auto"/>
        <w:ind w:firstLine="480"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w:t>
      </w:r>
    </w:p>
    <w:p>
      <w:pPr>
        <w:kinsoku/>
        <w:wordWrap/>
        <w:overflowPunct/>
        <w:topLinePunct w:val="0"/>
        <w:bidi w:val="0"/>
        <w:spacing w:line="360" w:lineRule="auto"/>
        <w:ind w:firstLine="480"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以上企业，不属于大企业的分支机构，不存在控股股东为大企业的情形，也不存在与大企业的负责人为同一人的情形。</w:t>
      </w:r>
    </w:p>
    <w:p>
      <w:pPr>
        <w:kinsoku/>
        <w:wordWrap/>
        <w:overflowPunct/>
        <w:topLinePunct w:val="0"/>
        <w:bidi w:val="0"/>
        <w:spacing w:line="360" w:lineRule="auto"/>
        <w:ind w:firstLine="480"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本企业对上述声明内容的真实性负责。如有虚假，将依法承担相应责任。</w:t>
      </w:r>
    </w:p>
    <w:p>
      <w:pPr>
        <w:kinsoku/>
        <w:wordWrap/>
        <w:overflowPunct/>
        <w:topLinePunct w:val="0"/>
        <w:bidi w:val="0"/>
        <w:snapToGrid w:val="0"/>
        <w:spacing w:line="360" w:lineRule="auto"/>
        <w:jc w:val="right"/>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val="zh-CN"/>
        </w:rPr>
        <w:t>投标人（或联合体牵头人）名称 (电子签名)：</w:t>
      </w:r>
    </w:p>
    <w:p>
      <w:pPr>
        <w:kinsoku/>
        <w:wordWrap/>
        <w:overflowPunct/>
        <w:topLinePunct w:val="0"/>
        <w:bidi w:val="0"/>
        <w:spacing w:line="360" w:lineRule="auto"/>
        <w:ind w:right="1120" w:firstLine="4680" w:firstLineChars="195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日期：</w:t>
      </w:r>
    </w:p>
    <w:p>
      <w:pPr>
        <w:kinsoku/>
        <w:wordWrap/>
        <w:overflowPunct/>
        <w:topLinePunct w:val="0"/>
        <w:bidi w:val="0"/>
        <w:spacing w:line="360" w:lineRule="auto"/>
        <w:ind w:firstLine="354" w:firstLineChars="147"/>
        <w:jc w:val="left"/>
        <w:rPr>
          <w:rFonts w:hint="eastAsia" w:ascii="宋体" w:hAnsi="宋体" w:eastAsia="宋体" w:cs="宋体"/>
          <w:b/>
          <w:bCs/>
          <w:color w:val="auto"/>
          <w:spacing w:val="0"/>
          <w:sz w:val="24"/>
          <w:szCs w:val="24"/>
        </w:rPr>
      </w:pPr>
    </w:p>
    <w:p>
      <w:pPr>
        <w:kinsoku/>
        <w:wordWrap/>
        <w:overflowPunct/>
        <w:topLinePunct w:val="0"/>
        <w:bidi w:val="0"/>
        <w:spacing w:line="360" w:lineRule="auto"/>
        <w:ind w:firstLine="354" w:firstLineChars="147"/>
        <w:jc w:val="left"/>
        <w:rPr>
          <w:rFonts w:hint="eastAsia" w:ascii="宋体" w:hAnsi="宋体" w:eastAsia="宋体" w:cs="宋体"/>
          <w:color w:val="auto"/>
          <w:spacing w:val="0"/>
          <w:sz w:val="24"/>
          <w:szCs w:val="24"/>
        </w:rPr>
      </w:pPr>
      <w:r>
        <w:rPr>
          <w:rFonts w:hint="eastAsia" w:ascii="宋体" w:hAnsi="宋体" w:eastAsia="宋体" w:cs="宋体"/>
          <w:b/>
          <w:bCs/>
          <w:color w:val="auto"/>
          <w:spacing w:val="0"/>
          <w:sz w:val="24"/>
          <w:szCs w:val="24"/>
        </w:rPr>
        <w:t>从业人员、营业收入、资产总额填报上一年度数据，无上一年度数据的新成立企业可不填报。</w:t>
      </w:r>
    </w:p>
    <w:p>
      <w:pPr>
        <w:kinsoku/>
        <w:wordWrap/>
        <w:overflowPunct/>
        <w:topLinePunct w:val="0"/>
        <w:bidi w:val="0"/>
        <w:spacing w:line="360" w:lineRule="auto"/>
        <w:ind w:right="42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kinsoku/>
        <w:wordWrap/>
        <w:overflowPunct/>
        <w:topLinePunct w:val="0"/>
        <w:bidi w:val="0"/>
        <w:spacing w:line="360" w:lineRule="auto"/>
        <w:rPr>
          <w:rFonts w:hint="eastAsia" w:ascii="宋体" w:hAnsi="宋体" w:eastAsia="宋体" w:cs="宋体"/>
          <w:color w:val="auto"/>
          <w:spacing w:val="0"/>
        </w:rPr>
      </w:pPr>
    </w:p>
    <w:p>
      <w:pPr>
        <w:pStyle w:val="25"/>
        <w:kinsoku/>
        <w:wordWrap/>
        <w:overflowPunct/>
        <w:topLinePunct w:val="0"/>
        <w:bidi w:val="0"/>
        <w:spacing w:line="360" w:lineRule="auto"/>
        <w:ind w:left="0" w:leftChars="0" w:firstLine="0" w:firstLineChars="0"/>
        <w:rPr>
          <w:rFonts w:hint="eastAsia" w:ascii="宋体" w:hAnsi="宋体" w:eastAsia="宋体" w:cs="宋体"/>
          <w:color w:val="auto"/>
          <w:spacing w:val="0"/>
          <w:sz w:val="24"/>
          <w:szCs w:val="24"/>
          <w:lang w:val="en-US"/>
        </w:rPr>
      </w:pPr>
    </w:p>
    <w:p>
      <w:pPr>
        <w:pStyle w:val="25"/>
        <w:kinsoku/>
        <w:wordWrap/>
        <w:overflowPunct/>
        <w:topLinePunct w:val="0"/>
        <w:bidi w:val="0"/>
        <w:spacing w:line="360" w:lineRule="auto"/>
        <w:ind w:firstLine="0"/>
        <w:rPr>
          <w:rFonts w:hint="eastAsia" w:ascii="宋体" w:hAnsi="宋体" w:eastAsia="宋体" w:cs="宋体"/>
          <w:b/>
          <w:bCs/>
          <w:color w:val="auto"/>
          <w:spacing w:val="0"/>
          <w:sz w:val="24"/>
          <w:szCs w:val="24"/>
          <w:lang w:val="en-US"/>
        </w:rPr>
      </w:pPr>
      <w:r>
        <w:rPr>
          <w:rFonts w:hint="eastAsia" w:ascii="宋体" w:hAnsi="宋体" w:eastAsia="宋体" w:cs="宋体"/>
          <w:b/>
          <w:bCs/>
          <w:color w:val="auto"/>
          <w:spacing w:val="0"/>
          <w:sz w:val="24"/>
          <w:szCs w:val="24"/>
        </w:rPr>
        <w:t>附件</w:t>
      </w:r>
      <w:r>
        <w:rPr>
          <w:rFonts w:hint="eastAsia" w:ascii="宋体" w:hAnsi="宋体" w:eastAsia="宋体" w:cs="宋体"/>
          <w:b/>
          <w:bCs/>
          <w:color w:val="auto"/>
          <w:spacing w:val="0"/>
          <w:sz w:val="24"/>
          <w:szCs w:val="24"/>
          <w:lang w:val="en-US"/>
        </w:rPr>
        <w:t>：</w:t>
      </w:r>
      <w:r>
        <w:rPr>
          <w:rFonts w:hint="eastAsia" w:ascii="宋体" w:hAnsi="宋体" w:eastAsia="宋体" w:cs="宋体"/>
          <w:b/>
          <w:bCs/>
          <w:color w:val="auto"/>
          <w:spacing w:val="0"/>
          <w:sz w:val="24"/>
          <w:szCs w:val="24"/>
        </w:rPr>
        <w:t>中小企业划</w:t>
      </w:r>
    </w:p>
    <w:p>
      <w:pPr>
        <w:pStyle w:val="619"/>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color w:val="auto"/>
          <w:spacing w:val="0"/>
          <w:kern w:val="0"/>
          <w:sz w:val="24"/>
          <w:szCs w:val="24"/>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619"/>
        <w:kinsoku/>
        <w:wordWrap/>
        <w:overflowPunct/>
        <w:topLinePunct w:val="0"/>
        <w:bidi w:val="0"/>
        <w:spacing w:line="360" w:lineRule="auto"/>
        <w:jc w:val="center"/>
        <w:rPr>
          <w:rFonts w:hint="eastAsia" w:ascii="宋体" w:hAnsi="宋体" w:eastAsia="宋体" w:cs="宋体"/>
          <w:b/>
          <w:bCs/>
          <w:color w:val="auto"/>
          <w:spacing w:val="0"/>
          <w:sz w:val="28"/>
          <w:szCs w:val="28"/>
        </w:rPr>
      </w:pPr>
    </w:p>
    <w:p>
      <w:pPr>
        <w:pStyle w:val="619"/>
        <w:kinsoku/>
        <w:wordWrap/>
        <w:overflowPunct/>
        <w:topLinePunct w:val="0"/>
        <w:bidi w:val="0"/>
        <w:spacing w:line="360" w:lineRule="auto"/>
        <w:jc w:val="center"/>
        <w:rPr>
          <w:rFonts w:hint="eastAsia" w:ascii="宋体" w:hAnsi="宋体" w:eastAsia="宋体" w:cs="宋体"/>
          <w:b/>
          <w:bCs/>
          <w:color w:val="auto"/>
          <w:spacing w:val="0"/>
          <w:sz w:val="28"/>
          <w:szCs w:val="28"/>
        </w:rPr>
      </w:pPr>
      <w:r>
        <w:rPr>
          <w:rFonts w:hint="eastAsia" w:ascii="宋体" w:hAnsi="宋体" w:eastAsia="宋体" w:cs="宋体"/>
          <w:b/>
          <w:bCs/>
          <w:color w:val="auto"/>
          <w:spacing w:val="0"/>
          <w:sz w:val="32"/>
          <w:szCs w:val="32"/>
        </w:rPr>
        <w:t>中小企业划型标准规定</w:t>
      </w:r>
    </w:p>
    <w:p>
      <w:pPr>
        <w:pStyle w:val="619"/>
        <w:kinsoku/>
        <w:wordWrap/>
        <w:overflowPunct/>
        <w:topLinePunct w:val="0"/>
        <w:bidi w:val="0"/>
        <w:adjustRightInd w:val="0"/>
        <w:spacing w:line="360" w:lineRule="auto"/>
        <w:ind w:firstLine="420" w:firstLineChars="200"/>
        <w:jc w:val="both"/>
        <w:rPr>
          <w:rFonts w:hint="eastAsia" w:ascii="宋体" w:hAnsi="宋体" w:eastAsia="宋体" w:cs="宋体"/>
          <w:color w:val="auto"/>
          <w:spacing w:val="0"/>
        </w:rPr>
      </w:pPr>
    </w:p>
    <w:p>
      <w:pPr>
        <w:pStyle w:val="619"/>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一、根据《中华人民共和国中小企业促进法》和《</w:t>
      </w:r>
      <w:r>
        <w:rPr>
          <w:rFonts w:hint="eastAsia" w:ascii="宋体" w:hAnsi="宋体" w:eastAsia="宋体" w:cs="宋体"/>
          <w:color w:val="auto"/>
          <w:spacing w:val="0"/>
          <w:sz w:val="24"/>
          <w:szCs w:val="24"/>
        </w:rPr>
        <w:fldChar w:fldCharType="begin"/>
      </w:r>
      <w:r>
        <w:rPr>
          <w:rFonts w:hint="eastAsia" w:ascii="宋体" w:hAnsi="宋体" w:eastAsia="宋体" w:cs="宋体"/>
          <w:color w:val="auto"/>
          <w:spacing w:val="0"/>
          <w:sz w:val="24"/>
          <w:szCs w:val="24"/>
        </w:rPr>
        <w:instrText xml:space="preserve"> HYPERLINK "https://www.shui5.cn/article/47/26142.html" </w:instrText>
      </w:r>
      <w:r>
        <w:rPr>
          <w:rFonts w:hint="eastAsia" w:ascii="宋体" w:hAnsi="宋体" w:eastAsia="宋体" w:cs="宋体"/>
          <w:color w:val="auto"/>
          <w:spacing w:val="0"/>
          <w:sz w:val="24"/>
          <w:szCs w:val="24"/>
        </w:rPr>
        <w:fldChar w:fldCharType="separate"/>
      </w:r>
      <w:r>
        <w:rPr>
          <w:rFonts w:hint="eastAsia" w:ascii="宋体" w:hAnsi="宋体" w:eastAsia="宋体" w:cs="宋体"/>
          <w:color w:val="auto"/>
          <w:spacing w:val="0"/>
          <w:sz w:val="24"/>
          <w:szCs w:val="24"/>
        </w:rPr>
        <w:t>国务院关于进一步促进中小企业发展的若干意见</w:t>
      </w:r>
      <w:r>
        <w:rPr>
          <w:rFonts w:hint="eastAsia" w:ascii="宋体" w:hAnsi="宋体" w:eastAsia="宋体" w:cs="宋体"/>
          <w:color w:val="auto"/>
          <w:spacing w:val="0"/>
          <w:sz w:val="24"/>
          <w:szCs w:val="24"/>
        </w:rPr>
        <w:fldChar w:fldCharType="end"/>
      </w:r>
      <w:r>
        <w:rPr>
          <w:rFonts w:hint="eastAsia" w:ascii="宋体" w:hAnsi="宋体" w:eastAsia="宋体" w:cs="宋体"/>
          <w:color w:val="auto"/>
          <w:spacing w:val="0"/>
          <w:sz w:val="24"/>
          <w:szCs w:val="24"/>
        </w:rPr>
        <w:t>》（</w:t>
      </w:r>
      <w:r>
        <w:rPr>
          <w:rFonts w:hint="eastAsia" w:ascii="宋体" w:hAnsi="宋体" w:eastAsia="宋体" w:cs="宋体"/>
          <w:color w:val="auto"/>
          <w:spacing w:val="0"/>
          <w:sz w:val="24"/>
          <w:szCs w:val="24"/>
        </w:rPr>
        <w:fldChar w:fldCharType="begin"/>
      </w:r>
      <w:r>
        <w:rPr>
          <w:rFonts w:hint="eastAsia" w:ascii="宋体" w:hAnsi="宋体" w:eastAsia="宋体" w:cs="宋体"/>
          <w:color w:val="auto"/>
          <w:spacing w:val="0"/>
          <w:sz w:val="24"/>
          <w:szCs w:val="24"/>
        </w:rPr>
        <w:instrText xml:space="preserve"> HYPERLINK "https://www.shui5.cn/article/47/26142.html" </w:instrText>
      </w:r>
      <w:r>
        <w:rPr>
          <w:rFonts w:hint="eastAsia" w:ascii="宋体" w:hAnsi="宋体" w:eastAsia="宋体" w:cs="宋体"/>
          <w:color w:val="auto"/>
          <w:spacing w:val="0"/>
          <w:sz w:val="24"/>
          <w:szCs w:val="24"/>
        </w:rPr>
        <w:fldChar w:fldCharType="separate"/>
      </w:r>
      <w:r>
        <w:rPr>
          <w:rFonts w:hint="eastAsia" w:ascii="宋体" w:hAnsi="宋体" w:eastAsia="宋体" w:cs="宋体"/>
          <w:color w:val="auto"/>
          <w:spacing w:val="0"/>
          <w:sz w:val="24"/>
          <w:szCs w:val="24"/>
        </w:rPr>
        <w:t>国发〔2009〕36号</w:t>
      </w:r>
      <w:r>
        <w:rPr>
          <w:rFonts w:hint="eastAsia" w:ascii="宋体" w:hAnsi="宋体" w:eastAsia="宋体" w:cs="宋体"/>
          <w:color w:val="auto"/>
          <w:spacing w:val="0"/>
          <w:sz w:val="24"/>
          <w:szCs w:val="24"/>
        </w:rPr>
        <w:fldChar w:fldCharType="end"/>
      </w:r>
      <w:r>
        <w:rPr>
          <w:rFonts w:hint="eastAsia" w:ascii="宋体" w:hAnsi="宋体" w:eastAsia="宋体" w:cs="宋体"/>
          <w:color w:val="auto"/>
          <w:spacing w:val="0"/>
          <w:sz w:val="24"/>
          <w:szCs w:val="24"/>
        </w:rPr>
        <w:t>)，制定本规定。</w:t>
      </w:r>
    </w:p>
    <w:p>
      <w:pPr>
        <w:pStyle w:val="619"/>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二、中小企业划分为中型、小型、微型三种类型，具体标准根据企业从业人员、营业收入、资产总额等指标，结合行业特点制定。</w:t>
      </w:r>
    </w:p>
    <w:p>
      <w:pPr>
        <w:pStyle w:val="619"/>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619"/>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四、各行业划型标准为：</w:t>
      </w:r>
    </w:p>
    <w:p>
      <w:pPr>
        <w:pStyle w:val="619"/>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（一）农、林、牧、渔业。营业收入20000万元以下的为中小微型企业。其中，营业收入500万元及以上的为中型企业，营业收入50万元及以上的为小型企业，营业收入50万元以下的为微型企业。</w:t>
      </w:r>
    </w:p>
    <w:p>
      <w:pPr>
        <w:pStyle w:val="619"/>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619"/>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619"/>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619"/>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619"/>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619"/>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619"/>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619"/>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9"/>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9"/>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5"/>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color w:val="auto"/>
          <w:spacing w:val="0"/>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619"/>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619"/>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619"/>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619"/>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（十六）其他未列明行业。从业人员300人以下的为中小微型企业。其中，从业人员100人及以上的为中型企业；从业人员10人及以上的为小型企业；从业人员10人以下的为微型企业。</w:t>
      </w:r>
    </w:p>
    <w:p>
      <w:pPr>
        <w:pStyle w:val="619"/>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五、企业类型的划分以统计部门的统计数据为依据。</w:t>
      </w:r>
    </w:p>
    <w:p>
      <w:pPr>
        <w:pStyle w:val="619"/>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六、本规定适用于在中华人民共和国境内依法设立的各类所有制和各种组织形式的企业。个体工商户和本规定以外的行业，参照本规定进行划型。</w:t>
      </w:r>
    </w:p>
    <w:p>
      <w:pPr>
        <w:pStyle w:val="619"/>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619"/>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八、本规定由工业和信息化部、国家统计局会同有关部门根据《国民经济行业分类》修订情况和企业发展变化情况适时修订。</w:t>
      </w:r>
    </w:p>
    <w:p>
      <w:pPr>
        <w:pStyle w:val="619"/>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九、本规定由工业和信息化部、国家统计局会同有关部门负责解释。</w:t>
      </w:r>
    </w:p>
    <w:p>
      <w:pPr>
        <w:pStyle w:val="619"/>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十、本规定自发布之日起执行，原国家经贸委、原国家计委、财政部和国家统计局2003年颁布的《</w:t>
      </w:r>
      <w:r>
        <w:rPr>
          <w:rFonts w:hint="eastAsia" w:ascii="宋体" w:hAnsi="宋体" w:eastAsia="宋体" w:cs="宋体"/>
          <w:color w:val="auto"/>
          <w:spacing w:val="0"/>
          <w:sz w:val="24"/>
          <w:szCs w:val="24"/>
        </w:rPr>
        <w:fldChar w:fldCharType="begin"/>
      </w:r>
      <w:r>
        <w:rPr>
          <w:rFonts w:hint="eastAsia" w:ascii="宋体" w:hAnsi="宋体" w:eastAsia="宋体" w:cs="宋体"/>
          <w:color w:val="auto"/>
          <w:spacing w:val="0"/>
          <w:sz w:val="24"/>
          <w:szCs w:val="24"/>
        </w:rPr>
        <w:instrText xml:space="preserve"> HYPERLINK "https://www.shui5.cn/article/df/24263.html" </w:instrText>
      </w:r>
      <w:r>
        <w:rPr>
          <w:rFonts w:hint="eastAsia" w:ascii="宋体" w:hAnsi="宋体" w:eastAsia="宋体" w:cs="宋体"/>
          <w:color w:val="auto"/>
          <w:spacing w:val="0"/>
          <w:sz w:val="24"/>
          <w:szCs w:val="24"/>
        </w:rPr>
        <w:fldChar w:fldCharType="separate"/>
      </w:r>
      <w:r>
        <w:rPr>
          <w:rFonts w:hint="eastAsia" w:ascii="宋体" w:hAnsi="宋体" w:eastAsia="宋体" w:cs="宋体"/>
          <w:color w:val="auto"/>
          <w:spacing w:val="0"/>
          <w:sz w:val="24"/>
          <w:szCs w:val="24"/>
        </w:rPr>
        <w:t>中小企业标准暂行规定</w:t>
      </w:r>
      <w:r>
        <w:rPr>
          <w:rFonts w:hint="eastAsia" w:ascii="宋体" w:hAnsi="宋体" w:eastAsia="宋体" w:cs="宋体"/>
          <w:color w:val="auto"/>
          <w:spacing w:val="0"/>
          <w:sz w:val="24"/>
          <w:szCs w:val="24"/>
        </w:rPr>
        <w:fldChar w:fldCharType="end"/>
      </w:r>
      <w:r>
        <w:rPr>
          <w:rFonts w:hint="eastAsia" w:ascii="宋体" w:hAnsi="宋体" w:eastAsia="宋体" w:cs="宋体"/>
          <w:color w:val="auto"/>
          <w:spacing w:val="0"/>
          <w:sz w:val="24"/>
          <w:szCs w:val="24"/>
        </w:rPr>
        <w:t>》</w:t>
      </w:r>
      <w:r>
        <w:rPr>
          <w:rFonts w:hint="eastAsia" w:ascii="宋体" w:hAnsi="宋体" w:eastAsia="宋体" w:cs="宋体"/>
          <w:color w:val="auto"/>
          <w:spacing w:val="0"/>
          <w:sz w:val="24"/>
          <w:szCs w:val="24"/>
        </w:rPr>
        <w:fldChar w:fldCharType="begin"/>
      </w:r>
      <w:r>
        <w:rPr>
          <w:rFonts w:hint="eastAsia" w:ascii="宋体" w:hAnsi="宋体" w:eastAsia="宋体" w:cs="宋体"/>
          <w:color w:val="auto"/>
          <w:spacing w:val="0"/>
          <w:sz w:val="24"/>
          <w:szCs w:val="24"/>
        </w:rPr>
        <w:instrText xml:space="preserve"> HYPERLINK "https://www.shui5.cn/article/df/24263.html" </w:instrText>
      </w:r>
      <w:r>
        <w:rPr>
          <w:rFonts w:hint="eastAsia" w:ascii="宋体" w:hAnsi="宋体" w:eastAsia="宋体" w:cs="宋体"/>
          <w:color w:val="auto"/>
          <w:spacing w:val="0"/>
          <w:sz w:val="24"/>
          <w:szCs w:val="24"/>
        </w:rPr>
        <w:fldChar w:fldCharType="separate"/>
      </w:r>
      <w:r>
        <w:rPr>
          <w:rFonts w:hint="eastAsia" w:ascii="宋体" w:hAnsi="宋体" w:eastAsia="宋体" w:cs="宋体"/>
          <w:color w:val="auto"/>
          <w:spacing w:val="0"/>
          <w:sz w:val="24"/>
          <w:szCs w:val="24"/>
        </w:rPr>
        <w:t>国经贸中小企[2003]143号</w:t>
      </w:r>
      <w:r>
        <w:rPr>
          <w:rFonts w:hint="eastAsia" w:ascii="宋体" w:hAnsi="宋体" w:eastAsia="宋体" w:cs="宋体"/>
          <w:color w:val="auto"/>
          <w:spacing w:val="0"/>
          <w:sz w:val="24"/>
          <w:szCs w:val="24"/>
        </w:rPr>
        <w:fldChar w:fldCharType="end"/>
      </w:r>
      <w:r>
        <w:rPr>
          <w:rFonts w:hint="eastAsia" w:ascii="宋体" w:hAnsi="宋体" w:eastAsia="宋体" w:cs="宋体"/>
          <w:color w:val="auto"/>
          <w:spacing w:val="0"/>
          <w:sz w:val="24"/>
          <w:szCs w:val="24"/>
        </w:rPr>
        <w:t>同时废止。</w:t>
      </w:r>
    </w:p>
    <w:p>
      <w:pPr>
        <w:kinsoku/>
        <w:wordWrap/>
        <w:overflowPunct/>
        <w:topLinePunct w:val="0"/>
        <w:bidi w:val="0"/>
        <w:spacing w:line="360" w:lineRule="auto"/>
        <w:rPr>
          <w:rFonts w:hint="eastAsia" w:ascii="宋体" w:hAnsi="宋体" w:eastAsia="宋体" w:cs="宋体"/>
          <w:color w:val="auto"/>
          <w:spacing w:val="0"/>
          <w:sz w:val="24"/>
          <w:szCs w:val="24"/>
        </w:rPr>
      </w:pPr>
    </w:p>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9" w:usb3="00000000" w:csb0="000001FF" w:csb1="00000000"/>
  </w:font>
  <w:font w:name="Cumberland">
    <w:altName w:val="Segoe Print"/>
    <w:panose1 w:val="00000000000000000000"/>
    <w:charset w:val="00"/>
    <w:family w:val="auto"/>
    <w:pitch w:val="default"/>
    <w:sig w:usb0="00000000" w:usb1="00000000" w:usb2="00000000" w:usb3="00000000" w:csb0="00000001" w:csb1="00000000"/>
  </w:font>
  <w:font w:name="Futura Hv">
    <w:altName w:val="Segoe Print"/>
    <w:panose1 w:val="00000000000000000000"/>
    <w:charset w:val="00"/>
    <w:family w:val="auto"/>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01" w:csb1="00000000"/>
  </w:font>
  <w:font w:name=".PingFang SC">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Sitka Text"/>
    <w:panose1 w:val="020B0500000000000000"/>
    <w:charset w:val="00"/>
    <w:family w:val="auto"/>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auto"/>
    <w:pitch w:val="default"/>
    <w:sig w:usb0="00000000" w:usb1="00000000" w:usb2="00000000" w:usb3="00000000" w:csb0="00000001"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24</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71</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59</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71</w:t>
    </w:r>
    <w:r>
      <w:rPr>
        <w:rFonts w:ascii="??_GB2312" w:eastAsia="Times New Roman" w:cs="??_GB2312"/>
        <w:kern w:val="0"/>
      </w:rPr>
      <w:fldChar w:fldCharType="end"/>
    </w:r>
    <w:bookmarkStart w:id="38" w:name="_Toc164085800"/>
    <w:bookmarkStart w:id="39" w:name="_Toc91899912"/>
    <w:bookmarkStart w:id="40" w:name="_Toc131845147"/>
    <w:bookmarkStart w:id="41" w:name="_Toc36110187"/>
    <w:r>
      <w:rPr>
        <w:rFonts w:ascii="??_GB2312" w:eastAsia="Times New Roman" w:cs="??_GB2312"/>
        <w:kern w:val="0"/>
      </w:rPr>
      <w:t xml:space="preserve"> </w:t>
    </w:r>
    <w:r>
      <w:rPr>
        <w:rFonts w:ascii="??_GB2312" w:eastAsia="Times New Roman"/>
        <w:kern w:val="0"/>
      </w:rPr>
      <w:t>页</w:t>
    </w:r>
    <w:bookmarkEnd w:id="38"/>
    <w:bookmarkEnd w:id="39"/>
    <w:bookmarkEnd w:id="40"/>
    <w:bookmarkEnd w:id="4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1</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101</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35</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71</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p>
  <w:p>
    <w:pPr>
      <w:rPr>
        <w:rFonts w:ascii="??_GB2312" w:eastAsia="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25</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71</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p>
  <w:p>
    <w:pPr>
      <w:rPr>
        <w:rFonts w:ascii="??_GB2312" w:eastAsia="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56</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71</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p>
  <w:p>
    <w:pPr>
      <w:rPr>
        <w:rFonts w:ascii="??_GB2312" w:eastAsia="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52</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71</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p>
  <w:p>
    <w:pPr>
      <w:rPr>
        <w:rFonts w:ascii="??_GB2312" w:eastAsia="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60</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73</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p>
  <w:p>
    <w:pPr>
      <w:rPr>
        <w:rFonts w:ascii="??_GB2312" w:eastAsia="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58</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71</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p>
  <w:p>
    <w:pPr>
      <w:rPr>
        <w:rFonts w:ascii="??_GB2312" w:eastAsia="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69</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71</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cs="宋体"/>
      </w:rPr>
      <w:t>杭州市政府采购公开招标文件</w:t>
    </w:r>
  </w:p>
  <w:p>
    <w:pPr>
      <w:pStyle w:val="61"/>
      <w:tabs>
        <w:tab w:val="center" w:pos="4535"/>
        <w:tab w:val="right" w:pos="9070"/>
      </w:tabs>
      <w:ind w:firstLine="180" w:firstLineChars="100"/>
      <w:jc w:val="both"/>
      <w:rPr>
        <w:rFonts w:ascii="??_GB2312" w:eastAsia="Times New Roman"/>
        <w:b w:val="0"/>
        <w:bCs w:val="0"/>
        <w:i/>
        <w:iCs/>
        <w:sz w:val="18"/>
        <w:szCs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cs="宋体"/>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cs="宋体"/>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_GB2312" w:eastAsia="Times New Roman"/>
        <w:b/>
        <w:bCs/>
        <w:i/>
        <w:iCs/>
        <w:u w:val="single"/>
      </w:rPr>
    </w:pPr>
    <w:r>
      <w:t></w:t>
    </w:r>
    <w:r>
      <w:rPr>
        <w:rFonts w:hint="eastAsia" w:cs="宋体"/>
      </w:rPr>
      <w:t>杭州市政府采购公开招标文件</w:t>
    </w:r>
  </w:p>
  <w:p>
    <w:pPr>
      <w:rPr>
        <w:rFonts w:ascii="??_GB2312" w:eastAsia="Times New Roman"/>
        <w:b/>
        <w:bCs/>
        <w:i/>
        <w:iCs/>
        <w:sz w:val="18"/>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p>
  <w:p>
    <w:pPr>
      <w:pStyle w:val="44"/>
    </w:pPr>
    <w:r>
      <w:rPr>
        <w:rFonts w:hint="eastAsia" w:cs="宋体"/>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_GB2312" w:eastAsia="Times New Roman"/>
        <w:b/>
        <w:bCs/>
        <w:i/>
        <w:iCs/>
        <w:u w:val="single"/>
      </w:rPr>
    </w:pPr>
    <w:r>
      <w:t></w:t>
    </w:r>
    <w:r>
      <w:rPr>
        <w:rFonts w:hint="eastAsia" w:cs="宋体"/>
      </w:rPr>
      <w:t>杭州市政府采购公开招标文件</w:t>
    </w:r>
  </w:p>
  <w:p>
    <w:pPr>
      <w:rPr>
        <w:rFonts w:ascii="??_GB2312" w:eastAsia="Times New Roman"/>
        <w:b/>
        <w:bCs/>
        <w:i/>
        <w:iCs/>
        <w:sz w:val="18"/>
        <w:szCs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p>
  <w:p>
    <w:pPr>
      <w:pStyle w:val="44"/>
    </w:pPr>
    <w:r>
      <w:rPr>
        <w:rFonts w:hint="eastAsia" w:cs="宋体"/>
      </w:rP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_GB2312" w:eastAsia="Times New Roman"/>
        <w:b/>
        <w:bCs/>
        <w:i/>
        <w:iCs/>
        <w:u w:val="single"/>
      </w:rPr>
    </w:pPr>
    <w:r>
      <w:rPr>
        <w:rFonts w:hint="eastAsia" w:cs="宋体"/>
      </w:rPr>
      <w:t>杭州市政府采购公开招标文件</w:t>
    </w:r>
  </w:p>
  <w:p>
    <w:pPr>
      <w:rPr>
        <w:rFonts w:ascii="??_GB2312" w:eastAsia="Times New Roman"/>
        <w:b/>
        <w:bCs/>
        <w:i/>
        <w:iCs/>
        <w:sz w:val="18"/>
        <w:szCs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cs="宋体"/>
      </w:rP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_GB2312" w:eastAsia="Times New Roman"/>
        <w:b/>
        <w:bCs/>
        <w:i/>
        <w:iCs/>
        <w:u w:val="single"/>
      </w:rPr>
    </w:pPr>
    <w:r>
      <w:t></w:t>
    </w:r>
    <w:r>
      <w:rPr>
        <w:rFonts w:hint="eastAsia" w:cs="宋体"/>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92B29"/>
    <w:multiLevelType w:val="singleLevel"/>
    <w:tmpl w:val="A6392B29"/>
    <w:lvl w:ilvl="0" w:tentative="0">
      <w:start w:val="7"/>
      <w:numFmt w:val="chineseCounting"/>
      <w:suff w:val="nothing"/>
      <w:lvlText w:val="%1、"/>
      <w:lvlJc w:val="left"/>
      <w:rPr>
        <w:rFonts w:hint="eastAsia"/>
      </w:rPr>
    </w:lvl>
  </w:abstractNum>
  <w:abstractNum w:abstractNumId="1">
    <w:nsid w:val="1D018BC8"/>
    <w:multiLevelType w:val="singleLevel"/>
    <w:tmpl w:val="1D018BC8"/>
    <w:lvl w:ilvl="0" w:tentative="0">
      <w:start w:val="4"/>
      <w:numFmt w:val="chineseCounting"/>
      <w:suff w:val="space"/>
      <w:lvlText w:val="第%1部分"/>
      <w:lvlJc w:val="left"/>
      <w:rPr>
        <w:rFonts w:hint="eastAsia"/>
      </w:rPr>
    </w:lvl>
  </w:abstractNum>
  <w:abstractNum w:abstractNumId="2">
    <w:nsid w:val="2A44B93A"/>
    <w:multiLevelType w:val="singleLevel"/>
    <w:tmpl w:val="2A44B93A"/>
    <w:lvl w:ilvl="0" w:tentative="0">
      <w:start w:val="1"/>
      <w:numFmt w:val="chineseCounting"/>
      <w:suff w:val="nothing"/>
      <w:lvlText w:val="%1、"/>
      <w:lvlJc w:val="left"/>
      <w:pPr>
        <w:ind w:left="140" w:leftChars="0" w:firstLine="0" w:firstLineChars="0"/>
      </w:pPr>
      <w:rPr>
        <w:rFonts w:hint="eastAsia"/>
      </w:rPr>
    </w:lvl>
  </w:abstractNum>
  <w:abstractNum w:abstractNumId="3">
    <w:nsid w:val="4C0D2E0B"/>
    <w:multiLevelType w:val="singleLevel"/>
    <w:tmpl w:val="4C0D2E0B"/>
    <w:lvl w:ilvl="0" w:tentative="0">
      <w:start w:val="1"/>
      <w:numFmt w:val="decimal"/>
      <w:suff w:val="nothing"/>
      <w:lvlText w:val="%1、"/>
      <w:lvlJc w:val="left"/>
    </w:lvl>
  </w:abstractNum>
  <w:abstractNum w:abstractNumId="4">
    <w:nsid w:val="5EB113C3"/>
    <w:multiLevelType w:val="singleLevel"/>
    <w:tmpl w:val="5EB113C3"/>
    <w:lvl w:ilvl="0" w:tentative="0">
      <w:start w:val="4"/>
      <w:numFmt w:val="decimal"/>
      <w:suff w:val="nothing"/>
      <w:lvlText w:val="%1、"/>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iYzc4ZmI4Y2QzYTY2OWJiNGZlNTBiOGMzMDAwYTYifQ=="/>
  </w:docVars>
  <w:rsids>
    <w:rsidRoot w:val="00172A27"/>
    <w:rsid w:val="00000451"/>
    <w:rsid w:val="0000108B"/>
    <w:rsid w:val="0000133D"/>
    <w:rsid w:val="00001509"/>
    <w:rsid w:val="000032B2"/>
    <w:rsid w:val="0000363B"/>
    <w:rsid w:val="000058BD"/>
    <w:rsid w:val="00005B17"/>
    <w:rsid w:val="00006109"/>
    <w:rsid w:val="00006150"/>
    <w:rsid w:val="000063E8"/>
    <w:rsid w:val="00006613"/>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3B48"/>
    <w:rsid w:val="00024085"/>
    <w:rsid w:val="00024121"/>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AE3"/>
    <w:rsid w:val="00040447"/>
    <w:rsid w:val="00040494"/>
    <w:rsid w:val="00040B70"/>
    <w:rsid w:val="00042441"/>
    <w:rsid w:val="00042533"/>
    <w:rsid w:val="00042DBB"/>
    <w:rsid w:val="00042E65"/>
    <w:rsid w:val="000431A6"/>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333"/>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23E9"/>
    <w:rsid w:val="000A3D58"/>
    <w:rsid w:val="000A3FE3"/>
    <w:rsid w:val="000A47B0"/>
    <w:rsid w:val="000A4851"/>
    <w:rsid w:val="000A49BB"/>
    <w:rsid w:val="000A4F22"/>
    <w:rsid w:val="000A5674"/>
    <w:rsid w:val="000A5A46"/>
    <w:rsid w:val="000A7299"/>
    <w:rsid w:val="000A752E"/>
    <w:rsid w:val="000B0E04"/>
    <w:rsid w:val="000B1E34"/>
    <w:rsid w:val="000B268D"/>
    <w:rsid w:val="000B291B"/>
    <w:rsid w:val="000B456C"/>
    <w:rsid w:val="000B45B9"/>
    <w:rsid w:val="000B475D"/>
    <w:rsid w:val="000B47CE"/>
    <w:rsid w:val="000B4B56"/>
    <w:rsid w:val="000B4C62"/>
    <w:rsid w:val="000B541D"/>
    <w:rsid w:val="000B54C1"/>
    <w:rsid w:val="000B5553"/>
    <w:rsid w:val="000B5FE8"/>
    <w:rsid w:val="000B666E"/>
    <w:rsid w:val="000C0A43"/>
    <w:rsid w:val="000C0CB1"/>
    <w:rsid w:val="000C1411"/>
    <w:rsid w:val="000C1700"/>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0C0"/>
    <w:rsid w:val="000E2785"/>
    <w:rsid w:val="000E27BB"/>
    <w:rsid w:val="000E3153"/>
    <w:rsid w:val="000E3484"/>
    <w:rsid w:val="000E386F"/>
    <w:rsid w:val="000E4051"/>
    <w:rsid w:val="000E4139"/>
    <w:rsid w:val="000E4765"/>
    <w:rsid w:val="000E5B7E"/>
    <w:rsid w:val="000E5FF9"/>
    <w:rsid w:val="000E6AE1"/>
    <w:rsid w:val="000E7142"/>
    <w:rsid w:val="000E75ED"/>
    <w:rsid w:val="000E7632"/>
    <w:rsid w:val="000E7737"/>
    <w:rsid w:val="000E7739"/>
    <w:rsid w:val="000E77EE"/>
    <w:rsid w:val="000F0310"/>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2ADD"/>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DE1"/>
    <w:rsid w:val="00124FC4"/>
    <w:rsid w:val="001253AB"/>
    <w:rsid w:val="0012574C"/>
    <w:rsid w:val="001259B8"/>
    <w:rsid w:val="001264B9"/>
    <w:rsid w:val="0012693E"/>
    <w:rsid w:val="00126A3A"/>
    <w:rsid w:val="00127060"/>
    <w:rsid w:val="00127B83"/>
    <w:rsid w:val="00131C2D"/>
    <w:rsid w:val="0013202C"/>
    <w:rsid w:val="00132560"/>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4E98"/>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95B"/>
    <w:rsid w:val="001F2F92"/>
    <w:rsid w:val="001F5DA1"/>
    <w:rsid w:val="001F612E"/>
    <w:rsid w:val="001F67A9"/>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5C50"/>
    <w:rsid w:val="00226CE2"/>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919"/>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87C66"/>
    <w:rsid w:val="002903C5"/>
    <w:rsid w:val="0029041B"/>
    <w:rsid w:val="00290A99"/>
    <w:rsid w:val="00290EAF"/>
    <w:rsid w:val="0029159A"/>
    <w:rsid w:val="00291CF1"/>
    <w:rsid w:val="00292AA1"/>
    <w:rsid w:val="002938FD"/>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64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C5D"/>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58F"/>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49D"/>
    <w:rsid w:val="0035005C"/>
    <w:rsid w:val="00350896"/>
    <w:rsid w:val="00350C31"/>
    <w:rsid w:val="00350C9F"/>
    <w:rsid w:val="00351391"/>
    <w:rsid w:val="003519CD"/>
    <w:rsid w:val="00351A3A"/>
    <w:rsid w:val="0035455F"/>
    <w:rsid w:val="00355499"/>
    <w:rsid w:val="00355D75"/>
    <w:rsid w:val="00355D8F"/>
    <w:rsid w:val="00356A73"/>
    <w:rsid w:val="00356FF0"/>
    <w:rsid w:val="003577EF"/>
    <w:rsid w:val="00357A60"/>
    <w:rsid w:val="00360304"/>
    <w:rsid w:val="00360A78"/>
    <w:rsid w:val="00361750"/>
    <w:rsid w:val="00363894"/>
    <w:rsid w:val="00363B2A"/>
    <w:rsid w:val="00363BF1"/>
    <w:rsid w:val="0036407E"/>
    <w:rsid w:val="0036660B"/>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29C"/>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91"/>
    <w:rsid w:val="003919D9"/>
    <w:rsid w:val="00391BDD"/>
    <w:rsid w:val="003922DE"/>
    <w:rsid w:val="00392E35"/>
    <w:rsid w:val="00393247"/>
    <w:rsid w:val="00393551"/>
    <w:rsid w:val="00393816"/>
    <w:rsid w:val="00393FCD"/>
    <w:rsid w:val="003944EA"/>
    <w:rsid w:val="00394587"/>
    <w:rsid w:val="00394639"/>
    <w:rsid w:val="00394DF6"/>
    <w:rsid w:val="00394EC6"/>
    <w:rsid w:val="00395A02"/>
    <w:rsid w:val="00395CD9"/>
    <w:rsid w:val="003962E6"/>
    <w:rsid w:val="003966D2"/>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173"/>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21B"/>
    <w:rsid w:val="003D4685"/>
    <w:rsid w:val="003D4A41"/>
    <w:rsid w:val="003D4CDF"/>
    <w:rsid w:val="003D514A"/>
    <w:rsid w:val="003D5ADB"/>
    <w:rsid w:val="003D5BED"/>
    <w:rsid w:val="003D5D7C"/>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6DA"/>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CCE"/>
    <w:rsid w:val="00410E76"/>
    <w:rsid w:val="004112D1"/>
    <w:rsid w:val="004113C9"/>
    <w:rsid w:val="00411D1E"/>
    <w:rsid w:val="00411DF2"/>
    <w:rsid w:val="004120DF"/>
    <w:rsid w:val="004126B5"/>
    <w:rsid w:val="00414909"/>
    <w:rsid w:val="00415034"/>
    <w:rsid w:val="00415B1A"/>
    <w:rsid w:val="00415BEF"/>
    <w:rsid w:val="00415DFD"/>
    <w:rsid w:val="00416208"/>
    <w:rsid w:val="0041690F"/>
    <w:rsid w:val="004169D3"/>
    <w:rsid w:val="00416C2B"/>
    <w:rsid w:val="00416D41"/>
    <w:rsid w:val="00416E70"/>
    <w:rsid w:val="00417264"/>
    <w:rsid w:val="004210C0"/>
    <w:rsid w:val="004211DD"/>
    <w:rsid w:val="00421762"/>
    <w:rsid w:val="0042196F"/>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189"/>
    <w:rsid w:val="00445874"/>
    <w:rsid w:val="00445C38"/>
    <w:rsid w:val="0044686B"/>
    <w:rsid w:val="004475F7"/>
    <w:rsid w:val="0045057B"/>
    <w:rsid w:val="0045069B"/>
    <w:rsid w:val="00450B22"/>
    <w:rsid w:val="00451709"/>
    <w:rsid w:val="004518FA"/>
    <w:rsid w:val="00451A02"/>
    <w:rsid w:val="0045277C"/>
    <w:rsid w:val="00452994"/>
    <w:rsid w:val="00453507"/>
    <w:rsid w:val="00453592"/>
    <w:rsid w:val="004543AB"/>
    <w:rsid w:val="004545EC"/>
    <w:rsid w:val="00455967"/>
    <w:rsid w:val="00455C7E"/>
    <w:rsid w:val="00455F71"/>
    <w:rsid w:val="00456272"/>
    <w:rsid w:val="004570EF"/>
    <w:rsid w:val="00457517"/>
    <w:rsid w:val="00457CF7"/>
    <w:rsid w:val="00457D37"/>
    <w:rsid w:val="0046028A"/>
    <w:rsid w:val="00460E3A"/>
    <w:rsid w:val="00460E68"/>
    <w:rsid w:val="004614BC"/>
    <w:rsid w:val="004619A5"/>
    <w:rsid w:val="00461A1A"/>
    <w:rsid w:val="00461F80"/>
    <w:rsid w:val="0046240D"/>
    <w:rsid w:val="00462898"/>
    <w:rsid w:val="00462D84"/>
    <w:rsid w:val="00463208"/>
    <w:rsid w:val="00463576"/>
    <w:rsid w:val="004636D6"/>
    <w:rsid w:val="0046399D"/>
    <w:rsid w:val="00463EA4"/>
    <w:rsid w:val="004653A7"/>
    <w:rsid w:val="00465A21"/>
    <w:rsid w:val="00465DE5"/>
    <w:rsid w:val="00466978"/>
    <w:rsid w:val="00466ABA"/>
    <w:rsid w:val="004672E3"/>
    <w:rsid w:val="0046775D"/>
    <w:rsid w:val="00467823"/>
    <w:rsid w:val="00467B47"/>
    <w:rsid w:val="00467DD7"/>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197"/>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2D0"/>
    <w:rsid w:val="004A1AFA"/>
    <w:rsid w:val="004A1EA7"/>
    <w:rsid w:val="004A26F5"/>
    <w:rsid w:val="004A2EF8"/>
    <w:rsid w:val="004A3A21"/>
    <w:rsid w:val="004A407A"/>
    <w:rsid w:val="004A4E3B"/>
    <w:rsid w:val="004A550D"/>
    <w:rsid w:val="004A6110"/>
    <w:rsid w:val="004A61B8"/>
    <w:rsid w:val="004A6415"/>
    <w:rsid w:val="004A64F9"/>
    <w:rsid w:val="004A65F4"/>
    <w:rsid w:val="004A6D2C"/>
    <w:rsid w:val="004A782E"/>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8DB"/>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3CB"/>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A23"/>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831"/>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D38"/>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0FA6"/>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2DA5"/>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33B3"/>
    <w:rsid w:val="005D4854"/>
    <w:rsid w:val="005D5BCF"/>
    <w:rsid w:val="005D65BF"/>
    <w:rsid w:val="005D6D84"/>
    <w:rsid w:val="005D70A1"/>
    <w:rsid w:val="005D74DF"/>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143"/>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9AE"/>
    <w:rsid w:val="00617EFC"/>
    <w:rsid w:val="00620055"/>
    <w:rsid w:val="00620336"/>
    <w:rsid w:val="006204B3"/>
    <w:rsid w:val="006204C2"/>
    <w:rsid w:val="006212D3"/>
    <w:rsid w:val="00621515"/>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036"/>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CB1"/>
    <w:rsid w:val="00677382"/>
    <w:rsid w:val="0067772D"/>
    <w:rsid w:val="00677991"/>
    <w:rsid w:val="00677AD2"/>
    <w:rsid w:val="00680326"/>
    <w:rsid w:val="00680714"/>
    <w:rsid w:val="0068071D"/>
    <w:rsid w:val="00680C6B"/>
    <w:rsid w:val="006811F3"/>
    <w:rsid w:val="00681240"/>
    <w:rsid w:val="00683068"/>
    <w:rsid w:val="006833EE"/>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3D10"/>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08A2"/>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E48"/>
    <w:rsid w:val="006D2F72"/>
    <w:rsid w:val="006D43C1"/>
    <w:rsid w:val="006D5442"/>
    <w:rsid w:val="006D5D95"/>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292"/>
    <w:rsid w:val="00700405"/>
    <w:rsid w:val="00700D18"/>
    <w:rsid w:val="0070168D"/>
    <w:rsid w:val="00701C36"/>
    <w:rsid w:val="00702F2D"/>
    <w:rsid w:val="0070353F"/>
    <w:rsid w:val="00703FCB"/>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76E"/>
    <w:rsid w:val="00730904"/>
    <w:rsid w:val="00731EDE"/>
    <w:rsid w:val="0073245C"/>
    <w:rsid w:val="00732493"/>
    <w:rsid w:val="00732FE9"/>
    <w:rsid w:val="00733772"/>
    <w:rsid w:val="00733A43"/>
    <w:rsid w:val="00733AE4"/>
    <w:rsid w:val="00733D5F"/>
    <w:rsid w:val="00734932"/>
    <w:rsid w:val="00735827"/>
    <w:rsid w:val="00735D53"/>
    <w:rsid w:val="0073618A"/>
    <w:rsid w:val="007364A3"/>
    <w:rsid w:val="00736740"/>
    <w:rsid w:val="007378FD"/>
    <w:rsid w:val="007403FE"/>
    <w:rsid w:val="007413EB"/>
    <w:rsid w:val="007413FB"/>
    <w:rsid w:val="00741592"/>
    <w:rsid w:val="00742D32"/>
    <w:rsid w:val="00742E9B"/>
    <w:rsid w:val="007444E6"/>
    <w:rsid w:val="007448C1"/>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CBD"/>
    <w:rsid w:val="00786E21"/>
    <w:rsid w:val="007902DA"/>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CBF"/>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C"/>
    <w:rsid w:val="007B087F"/>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A22"/>
    <w:rsid w:val="007D2882"/>
    <w:rsid w:val="007D296C"/>
    <w:rsid w:val="007D2C31"/>
    <w:rsid w:val="007D2E50"/>
    <w:rsid w:val="007D3D74"/>
    <w:rsid w:val="007D445F"/>
    <w:rsid w:val="007D4DED"/>
    <w:rsid w:val="007D5BA2"/>
    <w:rsid w:val="007D5ED3"/>
    <w:rsid w:val="007D6040"/>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3D"/>
    <w:rsid w:val="007F47DA"/>
    <w:rsid w:val="007F4E52"/>
    <w:rsid w:val="007F4F84"/>
    <w:rsid w:val="007F5382"/>
    <w:rsid w:val="007F55A4"/>
    <w:rsid w:val="007F5D28"/>
    <w:rsid w:val="007F6260"/>
    <w:rsid w:val="007F682B"/>
    <w:rsid w:val="007F78E8"/>
    <w:rsid w:val="007F7F8F"/>
    <w:rsid w:val="00800509"/>
    <w:rsid w:val="0080078E"/>
    <w:rsid w:val="00800B3C"/>
    <w:rsid w:val="00800B7F"/>
    <w:rsid w:val="008012B1"/>
    <w:rsid w:val="00801D63"/>
    <w:rsid w:val="0080348B"/>
    <w:rsid w:val="00803D82"/>
    <w:rsid w:val="00803D98"/>
    <w:rsid w:val="00803EAF"/>
    <w:rsid w:val="00805293"/>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5DC5"/>
    <w:rsid w:val="00815F0A"/>
    <w:rsid w:val="0081660C"/>
    <w:rsid w:val="00817195"/>
    <w:rsid w:val="00817416"/>
    <w:rsid w:val="00817658"/>
    <w:rsid w:val="008206AE"/>
    <w:rsid w:val="00820AB7"/>
    <w:rsid w:val="00821271"/>
    <w:rsid w:val="00821306"/>
    <w:rsid w:val="008213D9"/>
    <w:rsid w:val="008216CE"/>
    <w:rsid w:val="008218AE"/>
    <w:rsid w:val="00821D85"/>
    <w:rsid w:val="00821E47"/>
    <w:rsid w:val="008220F6"/>
    <w:rsid w:val="00822456"/>
    <w:rsid w:val="00823819"/>
    <w:rsid w:val="00823C4B"/>
    <w:rsid w:val="0082427D"/>
    <w:rsid w:val="0082473D"/>
    <w:rsid w:val="00825441"/>
    <w:rsid w:val="00825E6E"/>
    <w:rsid w:val="00826855"/>
    <w:rsid w:val="00827D42"/>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782"/>
    <w:rsid w:val="008465B4"/>
    <w:rsid w:val="00846D25"/>
    <w:rsid w:val="00850013"/>
    <w:rsid w:val="008500DD"/>
    <w:rsid w:val="00850A0A"/>
    <w:rsid w:val="00850A94"/>
    <w:rsid w:val="00851E96"/>
    <w:rsid w:val="00851F1C"/>
    <w:rsid w:val="00852588"/>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05D"/>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3D4"/>
    <w:rsid w:val="0088093C"/>
    <w:rsid w:val="00880BC0"/>
    <w:rsid w:val="0088127A"/>
    <w:rsid w:val="00881D59"/>
    <w:rsid w:val="00882991"/>
    <w:rsid w:val="00882EC1"/>
    <w:rsid w:val="0088324E"/>
    <w:rsid w:val="0088434F"/>
    <w:rsid w:val="00884371"/>
    <w:rsid w:val="008848E2"/>
    <w:rsid w:val="00884B7A"/>
    <w:rsid w:val="00884D47"/>
    <w:rsid w:val="008856C5"/>
    <w:rsid w:val="00885F23"/>
    <w:rsid w:val="00886112"/>
    <w:rsid w:val="008872B3"/>
    <w:rsid w:val="00887392"/>
    <w:rsid w:val="008907FA"/>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44D"/>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6EC9"/>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6B13"/>
    <w:rsid w:val="008B7042"/>
    <w:rsid w:val="008B770C"/>
    <w:rsid w:val="008C0325"/>
    <w:rsid w:val="008C094A"/>
    <w:rsid w:val="008C1570"/>
    <w:rsid w:val="008C1792"/>
    <w:rsid w:val="008C17B2"/>
    <w:rsid w:val="008C1B76"/>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63C"/>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228"/>
    <w:rsid w:val="008F1764"/>
    <w:rsid w:val="008F1E3D"/>
    <w:rsid w:val="008F235C"/>
    <w:rsid w:val="008F290B"/>
    <w:rsid w:val="008F2C9F"/>
    <w:rsid w:val="008F2F11"/>
    <w:rsid w:val="008F3369"/>
    <w:rsid w:val="008F33A6"/>
    <w:rsid w:val="008F35EC"/>
    <w:rsid w:val="008F4FE8"/>
    <w:rsid w:val="008F4FED"/>
    <w:rsid w:val="008F5D5A"/>
    <w:rsid w:val="008F6200"/>
    <w:rsid w:val="008F62F8"/>
    <w:rsid w:val="008F6893"/>
    <w:rsid w:val="008F7292"/>
    <w:rsid w:val="008F76C0"/>
    <w:rsid w:val="009000F2"/>
    <w:rsid w:val="0090036B"/>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A4A"/>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09B2"/>
    <w:rsid w:val="009312F9"/>
    <w:rsid w:val="00931445"/>
    <w:rsid w:val="00931AB8"/>
    <w:rsid w:val="00931C19"/>
    <w:rsid w:val="00931C63"/>
    <w:rsid w:val="00931D10"/>
    <w:rsid w:val="0093218A"/>
    <w:rsid w:val="009328E1"/>
    <w:rsid w:val="0093386D"/>
    <w:rsid w:val="00934C8E"/>
    <w:rsid w:val="00935194"/>
    <w:rsid w:val="00936EA5"/>
    <w:rsid w:val="00937114"/>
    <w:rsid w:val="0094015D"/>
    <w:rsid w:val="00940916"/>
    <w:rsid w:val="009412B7"/>
    <w:rsid w:val="00941B13"/>
    <w:rsid w:val="0094215C"/>
    <w:rsid w:val="009425E4"/>
    <w:rsid w:val="00942F8E"/>
    <w:rsid w:val="00943543"/>
    <w:rsid w:val="009441DB"/>
    <w:rsid w:val="00944834"/>
    <w:rsid w:val="00946128"/>
    <w:rsid w:val="0094633F"/>
    <w:rsid w:val="00947BA5"/>
    <w:rsid w:val="00950805"/>
    <w:rsid w:val="009510D3"/>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175"/>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BFB"/>
    <w:rsid w:val="00992141"/>
    <w:rsid w:val="009921DB"/>
    <w:rsid w:val="00992C67"/>
    <w:rsid w:val="00992D5B"/>
    <w:rsid w:val="00993135"/>
    <w:rsid w:val="00993AC7"/>
    <w:rsid w:val="00993BAD"/>
    <w:rsid w:val="00993E49"/>
    <w:rsid w:val="00994120"/>
    <w:rsid w:val="00994190"/>
    <w:rsid w:val="009942F5"/>
    <w:rsid w:val="00994568"/>
    <w:rsid w:val="00994602"/>
    <w:rsid w:val="00994E69"/>
    <w:rsid w:val="00995B01"/>
    <w:rsid w:val="00996055"/>
    <w:rsid w:val="00996EF4"/>
    <w:rsid w:val="00997044"/>
    <w:rsid w:val="00997B5C"/>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0C5"/>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6B4B"/>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620"/>
    <w:rsid w:val="009D4E4A"/>
    <w:rsid w:val="009D5130"/>
    <w:rsid w:val="009D53D1"/>
    <w:rsid w:val="009D53FB"/>
    <w:rsid w:val="009D56A4"/>
    <w:rsid w:val="009D6081"/>
    <w:rsid w:val="009D678C"/>
    <w:rsid w:val="009D6B9A"/>
    <w:rsid w:val="009D6D30"/>
    <w:rsid w:val="009D7523"/>
    <w:rsid w:val="009D76B5"/>
    <w:rsid w:val="009D7999"/>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1B27"/>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A0"/>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863"/>
    <w:rsid w:val="00A54909"/>
    <w:rsid w:val="00A54DC0"/>
    <w:rsid w:val="00A550C9"/>
    <w:rsid w:val="00A55228"/>
    <w:rsid w:val="00A55410"/>
    <w:rsid w:val="00A55A04"/>
    <w:rsid w:val="00A561E8"/>
    <w:rsid w:val="00A564DE"/>
    <w:rsid w:val="00A6054E"/>
    <w:rsid w:val="00A60799"/>
    <w:rsid w:val="00A6170B"/>
    <w:rsid w:val="00A61991"/>
    <w:rsid w:val="00A61B7F"/>
    <w:rsid w:val="00A61B91"/>
    <w:rsid w:val="00A61C3A"/>
    <w:rsid w:val="00A620E8"/>
    <w:rsid w:val="00A63335"/>
    <w:rsid w:val="00A634EB"/>
    <w:rsid w:val="00A63685"/>
    <w:rsid w:val="00A63BE7"/>
    <w:rsid w:val="00A63EA5"/>
    <w:rsid w:val="00A64545"/>
    <w:rsid w:val="00A645AC"/>
    <w:rsid w:val="00A64C79"/>
    <w:rsid w:val="00A65EFB"/>
    <w:rsid w:val="00A66E28"/>
    <w:rsid w:val="00A67429"/>
    <w:rsid w:val="00A677E7"/>
    <w:rsid w:val="00A67A03"/>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59D4"/>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143"/>
    <w:rsid w:val="00A933FE"/>
    <w:rsid w:val="00A937D5"/>
    <w:rsid w:val="00A93C70"/>
    <w:rsid w:val="00A93E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6C7"/>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17B3B"/>
    <w:rsid w:val="00B20760"/>
    <w:rsid w:val="00B2125C"/>
    <w:rsid w:val="00B21676"/>
    <w:rsid w:val="00B219E1"/>
    <w:rsid w:val="00B21ECF"/>
    <w:rsid w:val="00B22150"/>
    <w:rsid w:val="00B226DE"/>
    <w:rsid w:val="00B22FB5"/>
    <w:rsid w:val="00B241D5"/>
    <w:rsid w:val="00B24BE9"/>
    <w:rsid w:val="00B25507"/>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03B"/>
    <w:rsid w:val="00B40222"/>
    <w:rsid w:val="00B404C3"/>
    <w:rsid w:val="00B41497"/>
    <w:rsid w:val="00B4152A"/>
    <w:rsid w:val="00B41A04"/>
    <w:rsid w:val="00B42743"/>
    <w:rsid w:val="00B427AD"/>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DED"/>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57CDC"/>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D2E"/>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1B6"/>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673"/>
    <w:rsid w:val="00BE6E1E"/>
    <w:rsid w:val="00BE7928"/>
    <w:rsid w:val="00BE7F4D"/>
    <w:rsid w:val="00BF03C0"/>
    <w:rsid w:val="00BF0EBF"/>
    <w:rsid w:val="00BF1534"/>
    <w:rsid w:val="00BF2021"/>
    <w:rsid w:val="00BF21D4"/>
    <w:rsid w:val="00BF2DDC"/>
    <w:rsid w:val="00BF32DE"/>
    <w:rsid w:val="00BF43FA"/>
    <w:rsid w:val="00BF4A15"/>
    <w:rsid w:val="00BF4E0E"/>
    <w:rsid w:val="00BF4E27"/>
    <w:rsid w:val="00BF4F7C"/>
    <w:rsid w:val="00BF537B"/>
    <w:rsid w:val="00BF5901"/>
    <w:rsid w:val="00BF626A"/>
    <w:rsid w:val="00BF688E"/>
    <w:rsid w:val="00BF6D77"/>
    <w:rsid w:val="00BF739A"/>
    <w:rsid w:val="00BF78DC"/>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BAC"/>
    <w:rsid w:val="00C332D4"/>
    <w:rsid w:val="00C33A66"/>
    <w:rsid w:val="00C33E51"/>
    <w:rsid w:val="00C34C45"/>
    <w:rsid w:val="00C34C47"/>
    <w:rsid w:val="00C34FCE"/>
    <w:rsid w:val="00C35411"/>
    <w:rsid w:val="00C35EED"/>
    <w:rsid w:val="00C36B2C"/>
    <w:rsid w:val="00C3701A"/>
    <w:rsid w:val="00C379EF"/>
    <w:rsid w:val="00C403D0"/>
    <w:rsid w:val="00C405C8"/>
    <w:rsid w:val="00C408A0"/>
    <w:rsid w:val="00C40C2F"/>
    <w:rsid w:val="00C415AC"/>
    <w:rsid w:val="00C4297A"/>
    <w:rsid w:val="00C432A8"/>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899"/>
    <w:rsid w:val="00C61223"/>
    <w:rsid w:val="00C61246"/>
    <w:rsid w:val="00C618A8"/>
    <w:rsid w:val="00C61A78"/>
    <w:rsid w:val="00C629F3"/>
    <w:rsid w:val="00C62B88"/>
    <w:rsid w:val="00C62CD3"/>
    <w:rsid w:val="00C634F9"/>
    <w:rsid w:val="00C63CDE"/>
    <w:rsid w:val="00C643ED"/>
    <w:rsid w:val="00C64534"/>
    <w:rsid w:val="00C64635"/>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D1"/>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0B3"/>
    <w:rsid w:val="00C905E5"/>
    <w:rsid w:val="00C90754"/>
    <w:rsid w:val="00C90B95"/>
    <w:rsid w:val="00C90BC4"/>
    <w:rsid w:val="00C90CA9"/>
    <w:rsid w:val="00C91802"/>
    <w:rsid w:val="00C91B7A"/>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6FC1"/>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474"/>
    <w:rsid w:val="00D316D9"/>
    <w:rsid w:val="00D31B07"/>
    <w:rsid w:val="00D31B9D"/>
    <w:rsid w:val="00D31CB3"/>
    <w:rsid w:val="00D3272E"/>
    <w:rsid w:val="00D32FA0"/>
    <w:rsid w:val="00D33112"/>
    <w:rsid w:val="00D331CB"/>
    <w:rsid w:val="00D34253"/>
    <w:rsid w:val="00D3497A"/>
    <w:rsid w:val="00D35F2F"/>
    <w:rsid w:val="00D35FC6"/>
    <w:rsid w:val="00D36A72"/>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962"/>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712"/>
    <w:rsid w:val="00D82B00"/>
    <w:rsid w:val="00D82B04"/>
    <w:rsid w:val="00D82BE4"/>
    <w:rsid w:val="00D82E05"/>
    <w:rsid w:val="00D83C0D"/>
    <w:rsid w:val="00D83C80"/>
    <w:rsid w:val="00D83F5B"/>
    <w:rsid w:val="00D84BBC"/>
    <w:rsid w:val="00D85FDE"/>
    <w:rsid w:val="00D8665E"/>
    <w:rsid w:val="00D869C1"/>
    <w:rsid w:val="00D86EC6"/>
    <w:rsid w:val="00D87418"/>
    <w:rsid w:val="00D8789F"/>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702"/>
    <w:rsid w:val="00DA099C"/>
    <w:rsid w:val="00DA0B0B"/>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804"/>
    <w:rsid w:val="00DB4B40"/>
    <w:rsid w:val="00DB4F12"/>
    <w:rsid w:val="00DB4F21"/>
    <w:rsid w:val="00DB4F42"/>
    <w:rsid w:val="00DB540C"/>
    <w:rsid w:val="00DB6F96"/>
    <w:rsid w:val="00DB71B9"/>
    <w:rsid w:val="00DB7662"/>
    <w:rsid w:val="00DB77D9"/>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05EC"/>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4EF9"/>
    <w:rsid w:val="00E058DB"/>
    <w:rsid w:val="00E05950"/>
    <w:rsid w:val="00E05B16"/>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097B"/>
    <w:rsid w:val="00E31687"/>
    <w:rsid w:val="00E31699"/>
    <w:rsid w:val="00E31761"/>
    <w:rsid w:val="00E31812"/>
    <w:rsid w:val="00E31889"/>
    <w:rsid w:val="00E31CE7"/>
    <w:rsid w:val="00E333D5"/>
    <w:rsid w:val="00E3394F"/>
    <w:rsid w:val="00E33A0B"/>
    <w:rsid w:val="00E342AA"/>
    <w:rsid w:val="00E34A2F"/>
    <w:rsid w:val="00E35A45"/>
    <w:rsid w:val="00E35F7F"/>
    <w:rsid w:val="00E36392"/>
    <w:rsid w:val="00E36B32"/>
    <w:rsid w:val="00E37060"/>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58C"/>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0DF"/>
    <w:rsid w:val="00E74A2B"/>
    <w:rsid w:val="00E75667"/>
    <w:rsid w:val="00E756D3"/>
    <w:rsid w:val="00E75A5A"/>
    <w:rsid w:val="00E76004"/>
    <w:rsid w:val="00E7608F"/>
    <w:rsid w:val="00E760D7"/>
    <w:rsid w:val="00E769CC"/>
    <w:rsid w:val="00E77124"/>
    <w:rsid w:val="00E77341"/>
    <w:rsid w:val="00E7783E"/>
    <w:rsid w:val="00E778B8"/>
    <w:rsid w:val="00E77BE3"/>
    <w:rsid w:val="00E801C7"/>
    <w:rsid w:val="00E80AF8"/>
    <w:rsid w:val="00E80BED"/>
    <w:rsid w:val="00E816E8"/>
    <w:rsid w:val="00E82592"/>
    <w:rsid w:val="00E825ED"/>
    <w:rsid w:val="00E827BB"/>
    <w:rsid w:val="00E82D24"/>
    <w:rsid w:val="00E8357D"/>
    <w:rsid w:val="00E83C4F"/>
    <w:rsid w:val="00E84212"/>
    <w:rsid w:val="00E84C04"/>
    <w:rsid w:val="00E84F72"/>
    <w:rsid w:val="00E8528D"/>
    <w:rsid w:val="00E856A2"/>
    <w:rsid w:val="00E8572B"/>
    <w:rsid w:val="00E8575B"/>
    <w:rsid w:val="00E85929"/>
    <w:rsid w:val="00E85AD2"/>
    <w:rsid w:val="00E87A37"/>
    <w:rsid w:val="00E87CF7"/>
    <w:rsid w:val="00E9036E"/>
    <w:rsid w:val="00E9078A"/>
    <w:rsid w:val="00E912FD"/>
    <w:rsid w:val="00E913DE"/>
    <w:rsid w:val="00E91B26"/>
    <w:rsid w:val="00E92C6E"/>
    <w:rsid w:val="00E92D0B"/>
    <w:rsid w:val="00E92FFF"/>
    <w:rsid w:val="00E93195"/>
    <w:rsid w:val="00E9391C"/>
    <w:rsid w:val="00E93D05"/>
    <w:rsid w:val="00E950E4"/>
    <w:rsid w:val="00E951D8"/>
    <w:rsid w:val="00E95C2A"/>
    <w:rsid w:val="00E961CB"/>
    <w:rsid w:val="00E963BC"/>
    <w:rsid w:val="00E966A6"/>
    <w:rsid w:val="00E96E91"/>
    <w:rsid w:val="00E9751D"/>
    <w:rsid w:val="00E97DC6"/>
    <w:rsid w:val="00E97E5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284"/>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509"/>
    <w:rsid w:val="00EC66AA"/>
    <w:rsid w:val="00EC6B30"/>
    <w:rsid w:val="00EC6B8F"/>
    <w:rsid w:val="00EC7154"/>
    <w:rsid w:val="00EC7371"/>
    <w:rsid w:val="00EC73F5"/>
    <w:rsid w:val="00EC7894"/>
    <w:rsid w:val="00EC7A28"/>
    <w:rsid w:val="00EC7B48"/>
    <w:rsid w:val="00ED0151"/>
    <w:rsid w:val="00ED0257"/>
    <w:rsid w:val="00ED071B"/>
    <w:rsid w:val="00ED08A1"/>
    <w:rsid w:val="00ED096F"/>
    <w:rsid w:val="00ED18B1"/>
    <w:rsid w:val="00ED1ADE"/>
    <w:rsid w:val="00ED3692"/>
    <w:rsid w:val="00ED4A77"/>
    <w:rsid w:val="00ED4B6E"/>
    <w:rsid w:val="00ED5981"/>
    <w:rsid w:val="00ED5A6D"/>
    <w:rsid w:val="00ED613A"/>
    <w:rsid w:val="00ED6514"/>
    <w:rsid w:val="00ED66B2"/>
    <w:rsid w:val="00ED71BA"/>
    <w:rsid w:val="00ED728F"/>
    <w:rsid w:val="00ED7304"/>
    <w:rsid w:val="00ED73A1"/>
    <w:rsid w:val="00ED7CA2"/>
    <w:rsid w:val="00EE04F9"/>
    <w:rsid w:val="00EE05E0"/>
    <w:rsid w:val="00EE0974"/>
    <w:rsid w:val="00EE13DA"/>
    <w:rsid w:val="00EE1595"/>
    <w:rsid w:val="00EE1B6B"/>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CD2"/>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2998"/>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B82"/>
    <w:rsid w:val="00F343EE"/>
    <w:rsid w:val="00F3511C"/>
    <w:rsid w:val="00F353F4"/>
    <w:rsid w:val="00F35494"/>
    <w:rsid w:val="00F35607"/>
    <w:rsid w:val="00F359AB"/>
    <w:rsid w:val="00F35DBA"/>
    <w:rsid w:val="00F3619D"/>
    <w:rsid w:val="00F36DDE"/>
    <w:rsid w:val="00F37196"/>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11C"/>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6E9"/>
    <w:rsid w:val="00F81D25"/>
    <w:rsid w:val="00F8245C"/>
    <w:rsid w:val="00F82928"/>
    <w:rsid w:val="00F829B9"/>
    <w:rsid w:val="00F83045"/>
    <w:rsid w:val="00F83615"/>
    <w:rsid w:val="00F836A3"/>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677"/>
    <w:rsid w:val="00F9770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7E8"/>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AF5DB4"/>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6686"/>
    <w:rsid w:val="04AA775C"/>
    <w:rsid w:val="04AF1889"/>
    <w:rsid w:val="04F66F48"/>
    <w:rsid w:val="05020522"/>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213A11"/>
    <w:rsid w:val="0A3E7710"/>
    <w:rsid w:val="0A5B7E63"/>
    <w:rsid w:val="0A8A44BF"/>
    <w:rsid w:val="0AA374A5"/>
    <w:rsid w:val="0AAB7649"/>
    <w:rsid w:val="0ABC5606"/>
    <w:rsid w:val="0B1A4470"/>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442E3"/>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1D5CC1"/>
    <w:rsid w:val="12255233"/>
    <w:rsid w:val="12530213"/>
    <w:rsid w:val="127723A9"/>
    <w:rsid w:val="12862074"/>
    <w:rsid w:val="12883966"/>
    <w:rsid w:val="129E45B4"/>
    <w:rsid w:val="12A14978"/>
    <w:rsid w:val="12D81596"/>
    <w:rsid w:val="13072A44"/>
    <w:rsid w:val="135F4BE2"/>
    <w:rsid w:val="138F3CB7"/>
    <w:rsid w:val="139B1A0A"/>
    <w:rsid w:val="139D25C7"/>
    <w:rsid w:val="13BF3CE4"/>
    <w:rsid w:val="141008D8"/>
    <w:rsid w:val="14125FE6"/>
    <w:rsid w:val="14483343"/>
    <w:rsid w:val="146D271E"/>
    <w:rsid w:val="146F0258"/>
    <w:rsid w:val="14982588"/>
    <w:rsid w:val="149A5AD9"/>
    <w:rsid w:val="14A7619D"/>
    <w:rsid w:val="150536C3"/>
    <w:rsid w:val="150C1963"/>
    <w:rsid w:val="151447A0"/>
    <w:rsid w:val="154A6454"/>
    <w:rsid w:val="15762120"/>
    <w:rsid w:val="16903758"/>
    <w:rsid w:val="16A8729C"/>
    <w:rsid w:val="16B33777"/>
    <w:rsid w:val="16BC70A7"/>
    <w:rsid w:val="16C6339E"/>
    <w:rsid w:val="172F2D79"/>
    <w:rsid w:val="17557BEF"/>
    <w:rsid w:val="17D349C1"/>
    <w:rsid w:val="1830729E"/>
    <w:rsid w:val="1870062C"/>
    <w:rsid w:val="18817102"/>
    <w:rsid w:val="18830A15"/>
    <w:rsid w:val="18852B28"/>
    <w:rsid w:val="188B5321"/>
    <w:rsid w:val="18B53E8C"/>
    <w:rsid w:val="18BB6695"/>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BB0D77"/>
    <w:rsid w:val="1DF51A98"/>
    <w:rsid w:val="1E3D060F"/>
    <w:rsid w:val="1E3F7D2E"/>
    <w:rsid w:val="1E4134E4"/>
    <w:rsid w:val="1E5062B3"/>
    <w:rsid w:val="1E523514"/>
    <w:rsid w:val="1E714A66"/>
    <w:rsid w:val="1E802593"/>
    <w:rsid w:val="1EA703CC"/>
    <w:rsid w:val="1EB7330C"/>
    <w:rsid w:val="1F0A0FF3"/>
    <w:rsid w:val="1F5771FF"/>
    <w:rsid w:val="1F700105"/>
    <w:rsid w:val="1FE868A9"/>
    <w:rsid w:val="20034907"/>
    <w:rsid w:val="20173E4B"/>
    <w:rsid w:val="204E48BC"/>
    <w:rsid w:val="208921B3"/>
    <w:rsid w:val="20973DEB"/>
    <w:rsid w:val="20A91752"/>
    <w:rsid w:val="20B26522"/>
    <w:rsid w:val="20B44310"/>
    <w:rsid w:val="211116EB"/>
    <w:rsid w:val="215F5A11"/>
    <w:rsid w:val="216133FC"/>
    <w:rsid w:val="21D56769"/>
    <w:rsid w:val="21E52EF3"/>
    <w:rsid w:val="21FB5D7B"/>
    <w:rsid w:val="220512F9"/>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4F87E1C"/>
    <w:rsid w:val="25721F55"/>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8E8609F"/>
    <w:rsid w:val="29345E77"/>
    <w:rsid w:val="294C65AD"/>
    <w:rsid w:val="29806583"/>
    <w:rsid w:val="298B3C4C"/>
    <w:rsid w:val="29F26D24"/>
    <w:rsid w:val="2A117979"/>
    <w:rsid w:val="2A15033F"/>
    <w:rsid w:val="2A1662C1"/>
    <w:rsid w:val="2A1C7367"/>
    <w:rsid w:val="2A2815FA"/>
    <w:rsid w:val="2A6D6092"/>
    <w:rsid w:val="2A7D76B4"/>
    <w:rsid w:val="2B437463"/>
    <w:rsid w:val="2B7807EE"/>
    <w:rsid w:val="2BA46878"/>
    <w:rsid w:val="2BBF00EC"/>
    <w:rsid w:val="2BC37CFD"/>
    <w:rsid w:val="2BD5237F"/>
    <w:rsid w:val="2BE536CE"/>
    <w:rsid w:val="2BE758D9"/>
    <w:rsid w:val="2C09049E"/>
    <w:rsid w:val="2C0A653C"/>
    <w:rsid w:val="2C191F85"/>
    <w:rsid w:val="2C370392"/>
    <w:rsid w:val="2CE82D6F"/>
    <w:rsid w:val="2D264C6D"/>
    <w:rsid w:val="2D343236"/>
    <w:rsid w:val="2DD15014"/>
    <w:rsid w:val="2DF72DE4"/>
    <w:rsid w:val="2E0220AF"/>
    <w:rsid w:val="2E472D7C"/>
    <w:rsid w:val="2E4B082A"/>
    <w:rsid w:val="2E5D4E86"/>
    <w:rsid w:val="2E5D790B"/>
    <w:rsid w:val="2E9A3C18"/>
    <w:rsid w:val="2EBB0FEE"/>
    <w:rsid w:val="2EC63002"/>
    <w:rsid w:val="2F0A6B38"/>
    <w:rsid w:val="2F946CCB"/>
    <w:rsid w:val="2FD25781"/>
    <w:rsid w:val="2FFD7934"/>
    <w:rsid w:val="301461DC"/>
    <w:rsid w:val="30733ACD"/>
    <w:rsid w:val="308C3862"/>
    <w:rsid w:val="309379D8"/>
    <w:rsid w:val="30A270F7"/>
    <w:rsid w:val="30DF1478"/>
    <w:rsid w:val="30EC586F"/>
    <w:rsid w:val="319C6071"/>
    <w:rsid w:val="31AC537E"/>
    <w:rsid w:val="31E3679B"/>
    <w:rsid w:val="31E732FD"/>
    <w:rsid w:val="32113741"/>
    <w:rsid w:val="324C7312"/>
    <w:rsid w:val="32517576"/>
    <w:rsid w:val="32BE5C2C"/>
    <w:rsid w:val="32FB6478"/>
    <w:rsid w:val="32FC4E2F"/>
    <w:rsid w:val="33263B3F"/>
    <w:rsid w:val="336963EB"/>
    <w:rsid w:val="33816EEB"/>
    <w:rsid w:val="33B16D3E"/>
    <w:rsid w:val="33EB55CD"/>
    <w:rsid w:val="33EC4C02"/>
    <w:rsid w:val="340D2360"/>
    <w:rsid w:val="3410665D"/>
    <w:rsid w:val="34211214"/>
    <w:rsid w:val="342E63AB"/>
    <w:rsid w:val="34950E68"/>
    <w:rsid w:val="34986E94"/>
    <w:rsid w:val="34AF62C9"/>
    <w:rsid w:val="34CB4388"/>
    <w:rsid w:val="34FA6E12"/>
    <w:rsid w:val="350D233D"/>
    <w:rsid w:val="35484785"/>
    <w:rsid w:val="358D5588"/>
    <w:rsid w:val="360A48BD"/>
    <w:rsid w:val="363A3B40"/>
    <w:rsid w:val="365302AE"/>
    <w:rsid w:val="36607A0A"/>
    <w:rsid w:val="366E227C"/>
    <w:rsid w:val="366F2E0D"/>
    <w:rsid w:val="367B6A5C"/>
    <w:rsid w:val="368A2713"/>
    <w:rsid w:val="36A74ADA"/>
    <w:rsid w:val="36AD60D5"/>
    <w:rsid w:val="36B224F9"/>
    <w:rsid w:val="36EC0CC9"/>
    <w:rsid w:val="373F410B"/>
    <w:rsid w:val="37BD6701"/>
    <w:rsid w:val="37EE7094"/>
    <w:rsid w:val="38296C89"/>
    <w:rsid w:val="383002EB"/>
    <w:rsid w:val="38586797"/>
    <w:rsid w:val="38735DEE"/>
    <w:rsid w:val="38BC0149"/>
    <w:rsid w:val="38D87D1C"/>
    <w:rsid w:val="39636459"/>
    <w:rsid w:val="396B7F6C"/>
    <w:rsid w:val="3990216C"/>
    <w:rsid w:val="39B417A9"/>
    <w:rsid w:val="39FC5695"/>
    <w:rsid w:val="3A006D8E"/>
    <w:rsid w:val="3A3651E5"/>
    <w:rsid w:val="3A744481"/>
    <w:rsid w:val="3A8C7BEF"/>
    <w:rsid w:val="3A906246"/>
    <w:rsid w:val="3B2349B7"/>
    <w:rsid w:val="3B616CFF"/>
    <w:rsid w:val="3B6259F6"/>
    <w:rsid w:val="3B7044D7"/>
    <w:rsid w:val="3B976654"/>
    <w:rsid w:val="3BC01EFC"/>
    <w:rsid w:val="3BCA786A"/>
    <w:rsid w:val="3BD31E2F"/>
    <w:rsid w:val="3BF15831"/>
    <w:rsid w:val="3C105946"/>
    <w:rsid w:val="3C471448"/>
    <w:rsid w:val="3C5F759A"/>
    <w:rsid w:val="3C6C525A"/>
    <w:rsid w:val="3CCD6D8B"/>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2210A"/>
    <w:rsid w:val="3E7B5D6B"/>
    <w:rsid w:val="3E843E66"/>
    <w:rsid w:val="3E8F51FE"/>
    <w:rsid w:val="3E926F87"/>
    <w:rsid w:val="3E9A59DE"/>
    <w:rsid w:val="3EAF4836"/>
    <w:rsid w:val="3EC33DFA"/>
    <w:rsid w:val="3F060E16"/>
    <w:rsid w:val="3F1D1096"/>
    <w:rsid w:val="3F2F0234"/>
    <w:rsid w:val="3F6363FE"/>
    <w:rsid w:val="3F756B8F"/>
    <w:rsid w:val="3F95482B"/>
    <w:rsid w:val="4019356B"/>
    <w:rsid w:val="403F1F6F"/>
    <w:rsid w:val="40592157"/>
    <w:rsid w:val="406E1CAE"/>
    <w:rsid w:val="40A0133A"/>
    <w:rsid w:val="40C31A53"/>
    <w:rsid w:val="40ED1E09"/>
    <w:rsid w:val="40FF545D"/>
    <w:rsid w:val="410067C8"/>
    <w:rsid w:val="418F0D2A"/>
    <w:rsid w:val="41D01505"/>
    <w:rsid w:val="42472D74"/>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4C12D1"/>
    <w:rsid w:val="449101DD"/>
    <w:rsid w:val="44DE1391"/>
    <w:rsid w:val="451B225C"/>
    <w:rsid w:val="452410C9"/>
    <w:rsid w:val="45317DFB"/>
    <w:rsid w:val="456D3CE4"/>
    <w:rsid w:val="4579042C"/>
    <w:rsid w:val="457F0571"/>
    <w:rsid w:val="45851176"/>
    <w:rsid w:val="45C63B94"/>
    <w:rsid w:val="460E7DA5"/>
    <w:rsid w:val="46422483"/>
    <w:rsid w:val="4655098C"/>
    <w:rsid w:val="4659254A"/>
    <w:rsid w:val="465B0637"/>
    <w:rsid w:val="465E3F0D"/>
    <w:rsid w:val="466A16E6"/>
    <w:rsid w:val="46893F2B"/>
    <w:rsid w:val="46C4686E"/>
    <w:rsid w:val="477B778F"/>
    <w:rsid w:val="478203EC"/>
    <w:rsid w:val="47B025FA"/>
    <w:rsid w:val="4809698F"/>
    <w:rsid w:val="4811697D"/>
    <w:rsid w:val="487A3E25"/>
    <w:rsid w:val="487D7408"/>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D44352"/>
    <w:rsid w:val="4AE22856"/>
    <w:rsid w:val="4AEB7664"/>
    <w:rsid w:val="4AFD7C19"/>
    <w:rsid w:val="4B0567D1"/>
    <w:rsid w:val="4B236AAE"/>
    <w:rsid w:val="4B707271"/>
    <w:rsid w:val="4B9739F7"/>
    <w:rsid w:val="4BEE2503"/>
    <w:rsid w:val="4C245A30"/>
    <w:rsid w:val="4CB6685F"/>
    <w:rsid w:val="4CC367FE"/>
    <w:rsid w:val="4D077F3C"/>
    <w:rsid w:val="4D123355"/>
    <w:rsid w:val="4D2A3B31"/>
    <w:rsid w:val="4D312C52"/>
    <w:rsid w:val="4D777BA0"/>
    <w:rsid w:val="4D905305"/>
    <w:rsid w:val="4D964A72"/>
    <w:rsid w:val="4D9C1254"/>
    <w:rsid w:val="4E793892"/>
    <w:rsid w:val="4E800872"/>
    <w:rsid w:val="4EC569ED"/>
    <w:rsid w:val="4ED50EA1"/>
    <w:rsid w:val="4EEC050C"/>
    <w:rsid w:val="4F005770"/>
    <w:rsid w:val="4F104EC3"/>
    <w:rsid w:val="4F47354A"/>
    <w:rsid w:val="4F8B2062"/>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11730"/>
    <w:rsid w:val="53544462"/>
    <w:rsid w:val="5397158E"/>
    <w:rsid w:val="53CE3927"/>
    <w:rsid w:val="54013861"/>
    <w:rsid w:val="54231D34"/>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851925"/>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760BC8"/>
    <w:rsid w:val="5B843A1C"/>
    <w:rsid w:val="5B873E3F"/>
    <w:rsid w:val="5C02690E"/>
    <w:rsid w:val="5C196DA7"/>
    <w:rsid w:val="5C2A048C"/>
    <w:rsid w:val="5C5D6698"/>
    <w:rsid w:val="5C80234E"/>
    <w:rsid w:val="5C8A680C"/>
    <w:rsid w:val="5D0C4701"/>
    <w:rsid w:val="5D0F0395"/>
    <w:rsid w:val="5D221076"/>
    <w:rsid w:val="5D397964"/>
    <w:rsid w:val="5D5A391C"/>
    <w:rsid w:val="5D5F10C0"/>
    <w:rsid w:val="5D891B7B"/>
    <w:rsid w:val="5DAD38EE"/>
    <w:rsid w:val="5E006862"/>
    <w:rsid w:val="5E0207B9"/>
    <w:rsid w:val="5E1834A1"/>
    <w:rsid w:val="5E210430"/>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16641A"/>
    <w:rsid w:val="624F3E49"/>
    <w:rsid w:val="62632286"/>
    <w:rsid w:val="626369CC"/>
    <w:rsid w:val="62885958"/>
    <w:rsid w:val="62E0678F"/>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D07EB"/>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E23BCF"/>
    <w:rsid w:val="6BF968D5"/>
    <w:rsid w:val="6C196F71"/>
    <w:rsid w:val="6C226FCB"/>
    <w:rsid w:val="6C31226F"/>
    <w:rsid w:val="6C552F0B"/>
    <w:rsid w:val="6C8C67B7"/>
    <w:rsid w:val="6C9D744C"/>
    <w:rsid w:val="6CD359FC"/>
    <w:rsid w:val="6D167928"/>
    <w:rsid w:val="6D26299B"/>
    <w:rsid w:val="6D4772EC"/>
    <w:rsid w:val="6D9078AF"/>
    <w:rsid w:val="6DAA3FEF"/>
    <w:rsid w:val="6DB329FC"/>
    <w:rsid w:val="6DC0172B"/>
    <w:rsid w:val="6DCB690C"/>
    <w:rsid w:val="6DD41A5B"/>
    <w:rsid w:val="6DF43C2E"/>
    <w:rsid w:val="6DF51CA3"/>
    <w:rsid w:val="6E8335BD"/>
    <w:rsid w:val="6E8E12EF"/>
    <w:rsid w:val="6E972936"/>
    <w:rsid w:val="6EA91C0A"/>
    <w:rsid w:val="6ED446C5"/>
    <w:rsid w:val="6F2A7D94"/>
    <w:rsid w:val="6F8331F1"/>
    <w:rsid w:val="6FAE1A09"/>
    <w:rsid w:val="6FD75BF8"/>
    <w:rsid w:val="707723D0"/>
    <w:rsid w:val="70F5661B"/>
    <w:rsid w:val="71360107"/>
    <w:rsid w:val="713B688E"/>
    <w:rsid w:val="714D575A"/>
    <w:rsid w:val="71D43752"/>
    <w:rsid w:val="71DE402A"/>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570F6"/>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854C70"/>
    <w:rsid w:val="78A42DB0"/>
    <w:rsid w:val="78A656AB"/>
    <w:rsid w:val="78B2245C"/>
    <w:rsid w:val="78E172CC"/>
    <w:rsid w:val="78EA1D1F"/>
    <w:rsid w:val="7904172F"/>
    <w:rsid w:val="79075FD2"/>
    <w:rsid w:val="790F7E27"/>
    <w:rsid w:val="792A231A"/>
    <w:rsid w:val="79316829"/>
    <w:rsid w:val="797E66A9"/>
    <w:rsid w:val="79A97383"/>
    <w:rsid w:val="79E27E8B"/>
    <w:rsid w:val="79F03B84"/>
    <w:rsid w:val="79F850CE"/>
    <w:rsid w:val="79FD443C"/>
    <w:rsid w:val="7A1D1975"/>
    <w:rsid w:val="7A3E5150"/>
    <w:rsid w:val="7A4670D6"/>
    <w:rsid w:val="7A534B63"/>
    <w:rsid w:val="7A615382"/>
    <w:rsid w:val="7A67303B"/>
    <w:rsid w:val="7AAB1D04"/>
    <w:rsid w:val="7ABA4368"/>
    <w:rsid w:val="7AD05746"/>
    <w:rsid w:val="7AF47DE7"/>
    <w:rsid w:val="7B184B4E"/>
    <w:rsid w:val="7B257FFD"/>
    <w:rsid w:val="7B343476"/>
    <w:rsid w:val="7B5A2978"/>
    <w:rsid w:val="7B5A7E4C"/>
    <w:rsid w:val="7B667AF9"/>
    <w:rsid w:val="7B7468F8"/>
    <w:rsid w:val="7BDFC6AC"/>
    <w:rsid w:val="7BEE0103"/>
    <w:rsid w:val="7C0A0FE4"/>
    <w:rsid w:val="7C254906"/>
    <w:rsid w:val="7C590818"/>
    <w:rsid w:val="7C7C10F6"/>
    <w:rsid w:val="7C853BEA"/>
    <w:rsid w:val="7C881368"/>
    <w:rsid w:val="7CB74812"/>
    <w:rsid w:val="7CE27788"/>
    <w:rsid w:val="7D0C32F1"/>
    <w:rsid w:val="7D0F408D"/>
    <w:rsid w:val="7D491C6C"/>
    <w:rsid w:val="7D5429C0"/>
    <w:rsid w:val="7D6E6D43"/>
    <w:rsid w:val="7D8F0E4B"/>
    <w:rsid w:val="7DB57A34"/>
    <w:rsid w:val="7DE60973"/>
    <w:rsid w:val="7DEF0916"/>
    <w:rsid w:val="7E1E5218"/>
    <w:rsid w:val="7E9A4E1F"/>
    <w:rsid w:val="7EA7723A"/>
    <w:rsid w:val="7EF56FBB"/>
    <w:rsid w:val="7F0768EB"/>
    <w:rsid w:val="7F143BEC"/>
    <w:rsid w:val="7F715AF2"/>
    <w:rsid w:val="7F886E69"/>
    <w:rsid w:val="BB7FA927"/>
    <w:rsid w:val="F5FFD31F"/>
    <w:rsid w:val="FFFFFB26"/>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qFormat="1" w:unhideWhenUsed="0" w:uiPriority="99" w:name="index 5"/>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817"/>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622"/>
    <w:qFormat/>
    <w:uiPriority w:val="99"/>
    <w:pPr>
      <w:keepNext/>
      <w:keepLines/>
      <w:tabs>
        <w:tab w:val="left" w:pos="432"/>
      </w:tabs>
      <w:adjustRightInd/>
      <w:spacing w:line="360" w:lineRule="auto"/>
      <w:ind w:left="432" w:hanging="432"/>
      <w:jc w:val="left"/>
      <w:outlineLvl w:val="1"/>
    </w:pPr>
    <w:rPr>
      <w:rFonts w:ascii="Cambria" w:hAnsi="Cambria" w:cs="Cambria"/>
      <w:b/>
      <w:bCs/>
      <w:kern w:val="0"/>
      <w:sz w:val="32"/>
      <w:szCs w:val="32"/>
    </w:rPr>
  </w:style>
  <w:style w:type="paragraph" w:styleId="5">
    <w:name w:val="heading 3"/>
    <w:basedOn w:val="1"/>
    <w:next w:val="6"/>
    <w:link w:val="623"/>
    <w:qFormat/>
    <w:uiPriority w:val="99"/>
    <w:pPr>
      <w:keepNext/>
      <w:keepLines/>
      <w:tabs>
        <w:tab w:val="left" w:pos="900"/>
      </w:tabs>
      <w:spacing w:before="260" w:after="260" w:line="416" w:lineRule="auto"/>
      <w:ind w:left="900" w:hanging="720"/>
      <w:outlineLvl w:val="2"/>
    </w:pPr>
    <w:rPr>
      <w:b/>
      <w:bCs/>
      <w:kern w:val="0"/>
      <w:sz w:val="32"/>
      <w:szCs w:val="32"/>
    </w:rPr>
  </w:style>
  <w:style w:type="paragraph" w:styleId="7">
    <w:name w:val="heading 4"/>
    <w:basedOn w:val="1"/>
    <w:next w:val="1"/>
    <w:link w:val="624"/>
    <w:qFormat/>
    <w:uiPriority w:val="99"/>
    <w:pPr>
      <w:keepNext/>
      <w:keepLines/>
      <w:tabs>
        <w:tab w:val="left" w:pos="864"/>
      </w:tabs>
      <w:spacing w:before="280" w:after="290" w:line="376" w:lineRule="auto"/>
      <w:ind w:left="864" w:hanging="864"/>
      <w:outlineLvl w:val="3"/>
    </w:pPr>
    <w:rPr>
      <w:rFonts w:ascii="Arial" w:hAnsi="Arial" w:eastAsia="黑体" w:cs="Arial"/>
      <w:b/>
      <w:bCs/>
      <w:sz w:val="28"/>
      <w:szCs w:val="28"/>
      <w:lang w:val="zh-CN"/>
    </w:rPr>
  </w:style>
  <w:style w:type="paragraph" w:styleId="8">
    <w:name w:val="heading 5"/>
    <w:basedOn w:val="1"/>
    <w:next w:val="1"/>
    <w:link w:val="625"/>
    <w:qFormat/>
    <w:uiPriority w:val="9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26"/>
    <w:qFormat/>
    <w:uiPriority w:val="99"/>
    <w:pPr>
      <w:keepNext/>
      <w:keepLines/>
      <w:tabs>
        <w:tab w:val="left" w:pos="1152"/>
      </w:tabs>
      <w:spacing w:before="240" w:after="64" w:line="320" w:lineRule="auto"/>
      <w:ind w:left="1152" w:hanging="1152"/>
      <w:outlineLvl w:val="5"/>
    </w:pPr>
    <w:rPr>
      <w:rFonts w:ascii="Arial" w:hAnsi="Arial" w:eastAsia="黑体" w:cs="Arial"/>
      <w:b/>
      <w:bCs/>
      <w:sz w:val="24"/>
      <w:szCs w:val="24"/>
    </w:rPr>
  </w:style>
  <w:style w:type="paragraph" w:styleId="10">
    <w:name w:val="heading 7"/>
    <w:basedOn w:val="1"/>
    <w:next w:val="1"/>
    <w:link w:val="834"/>
    <w:qFormat/>
    <w:uiPriority w:val="99"/>
    <w:pPr>
      <w:keepNext/>
      <w:keepLines/>
      <w:tabs>
        <w:tab w:val="left" w:pos="1296"/>
      </w:tabs>
      <w:spacing w:before="240" w:after="64" w:line="320" w:lineRule="auto"/>
      <w:ind w:left="1296" w:hanging="1296"/>
      <w:outlineLvl w:val="6"/>
    </w:pPr>
    <w:rPr>
      <w:b/>
      <w:bCs/>
      <w:sz w:val="24"/>
      <w:szCs w:val="24"/>
    </w:rPr>
  </w:style>
  <w:style w:type="paragraph" w:styleId="11">
    <w:name w:val="heading 8"/>
    <w:basedOn w:val="1"/>
    <w:next w:val="1"/>
    <w:link w:val="628"/>
    <w:qFormat/>
    <w:uiPriority w:val="99"/>
    <w:pPr>
      <w:keepNext/>
      <w:keepLines/>
      <w:tabs>
        <w:tab w:val="left" w:pos="1440"/>
      </w:tabs>
      <w:spacing w:before="240" w:after="64" w:line="320" w:lineRule="auto"/>
      <w:ind w:left="1440" w:hanging="1440"/>
      <w:outlineLvl w:val="7"/>
    </w:pPr>
    <w:rPr>
      <w:rFonts w:ascii="Arial" w:hAnsi="Arial" w:eastAsia="黑体" w:cs="Arial"/>
      <w:sz w:val="24"/>
      <w:szCs w:val="24"/>
    </w:rPr>
  </w:style>
  <w:style w:type="paragraph" w:styleId="12">
    <w:name w:val="heading 9"/>
    <w:basedOn w:val="1"/>
    <w:next w:val="1"/>
    <w:link w:val="629"/>
    <w:qFormat/>
    <w:uiPriority w:val="99"/>
    <w:pPr>
      <w:keepNext/>
      <w:keepLines/>
      <w:tabs>
        <w:tab w:val="left" w:pos="1584"/>
      </w:tabs>
      <w:spacing w:before="240" w:after="64" w:line="320" w:lineRule="auto"/>
      <w:ind w:left="1584" w:hanging="1584"/>
      <w:outlineLvl w:val="8"/>
    </w:pPr>
    <w:rPr>
      <w:rFonts w:ascii="Arial" w:hAnsi="Arial" w:eastAsia="黑体" w:cs="Arial"/>
    </w:rPr>
  </w:style>
  <w:style w:type="character" w:default="1" w:styleId="70">
    <w:name w:val="Default Paragraph Font"/>
    <w:semiHidden/>
    <w:qFormat/>
    <w:uiPriority w:val="99"/>
  </w:style>
  <w:style w:type="table" w:default="1" w:styleId="63">
    <w:name w:val="Normal Table"/>
    <w:unhideWhenUsed/>
    <w:qFormat/>
    <w:uiPriority w:val="99"/>
    <w:tblPr>
      <w:tblCellMar>
        <w:top w:w="0" w:type="dxa"/>
        <w:left w:w="108" w:type="dxa"/>
        <w:bottom w:w="0" w:type="dxa"/>
        <w:right w:w="108" w:type="dxa"/>
      </w:tblCellMar>
    </w:tblPr>
  </w:style>
  <w:style w:type="paragraph" w:customStyle="1" w:styleId="2">
    <w:name w:val="[Normal]"/>
    <w:qFormat/>
    <w:uiPriority w:val="99"/>
    <w:rPr>
      <w:rFonts w:ascii="宋体" w:hAnsi="宋体" w:eastAsia="宋体" w:cs="宋体"/>
      <w:kern w:val="0"/>
      <w:sz w:val="24"/>
      <w:szCs w:val="24"/>
      <w:lang w:val="zh-CN" w:eastAsia="zh-CN" w:bidi="ar-SA"/>
    </w:rPr>
  </w:style>
  <w:style w:type="paragraph" w:styleId="6">
    <w:name w:val="Normal Indent"/>
    <w:basedOn w:val="1"/>
    <w:link w:val="741"/>
    <w:qFormat/>
    <w:uiPriority w:val="99"/>
    <w:pPr>
      <w:widowControl/>
      <w:snapToGrid w:val="0"/>
      <w:spacing w:line="480" w:lineRule="exact"/>
      <w:ind w:firstLine="567"/>
    </w:pPr>
    <w:rPr>
      <w:rFonts w:ascii="宋体" w:cs="宋体"/>
      <w:color w:val="000000"/>
      <w:kern w:val="28"/>
      <w:sz w:val="28"/>
      <w:szCs w:val="28"/>
    </w:rPr>
  </w:style>
  <w:style w:type="paragraph" w:styleId="13">
    <w:name w:val="toc 7"/>
    <w:basedOn w:val="1"/>
    <w:next w:val="1"/>
    <w:semiHidden/>
    <w:qFormat/>
    <w:uiPriority w:val="99"/>
    <w:pPr>
      <w:ind w:left="2520" w:leftChars="1200"/>
    </w:pPr>
  </w:style>
  <w:style w:type="paragraph" w:styleId="14">
    <w:name w:val="List Number 2"/>
    <w:basedOn w:val="1"/>
    <w:qFormat/>
    <w:uiPriority w:val="99"/>
    <w:pPr>
      <w:widowControl/>
      <w:tabs>
        <w:tab w:val="left" w:pos="1697"/>
      </w:tabs>
      <w:adjustRightInd/>
      <w:spacing w:afterLines="50"/>
      <w:ind w:left="1697" w:hanging="420"/>
      <w:jc w:val="left"/>
    </w:pPr>
    <w:rPr>
      <w:kern w:val="0"/>
      <w:sz w:val="24"/>
      <w:szCs w:val="24"/>
    </w:rPr>
  </w:style>
  <w:style w:type="paragraph" w:styleId="15">
    <w:name w:val="List Bullet 4"/>
    <w:basedOn w:val="1"/>
    <w:qFormat/>
    <w:uiPriority w:val="99"/>
    <w:pPr>
      <w:widowControl/>
      <w:tabs>
        <w:tab w:val="left" w:pos="432"/>
      </w:tabs>
      <w:adjustRightInd/>
      <w:spacing w:before="40" w:after="160"/>
      <w:ind w:left="432" w:hanging="432"/>
      <w:jc w:val="left"/>
    </w:pPr>
    <w:rPr>
      <w:rFonts w:ascii="Cambria" w:hAnsi="Cambria" w:eastAsia="微软雅黑" w:cs="Cambria"/>
      <w:color w:val="595959"/>
      <w:kern w:val="20"/>
      <w:lang w:val="zh-CN"/>
    </w:rPr>
  </w:style>
  <w:style w:type="paragraph" w:styleId="16">
    <w:name w:val="List Number"/>
    <w:basedOn w:val="1"/>
    <w:qFormat/>
    <w:uiPriority w:val="99"/>
    <w:pPr>
      <w:widowControl/>
      <w:tabs>
        <w:tab w:val="left" w:pos="390"/>
        <w:tab w:val="left" w:pos="454"/>
      </w:tabs>
      <w:adjustRightInd/>
      <w:spacing w:afterLines="50"/>
      <w:ind w:left="454" w:hanging="284"/>
      <w:jc w:val="left"/>
    </w:pPr>
    <w:rPr>
      <w:kern w:val="0"/>
      <w:sz w:val="24"/>
      <w:szCs w:val="24"/>
    </w:rPr>
  </w:style>
  <w:style w:type="paragraph" w:styleId="17">
    <w:name w:val="caption"/>
    <w:basedOn w:val="1"/>
    <w:next w:val="1"/>
    <w:link w:val="771"/>
    <w:qFormat/>
    <w:uiPriority w:val="99"/>
    <w:rPr>
      <w:b/>
      <w:bCs/>
      <w:sz w:val="28"/>
      <w:szCs w:val="28"/>
    </w:rPr>
  </w:style>
  <w:style w:type="paragraph" w:styleId="18">
    <w:name w:val="index 5"/>
    <w:basedOn w:val="1"/>
    <w:next w:val="1"/>
    <w:semiHidden/>
    <w:qFormat/>
    <w:uiPriority w:val="99"/>
    <w:pPr>
      <w:adjustRightInd/>
      <w:ind w:left="800" w:leftChars="800" w:firstLine="200" w:firstLineChars="200"/>
    </w:pPr>
  </w:style>
  <w:style w:type="paragraph" w:styleId="19">
    <w:name w:val="Document Map"/>
    <w:basedOn w:val="1"/>
    <w:link w:val="748"/>
    <w:semiHidden/>
    <w:qFormat/>
    <w:uiPriority w:val="99"/>
    <w:pPr>
      <w:shd w:val="clear" w:color="auto" w:fill="000080"/>
    </w:pPr>
    <w:rPr>
      <w:sz w:val="24"/>
      <w:szCs w:val="24"/>
    </w:rPr>
  </w:style>
  <w:style w:type="paragraph" w:styleId="20">
    <w:name w:val="annotation text"/>
    <w:basedOn w:val="1"/>
    <w:link w:val="862"/>
    <w:semiHidden/>
    <w:qFormat/>
    <w:uiPriority w:val="99"/>
    <w:pPr>
      <w:jc w:val="left"/>
    </w:pPr>
    <w:rPr>
      <w:sz w:val="24"/>
      <w:szCs w:val="24"/>
    </w:rPr>
  </w:style>
  <w:style w:type="paragraph" w:styleId="21">
    <w:name w:val="Salutation"/>
    <w:basedOn w:val="1"/>
    <w:next w:val="1"/>
    <w:link w:val="635"/>
    <w:qFormat/>
    <w:uiPriority w:val="99"/>
    <w:rPr>
      <w:rFonts w:ascii="??_GB2312" w:eastAsia="Times New Roman" w:cs="??_GB2312"/>
      <w:sz w:val="28"/>
      <w:szCs w:val="28"/>
    </w:rPr>
  </w:style>
  <w:style w:type="paragraph" w:styleId="22">
    <w:name w:val="Body Text 3"/>
    <w:basedOn w:val="1"/>
    <w:link w:val="636"/>
    <w:qFormat/>
    <w:uiPriority w:val="99"/>
    <w:pPr>
      <w:jc w:val="center"/>
    </w:pPr>
  </w:style>
  <w:style w:type="paragraph" w:styleId="23">
    <w:name w:val="List Bullet 3"/>
    <w:basedOn w:val="1"/>
    <w:qFormat/>
    <w:uiPriority w:val="99"/>
    <w:pPr>
      <w:snapToGrid w:val="0"/>
      <w:spacing w:line="360" w:lineRule="auto"/>
      <w:ind w:left="360" w:right="238" w:hanging="360"/>
    </w:pPr>
    <w:rPr>
      <w:sz w:val="24"/>
      <w:szCs w:val="24"/>
    </w:rPr>
  </w:style>
  <w:style w:type="paragraph" w:styleId="24">
    <w:name w:val="Body Text"/>
    <w:basedOn w:val="1"/>
    <w:next w:val="25"/>
    <w:link w:val="630"/>
    <w:qFormat/>
    <w:uiPriority w:val="99"/>
    <w:pPr>
      <w:autoSpaceDE w:val="0"/>
      <w:autoSpaceDN w:val="0"/>
      <w:spacing w:line="360" w:lineRule="auto"/>
    </w:pPr>
    <w:rPr>
      <w:rFonts w:ascii="宋体" w:hAnsi="Arial" w:cs="宋体"/>
      <w:lang w:val="zh-CN"/>
    </w:rPr>
  </w:style>
  <w:style w:type="paragraph" w:styleId="25">
    <w:name w:val="Body Text First Indent"/>
    <w:basedOn w:val="24"/>
    <w:next w:val="26"/>
    <w:link w:val="631"/>
    <w:qFormat/>
    <w:uiPriority w:val="99"/>
    <w:pPr>
      <w:ind w:firstLine="420"/>
    </w:pPr>
  </w:style>
  <w:style w:type="paragraph" w:styleId="26">
    <w:name w:val="toc 6"/>
    <w:basedOn w:val="1"/>
    <w:next w:val="1"/>
    <w:semiHidden/>
    <w:qFormat/>
    <w:uiPriority w:val="99"/>
    <w:pPr>
      <w:ind w:left="2100" w:leftChars="1000"/>
    </w:pPr>
  </w:style>
  <w:style w:type="paragraph" w:styleId="27">
    <w:name w:val="Body Text Indent"/>
    <w:basedOn w:val="1"/>
    <w:next w:val="28"/>
    <w:link w:val="637"/>
    <w:qFormat/>
    <w:uiPriority w:val="99"/>
    <w:pPr>
      <w:spacing w:line="480" w:lineRule="exact"/>
      <w:ind w:firstLine="480" w:firstLineChars="200"/>
    </w:pPr>
    <w:rPr>
      <w:rFonts w:ascii="宋体" w:cs="宋体"/>
      <w:sz w:val="24"/>
      <w:szCs w:val="24"/>
    </w:rPr>
  </w:style>
  <w:style w:type="paragraph" w:styleId="28">
    <w:name w:val="Body Text First Indent 2"/>
    <w:basedOn w:val="27"/>
    <w:link w:val="645"/>
    <w:qFormat/>
    <w:uiPriority w:val="99"/>
    <w:pPr>
      <w:adjustRightInd/>
      <w:spacing w:after="120" w:line="240" w:lineRule="auto"/>
      <w:ind w:left="420" w:leftChars="200" w:firstLine="210"/>
    </w:pPr>
  </w:style>
  <w:style w:type="paragraph" w:styleId="29">
    <w:name w:val="List Number 3"/>
    <w:basedOn w:val="1"/>
    <w:qFormat/>
    <w:uiPriority w:val="99"/>
    <w:pPr>
      <w:widowControl/>
      <w:tabs>
        <w:tab w:val="left" w:pos="360"/>
        <w:tab w:val="left" w:pos="482"/>
      </w:tabs>
      <w:adjustRightInd/>
      <w:spacing w:afterLines="50"/>
      <w:ind w:left="482" w:hanging="340"/>
      <w:jc w:val="left"/>
    </w:pPr>
    <w:rPr>
      <w:kern w:val="0"/>
      <w:sz w:val="24"/>
      <w:szCs w:val="24"/>
    </w:rPr>
  </w:style>
  <w:style w:type="paragraph" w:styleId="30">
    <w:name w:val="List 2"/>
    <w:basedOn w:val="1"/>
    <w:qFormat/>
    <w:uiPriority w:val="99"/>
    <w:pPr>
      <w:adjustRightInd/>
      <w:spacing w:line="360" w:lineRule="auto"/>
      <w:ind w:left="100" w:leftChars="200" w:hanging="200" w:hangingChars="200"/>
    </w:pPr>
    <w:rPr>
      <w:rFonts w:eastAsia="微软雅黑"/>
    </w:rPr>
  </w:style>
  <w:style w:type="paragraph" w:styleId="31">
    <w:name w:val="Block Text"/>
    <w:basedOn w:val="1"/>
    <w:qFormat/>
    <w:uiPriority w:val="99"/>
    <w:pPr>
      <w:ind w:left="-359" w:leftChars="-171" w:right="-244" w:rightChars="-244" w:firstLine="501" w:firstLineChars="239"/>
    </w:pPr>
    <w:rPr>
      <w:rFonts w:ascii="??_GB2312" w:eastAsia="Times New Roman" w:cs="??_GB2312"/>
      <w:sz w:val="30"/>
      <w:szCs w:val="30"/>
    </w:rPr>
  </w:style>
  <w:style w:type="paragraph" w:styleId="32">
    <w:name w:val="List Bullet 2"/>
    <w:basedOn w:val="1"/>
    <w:qFormat/>
    <w:uiPriority w:val="99"/>
    <w:pPr>
      <w:autoSpaceDE w:val="0"/>
      <w:autoSpaceDN w:val="0"/>
      <w:ind w:left="420"/>
      <w:jc w:val="left"/>
    </w:pPr>
    <w:rPr>
      <w:rFonts w:ascii="宋体" w:hAnsi="宋体" w:cs="宋体"/>
      <w:color w:val="000000"/>
      <w:kern w:val="0"/>
      <w:sz w:val="24"/>
      <w:szCs w:val="24"/>
    </w:rPr>
  </w:style>
  <w:style w:type="paragraph" w:styleId="33">
    <w:name w:val="HTML Address"/>
    <w:basedOn w:val="1"/>
    <w:link w:val="638"/>
    <w:qFormat/>
    <w:uiPriority w:val="99"/>
    <w:pPr>
      <w:widowControl/>
      <w:adjustRightInd/>
      <w:ind w:firstLine="200" w:firstLineChars="200"/>
      <w:jc w:val="left"/>
    </w:pPr>
    <w:rPr>
      <w:rFonts w:ascii="宋体" w:cs="宋体"/>
      <w:i/>
      <w:iCs/>
      <w:kern w:val="0"/>
      <w:sz w:val="24"/>
      <w:szCs w:val="24"/>
    </w:rPr>
  </w:style>
  <w:style w:type="paragraph" w:styleId="34">
    <w:name w:val="toc 5"/>
    <w:basedOn w:val="1"/>
    <w:next w:val="1"/>
    <w:semiHidden/>
    <w:qFormat/>
    <w:uiPriority w:val="99"/>
    <w:pPr>
      <w:ind w:left="1680" w:leftChars="800"/>
    </w:pPr>
  </w:style>
  <w:style w:type="paragraph" w:styleId="35">
    <w:name w:val="toc 3"/>
    <w:basedOn w:val="1"/>
    <w:next w:val="1"/>
    <w:semiHidden/>
    <w:qFormat/>
    <w:uiPriority w:val="99"/>
    <w:pPr>
      <w:tabs>
        <w:tab w:val="right" w:leader="dot" w:pos="8268"/>
      </w:tabs>
      <w:spacing w:line="460" w:lineRule="exact"/>
      <w:ind w:left="840" w:leftChars="400" w:firstLine="482"/>
    </w:pPr>
    <w:rPr>
      <w:rFonts w:ascii="宋体" w:hAnsi="宋体" w:cs="宋体"/>
    </w:rPr>
  </w:style>
  <w:style w:type="paragraph" w:styleId="36">
    <w:name w:val="Plain Text"/>
    <w:basedOn w:val="1"/>
    <w:next w:val="1"/>
    <w:link w:val="639"/>
    <w:qFormat/>
    <w:uiPriority w:val="99"/>
    <w:rPr>
      <w:rFonts w:ascii="宋体" w:hAnsi="Courier New" w:cs="宋体"/>
    </w:rPr>
  </w:style>
  <w:style w:type="paragraph" w:styleId="37">
    <w:name w:val="List Number 4"/>
    <w:basedOn w:val="1"/>
    <w:qFormat/>
    <w:uiPriority w:val="99"/>
    <w:pPr>
      <w:tabs>
        <w:tab w:val="left" w:pos="840"/>
      </w:tabs>
      <w:autoSpaceDE w:val="0"/>
      <w:autoSpaceDN w:val="0"/>
      <w:spacing w:line="360" w:lineRule="atLeast"/>
      <w:ind w:left="840" w:hanging="420"/>
    </w:pPr>
    <w:rPr>
      <w:kern w:val="0"/>
      <w:sz w:val="24"/>
      <w:szCs w:val="24"/>
    </w:rPr>
  </w:style>
  <w:style w:type="paragraph" w:styleId="38">
    <w:name w:val="toc 8"/>
    <w:basedOn w:val="1"/>
    <w:next w:val="1"/>
    <w:semiHidden/>
    <w:qFormat/>
    <w:uiPriority w:val="99"/>
    <w:pPr>
      <w:ind w:left="2940" w:leftChars="1400"/>
    </w:pPr>
  </w:style>
  <w:style w:type="paragraph" w:styleId="39">
    <w:name w:val="Date"/>
    <w:basedOn w:val="1"/>
    <w:next w:val="1"/>
    <w:link w:val="640"/>
    <w:qFormat/>
    <w:uiPriority w:val="99"/>
    <w:pPr>
      <w:ind w:left="100" w:leftChars="2500"/>
    </w:pPr>
    <w:rPr>
      <w:rFonts w:ascii="宋体" w:cs="宋体"/>
      <w:lang w:val="zh-CN"/>
    </w:rPr>
  </w:style>
  <w:style w:type="paragraph" w:styleId="40">
    <w:name w:val="Body Text Indent 2"/>
    <w:basedOn w:val="1"/>
    <w:link w:val="641"/>
    <w:qFormat/>
    <w:uiPriority w:val="99"/>
    <w:pPr>
      <w:spacing w:line="360" w:lineRule="auto"/>
      <w:ind w:firstLine="601"/>
      <w:textAlignment w:val="baseline"/>
    </w:pPr>
    <w:rPr>
      <w:rFonts w:ascii="宋体" w:cs="宋体"/>
      <w:kern w:val="0"/>
      <w:sz w:val="28"/>
      <w:szCs w:val="28"/>
    </w:rPr>
  </w:style>
  <w:style w:type="paragraph" w:styleId="41">
    <w:name w:val="endnote text"/>
    <w:basedOn w:val="1"/>
    <w:link w:val="642"/>
    <w:semiHidden/>
    <w:qFormat/>
    <w:uiPriority w:val="99"/>
    <w:rPr>
      <w:sz w:val="24"/>
      <w:szCs w:val="24"/>
      <w:lang w:val="zh-CN"/>
    </w:rPr>
  </w:style>
  <w:style w:type="paragraph" w:styleId="42">
    <w:name w:val="Balloon Text"/>
    <w:basedOn w:val="1"/>
    <w:link w:val="737"/>
    <w:semiHidden/>
    <w:qFormat/>
    <w:uiPriority w:val="99"/>
    <w:rPr>
      <w:sz w:val="18"/>
      <w:szCs w:val="18"/>
    </w:rPr>
  </w:style>
  <w:style w:type="paragraph" w:styleId="43">
    <w:name w:val="footer"/>
    <w:basedOn w:val="1"/>
    <w:link w:val="895"/>
    <w:qFormat/>
    <w:uiPriority w:val="99"/>
    <w:pPr>
      <w:tabs>
        <w:tab w:val="center" w:pos="4153"/>
        <w:tab w:val="right" w:pos="8306"/>
      </w:tabs>
      <w:snapToGrid w:val="0"/>
      <w:jc w:val="left"/>
    </w:pPr>
    <w:rPr>
      <w:sz w:val="18"/>
      <w:szCs w:val="18"/>
    </w:rPr>
  </w:style>
  <w:style w:type="paragraph" w:styleId="44">
    <w:name w:val="header"/>
    <w:basedOn w:val="1"/>
    <w:link w:val="903"/>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647"/>
    <w:qFormat/>
    <w:uiPriority w:val="99"/>
    <w:pPr>
      <w:spacing w:after="600" w:line="312" w:lineRule="atLeast"/>
      <w:jc w:val="center"/>
      <w:textAlignment w:val="baseline"/>
    </w:pPr>
    <w:rPr>
      <w:kern w:val="0"/>
      <w:sz w:val="24"/>
      <w:szCs w:val="24"/>
    </w:rPr>
  </w:style>
  <w:style w:type="paragraph" w:styleId="46">
    <w:name w:val="toc 1"/>
    <w:basedOn w:val="1"/>
    <w:next w:val="1"/>
    <w:semiHidden/>
    <w:qFormat/>
    <w:uiPriority w:val="99"/>
  </w:style>
  <w:style w:type="paragraph" w:styleId="47">
    <w:name w:val="toc 4"/>
    <w:basedOn w:val="1"/>
    <w:next w:val="1"/>
    <w:semiHidden/>
    <w:qFormat/>
    <w:uiPriority w:val="99"/>
    <w:pPr>
      <w:ind w:left="1260" w:leftChars="600"/>
    </w:pPr>
  </w:style>
  <w:style w:type="paragraph" w:styleId="48">
    <w:name w:val="index heading"/>
    <w:basedOn w:val="1"/>
    <w:next w:val="49"/>
    <w:semiHidden/>
    <w:qFormat/>
    <w:uiPriority w:val="99"/>
    <w:pPr>
      <w:adjustRightInd/>
      <w:ind w:firstLine="200" w:firstLineChars="200"/>
    </w:pPr>
  </w:style>
  <w:style w:type="paragraph" w:styleId="49">
    <w:name w:val="index 1"/>
    <w:basedOn w:val="1"/>
    <w:next w:val="1"/>
    <w:semiHidden/>
    <w:qFormat/>
    <w:uiPriority w:val="99"/>
    <w:pPr>
      <w:adjustRightInd/>
      <w:spacing w:line="360" w:lineRule="auto"/>
      <w:ind w:firstLine="200" w:firstLineChars="200"/>
      <w:jc w:val="center"/>
    </w:pPr>
    <w:rPr>
      <w:sz w:val="24"/>
      <w:szCs w:val="24"/>
    </w:rPr>
  </w:style>
  <w:style w:type="paragraph" w:styleId="50">
    <w:name w:val="Subtitle"/>
    <w:basedOn w:val="1"/>
    <w:link w:val="648"/>
    <w:qFormat/>
    <w:uiPriority w:val="99"/>
    <w:pPr>
      <w:widowControl/>
      <w:snapToGrid w:val="0"/>
      <w:spacing w:before="240" w:after="480"/>
      <w:jc w:val="center"/>
    </w:pPr>
    <w:rPr>
      <w:rFonts w:ascii="Arial" w:hAnsi="Arial" w:eastAsia="隶书" w:cs="Arial"/>
      <w:b/>
      <w:bCs/>
      <w:kern w:val="28"/>
      <w:sz w:val="32"/>
      <w:szCs w:val="32"/>
    </w:rPr>
  </w:style>
  <w:style w:type="paragraph" w:styleId="51">
    <w:name w:val="List Number 5"/>
    <w:basedOn w:val="1"/>
    <w:qFormat/>
    <w:uiPriority w:val="99"/>
    <w:pPr>
      <w:tabs>
        <w:tab w:val="left" w:pos="902"/>
      </w:tabs>
      <w:adjustRightInd/>
      <w:spacing w:line="400" w:lineRule="exact"/>
      <w:ind w:left="902" w:hanging="420"/>
    </w:pPr>
    <w:rPr>
      <w:sz w:val="24"/>
      <w:szCs w:val="24"/>
    </w:rPr>
  </w:style>
  <w:style w:type="paragraph" w:styleId="52">
    <w:name w:val="List"/>
    <w:basedOn w:val="1"/>
    <w:qFormat/>
    <w:uiPriority w:val="99"/>
    <w:pPr>
      <w:ind w:left="200" w:hanging="200" w:hangingChars="200"/>
    </w:pPr>
  </w:style>
  <w:style w:type="paragraph" w:styleId="53">
    <w:name w:val="footnote text"/>
    <w:basedOn w:val="6"/>
    <w:link w:val="649"/>
    <w:semiHidden/>
    <w:qFormat/>
    <w:uiPriority w:val="99"/>
    <w:pPr>
      <w:adjustRightInd/>
      <w:snapToGrid/>
      <w:spacing w:before="60" w:after="60" w:line="300" w:lineRule="exact"/>
      <w:ind w:firstLine="0"/>
    </w:pPr>
    <w:rPr>
      <w:rFonts w:ascii="Times New Roman" w:cs="Times New Roman"/>
      <w:color w:val="0000FF"/>
      <w:kern w:val="0"/>
      <w:sz w:val="21"/>
      <w:szCs w:val="21"/>
    </w:rPr>
  </w:style>
  <w:style w:type="paragraph" w:styleId="54">
    <w:name w:val="List 5"/>
    <w:basedOn w:val="1"/>
    <w:qFormat/>
    <w:uiPriority w:val="99"/>
    <w:pPr>
      <w:adjustRightInd/>
      <w:ind w:left="100" w:leftChars="800" w:hanging="200" w:hangingChars="200"/>
    </w:pPr>
  </w:style>
  <w:style w:type="paragraph" w:styleId="55">
    <w:name w:val="Body Text Indent 3"/>
    <w:basedOn w:val="1"/>
    <w:link w:val="650"/>
    <w:qFormat/>
    <w:uiPriority w:val="99"/>
    <w:pPr>
      <w:spacing w:line="360" w:lineRule="auto"/>
      <w:ind w:firstLine="420"/>
    </w:pPr>
    <w:rPr>
      <w:sz w:val="24"/>
      <w:szCs w:val="24"/>
    </w:rPr>
  </w:style>
  <w:style w:type="paragraph" w:styleId="56">
    <w:name w:val="toc 2"/>
    <w:basedOn w:val="1"/>
    <w:next w:val="1"/>
    <w:semiHidden/>
    <w:qFormat/>
    <w:uiPriority w:val="99"/>
    <w:pPr>
      <w:ind w:left="420" w:leftChars="200"/>
    </w:pPr>
  </w:style>
  <w:style w:type="paragraph" w:styleId="57">
    <w:name w:val="toc 9"/>
    <w:basedOn w:val="1"/>
    <w:next w:val="1"/>
    <w:semiHidden/>
    <w:qFormat/>
    <w:uiPriority w:val="99"/>
    <w:pPr>
      <w:ind w:left="3360" w:leftChars="1600"/>
    </w:pPr>
  </w:style>
  <w:style w:type="paragraph" w:styleId="58">
    <w:name w:val="Body Text 2"/>
    <w:basedOn w:val="1"/>
    <w:link w:val="651"/>
    <w:qFormat/>
    <w:uiPriority w:val="99"/>
    <w:pPr>
      <w:spacing w:after="120" w:line="480" w:lineRule="auto"/>
    </w:pPr>
    <w:rPr>
      <w:sz w:val="24"/>
      <w:szCs w:val="24"/>
    </w:rPr>
  </w:style>
  <w:style w:type="paragraph" w:styleId="59">
    <w:name w:val="HTML Preformatted"/>
    <w:basedOn w:val="1"/>
    <w:link w:val="65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61">
    <w:name w:val="Title"/>
    <w:basedOn w:val="1"/>
    <w:link w:val="653"/>
    <w:qFormat/>
    <w:uiPriority w:val="99"/>
    <w:pPr>
      <w:widowControl/>
      <w:overflowPunct w:val="0"/>
      <w:autoSpaceDE w:val="0"/>
      <w:autoSpaceDN w:val="0"/>
      <w:jc w:val="center"/>
      <w:textAlignment w:val="baseline"/>
    </w:pPr>
    <w:rPr>
      <w:b/>
      <w:bCs/>
      <w:kern w:val="0"/>
      <w:sz w:val="24"/>
      <w:szCs w:val="24"/>
    </w:rPr>
  </w:style>
  <w:style w:type="paragraph" w:styleId="62">
    <w:name w:val="annotation subject"/>
    <w:basedOn w:val="20"/>
    <w:next w:val="20"/>
    <w:link w:val="633"/>
    <w:semiHidden/>
    <w:qFormat/>
    <w:uiPriority w:val="99"/>
    <w:rPr>
      <w:rFonts w:ascii="宋体" w:hAnsi="宋体" w:cs="宋体"/>
      <w:b/>
      <w:bCs/>
    </w:rPr>
  </w:style>
  <w:style w:type="table" w:styleId="64">
    <w:name w:val="Table Grid"/>
    <w:basedOn w:val="63"/>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qFormat/>
    <w:uiPriority w:val="99"/>
    <w:rPr>
      <w:b/>
      <w:bCs/>
    </w:rPr>
  </w:style>
  <w:style w:type="character" w:styleId="72">
    <w:name w:val="endnote reference"/>
    <w:basedOn w:val="70"/>
    <w:semiHidden/>
    <w:qFormat/>
    <w:uiPriority w:val="99"/>
    <w:rPr>
      <w:vertAlign w:val="superscript"/>
    </w:rPr>
  </w:style>
  <w:style w:type="character" w:styleId="73">
    <w:name w:val="page number"/>
    <w:basedOn w:val="70"/>
    <w:qFormat/>
    <w:uiPriority w:val="99"/>
    <w:rPr>
      <w:rFonts w:ascii="Arial" w:hAnsi="Arial" w:eastAsia="黑体" w:cs="Arial"/>
      <w:snapToGrid w:val="0"/>
      <w:kern w:val="0"/>
      <w:sz w:val="21"/>
      <w:szCs w:val="21"/>
    </w:rPr>
  </w:style>
  <w:style w:type="character" w:styleId="74">
    <w:name w:val="FollowedHyperlink"/>
    <w:basedOn w:val="70"/>
    <w:qFormat/>
    <w:uiPriority w:val="99"/>
    <w:rPr>
      <w:rFonts w:ascii="Arial" w:hAnsi="Arial" w:eastAsia="黑体" w:cs="Arial"/>
      <w:snapToGrid w:val="0"/>
      <w:color w:val="000000"/>
      <w:kern w:val="0"/>
      <w:sz w:val="18"/>
      <w:szCs w:val="18"/>
      <w:u w:val="none"/>
    </w:rPr>
  </w:style>
  <w:style w:type="character" w:styleId="75">
    <w:name w:val="Emphasis"/>
    <w:basedOn w:val="70"/>
    <w:qFormat/>
    <w:uiPriority w:val="99"/>
    <w:rPr>
      <w:color w:val="auto"/>
    </w:rPr>
  </w:style>
  <w:style w:type="character" w:styleId="76">
    <w:name w:val="line number"/>
    <w:basedOn w:val="70"/>
    <w:qFormat/>
    <w:uiPriority w:val="99"/>
    <w:rPr>
      <w:rFonts w:ascii="Arial" w:hAnsi="Arial" w:eastAsia="黑体" w:cs="Arial"/>
      <w:snapToGrid w:val="0"/>
      <w:kern w:val="0"/>
      <w:sz w:val="21"/>
      <w:szCs w:val="21"/>
    </w:rPr>
  </w:style>
  <w:style w:type="character" w:styleId="77">
    <w:name w:val="Hyperlink"/>
    <w:basedOn w:val="70"/>
    <w:qFormat/>
    <w:uiPriority w:val="99"/>
    <w:rPr>
      <w:rFonts w:ascii="Arial" w:hAnsi="Arial" w:eastAsia="黑体" w:cs="Arial"/>
      <w:snapToGrid w:val="0"/>
      <w:color w:val="000000"/>
      <w:kern w:val="0"/>
      <w:sz w:val="18"/>
      <w:szCs w:val="18"/>
      <w:u w:val="none"/>
    </w:rPr>
  </w:style>
  <w:style w:type="character" w:styleId="78">
    <w:name w:val="HTML Code"/>
    <w:basedOn w:val="70"/>
    <w:qFormat/>
    <w:uiPriority w:val="99"/>
    <w:rPr>
      <w:rFonts w:ascii="黑体" w:hAnsi="Courier New" w:eastAsia="黑体" w:cs="黑体"/>
      <w:sz w:val="20"/>
      <w:szCs w:val="20"/>
    </w:rPr>
  </w:style>
  <w:style w:type="character" w:styleId="79">
    <w:name w:val="annotation reference"/>
    <w:basedOn w:val="70"/>
    <w:semiHidden/>
    <w:qFormat/>
    <w:uiPriority w:val="99"/>
    <w:rPr>
      <w:sz w:val="21"/>
      <w:szCs w:val="21"/>
    </w:rPr>
  </w:style>
  <w:style w:type="paragraph" w:customStyle="1" w:styleId="80">
    <w:name w:val="正文文本首行缩进 21"/>
    <w:basedOn w:val="27"/>
    <w:qFormat/>
    <w:uiPriority w:val="99"/>
    <w:pPr>
      <w:spacing w:line="200" w:lineRule="atLeast"/>
      <w:ind w:firstLine="420"/>
    </w:pPr>
    <w:rPr>
      <w:rFonts w:hAnsi="Courier New"/>
      <w:spacing w:val="-4"/>
      <w:sz w:val="18"/>
      <w:szCs w:val="18"/>
    </w:rPr>
  </w:style>
  <w:style w:type="paragraph" w:customStyle="1" w:styleId="81">
    <w:name w:val="样式1"/>
    <w:basedOn w:val="1"/>
    <w:next w:val="1"/>
    <w:qFormat/>
    <w:uiPriority w:val="99"/>
    <w:pPr>
      <w:widowControl/>
      <w:tabs>
        <w:tab w:val="left" w:pos="1212"/>
        <w:tab w:val="left" w:pos="3888"/>
      </w:tabs>
      <w:snapToGrid w:val="0"/>
      <w:spacing w:line="336" w:lineRule="auto"/>
      <w:ind w:firstLine="432"/>
      <w:jc w:val="left"/>
    </w:pPr>
    <w:rPr>
      <w:rFonts w:ascii="宋体" w:hAnsi="宋体" w:cs="宋体"/>
      <w:kern w:val="0"/>
      <w:sz w:val="24"/>
      <w:szCs w:val="24"/>
    </w:rPr>
  </w:style>
  <w:style w:type="paragraph" w:customStyle="1" w:styleId="82">
    <w:name w:val="表格非标题文字"/>
    <w:link w:val="654"/>
    <w:qFormat/>
    <w:uiPriority w:val="99"/>
    <w:pPr>
      <w:snapToGrid w:val="0"/>
      <w:spacing w:before="80" w:after="40"/>
    </w:pPr>
    <w:rPr>
      <w:rFonts w:ascii="Futura Bk" w:hAnsi="Futura Bk" w:eastAsia="宋体" w:cs="Futura Bk"/>
      <w:kern w:val="2"/>
      <w:sz w:val="18"/>
      <w:szCs w:val="18"/>
      <w:lang w:val="en-US" w:eastAsia="zh-CN" w:bidi="ar-SA"/>
    </w:rPr>
  </w:style>
  <w:style w:type="paragraph" w:customStyle="1" w:styleId="83">
    <w:name w:val="*正文"/>
    <w:basedOn w:val="1"/>
    <w:link w:val="655"/>
    <w:qFormat/>
    <w:uiPriority w:val="99"/>
    <w:pPr>
      <w:snapToGrid w:val="0"/>
      <w:spacing w:line="360" w:lineRule="auto"/>
      <w:ind w:firstLine="482"/>
      <w:jc w:val="left"/>
    </w:pPr>
    <w:rPr>
      <w:rFonts w:ascii="宋体" w:cs="宋体"/>
      <w:kern w:val="0"/>
      <w:sz w:val="24"/>
      <w:szCs w:val="24"/>
    </w:rPr>
  </w:style>
  <w:style w:type="paragraph" w:customStyle="1" w:styleId="84">
    <w:name w:val="U_正文"/>
    <w:basedOn w:val="1"/>
    <w:link w:val="662"/>
    <w:qFormat/>
    <w:uiPriority w:val="99"/>
    <w:pPr>
      <w:adjustRightInd/>
      <w:spacing w:beforeLines="20" w:afterLines="20" w:line="300" w:lineRule="auto"/>
      <w:ind w:firstLine="200" w:firstLineChars="200"/>
    </w:pPr>
    <w:rPr>
      <w:kern w:val="0"/>
      <w:sz w:val="24"/>
      <w:szCs w:val="24"/>
    </w:rPr>
  </w:style>
  <w:style w:type="paragraph" w:customStyle="1" w:styleId="85">
    <w:name w:val="哈哈正文"/>
    <w:basedOn w:val="1"/>
    <w:link w:val="668"/>
    <w:qFormat/>
    <w:uiPriority w:val="99"/>
    <w:pPr>
      <w:adjustRightInd/>
      <w:spacing w:line="360" w:lineRule="auto"/>
      <w:ind w:firstLine="200" w:firstLineChars="200"/>
    </w:pPr>
    <w:rPr>
      <w:rFonts w:ascii="宋体" w:hAnsi="宋体" w:cs="宋体"/>
      <w:sz w:val="24"/>
      <w:szCs w:val="24"/>
    </w:rPr>
  </w:style>
  <w:style w:type="paragraph" w:customStyle="1" w:styleId="86">
    <w:name w:val="5正文"/>
    <w:basedOn w:val="1"/>
    <w:link w:val="680"/>
    <w:qFormat/>
    <w:uiPriority w:val="99"/>
    <w:pPr>
      <w:adjustRightInd/>
      <w:spacing w:line="360" w:lineRule="auto"/>
      <w:ind w:firstLine="566" w:firstLineChars="202"/>
      <w:jc w:val="left"/>
    </w:pPr>
    <w:rPr>
      <w:rFonts w:ascii="??_GB2312" w:hAnsi="微软雅黑" w:eastAsia="Times New Roman" w:cs="??_GB2312"/>
      <w:kern w:val="0"/>
    </w:rPr>
  </w:style>
  <w:style w:type="paragraph" w:customStyle="1" w:styleId="87">
    <w:name w:val="正文2"/>
    <w:basedOn w:val="1"/>
    <w:link w:val="692"/>
    <w:qFormat/>
    <w:uiPriority w:val="99"/>
    <w:pPr>
      <w:spacing w:before="156" w:line="360" w:lineRule="auto"/>
      <w:ind w:firstLine="510" w:firstLineChars="200"/>
    </w:pPr>
    <w:rPr>
      <w:sz w:val="24"/>
      <w:szCs w:val="24"/>
    </w:rPr>
  </w:style>
  <w:style w:type="paragraph" w:customStyle="1" w:styleId="88">
    <w:name w:val="无间隔1"/>
    <w:link w:val="699"/>
    <w:qFormat/>
    <w:uiPriority w:val="99"/>
    <w:rPr>
      <w:rFonts w:ascii="Times New Roman" w:hAnsi="Times New Roman" w:eastAsia="宋体" w:cs="Times New Roman"/>
      <w:kern w:val="0"/>
      <w:sz w:val="22"/>
      <w:szCs w:val="22"/>
      <w:lang w:val="en-US" w:eastAsia="zh-CN" w:bidi="ar-SA"/>
    </w:rPr>
  </w:style>
  <w:style w:type="paragraph" w:customStyle="1" w:styleId="89">
    <w:name w:val="纯文本_0_0"/>
    <w:basedOn w:val="90"/>
    <w:link w:val="705"/>
    <w:qFormat/>
    <w:uiPriority w:val="99"/>
    <w:rPr>
      <w:rFonts w:ascii="宋体" w:hAnsi="Courier New" w:cs="宋体"/>
    </w:rPr>
  </w:style>
  <w:style w:type="paragraph" w:customStyle="1" w:styleId="90">
    <w:name w:val="正文_1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91">
    <w:name w:val="正文（绿盟科技）"/>
    <w:link w:val="714"/>
    <w:qFormat/>
    <w:uiPriority w:val="99"/>
    <w:pPr>
      <w:spacing w:line="300" w:lineRule="auto"/>
    </w:pPr>
    <w:rPr>
      <w:rFonts w:ascii="Arial" w:hAnsi="Arial" w:eastAsia="宋体" w:cs="Arial"/>
      <w:kern w:val="0"/>
      <w:sz w:val="21"/>
      <w:szCs w:val="21"/>
      <w:lang w:val="en-US" w:eastAsia="zh-CN" w:bidi="ar-SA"/>
    </w:rPr>
  </w:style>
  <w:style w:type="paragraph" w:customStyle="1" w:styleId="92">
    <w:name w:val="表格名称"/>
    <w:basedOn w:val="4"/>
    <w:link w:val="722"/>
    <w:qFormat/>
    <w:uiPriority w:val="99"/>
    <w:pPr>
      <w:snapToGrid w:val="0"/>
      <w:spacing w:before="240" w:after="240" w:line="240" w:lineRule="auto"/>
      <w:ind w:left="0" w:firstLine="0"/>
      <w:jc w:val="center"/>
    </w:pPr>
    <w:rPr>
      <w:rFonts w:ascii="Times New Roman" w:hAnsi="Times New Roman" w:cs="Times New Roman"/>
      <w:b w:val="0"/>
      <w:bCs w:val="0"/>
    </w:rPr>
  </w:style>
  <w:style w:type="paragraph" w:customStyle="1" w:styleId="93">
    <w:name w:val="my正文"/>
    <w:basedOn w:val="1"/>
    <w:link w:val="740"/>
    <w:qFormat/>
    <w:uiPriority w:val="99"/>
    <w:pPr>
      <w:adjustRightInd/>
      <w:spacing w:line="360" w:lineRule="auto"/>
      <w:ind w:firstLine="480" w:firstLineChars="200"/>
    </w:pPr>
    <w:rPr>
      <w:rFonts w:ascii="Tahoma" w:hAnsi="Tahoma" w:cs="Tahoma"/>
      <w:kern w:val="0"/>
      <w:sz w:val="24"/>
      <w:szCs w:val="24"/>
    </w:rPr>
  </w:style>
  <w:style w:type="paragraph" w:customStyle="1" w:styleId="94">
    <w:name w:val="3级"/>
    <w:link w:val="746"/>
    <w:qFormat/>
    <w:uiPriority w:val="99"/>
    <w:pPr>
      <w:keepNext/>
      <w:spacing w:before="240" w:after="240" w:line="360" w:lineRule="auto"/>
      <w:ind w:right="466" w:rightChars="194" w:firstLine="288"/>
      <w:outlineLvl w:val="2"/>
    </w:pPr>
    <w:rPr>
      <w:rFonts w:ascii="宋体" w:hAnsi="Times New Roman" w:eastAsia="宋体" w:cs="宋体"/>
      <w:b/>
      <w:bCs/>
      <w:kern w:val="0"/>
      <w:sz w:val="28"/>
      <w:szCs w:val="28"/>
      <w:lang w:val="en-US" w:eastAsia="zh-CN" w:bidi="ar-SA"/>
    </w:rPr>
  </w:style>
  <w:style w:type="paragraph" w:customStyle="1" w:styleId="95">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cs="宋体"/>
      <w:sz w:val="28"/>
      <w:szCs w:val="28"/>
    </w:rPr>
  </w:style>
  <w:style w:type="paragraph" w:customStyle="1" w:styleId="96">
    <w:name w:val="标题4-dyf"/>
    <w:basedOn w:val="7"/>
    <w:link w:val="767"/>
    <w:qFormat/>
    <w:uiPriority w:val="99"/>
    <w:pPr>
      <w:tabs>
        <w:tab w:val="left" w:pos="851"/>
        <w:tab w:val="clear" w:pos="864"/>
      </w:tabs>
      <w:adjustRightInd/>
      <w:spacing w:line="376" w:lineRule="atLeast"/>
      <w:ind w:left="851" w:hanging="851"/>
    </w:pPr>
    <w:rPr>
      <w:rFonts w:ascii="Cambria" w:hAnsi="Cambria" w:eastAsia="宋体" w:cs="Cambria"/>
      <w:color w:val="000000"/>
      <w:sz w:val="21"/>
      <w:szCs w:val="21"/>
      <w:lang w:val="en-US"/>
    </w:rPr>
  </w:style>
  <w:style w:type="paragraph" w:customStyle="1" w:styleId="97">
    <w:name w:val="冯"/>
    <w:basedOn w:val="1"/>
    <w:link w:val="769"/>
    <w:qFormat/>
    <w:uiPriority w:val="99"/>
    <w:pPr>
      <w:widowControl/>
      <w:adjustRightInd/>
      <w:spacing w:line="360" w:lineRule="auto"/>
      <w:ind w:firstLine="480" w:firstLineChars="200"/>
    </w:pPr>
    <w:rPr>
      <w:rFonts w:ascii="宋体" w:cs="宋体"/>
      <w:color w:val="000000"/>
      <w:kern w:val="0"/>
      <w:sz w:val="24"/>
      <w:szCs w:val="24"/>
    </w:rPr>
  </w:style>
  <w:style w:type="paragraph" w:customStyle="1" w:styleId="98">
    <w:name w:val="Default"/>
    <w:link w:val="776"/>
    <w:qFormat/>
    <w:uiPriority w:val="99"/>
    <w:pPr>
      <w:widowControl w:val="0"/>
      <w:autoSpaceDE w:val="0"/>
      <w:autoSpaceDN w:val="0"/>
      <w:adjustRightInd w:val="0"/>
    </w:pPr>
    <w:rPr>
      <w:rFonts w:ascii="??_GB2312" w:hAnsi="Times New Roman" w:eastAsia="Times New Roman" w:cs="??_GB2312"/>
      <w:color w:val="000000"/>
      <w:kern w:val="0"/>
      <w:sz w:val="24"/>
      <w:szCs w:val="24"/>
      <w:lang w:val="en-US" w:eastAsia="zh-CN" w:bidi="ar-SA"/>
    </w:rPr>
  </w:style>
  <w:style w:type="paragraph" w:customStyle="1" w:styleId="99">
    <w:name w:val="正文样式"/>
    <w:basedOn w:val="1"/>
    <w:link w:val="786"/>
    <w:qFormat/>
    <w:uiPriority w:val="99"/>
    <w:pPr>
      <w:adjustRightInd/>
      <w:spacing w:line="360" w:lineRule="auto"/>
      <w:ind w:firstLine="480" w:firstLineChars="200"/>
    </w:pPr>
    <w:rPr>
      <w:rFonts w:ascii="Calibri" w:hAnsi="Calibri" w:cs="Calibri"/>
      <w:kern w:val="0"/>
      <w:sz w:val="24"/>
      <w:szCs w:val="24"/>
    </w:rPr>
  </w:style>
  <w:style w:type="paragraph" w:customStyle="1" w:styleId="100">
    <w:name w:val="gf正文1"/>
    <w:basedOn w:val="1"/>
    <w:link w:val="792"/>
    <w:qFormat/>
    <w:uiPriority w:val="99"/>
    <w:pPr>
      <w:tabs>
        <w:tab w:val="left" w:pos="3240"/>
        <w:tab w:val="left" w:pos="3960"/>
      </w:tabs>
      <w:snapToGrid w:val="0"/>
      <w:spacing w:line="360" w:lineRule="auto"/>
      <w:ind w:firstLine="480" w:firstLineChars="200"/>
    </w:pPr>
    <w:rPr>
      <w:rFonts w:ascii="宋体" w:cs="宋体"/>
      <w:sz w:val="24"/>
      <w:szCs w:val="24"/>
    </w:rPr>
  </w:style>
  <w:style w:type="paragraph" w:customStyle="1" w:styleId="101">
    <w:name w:val="列表1"/>
    <w:basedOn w:val="1"/>
    <w:next w:val="102"/>
    <w:link w:val="795"/>
    <w:qFormat/>
    <w:uiPriority w:val="99"/>
    <w:pPr>
      <w:widowControl/>
      <w:adjustRightInd/>
      <w:spacing w:after="200" w:line="360" w:lineRule="auto"/>
      <w:ind w:left="720" w:firstLine="200" w:firstLineChars="200"/>
      <w:jc w:val="left"/>
    </w:pPr>
    <w:rPr>
      <w:rFonts w:ascii="Calibri" w:hAnsi="Calibri" w:cs="Calibri"/>
      <w:kern w:val="0"/>
      <w:sz w:val="24"/>
      <w:szCs w:val="24"/>
      <w:lang w:eastAsia="en-US"/>
    </w:rPr>
  </w:style>
  <w:style w:type="paragraph" w:customStyle="1" w:styleId="102">
    <w:name w:val="List Paragraph1"/>
    <w:basedOn w:val="1"/>
    <w:qFormat/>
    <w:uiPriority w:val="99"/>
    <w:pPr>
      <w:spacing w:line="360" w:lineRule="auto"/>
      <w:ind w:firstLine="200" w:firstLineChars="200"/>
    </w:pPr>
    <w:rPr>
      <w:sz w:val="24"/>
      <w:szCs w:val="24"/>
    </w:rPr>
  </w:style>
  <w:style w:type="paragraph" w:customStyle="1" w:styleId="103">
    <w:name w:val="此正文"/>
    <w:basedOn w:val="1"/>
    <w:link w:val="815"/>
    <w:qFormat/>
    <w:uiPriority w:val="99"/>
    <w:pPr>
      <w:adjustRightInd/>
      <w:spacing w:line="360" w:lineRule="auto"/>
      <w:ind w:firstLine="200" w:firstLineChars="200"/>
    </w:pPr>
    <w:rPr>
      <w:sz w:val="24"/>
      <w:szCs w:val="24"/>
    </w:rPr>
  </w:style>
  <w:style w:type="paragraph" w:customStyle="1" w:styleId="104">
    <w:name w:val="样式 样式 标题 4h4H4Fab-4T5Ref Heading 1rh1Heading sqlsect 1.2.3.... +..."/>
    <w:basedOn w:val="105"/>
    <w:link w:val="832"/>
    <w:qFormat/>
    <w:uiPriority w:val="99"/>
    <w:pPr>
      <w:tabs>
        <w:tab w:val="left" w:pos="2356"/>
      </w:tabs>
    </w:pPr>
  </w:style>
  <w:style w:type="paragraph" w:customStyle="1" w:styleId="105">
    <w:name w:val="样式 标题 4h4H4Fab-4T5Ref Heading 1rh1Heading sqlsect 1.2.3...."/>
    <w:basedOn w:val="7"/>
    <w:link w:val="921"/>
    <w:qFormat/>
    <w:uiPriority w:val="99"/>
    <w:pPr>
      <w:tabs>
        <w:tab w:val="left" w:pos="2356"/>
        <w:tab w:val="clear" w:pos="864"/>
      </w:tabs>
      <w:adjustRightInd/>
      <w:spacing w:line="360" w:lineRule="auto"/>
      <w:ind w:left="1984" w:leftChars="75" w:hanging="708" w:firstLineChars="200"/>
    </w:pPr>
    <w:rPr>
      <w:rFonts w:ascii="微软雅黑" w:hAnsi="微软雅黑" w:eastAsia="微软雅黑" w:cs="微软雅黑"/>
      <w:lang w:val="en-US"/>
    </w:rPr>
  </w:style>
  <w:style w:type="paragraph" w:customStyle="1" w:styleId="106">
    <w:name w:val="Item List"/>
    <w:link w:val="841"/>
    <w:qFormat/>
    <w:uiPriority w:val="99"/>
    <w:pPr>
      <w:spacing w:after="156" w:line="360" w:lineRule="auto"/>
      <w:ind w:firstLine="424" w:firstLineChars="202"/>
      <w:jc w:val="both"/>
    </w:pPr>
    <w:rPr>
      <w:rFonts w:ascii="Arial" w:hAnsi="Times New Roman" w:eastAsia="宋体" w:cs="Arial"/>
      <w:kern w:val="0"/>
      <w:sz w:val="21"/>
      <w:szCs w:val="21"/>
      <w:lang w:val="en-US" w:eastAsia="zh-CN" w:bidi="ar-SA"/>
    </w:rPr>
  </w:style>
  <w:style w:type="paragraph" w:customStyle="1" w:styleId="107">
    <w:name w:val="纯文本1"/>
    <w:basedOn w:val="1"/>
    <w:link w:val="843"/>
    <w:qFormat/>
    <w:uiPriority w:val="99"/>
    <w:pPr>
      <w:adjustRightInd/>
    </w:pPr>
    <w:rPr>
      <w:rFonts w:ascii="宋体" w:hAnsi="Courier New" w:cs="宋体"/>
      <w:kern w:val="0"/>
      <w:sz w:val="20"/>
      <w:szCs w:val="20"/>
    </w:rPr>
  </w:style>
  <w:style w:type="paragraph" w:customStyle="1" w:styleId="108">
    <w:name w:val="正文说明"/>
    <w:basedOn w:val="1"/>
    <w:link w:val="852"/>
    <w:qFormat/>
    <w:uiPriority w:val="99"/>
    <w:pPr>
      <w:adjustRightInd/>
      <w:spacing w:line="360" w:lineRule="auto"/>
    </w:pPr>
    <w:rPr>
      <w:kern w:val="0"/>
      <w:sz w:val="24"/>
      <w:szCs w:val="24"/>
    </w:rPr>
  </w:style>
  <w:style w:type="paragraph" w:customStyle="1" w:styleId="109">
    <w:name w:val="Table Text"/>
    <w:basedOn w:val="1"/>
    <w:link w:val="858"/>
    <w:qFormat/>
    <w:uiPriority w:val="99"/>
    <w:pPr>
      <w:widowControl/>
      <w:spacing w:before="60" w:after="60"/>
      <w:jc w:val="left"/>
    </w:pPr>
    <w:rPr>
      <w:kern w:val="0"/>
      <w:sz w:val="24"/>
      <w:szCs w:val="24"/>
    </w:rPr>
  </w:style>
  <w:style w:type="paragraph" w:customStyle="1" w:styleId="110">
    <w:name w:val="公文正文"/>
    <w:basedOn w:val="1"/>
    <w:link w:val="869"/>
    <w:qFormat/>
    <w:uiPriority w:val="99"/>
    <w:pPr>
      <w:adjustRightInd/>
      <w:spacing w:before="156" w:line="360" w:lineRule="auto"/>
      <w:ind w:firstLine="360" w:firstLineChars="200"/>
    </w:pPr>
    <w:rPr>
      <w:rFonts w:ascii="??_GB2312" w:eastAsia="Times New Roman" w:cs="??_GB2312"/>
      <w:sz w:val="24"/>
      <w:szCs w:val="24"/>
    </w:rPr>
  </w:style>
  <w:style w:type="paragraph" w:customStyle="1" w:styleId="111">
    <w:name w:val="正文（缩进2汉字）"/>
    <w:basedOn w:val="1"/>
    <w:link w:val="872"/>
    <w:qFormat/>
    <w:uiPriority w:val="99"/>
    <w:pPr>
      <w:tabs>
        <w:tab w:val="left" w:pos="525"/>
      </w:tabs>
      <w:adjustRightInd/>
      <w:spacing w:before="100" w:beforeAutospacing="1" w:after="100" w:afterAutospacing="1"/>
      <w:ind w:left="120" w:leftChars="50" w:firstLine="494" w:firstLineChars="206"/>
    </w:pPr>
    <w:rPr>
      <w:rFonts w:ascii="宋体" w:cs="宋体"/>
      <w:kern w:val="0"/>
      <w:sz w:val="20"/>
      <w:szCs w:val="20"/>
    </w:rPr>
  </w:style>
  <w:style w:type="paragraph" w:customStyle="1" w:styleId="112">
    <w:name w:val="b11_01b"/>
    <w:basedOn w:val="1"/>
    <w:next w:val="1"/>
    <w:link w:val="892"/>
    <w:qFormat/>
    <w:uiPriority w:val="99"/>
    <w:pPr>
      <w:widowControl/>
      <w:adjustRightInd/>
      <w:spacing w:before="100" w:beforeAutospacing="1" w:after="100" w:afterAutospacing="1" w:line="384" w:lineRule="auto"/>
      <w:jc w:val="left"/>
    </w:pPr>
    <w:rPr>
      <w:rFonts w:ascii="Verdana" w:hAnsi="Verdana" w:cs="Verdana"/>
      <w:b/>
      <w:bCs/>
      <w:color w:val="4A82CA"/>
      <w:kern w:val="0"/>
      <w:sz w:val="17"/>
      <w:szCs w:val="17"/>
    </w:rPr>
  </w:style>
  <w:style w:type="paragraph" w:customStyle="1" w:styleId="113">
    <w:name w:val="段落"/>
    <w:basedOn w:val="1"/>
    <w:link w:val="900"/>
    <w:qFormat/>
    <w:uiPriority w:val="99"/>
    <w:pPr>
      <w:adjustRightInd/>
      <w:spacing w:line="360" w:lineRule="auto"/>
      <w:ind w:firstLine="480" w:firstLineChars="200"/>
    </w:pPr>
    <w:rPr>
      <w:rFonts w:ascii="宋体" w:cs="宋体"/>
      <w:kern w:val="0"/>
      <w:sz w:val="24"/>
      <w:szCs w:val="24"/>
    </w:rPr>
  </w:style>
  <w:style w:type="paragraph" w:customStyle="1" w:styleId="114">
    <w:name w:val="正文段"/>
    <w:basedOn w:val="1"/>
    <w:link w:val="907"/>
    <w:qFormat/>
    <w:uiPriority w:val="99"/>
    <w:pPr>
      <w:widowControl/>
      <w:snapToGrid w:val="0"/>
      <w:spacing w:afterLines="50"/>
      <w:ind w:firstLine="200" w:firstLineChars="200"/>
    </w:pPr>
    <w:rPr>
      <w:kern w:val="0"/>
      <w:sz w:val="24"/>
      <w:szCs w:val="24"/>
    </w:rPr>
  </w:style>
  <w:style w:type="paragraph" w:customStyle="1" w:styleId="115">
    <w:name w:val="冯广丽"/>
    <w:basedOn w:val="1"/>
    <w:link w:val="910"/>
    <w:qFormat/>
    <w:uiPriority w:val="99"/>
    <w:pPr>
      <w:adjustRightInd/>
      <w:spacing w:line="360" w:lineRule="auto"/>
      <w:ind w:firstLine="480" w:firstLineChars="200"/>
    </w:pPr>
    <w:rPr>
      <w:rFonts w:ascii="宋体" w:cs="宋体"/>
      <w:sz w:val="22"/>
      <w:szCs w:val="22"/>
    </w:rPr>
  </w:style>
  <w:style w:type="paragraph" w:customStyle="1" w:styleId="116">
    <w:name w:val="编号，小四"/>
    <w:basedOn w:val="1"/>
    <w:link w:val="916"/>
    <w:qFormat/>
    <w:uiPriority w:val="99"/>
    <w:pPr>
      <w:tabs>
        <w:tab w:val="left" w:pos="432"/>
      </w:tabs>
      <w:adjustRightInd/>
      <w:spacing w:line="360" w:lineRule="auto"/>
      <w:ind w:left="432" w:hanging="432"/>
    </w:pPr>
    <w:rPr>
      <w:rFonts w:ascii="Arial" w:hAnsi="Arial" w:cs="Arial"/>
      <w:kern w:val="0"/>
      <w:sz w:val="24"/>
      <w:szCs w:val="24"/>
    </w:rPr>
  </w:style>
  <w:style w:type="paragraph" w:customStyle="1" w:styleId="117">
    <w:name w:val="仿宋正文"/>
    <w:basedOn w:val="1"/>
    <w:link w:val="923"/>
    <w:qFormat/>
    <w:uiPriority w:val="99"/>
    <w:pPr>
      <w:adjustRightInd/>
      <w:spacing w:line="360" w:lineRule="auto"/>
      <w:ind w:firstLine="480" w:firstLineChars="200"/>
    </w:pPr>
    <w:rPr>
      <w:rFonts w:ascii="??_GB2312" w:eastAsia="Times New Roman" w:cs="??_GB2312"/>
      <w:sz w:val="24"/>
      <w:szCs w:val="24"/>
    </w:rPr>
  </w:style>
  <w:style w:type="paragraph" w:customStyle="1" w:styleId="118">
    <w:name w:val="样式 正文缩进 + 首行缩进:  2 字符"/>
    <w:basedOn w:val="6"/>
    <w:link w:val="935"/>
    <w:qFormat/>
    <w:uiPriority w:val="99"/>
    <w:pPr>
      <w:widowControl w:val="0"/>
      <w:adjustRightInd/>
      <w:snapToGrid/>
      <w:spacing w:line="360" w:lineRule="auto"/>
      <w:ind w:firstLine="200" w:firstLineChars="200"/>
    </w:pPr>
    <w:rPr>
      <w:rFonts w:ascii="Times New Roman" w:cs="Times New Roman"/>
      <w:color w:val="auto"/>
      <w:kern w:val="2"/>
      <w:sz w:val="24"/>
      <w:szCs w:val="24"/>
    </w:rPr>
  </w:style>
  <w:style w:type="paragraph" w:customStyle="1" w:styleId="119">
    <w:name w:val="样式 正文文本缩进 + 左侧:  2 字符 首行缩进:  2 字符"/>
    <w:basedOn w:val="27"/>
    <w:qFormat/>
    <w:uiPriority w:val="99"/>
    <w:pPr>
      <w:tabs>
        <w:tab w:val="left" w:pos="360"/>
        <w:tab w:val="left" w:pos="540"/>
      </w:tabs>
      <w:adjustRightInd/>
      <w:spacing w:line="520" w:lineRule="exact"/>
      <w:ind w:left="200" w:firstLine="560"/>
    </w:pPr>
    <w:rPr>
      <w:rFonts w:ascii="??_GB2312" w:eastAsia="Times New Roman" w:cs="??_GB2312"/>
      <w:sz w:val="28"/>
      <w:szCs w:val="28"/>
    </w:rPr>
  </w:style>
  <w:style w:type="paragraph" w:customStyle="1" w:styleId="120">
    <w:name w:val="封面表格文本"/>
    <w:basedOn w:val="1"/>
    <w:qFormat/>
    <w:uiPriority w:val="99"/>
    <w:pPr>
      <w:autoSpaceDE w:val="0"/>
      <w:autoSpaceDN w:val="0"/>
      <w:ind w:firstLine="200" w:firstLineChars="200"/>
      <w:jc w:val="center"/>
    </w:pPr>
    <w:rPr>
      <w:rFonts w:ascii="Arial" w:hAnsi="Arial" w:cs="Arial"/>
      <w:kern w:val="0"/>
    </w:rPr>
  </w:style>
  <w:style w:type="paragraph" w:customStyle="1" w:styleId="121">
    <w:name w:val="正文文本 2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122">
    <w:name w:val="表格标题1"/>
    <w:basedOn w:val="1"/>
    <w:qFormat/>
    <w:uiPriority w:val="99"/>
    <w:pPr>
      <w:adjustRightInd/>
      <w:spacing w:line="360" w:lineRule="auto"/>
      <w:jc w:val="center"/>
    </w:pPr>
    <w:rPr>
      <w:rFonts w:ascii="宋体" w:hAnsi="宋体" w:cs="宋体"/>
      <w:b/>
      <w:bCs/>
      <w:color w:val="000000"/>
      <w:sz w:val="24"/>
      <w:szCs w:val="24"/>
    </w:rPr>
  </w:style>
  <w:style w:type="paragraph" w:customStyle="1" w:styleId="123">
    <w:name w:val="目录标题"/>
    <w:basedOn w:val="1"/>
    <w:qFormat/>
    <w:uiPriority w:val="99"/>
    <w:pPr>
      <w:autoSpaceDE w:val="0"/>
      <w:autoSpaceDN w:val="0"/>
      <w:spacing w:before="566" w:after="544" w:line="566" w:lineRule="atLeast"/>
      <w:ind w:firstLine="419" w:firstLineChars="200"/>
      <w:jc w:val="center"/>
    </w:pPr>
    <w:rPr>
      <w:rFonts w:ascii="Arial" w:hAnsi="Arial" w:cs="Arial"/>
      <w:color w:val="000000"/>
      <w:spacing w:val="565"/>
      <w:kern w:val="0"/>
      <w:sz w:val="54"/>
      <w:szCs w:val="54"/>
    </w:rPr>
  </w:style>
  <w:style w:type="paragraph" w:customStyle="1" w:styleId="124">
    <w:name w:val="subhead"/>
    <w:qFormat/>
    <w:uiPriority w:val="99"/>
    <w:pPr>
      <w:spacing w:after="120" w:line="300" w:lineRule="exact"/>
    </w:pPr>
    <w:rPr>
      <w:rFonts w:ascii="Arial" w:hAnsi="Arial" w:eastAsia="宋体" w:cs="Arial"/>
      <w:b/>
      <w:bCs/>
      <w:kern w:val="0"/>
      <w:sz w:val="26"/>
      <w:szCs w:val="26"/>
      <w:lang w:val="en-US" w:eastAsia="en-US" w:bidi="ar-SA"/>
    </w:rPr>
  </w:style>
  <w:style w:type="paragraph" w:customStyle="1" w:styleId="125">
    <w:name w:val="样式 宋体 三号 加粗 居中"/>
    <w:basedOn w:val="1"/>
    <w:qFormat/>
    <w:uiPriority w:val="99"/>
    <w:pPr>
      <w:adjustRightInd/>
      <w:spacing w:line="360" w:lineRule="auto"/>
      <w:jc w:val="center"/>
    </w:pPr>
    <w:rPr>
      <w:rFonts w:ascii="宋体" w:hAnsi="宋体" w:cs="宋体"/>
      <w:b/>
      <w:bCs/>
      <w:sz w:val="24"/>
      <w:szCs w:val="24"/>
    </w:rPr>
  </w:style>
  <w:style w:type="paragraph" w:customStyle="1" w:styleId="126">
    <w:name w:val="标题4_自定义"/>
    <w:basedOn w:val="7"/>
    <w:qFormat/>
    <w:uiPriority w:val="99"/>
    <w:pPr>
      <w:adjustRightInd/>
      <w:spacing w:before="0" w:after="0" w:line="360" w:lineRule="auto"/>
    </w:pPr>
    <w:rPr>
      <w:rFonts w:ascii="Verdana" w:eastAsia="Times New Roman" w:cs="Verdana"/>
      <w:sz w:val="21"/>
      <w:szCs w:val="21"/>
      <w:lang w:val="en-US"/>
    </w:rPr>
  </w:style>
  <w:style w:type="paragraph" w:customStyle="1" w:styleId="127">
    <w:name w:val="正文 内标 序号标"/>
    <w:basedOn w:val="128"/>
    <w:qFormat/>
    <w:uiPriority w:val="99"/>
    <w:pPr>
      <w:tabs>
        <w:tab w:val="left" w:pos="0"/>
      </w:tabs>
      <w:adjustRightInd/>
      <w:spacing w:before="0"/>
      <w:ind w:firstLine="482"/>
    </w:pPr>
    <w:rPr>
      <w:rFonts w:ascii="微软雅黑" w:hAnsi="微软雅黑" w:cs="微软雅黑"/>
      <w:sz w:val="24"/>
      <w:szCs w:val="24"/>
    </w:rPr>
  </w:style>
  <w:style w:type="paragraph" w:customStyle="1" w:styleId="128">
    <w:name w:val="My正文"/>
    <w:basedOn w:val="1"/>
    <w:qFormat/>
    <w:uiPriority w:val="99"/>
    <w:pPr>
      <w:spacing w:before="120" w:line="360" w:lineRule="auto"/>
      <w:ind w:firstLine="567"/>
    </w:pPr>
    <w:rPr>
      <w:rFonts w:ascii="Arial" w:hAnsi="Arial" w:cs="Arial"/>
      <w:sz w:val="20"/>
      <w:szCs w:val="20"/>
    </w:rPr>
  </w:style>
  <w:style w:type="paragraph" w:customStyle="1" w:styleId="129">
    <w:name w:val="彩色底纹 - 强调文字颜色 11"/>
    <w:qFormat/>
    <w:uiPriority w:val="99"/>
    <w:rPr>
      <w:rFonts w:ascii="Times New Roman" w:hAnsi="Times New Roman" w:eastAsia="宋体" w:cs="Times New Roman"/>
      <w:kern w:val="2"/>
      <w:sz w:val="21"/>
      <w:szCs w:val="21"/>
      <w:lang w:val="en-US" w:eastAsia="zh-CN" w:bidi="ar-SA"/>
    </w:rPr>
  </w:style>
  <w:style w:type="paragraph" w:customStyle="1" w:styleId="130">
    <w:name w:val="正文 小标"/>
    <w:basedOn w:val="1"/>
    <w:qFormat/>
    <w:uiPriority w:val="99"/>
    <w:pPr>
      <w:tabs>
        <w:tab w:val="left" w:pos="0"/>
      </w:tabs>
      <w:adjustRightInd/>
      <w:spacing w:line="300" w:lineRule="auto"/>
      <w:ind w:left="425"/>
    </w:pPr>
    <w:rPr>
      <w:rFonts w:ascii="仿宋" w:hAnsi="Calibri" w:eastAsia="仿宋" w:cs="仿宋"/>
      <w:sz w:val="24"/>
      <w:szCs w:val="24"/>
    </w:rPr>
  </w:style>
  <w:style w:type="paragraph" w:customStyle="1" w:styleId="131">
    <w:name w:val="reader-word-laye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132">
    <w:name w:val="修订2"/>
    <w:qFormat/>
    <w:uiPriority w:val="99"/>
    <w:rPr>
      <w:rFonts w:ascii="Times New Roman" w:hAnsi="Times New Roman" w:eastAsia="宋体" w:cs="Times New Roman"/>
      <w:kern w:val="2"/>
      <w:sz w:val="21"/>
      <w:szCs w:val="21"/>
      <w:lang w:val="en-US" w:eastAsia="zh-CN" w:bidi="ar-SA"/>
    </w:rPr>
  </w:style>
  <w:style w:type="paragraph" w:customStyle="1" w:styleId="133">
    <w:name w:val="Char Char11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134">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35">
    <w:name w:val="文章标题"/>
    <w:next w:val="136"/>
    <w:qFormat/>
    <w:uiPriority w:val="99"/>
    <w:pPr>
      <w:spacing w:beforeLines="800" w:afterLines="100"/>
      <w:jc w:val="center"/>
    </w:pPr>
    <w:rPr>
      <w:rFonts w:ascii="Arial" w:hAnsi="Arial" w:eastAsia="黑体" w:cs="Arial"/>
      <w:kern w:val="2"/>
      <w:sz w:val="52"/>
      <w:szCs w:val="52"/>
      <w:lang w:val="en-US" w:eastAsia="zh-CN" w:bidi="ar-SA"/>
    </w:rPr>
  </w:style>
  <w:style w:type="paragraph" w:customStyle="1" w:styleId="136">
    <w:name w:val="封面公司名"/>
    <w:qFormat/>
    <w:uiPriority w:val="99"/>
    <w:pPr>
      <w:jc w:val="center"/>
    </w:pPr>
    <w:rPr>
      <w:rFonts w:ascii="Arial" w:hAnsi="Arial" w:eastAsia="宋体" w:cs="Arial"/>
      <w:kern w:val="2"/>
      <w:sz w:val="28"/>
      <w:szCs w:val="28"/>
      <w:lang w:val="en-US" w:eastAsia="zh-CN" w:bidi="ar-SA"/>
    </w:rPr>
  </w:style>
  <w:style w:type="paragraph" w:customStyle="1" w:styleId="137">
    <w:name w:val="Char1 Char Char Char5"/>
    <w:basedOn w:val="1"/>
    <w:qFormat/>
    <w:uiPriority w:val="99"/>
    <w:pPr>
      <w:adjustRightInd/>
      <w:ind w:firstLine="200" w:firstLineChars="200"/>
    </w:pPr>
    <w:rPr>
      <w:rFonts w:ascii="Tahoma" w:hAnsi="Tahoma" w:cs="Tahoma"/>
      <w:sz w:val="24"/>
      <w:szCs w:val="24"/>
    </w:rPr>
  </w:style>
  <w:style w:type="paragraph" w:customStyle="1" w:styleId="138">
    <w:name w:val="style82 f9a f9a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139">
    <w:name w:val="正文 编号"/>
    <w:basedOn w:val="1"/>
    <w:qFormat/>
    <w:uiPriority w:val="99"/>
    <w:pPr>
      <w:widowControl/>
      <w:tabs>
        <w:tab w:val="left" w:pos="840"/>
      </w:tabs>
      <w:spacing w:after="120" w:line="440" w:lineRule="exact"/>
      <w:ind w:left="840" w:hanging="420"/>
      <w:jc w:val="left"/>
    </w:pPr>
    <w:rPr>
      <w:rFonts w:ascii="??_GB2312" w:hAnsi="??_GB2312" w:cs="??_GB2312"/>
      <w:sz w:val="24"/>
      <w:szCs w:val="24"/>
    </w:rPr>
  </w:style>
  <w:style w:type="paragraph" w:customStyle="1" w:styleId="140">
    <w:name w:val="Char Char Char Char Char Char Char Char"/>
    <w:basedOn w:val="1"/>
    <w:qFormat/>
    <w:uiPriority w:val="99"/>
    <w:pPr>
      <w:tabs>
        <w:tab w:val="left" w:pos="360"/>
      </w:tabs>
    </w:pPr>
    <w:rPr>
      <w:sz w:val="24"/>
      <w:szCs w:val="24"/>
    </w:rPr>
  </w:style>
  <w:style w:type="paragraph" w:customStyle="1" w:styleId="141">
    <w:name w:val="Char Char11 Char Char Char"/>
    <w:basedOn w:val="1"/>
    <w:qFormat/>
    <w:uiPriority w:val="99"/>
    <w:pPr>
      <w:spacing w:line="360" w:lineRule="auto"/>
    </w:pPr>
  </w:style>
  <w:style w:type="paragraph" w:customStyle="1" w:styleId="142">
    <w:name w:val="gjt_3"/>
    <w:next w:val="1"/>
    <w:qFormat/>
    <w:uiPriority w:val="99"/>
    <w:pPr>
      <w:keepNext/>
      <w:keepLines/>
      <w:widowControl w:val="0"/>
      <w:spacing w:before="260" w:after="260" w:line="412" w:lineRule="auto"/>
      <w:ind w:left="289" w:hanging="289"/>
      <w:jc w:val="both"/>
      <w:outlineLvl w:val="7"/>
    </w:pPr>
    <w:rPr>
      <w:rFonts w:ascii="Calibri" w:hAnsi="Calibri" w:eastAsia="黑体" w:cs="Calibri"/>
      <w:color w:val="000000"/>
      <w:kern w:val="2"/>
      <w:sz w:val="28"/>
      <w:szCs w:val="28"/>
      <w:u w:val="none" w:color="000000"/>
      <w:lang w:val="en-US" w:eastAsia="zh-CN" w:bidi="ar-SA"/>
    </w:rPr>
  </w:style>
  <w:style w:type="paragraph" w:customStyle="1" w:styleId="143">
    <w:name w:val="金宏发行正文"/>
    <w:basedOn w:val="1"/>
    <w:qFormat/>
    <w:uiPriority w:val="99"/>
    <w:pPr>
      <w:adjustRightInd/>
      <w:spacing w:line="500" w:lineRule="exact"/>
      <w:ind w:firstLine="560" w:firstLineChars="200"/>
    </w:pPr>
    <w:rPr>
      <w:sz w:val="28"/>
      <w:szCs w:val="28"/>
    </w:rPr>
  </w:style>
  <w:style w:type="paragraph" w:customStyle="1" w:styleId="144">
    <w:name w:val="样式3"/>
    <w:basedOn w:val="145"/>
    <w:qFormat/>
    <w:uiPriority w:val="99"/>
    <w:pPr>
      <w:tabs>
        <w:tab w:val="left" w:pos="2790"/>
        <w:tab w:val="left" w:pos="4230"/>
      </w:tabs>
      <w:spacing w:beforeLines="100"/>
      <w:jc w:val="left"/>
    </w:pPr>
  </w:style>
  <w:style w:type="paragraph" w:customStyle="1" w:styleId="145">
    <w:name w:val="样式2"/>
    <w:basedOn w:val="1"/>
    <w:qFormat/>
    <w:uiPriority w:val="99"/>
    <w:pPr>
      <w:tabs>
        <w:tab w:val="left" w:pos="2790"/>
        <w:tab w:val="left" w:pos="4230"/>
      </w:tabs>
      <w:autoSpaceDE w:val="0"/>
      <w:autoSpaceDN w:val="0"/>
      <w:snapToGrid w:val="0"/>
      <w:spacing w:line="360" w:lineRule="auto"/>
      <w:jc w:val="center"/>
      <w:outlineLvl w:val="1"/>
    </w:pPr>
    <w:rPr>
      <w:rFonts w:ascii="??_GB2312" w:hAnsi="仿宋" w:eastAsia="Times New Roman" w:cs="??_GB2312"/>
      <w:b/>
      <w:bCs/>
      <w:kern w:val="0"/>
      <w:sz w:val="32"/>
      <w:szCs w:val="32"/>
      <w:lang w:val="zh-CN"/>
    </w:rPr>
  </w:style>
  <w:style w:type="paragraph" w:customStyle="1" w:styleId="146">
    <w:name w:val="Char Char1 Char Char1 Char Char1"/>
    <w:basedOn w:val="1"/>
    <w:qFormat/>
    <w:uiPriority w:val="99"/>
    <w:pPr>
      <w:tabs>
        <w:tab w:val="left" w:pos="840"/>
      </w:tabs>
      <w:ind w:left="840" w:hanging="420"/>
    </w:pPr>
    <w:rPr>
      <w:rFonts w:ascii="Tahoma" w:hAnsi="Tahoma" w:cs="Tahoma"/>
      <w:sz w:val="24"/>
      <w:szCs w:val="24"/>
    </w:rPr>
  </w:style>
  <w:style w:type="paragraph" w:customStyle="1" w:styleId="147">
    <w:name w:val="Z5"/>
    <w:basedOn w:val="1"/>
    <w:next w:val="1"/>
    <w:qFormat/>
    <w:uiPriority w:val="99"/>
    <w:pPr>
      <w:tabs>
        <w:tab w:val="left" w:pos="2100"/>
      </w:tabs>
      <w:adjustRightInd/>
      <w:spacing w:before="240"/>
      <w:ind w:firstLine="200" w:firstLineChars="200"/>
      <w:outlineLvl w:val="4"/>
    </w:pPr>
    <w:rPr>
      <w:rFonts w:ascii="Tahoma" w:hAnsi="Tahoma" w:eastAsia="幼圆" w:cs="Tahoma"/>
    </w:rPr>
  </w:style>
  <w:style w:type="paragraph" w:customStyle="1" w:styleId="148">
    <w:name w:val="标书标题2"/>
    <w:basedOn w:val="4"/>
    <w:qFormat/>
    <w:uiPriority w:val="99"/>
    <w:pPr>
      <w:widowControl/>
      <w:tabs>
        <w:tab w:val="left" w:pos="840"/>
        <w:tab w:val="clear" w:pos="432"/>
      </w:tabs>
      <w:adjustRightInd w:val="0"/>
      <w:snapToGrid w:val="0"/>
      <w:spacing w:beforeLines="50" w:after="60" w:line="300" w:lineRule="auto"/>
      <w:ind w:left="840" w:hanging="420"/>
    </w:pPr>
    <w:rPr>
      <w:rFonts w:ascii="Arial Narrow" w:hAnsi="Arial Narrow" w:cs="Arial Narrow"/>
    </w:rPr>
  </w:style>
  <w:style w:type="paragraph" w:customStyle="1" w:styleId="149">
    <w:name w:val="样式 仿宋_GB2312 三号 加粗 黑色 居中 行距: 1.5 倍行距"/>
    <w:basedOn w:val="1"/>
    <w:qFormat/>
    <w:uiPriority w:val="99"/>
    <w:pPr>
      <w:spacing w:line="360" w:lineRule="auto"/>
      <w:jc w:val="center"/>
    </w:pPr>
    <w:rPr>
      <w:rFonts w:ascii="??_GB2312" w:eastAsia="Times New Roman" w:cs="??_GB2312"/>
      <w:b/>
      <w:bCs/>
      <w:color w:val="000000"/>
      <w:sz w:val="28"/>
      <w:szCs w:val="28"/>
    </w:rPr>
  </w:style>
  <w:style w:type="paragraph" w:customStyle="1" w:styleId="150">
    <w:name w:val="正文21"/>
    <w:basedOn w:val="1"/>
    <w:qFormat/>
    <w:uiPriority w:val="99"/>
    <w:pPr>
      <w:adjustRightInd/>
      <w:spacing w:before="156" w:line="360" w:lineRule="auto"/>
      <w:ind w:firstLine="510" w:firstLineChars="200"/>
    </w:pPr>
    <w:rPr>
      <w:sz w:val="24"/>
      <w:szCs w:val="24"/>
    </w:rPr>
  </w:style>
  <w:style w:type="paragraph" w:customStyle="1" w:styleId="151">
    <w:name w:val="Test2"/>
    <w:basedOn w:val="4"/>
    <w:qFormat/>
    <w:uiPriority w:val="99"/>
    <w:pPr>
      <w:widowControl/>
      <w:adjustRightInd w:val="0"/>
      <w:snapToGrid w:val="0"/>
      <w:spacing w:before="360" w:after="360" w:line="240" w:lineRule="atLeast"/>
    </w:pPr>
    <w:rPr>
      <w:rFonts w:ascii="宋体" w:hAnsi="Arial" w:cs="宋体"/>
      <w:sz w:val="28"/>
      <w:szCs w:val="28"/>
    </w:rPr>
  </w:style>
  <w:style w:type="paragraph" w:customStyle="1" w:styleId="152">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qFormat/>
    <w:uiPriority w:val="99"/>
    <w:rPr>
      <w:rFonts w:ascii="??_GB2312" w:eastAsia="Times New Roman" w:cs="??_GB2312"/>
      <w:b/>
      <w:bCs/>
      <w:sz w:val="32"/>
      <w:szCs w:val="32"/>
    </w:rPr>
  </w:style>
  <w:style w:type="paragraph" w:customStyle="1" w:styleId="154">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55">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4"/>
    </w:rPr>
  </w:style>
  <w:style w:type="paragraph" w:customStyle="1" w:styleId="156">
    <w:name w:val="样式 宋体 行距: 1.5 倍行距 首行缩进:  2 字符"/>
    <w:basedOn w:val="1"/>
    <w:qFormat/>
    <w:uiPriority w:val="99"/>
    <w:pPr>
      <w:adjustRightInd/>
      <w:spacing w:line="360" w:lineRule="auto"/>
      <w:ind w:firstLine="420" w:firstLineChars="200"/>
    </w:pPr>
    <w:rPr>
      <w:rFonts w:ascii="宋体" w:hAnsi="宋体" w:cs="宋体"/>
      <w:sz w:val="24"/>
      <w:szCs w:val="24"/>
    </w:rPr>
  </w:style>
  <w:style w:type="paragraph" w:customStyle="1" w:styleId="157">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158">
    <w:name w:val="6级标题"/>
    <w:basedOn w:val="159"/>
    <w:qFormat/>
    <w:uiPriority w:val="99"/>
    <w:pPr>
      <w:keepNext/>
      <w:tabs>
        <w:tab w:val="left" w:pos="360"/>
      </w:tabs>
      <w:outlineLvl w:val="5"/>
    </w:pPr>
  </w:style>
  <w:style w:type="paragraph" w:customStyle="1" w:styleId="159">
    <w:name w:val="5级标题"/>
    <w:basedOn w:val="160"/>
    <w:qFormat/>
    <w:uiPriority w:val="99"/>
    <w:pPr>
      <w:tabs>
        <w:tab w:val="left" w:pos="360"/>
      </w:tabs>
      <w:spacing w:beforeLines="10" w:afterLines="10"/>
      <w:outlineLvl w:val="4"/>
    </w:pPr>
    <w:rPr>
      <w:rFonts w:ascii="Times New Roman" w:hAnsi="Times New Roman" w:eastAsia="仿宋" w:cs="Times New Roman"/>
      <w:b/>
      <w:bCs/>
      <w:kern w:val="2"/>
      <w:lang w:eastAsia="zh-CN"/>
    </w:rPr>
  </w:style>
  <w:style w:type="paragraph" w:customStyle="1" w:styleId="160">
    <w:name w:val="4级标题"/>
    <w:basedOn w:val="102"/>
    <w:qFormat/>
    <w:uiPriority w:val="99"/>
    <w:pPr>
      <w:keepLines/>
      <w:adjustRightInd/>
      <w:ind w:firstLine="0" w:firstLineChars="0"/>
      <w:jc w:val="left"/>
      <w:outlineLvl w:val="3"/>
    </w:pPr>
    <w:rPr>
      <w:rFonts w:ascii="黑体" w:hAnsi="黑体" w:eastAsia="黑体" w:cs="黑体"/>
      <w:kern w:val="0"/>
      <w:sz w:val="28"/>
      <w:szCs w:val="28"/>
      <w:lang w:eastAsia="en-US"/>
    </w:rPr>
  </w:style>
  <w:style w:type="paragraph" w:customStyle="1" w:styleId="161">
    <w:name w:val="样式 正文文本缩进 + 段前: 2 字符"/>
    <w:basedOn w:val="1"/>
    <w:qFormat/>
    <w:uiPriority w:val="99"/>
    <w:pPr>
      <w:adjustRightInd/>
      <w:ind w:left="420" w:leftChars="200"/>
      <w:jc w:val="left"/>
    </w:pPr>
    <w:rPr>
      <w:sz w:val="28"/>
      <w:szCs w:val="28"/>
      <w:lang w:eastAsia="zh-TW"/>
    </w:rPr>
  </w:style>
  <w:style w:type="paragraph" w:customStyle="1" w:styleId="162">
    <w:name w:val="Char2 Char Char"/>
    <w:basedOn w:val="1"/>
    <w:qFormat/>
    <w:uiPriority w:val="99"/>
    <w:pPr>
      <w:adjustRightInd/>
    </w:pPr>
    <w:rPr>
      <w:rFonts w:ascii="Tahoma" w:hAnsi="Tahoma" w:cs="Tahoma"/>
      <w:sz w:val="24"/>
      <w:szCs w:val="24"/>
    </w:rPr>
  </w:style>
  <w:style w:type="paragraph" w:customStyle="1" w:styleId="163">
    <w:name w:val="_Style 11"/>
    <w:basedOn w:val="1"/>
    <w:qFormat/>
    <w:uiPriority w:val="99"/>
    <w:pPr>
      <w:adjustRightInd/>
      <w:ind w:firstLine="420" w:firstLineChars="200"/>
    </w:pPr>
    <w:rPr>
      <w:sz w:val="28"/>
      <w:szCs w:val="28"/>
    </w:rPr>
  </w:style>
  <w:style w:type="paragraph" w:customStyle="1" w:styleId="164">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165">
    <w:name w:val="Char Char Char"/>
    <w:basedOn w:val="1"/>
    <w:qFormat/>
    <w:uiPriority w:val="99"/>
    <w:rPr>
      <w:rFonts w:ascii="Tahoma" w:hAnsi="Tahoma" w:cs="Tahoma"/>
      <w:sz w:val="24"/>
      <w:szCs w:val="24"/>
    </w:rPr>
  </w:style>
  <w:style w:type="paragraph" w:customStyle="1" w:styleId="166">
    <w:name w:val="数字标题6"/>
    <w:basedOn w:val="9"/>
    <w:next w:val="1"/>
    <w:qFormat/>
    <w:uiPriority w:val="99"/>
    <w:pPr>
      <w:tabs>
        <w:tab w:val="left" w:pos="1080"/>
        <w:tab w:val="clear" w:pos="1152"/>
      </w:tabs>
      <w:ind w:left="1080" w:hanging="1080"/>
    </w:pPr>
    <w:rPr>
      <w:rFonts w:ascii="Times New Roman" w:hAnsi="Times New Roman" w:eastAsia="宋体" w:cs="Times New Roman"/>
      <w:i/>
      <w:iCs/>
    </w:rPr>
  </w:style>
  <w:style w:type="paragraph" w:customStyle="1" w:styleId="167">
    <w:name w:val="Table Cell"/>
    <w:qFormat/>
    <w:uiPriority w:val="99"/>
    <w:pPr>
      <w:adjustRightInd w:val="0"/>
      <w:snapToGrid w:val="0"/>
      <w:spacing w:before="20" w:after="20"/>
    </w:pPr>
    <w:rPr>
      <w:rFonts w:ascii="Courier New" w:hAnsi="Courier New" w:eastAsia="宋体" w:cs="Courier New"/>
      <w:kern w:val="0"/>
      <w:sz w:val="24"/>
      <w:szCs w:val="24"/>
      <w:lang w:val="en-US" w:eastAsia="zh-CN" w:bidi="ar-SA"/>
    </w:rPr>
  </w:style>
  <w:style w:type="paragraph" w:customStyle="1" w:styleId="168">
    <w:name w:val="No Spacing1"/>
    <w:basedOn w:val="1"/>
    <w:link w:val="943"/>
    <w:qFormat/>
    <w:uiPriority w:val="99"/>
    <w:rPr>
      <w:sz w:val="22"/>
      <w:szCs w:val="22"/>
    </w:rPr>
  </w:style>
  <w:style w:type="paragraph" w:customStyle="1" w:styleId="169">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1"/>
      <w:lang w:val="en-US" w:eastAsia="en-US" w:bidi="ar-SA"/>
    </w:rPr>
  </w:style>
  <w:style w:type="paragraph" w:customStyle="1" w:styleId="170">
    <w:name w:val="Char Char Char Char Char Char Char Char Char Char Char Char1 Char1"/>
    <w:basedOn w:val="1"/>
    <w:qFormat/>
    <w:uiPriority w:val="99"/>
    <w:rPr>
      <w:rFonts w:ascii="Tahoma" w:hAnsi="Tahoma" w:cs="Tahoma"/>
      <w:sz w:val="24"/>
      <w:szCs w:val="24"/>
    </w:rPr>
  </w:style>
  <w:style w:type="paragraph" w:customStyle="1" w:styleId="171">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仿宋"/>
      <w:color w:val="000000"/>
      <w:kern w:val="0"/>
    </w:rPr>
  </w:style>
  <w:style w:type="paragraph" w:customStyle="1" w:styleId="172">
    <w:name w:val="Char Char1 Char1"/>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173">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s="Arial"/>
      <w:color w:val="000000"/>
      <w:kern w:val="0"/>
      <w:sz w:val="28"/>
      <w:szCs w:val="28"/>
    </w:rPr>
  </w:style>
  <w:style w:type="paragraph" w:customStyle="1" w:styleId="174">
    <w:name w:val="MM Topic 2"/>
    <w:basedOn w:val="4"/>
    <w:qFormat/>
    <w:uiPriority w:val="99"/>
    <w:pPr>
      <w:tabs>
        <w:tab w:val="left" w:pos="1260"/>
        <w:tab w:val="clear" w:pos="432"/>
      </w:tabs>
      <w:ind w:left="1260" w:hanging="420"/>
    </w:pPr>
    <w:rPr>
      <w:rFonts w:ascii="Arial" w:hAnsi="Arial" w:eastAsia="黑体" w:cs="Arial"/>
    </w:rPr>
  </w:style>
  <w:style w:type="paragraph" w:customStyle="1" w:styleId="175">
    <w:name w:val="五级无标题条"/>
    <w:basedOn w:val="1"/>
    <w:qFormat/>
    <w:uiPriority w:val="99"/>
    <w:pPr>
      <w:adjustRightInd/>
    </w:pPr>
  </w:style>
  <w:style w:type="paragraph" w:customStyle="1" w:styleId="176">
    <w:name w:val="Char5"/>
    <w:basedOn w:val="1"/>
    <w:qFormat/>
    <w:uiPriority w:val="99"/>
    <w:rPr>
      <w:rFonts w:ascii="??_GB2312" w:eastAsia="Times New Roman" w:cs="??_GB2312"/>
      <w:b/>
      <w:bCs/>
      <w:sz w:val="32"/>
      <w:szCs w:val="32"/>
    </w:rPr>
  </w:style>
  <w:style w:type="paragraph" w:customStyle="1" w:styleId="177">
    <w:name w:val="TOC 标题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178">
    <w:name w:val="彩色列表 - 强调文字颜色 12"/>
    <w:basedOn w:val="1"/>
    <w:qFormat/>
    <w:uiPriority w:val="99"/>
    <w:pPr>
      <w:adjustRightInd/>
      <w:ind w:firstLine="420" w:firstLineChars="200"/>
    </w:pPr>
    <w:rPr>
      <w:rFonts w:ascii="Calibri" w:hAnsi="Calibri" w:cs="Calibri"/>
    </w:rPr>
  </w:style>
  <w:style w:type="paragraph" w:customStyle="1" w:styleId="179">
    <w:name w:val="Char Char11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180">
    <w:name w:val="Char2"/>
    <w:basedOn w:val="1"/>
    <w:qFormat/>
    <w:uiPriority w:val="99"/>
    <w:rPr>
      <w:rFonts w:ascii="??_GB2312" w:eastAsia="Times New Roman" w:cs="??_GB2312"/>
      <w:b/>
      <w:bCs/>
      <w:sz w:val="32"/>
      <w:szCs w:val="32"/>
    </w:rPr>
  </w:style>
  <w:style w:type="paragraph" w:customStyle="1" w:styleId="181">
    <w:name w:val="数字标题3"/>
    <w:basedOn w:val="5"/>
    <w:next w:val="1"/>
    <w:qFormat/>
    <w:uiPriority w:val="99"/>
    <w:pPr>
      <w:spacing w:line="240" w:lineRule="auto"/>
    </w:pPr>
    <w:rPr>
      <w:sz w:val="28"/>
      <w:szCs w:val="28"/>
    </w:rPr>
  </w:style>
  <w:style w:type="paragraph" w:customStyle="1" w:styleId="182">
    <w:name w:val="FA正文"/>
    <w:basedOn w:val="1"/>
    <w:qFormat/>
    <w:uiPriority w:val="99"/>
    <w:pPr>
      <w:spacing w:line="360" w:lineRule="auto"/>
      <w:ind w:firstLine="480" w:firstLineChars="200"/>
    </w:pPr>
    <w:rPr>
      <w:rFonts w:hAnsi="宋体"/>
      <w:sz w:val="24"/>
      <w:szCs w:val="24"/>
    </w:rPr>
  </w:style>
  <w:style w:type="paragraph" w:customStyle="1" w:styleId="183">
    <w:name w:val="MM Topic 5"/>
    <w:basedOn w:val="8"/>
    <w:qFormat/>
    <w:uiPriority w:val="99"/>
    <w:pPr>
      <w:tabs>
        <w:tab w:val="left" w:pos="2520"/>
        <w:tab w:val="clear" w:pos="1008"/>
      </w:tabs>
      <w:adjustRightInd/>
      <w:ind w:left="2520" w:hanging="420"/>
    </w:pPr>
  </w:style>
  <w:style w:type="paragraph" w:customStyle="1" w:styleId="184">
    <w:name w:val="Char Char Char Char Char Char Char Char Char Char1"/>
    <w:basedOn w:val="1"/>
    <w:qFormat/>
    <w:uiPriority w:val="99"/>
    <w:rPr>
      <w:rFonts w:ascii="??_GB2312" w:eastAsia="Times New Roman" w:cs="??_GB2312"/>
      <w:b/>
      <w:bCs/>
      <w:sz w:val="32"/>
      <w:szCs w:val="32"/>
    </w:rPr>
  </w:style>
  <w:style w:type="paragraph" w:customStyle="1" w:styleId="185">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宋体"/>
      <w:kern w:val="0"/>
      <w:sz w:val="20"/>
      <w:szCs w:val="20"/>
    </w:rPr>
  </w:style>
  <w:style w:type="paragraph" w:customStyle="1" w:styleId="186">
    <w:name w:val="修订1"/>
    <w:qFormat/>
    <w:uiPriority w:val="99"/>
    <w:rPr>
      <w:rFonts w:ascii="Times New Roman" w:hAnsi="Times New Roman" w:eastAsia="宋体" w:cs="Times New Roman"/>
      <w:color w:val="000000"/>
      <w:kern w:val="1"/>
      <w:sz w:val="21"/>
      <w:szCs w:val="21"/>
      <w:lang w:val="en-US" w:eastAsia="zh-CN" w:bidi="ar-SA"/>
    </w:rPr>
  </w:style>
  <w:style w:type="paragraph" w:customStyle="1" w:styleId="187">
    <w:name w:val="Char2 Char Char Char"/>
    <w:basedOn w:val="1"/>
    <w:qFormat/>
    <w:uiPriority w:val="99"/>
    <w:rPr>
      <w:rFonts w:ascii="??_GB2312" w:eastAsia="Times New Roman" w:cs="??_GB2312"/>
      <w:b/>
      <w:bCs/>
      <w:sz w:val="32"/>
      <w:szCs w:val="32"/>
    </w:rPr>
  </w:style>
  <w:style w:type="paragraph" w:customStyle="1" w:styleId="188">
    <w:name w:val="Char2 Char Char Char1"/>
    <w:basedOn w:val="1"/>
    <w:qFormat/>
    <w:uiPriority w:val="99"/>
    <w:rPr>
      <w:rFonts w:ascii="??_GB2312" w:eastAsia="Times New Roman" w:cs="??_GB2312"/>
      <w:b/>
      <w:bCs/>
      <w:sz w:val="32"/>
      <w:szCs w:val="32"/>
    </w:rPr>
  </w:style>
  <w:style w:type="paragraph" w:customStyle="1" w:styleId="189">
    <w:name w:val="默认段落样式"/>
    <w:basedOn w:val="87"/>
    <w:qFormat/>
    <w:uiPriority w:val="99"/>
    <w:pPr>
      <w:spacing w:before="0"/>
      <w:ind w:firstLine="480"/>
      <w:outlineLvl w:val="2"/>
    </w:pPr>
    <w:rPr>
      <w:rFonts w:ascii="??_GB2312" w:hAnsi="宋体" w:eastAsia="Times New Roman" w:cs="??_GB2312"/>
      <w:color w:val="000000"/>
    </w:rPr>
  </w:style>
  <w:style w:type="paragraph" w:customStyle="1" w:styleId="190">
    <w:name w:val="图中文字"/>
    <w:basedOn w:val="1"/>
    <w:qFormat/>
    <w:uiPriority w:val="99"/>
    <w:pPr>
      <w:snapToGrid w:val="0"/>
      <w:spacing w:line="240" w:lineRule="atLeast"/>
      <w:ind w:firstLine="200" w:firstLineChars="200"/>
      <w:jc w:val="center"/>
    </w:pPr>
    <w:rPr>
      <w:sz w:val="24"/>
      <w:szCs w:val="24"/>
    </w:rPr>
  </w:style>
  <w:style w:type="paragraph" w:customStyle="1" w:styleId="191">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192">
    <w:name w:val="MM Topic 3"/>
    <w:basedOn w:val="5"/>
    <w:qFormat/>
    <w:uiPriority w:val="99"/>
    <w:pPr>
      <w:tabs>
        <w:tab w:val="left" w:pos="1680"/>
        <w:tab w:val="clear" w:pos="900"/>
      </w:tabs>
      <w:adjustRightInd/>
      <w:ind w:left="1680" w:hanging="420"/>
    </w:pPr>
  </w:style>
  <w:style w:type="paragraph" w:customStyle="1" w:styleId="193">
    <w:name w:val="标准小四"/>
    <w:basedOn w:val="1"/>
    <w:qFormat/>
    <w:uiPriority w:val="99"/>
    <w:pPr>
      <w:spacing w:line="360" w:lineRule="auto"/>
      <w:ind w:firstLine="480" w:firstLineChars="200"/>
    </w:pPr>
    <w:rPr>
      <w:rFonts w:ascii="Arial" w:hAnsi="Arial" w:cs="Arial"/>
      <w:sz w:val="24"/>
      <w:szCs w:val="24"/>
    </w:rPr>
  </w:style>
  <w:style w:type="paragraph" w:customStyle="1" w:styleId="194">
    <w:name w:val="样式 标题 2H2h2Underrubrik1prop2l2Chapter Titlesect 1.2DO NO..."/>
    <w:basedOn w:val="4"/>
    <w:qFormat/>
    <w:uiPriority w:val="99"/>
    <w:pPr>
      <w:spacing w:before="120" w:after="120"/>
      <w:ind w:left="425" w:hanging="425"/>
    </w:pPr>
    <w:rPr>
      <w:rFonts w:ascii="微软雅黑" w:hAnsi="微软雅黑" w:eastAsia="微软雅黑" w:cs="微软雅黑"/>
    </w:rPr>
  </w:style>
  <w:style w:type="paragraph" w:customStyle="1" w:styleId="195">
    <w:name w:val="表格（小）"/>
    <w:basedOn w:val="1"/>
    <w:qFormat/>
    <w:uiPriority w:val="99"/>
    <w:pPr>
      <w:adjustRightInd/>
      <w:snapToGrid w:val="0"/>
      <w:spacing w:line="300" w:lineRule="auto"/>
    </w:pPr>
    <w:rPr>
      <w:rFonts w:eastAsia="仿宋"/>
    </w:rPr>
  </w:style>
  <w:style w:type="paragraph" w:customStyle="1" w:styleId="196">
    <w:name w:val="Char Char Char Char Char Char1 Char"/>
    <w:basedOn w:val="1"/>
    <w:qFormat/>
    <w:uiPriority w:val="99"/>
    <w:pPr>
      <w:widowControl/>
      <w:spacing w:after="160" w:line="240" w:lineRule="exact"/>
      <w:jc w:val="left"/>
    </w:pPr>
    <w:rPr>
      <w:rFonts w:ascii="Verdana" w:hAnsi="Verdana" w:cs="Verdana"/>
      <w:kern w:val="0"/>
      <w:lang w:eastAsia="en-US"/>
    </w:rPr>
  </w:style>
  <w:style w:type="paragraph" w:customStyle="1" w:styleId="197">
    <w:name w:val="Char2 Char Char1"/>
    <w:basedOn w:val="1"/>
    <w:qFormat/>
    <w:uiPriority w:val="99"/>
    <w:pPr>
      <w:adjustRightInd/>
    </w:pPr>
    <w:rPr>
      <w:rFonts w:ascii="Tahoma" w:hAnsi="Tahoma" w:cs="Tahoma"/>
      <w:sz w:val="24"/>
      <w:szCs w:val="24"/>
    </w:rPr>
  </w:style>
  <w:style w:type="paragraph" w:customStyle="1" w:styleId="198">
    <w:name w:val="列出段落5"/>
    <w:basedOn w:val="1"/>
    <w:qFormat/>
    <w:uiPriority w:val="99"/>
    <w:pPr>
      <w:spacing w:line="360" w:lineRule="auto"/>
      <w:ind w:firstLine="200" w:firstLineChars="200"/>
    </w:pPr>
    <w:rPr>
      <w:sz w:val="24"/>
      <w:szCs w:val="24"/>
    </w:rPr>
  </w:style>
  <w:style w:type="paragraph" w:customStyle="1" w:styleId="199">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6"/>
    <w:qFormat/>
    <w:uiPriority w:val="99"/>
    <w:pPr>
      <w:adjustRightInd/>
      <w:ind w:firstLine="200" w:firstLineChars="200"/>
    </w:pPr>
    <w:rPr>
      <w:rFonts w:ascii="Arial" w:hAnsi="Arial" w:cs="Arial"/>
      <w:spacing w:val="-5"/>
      <w:kern w:val="0"/>
      <w:sz w:val="24"/>
      <w:szCs w:val="24"/>
    </w:rPr>
  </w:style>
  <w:style w:type="paragraph" w:customStyle="1" w:styleId="201">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202">
    <w:name w:val="TOC 标题11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203">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204">
    <w:name w:val="样式 左侧:  0.85 厘米 首行缩进:  0.85 厘米"/>
    <w:basedOn w:val="1"/>
    <w:qFormat/>
    <w:uiPriority w:val="99"/>
    <w:pPr>
      <w:adjustRightInd/>
      <w:spacing w:line="360" w:lineRule="auto"/>
      <w:ind w:firstLine="482"/>
    </w:pPr>
    <w:rPr>
      <w:sz w:val="24"/>
      <w:szCs w:val="24"/>
    </w:rPr>
  </w:style>
  <w:style w:type="paragraph" w:customStyle="1" w:styleId="205">
    <w:name w:val="Char3 Char Char"/>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206">
    <w:name w:val="_Style 3"/>
    <w:basedOn w:val="1"/>
    <w:qFormat/>
    <w:uiPriority w:val="99"/>
    <w:pPr>
      <w:adjustRightInd/>
      <w:ind w:firstLine="420" w:firstLineChars="200"/>
    </w:pPr>
    <w:rPr>
      <w:sz w:val="28"/>
      <w:szCs w:val="28"/>
    </w:rPr>
  </w:style>
  <w:style w:type="paragraph" w:customStyle="1" w:styleId="207">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08">
    <w:name w:val="Bulleting First Indent 1"/>
    <w:basedOn w:val="25"/>
    <w:qFormat/>
    <w:uiPriority w:val="99"/>
    <w:pPr>
      <w:tabs>
        <w:tab w:val="left" w:pos="840"/>
      </w:tabs>
      <w:adjustRightInd/>
      <w:spacing w:before="20" w:after="20" w:line="300" w:lineRule="auto"/>
      <w:ind w:left="840" w:hanging="420"/>
    </w:pPr>
    <w:rPr>
      <w:rFonts w:ascii="Tahoma" w:hAnsi="Tahoma" w:cs="Tahoma"/>
      <w:kern w:val="0"/>
      <w:lang w:val="en-US"/>
    </w:rPr>
  </w:style>
  <w:style w:type="paragraph" w:customStyle="1" w:styleId="209">
    <w:name w:val="左对齐表格文字"/>
    <w:basedOn w:val="1"/>
    <w:qFormat/>
    <w:uiPriority w:val="99"/>
    <w:pPr>
      <w:adjustRightInd/>
      <w:ind w:firstLine="200" w:firstLineChars="200"/>
      <w:jc w:val="right"/>
    </w:pPr>
  </w:style>
  <w:style w:type="paragraph" w:customStyle="1" w:styleId="210">
    <w:name w:val="Char Char11 Char Char Char Char Char Char Char Char Char"/>
    <w:basedOn w:val="1"/>
    <w:qFormat/>
    <w:uiPriority w:val="99"/>
    <w:pPr>
      <w:spacing w:line="360" w:lineRule="auto"/>
    </w:pPr>
  </w:style>
  <w:style w:type="paragraph" w:customStyle="1" w:styleId="211">
    <w:name w:val="正文1.25"/>
    <w:basedOn w:val="1"/>
    <w:qFormat/>
    <w:uiPriority w:val="99"/>
    <w:pPr>
      <w:adjustRightInd/>
      <w:spacing w:line="300" w:lineRule="auto"/>
      <w:ind w:firstLine="480" w:firstLineChars="200"/>
    </w:pPr>
    <w:rPr>
      <w:sz w:val="24"/>
      <w:szCs w:val="24"/>
    </w:rPr>
  </w:style>
  <w:style w:type="paragraph" w:customStyle="1" w:styleId="212">
    <w:name w:val="1正文"/>
    <w:basedOn w:val="1"/>
    <w:qFormat/>
    <w:uiPriority w:val="99"/>
    <w:pPr>
      <w:adjustRightInd/>
      <w:spacing w:line="360" w:lineRule="auto"/>
      <w:ind w:firstLine="200" w:firstLineChars="200"/>
    </w:pPr>
    <w:rPr>
      <w:rFonts w:ascii="??_GB2312" w:hAnsi="Arial" w:eastAsia="仿宋" w:cs="??_GB2312"/>
      <w:sz w:val="28"/>
      <w:szCs w:val="28"/>
    </w:rPr>
  </w:style>
  <w:style w:type="paragraph" w:customStyle="1" w:styleId="213">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18"/>
      <w:lang w:val="en-US" w:eastAsia="zh-CN" w:bidi="ar-SA"/>
    </w:rPr>
  </w:style>
  <w:style w:type="paragraph" w:customStyle="1" w:styleId="214">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15">
    <w:name w:val="Char Char1 Char Char Char1"/>
    <w:basedOn w:val="1"/>
    <w:qFormat/>
    <w:uiPriority w:val="99"/>
    <w:rPr>
      <w:rFonts w:ascii="??_GB2312" w:eastAsia="Times New Roman" w:cs="??_GB2312"/>
      <w:b/>
      <w:bCs/>
      <w:sz w:val="32"/>
      <w:szCs w:val="32"/>
    </w:rPr>
  </w:style>
  <w:style w:type="paragraph" w:customStyle="1" w:styleId="216">
    <w:name w:val="列出段落2"/>
    <w:basedOn w:val="1"/>
    <w:qFormat/>
    <w:uiPriority w:val="99"/>
    <w:pPr>
      <w:adjustRightInd/>
      <w:ind w:firstLine="420" w:firstLineChars="200"/>
    </w:pPr>
    <w:rPr>
      <w:rFonts w:ascii="宋体" w:hAnsi="宋体" w:cs="宋体"/>
      <w:sz w:val="24"/>
      <w:szCs w:val="24"/>
    </w:rPr>
  </w:style>
  <w:style w:type="paragraph" w:customStyle="1" w:styleId="217">
    <w:name w:val="默认段落字体 Para Char Char Char Char Char Char Char"/>
    <w:basedOn w:val="1"/>
    <w:qFormat/>
    <w:uiPriority w:val="99"/>
    <w:rPr>
      <w:sz w:val="28"/>
      <w:szCs w:val="28"/>
    </w:rPr>
  </w:style>
  <w:style w:type="paragraph" w:customStyle="1" w:styleId="218">
    <w:name w:val="xl74"/>
    <w:basedOn w:val="1"/>
    <w:qFormat/>
    <w:uiPriority w:val="99"/>
    <w:pPr>
      <w:widowControl/>
      <w:adjustRightInd/>
      <w:spacing w:before="100" w:beforeAutospacing="1" w:after="100" w:afterAutospacing="1"/>
      <w:jc w:val="center"/>
    </w:pPr>
    <w:rPr>
      <w:rFonts w:ascii="微软雅黑" w:hAnsi="微软雅黑" w:eastAsia="微软雅黑" w:cs="微软雅黑"/>
      <w:b/>
      <w:bCs/>
      <w:kern w:val="0"/>
      <w:sz w:val="20"/>
      <w:szCs w:val="20"/>
    </w:rPr>
  </w:style>
  <w:style w:type="paragraph" w:customStyle="1" w:styleId="219">
    <w:name w:val="样式 标题 4PIM 4H4h4bulletblbbH41H42H43H44H45H46H47H48...1"/>
    <w:basedOn w:val="7"/>
    <w:qFormat/>
    <w:uiPriority w:val="99"/>
    <w:pPr>
      <w:widowControl/>
      <w:jc w:val="left"/>
    </w:pPr>
    <w:rPr>
      <w:sz w:val="24"/>
      <w:szCs w:val="24"/>
    </w:rPr>
  </w:style>
  <w:style w:type="paragraph" w:customStyle="1" w:styleId="220">
    <w:name w:val="彩色列表 - 强调文字颜色 11"/>
    <w:basedOn w:val="1"/>
    <w:qFormat/>
    <w:uiPriority w:val="99"/>
    <w:pPr>
      <w:adjustRightInd/>
      <w:ind w:firstLine="420" w:firstLineChars="200"/>
    </w:pPr>
    <w:rPr>
      <w:rFonts w:ascii="Calibri" w:hAnsi="Calibri" w:cs="Calibri"/>
    </w:rPr>
  </w:style>
  <w:style w:type="paragraph" w:customStyle="1" w:styleId="221">
    <w:name w:val="加粗正文"/>
    <w:basedOn w:val="1"/>
    <w:qFormat/>
    <w:uiPriority w:val="99"/>
    <w:pPr>
      <w:adjustRightInd/>
      <w:spacing w:beforeLines="50" w:afterLines="50" w:line="360" w:lineRule="auto"/>
      <w:ind w:firstLine="422" w:firstLineChars="200"/>
    </w:pPr>
    <w:rPr>
      <w:b/>
      <w:bCs/>
    </w:rPr>
  </w:style>
  <w:style w:type="paragraph" w:customStyle="1" w:styleId="222">
    <w:name w:val="xl94"/>
    <w:basedOn w:val="1"/>
    <w:qFormat/>
    <w:uiPriority w:val="99"/>
    <w:pPr>
      <w:widowControl/>
      <w:adjustRightInd/>
      <w:spacing w:before="100" w:beforeAutospacing="1" w:after="100" w:afterAutospacing="1"/>
      <w:jc w:val="center"/>
    </w:pPr>
    <w:rPr>
      <w:rFonts w:ascii="仿宋" w:hAnsi="仿宋" w:eastAsia="仿宋" w:cs="仿宋"/>
      <w:kern w:val="0"/>
      <w:sz w:val="20"/>
      <w:szCs w:val="20"/>
    </w:rPr>
  </w:style>
  <w:style w:type="paragraph" w:customStyle="1" w:styleId="223">
    <w:name w:val="正文6"/>
    <w:basedOn w:val="1"/>
    <w:qFormat/>
    <w:uiPriority w:val="99"/>
    <w:pPr>
      <w:tabs>
        <w:tab w:val="left" w:pos="0"/>
        <w:tab w:val="left" w:pos="703"/>
      </w:tabs>
      <w:adjustRightInd/>
      <w:spacing w:before="60" w:after="60" w:line="360" w:lineRule="auto"/>
      <w:ind w:left="600" w:leftChars="600"/>
    </w:pPr>
    <w:rPr>
      <w:sz w:val="28"/>
      <w:szCs w:val="28"/>
    </w:rPr>
  </w:style>
  <w:style w:type="paragraph" w:customStyle="1" w:styleId="224">
    <w:name w:val="Char Char Char1 Char1"/>
    <w:basedOn w:val="1"/>
    <w:qFormat/>
    <w:uiPriority w:val="99"/>
  </w:style>
  <w:style w:type="paragraph" w:customStyle="1" w:styleId="225">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226">
    <w:name w:val="样式 标题 2 + 宋体 左侧:  1.76 厘米 首行缩进:  0 厘米"/>
    <w:basedOn w:val="4"/>
    <w:qFormat/>
    <w:uiPriority w:val="99"/>
    <w:pPr>
      <w:tabs>
        <w:tab w:val="left" w:pos="0"/>
        <w:tab w:val="clear" w:pos="432"/>
      </w:tabs>
      <w:spacing w:before="260" w:after="260" w:line="415" w:lineRule="auto"/>
      <w:ind w:left="0" w:firstLine="200" w:firstLineChars="200"/>
      <w:jc w:val="both"/>
    </w:pPr>
    <w:rPr>
      <w:rFonts w:ascii="宋体" w:cs="宋体"/>
    </w:rPr>
  </w:style>
  <w:style w:type="paragraph" w:customStyle="1" w:styleId="227">
    <w:name w:val="List Paragraph*"/>
    <w:basedOn w:val="1"/>
    <w:qFormat/>
    <w:uiPriority w:val="99"/>
    <w:pPr>
      <w:adjustRightInd/>
      <w:spacing w:line="360" w:lineRule="auto"/>
      <w:ind w:firstLine="420"/>
    </w:pPr>
    <w:rPr>
      <w:rFonts w:ascii="Calibri" w:hAnsi="Calibri" w:cs="Calibri"/>
      <w:color w:val="000000"/>
      <w:kern w:val="1"/>
      <w:sz w:val="24"/>
      <w:szCs w:val="24"/>
    </w:rPr>
  </w:style>
  <w:style w:type="paragraph" w:customStyle="1" w:styleId="228">
    <w:name w:val="Char Char11 Char Char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229">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30">
    <w:name w:val="CM14"/>
    <w:basedOn w:val="98"/>
    <w:next w:val="98"/>
    <w:qFormat/>
    <w:uiPriority w:val="99"/>
    <w:pPr>
      <w:spacing w:after="68"/>
    </w:pPr>
    <w:rPr>
      <w:rFonts w:ascii="FHLHE E+ Futura Bk" w:eastAsia="FHLHE E+ Futura Bk" w:cs="FHLHE E+ Futura Bk"/>
      <w:color w:val="auto"/>
    </w:rPr>
  </w:style>
  <w:style w:type="paragraph" w:customStyle="1" w:styleId="231">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color w:val="000000"/>
      <w:kern w:val="0"/>
      <w:sz w:val="20"/>
      <w:szCs w:val="20"/>
    </w:rPr>
  </w:style>
  <w:style w:type="paragraph" w:customStyle="1" w:styleId="232">
    <w:name w:val="无间隔*"/>
    <w:qFormat/>
    <w:uiPriority w:val="99"/>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233">
    <w:name w:val="Char Char Char Char1"/>
    <w:basedOn w:val="1"/>
    <w:qFormat/>
    <w:uiPriority w:val="99"/>
    <w:pPr>
      <w:tabs>
        <w:tab w:val="left" w:pos="0"/>
      </w:tabs>
      <w:adjustRightInd/>
      <w:ind w:firstLine="200" w:firstLineChars="200"/>
    </w:pPr>
    <w:rPr>
      <w:rFonts w:ascii="宋体" w:cs="宋体"/>
      <w:sz w:val="28"/>
      <w:szCs w:val="28"/>
    </w:rPr>
  </w:style>
  <w:style w:type="paragraph" w:customStyle="1" w:styleId="234">
    <w:name w:val="正文文字 2"/>
    <w:basedOn w:val="98"/>
    <w:next w:val="98"/>
    <w:qFormat/>
    <w:uiPriority w:val="99"/>
    <w:rPr>
      <w:rFonts w:ascii="宋体" w:eastAsia="宋体" w:cs="宋体"/>
      <w:color w:val="auto"/>
    </w:rPr>
  </w:style>
  <w:style w:type="paragraph" w:customStyle="1" w:styleId="235">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236">
    <w:name w:val="Char Char1 Char"/>
    <w:basedOn w:val="1"/>
    <w:qFormat/>
    <w:uiPriority w:val="99"/>
    <w:rPr>
      <w:rFonts w:ascii="??_GB2312" w:eastAsia="Times New Roman" w:cs="??_GB2312"/>
      <w:b/>
      <w:bCs/>
      <w:sz w:val="32"/>
      <w:szCs w:val="32"/>
    </w:rPr>
  </w:style>
  <w:style w:type="paragraph" w:customStyle="1" w:styleId="237">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38">
    <w:name w:val="Char Char11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39">
    <w:name w:val="Char Char111"/>
    <w:basedOn w:val="1"/>
    <w:qFormat/>
    <w:uiPriority w:val="99"/>
    <w:pPr>
      <w:spacing w:line="360" w:lineRule="auto"/>
    </w:pPr>
  </w:style>
  <w:style w:type="paragraph" w:customStyle="1" w:styleId="240">
    <w:name w:val="Char"/>
    <w:basedOn w:val="1"/>
    <w:qFormat/>
    <w:uiPriority w:val="99"/>
    <w:rPr>
      <w:rFonts w:ascii="??_GB2312" w:eastAsia="Times New Roman" w:cs="??_GB2312"/>
      <w:b/>
      <w:bCs/>
      <w:sz w:val="32"/>
      <w:szCs w:val="32"/>
    </w:rPr>
  </w:style>
  <w:style w:type="paragraph" w:customStyle="1" w:styleId="241">
    <w:name w:val="RFI Heading 2nd Level"/>
    <w:basedOn w:val="1"/>
    <w:qFormat/>
    <w:uiPriority w:val="99"/>
    <w:pPr>
      <w:widowControl/>
      <w:tabs>
        <w:tab w:val="left" w:pos="1260"/>
      </w:tabs>
      <w:adjustRightInd/>
      <w:ind w:firstLine="200" w:firstLineChars="200"/>
      <w:jc w:val="left"/>
    </w:pPr>
    <w:rPr>
      <w:rFonts w:ascii="Arial (W1)" w:hAnsi="Arial (W1)" w:cs="Arial (W1)"/>
      <w:b/>
      <w:bCs/>
      <w:color w:val="0000FF"/>
      <w:kern w:val="0"/>
      <w:sz w:val="28"/>
      <w:szCs w:val="28"/>
      <w:lang w:eastAsia="en-US"/>
    </w:rPr>
  </w:style>
  <w:style w:type="paragraph" w:customStyle="1" w:styleId="242">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243">
    <w:name w:val="Char Char Char1 Char"/>
    <w:basedOn w:val="1"/>
    <w:qFormat/>
    <w:uiPriority w:val="99"/>
  </w:style>
  <w:style w:type="paragraph" w:customStyle="1" w:styleId="244">
    <w:name w:val="正文标准"/>
    <w:basedOn w:val="1"/>
    <w:qFormat/>
    <w:uiPriority w:val="99"/>
    <w:pPr>
      <w:adjustRightInd/>
      <w:spacing w:line="360" w:lineRule="auto"/>
      <w:ind w:firstLine="200" w:firstLineChars="200"/>
    </w:pPr>
    <w:rPr>
      <w:rFonts w:ascii="宋体" w:hAnsi="Calibri" w:cs="宋体"/>
      <w:sz w:val="24"/>
      <w:szCs w:val="24"/>
    </w:rPr>
  </w:style>
  <w:style w:type="paragraph" w:customStyle="1" w:styleId="245">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4"/>
    </w:rPr>
  </w:style>
  <w:style w:type="paragraph" w:customStyle="1" w:styleId="246">
    <w:name w:val="Char Char11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247">
    <w:name w:val="Th"/>
    <w:qFormat/>
    <w:uiPriority w:val="99"/>
    <w:pPr>
      <w:keepNext/>
      <w:keepLines/>
      <w:spacing w:before="20" w:after="60" w:line="220" w:lineRule="exact"/>
      <w:ind w:left="240"/>
    </w:pPr>
    <w:rPr>
      <w:rFonts w:ascii="Times New Roman" w:hAnsi="Times New Roman" w:eastAsia="宋体" w:cs="Times New Roman"/>
      <w:b/>
      <w:bCs/>
      <w:kern w:val="0"/>
      <w:sz w:val="19"/>
      <w:szCs w:val="19"/>
      <w:lang w:val="en-US" w:eastAsia="en-US" w:bidi="ar-SA"/>
    </w:rPr>
  </w:style>
  <w:style w:type="paragraph" w:customStyle="1" w:styleId="248">
    <w:name w:val="规范正文"/>
    <w:basedOn w:val="1"/>
    <w:qFormat/>
    <w:uiPriority w:val="99"/>
    <w:pPr>
      <w:tabs>
        <w:tab w:val="left" w:pos="840"/>
      </w:tabs>
      <w:spacing w:beforeLines="50" w:line="360" w:lineRule="auto"/>
      <w:ind w:left="840" w:hanging="420"/>
      <w:textAlignment w:val="baseline"/>
    </w:pPr>
  </w:style>
  <w:style w:type="paragraph" w:customStyle="1" w:styleId="249">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251">
    <w:name w:val="Char Char 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52">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53">
    <w:name w:val="目录4"/>
    <w:basedOn w:val="1"/>
    <w:qFormat/>
    <w:uiPriority w:val="99"/>
    <w:pPr>
      <w:tabs>
        <w:tab w:val="left" w:leader="dot" w:pos="7370"/>
      </w:tabs>
      <w:autoSpaceDE w:val="0"/>
      <w:autoSpaceDN w:val="0"/>
      <w:spacing w:line="317" w:lineRule="atLeast"/>
      <w:ind w:firstLine="629" w:firstLineChars="200"/>
    </w:pPr>
    <w:rPr>
      <w:color w:val="000000"/>
      <w:kern w:val="0"/>
    </w:rPr>
  </w:style>
  <w:style w:type="paragraph" w:customStyle="1" w:styleId="254">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55">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szCs w:val="24"/>
    </w:rPr>
  </w:style>
  <w:style w:type="paragraph" w:customStyle="1" w:styleId="256">
    <w:name w:val="标准有序列表（L1）"/>
    <w:basedOn w:val="6"/>
    <w:qFormat/>
    <w:uiPriority w:val="99"/>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257">
    <w:name w:val="Char Char Char Char Char Char Char Char Char Char"/>
    <w:basedOn w:val="1"/>
    <w:qFormat/>
    <w:uiPriority w:val="99"/>
    <w:rPr>
      <w:rFonts w:ascii="??_GB2312" w:eastAsia="Times New Roman" w:cs="??_GB2312"/>
      <w:b/>
      <w:bCs/>
      <w:sz w:val="32"/>
      <w:szCs w:val="32"/>
    </w:rPr>
  </w:style>
  <w:style w:type="paragraph" w:customStyle="1" w:styleId="258">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4"/>
    </w:rPr>
  </w:style>
  <w:style w:type="paragraph" w:customStyle="1" w:styleId="259">
    <w:name w:val="_正文段落"/>
    <w:basedOn w:val="1"/>
    <w:qFormat/>
    <w:uiPriority w:val="99"/>
    <w:pPr>
      <w:adjustRightInd/>
      <w:ind w:firstLine="560"/>
    </w:pPr>
    <w:rPr>
      <w:rFonts w:ascii="??_GB2312" w:hAnsi="仿宋" w:eastAsia="Times New Roman" w:cs="??_GB2312"/>
      <w:kern w:val="0"/>
      <w:sz w:val="28"/>
      <w:szCs w:val="28"/>
    </w:rPr>
  </w:style>
  <w:style w:type="paragraph" w:customStyle="1" w:styleId="260">
    <w:name w:val="列出段落4"/>
    <w:basedOn w:val="1"/>
    <w:qFormat/>
    <w:uiPriority w:val="99"/>
    <w:pPr>
      <w:adjustRightInd/>
      <w:spacing w:line="360" w:lineRule="auto"/>
      <w:ind w:firstLine="420" w:firstLineChars="200"/>
    </w:pPr>
    <w:rPr>
      <w:rFonts w:ascii="Calibri" w:hAnsi="Calibri" w:cs="Calibri"/>
      <w:sz w:val="24"/>
      <w:szCs w:val="24"/>
    </w:rPr>
  </w:style>
  <w:style w:type="paragraph" w:customStyle="1" w:styleId="261">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黑体"/>
      <w:kern w:val="0"/>
      <w:sz w:val="32"/>
      <w:szCs w:val="32"/>
      <w:lang w:val="en-US" w:eastAsia="zh-CN" w:bidi="ar-SA"/>
    </w:rPr>
  </w:style>
  <w:style w:type="paragraph" w:customStyle="1" w:styleId="262">
    <w:name w:val="正文（首行缩进）"/>
    <w:basedOn w:val="27"/>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cs="Times New Roman"/>
      <w:spacing w:val="10"/>
      <w:kern w:val="0"/>
    </w:rPr>
  </w:style>
  <w:style w:type="paragraph" w:customStyle="1" w:styleId="263">
    <w:name w:val="Char3 Char Char Char Char Char Char"/>
    <w:basedOn w:val="1"/>
    <w:qFormat/>
    <w:uiPriority w:val="99"/>
    <w:pPr>
      <w:adjustRightInd/>
      <w:spacing w:line="360" w:lineRule="auto"/>
    </w:pPr>
    <w:rPr>
      <w:rFonts w:ascii="Arial" w:hAnsi="Arial" w:eastAsia="黑体" w:cs="Arial"/>
      <w:kern w:val="0"/>
    </w:rPr>
  </w:style>
  <w:style w:type="paragraph" w:customStyle="1" w:styleId="264">
    <w:name w:val="font9"/>
    <w:basedOn w:val="1"/>
    <w:qFormat/>
    <w:uiPriority w:val="99"/>
    <w:pPr>
      <w:widowControl/>
      <w:adjustRightInd/>
      <w:spacing w:before="100" w:beforeAutospacing="1" w:after="100" w:afterAutospacing="1"/>
      <w:jc w:val="left"/>
    </w:pPr>
    <w:rPr>
      <w:rFonts w:ascii="宋体" w:hAnsi="宋体" w:cs="宋体"/>
      <w:kern w:val="0"/>
      <w:sz w:val="20"/>
      <w:szCs w:val="20"/>
    </w:rPr>
  </w:style>
  <w:style w:type="paragraph" w:customStyle="1" w:styleId="265">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qFormat/>
    <w:uiPriority w:val="99"/>
  </w:style>
  <w:style w:type="paragraph" w:customStyle="1" w:styleId="267">
    <w:name w:val="Char Char11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68">
    <w:name w:val="默认段落字体 Para Char"/>
    <w:basedOn w:val="1"/>
    <w:qFormat/>
    <w:uiPriority w:val="99"/>
    <w:rPr>
      <w:rFonts w:ascii="Tahoma" w:hAnsi="Tahoma" w:cs="Tahoma"/>
      <w:sz w:val="24"/>
      <w:szCs w:val="24"/>
    </w:rPr>
  </w:style>
  <w:style w:type="paragraph" w:customStyle="1" w:styleId="269">
    <w:name w:val="标题五"/>
    <w:basedOn w:val="1"/>
    <w:qFormat/>
    <w:uiPriority w:val="99"/>
    <w:pPr>
      <w:adjustRightInd/>
      <w:spacing w:beforeLines="50" w:line="360" w:lineRule="auto"/>
    </w:pPr>
    <w:rPr>
      <w:b/>
      <w:bCs/>
      <w:sz w:val="24"/>
      <w:szCs w:val="24"/>
    </w:rPr>
  </w:style>
  <w:style w:type="paragraph" w:customStyle="1" w:styleId="270">
    <w:name w:val="Char Char1101"/>
    <w:basedOn w:val="1"/>
    <w:qFormat/>
    <w:uiPriority w:val="99"/>
    <w:pPr>
      <w:spacing w:line="360" w:lineRule="auto"/>
    </w:pPr>
    <w:rPr>
      <w:rFonts w:ascii="Tahoma" w:hAnsi="Tahoma" w:cs="Tahoma"/>
      <w:sz w:val="24"/>
      <w:szCs w:val="24"/>
    </w:rPr>
  </w:style>
  <w:style w:type="paragraph" w:customStyle="1" w:styleId="271">
    <w:name w:val="Char Char Char Char Char Char Char Char1"/>
    <w:basedOn w:val="1"/>
    <w:qFormat/>
    <w:uiPriority w:val="99"/>
    <w:pPr>
      <w:tabs>
        <w:tab w:val="left" w:pos="360"/>
      </w:tabs>
    </w:pPr>
    <w:rPr>
      <w:sz w:val="24"/>
      <w:szCs w:val="24"/>
    </w:rPr>
  </w:style>
  <w:style w:type="paragraph" w:customStyle="1" w:styleId="272">
    <w:name w:val="Char Char Char 字元 字元"/>
    <w:basedOn w:val="1"/>
    <w:qFormat/>
    <w:uiPriority w:val="99"/>
    <w:pPr>
      <w:adjustRightInd/>
      <w:spacing w:line="360" w:lineRule="auto"/>
      <w:ind w:firstLine="200" w:firstLineChars="200"/>
    </w:pPr>
  </w:style>
  <w:style w:type="paragraph" w:customStyle="1" w:styleId="273">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74">
    <w:name w:val="Char Char Char Char Char Char Char"/>
    <w:basedOn w:val="1"/>
    <w:qFormat/>
    <w:uiPriority w:val="99"/>
    <w:rPr>
      <w:rFonts w:ascii="??_GB2312" w:eastAsia="Times New Roman" w:cs="??_GB2312"/>
      <w:b/>
      <w:bCs/>
      <w:sz w:val="32"/>
      <w:szCs w:val="32"/>
    </w:rPr>
  </w:style>
  <w:style w:type="paragraph" w:customStyle="1" w:styleId="275">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277">
    <w:name w:val="样式 标题 22h2L1 Heading 2H2sect 1.2H21sect 1.21H22sect 1.2..."/>
    <w:basedOn w:val="4"/>
    <w:next w:val="1"/>
    <w:qFormat/>
    <w:uiPriority w:val="99"/>
    <w:pPr>
      <w:tabs>
        <w:tab w:val="left" w:pos="425"/>
        <w:tab w:val="clear" w:pos="432"/>
      </w:tabs>
      <w:spacing w:before="260" w:after="260" w:line="415" w:lineRule="auto"/>
      <w:ind w:left="425" w:hanging="425"/>
    </w:pPr>
    <w:rPr>
      <w:rFonts w:ascii="微软雅黑" w:hAnsi="微软雅黑" w:eastAsia="微软雅黑" w:cs="微软雅黑"/>
    </w:rPr>
  </w:style>
  <w:style w:type="paragraph" w:customStyle="1" w:styleId="278">
    <w:name w:val="样式6"/>
    <w:basedOn w:val="36"/>
    <w:qFormat/>
    <w:uiPriority w:val="99"/>
    <w:pPr>
      <w:spacing w:line="460" w:lineRule="exact"/>
      <w:outlineLvl w:val="2"/>
    </w:pPr>
    <w:rPr>
      <w:rFonts w:ascii="??_GB2312" w:hAnsi="宋体" w:eastAsia="Times New Roman" w:cs="??_GB2312"/>
      <w:b/>
      <w:bCs/>
      <w:sz w:val="24"/>
      <w:szCs w:val="24"/>
    </w:rPr>
  </w:style>
  <w:style w:type="paragraph" w:customStyle="1" w:styleId="279">
    <w:name w:val="批注框文本 Char Char"/>
    <w:basedOn w:val="1"/>
    <w:qFormat/>
    <w:uiPriority w:val="99"/>
    <w:pPr>
      <w:adjustRightInd/>
    </w:pPr>
    <w:rPr>
      <w:sz w:val="18"/>
      <w:szCs w:val="18"/>
    </w:rPr>
  </w:style>
  <w:style w:type="paragraph" w:customStyle="1" w:styleId="280">
    <w:name w:val="封面华为技术"/>
    <w:basedOn w:val="1"/>
    <w:qFormat/>
    <w:uiPriority w:val="99"/>
    <w:pPr>
      <w:autoSpaceDE w:val="0"/>
      <w:autoSpaceDN w:val="0"/>
      <w:spacing w:line="360" w:lineRule="auto"/>
      <w:ind w:firstLine="200" w:firstLineChars="200"/>
      <w:jc w:val="center"/>
    </w:pPr>
    <w:rPr>
      <w:rFonts w:ascii="Arial" w:hAnsi="Arial" w:eastAsia="黑体" w:cs="Arial"/>
      <w:kern w:val="0"/>
      <w:sz w:val="32"/>
      <w:szCs w:val="32"/>
    </w:rPr>
  </w:style>
  <w:style w:type="paragraph" w:customStyle="1" w:styleId="281">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282">
    <w:name w:val="Char Char11 Char Char Char Char Char Char Char Char Char Char Char Char Char"/>
    <w:basedOn w:val="1"/>
    <w:qFormat/>
    <w:uiPriority w:val="99"/>
    <w:pPr>
      <w:adjustRightInd/>
      <w:spacing w:line="360" w:lineRule="auto"/>
    </w:pPr>
    <w:rPr>
      <w:rFonts w:ascii="Arial" w:hAnsi="Arial" w:eastAsia="黑体" w:cs="Arial"/>
      <w:kern w:val="0"/>
      <w:sz w:val="20"/>
      <w:szCs w:val="20"/>
    </w:rPr>
  </w:style>
  <w:style w:type="paragraph" w:customStyle="1" w:styleId="283">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4">
    <w:name w:val="索引 11"/>
    <w:basedOn w:val="1"/>
    <w:next w:val="1"/>
    <w:qFormat/>
    <w:uiPriority w:val="99"/>
    <w:pPr>
      <w:adjustRightInd/>
      <w:spacing w:line="360" w:lineRule="auto"/>
    </w:pPr>
    <w:rPr>
      <w:rFonts w:ascii="??_GB2312" w:eastAsia="Times New Roman" w:cs="??_GB2312"/>
      <w:sz w:val="24"/>
      <w:szCs w:val="24"/>
    </w:rPr>
  </w:style>
  <w:style w:type="paragraph" w:customStyle="1" w:styleId="285">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86">
    <w:name w:val="样式"/>
    <w:basedOn w:val="1"/>
    <w:qFormat/>
    <w:uiPriority w:val="99"/>
    <w:pPr>
      <w:autoSpaceDE w:val="0"/>
      <w:autoSpaceDN w:val="0"/>
      <w:snapToGrid w:val="0"/>
      <w:spacing w:before="120" w:after="120" w:line="360" w:lineRule="auto"/>
    </w:pPr>
    <w:rPr>
      <w:rFonts w:ascii="宋体" w:cs="宋体"/>
      <w:sz w:val="24"/>
      <w:szCs w:val="24"/>
    </w:rPr>
  </w:style>
  <w:style w:type="paragraph" w:customStyle="1" w:styleId="287">
    <w:name w:val="正文文字缩进项目"/>
    <w:basedOn w:val="27"/>
    <w:qFormat/>
    <w:uiPriority w:val="99"/>
    <w:pPr>
      <w:tabs>
        <w:tab w:val="left" w:pos="840"/>
      </w:tabs>
      <w:adjustRightInd/>
      <w:spacing w:after="120" w:line="240" w:lineRule="auto"/>
      <w:ind w:hanging="420" w:firstLineChars="0"/>
    </w:pPr>
    <w:rPr>
      <w:rFonts w:ascii="Tahoma" w:hAnsi="Tahoma" w:cs="Tahoma"/>
      <w:sz w:val="22"/>
      <w:szCs w:val="22"/>
    </w:rPr>
  </w:style>
  <w:style w:type="paragraph" w:customStyle="1" w:styleId="288">
    <w:name w:val="文档正文"/>
    <w:basedOn w:val="1"/>
    <w:qFormat/>
    <w:uiPriority w:val="99"/>
    <w:pPr>
      <w:spacing w:line="480" w:lineRule="atLeast"/>
      <w:ind w:firstLine="567"/>
      <w:textAlignment w:val="baseline"/>
    </w:pPr>
    <w:rPr>
      <w:kern w:val="0"/>
      <w:sz w:val="24"/>
      <w:szCs w:val="24"/>
    </w:rPr>
  </w:style>
  <w:style w:type="paragraph" w:customStyle="1" w:styleId="289">
    <w:name w:val="正文文字表格居中"/>
    <w:basedOn w:val="1"/>
    <w:next w:val="58"/>
    <w:qFormat/>
    <w:uiPriority w:val="99"/>
    <w:pPr>
      <w:snapToGrid w:val="0"/>
      <w:spacing w:line="360" w:lineRule="auto"/>
    </w:pPr>
    <w:rPr>
      <w:rFonts w:ascii="宋体" w:cs="宋体"/>
      <w:b/>
      <w:bCs/>
      <w:sz w:val="24"/>
      <w:szCs w:val="24"/>
    </w:rPr>
  </w:style>
  <w:style w:type="paragraph" w:customStyle="1" w:styleId="290">
    <w:name w:val="规划正文"/>
    <w:basedOn w:val="1"/>
    <w:qFormat/>
    <w:uiPriority w:val="99"/>
    <w:pPr>
      <w:adjustRightInd/>
      <w:spacing w:beforeLines="100" w:line="360" w:lineRule="auto"/>
      <w:jc w:val="left"/>
    </w:pPr>
    <w:rPr>
      <w:rFonts w:ascii="Arial" w:hAnsi="Arial" w:cs="Arial"/>
      <w:sz w:val="28"/>
      <w:szCs w:val="28"/>
    </w:rPr>
  </w:style>
  <w:style w:type="paragraph" w:customStyle="1" w:styleId="291">
    <w:name w:val="小节"/>
    <w:basedOn w:val="5"/>
    <w:qFormat/>
    <w:uiPriority w:val="99"/>
    <w:pPr>
      <w:adjustRightInd/>
      <w:spacing w:before="200" w:after="200" w:line="560" w:lineRule="exact"/>
      <w:jc w:val="left"/>
    </w:pPr>
    <w:rPr>
      <w:rFonts w:ascii="宋体" w:hAnsi="宋体" w:cs="宋体"/>
      <w:color w:val="000000"/>
      <w:spacing w:val="10"/>
      <w:kern w:val="24"/>
      <w:sz w:val="28"/>
      <w:szCs w:val="28"/>
    </w:rPr>
  </w:style>
  <w:style w:type="paragraph" w:customStyle="1" w:styleId="292">
    <w:name w:val="Plain Text1"/>
    <w:basedOn w:val="1"/>
    <w:qFormat/>
    <w:uiPriority w:val="99"/>
    <w:pPr>
      <w:adjustRightInd/>
    </w:pPr>
    <w:rPr>
      <w:rFonts w:ascii="宋体" w:hAnsi="Courier New" w:cs="宋体"/>
    </w:rPr>
  </w:style>
  <w:style w:type="paragraph" w:customStyle="1" w:styleId="293">
    <w:name w:val="Char3"/>
    <w:basedOn w:val="1"/>
    <w:qFormat/>
    <w:uiPriority w:val="99"/>
    <w:pPr>
      <w:adjustRightInd/>
    </w:pPr>
    <w:rPr>
      <w:rFonts w:ascii="??_GB2312" w:eastAsia="Times New Roman" w:cs="??_GB2312"/>
      <w:b/>
      <w:bCs/>
      <w:sz w:val="32"/>
      <w:szCs w:val="32"/>
    </w:rPr>
  </w:style>
  <w:style w:type="paragraph" w:customStyle="1" w:styleId="294">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ÙÐÐËõ½ø"/>
    <w:basedOn w:val="1"/>
    <w:qFormat/>
    <w:uiPriority w:val="99"/>
    <w:pPr>
      <w:widowControl/>
      <w:overflowPunct w:val="0"/>
      <w:autoSpaceDE w:val="0"/>
      <w:autoSpaceDN w:val="0"/>
      <w:spacing w:line="360" w:lineRule="auto"/>
      <w:ind w:left="1134"/>
      <w:textAlignment w:val="baseline"/>
    </w:pPr>
    <w:rPr>
      <w:kern w:val="0"/>
    </w:rPr>
  </w:style>
  <w:style w:type="paragraph" w:customStyle="1" w:styleId="296">
    <w:name w:val="标题2"/>
    <w:basedOn w:val="4"/>
    <w:next w:val="1"/>
    <w:qFormat/>
    <w:uiPriority w:val="99"/>
    <w:pPr>
      <w:tabs>
        <w:tab w:val="left" w:pos="578"/>
        <w:tab w:val="left" w:pos="900"/>
        <w:tab w:val="left" w:pos="1440"/>
        <w:tab w:val="clear" w:pos="432"/>
      </w:tabs>
      <w:ind w:left="1440" w:hanging="360"/>
    </w:pPr>
    <w:rPr>
      <w:rFonts w:ascii="仿宋" w:eastAsia="仿宋" w:cs="仿宋"/>
    </w:rPr>
  </w:style>
  <w:style w:type="paragraph" w:customStyle="1" w:styleId="297">
    <w:name w:val="List Paragraph11"/>
    <w:basedOn w:val="1"/>
    <w:qFormat/>
    <w:uiPriority w:val="99"/>
    <w:pPr>
      <w:spacing w:line="360" w:lineRule="auto"/>
      <w:ind w:firstLine="200" w:firstLineChars="200"/>
    </w:pPr>
    <w:rPr>
      <w:sz w:val="24"/>
      <w:szCs w:val="24"/>
    </w:rPr>
  </w:style>
  <w:style w:type="paragraph" w:customStyle="1" w:styleId="298">
    <w:name w:val="样式 标题 3标题 3 Char第二层条h33Bold Headbh章标题1小标题level_3PIM 3..."/>
    <w:basedOn w:val="5"/>
    <w:qFormat/>
    <w:uiPriority w:val="99"/>
    <w:pPr>
      <w:snapToGrid w:val="0"/>
      <w:spacing w:before="0" w:after="0" w:line="360" w:lineRule="auto"/>
    </w:pPr>
    <w:rPr>
      <w:rFonts w:ascii="黑体" w:hAnsi="宋体" w:eastAsia="黑体" w:cs="黑体"/>
      <w:b w:val="0"/>
      <w:bCs w:val="0"/>
      <w:color w:val="000000"/>
      <w:sz w:val="28"/>
      <w:szCs w:val="28"/>
    </w:rPr>
  </w:style>
  <w:style w:type="paragraph" w:customStyle="1" w:styleId="299">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00">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cs="宋体"/>
      <w:sz w:val="24"/>
      <w:szCs w:val="24"/>
    </w:rPr>
  </w:style>
  <w:style w:type="paragraph" w:customStyle="1" w:styleId="301">
    <w:name w:val="Char3 Char Char Char"/>
    <w:basedOn w:val="1"/>
    <w:qFormat/>
    <w:uiPriority w:val="99"/>
    <w:pPr>
      <w:widowControl/>
      <w:adjustRightInd/>
      <w:spacing w:after="160" w:line="240" w:lineRule="exact"/>
      <w:jc w:val="left"/>
    </w:pPr>
  </w:style>
  <w:style w:type="paragraph" w:customStyle="1" w:styleId="302">
    <w:name w:val="表格标题2"/>
    <w:basedOn w:val="303"/>
    <w:qFormat/>
    <w:uiPriority w:val="99"/>
    <w:rPr>
      <w:b/>
      <w:bCs/>
    </w:rPr>
  </w:style>
  <w:style w:type="paragraph" w:customStyle="1" w:styleId="303">
    <w:name w:val="表格内文"/>
    <w:basedOn w:val="1"/>
    <w:qFormat/>
    <w:uiPriority w:val="99"/>
    <w:pPr>
      <w:adjustRightInd/>
      <w:spacing w:line="360" w:lineRule="auto"/>
    </w:pPr>
    <w:rPr>
      <w:rFonts w:ascii="宋体" w:hAnsi="宋体" w:cs="宋体"/>
      <w:color w:val="000000"/>
    </w:rPr>
  </w:style>
  <w:style w:type="paragraph" w:customStyle="1" w:styleId="304">
    <w:name w:val="Char Char Char Char Char Char Char Char Char Char2"/>
    <w:basedOn w:val="1"/>
    <w:qFormat/>
    <w:uiPriority w:val="99"/>
    <w:rPr>
      <w:rFonts w:ascii="??_GB2312" w:eastAsia="Times New Roman" w:cs="??_GB2312"/>
      <w:b/>
      <w:bCs/>
      <w:sz w:val="32"/>
      <w:szCs w:val="32"/>
    </w:rPr>
  </w:style>
  <w:style w:type="paragraph" w:customStyle="1" w:styleId="305">
    <w:name w:val="正文，首行缩进:  2 字符"/>
    <w:qFormat/>
    <w:uiPriority w:val="99"/>
    <w:pPr>
      <w:spacing w:line="360" w:lineRule="auto"/>
      <w:ind w:firstLine="480" w:firstLineChars="200"/>
    </w:pPr>
    <w:rPr>
      <w:rFonts w:ascii="Arial" w:hAnsi="Arial" w:eastAsia="宋体" w:cs="Arial"/>
      <w:kern w:val="2"/>
      <w:sz w:val="24"/>
      <w:szCs w:val="24"/>
      <w:lang w:val="en-US" w:eastAsia="zh-CN" w:bidi="ar-SA"/>
    </w:rPr>
  </w:style>
  <w:style w:type="paragraph" w:customStyle="1" w:styleId="306">
    <w:name w:val="Char3 Char Char1"/>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307">
    <w:name w:val="Char Char11 Char Char Char Char Char Char Char Char Char11"/>
    <w:basedOn w:val="1"/>
    <w:qFormat/>
    <w:uiPriority w:val="99"/>
    <w:pPr>
      <w:spacing w:line="360" w:lineRule="auto"/>
    </w:pPr>
  </w:style>
  <w:style w:type="paragraph" w:customStyle="1" w:styleId="308">
    <w:name w:val="正文 大标"/>
    <w:basedOn w:val="1"/>
    <w:qFormat/>
    <w:uiPriority w:val="99"/>
    <w:pPr>
      <w:tabs>
        <w:tab w:val="left" w:pos="0"/>
      </w:tabs>
      <w:adjustRightInd/>
      <w:spacing w:line="300" w:lineRule="auto"/>
      <w:ind w:left="1021"/>
    </w:pPr>
    <w:rPr>
      <w:rFonts w:ascii="仿宋" w:hAnsi="Calibri" w:eastAsia="仿宋" w:cs="仿宋"/>
      <w:sz w:val="24"/>
      <w:szCs w:val="24"/>
    </w:rPr>
  </w:style>
  <w:style w:type="paragraph" w:customStyle="1" w:styleId="309">
    <w:name w:val="样式  + 首行缩进:  2 字符"/>
    <w:basedOn w:val="1"/>
    <w:qFormat/>
    <w:uiPriority w:val="99"/>
    <w:pPr>
      <w:adjustRightInd/>
      <w:spacing w:before="60" w:after="60" w:line="360" w:lineRule="auto"/>
      <w:ind w:firstLine="200" w:firstLineChars="200"/>
    </w:pPr>
    <w:rPr>
      <w:sz w:val="28"/>
      <w:szCs w:val="28"/>
    </w:rPr>
  </w:style>
  <w:style w:type="paragraph" w:customStyle="1" w:styleId="310">
    <w:name w:val="MM Topic 1"/>
    <w:basedOn w:val="3"/>
    <w:qFormat/>
    <w:uiPriority w:val="99"/>
    <w:pPr>
      <w:tabs>
        <w:tab w:val="left" w:pos="840"/>
        <w:tab w:val="clear" w:pos="432"/>
      </w:tabs>
      <w:adjustRightInd/>
      <w:ind w:left="840" w:hanging="420"/>
    </w:pPr>
  </w:style>
  <w:style w:type="paragraph" w:customStyle="1" w:styleId="311">
    <w:name w:val="样式 标题 2标题2H2Heading 2 HiddenHeading 2 CCBSheading 22nd lev..."/>
    <w:basedOn w:val="4"/>
    <w:qFormat/>
    <w:uiPriority w:val="99"/>
    <w:pPr>
      <w:widowControl/>
      <w:spacing w:before="260" w:after="260" w:line="416" w:lineRule="auto"/>
      <w:ind w:left="0" w:firstLine="0"/>
    </w:pPr>
    <w:rPr>
      <w:rFonts w:ascii="Arial" w:hAnsi="Arial" w:eastAsia="黑体" w:cs="Arial"/>
      <w:sz w:val="30"/>
      <w:szCs w:val="30"/>
    </w:rPr>
  </w:style>
  <w:style w:type="paragraph" w:customStyle="1" w:styleId="312">
    <w:name w:val="文本正文 Char"/>
    <w:basedOn w:val="1"/>
    <w:qFormat/>
    <w:uiPriority w:val="99"/>
    <w:pPr>
      <w:spacing w:line="360" w:lineRule="auto"/>
      <w:ind w:firstLine="200" w:firstLineChars="200"/>
    </w:pPr>
    <w:rPr>
      <w:kern w:val="0"/>
      <w:sz w:val="24"/>
      <w:szCs w:val="24"/>
    </w:rPr>
  </w:style>
  <w:style w:type="paragraph" w:customStyle="1" w:styleId="313">
    <w:name w:val="表格"/>
    <w:basedOn w:val="1"/>
    <w:qFormat/>
    <w:uiPriority w:val="99"/>
    <w:pPr>
      <w:snapToGrid w:val="0"/>
      <w:ind w:firstLine="42" w:firstLineChars="21"/>
    </w:pPr>
    <w:rPr>
      <w:rFonts w:ascii="宋体" w:hAnsi="宋体" w:cs="宋体"/>
      <w:kern w:val="0"/>
      <w:sz w:val="20"/>
      <w:szCs w:val="20"/>
    </w:rPr>
  </w:style>
  <w:style w:type="paragraph" w:customStyle="1" w:styleId="314">
    <w:name w:val="标书标题4"/>
    <w:basedOn w:val="7"/>
    <w:qFormat/>
    <w:uiPriority w:val="99"/>
    <w:pPr>
      <w:snapToGrid w:val="0"/>
      <w:spacing w:before="0" w:after="0" w:line="300" w:lineRule="auto"/>
    </w:pPr>
    <w:rPr>
      <w:rFonts w:ascii="Arial Narrow" w:hAnsi="Arial Narrow" w:eastAsia="宋体" w:cs="Arial Narrow"/>
      <w:color w:val="000000"/>
      <w:kern w:val="0"/>
      <w:lang w:val="en-US"/>
    </w:rPr>
  </w:style>
  <w:style w:type="paragraph" w:customStyle="1" w:styleId="315">
    <w:name w:val="插图题注"/>
    <w:next w:val="1"/>
    <w:qFormat/>
    <w:uiPriority w:val="99"/>
    <w:pPr>
      <w:tabs>
        <w:tab w:val="left" w:pos="3780"/>
      </w:tabs>
      <w:spacing w:afterLines="100"/>
      <w:ind w:left="1089" w:hanging="369"/>
      <w:jc w:val="center"/>
    </w:pPr>
    <w:rPr>
      <w:rFonts w:ascii="Arial" w:hAnsi="Arial" w:eastAsia="宋体" w:cs="Arial"/>
      <w:kern w:val="0"/>
      <w:sz w:val="18"/>
      <w:szCs w:val="18"/>
      <w:lang w:val="en-US" w:eastAsia="zh-CN" w:bidi="ar-SA"/>
    </w:rPr>
  </w:style>
  <w:style w:type="paragraph" w:customStyle="1" w:styleId="316">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317">
    <w:name w:val="表格项目符号 2"/>
    <w:basedOn w:val="32"/>
    <w:qFormat/>
    <w:uiPriority w:val="99"/>
    <w:pPr>
      <w:tabs>
        <w:tab w:val="left" w:pos="624"/>
      </w:tabs>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318">
    <w:name w:val="EB_表格"/>
    <w:basedOn w:val="1"/>
    <w:qFormat/>
    <w:uiPriority w:val="99"/>
    <w:pPr>
      <w:adjustRightInd/>
      <w:spacing w:line="300" w:lineRule="auto"/>
      <w:jc w:val="center"/>
    </w:pPr>
  </w:style>
  <w:style w:type="paragraph" w:customStyle="1" w:styleId="319">
    <w:name w:val="_Style 6"/>
    <w:basedOn w:val="1"/>
    <w:qFormat/>
    <w:uiPriority w:val="99"/>
    <w:pPr>
      <w:adjustRightInd/>
      <w:ind w:firstLine="420" w:firstLineChars="200"/>
    </w:pPr>
    <w:rPr>
      <w:sz w:val="28"/>
      <w:szCs w:val="28"/>
    </w:rPr>
  </w:style>
  <w:style w:type="paragraph" w:customStyle="1" w:styleId="320">
    <w:name w:val="zTableCellBody"/>
    <w:basedOn w:val="1"/>
    <w:qFormat/>
    <w:uiPriority w:val="99"/>
    <w:pPr>
      <w:keepNext/>
      <w:keepLines/>
      <w:widowControl/>
      <w:adjustRightInd/>
      <w:spacing w:line="320" w:lineRule="exact"/>
      <w:ind w:firstLine="200" w:firstLineChars="200"/>
      <w:jc w:val="left"/>
    </w:pPr>
    <w:rPr>
      <w:rFonts w:ascii="Arial" w:hAnsi="Arial" w:cs="Arial"/>
      <w:kern w:val="0"/>
      <w:sz w:val="24"/>
      <w:szCs w:val="24"/>
      <w:lang w:eastAsia="en-US"/>
    </w:rPr>
  </w:style>
  <w:style w:type="paragraph" w:customStyle="1" w:styleId="321">
    <w:name w:val="button"/>
    <w:basedOn w:val="1"/>
    <w:qFormat/>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322">
    <w:name w:val="!大节"/>
    <w:basedOn w:val="4"/>
    <w:qFormat/>
    <w:uiPriority w:val="99"/>
    <w:pPr>
      <w:spacing w:before="260" w:after="260" w:line="415" w:lineRule="auto"/>
      <w:ind w:left="420" w:hanging="420"/>
    </w:pPr>
    <w:rPr>
      <w:rFonts w:ascii="Arial" w:hAnsi="Arial" w:eastAsia="微软雅黑" w:cs="Arial"/>
    </w:rPr>
  </w:style>
  <w:style w:type="paragraph" w:customStyle="1" w:styleId="323">
    <w:name w:val="正文文本 22"/>
    <w:basedOn w:val="1"/>
    <w:qFormat/>
    <w:uiPriority w:val="99"/>
    <w:pPr>
      <w:widowControl/>
      <w:overflowPunct w:val="0"/>
      <w:autoSpaceDE w:val="0"/>
      <w:autoSpaceDN w:val="0"/>
      <w:ind w:left="720" w:hanging="720"/>
      <w:textAlignment w:val="baseline"/>
    </w:pPr>
    <w:rPr>
      <w:kern w:val="0"/>
      <w:sz w:val="24"/>
      <w:szCs w:val="24"/>
    </w:rPr>
  </w:style>
  <w:style w:type="paragraph" w:customStyle="1" w:styleId="324">
    <w:name w:val="正文表标题"/>
    <w:next w:val="325"/>
    <w:qFormat/>
    <w:uiPriority w:val="99"/>
    <w:pPr>
      <w:tabs>
        <w:tab w:val="left" w:pos="840"/>
      </w:tabs>
      <w:ind w:left="840" w:hanging="420"/>
      <w:jc w:val="center"/>
    </w:pPr>
    <w:rPr>
      <w:rFonts w:ascii="黑体" w:hAnsi="Times New Roman" w:eastAsia="黑体" w:cs="黑体"/>
      <w:kern w:val="0"/>
      <w:sz w:val="21"/>
      <w:szCs w:val="21"/>
      <w:lang w:val="en-US" w:eastAsia="zh-CN" w:bidi="ar-SA"/>
    </w:rPr>
  </w:style>
  <w:style w:type="paragraph" w:customStyle="1" w:styleId="325">
    <w:name w:val="段"/>
    <w:qFormat/>
    <w:uiPriority w:val="99"/>
    <w:pPr>
      <w:autoSpaceDE w:val="0"/>
      <w:autoSpaceDN w:val="0"/>
      <w:ind w:firstLine="200" w:firstLineChars="200"/>
      <w:jc w:val="both"/>
    </w:pPr>
    <w:rPr>
      <w:rFonts w:ascii="宋体" w:hAnsi="Times New Roman" w:eastAsia="宋体" w:cs="宋体"/>
      <w:kern w:val="0"/>
      <w:sz w:val="21"/>
      <w:szCs w:val="21"/>
      <w:lang w:val="en-US" w:eastAsia="zh-CN" w:bidi="ar-SA"/>
    </w:rPr>
  </w:style>
  <w:style w:type="paragraph" w:customStyle="1" w:styleId="326">
    <w:name w:val="Char Char Char Char Char Char"/>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327">
    <w:name w:val="trademark"/>
    <w:qFormat/>
    <w:uiPriority w:val="99"/>
    <w:pPr>
      <w:spacing w:after="60"/>
    </w:pPr>
    <w:rPr>
      <w:rFonts w:ascii="Futura Bk" w:hAnsi="Futura Bk" w:eastAsia="宋体" w:cs="Futura Bk"/>
      <w:kern w:val="0"/>
      <w:sz w:val="15"/>
      <w:szCs w:val="15"/>
      <w:lang w:val="en-US" w:eastAsia="en-US" w:bidi="ar-SA"/>
    </w:rPr>
  </w:style>
  <w:style w:type="paragraph" w:customStyle="1" w:styleId="328">
    <w:name w:val="Bullet with text 4"/>
    <w:basedOn w:val="1"/>
    <w:qFormat/>
    <w:uiPriority w:val="99"/>
    <w:pPr>
      <w:widowControl/>
      <w:tabs>
        <w:tab w:val="left" w:pos="1440"/>
      </w:tabs>
      <w:adjustRightInd/>
      <w:ind w:left="1440" w:hanging="360" w:firstLineChars="200"/>
      <w:jc w:val="left"/>
    </w:pPr>
    <w:rPr>
      <w:rFonts w:ascii="Arial" w:hAnsi="Arial" w:cs="Arial"/>
      <w:kern w:val="0"/>
      <w:sz w:val="20"/>
      <w:szCs w:val="20"/>
      <w:lang w:eastAsia="en-US"/>
    </w:rPr>
  </w:style>
  <w:style w:type="paragraph" w:customStyle="1" w:styleId="329">
    <w:name w:val="Char Char1 Char Char Char Char Char Char1"/>
    <w:basedOn w:val="1"/>
    <w:qFormat/>
    <w:uiPriority w:val="99"/>
    <w:rPr>
      <w:rFonts w:ascii="??_GB2312" w:eastAsia="Times New Roman" w:cs="??_GB2312"/>
      <w:b/>
      <w:bCs/>
      <w:sz w:val="32"/>
      <w:szCs w:val="32"/>
    </w:rPr>
  </w:style>
  <w:style w:type="paragraph" w:customStyle="1" w:styleId="330">
    <w:name w:val="大汉方案正文"/>
    <w:basedOn w:val="1"/>
    <w:qFormat/>
    <w:uiPriority w:val="99"/>
    <w:pPr>
      <w:adjustRightInd/>
      <w:spacing w:line="360" w:lineRule="auto"/>
      <w:ind w:firstLine="200" w:firstLineChars="200"/>
    </w:pPr>
    <w:rPr>
      <w:rFonts w:ascii="Arial" w:hAnsi="Arial" w:cs="Arial"/>
      <w:sz w:val="24"/>
      <w:szCs w:val="24"/>
    </w:rPr>
  </w:style>
  <w:style w:type="paragraph" w:customStyle="1" w:styleId="331">
    <w:name w:val="Char1 Char Char Char1"/>
    <w:basedOn w:val="1"/>
    <w:qFormat/>
    <w:uiPriority w:val="99"/>
    <w:pPr>
      <w:adjustRightInd/>
      <w:ind w:firstLine="200" w:firstLineChars="200"/>
    </w:pPr>
    <w:rPr>
      <w:rFonts w:ascii="Tahoma" w:hAnsi="Tahoma" w:cs="Tahoma"/>
      <w:sz w:val="24"/>
      <w:szCs w:val="24"/>
    </w:rPr>
  </w:style>
  <w:style w:type="paragraph" w:customStyle="1" w:styleId="332">
    <w:name w:val="a1"/>
    <w:basedOn w:val="1"/>
    <w:qFormat/>
    <w:uiPriority w:val="99"/>
    <w:pPr>
      <w:widowControl/>
      <w:spacing w:line="300" w:lineRule="atLeast"/>
      <w:jc w:val="left"/>
    </w:pPr>
    <w:rPr>
      <w:rFonts w:ascii="宋体" w:hAnsi="宋体" w:cs="宋体"/>
      <w:kern w:val="0"/>
      <w:sz w:val="18"/>
      <w:szCs w:val="18"/>
    </w:rPr>
  </w:style>
  <w:style w:type="paragraph" w:customStyle="1" w:styleId="333">
    <w:name w:val="样式7"/>
    <w:basedOn w:val="334"/>
    <w:next w:val="1"/>
    <w:qFormat/>
    <w:uiPriority w:val="99"/>
    <w:pPr>
      <w:spacing w:afterLines="50"/>
      <w:jc w:val="left"/>
      <w:outlineLvl w:val="3"/>
    </w:pPr>
    <w:rPr>
      <w:sz w:val="24"/>
      <w:szCs w:val="24"/>
    </w:rPr>
  </w:style>
  <w:style w:type="paragraph" w:customStyle="1" w:styleId="334">
    <w:name w:val="样式4"/>
    <w:basedOn w:val="1"/>
    <w:qFormat/>
    <w:uiPriority w:val="99"/>
    <w:pPr>
      <w:spacing w:line="360" w:lineRule="auto"/>
      <w:ind w:firstLine="420"/>
      <w:jc w:val="center"/>
      <w:outlineLvl w:val="2"/>
    </w:pPr>
    <w:rPr>
      <w:rFonts w:ascii="??_GB2312" w:hAnsi="仿宋" w:eastAsia="Times New Roman" w:cs="??_GB2312"/>
      <w:b/>
      <w:bCs/>
      <w:sz w:val="32"/>
      <w:szCs w:val="32"/>
    </w:rPr>
  </w:style>
  <w:style w:type="paragraph" w:customStyle="1" w:styleId="335">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336">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微软雅黑"/>
      <w:kern w:val="0"/>
      <w:sz w:val="23"/>
      <w:szCs w:val="23"/>
    </w:rPr>
  </w:style>
  <w:style w:type="paragraph" w:customStyle="1" w:styleId="337">
    <w:name w:val="样式 样式2 + 左侧:  1 字符 右侧:  1 字符"/>
    <w:basedOn w:val="145"/>
    <w:qFormat/>
    <w:uiPriority w:val="99"/>
    <w:pPr>
      <w:tabs>
        <w:tab w:val="clear" w:pos="2790"/>
        <w:tab w:val="clear" w:pos="4230"/>
      </w:tabs>
      <w:adjustRightInd/>
      <w:snapToGrid/>
      <w:ind w:firstLine="200" w:firstLineChars="200"/>
      <w:jc w:val="left"/>
      <w:outlineLvl w:val="9"/>
    </w:pPr>
    <w:rPr>
      <w:rFonts w:ascii="Times New Roman" w:hAnsi="Times New Roman" w:eastAsia="宋体" w:cs="Times New Roman"/>
      <w:b w:val="0"/>
      <w:bCs w:val="0"/>
      <w:kern w:val="2"/>
      <w:sz w:val="24"/>
      <w:szCs w:val="24"/>
      <w:lang w:val="en-US"/>
    </w:rPr>
  </w:style>
  <w:style w:type="paragraph" w:customStyle="1" w:styleId="338">
    <w:name w:val="Char2 Char Char2"/>
    <w:basedOn w:val="1"/>
    <w:qFormat/>
    <w:uiPriority w:val="99"/>
    <w:pPr>
      <w:adjustRightInd/>
    </w:pPr>
    <w:rPr>
      <w:rFonts w:ascii="Tahoma" w:hAnsi="Tahoma" w:cs="Tahoma"/>
      <w:sz w:val="24"/>
      <w:szCs w:val="24"/>
    </w:rPr>
  </w:style>
  <w:style w:type="paragraph" w:customStyle="1" w:styleId="339">
    <w:name w:val="Char1 Char Char Char"/>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340">
    <w:name w:val="三级条标题"/>
    <w:basedOn w:val="341"/>
    <w:next w:val="325"/>
    <w:qFormat/>
    <w:uiPriority w:val="99"/>
    <w:pPr>
      <w:tabs>
        <w:tab w:val="left" w:pos="1260"/>
        <w:tab w:val="left" w:pos="1680"/>
        <w:tab w:val="left" w:pos="2100"/>
        <w:tab w:val="left" w:pos="2520"/>
      </w:tabs>
      <w:ind w:left="2520"/>
      <w:outlineLvl w:val="4"/>
    </w:pPr>
  </w:style>
  <w:style w:type="paragraph" w:customStyle="1" w:styleId="341">
    <w:name w:val="二级条标题"/>
    <w:basedOn w:val="342"/>
    <w:next w:val="325"/>
    <w:qFormat/>
    <w:uiPriority w:val="99"/>
    <w:pPr>
      <w:tabs>
        <w:tab w:val="left" w:pos="1260"/>
        <w:tab w:val="left" w:pos="1680"/>
        <w:tab w:val="left" w:pos="2100"/>
      </w:tabs>
      <w:ind w:left="0"/>
      <w:outlineLvl w:val="3"/>
    </w:pPr>
  </w:style>
  <w:style w:type="paragraph" w:customStyle="1" w:styleId="342">
    <w:name w:val="一级条标题"/>
    <w:basedOn w:val="343"/>
    <w:next w:val="325"/>
    <w:qFormat/>
    <w:uiPriority w:val="99"/>
    <w:pPr>
      <w:tabs>
        <w:tab w:val="left" w:pos="1260"/>
        <w:tab w:val="left" w:pos="1680"/>
      </w:tabs>
      <w:spacing w:beforeLines="0" w:afterLines="0"/>
      <w:ind w:left="1680"/>
      <w:outlineLvl w:val="2"/>
    </w:pPr>
  </w:style>
  <w:style w:type="paragraph" w:customStyle="1" w:styleId="343">
    <w:name w:val="章标题"/>
    <w:next w:val="325"/>
    <w:qFormat/>
    <w:uiPriority w:val="99"/>
    <w:pPr>
      <w:tabs>
        <w:tab w:val="left" w:pos="1260"/>
      </w:tabs>
      <w:spacing w:beforeLines="50" w:afterLines="50"/>
      <w:ind w:left="1260" w:hanging="420"/>
      <w:jc w:val="both"/>
      <w:outlineLvl w:val="1"/>
    </w:pPr>
    <w:rPr>
      <w:rFonts w:ascii="黑体" w:hAnsi="Times New Roman" w:eastAsia="黑体" w:cs="黑体"/>
      <w:kern w:val="0"/>
      <w:sz w:val="21"/>
      <w:szCs w:val="21"/>
      <w:lang w:val="en-US" w:eastAsia="zh-CN" w:bidi="ar-SA"/>
    </w:rPr>
  </w:style>
  <w:style w:type="paragraph" w:customStyle="1" w:styleId="344">
    <w:name w:val="数字标题2"/>
    <w:basedOn w:val="4"/>
    <w:next w:val="1"/>
    <w:qFormat/>
    <w:uiPriority w:val="99"/>
    <w:pPr>
      <w:tabs>
        <w:tab w:val="left" w:pos="480"/>
        <w:tab w:val="clear" w:pos="432"/>
      </w:tabs>
      <w:ind w:left="480" w:hanging="480"/>
    </w:pPr>
    <w:rPr>
      <w:rFonts w:ascii="Times New Roman" w:cs="Times New Roman"/>
      <w:i/>
      <w:iCs/>
      <w:sz w:val="36"/>
      <w:szCs w:val="36"/>
    </w:rPr>
  </w:style>
  <w:style w:type="paragraph" w:customStyle="1" w:styleId="345">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6">
    <w:name w:val="样式 标题 1Level 1 HeadPIM 1Section Headh1l11Heading 0Datash..."/>
    <w:basedOn w:val="3"/>
    <w:qFormat/>
    <w:uiPriority w:val="99"/>
    <w:pPr>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347">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48">
    <w:name w:val="样式 标题 1章节第一层h1H"/>
    <w:basedOn w:val="3"/>
    <w:qFormat/>
    <w:uiPriority w:val="99"/>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rPr>
  </w:style>
  <w:style w:type="paragraph" w:customStyle="1" w:styleId="350">
    <w:name w:val="正文 项目2"/>
    <w:basedOn w:val="351"/>
    <w:qFormat/>
    <w:uiPriority w:val="99"/>
    <w:pPr>
      <w:tabs>
        <w:tab w:val="left" w:pos="840"/>
      </w:tabs>
      <w:spacing w:after="0"/>
      <w:ind w:left="900"/>
    </w:pPr>
  </w:style>
  <w:style w:type="paragraph" w:customStyle="1" w:styleId="351">
    <w:name w:val="正文 项目"/>
    <w:basedOn w:val="1"/>
    <w:qFormat/>
    <w:uiPriority w:val="99"/>
    <w:pPr>
      <w:widowControl/>
      <w:tabs>
        <w:tab w:val="left" w:pos="840"/>
      </w:tabs>
      <w:spacing w:after="120" w:line="440" w:lineRule="exact"/>
      <w:ind w:left="840" w:hanging="420"/>
      <w:jc w:val="left"/>
    </w:pPr>
    <w:rPr>
      <w:rFonts w:ascii="??_GB2312" w:hAnsi="??_GB2312" w:cs="??_GB2312"/>
      <w:sz w:val="24"/>
      <w:szCs w:val="24"/>
    </w:rPr>
  </w:style>
  <w:style w:type="paragraph" w:customStyle="1" w:styleId="352">
    <w:name w:val="Body Text 2*"/>
    <w:basedOn w:val="1"/>
    <w:qFormat/>
    <w:uiPriority w:val="99"/>
    <w:pPr>
      <w:widowControl/>
      <w:adjustRightInd/>
      <w:ind w:left="720" w:hanging="720"/>
    </w:pPr>
    <w:rPr>
      <w:color w:val="000000"/>
      <w:kern w:val="0"/>
      <w:sz w:val="24"/>
      <w:szCs w:val="24"/>
    </w:rPr>
  </w:style>
  <w:style w:type="paragraph" w:customStyle="1" w:styleId="353">
    <w:name w:val="表1"/>
    <w:basedOn w:val="1"/>
    <w:qFormat/>
    <w:uiPriority w:val="99"/>
    <w:pPr>
      <w:tabs>
        <w:tab w:val="left" w:pos="703"/>
      </w:tabs>
      <w:adjustRightInd/>
      <w:spacing w:line="360" w:lineRule="auto"/>
      <w:ind w:left="703"/>
      <w:jc w:val="center"/>
    </w:pPr>
  </w:style>
  <w:style w:type="paragraph" w:customStyle="1" w:styleId="354">
    <w:name w:val="_Style 27"/>
    <w:qFormat/>
    <w:uiPriority w:val="99"/>
    <w:pPr>
      <w:widowControl w:val="0"/>
      <w:tabs>
        <w:tab w:val="left" w:pos="480"/>
      </w:tabs>
      <w:autoSpaceDE w:val="0"/>
      <w:autoSpaceDN w:val="0"/>
      <w:adjustRightInd w:val="0"/>
      <w:snapToGrid w:val="0"/>
    </w:pPr>
    <w:rPr>
      <w:rFonts w:ascii="Calibri" w:hAnsi="Calibri" w:eastAsia="宋体" w:cs="Calibri"/>
      <w:kern w:val="0"/>
      <w:sz w:val="20"/>
      <w:szCs w:val="20"/>
      <w:lang w:val="en-US" w:eastAsia="zh-CN" w:bidi="ar-SA"/>
    </w:rPr>
  </w:style>
  <w:style w:type="paragraph" w:customStyle="1" w:styleId="355">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cs="Arial"/>
      <w:b/>
      <w:bCs/>
      <w:sz w:val="24"/>
      <w:szCs w:val="24"/>
    </w:rPr>
  </w:style>
  <w:style w:type="paragraph" w:customStyle="1" w:styleId="356">
    <w:name w:val="章正文"/>
    <w:basedOn w:val="1"/>
    <w:qFormat/>
    <w:uiPriority w:val="99"/>
    <w:pPr>
      <w:adjustRightInd/>
      <w:spacing w:beforeLines="50" w:after="120" w:line="300" w:lineRule="auto"/>
      <w:ind w:firstLine="480" w:firstLineChars="200"/>
    </w:pPr>
    <w:rPr>
      <w:rFonts w:ascii="Helvetica" w:hAnsi="Helvetica" w:cs="Helvetica"/>
      <w:kern w:val="0"/>
      <w:sz w:val="24"/>
      <w:szCs w:val="24"/>
    </w:rPr>
  </w:style>
  <w:style w:type="paragraph" w:customStyle="1" w:styleId="357">
    <w:name w:val="2级标题"/>
    <w:basedOn w:val="358"/>
    <w:qFormat/>
    <w:uiPriority w:val="99"/>
    <w:pPr>
      <w:jc w:val="left"/>
      <w:outlineLvl w:val="1"/>
    </w:pPr>
    <w:rPr>
      <w:rFonts w:ascii="Times New Roman" w:hAnsi="Times New Roman" w:eastAsia="仿宋" w:cs="Times New Roman"/>
      <w:sz w:val="30"/>
      <w:szCs w:val="30"/>
    </w:rPr>
  </w:style>
  <w:style w:type="paragraph" w:customStyle="1" w:styleId="358">
    <w:name w:val="1级标题"/>
    <w:basedOn w:val="1"/>
    <w:qFormat/>
    <w:uiPriority w:val="99"/>
    <w:pPr>
      <w:adjustRightInd/>
      <w:spacing w:beforeLines="10" w:afterLines="10" w:line="360" w:lineRule="auto"/>
      <w:jc w:val="center"/>
      <w:outlineLvl w:val="0"/>
    </w:pPr>
    <w:rPr>
      <w:rFonts w:ascii="Calibri" w:hAnsi="Calibri" w:cs="Calibri"/>
      <w:b/>
      <w:bCs/>
      <w:sz w:val="44"/>
      <w:szCs w:val="44"/>
    </w:rPr>
  </w:style>
  <w:style w:type="paragraph" w:customStyle="1" w:styleId="359">
    <w:name w:val="正文 New New New New"/>
    <w:qFormat/>
    <w:uiPriority w:val="99"/>
    <w:pPr>
      <w:widowControl w:val="0"/>
      <w:jc w:val="both"/>
    </w:pPr>
    <w:rPr>
      <w:rFonts w:ascii="Times New Roman" w:hAnsi="Times New Roman" w:eastAsia="宋体" w:cs="Times New Roman"/>
      <w:color w:val="000000"/>
      <w:kern w:val="0"/>
      <w:sz w:val="20"/>
      <w:szCs w:val="20"/>
      <w:lang w:val="en-US" w:eastAsia="zh-CN" w:bidi="ar-SA"/>
    </w:rPr>
  </w:style>
  <w:style w:type="paragraph" w:customStyle="1" w:styleId="360">
    <w:name w:val="样式 微软雅黑 行距: 1.5 倍行距"/>
    <w:basedOn w:val="1"/>
    <w:qFormat/>
    <w:uiPriority w:val="99"/>
    <w:pPr>
      <w:adjustRightInd/>
      <w:spacing w:line="360" w:lineRule="auto"/>
      <w:ind w:firstLine="480" w:firstLineChars="200"/>
    </w:pPr>
    <w:rPr>
      <w:rFonts w:ascii="微软雅黑" w:hAnsi="宋体" w:eastAsia="微软雅黑" w:cs="微软雅黑"/>
      <w:sz w:val="24"/>
      <w:szCs w:val="24"/>
    </w:rPr>
  </w:style>
  <w:style w:type="paragraph" w:customStyle="1" w:styleId="361">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362">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363">
    <w:name w:val="bullet"/>
    <w:basedOn w:val="1"/>
    <w:qFormat/>
    <w:uiPriority w:val="99"/>
    <w:pPr>
      <w:tabs>
        <w:tab w:val="left" w:pos="840"/>
      </w:tabs>
      <w:adjustRightInd/>
      <w:ind w:left="840" w:hanging="420"/>
    </w:pPr>
  </w:style>
  <w:style w:type="paragraph" w:customStyle="1" w:styleId="364">
    <w:name w:val="f9a style88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365">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cs="Arial"/>
      <w:kern w:val="0"/>
      <w:sz w:val="24"/>
      <w:szCs w:val="24"/>
    </w:rPr>
  </w:style>
  <w:style w:type="paragraph" w:customStyle="1" w:styleId="366">
    <w:name w:val="说明"/>
    <w:basedOn w:val="1"/>
    <w:qFormat/>
    <w:uiPriority w:val="99"/>
    <w:pPr>
      <w:autoSpaceDE w:val="0"/>
      <w:autoSpaceDN w:val="0"/>
      <w:spacing w:line="440" w:lineRule="exact"/>
      <w:ind w:firstLine="200" w:firstLineChars="200"/>
    </w:pPr>
    <w:rPr>
      <w:rFonts w:ascii="宋体" w:cs="宋体"/>
      <w:b/>
      <w:bCs/>
      <w:i/>
      <w:iCs/>
      <w:color w:val="0000FF"/>
      <w:kern w:val="0"/>
      <w:sz w:val="24"/>
      <w:szCs w:val="24"/>
    </w:rPr>
  </w:style>
  <w:style w:type="paragraph" w:customStyle="1" w:styleId="367">
    <w:name w:val="xl55"/>
    <w:basedOn w:val="1"/>
    <w:qFormat/>
    <w:uiPriority w:val="99"/>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68">
    <w:name w:val="Preformatted Text"/>
    <w:basedOn w:val="1"/>
    <w:qFormat/>
    <w:uiPriority w:val="99"/>
    <w:pPr>
      <w:suppressAutoHyphens/>
      <w:adjustRightInd/>
      <w:ind w:firstLine="200" w:firstLineChars="200"/>
    </w:pPr>
    <w:rPr>
      <w:rFonts w:ascii="Cumberland" w:hAnsi="Cumberland" w:cs="Cumberland"/>
      <w:kern w:val="1"/>
      <w:sz w:val="20"/>
      <w:szCs w:val="20"/>
      <w:lang w:eastAsia="ar-SA"/>
    </w:rPr>
  </w:style>
  <w:style w:type="paragraph" w:customStyle="1" w:styleId="369">
    <w:name w:val="xl25"/>
    <w:basedOn w:val="1"/>
    <w:qFormat/>
    <w:uiPriority w:val="99"/>
    <w:pPr>
      <w:widowControl/>
      <w:spacing w:before="100" w:beforeAutospacing="1" w:after="100" w:afterAutospacing="1"/>
      <w:jc w:val="center"/>
      <w:textAlignment w:val="center"/>
    </w:pPr>
    <w:rPr>
      <w:rFonts w:ascii="??_GB2312" w:hAnsi="宋体" w:eastAsia="Times New Roman" w:cs="??_GB2312"/>
      <w:kern w:val="0"/>
      <w:sz w:val="24"/>
      <w:szCs w:val="24"/>
    </w:rPr>
  </w:style>
  <w:style w:type="paragraph" w:customStyle="1" w:styleId="370">
    <w:name w:val="xl73"/>
    <w:basedOn w:val="1"/>
    <w:qFormat/>
    <w:uiPriority w:val="99"/>
    <w:pPr>
      <w:widowControl/>
      <w:adjustRightInd/>
      <w:spacing w:before="100" w:beforeAutospacing="1" w:after="100" w:afterAutospacing="1"/>
      <w:jc w:val="left"/>
    </w:pPr>
    <w:rPr>
      <w:rFonts w:ascii="微软雅黑" w:hAnsi="微软雅黑" w:eastAsia="微软雅黑" w:cs="微软雅黑"/>
      <w:kern w:val="0"/>
      <w:sz w:val="20"/>
      <w:szCs w:val="20"/>
    </w:rPr>
  </w:style>
  <w:style w:type="paragraph" w:customStyle="1" w:styleId="371">
    <w:name w:val="MM Topic 4"/>
    <w:basedOn w:val="7"/>
    <w:qFormat/>
    <w:uiPriority w:val="99"/>
    <w:pPr>
      <w:tabs>
        <w:tab w:val="left" w:pos="2100"/>
        <w:tab w:val="clear" w:pos="864"/>
      </w:tabs>
      <w:adjustRightInd/>
      <w:ind w:left="2100" w:hanging="420"/>
    </w:pPr>
    <w:rPr>
      <w:lang w:val="en-US"/>
    </w:rPr>
  </w:style>
  <w:style w:type="paragraph" w:customStyle="1" w:styleId="372">
    <w:name w:val="Char11"/>
    <w:basedOn w:val="1"/>
    <w:qFormat/>
    <w:uiPriority w:val="99"/>
    <w:pPr>
      <w:tabs>
        <w:tab w:val="left" w:pos="432"/>
      </w:tabs>
      <w:adjustRightInd/>
      <w:spacing w:beforeLines="50" w:afterLines="50"/>
      <w:ind w:left="432" w:hanging="432" w:firstLineChars="200"/>
    </w:pPr>
    <w:rPr>
      <w:sz w:val="24"/>
      <w:szCs w:val="24"/>
    </w:rPr>
  </w:style>
  <w:style w:type="paragraph" w:customStyle="1" w:styleId="373">
    <w:name w:val="gjt_正文"/>
    <w:qFormat/>
    <w:uiPriority w:val="99"/>
    <w:pPr>
      <w:widowControl w:val="0"/>
      <w:spacing w:line="360" w:lineRule="auto"/>
      <w:ind w:firstLine="420"/>
      <w:jc w:val="both"/>
    </w:pPr>
    <w:rPr>
      <w:rFonts w:ascii="Calibri" w:hAnsi="Calibri" w:eastAsia="宋体" w:cs="Calibri"/>
      <w:color w:val="000000"/>
      <w:kern w:val="2"/>
      <w:sz w:val="24"/>
      <w:szCs w:val="24"/>
      <w:u w:val="none" w:color="000000"/>
      <w:lang w:val="en-US" w:eastAsia="zh-CN" w:bidi="ar-SA"/>
    </w:rPr>
  </w:style>
  <w:style w:type="paragraph" w:customStyle="1" w:styleId="374">
    <w:name w:val="Char Char11 Char Char Char Char Char Char Char Char Char1"/>
    <w:basedOn w:val="1"/>
    <w:qFormat/>
    <w:uiPriority w:val="99"/>
    <w:pPr>
      <w:spacing w:line="360" w:lineRule="auto"/>
    </w:pPr>
  </w:style>
  <w:style w:type="paragraph" w:customStyle="1" w:styleId="375">
    <w:name w:val="金宏发行正文 Char"/>
    <w:basedOn w:val="1"/>
    <w:qFormat/>
    <w:uiPriority w:val="99"/>
    <w:pPr>
      <w:adjustRightInd/>
      <w:spacing w:line="500" w:lineRule="exact"/>
      <w:ind w:firstLine="560" w:firstLineChars="200"/>
    </w:pPr>
    <w:rPr>
      <w:sz w:val="28"/>
      <w:szCs w:val="28"/>
    </w:rPr>
  </w:style>
  <w:style w:type="paragraph" w:customStyle="1" w:styleId="376">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377">
    <w:name w:val="body text bold"/>
    <w:basedOn w:val="24"/>
    <w:qFormat/>
    <w:uiPriority w:val="99"/>
    <w:pPr>
      <w:widowControl/>
      <w:adjustRightInd/>
      <w:spacing w:line="240" w:lineRule="auto"/>
      <w:ind w:firstLine="200" w:firstLineChars="200"/>
      <w:jc w:val="left"/>
    </w:pPr>
    <w:rPr>
      <w:rFonts w:ascii="Futura Hv" w:hAnsi="Futura Hv" w:cs="Futura Hv"/>
      <w:kern w:val="0"/>
      <w:sz w:val="18"/>
      <w:szCs w:val="18"/>
      <w:lang w:val="en-US" w:eastAsia="en-US"/>
    </w:rPr>
  </w:style>
  <w:style w:type="paragraph" w:customStyle="1" w:styleId="378">
    <w:name w:val="部分1"/>
    <w:basedOn w:val="1"/>
    <w:qFormat/>
    <w:uiPriority w:val="99"/>
    <w:pPr>
      <w:keepNext/>
      <w:pageBreakBefore/>
      <w:tabs>
        <w:tab w:val="left" w:pos="720"/>
      </w:tabs>
      <w:spacing w:line="360" w:lineRule="auto"/>
      <w:jc w:val="center"/>
      <w:outlineLvl w:val="0"/>
    </w:pPr>
    <w:rPr>
      <w:rFonts w:eastAsia="黑体"/>
      <w:b/>
      <w:bCs/>
      <w:kern w:val="44"/>
      <w:sz w:val="36"/>
      <w:szCs w:val="36"/>
    </w:rPr>
  </w:style>
  <w:style w:type="paragraph" w:customStyle="1" w:styleId="379">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380">
    <w:name w:val="正文文字格式"/>
    <w:basedOn w:val="1"/>
    <w:qFormat/>
    <w:uiPriority w:val="99"/>
    <w:pPr>
      <w:adjustRightInd/>
      <w:spacing w:line="460" w:lineRule="exact"/>
      <w:ind w:firstLine="505"/>
      <w:jc w:val="left"/>
    </w:pPr>
    <w:rPr>
      <w:rFonts w:ascii="宋体" w:cs="宋体"/>
      <w:kern w:val="24"/>
      <w:sz w:val="24"/>
      <w:szCs w:val="24"/>
    </w:rPr>
  </w:style>
  <w:style w:type="paragraph" w:customStyle="1" w:styleId="381">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383">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4">
    <w:name w:val="单元格居中"/>
    <w:basedOn w:val="1"/>
    <w:qFormat/>
    <w:uiPriority w:val="99"/>
    <w:pPr>
      <w:adjustRightInd/>
      <w:spacing w:line="360" w:lineRule="auto"/>
      <w:jc w:val="center"/>
    </w:pPr>
    <w:rPr>
      <w:sz w:val="24"/>
      <w:szCs w:val="24"/>
    </w:rPr>
  </w:style>
  <w:style w:type="paragraph" w:customStyle="1" w:styleId="385">
    <w:name w:val="正文3"/>
    <w:basedOn w:val="1"/>
    <w:qFormat/>
    <w:uiPriority w:val="99"/>
    <w:pPr>
      <w:adjustRightInd/>
      <w:spacing w:beforeLines="50" w:afterLines="50" w:line="360" w:lineRule="auto"/>
      <w:outlineLvl w:val="8"/>
    </w:pPr>
    <w:rPr>
      <w:rFonts w:ascii="Segoe UI" w:hAnsi="宋体" w:eastAsia="Times New Roman" w:cs="Segoe UI"/>
      <w:sz w:val="24"/>
      <w:szCs w:val="24"/>
    </w:rPr>
  </w:style>
  <w:style w:type="paragraph" w:customStyle="1" w:styleId="386">
    <w:name w:val="Char Char Char Char Char Char Char1"/>
    <w:basedOn w:val="1"/>
    <w:qFormat/>
    <w:uiPriority w:val="99"/>
    <w:rPr>
      <w:rFonts w:ascii="??_GB2312" w:eastAsia="Times New Roman" w:cs="??_GB2312"/>
      <w:b/>
      <w:bCs/>
      <w:sz w:val="32"/>
      <w:szCs w:val="32"/>
    </w:rPr>
  </w:style>
  <w:style w:type="paragraph" w:customStyle="1" w:styleId="387">
    <w:name w:val="正文缩进1"/>
    <w:basedOn w:val="1"/>
    <w:next w:val="27"/>
    <w:qFormat/>
    <w:uiPriority w:val="99"/>
    <w:pPr>
      <w:autoSpaceDE w:val="0"/>
      <w:autoSpaceDN w:val="0"/>
      <w:snapToGrid w:val="0"/>
      <w:spacing w:after="120" w:line="360" w:lineRule="auto"/>
      <w:ind w:left="420" w:leftChars="200" w:firstLine="480" w:firstLineChars="200"/>
    </w:pPr>
    <w:rPr>
      <w:sz w:val="24"/>
      <w:szCs w:val="24"/>
    </w:rPr>
  </w:style>
  <w:style w:type="paragraph" w:customStyle="1" w:styleId="388">
    <w:name w:val="Ñ㉣"/>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4"/>
      <w:lang w:val="en-US" w:eastAsia="zh-CN" w:bidi="ar-SA"/>
    </w:rPr>
  </w:style>
  <w:style w:type="paragraph" w:customStyle="1" w:styleId="389">
    <w:name w:val="Char3 Char Char Char11"/>
    <w:basedOn w:val="1"/>
    <w:qFormat/>
    <w:uiPriority w:val="99"/>
    <w:pPr>
      <w:widowControl/>
      <w:adjustRightInd/>
      <w:spacing w:after="160" w:line="240" w:lineRule="exact"/>
      <w:jc w:val="left"/>
    </w:pPr>
  </w:style>
  <w:style w:type="paragraph" w:customStyle="1" w:styleId="390">
    <w:name w:val="Char Char1121"/>
    <w:basedOn w:val="1"/>
    <w:qFormat/>
    <w:uiPriority w:val="99"/>
    <w:pPr>
      <w:spacing w:line="360" w:lineRule="auto"/>
    </w:pPr>
  </w:style>
  <w:style w:type="paragraph" w:customStyle="1" w:styleId="391">
    <w:name w:val="小项目标题"/>
    <w:basedOn w:val="1"/>
    <w:qFormat/>
    <w:uiPriority w:val="99"/>
    <w:pPr>
      <w:adjustRightInd/>
      <w:spacing w:before="100" w:beforeAutospacing="1" w:after="100" w:afterAutospacing="1" w:line="360" w:lineRule="auto"/>
      <w:ind w:left="480" w:leftChars="200" w:firstLine="200" w:firstLineChars="200"/>
      <w:jc w:val="left"/>
    </w:pPr>
    <w:rPr>
      <w:sz w:val="24"/>
      <w:szCs w:val="24"/>
    </w:rPr>
  </w:style>
  <w:style w:type="paragraph" w:customStyle="1" w:styleId="392">
    <w:name w:val="gjt_4"/>
    <w:next w:val="1"/>
    <w:qFormat/>
    <w:uiPriority w:val="99"/>
    <w:pPr>
      <w:keepNext/>
      <w:keepLines/>
      <w:widowControl w:val="0"/>
      <w:spacing w:before="280" w:after="290"/>
      <w:ind w:left="430" w:hanging="430"/>
      <w:jc w:val="both"/>
      <w:outlineLvl w:val="8"/>
    </w:pPr>
    <w:rPr>
      <w:rFonts w:ascii="Calibri" w:hAnsi="Calibri" w:eastAsia="黑体" w:cs="Calibri"/>
      <w:color w:val="000000"/>
      <w:kern w:val="2"/>
      <w:sz w:val="24"/>
      <w:szCs w:val="24"/>
      <w:u w:val="none" w:color="000000"/>
      <w:lang w:val="en-US" w:eastAsia="zh-CN" w:bidi="ar-SA"/>
    </w:rPr>
  </w:style>
  <w:style w:type="paragraph" w:customStyle="1" w:styleId="393">
    <w:name w:val="Normal0"/>
    <w:qFormat/>
    <w:uiPriority w:val="99"/>
    <w:rPr>
      <w:rFonts w:ascii="Times New Roman" w:hAnsi="Times New Roman" w:eastAsia="宋体" w:cs="Times New Roman"/>
      <w:kern w:val="0"/>
      <w:sz w:val="20"/>
      <w:szCs w:val="20"/>
      <w:lang w:val="en-US" w:eastAsia="en-US" w:bidi="ar-SA"/>
    </w:rPr>
  </w:style>
  <w:style w:type="paragraph" w:customStyle="1" w:styleId="394">
    <w:name w:val="带编号样式"/>
    <w:basedOn w:val="312"/>
    <w:qFormat/>
    <w:uiPriority w:val="99"/>
    <w:pPr>
      <w:tabs>
        <w:tab w:val="left" w:pos="840"/>
      </w:tabs>
      <w:snapToGrid w:val="0"/>
      <w:ind w:left="840" w:hanging="420" w:firstLineChars="0"/>
    </w:pPr>
    <w:rPr>
      <w:rFonts w:ascii="??_GB2312" w:eastAsia="Times New Roman" w:cs="??_GB2312"/>
      <w:color w:val="000000"/>
    </w:rPr>
  </w:style>
  <w:style w:type="paragraph" w:customStyle="1" w:styleId="395">
    <w:name w:val="msonormal"/>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396">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397">
    <w:name w:val="封面"/>
    <w:basedOn w:val="1"/>
    <w:qFormat/>
    <w:uiPriority w:val="99"/>
    <w:pPr>
      <w:spacing w:line="360" w:lineRule="atLeast"/>
      <w:jc w:val="right"/>
      <w:textAlignment w:val="baseline"/>
    </w:pPr>
    <w:rPr>
      <w:rFonts w:ascii="Symbol" w:hAnsi="Symbol" w:cs="Symbol"/>
      <w:kern w:val="0"/>
    </w:rPr>
  </w:style>
  <w:style w:type="paragraph" w:customStyle="1" w:styleId="398">
    <w:name w:val="__正文"/>
    <w:qFormat/>
    <w:uiPriority w:val="99"/>
    <w:pPr>
      <w:spacing w:line="360" w:lineRule="auto"/>
      <w:ind w:firstLine="200" w:firstLineChars="200"/>
    </w:pPr>
    <w:rPr>
      <w:rFonts w:ascii="Times New Roman" w:hAnsi="Times New Roman" w:eastAsia="等线" w:cs="Times New Roman"/>
      <w:kern w:val="2"/>
      <w:sz w:val="24"/>
      <w:szCs w:val="24"/>
      <w:lang w:val="en-US" w:eastAsia="zh-CN" w:bidi="ar-SA"/>
    </w:rPr>
  </w:style>
  <w:style w:type="paragraph" w:customStyle="1" w:styleId="399">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400">
    <w:name w:val="默认段落字体 Para Char Char Char1 Char"/>
    <w:basedOn w:val="1"/>
    <w:qFormat/>
    <w:uiPriority w:val="99"/>
    <w:pPr>
      <w:spacing w:line="240" w:lineRule="atLeast"/>
      <w:ind w:left="420" w:firstLine="420"/>
    </w:pPr>
    <w:rPr>
      <w:sz w:val="24"/>
      <w:szCs w:val="24"/>
    </w:rPr>
  </w:style>
  <w:style w:type="paragraph" w:customStyle="1" w:styleId="401">
    <w:name w:val="WW-正文文字缩进 2"/>
    <w:basedOn w:val="1"/>
    <w:qFormat/>
    <w:uiPriority w:val="99"/>
    <w:pPr>
      <w:suppressAutoHyphens/>
      <w:adjustRightInd/>
      <w:ind w:firstLine="420"/>
    </w:pPr>
    <w:rPr>
      <w:kern w:val="1"/>
    </w:rPr>
  </w:style>
  <w:style w:type="paragraph" w:customStyle="1" w:styleId="402">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403">
    <w:name w:val="样式 标题 2 + 四号"/>
    <w:basedOn w:val="4"/>
    <w:qFormat/>
    <w:uiPriority w:val="99"/>
    <w:pPr>
      <w:spacing w:before="120" w:after="120"/>
      <w:ind w:left="0" w:firstLine="0"/>
      <w:jc w:val="both"/>
    </w:pPr>
    <w:rPr>
      <w:rFonts w:ascii="宋体" w:hAnsi="Arial" w:cs="宋体"/>
      <w:sz w:val="28"/>
      <w:szCs w:val="28"/>
    </w:rPr>
  </w:style>
  <w:style w:type="paragraph" w:customStyle="1" w:styleId="404">
    <w:name w:val="有符号正文"/>
    <w:basedOn w:val="1"/>
    <w:qFormat/>
    <w:uiPriority w:val="99"/>
    <w:pPr>
      <w:adjustRightInd/>
      <w:spacing w:line="400" w:lineRule="exact"/>
      <w:ind w:firstLine="200" w:firstLineChars="200"/>
    </w:pPr>
    <w:rPr>
      <w:rFonts w:ascii="Arial" w:hAnsi="Arial" w:cs="Arial"/>
    </w:rPr>
  </w:style>
  <w:style w:type="paragraph" w:customStyle="1" w:styleId="405">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99"/>
    <w:pPr>
      <w:spacing w:line="360" w:lineRule="auto"/>
      <w:ind w:firstLine="480" w:firstLineChars="200"/>
    </w:pPr>
    <w:rPr>
      <w:rFonts w:ascii="??_GB2312" w:eastAsia="新宋体" w:cs="??_GB2312"/>
      <w:sz w:val="24"/>
      <w:szCs w:val="24"/>
    </w:rPr>
  </w:style>
  <w:style w:type="paragraph" w:customStyle="1" w:styleId="407">
    <w:name w:val="4"/>
    <w:basedOn w:val="1"/>
    <w:next w:val="40"/>
    <w:qFormat/>
    <w:uiPriority w:val="99"/>
    <w:pPr>
      <w:spacing w:after="120" w:line="480" w:lineRule="auto"/>
      <w:ind w:left="420" w:leftChars="200"/>
    </w:pPr>
    <w:rPr>
      <w:sz w:val="24"/>
      <w:szCs w:val="24"/>
    </w:rPr>
  </w:style>
  <w:style w:type="paragraph" w:customStyle="1" w:styleId="408">
    <w:name w:val="tableheading"/>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09">
    <w:name w:val="样式 标题 3H3 + 两端对齐"/>
    <w:basedOn w:val="5"/>
    <w:qFormat/>
    <w:uiPriority w:val="99"/>
    <w:pPr>
      <w:spacing w:before="0" w:after="0" w:line="240" w:lineRule="auto"/>
      <w:jc w:val="left"/>
    </w:pPr>
    <w:rPr>
      <w:sz w:val="21"/>
      <w:szCs w:val="21"/>
    </w:rPr>
  </w:style>
  <w:style w:type="paragraph" w:customStyle="1" w:styleId="410">
    <w:name w:val="样式 仿宋_GB2312 小三 左侧:  1.06 厘米"/>
    <w:basedOn w:val="1"/>
    <w:qFormat/>
    <w:uiPriority w:val="99"/>
    <w:pPr>
      <w:spacing w:line="360" w:lineRule="auto"/>
      <w:ind w:left="601"/>
    </w:pPr>
    <w:rPr>
      <w:rFonts w:ascii="??_GB2312" w:eastAsia="Times New Roman" w:cs="??_GB2312"/>
      <w:sz w:val="24"/>
      <w:szCs w:val="24"/>
    </w:rPr>
  </w:style>
  <w:style w:type="paragraph" w:customStyle="1" w:styleId="411">
    <w:name w:val="小标题"/>
    <w:basedOn w:val="1"/>
    <w:qFormat/>
    <w:uiPriority w:val="99"/>
    <w:pPr>
      <w:spacing w:before="120" w:line="360" w:lineRule="atLeast"/>
      <w:ind w:left="1134"/>
      <w:jc w:val="left"/>
      <w:textAlignment w:val="baseline"/>
    </w:pPr>
    <w:rPr>
      <w:rFonts w:eastAsia="黑体"/>
      <w:kern w:val="0"/>
    </w:rPr>
  </w:style>
  <w:style w:type="paragraph" w:customStyle="1" w:styleId="412">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99"/>
    <w:pPr>
      <w:adjustRightInd/>
      <w:spacing w:beforeLines="50" w:afterLines="50" w:line="360" w:lineRule="auto"/>
      <w:jc w:val="center"/>
    </w:pPr>
    <w:rPr>
      <w:rFonts w:ascii="微软雅黑" w:hAnsi="Calibri" w:eastAsia="微软雅黑" w:cs="微软雅黑"/>
      <w:b/>
      <w:bCs/>
      <w:sz w:val="28"/>
      <w:szCs w:val="28"/>
    </w:rPr>
  </w:style>
  <w:style w:type="paragraph" w:customStyle="1" w:styleId="414">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415">
    <w:name w:val="Char Char1 Char Char Char"/>
    <w:basedOn w:val="1"/>
    <w:qFormat/>
    <w:uiPriority w:val="99"/>
    <w:rPr>
      <w:rFonts w:ascii="??_GB2312" w:eastAsia="Times New Roman" w:cs="??_GB2312"/>
      <w:b/>
      <w:bCs/>
      <w:sz w:val="32"/>
      <w:szCs w:val="32"/>
    </w:rPr>
  </w:style>
  <w:style w:type="paragraph" w:customStyle="1" w:styleId="416">
    <w:name w:val="表格题注"/>
    <w:next w:val="1"/>
    <w:qFormat/>
    <w:uiPriority w:val="99"/>
    <w:pPr>
      <w:keepLines/>
      <w:tabs>
        <w:tab w:val="left" w:pos="4200"/>
      </w:tabs>
      <w:spacing w:beforeLines="100"/>
      <w:ind w:left="1089" w:hanging="369"/>
      <w:jc w:val="center"/>
    </w:pPr>
    <w:rPr>
      <w:rFonts w:ascii="Arial" w:hAnsi="Arial" w:eastAsia="宋体" w:cs="Arial"/>
      <w:kern w:val="0"/>
      <w:sz w:val="18"/>
      <w:szCs w:val="18"/>
      <w:lang w:val="en-US" w:eastAsia="zh-CN" w:bidi="ar-SA"/>
    </w:rPr>
  </w:style>
  <w:style w:type="paragraph" w:customStyle="1" w:styleId="417">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418">
    <w:name w:val="Picture"/>
    <w:basedOn w:val="1"/>
    <w:next w:val="17"/>
    <w:qFormat/>
    <w:uiPriority w:val="99"/>
    <w:pPr>
      <w:keepNext/>
      <w:widowControl/>
      <w:adjustRightInd/>
      <w:ind w:firstLine="200" w:firstLineChars="200"/>
    </w:pPr>
    <w:rPr>
      <w:rFonts w:ascii="楷体" w:hAnsi="Arial" w:eastAsia="楷体" w:cs="楷体"/>
      <w:b/>
      <w:bCs/>
      <w:spacing w:val="-5"/>
      <w:w w:val="98"/>
      <w:kern w:val="0"/>
      <w:sz w:val="24"/>
      <w:szCs w:val="24"/>
    </w:rPr>
  </w:style>
  <w:style w:type="paragraph" w:customStyle="1" w:styleId="419">
    <w:name w:val="Char Char1 Char Char Char2"/>
    <w:basedOn w:val="1"/>
    <w:qFormat/>
    <w:uiPriority w:val="99"/>
    <w:rPr>
      <w:rFonts w:ascii="??_GB2312" w:eastAsia="Times New Roman" w:cs="??_GB2312"/>
      <w:b/>
      <w:bCs/>
      <w:sz w:val="32"/>
      <w:szCs w:val="32"/>
    </w:rPr>
  </w:style>
  <w:style w:type="paragraph" w:customStyle="1" w:styleId="420">
    <w:name w:val="Char3 Char Char Char1"/>
    <w:basedOn w:val="1"/>
    <w:qFormat/>
    <w:uiPriority w:val="99"/>
    <w:pPr>
      <w:widowControl/>
      <w:adjustRightInd/>
      <w:spacing w:after="160" w:line="240" w:lineRule="exact"/>
      <w:jc w:val="left"/>
    </w:pPr>
  </w:style>
  <w:style w:type="paragraph" w:customStyle="1" w:styleId="421">
    <w:name w:val="Char1 Char Char Char21"/>
    <w:basedOn w:val="1"/>
    <w:qFormat/>
    <w:uiPriority w:val="99"/>
    <w:rPr>
      <w:rFonts w:ascii="Tahoma" w:hAnsi="Tahoma" w:cs="Tahoma"/>
      <w:sz w:val="24"/>
      <w:szCs w:val="24"/>
    </w:rPr>
  </w:style>
  <w:style w:type="paragraph" w:customStyle="1" w:styleId="422">
    <w:name w:val="Char3 Char Char Char Char Char Char11"/>
    <w:basedOn w:val="1"/>
    <w:qFormat/>
    <w:uiPriority w:val="99"/>
    <w:pPr>
      <w:adjustRightInd/>
      <w:spacing w:line="360" w:lineRule="auto"/>
    </w:pPr>
    <w:rPr>
      <w:rFonts w:ascii="Arial" w:hAnsi="Arial" w:eastAsia="黑体" w:cs="Arial"/>
      <w:kern w:val="0"/>
    </w:rPr>
  </w:style>
  <w:style w:type="paragraph" w:customStyle="1" w:styleId="423">
    <w:name w:val="正文（标题三）"/>
    <w:basedOn w:val="1"/>
    <w:qFormat/>
    <w:uiPriority w:val="99"/>
    <w:pPr>
      <w:spacing w:line="360" w:lineRule="auto"/>
      <w:ind w:firstLine="200" w:firstLineChars="200"/>
    </w:pPr>
    <w:rPr>
      <w:sz w:val="24"/>
      <w:szCs w:val="24"/>
    </w:rPr>
  </w:style>
  <w:style w:type="paragraph" w:customStyle="1" w:styleId="424">
    <w:name w:val="样式 正1 + 首行缩进:  2 字符"/>
    <w:basedOn w:val="1"/>
    <w:qFormat/>
    <w:uiPriority w:val="99"/>
    <w:pPr>
      <w:adjustRightInd/>
      <w:spacing w:line="360" w:lineRule="auto"/>
      <w:ind w:firstLine="480" w:firstLineChars="200"/>
    </w:pPr>
    <w:rPr>
      <w:rFonts w:ascii="??_GB2312" w:eastAsia="Times New Roman" w:cs="??_GB2312"/>
      <w:sz w:val="24"/>
      <w:szCs w:val="24"/>
    </w:rPr>
  </w:style>
  <w:style w:type="paragraph" w:customStyle="1" w:styleId="425">
    <w:name w:val="xl66"/>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26">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4"/>
    </w:rPr>
  </w:style>
  <w:style w:type="paragraph" w:customStyle="1" w:styleId="427">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cs="宋体"/>
      <w:kern w:val="0"/>
      <w:sz w:val="24"/>
      <w:szCs w:val="24"/>
    </w:rPr>
  </w:style>
  <w:style w:type="paragraph" w:customStyle="1" w:styleId="428">
    <w:name w:val="小节标题"/>
    <w:basedOn w:val="1"/>
    <w:qFormat/>
    <w:uiPriority w:val="99"/>
    <w:pPr>
      <w:autoSpaceDE w:val="0"/>
      <w:autoSpaceDN w:val="0"/>
      <w:spacing w:before="175" w:after="102" w:line="351" w:lineRule="atLeast"/>
      <w:ind w:firstLine="200" w:firstLineChars="200"/>
    </w:pPr>
    <w:rPr>
      <w:color w:val="000000"/>
      <w:kern w:val="0"/>
    </w:rPr>
  </w:style>
  <w:style w:type="paragraph" w:customStyle="1" w:styleId="429">
    <w:name w:val="Char1 Char Char Char4"/>
    <w:basedOn w:val="1"/>
    <w:qFormat/>
    <w:uiPriority w:val="99"/>
    <w:pPr>
      <w:adjustRightInd/>
      <w:ind w:firstLine="200" w:firstLineChars="200"/>
    </w:pPr>
    <w:rPr>
      <w:rFonts w:ascii="Tahoma" w:hAnsi="Tahoma" w:cs="Tahoma"/>
      <w:sz w:val="24"/>
      <w:szCs w:val="24"/>
    </w:rPr>
  </w:style>
  <w:style w:type="paragraph" w:customStyle="1" w:styleId="430">
    <w:name w:val="_标题2"/>
    <w:basedOn w:val="398"/>
    <w:next w:val="398"/>
    <w:qFormat/>
    <w:uiPriority w:val="99"/>
    <w:pPr>
      <w:widowControl w:val="0"/>
      <w:tabs>
        <w:tab w:val="left" w:pos="480"/>
      </w:tabs>
      <w:spacing w:beforeLines="50" w:afterLines="50"/>
      <w:ind w:left="50" w:leftChars="50" w:hanging="420" w:firstLineChars="0"/>
      <w:outlineLvl w:val="1"/>
    </w:pPr>
    <w:rPr>
      <w:b/>
      <w:bCs/>
      <w:sz w:val="36"/>
      <w:szCs w:val="36"/>
    </w:rPr>
  </w:style>
  <w:style w:type="paragraph" w:customStyle="1" w:styleId="431">
    <w:name w:val="样式1 + (中宋体"/>
    <w:basedOn w:val="81"/>
    <w:qFormat/>
    <w:uiPriority w:val="99"/>
    <w:pPr>
      <w:widowControl w:val="0"/>
      <w:tabs>
        <w:tab w:val="left" w:pos="1200"/>
        <w:tab w:val="clear" w:pos="1212"/>
        <w:tab w:val="clear" w:pos="3888"/>
      </w:tabs>
      <w:adjustRightInd/>
      <w:snapToGrid/>
      <w:spacing w:line="360" w:lineRule="auto"/>
      <w:ind w:left="1200" w:hanging="360" w:firstLineChars="200"/>
      <w:jc w:val="both"/>
    </w:pPr>
    <w:rPr>
      <w:kern w:val="2"/>
    </w:rPr>
  </w:style>
  <w:style w:type="paragraph" w:customStyle="1" w:styleId="432">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433">
    <w:name w:val="La0b"/>
    <w:basedOn w:val="1"/>
    <w:qFormat/>
    <w:uiPriority w:val="99"/>
    <w:pPr>
      <w:tabs>
        <w:tab w:val="left" w:pos="1500"/>
      </w:tabs>
      <w:adjustRightInd/>
      <w:spacing w:after="100" w:line="240" w:lineRule="exact"/>
      <w:ind w:left="1500" w:hanging="420" w:firstLineChars="200"/>
    </w:pPr>
    <w:rPr>
      <w:rFonts w:ascii="宋体" w:hAnsi="宋体" w:eastAsia="微软雅黑" w:cs="宋体"/>
      <w:b/>
      <w:bCs/>
      <w:sz w:val="24"/>
      <w:szCs w:val="24"/>
    </w:rPr>
  </w:style>
  <w:style w:type="paragraph" w:customStyle="1" w:styleId="434">
    <w:name w:val="正文 主体"/>
    <w:basedOn w:val="1"/>
    <w:qFormat/>
    <w:uiPriority w:val="99"/>
    <w:pPr>
      <w:adjustRightInd/>
      <w:spacing w:line="360" w:lineRule="auto"/>
      <w:ind w:firstLine="200" w:firstLineChars="200"/>
      <w:jc w:val="left"/>
    </w:pPr>
    <w:rPr>
      <w:rFonts w:ascii="微软雅黑" w:hAnsi="Calibri" w:eastAsia="微软雅黑" w:cs="微软雅黑"/>
      <w:kern w:val="0"/>
      <w:sz w:val="24"/>
      <w:szCs w:val="24"/>
    </w:rPr>
  </w:style>
  <w:style w:type="paragraph" w:customStyle="1" w:styleId="435">
    <w:name w:val="四号　首行缩进"/>
    <w:basedOn w:val="1"/>
    <w:qFormat/>
    <w:uiPriority w:val="99"/>
    <w:pPr>
      <w:adjustRightInd/>
      <w:spacing w:line="360" w:lineRule="auto"/>
    </w:pPr>
    <w:rPr>
      <w:rFonts w:ascii="宋体" w:hAnsi="宋体" w:cs="宋体"/>
    </w:rPr>
  </w:style>
  <w:style w:type="paragraph" w:customStyle="1" w:styleId="436">
    <w:name w:val="深色列表 - 强调文字颜色 51"/>
    <w:basedOn w:val="1"/>
    <w:qFormat/>
    <w:uiPriority w:val="99"/>
    <w:pPr>
      <w:adjustRightInd/>
      <w:spacing w:line="360" w:lineRule="auto"/>
      <w:ind w:firstLine="200" w:firstLineChars="200"/>
    </w:pPr>
    <w:rPr>
      <w:sz w:val="24"/>
      <w:szCs w:val="24"/>
    </w:rPr>
  </w:style>
  <w:style w:type="paragraph" w:customStyle="1" w:styleId="437">
    <w:name w:val="Char Char Char Char Char Char Char Char Char Char Char1 Char"/>
    <w:basedOn w:val="1"/>
    <w:qFormat/>
    <w:uiPriority w:val="99"/>
    <w:pPr>
      <w:adjustRightInd/>
    </w:pPr>
    <w:rPr>
      <w:rFonts w:ascii="Tahoma" w:hAnsi="Tahoma" w:cs="Tahoma"/>
      <w:sz w:val="24"/>
      <w:szCs w:val="24"/>
    </w:rPr>
  </w:style>
  <w:style w:type="paragraph" w:customStyle="1" w:styleId="438">
    <w:name w:val="Char Char Char Char11"/>
    <w:basedOn w:val="1"/>
    <w:qFormat/>
    <w:uiPriority w:val="99"/>
    <w:rPr>
      <w:rFonts w:ascii="Tahoma" w:hAnsi="Tahoma" w:cs="Tahoma"/>
      <w:sz w:val="24"/>
      <w:szCs w:val="24"/>
    </w:rPr>
  </w:style>
  <w:style w:type="paragraph" w:customStyle="1" w:styleId="439">
    <w:name w:val="封面文档标题"/>
    <w:basedOn w:val="1"/>
    <w:qFormat/>
    <w:uiPriority w:val="99"/>
    <w:pPr>
      <w:autoSpaceDE w:val="0"/>
      <w:autoSpaceDN w:val="0"/>
      <w:spacing w:line="360" w:lineRule="auto"/>
      <w:ind w:firstLine="200" w:firstLineChars="200"/>
      <w:jc w:val="center"/>
    </w:pPr>
    <w:rPr>
      <w:rFonts w:ascii="Arial" w:hAnsi="Arial" w:eastAsia="黑体" w:cs="Arial"/>
      <w:kern w:val="0"/>
      <w:sz w:val="44"/>
      <w:szCs w:val="44"/>
    </w:rPr>
  </w:style>
  <w:style w:type="paragraph" w:customStyle="1" w:styleId="440">
    <w:name w:val="Char Char Char Char"/>
    <w:basedOn w:val="1"/>
    <w:qFormat/>
    <w:uiPriority w:val="99"/>
    <w:rPr>
      <w:rFonts w:ascii="Tahoma" w:hAnsi="Tahoma" w:cs="Tahoma"/>
      <w:sz w:val="24"/>
      <w:szCs w:val="24"/>
    </w:rPr>
  </w:style>
  <w:style w:type="paragraph" w:customStyle="1" w:styleId="441">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cs="Arial Narrow"/>
      <w:b/>
      <w:bCs/>
      <w:spacing w:val="20"/>
      <w:kern w:val="0"/>
      <w:sz w:val="24"/>
      <w:szCs w:val="24"/>
    </w:rPr>
  </w:style>
  <w:style w:type="paragraph" w:customStyle="1" w:styleId="442">
    <w:name w:val="Char19"/>
    <w:basedOn w:val="1"/>
    <w:qFormat/>
    <w:uiPriority w:val="99"/>
    <w:pPr>
      <w:adjustRightInd/>
    </w:pPr>
  </w:style>
  <w:style w:type="paragraph" w:customStyle="1" w:styleId="443">
    <w:name w:val="标书正文格式"/>
    <w:qFormat/>
    <w:uiPriority w:val="99"/>
    <w:pPr>
      <w:spacing w:line="360" w:lineRule="auto"/>
      <w:ind w:firstLine="200" w:firstLineChars="200"/>
    </w:pPr>
    <w:rPr>
      <w:rFonts w:ascii="Times New Roman" w:hAnsi="Times New Roman" w:eastAsia="宋体" w:cs="Times New Roman"/>
      <w:kern w:val="2"/>
      <w:sz w:val="24"/>
      <w:szCs w:val="24"/>
      <w:lang w:val="en-US" w:eastAsia="zh-CN" w:bidi="ar-SA"/>
    </w:rPr>
  </w:style>
  <w:style w:type="paragraph" w:customStyle="1" w:styleId="444">
    <w:name w:val="样式8"/>
    <w:basedOn w:val="1"/>
    <w:qFormat/>
    <w:uiPriority w:val="99"/>
    <w:pPr>
      <w:spacing w:beforeLines="50" w:afterLines="50"/>
      <w:ind w:firstLine="200" w:firstLineChars="200"/>
      <w:outlineLvl w:val="4"/>
    </w:pPr>
    <w:rPr>
      <w:rFonts w:ascii="??_GB2312" w:hAnsi="宋体" w:eastAsia="Times New Roman" w:cs="??_GB2312"/>
      <w:b/>
      <w:bCs/>
      <w:sz w:val="24"/>
      <w:szCs w:val="24"/>
    </w:rPr>
  </w:style>
  <w:style w:type="paragraph" w:customStyle="1" w:styleId="445">
    <w:name w:val="_Style 5"/>
    <w:basedOn w:val="1"/>
    <w:qFormat/>
    <w:uiPriority w:val="99"/>
    <w:pPr>
      <w:adjustRightInd/>
      <w:ind w:firstLine="420" w:firstLineChars="200"/>
    </w:pPr>
    <w:rPr>
      <w:sz w:val="28"/>
      <w:szCs w:val="28"/>
    </w:rPr>
  </w:style>
  <w:style w:type="paragraph" w:customStyle="1" w:styleId="446">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99"/>
    <w:pPr>
      <w:adjustRightInd/>
      <w:spacing w:line="360" w:lineRule="auto"/>
      <w:ind w:firstLine="200"/>
    </w:pPr>
    <w:rPr>
      <w:color w:val="000000"/>
      <w:kern w:val="1"/>
      <w:sz w:val="24"/>
      <w:szCs w:val="24"/>
    </w:rPr>
  </w:style>
  <w:style w:type="paragraph" w:customStyle="1" w:styleId="448">
    <w:name w:val="文章总标题"/>
    <w:basedOn w:val="1"/>
    <w:qFormat/>
    <w:uiPriority w:val="99"/>
    <w:pPr>
      <w:autoSpaceDE w:val="0"/>
      <w:autoSpaceDN w:val="0"/>
      <w:spacing w:before="566" w:after="544" w:line="566" w:lineRule="atLeast"/>
      <w:ind w:firstLine="200" w:firstLineChars="200"/>
      <w:jc w:val="center"/>
    </w:pPr>
    <w:rPr>
      <w:rFonts w:ascii="Arial" w:hAnsi="Arial" w:cs="Arial"/>
      <w:color w:val="000000"/>
      <w:kern w:val="0"/>
      <w:sz w:val="54"/>
      <w:szCs w:val="54"/>
    </w:rPr>
  </w:style>
  <w:style w:type="paragraph" w:customStyle="1" w:styleId="449">
    <w:name w:val="标书表格字体格式"/>
    <w:next w:val="443"/>
    <w:qFormat/>
    <w:uiPriority w:val="99"/>
    <w:rPr>
      <w:rFonts w:ascii="Times New Roman" w:hAnsi="Times New Roman" w:eastAsia="宋体" w:cs="Times New Roman"/>
      <w:kern w:val="2"/>
      <w:sz w:val="21"/>
      <w:szCs w:val="21"/>
      <w:lang w:val="en-US" w:eastAsia="zh-CN" w:bidi="ar-SA"/>
    </w:rPr>
  </w:style>
  <w:style w:type="paragraph" w:customStyle="1" w:styleId="450">
    <w:name w:val="Char22"/>
    <w:basedOn w:val="1"/>
    <w:qFormat/>
    <w:uiPriority w:val="99"/>
    <w:pPr>
      <w:adjustRightInd/>
      <w:spacing w:line="360" w:lineRule="auto"/>
      <w:ind w:firstLine="480" w:firstLineChars="200"/>
    </w:pPr>
    <w:rPr>
      <w:rFonts w:ascii="??_GB2312" w:eastAsia="Times New Roman" w:cs="??_GB2312"/>
      <w:b/>
      <w:bCs/>
      <w:sz w:val="32"/>
      <w:szCs w:val="32"/>
    </w:rPr>
  </w:style>
  <w:style w:type="paragraph" w:customStyle="1" w:styleId="451">
    <w:name w:val="Char12"/>
    <w:basedOn w:val="1"/>
    <w:qFormat/>
    <w:uiPriority w:val="99"/>
    <w:pPr>
      <w:widowControl/>
      <w:spacing w:after="160" w:line="240" w:lineRule="exact"/>
      <w:jc w:val="left"/>
    </w:pPr>
    <w:rPr>
      <w:rFonts w:ascii="Verdana" w:hAnsi="Verdana" w:cs="Verdana"/>
      <w:kern w:val="0"/>
      <w:sz w:val="24"/>
      <w:szCs w:val="24"/>
      <w:lang w:eastAsia="en-US"/>
    </w:rPr>
  </w:style>
  <w:style w:type="paragraph" w:customStyle="1" w:styleId="452">
    <w:name w:val="修订3"/>
    <w:qFormat/>
    <w:uiPriority w:val="99"/>
    <w:rPr>
      <w:rFonts w:ascii="Times New Roman" w:hAnsi="Times New Roman" w:eastAsia="宋体" w:cs="Times New Roman"/>
      <w:kern w:val="2"/>
      <w:sz w:val="21"/>
      <w:szCs w:val="21"/>
      <w:lang w:val="en-US" w:eastAsia="zh-CN" w:bidi="ar-SA"/>
    </w:rPr>
  </w:style>
  <w:style w:type="paragraph" w:customStyle="1" w:styleId="453">
    <w:name w:val="CSS1级正文 Char"/>
    <w:basedOn w:val="24"/>
    <w:qFormat/>
    <w:uiPriority w:val="99"/>
    <w:pPr>
      <w:snapToGrid w:val="0"/>
      <w:ind w:firstLine="480" w:firstLineChars="200"/>
    </w:pPr>
    <w:rPr>
      <w:rFonts w:ascii="Times New Roman" w:cs="Times New Roman"/>
      <w:lang w:val="en-US"/>
    </w:rPr>
  </w:style>
  <w:style w:type="paragraph" w:customStyle="1" w:styleId="454">
    <w:name w:val="无间隔2"/>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55">
    <w:name w:val="表文字"/>
    <w:qFormat/>
    <w:uiPriority w:val="99"/>
    <w:rPr>
      <w:rFonts w:ascii="宋体" w:hAnsi="Times New Roman" w:eastAsia="宋体" w:cs="宋体"/>
      <w:kern w:val="2"/>
      <w:sz w:val="20"/>
      <w:szCs w:val="20"/>
      <w:lang w:val="en-US" w:eastAsia="zh-CN" w:bidi="ar-SA"/>
    </w:rPr>
  </w:style>
  <w:style w:type="paragraph" w:customStyle="1" w:styleId="456">
    <w:name w:val="MM Title"/>
    <w:basedOn w:val="61"/>
    <w:qFormat/>
    <w:uiPriority w:val="99"/>
    <w:pPr>
      <w:widowControl w:val="0"/>
      <w:adjustRightInd/>
      <w:spacing w:before="240" w:after="60"/>
      <w:textAlignment w:val="auto"/>
      <w:outlineLvl w:val="0"/>
    </w:pPr>
    <w:rPr>
      <w:rFonts w:ascii="Arial" w:hAnsi="Arial" w:cs="Arial"/>
      <w:kern w:val="2"/>
      <w:sz w:val="32"/>
      <w:szCs w:val="32"/>
      <w:lang w:val="en-US"/>
    </w:rPr>
  </w:style>
  <w:style w:type="paragraph" w:customStyle="1" w:styleId="457">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Times New Roman" w:cs="宋体"/>
      <w:kern w:val="0"/>
      <w:sz w:val="28"/>
      <w:szCs w:val="28"/>
    </w:rPr>
  </w:style>
  <w:style w:type="paragraph" w:customStyle="1" w:styleId="458">
    <w:name w:val="Char Char Char Char Char Char1 Char1"/>
    <w:basedOn w:val="1"/>
    <w:qFormat/>
    <w:uiPriority w:val="99"/>
    <w:pPr>
      <w:widowControl/>
      <w:spacing w:after="160" w:line="240" w:lineRule="exact"/>
      <w:jc w:val="left"/>
    </w:pPr>
    <w:rPr>
      <w:rFonts w:ascii="Verdana" w:hAnsi="Verdana" w:cs="Verdana"/>
      <w:kern w:val="0"/>
      <w:lang w:eastAsia="en-US"/>
    </w:rPr>
  </w:style>
  <w:style w:type="paragraph" w:customStyle="1" w:styleId="459">
    <w:name w:val="Char Char Char Char Char Char Char Char2"/>
    <w:basedOn w:val="1"/>
    <w:qFormat/>
    <w:uiPriority w:val="99"/>
    <w:pPr>
      <w:tabs>
        <w:tab w:val="left" w:pos="360"/>
      </w:tabs>
    </w:pPr>
    <w:rPr>
      <w:sz w:val="24"/>
      <w:szCs w:val="24"/>
    </w:rPr>
  </w:style>
  <w:style w:type="paragraph" w:customStyle="1" w:styleId="460">
    <w:name w:val="表内文字"/>
    <w:basedOn w:val="1"/>
    <w:qFormat/>
    <w:uiPriority w:val="99"/>
    <w:pPr>
      <w:tabs>
        <w:tab w:val="left" w:pos="1418"/>
      </w:tabs>
      <w:adjustRightInd/>
      <w:spacing w:line="360" w:lineRule="auto"/>
      <w:ind w:firstLine="420" w:firstLineChars="200"/>
      <w:jc w:val="center"/>
    </w:pPr>
    <w:rPr>
      <w:rFonts w:ascii="??_GB2312" w:eastAsia="Times New Roman" w:cs="??_GB2312"/>
      <w:spacing w:val="-20"/>
      <w:kern w:val="0"/>
      <w:sz w:val="24"/>
      <w:szCs w:val="24"/>
    </w:rPr>
  </w:style>
  <w:style w:type="paragraph" w:customStyle="1" w:styleId="461">
    <w:name w:val="正文文本 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462">
    <w:name w:val="中文标题 3"/>
    <w:basedOn w:val="27"/>
    <w:qFormat/>
    <w:uiPriority w:val="99"/>
    <w:pPr>
      <w:adjustRightInd/>
      <w:spacing w:before="100" w:beforeAutospacing="1" w:after="100" w:afterAutospacing="1" w:line="360" w:lineRule="auto"/>
      <w:ind w:firstLine="482" w:firstLineChars="0"/>
    </w:pPr>
    <w:rPr>
      <w:rFonts w:ascii="Times New Roman" w:cs="Times New Roman"/>
      <w:kern w:val="28"/>
    </w:rPr>
  </w:style>
  <w:style w:type="paragraph" w:customStyle="1" w:styleId="463">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464">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1"/>
      <w:lang w:val="en-US" w:eastAsia="zh-CN" w:bidi="ar-SA"/>
    </w:rPr>
  </w:style>
  <w:style w:type="paragraph" w:customStyle="1" w:styleId="465">
    <w:name w:val="正文－恩普"/>
    <w:basedOn w:val="6"/>
    <w:qFormat/>
    <w:uiPriority w:val="99"/>
    <w:pPr>
      <w:adjustRightInd/>
      <w:snapToGrid/>
      <w:spacing w:before="100" w:beforeAutospacing="1" w:afterLines="50" w:afterAutospacing="1" w:line="360" w:lineRule="auto"/>
      <w:ind w:firstLine="480" w:firstLineChars="200"/>
      <w:jc w:val="left"/>
    </w:pPr>
    <w:rPr>
      <w:rFonts w:ascii="Times New Roman" w:cs="Times New Roman"/>
      <w:color w:val="auto"/>
      <w:kern w:val="0"/>
      <w:sz w:val="24"/>
      <w:szCs w:val="24"/>
    </w:rPr>
  </w:style>
  <w:style w:type="paragraph" w:customStyle="1" w:styleId="466">
    <w:name w:val="Char Char11 Char Char Char Char Char Char Char Char Char Char Char Char Char12"/>
    <w:basedOn w:val="1"/>
    <w:qFormat/>
    <w:uiPriority w:val="99"/>
    <w:pPr>
      <w:adjustRightInd/>
      <w:spacing w:line="360" w:lineRule="auto"/>
    </w:pPr>
    <w:rPr>
      <w:rFonts w:ascii="Arial" w:hAnsi="Arial" w:eastAsia="黑体" w:cs="Arial"/>
      <w:kern w:val="0"/>
    </w:rPr>
  </w:style>
  <w:style w:type="paragraph" w:customStyle="1" w:styleId="467">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cs="宋体"/>
      <w:b/>
      <w:bCs/>
      <w:kern w:val="44"/>
      <w:sz w:val="32"/>
      <w:szCs w:val="32"/>
    </w:rPr>
  </w:style>
  <w:style w:type="paragraph" w:customStyle="1" w:styleId="468">
    <w:name w:val="p0"/>
    <w:basedOn w:val="1"/>
    <w:qFormat/>
    <w:uiPriority w:val="99"/>
    <w:pPr>
      <w:widowControl/>
      <w:adjustRightInd/>
    </w:pPr>
    <w:rPr>
      <w:kern w:val="0"/>
    </w:rPr>
  </w:style>
  <w:style w:type="paragraph" w:customStyle="1" w:styleId="469">
    <w:name w:val="Char6"/>
    <w:basedOn w:val="1"/>
    <w:qFormat/>
    <w:uiPriority w:val="99"/>
    <w:rPr>
      <w:rFonts w:ascii="??_GB2312" w:eastAsia="Times New Roman" w:cs="??_GB2312"/>
      <w:b/>
      <w:bCs/>
      <w:sz w:val="32"/>
      <w:szCs w:val="32"/>
    </w:rPr>
  </w:style>
  <w:style w:type="paragraph" w:customStyle="1" w:styleId="470">
    <w:name w:val="Char111"/>
    <w:basedOn w:val="1"/>
    <w:qFormat/>
    <w:uiPriority w:val="99"/>
    <w:rPr>
      <w:rFonts w:ascii="??_GB2312" w:eastAsia="Times New Roman" w:cs="??_GB2312"/>
      <w:b/>
      <w:bCs/>
      <w:sz w:val="32"/>
      <w:szCs w:val="32"/>
    </w:rPr>
  </w:style>
  <w:style w:type="paragraph" w:customStyle="1" w:styleId="471">
    <w:name w:val="标题3"/>
    <w:basedOn w:val="5"/>
    <w:next w:val="55"/>
    <w:qFormat/>
    <w:uiPriority w:val="99"/>
    <w:pPr>
      <w:tabs>
        <w:tab w:val="clear" w:pos="900"/>
      </w:tabs>
      <w:spacing w:after="0" w:line="360" w:lineRule="auto"/>
    </w:pPr>
    <w:rPr>
      <w:rFonts w:ascii="仿宋" w:hAnsi="仿宋" w:eastAsia="仿宋" w:cs="仿宋"/>
    </w:rPr>
  </w:style>
  <w:style w:type="paragraph" w:customStyle="1" w:styleId="472">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szCs w:val="24"/>
    </w:rPr>
  </w:style>
  <w:style w:type="paragraph" w:customStyle="1" w:styleId="473">
    <w:name w:val="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74">
    <w:name w:val="Char1 Char Char Char2"/>
    <w:basedOn w:val="1"/>
    <w:qFormat/>
    <w:uiPriority w:val="99"/>
    <w:pPr>
      <w:adjustRightInd/>
      <w:ind w:firstLine="200" w:firstLineChars="200"/>
    </w:pPr>
    <w:rPr>
      <w:rFonts w:ascii="Tahoma" w:hAnsi="Tahoma" w:cs="Tahoma"/>
      <w:sz w:val="24"/>
      <w:szCs w:val="24"/>
    </w:rPr>
  </w:style>
  <w:style w:type="paragraph" w:customStyle="1" w:styleId="475">
    <w:name w:val="列出段落1"/>
    <w:basedOn w:val="1"/>
    <w:qFormat/>
    <w:uiPriority w:val="99"/>
    <w:pPr>
      <w:adjustRightInd/>
      <w:spacing w:line="360" w:lineRule="auto"/>
      <w:ind w:firstLine="420" w:firstLineChars="200"/>
    </w:pPr>
    <w:rPr>
      <w:rFonts w:ascii="Calibri" w:hAnsi="Calibri" w:cs="Calibri"/>
      <w:sz w:val="24"/>
      <w:szCs w:val="24"/>
    </w:rPr>
  </w:style>
  <w:style w:type="paragraph" w:customStyle="1" w:styleId="476">
    <w:name w:val="样式 标题 1 + 黑色 段前: 0.5 行 段后: 0.5 行1"/>
    <w:basedOn w:val="3"/>
    <w:qFormat/>
    <w:uiPriority w:val="99"/>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黑体"/>
      <w:caps/>
      <w:color w:val="FFFFFF"/>
      <w:kern w:val="2"/>
      <w:sz w:val="30"/>
      <w:szCs w:val="30"/>
    </w:rPr>
  </w:style>
  <w:style w:type="paragraph" w:customStyle="1" w:styleId="477">
    <w:name w:val="Char Char Char Char Char Char Char2"/>
    <w:basedOn w:val="1"/>
    <w:qFormat/>
    <w:uiPriority w:val="99"/>
    <w:rPr>
      <w:rFonts w:ascii="??_GB2312" w:eastAsia="Times New Roman" w:cs="??_GB2312"/>
      <w:b/>
      <w:bCs/>
      <w:sz w:val="32"/>
      <w:szCs w:val="32"/>
    </w:rPr>
  </w:style>
  <w:style w:type="paragraph" w:customStyle="1" w:styleId="478">
    <w:name w:val="五级条标题"/>
    <w:basedOn w:val="479"/>
    <w:next w:val="325"/>
    <w:qFormat/>
    <w:uiPriority w:val="99"/>
    <w:pPr>
      <w:tabs>
        <w:tab w:val="left" w:pos="1260"/>
        <w:tab w:val="left" w:pos="1680"/>
        <w:tab w:val="left" w:pos="2100"/>
        <w:tab w:val="left" w:pos="2940"/>
        <w:tab w:val="left" w:pos="3360"/>
      </w:tabs>
      <w:ind w:left="3360"/>
      <w:outlineLvl w:val="6"/>
    </w:pPr>
  </w:style>
  <w:style w:type="paragraph" w:customStyle="1" w:styleId="479">
    <w:name w:val="四级条标题"/>
    <w:basedOn w:val="340"/>
    <w:next w:val="325"/>
    <w:qFormat/>
    <w:uiPriority w:val="99"/>
    <w:pPr>
      <w:tabs>
        <w:tab w:val="left" w:pos="2940"/>
        <w:tab w:val="clear" w:pos="1260"/>
        <w:tab w:val="clear" w:pos="1680"/>
        <w:tab w:val="clear" w:pos="2100"/>
        <w:tab w:val="clear" w:pos="2520"/>
      </w:tabs>
      <w:ind w:left="2940"/>
      <w:outlineLvl w:val="5"/>
    </w:pPr>
  </w:style>
  <w:style w:type="paragraph" w:customStyle="1" w:styleId="480">
    <w:name w:val="目录3"/>
    <w:basedOn w:val="1"/>
    <w:qFormat/>
    <w:uiPriority w:val="99"/>
    <w:pPr>
      <w:tabs>
        <w:tab w:val="left" w:leader="dot" w:pos="7370"/>
      </w:tabs>
      <w:autoSpaceDE w:val="0"/>
      <w:autoSpaceDN w:val="0"/>
      <w:spacing w:line="317" w:lineRule="atLeast"/>
      <w:ind w:firstLine="419" w:firstLineChars="200"/>
    </w:pPr>
    <w:rPr>
      <w:color w:val="000000"/>
      <w:kern w:val="0"/>
    </w:rPr>
  </w:style>
  <w:style w:type="paragraph" w:customStyle="1" w:styleId="481">
    <w:name w:val="Char23"/>
    <w:basedOn w:val="1"/>
    <w:qFormat/>
    <w:uiPriority w:val="99"/>
    <w:rPr>
      <w:rFonts w:ascii="??_GB2312" w:eastAsia="Times New Roman" w:cs="??_GB2312"/>
      <w:b/>
      <w:bCs/>
      <w:sz w:val="32"/>
      <w:szCs w:val="32"/>
    </w:rPr>
  </w:style>
  <w:style w:type="paragraph" w:customStyle="1" w:styleId="482">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color w:val="666666"/>
      <w:kern w:val="0"/>
      <w:sz w:val="24"/>
      <w:szCs w:val="24"/>
    </w:rPr>
  </w:style>
  <w:style w:type="paragraph" w:customStyle="1" w:styleId="483">
    <w:name w:val="列出段落3"/>
    <w:basedOn w:val="1"/>
    <w:qFormat/>
    <w:uiPriority w:val="99"/>
    <w:pPr>
      <w:adjustRightInd/>
      <w:spacing w:line="360" w:lineRule="auto"/>
      <w:ind w:firstLine="420" w:firstLineChars="200"/>
    </w:pPr>
    <w:rPr>
      <w:rFonts w:ascii="Calibri" w:hAnsi="Calibri" w:cs="Calibri"/>
      <w:sz w:val="24"/>
      <w:szCs w:val="24"/>
    </w:rPr>
  </w:style>
  <w:style w:type="paragraph" w:customStyle="1" w:styleId="484">
    <w:name w:val="首行缩进"/>
    <w:basedOn w:val="1"/>
    <w:qFormat/>
    <w:uiPriority w:val="99"/>
    <w:pPr>
      <w:spacing w:line="360" w:lineRule="auto"/>
      <w:ind w:firstLine="480" w:firstLineChars="200"/>
    </w:pPr>
    <w:rPr>
      <w:rFonts w:ascii="宋体" w:cs="宋体"/>
      <w:sz w:val="24"/>
      <w:szCs w:val="24"/>
    </w:rPr>
  </w:style>
  <w:style w:type="paragraph" w:customStyle="1" w:styleId="485">
    <w:name w:val="默认段落字体 Para Char Char Char Char Char Char Char Char Char Char Char Char Char Char Char Char Char Char Char"/>
    <w:basedOn w:val="1"/>
    <w:qFormat/>
    <w:uiPriority w:val="99"/>
    <w:rPr>
      <w:rFonts w:ascii="Tahoma" w:hAnsi="Tahoma" w:cs="Tahoma"/>
      <w:sz w:val="24"/>
      <w:szCs w:val="24"/>
    </w:rPr>
  </w:style>
  <w:style w:type="paragraph" w:customStyle="1" w:styleId="486">
    <w:name w:val="单元格左对齐"/>
    <w:basedOn w:val="1"/>
    <w:qFormat/>
    <w:uiPriority w:val="99"/>
    <w:pPr>
      <w:adjustRightInd/>
      <w:spacing w:line="360" w:lineRule="auto"/>
    </w:pPr>
    <w:rPr>
      <w:sz w:val="24"/>
      <w:szCs w:val="24"/>
    </w:rPr>
  </w:style>
  <w:style w:type="paragraph" w:customStyle="1" w:styleId="487">
    <w:name w:val="正文主体"/>
    <w:basedOn w:val="309"/>
    <w:qFormat/>
    <w:uiPriority w:val="99"/>
  </w:style>
  <w:style w:type="paragraph" w:customStyle="1" w:styleId="488">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489">
    <w:name w:val="Char3 Char Char Char Char Char Char1"/>
    <w:basedOn w:val="1"/>
    <w:qFormat/>
    <w:uiPriority w:val="99"/>
    <w:pPr>
      <w:adjustRightInd/>
      <w:spacing w:line="360" w:lineRule="auto"/>
    </w:pPr>
    <w:rPr>
      <w:rFonts w:ascii="Arial" w:hAnsi="Arial" w:eastAsia="黑体" w:cs="Arial"/>
      <w:kern w:val="0"/>
    </w:rPr>
  </w:style>
  <w:style w:type="paragraph" w:customStyle="1" w:styleId="490">
    <w:name w:val="样式 首行缩进:  2 字符"/>
    <w:basedOn w:val="1"/>
    <w:qFormat/>
    <w:uiPriority w:val="99"/>
    <w:pPr>
      <w:snapToGrid w:val="0"/>
      <w:spacing w:line="360" w:lineRule="auto"/>
    </w:pPr>
    <w:rPr>
      <w:rFonts w:ascii="??_GB2312" w:hAnsi="宋体" w:eastAsia="Times New Roman" w:cs="??_GB2312"/>
      <w:color w:val="000000"/>
      <w:kern w:val="0"/>
      <w:sz w:val="28"/>
      <w:szCs w:val="28"/>
    </w:rPr>
  </w:style>
  <w:style w:type="paragraph" w:customStyle="1" w:styleId="491">
    <w:name w:val="正文（首行缩进2字符）"/>
    <w:basedOn w:val="1"/>
    <w:qFormat/>
    <w:uiPriority w:val="99"/>
    <w:pPr>
      <w:adjustRightInd/>
      <w:spacing w:line="360" w:lineRule="auto"/>
      <w:ind w:firstLine="480" w:firstLineChars="200"/>
    </w:pPr>
    <w:rPr>
      <w:sz w:val="24"/>
      <w:szCs w:val="24"/>
    </w:rPr>
  </w:style>
  <w:style w:type="paragraph" w:customStyle="1" w:styleId="492">
    <w:name w:val="P1"/>
    <w:basedOn w:val="1"/>
    <w:qFormat/>
    <w:uiPriority w:val="99"/>
    <w:pPr>
      <w:adjustRightInd/>
      <w:spacing w:line="288" w:lineRule="auto"/>
      <w:ind w:firstLine="425" w:firstLineChars="200"/>
    </w:pPr>
  </w:style>
  <w:style w:type="paragraph" w:customStyle="1" w:styleId="493">
    <w:name w:val="列表内容"/>
    <w:basedOn w:val="1"/>
    <w:next w:val="1"/>
    <w:qFormat/>
    <w:uiPriority w:val="99"/>
    <w:pPr>
      <w:widowControl/>
      <w:tabs>
        <w:tab w:val="left" w:pos="840"/>
      </w:tabs>
      <w:ind w:left="840" w:hanging="420"/>
      <w:jc w:val="left"/>
    </w:pPr>
    <w:rPr>
      <w:kern w:val="0"/>
      <w:sz w:val="18"/>
      <w:szCs w:val="18"/>
    </w:rPr>
  </w:style>
  <w:style w:type="paragraph" w:customStyle="1" w:styleId="494">
    <w:name w:val="Char Char11 Char Char Char1"/>
    <w:basedOn w:val="1"/>
    <w:qFormat/>
    <w:uiPriority w:val="99"/>
    <w:pPr>
      <w:spacing w:line="360" w:lineRule="auto"/>
    </w:pPr>
  </w:style>
  <w:style w:type="paragraph" w:customStyle="1" w:styleId="495">
    <w:name w:val="默认段落字体 Para Char Char Char Char Char Char Char Char Char1 Char Char Char Char"/>
    <w:basedOn w:val="1"/>
    <w:qFormat/>
    <w:uiPriority w:val="99"/>
    <w:pPr>
      <w:adjustRightInd/>
    </w:pPr>
    <w:rPr>
      <w:rFonts w:ascii="Tahoma" w:hAnsi="Tahoma" w:cs="Tahoma"/>
      <w:sz w:val="24"/>
      <w:szCs w:val="24"/>
    </w:rPr>
  </w:style>
  <w:style w:type="paragraph" w:customStyle="1" w:styleId="496">
    <w:name w:val="Char Char Char Char Char Char1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497">
    <w:name w:val="标题 41"/>
    <w:basedOn w:val="1"/>
    <w:next w:val="1"/>
    <w:qFormat/>
    <w:uiPriority w:val="99"/>
    <w:pPr>
      <w:keepNext/>
      <w:keepLines/>
      <w:adjustRightInd/>
      <w:spacing w:before="280" w:after="290" w:line="376" w:lineRule="auto"/>
      <w:outlineLvl w:val="3"/>
    </w:pPr>
    <w:rPr>
      <w:rFonts w:ascii="Cambria" w:hAnsi="Cambria" w:cs="Cambria"/>
      <w:b/>
      <w:bCs/>
      <w:sz w:val="28"/>
      <w:szCs w:val="28"/>
    </w:rPr>
  </w:style>
  <w:style w:type="paragraph" w:customStyle="1" w:styleId="498">
    <w:name w:val="Table Contents"/>
    <w:basedOn w:val="1"/>
    <w:qFormat/>
    <w:uiPriority w:val="99"/>
    <w:pPr>
      <w:suppressAutoHyphens/>
      <w:autoSpaceDE w:val="0"/>
      <w:spacing w:after="120"/>
      <w:jc w:val="left"/>
    </w:pPr>
    <w:rPr>
      <w:rFonts w:ascii="Helvetica" w:hAnsi="Helvetica" w:cs="Helvetica"/>
      <w:kern w:val="1"/>
      <w:sz w:val="20"/>
      <w:szCs w:val="20"/>
    </w:rPr>
  </w:style>
  <w:style w:type="paragraph" w:customStyle="1" w:styleId="499">
    <w:name w:val="正文文字缩进2字"/>
    <w:basedOn w:val="24"/>
    <w:qFormat/>
    <w:uiPriority w:val="99"/>
    <w:pPr>
      <w:adjustRightInd/>
      <w:spacing w:before="60" w:after="60"/>
      <w:ind w:firstLine="200" w:firstLineChars="200"/>
    </w:pPr>
    <w:rPr>
      <w:rFonts w:ascii="Times New Roman" w:cs="Times New Roman"/>
      <w:lang w:val="en-US"/>
    </w:rPr>
  </w:style>
  <w:style w:type="paragraph" w:customStyle="1" w:styleId="500">
    <w:name w:val="默认段落字体 Para Char Char Char Char"/>
    <w:basedOn w:val="1"/>
    <w:qFormat/>
    <w:uiPriority w:val="99"/>
    <w:pPr>
      <w:spacing w:line="360" w:lineRule="auto"/>
    </w:pPr>
  </w:style>
  <w:style w:type="paragraph" w:customStyle="1" w:styleId="501">
    <w:name w:val="正文4"/>
    <w:basedOn w:val="1"/>
    <w:qFormat/>
    <w:uiPriority w:val="99"/>
    <w:pPr>
      <w:tabs>
        <w:tab w:val="left" w:pos="720"/>
      </w:tabs>
      <w:adjustRightInd/>
      <w:spacing w:before="60" w:after="60" w:line="360" w:lineRule="auto"/>
      <w:ind w:left="575" w:leftChars="400" w:hanging="175" w:hangingChars="175"/>
    </w:pPr>
    <w:rPr>
      <w:sz w:val="24"/>
      <w:szCs w:val="24"/>
    </w:rPr>
  </w:style>
  <w:style w:type="paragraph" w:customStyle="1" w:styleId="502">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03">
    <w:name w:val="Char2 Char Char Char2"/>
    <w:basedOn w:val="1"/>
    <w:qFormat/>
    <w:uiPriority w:val="99"/>
    <w:rPr>
      <w:rFonts w:ascii="??_GB2312" w:eastAsia="Times New Roman" w:cs="??_GB2312"/>
      <w:b/>
      <w:bCs/>
      <w:sz w:val="32"/>
      <w:szCs w:val="32"/>
    </w:rPr>
  </w:style>
  <w:style w:type="paragraph" w:customStyle="1" w:styleId="504">
    <w:name w:val="Char1 Char Char Char Char Char Char Char Char Char"/>
    <w:basedOn w:val="1"/>
    <w:qFormat/>
    <w:uiPriority w:val="99"/>
    <w:pPr>
      <w:adjustRightInd/>
      <w:spacing w:before="240" w:after="120" w:line="288" w:lineRule="auto"/>
      <w:ind w:firstLine="200" w:firstLineChars="200"/>
      <w:jc w:val="left"/>
    </w:pPr>
    <w:rPr>
      <w:rFonts w:ascii="Tahoma" w:hAnsi="Tahoma" w:cs="Tahoma"/>
      <w:sz w:val="24"/>
      <w:szCs w:val="24"/>
    </w:rPr>
  </w:style>
  <w:style w:type="paragraph" w:customStyle="1" w:styleId="505">
    <w:name w:val="Char Char Char Char2"/>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506">
    <w:name w:val="正文 首行缩进:  2 字符 Char"/>
    <w:basedOn w:val="1"/>
    <w:qFormat/>
    <w:uiPriority w:val="99"/>
    <w:pPr>
      <w:adjustRightInd/>
      <w:spacing w:line="360" w:lineRule="auto"/>
      <w:ind w:firstLine="480"/>
    </w:pPr>
    <w:rPr>
      <w:sz w:val="24"/>
      <w:szCs w:val="24"/>
    </w:rPr>
  </w:style>
  <w:style w:type="paragraph" w:customStyle="1" w:styleId="507">
    <w:name w:val="Char Char4 Char Char"/>
    <w:basedOn w:val="1"/>
    <w:qFormat/>
    <w:uiPriority w:val="99"/>
    <w:pPr>
      <w:widowControl/>
      <w:adjustRightInd/>
      <w:spacing w:after="160" w:line="240" w:lineRule="exact"/>
      <w:jc w:val="left"/>
    </w:pPr>
  </w:style>
  <w:style w:type="paragraph" w:customStyle="1" w:styleId="508">
    <w:name w:val="目录2"/>
    <w:basedOn w:val="1"/>
    <w:qFormat/>
    <w:uiPriority w:val="99"/>
    <w:pPr>
      <w:tabs>
        <w:tab w:val="left" w:leader="dot" w:pos="7370"/>
      </w:tabs>
      <w:autoSpaceDE w:val="0"/>
      <w:autoSpaceDN w:val="0"/>
      <w:spacing w:line="317" w:lineRule="atLeast"/>
      <w:ind w:firstLine="209" w:firstLineChars="200"/>
    </w:pPr>
    <w:rPr>
      <w:color w:val="000000"/>
      <w:kern w:val="0"/>
    </w:rPr>
  </w:style>
  <w:style w:type="paragraph" w:customStyle="1" w:styleId="509">
    <w:name w:val="Char Char11 Char Char Char2"/>
    <w:basedOn w:val="1"/>
    <w:qFormat/>
    <w:uiPriority w:val="99"/>
    <w:pPr>
      <w:spacing w:line="360" w:lineRule="auto"/>
    </w:pPr>
  </w:style>
  <w:style w:type="paragraph" w:customStyle="1" w:styleId="510">
    <w:name w:val="9"/>
    <w:qFormat/>
    <w:uiPriority w:val="99"/>
    <w:pPr>
      <w:widowControl w:val="0"/>
      <w:autoSpaceDE w:val="0"/>
      <w:autoSpaceDN w:val="0"/>
      <w:adjustRightInd w:val="0"/>
      <w:jc w:val="both"/>
    </w:pPr>
    <w:rPr>
      <w:rFonts w:ascii="宋体" w:hAnsi="Times New Roman" w:eastAsia="宋体" w:cs="宋体"/>
      <w:b/>
      <w:bCs/>
      <w:color w:val="000000"/>
      <w:spacing w:val="15"/>
      <w:kern w:val="0"/>
      <w:sz w:val="18"/>
      <w:szCs w:val="18"/>
      <w:lang w:val="en-US" w:eastAsia="zh-CN" w:bidi="ar-SA"/>
    </w:rPr>
  </w:style>
  <w:style w:type="paragraph" w:customStyle="1" w:styleId="511">
    <w:name w:val="Char3 Char Char2"/>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512">
    <w:name w:val="数字标题4"/>
    <w:basedOn w:val="7"/>
    <w:qFormat/>
    <w:uiPriority w:val="99"/>
    <w:pPr>
      <w:tabs>
        <w:tab w:val="left" w:pos="0"/>
        <w:tab w:val="clear" w:pos="864"/>
      </w:tabs>
      <w:spacing w:before="0" w:after="0" w:line="360" w:lineRule="auto"/>
      <w:ind w:left="1"/>
    </w:pPr>
    <w:rPr>
      <w:rFonts w:eastAsia="宋体"/>
      <w:b w:val="0"/>
      <w:bCs w:val="0"/>
      <w:color w:val="000000"/>
      <w:kern w:val="0"/>
      <w:sz w:val="24"/>
      <w:szCs w:val="24"/>
      <w:lang w:val="en-US"/>
    </w:rPr>
  </w:style>
  <w:style w:type="paragraph" w:customStyle="1" w:styleId="513">
    <w:name w:val="表格文字（大）"/>
    <w:basedOn w:val="1"/>
    <w:qFormat/>
    <w:uiPriority w:val="99"/>
    <w:pPr>
      <w:adjustRightInd/>
      <w:spacing w:before="20" w:after="20"/>
      <w:ind w:firstLine="200" w:firstLineChars="200"/>
    </w:pPr>
    <w:rPr>
      <w:rFonts w:ascii="Century Gothic" w:hAnsi="Century Gothic" w:cs="Century Gothic"/>
      <w:sz w:val="24"/>
      <w:szCs w:val="24"/>
    </w:rPr>
  </w:style>
  <w:style w:type="paragraph" w:customStyle="1" w:styleId="514">
    <w:name w:val="插图说明"/>
    <w:basedOn w:val="1"/>
    <w:qFormat/>
    <w:uiPriority w:val="99"/>
    <w:pPr>
      <w:spacing w:after="240"/>
      <w:ind w:firstLine="200" w:firstLineChars="200"/>
      <w:jc w:val="center"/>
      <w:textAlignment w:val="baseline"/>
    </w:pPr>
    <w:rPr>
      <w:rFonts w:eastAsia="黑体"/>
      <w:sz w:val="24"/>
      <w:szCs w:val="24"/>
    </w:rPr>
  </w:style>
  <w:style w:type="paragraph" w:customStyle="1" w:styleId="515">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99"/>
    <w:pPr>
      <w:adjustRightInd/>
      <w:ind w:firstLine="200" w:firstLineChars="200"/>
    </w:pPr>
    <w:rPr>
      <w:rFonts w:ascii="Tahoma" w:hAnsi="Tahoma" w:cs="Tahoma"/>
      <w:sz w:val="24"/>
      <w:szCs w:val="24"/>
    </w:rPr>
  </w:style>
  <w:style w:type="paragraph" w:customStyle="1" w:styleId="517">
    <w:name w:val="正文文本 23"/>
    <w:basedOn w:val="1"/>
    <w:qFormat/>
    <w:uiPriority w:val="99"/>
    <w:pPr>
      <w:widowControl/>
      <w:overflowPunct w:val="0"/>
      <w:autoSpaceDE w:val="0"/>
      <w:autoSpaceDN w:val="0"/>
      <w:ind w:left="720" w:hanging="720"/>
      <w:textAlignment w:val="baseline"/>
    </w:pPr>
    <w:rPr>
      <w:kern w:val="0"/>
      <w:sz w:val="24"/>
      <w:szCs w:val="24"/>
    </w:rPr>
  </w:style>
  <w:style w:type="paragraph" w:customStyle="1" w:styleId="518">
    <w:name w:val="dash bullet"/>
    <w:qFormat/>
    <w:uiPriority w:val="99"/>
    <w:pPr>
      <w:tabs>
        <w:tab w:val="left" w:pos="187"/>
        <w:tab w:val="left" w:pos="360"/>
      </w:tabs>
      <w:spacing w:after="20"/>
      <w:ind w:left="374" w:hanging="187"/>
    </w:pPr>
    <w:rPr>
      <w:rFonts w:ascii="Futura Bk" w:hAnsi="Futura Bk" w:eastAsia="宋体" w:cs="Futura Bk"/>
      <w:kern w:val="0"/>
      <w:sz w:val="18"/>
      <w:szCs w:val="18"/>
      <w:lang w:val="en-US" w:eastAsia="en-US" w:bidi="ar-SA"/>
    </w:rPr>
  </w:style>
  <w:style w:type="paragraph" w:customStyle="1" w:styleId="519">
    <w:name w:val="正文 内标"/>
    <w:basedOn w:val="434"/>
    <w:qFormat/>
    <w:uiPriority w:val="99"/>
    <w:pPr>
      <w:tabs>
        <w:tab w:val="left" w:pos="0"/>
      </w:tabs>
      <w:ind w:left="900" w:firstLine="0" w:firstLineChars="0"/>
    </w:pPr>
  </w:style>
  <w:style w:type="paragraph" w:customStyle="1" w:styleId="520">
    <w:name w:val="Bulleted List"/>
    <w:basedOn w:val="1"/>
    <w:qFormat/>
    <w:uiPriority w:val="99"/>
    <w:pPr>
      <w:tabs>
        <w:tab w:val="left" w:pos="1260"/>
      </w:tabs>
      <w:adjustRightInd/>
      <w:ind w:left="1260" w:hanging="420"/>
    </w:pPr>
  </w:style>
  <w:style w:type="paragraph" w:customStyle="1" w:styleId="521">
    <w:name w:val="样式 正文文本缩进 2 + 仿宋_GB2312 黑色 行距: 1.5 倍行距"/>
    <w:basedOn w:val="40"/>
    <w:qFormat/>
    <w:uiPriority w:val="99"/>
    <w:pPr>
      <w:adjustRightInd/>
      <w:ind w:firstLine="560" w:firstLineChars="200"/>
      <w:textAlignment w:val="auto"/>
    </w:pPr>
    <w:rPr>
      <w:rFonts w:hAnsi="宋体"/>
      <w:color w:val="000000"/>
      <w:kern w:val="2"/>
      <w:sz w:val="24"/>
      <w:szCs w:val="24"/>
    </w:rPr>
  </w:style>
  <w:style w:type="paragraph" w:customStyle="1" w:styleId="522">
    <w:name w:val="样式 左侧:  0.85 厘米"/>
    <w:basedOn w:val="1"/>
    <w:qFormat/>
    <w:uiPriority w:val="99"/>
    <w:pPr>
      <w:adjustRightInd/>
      <w:spacing w:line="360" w:lineRule="auto"/>
    </w:pPr>
    <w:rPr>
      <w:sz w:val="24"/>
      <w:szCs w:val="24"/>
    </w:rPr>
  </w:style>
  <w:style w:type="paragraph" w:customStyle="1" w:styleId="523">
    <w:name w:val="Char Char Char Char Char Char Char Char Char Char Char Char1 Char"/>
    <w:basedOn w:val="1"/>
    <w:qFormat/>
    <w:uiPriority w:val="99"/>
    <w:rPr>
      <w:rFonts w:ascii="Tahoma" w:hAnsi="Tahoma" w:cs="Tahoma"/>
      <w:sz w:val="24"/>
      <w:szCs w:val="24"/>
    </w:rPr>
  </w:style>
  <w:style w:type="paragraph" w:customStyle="1" w:styleId="524">
    <w:name w:val="正文1"/>
    <w:basedOn w:val="35"/>
    <w:next w:val="1"/>
    <w:qFormat/>
    <w:uiPriority w:val="99"/>
    <w:pPr>
      <w:ind w:left="0" w:leftChars="0" w:firstLine="480" w:firstLineChars="200"/>
    </w:pPr>
    <w:rPr>
      <w:rFonts w:ascii="??_GB2312" w:hAnsi="Courier New" w:eastAsia="Times New Roman" w:cs="??_GB2312"/>
      <w:kern w:val="28"/>
      <w:sz w:val="24"/>
      <w:szCs w:val="24"/>
    </w:rPr>
  </w:style>
  <w:style w:type="paragraph" w:customStyle="1" w:styleId="525">
    <w:name w:val="Char Char11 Char Char Char Char Char Char Char Char Char Char Char Char Char2"/>
    <w:basedOn w:val="1"/>
    <w:qFormat/>
    <w:uiPriority w:val="99"/>
    <w:pPr>
      <w:adjustRightInd/>
      <w:spacing w:line="360" w:lineRule="auto"/>
    </w:pPr>
    <w:rPr>
      <w:rFonts w:ascii="Arial" w:hAnsi="Arial" w:eastAsia="黑体" w:cs="Arial"/>
      <w:kern w:val="0"/>
      <w:sz w:val="20"/>
      <w:szCs w:val="20"/>
    </w:rPr>
  </w:style>
  <w:style w:type="paragraph" w:customStyle="1" w:styleId="526">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27">
    <w:name w:val="模板普通正文"/>
    <w:basedOn w:val="27"/>
    <w:qFormat/>
    <w:uiPriority w:val="99"/>
    <w:pPr>
      <w:adjustRightInd/>
      <w:spacing w:beforeLines="50" w:after="10" w:line="360" w:lineRule="auto"/>
      <w:ind w:firstLine="175" w:firstLineChars="175"/>
      <w:jc w:val="left"/>
    </w:pPr>
    <w:rPr>
      <w:rFonts w:ascii="Times New Roman" w:cs="Times New Roman"/>
    </w:rPr>
  </w:style>
  <w:style w:type="paragraph" w:customStyle="1" w:styleId="528">
    <w:name w:val="Char Char1 Char Char Char Char Char Char"/>
    <w:basedOn w:val="1"/>
    <w:qFormat/>
    <w:uiPriority w:val="99"/>
    <w:rPr>
      <w:rFonts w:ascii="??_GB2312" w:eastAsia="Times New Roman" w:cs="??_GB2312"/>
      <w:b/>
      <w:bCs/>
      <w:sz w:val="32"/>
      <w:szCs w:val="32"/>
    </w:rPr>
  </w:style>
  <w:style w:type="paragraph" w:customStyle="1" w:styleId="529">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99"/>
    <w:rPr>
      <w:rFonts w:ascii="??_GB2312" w:eastAsia="Times New Roman" w:cs="??_GB2312"/>
      <w:b/>
      <w:bCs/>
      <w:sz w:val="32"/>
      <w:szCs w:val="32"/>
    </w:rPr>
  </w:style>
  <w:style w:type="paragraph" w:customStyle="1" w:styleId="531">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99"/>
    <w:pPr>
      <w:adjustRightInd/>
    </w:pPr>
    <w:rPr>
      <w:rFonts w:ascii="Tahoma" w:hAnsi="Tahoma" w:cs="Tahoma"/>
      <w:color w:val="000000"/>
      <w:sz w:val="24"/>
      <w:szCs w:val="24"/>
    </w:rPr>
  </w:style>
  <w:style w:type="paragraph" w:customStyle="1" w:styleId="533">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35">
    <w:name w:val="Char Char Char Char Char Char1 Char2"/>
    <w:basedOn w:val="1"/>
    <w:qFormat/>
    <w:uiPriority w:val="99"/>
    <w:pPr>
      <w:widowControl/>
      <w:spacing w:after="160" w:line="240" w:lineRule="exact"/>
      <w:jc w:val="left"/>
    </w:pPr>
    <w:rPr>
      <w:rFonts w:ascii="Verdana" w:hAnsi="Verdana" w:cs="Verdana"/>
      <w:kern w:val="0"/>
      <w:lang w:eastAsia="en-US"/>
    </w:rPr>
  </w:style>
  <w:style w:type="paragraph" w:customStyle="1" w:styleId="536">
    <w:name w:val="样式 首行缩进:  2 字符4"/>
    <w:basedOn w:val="1"/>
    <w:qFormat/>
    <w:uiPriority w:val="99"/>
    <w:pPr>
      <w:adjustRightInd/>
      <w:spacing w:before="120" w:line="360" w:lineRule="auto"/>
      <w:ind w:firstLine="480" w:firstLineChars="200"/>
    </w:pPr>
    <w:rPr>
      <w:sz w:val="28"/>
      <w:szCs w:val="28"/>
    </w:rPr>
  </w:style>
  <w:style w:type="paragraph" w:customStyle="1" w:styleId="537">
    <w:name w:val="中等深浅网格 1 - 强调文字颜色 21"/>
    <w:basedOn w:val="1"/>
    <w:qFormat/>
    <w:uiPriority w:val="99"/>
    <w:pPr>
      <w:spacing w:line="360" w:lineRule="auto"/>
      <w:ind w:firstLine="200" w:firstLineChars="200"/>
    </w:pPr>
    <w:rPr>
      <w:sz w:val="24"/>
      <w:szCs w:val="24"/>
    </w:rPr>
  </w:style>
  <w:style w:type="paragraph" w:customStyle="1" w:styleId="538">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39">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cs="Aldine401 BT"/>
      <w:kern w:val="0"/>
      <w:sz w:val="20"/>
      <w:szCs w:val="20"/>
    </w:rPr>
  </w:style>
  <w:style w:type="paragraph" w:customStyle="1" w:styleId="540">
    <w:name w:val="Char31"/>
    <w:basedOn w:val="1"/>
    <w:qFormat/>
    <w:uiPriority w:val="99"/>
    <w:pPr>
      <w:adjustRightInd/>
    </w:pPr>
    <w:rPr>
      <w:rFonts w:ascii="??_GB2312" w:eastAsia="Times New Roman" w:cs="??_GB2312"/>
      <w:b/>
      <w:bCs/>
      <w:sz w:val="32"/>
      <w:szCs w:val="32"/>
    </w:rPr>
  </w:style>
  <w:style w:type="paragraph" w:customStyle="1" w:styleId="541">
    <w:name w:val="样式 标题 3h33rd level3Heading 3 - oldH3l3CTheading 3Headin..."/>
    <w:basedOn w:val="5"/>
    <w:qFormat/>
    <w:uiPriority w:val="99"/>
    <w:pPr>
      <w:snapToGrid w:val="0"/>
      <w:ind w:left="0" w:firstLine="0"/>
      <w:jc w:val="left"/>
    </w:pPr>
    <w:rPr>
      <w:rFonts w:eastAsia="黑体"/>
      <w:sz w:val="28"/>
      <w:szCs w:val="28"/>
    </w:rPr>
  </w:style>
  <w:style w:type="paragraph" w:customStyle="1" w:styleId="542">
    <w:name w:val="Char Char Char Char Char Char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43">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44">
    <w:name w:val="Char Char1"/>
    <w:basedOn w:val="1"/>
    <w:qFormat/>
    <w:uiPriority w:val="99"/>
    <w:pPr>
      <w:widowControl/>
      <w:spacing w:after="160" w:line="240" w:lineRule="exact"/>
      <w:jc w:val="left"/>
    </w:pPr>
    <w:rPr>
      <w:sz w:val="28"/>
      <w:szCs w:val="28"/>
    </w:rPr>
  </w:style>
  <w:style w:type="paragraph" w:customStyle="1" w:styleId="545">
    <w:name w:val="Char21"/>
    <w:basedOn w:val="1"/>
    <w:qFormat/>
    <w:uiPriority w:val="99"/>
    <w:pPr>
      <w:adjustRightInd/>
      <w:ind w:firstLine="200" w:firstLineChars="200"/>
    </w:pPr>
    <w:rPr>
      <w:rFonts w:ascii="??_GB2312" w:eastAsia="Times New Roman" w:cs="??_GB2312"/>
      <w:b/>
      <w:bCs/>
      <w:sz w:val="32"/>
      <w:szCs w:val="32"/>
    </w:rPr>
  </w:style>
  <w:style w:type="paragraph" w:customStyle="1" w:styleId="546">
    <w:name w:val="列表段落1"/>
    <w:basedOn w:val="1"/>
    <w:qFormat/>
    <w:uiPriority w:val="99"/>
    <w:pPr>
      <w:adjustRightInd/>
      <w:ind w:right="238" w:firstLine="420"/>
    </w:pPr>
    <w:rPr>
      <w:rFonts w:ascii="Calibri" w:hAnsi="Calibri" w:cs="Calibri"/>
      <w:sz w:val="24"/>
      <w:szCs w:val="24"/>
    </w:rPr>
  </w:style>
  <w:style w:type="paragraph" w:customStyle="1" w:styleId="547">
    <w:name w:val="Char Char110"/>
    <w:basedOn w:val="1"/>
    <w:qFormat/>
    <w:uiPriority w:val="99"/>
    <w:pPr>
      <w:spacing w:line="360" w:lineRule="auto"/>
    </w:pPr>
    <w:rPr>
      <w:rFonts w:ascii="Tahoma" w:hAnsi="Tahoma" w:cs="Tahoma"/>
      <w:sz w:val="24"/>
      <w:szCs w:val="24"/>
    </w:rPr>
  </w:style>
  <w:style w:type="paragraph" w:customStyle="1" w:styleId="548">
    <w:name w:val="xl80"/>
    <w:basedOn w:val="1"/>
    <w:qFormat/>
    <w:uiPriority w:val="99"/>
    <w:pPr>
      <w:widowControl/>
      <w:adjustRightInd/>
      <w:spacing w:before="100" w:beforeAutospacing="1" w:after="100" w:afterAutospacing="1"/>
      <w:jc w:val="left"/>
    </w:pPr>
    <w:rPr>
      <w:rFonts w:ascii="仿宋" w:hAnsi="仿宋" w:eastAsia="仿宋" w:cs="仿宋"/>
      <w:kern w:val="0"/>
      <w:sz w:val="20"/>
      <w:szCs w:val="20"/>
    </w:rPr>
  </w:style>
  <w:style w:type="paragraph" w:customStyle="1" w:styleId="549">
    <w:name w:val="Char Char11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550">
    <w:name w:val="表正文"/>
    <w:qFormat/>
    <w:uiPriority w:val="99"/>
    <w:pPr>
      <w:snapToGrid w:val="0"/>
      <w:spacing w:line="600" w:lineRule="atLeast"/>
      <w:ind w:firstLine="641"/>
      <w:jc w:val="both"/>
    </w:pPr>
    <w:rPr>
      <w:rFonts w:ascii="Times New Roman" w:hAnsi="Times New Roman" w:eastAsia="宋体" w:cs="Times New Roman"/>
      <w:kern w:val="0"/>
      <w:sz w:val="32"/>
      <w:szCs w:val="32"/>
      <w:lang w:val="en-US" w:eastAsia="zh-CN" w:bidi="ar-SA"/>
    </w:rPr>
  </w:style>
  <w:style w:type="paragraph" w:customStyle="1" w:styleId="551">
    <w:name w:val="浅色底纹 - 强调文字颜色 51"/>
    <w:qFormat/>
    <w:uiPriority w:val="99"/>
    <w:rPr>
      <w:rFonts w:ascii="Times New Roman" w:hAnsi="Times New Roman" w:eastAsia="宋体" w:cs="Times New Roman"/>
      <w:kern w:val="2"/>
      <w:sz w:val="21"/>
      <w:szCs w:val="21"/>
      <w:lang w:val="en-US" w:eastAsia="zh-CN" w:bidi="ar-SA"/>
    </w:rPr>
  </w:style>
  <w:style w:type="paragraph" w:customStyle="1" w:styleId="552">
    <w:name w:val="Char Char Char Char Char Char Char Char Char Char Char Char1 Char2"/>
    <w:basedOn w:val="1"/>
    <w:qFormat/>
    <w:uiPriority w:val="99"/>
    <w:rPr>
      <w:rFonts w:ascii="Tahoma" w:hAnsi="Tahoma" w:cs="Tahoma"/>
      <w:sz w:val="24"/>
      <w:szCs w:val="24"/>
    </w:rPr>
  </w:style>
  <w:style w:type="paragraph" w:customStyle="1" w:styleId="553">
    <w:name w:val="样式9"/>
    <w:basedOn w:val="1"/>
    <w:qFormat/>
    <w:uiPriority w:val="99"/>
    <w:pPr>
      <w:adjustRightInd/>
      <w:spacing w:before="240" w:after="60" w:line="319" w:lineRule="auto"/>
      <w:ind w:firstLine="200" w:firstLineChars="200"/>
      <w:jc w:val="left"/>
      <w:outlineLvl w:val="0"/>
    </w:pPr>
    <w:rPr>
      <w:rFonts w:ascii="??_GB2312" w:hAnsi="Arial" w:eastAsia="Times New Roman" w:cs="??_GB2312"/>
      <w:b/>
      <w:bCs/>
      <w:sz w:val="24"/>
      <w:szCs w:val="24"/>
    </w:rPr>
  </w:style>
  <w:style w:type="paragraph" w:customStyle="1" w:styleId="554">
    <w:name w:val="Char Char281"/>
    <w:basedOn w:val="1"/>
    <w:qFormat/>
    <w:uiPriority w:val="99"/>
    <w:pPr>
      <w:adjustRightInd/>
      <w:snapToGrid w:val="0"/>
      <w:spacing w:line="360" w:lineRule="auto"/>
    </w:pPr>
    <w:rPr>
      <w:rFonts w:ascii="Arial" w:hAnsi="Arial" w:eastAsia="黑体" w:cs="Arial"/>
      <w:kern w:val="0"/>
      <w:sz w:val="20"/>
      <w:szCs w:val="20"/>
    </w:rPr>
  </w:style>
  <w:style w:type="paragraph" w:customStyle="1" w:styleId="555">
    <w:name w:val="样式 列表编号 + 段后: 0.5 行"/>
    <w:basedOn w:val="16"/>
    <w:qFormat/>
    <w:uiPriority w:val="99"/>
    <w:pPr>
      <w:tabs>
        <w:tab w:val="clear" w:pos="390"/>
        <w:tab w:val="clear" w:pos="454"/>
      </w:tabs>
      <w:ind w:left="840" w:hanging="420"/>
    </w:pPr>
  </w:style>
  <w:style w:type="paragraph" w:customStyle="1" w:styleId="556">
    <w:name w:val="Char Char Char Char Char Char Char Char Char"/>
    <w:basedOn w:val="1"/>
    <w:qFormat/>
    <w:uiPriority w:val="99"/>
    <w:pPr>
      <w:adjustRightInd/>
      <w:ind w:firstLine="200" w:firstLineChars="200"/>
    </w:pPr>
    <w:rPr>
      <w:rFonts w:ascii="Tahoma" w:hAnsi="Tahoma" w:cs="Tahoma"/>
      <w:sz w:val="24"/>
      <w:szCs w:val="24"/>
    </w:rPr>
  </w:style>
  <w:style w:type="paragraph" w:customStyle="1" w:styleId="557">
    <w:name w:val="_Style 12"/>
    <w:basedOn w:val="19"/>
    <w:qFormat/>
    <w:uiPriority w:val="99"/>
    <w:pPr>
      <w:snapToGrid w:val="0"/>
      <w:spacing w:line="360" w:lineRule="auto"/>
    </w:pPr>
  </w:style>
  <w:style w:type="paragraph" w:customStyle="1" w:styleId="558">
    <w:name w:val="样式 首行缩进:  0 字符"/>
    <w:basedOn w:val="1"/>
    <w:qFormat/>
    <w:uiPriority w:val="99"/>
    <w:pPr>
      <w:adjustRightInd/>
      <w:spacing w:line="360" w:lineRule="auto"/>
      <w:ind w:firstLine="200" w:firstLineChars="200"/>
    </w:pPr>
    <w:rPr>
      <w:rFonts w:ascii="Arial" w:hAnsi="Arial" w:cs="Arial"/>
      <w:sz w:val="24"/>
      <w:szCs w:val="24"/>
    </w:rPr>
  </w:style>
  <w:style w:type="paragraph" w:customStyle="1" w:styleId="559">
    <w:name w:val="Char1 Char Char Char6"/>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560">
    <w:name w:val="_Style 94"/>
    <w:basedOn w:val="1"/>
    <w:next w:val="102"/>
    <w:qFormat/>
    <w:uiPriority w:val="99"/>
    <w:pPr>
      <w:adjustRightInd/>
      <w:spacing w:line="360" w:lineRule="auto"/>
      <w:ind w:firstLine="200" w:firstLineChars="200"/>
    </w:pPr>
    <w:rPr>
      <w:rFonts w:ascii="Calibri" w:hAnsi="Calibri" w:cs="Calibri"/>
      <w:sz w:val="28"/>
      <w:szCs w:val="28"/>
    </w:rPr>
  </w:style>
  <w:style w:type="paragraph" w:customStyle="1" w:styleId="561">
    <w:name w:val="方案正文"/>
    <w:basedOn w:val="1"/>
    <w:qFormat/>
    <w:uiPriority w:val="99"/>
    <w:pPr>
      <w:snapToGrid w:val="0"/>
      <w:spacing w:line="324" w:lineRule="auto"/>
      <w:ind w:firstLine="482" w:firstLineChars="200"/>
    </w:pPr>
    <w:rPr>
      <w:rFonts w:ascii="??_GB2312" w:eastAsia="Times New Roman" w:cs="??_GB2312"/>
      <w:b/>
      <w:bCs/>
      <w:color w:val="000000"/>
      <w:sz w:val="24"/>
      <w:szCs w:val="24"/>
    </w:rPr>
  </w:style>
  <w:style w:type="paragraph" w:customStyle="1" w:styleId="562">
    <w:name w:val="正文 A"/>
    <w:qFormat/>
    <w:uiPriority w:val="99"/>
    <w:pPr>
      <w:widowControl w:val="0"/>
      <w:jc w:val="both"/>
    </w:pPr>
    <w:rPr>
      <w:rFonts w:ascii="Times New Roman" w:hAnsi="Times New Roman" w:eastAsia="Arial Unicode MS" w:cs="Times New Roman"/>
      <w:color w:val="000000"/>
      <w:kern w:val="2"/>
      <w:sz w:val="21"/>
      <w:szCs w:val="21"/>
      <w:u w:val="none" w:color="000000"/>
      <w:lang w:val="en-US" w:eastAsia="zh-CN" w:bidi="ar-SA"/>
    </w:rPr>
  </w:style>
  <w:style w:type="paragraph" w:customStyle="1" w:styleId="563">
    <w:name w:val="正文 A 主体"/>
    <w:basedOn w:val="1"/>
    <w:qFormat/>
    <w:uiPriority w:val="99"/>
    <w:pPr>
      <w:widowControl/>
      <w:adjustRightInd/>
      <w:spacing w:line="360" w:lineRule="auto"/>
      <w:ind w:firstLine="200" w:firstLineChars="200"/>
      <w:jc w:val="left"/>
    </w:pPr>
    <w:rPr>
      <w:rFonts w:ascii="仿宋" w:hAnsi="Calibri" w:eastAsia="仿宋" w:cs="仿宋"/>
      <w:kern w:val="0"/>
      <w:sz w:val="24"/>
      <w:szCs w:val="24"/>
    </w:rPr>
  </w:style>
  <w:style w:type="paragraph" w:customStyle="1" w:styleId="564">
    <w:name w:val="3级标题"/>
    <w:basedOn w:val="357"/>
    <w:qFormat/>
    <w:uiPriority w:val="99"/>
    <w:pPr>
      <w:outlineLvl w:val="2"/>
    </w:pPr>
  </w:style>
  <w:style w:type="paragraph" w:customStyle="1" w:styleId="565">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566">
    <w:name w:val="Char1 Char Char Char3"/>
    <w:basedOn w:val="1"/>
    <w:qFormat/>
    <w:uiPriority w:val="99"/>
    <w:pPr>
      <w:adjustRightInd/>
      <w:ind w:firstLine="200" w:firstLineChars="200"/>
    </w:pPr>
    <w:rPr>
      <w:rFonts w:ascii="Tahoma" w:hAnsi="Tahoma" w:cs="Tahoma"/>
      <w:sz w:val="24"/>
      <w:szCs w:val="24"/>
    </w:rPr>
  </w:style>
  <w:style w:type="paragraph" w:customStyle="1" w:styleId="567">
    <w:name w:val="GP正文(首行缩进)"/>
    <w:basedOn w:val="1"/>
    <w:qFormat/>
    <w:uiPriority w:val="99"/>
    <w:pPr>
      <w:adjustRightInd/>
      <w:spacing w:line="360" w:lineRule="auto"/>
      <w:ind w:firstLine="200" w:firstLineChars="200"/>
    </w:pPr>
    <w:rPr>
      <w:sz w:val="28"/>
      <w:szCs w:val="28"/>
    </w:rPr>
  </w:style>
  <w:style w:type="paragraph" w:customStyle="1" w:styleId="568">
    <w:name w:val="MM Empty"/>
    <w:basedOn w:val="1"/>
    <w:qFormat/>
    <w:uiPriority w:val="99"/>
    <w:pPr>
      <w:adjustRightInd/>
    </w:pPr>
  </w:style>
  <w:style w:type="paragraph" w:customStyle="1" w:styleId="569">
    <w:name w:val="Char24"/>
    <w:basedOn w:val="1"/>
    <w:qFormat/>
    <w:uiPriority w:val="99"/>
    <w:rPr>
      <w:rFonts w:ascii="??_GB2312" w:eastAsia="Times New Roman" w:cs="??_GB2312"/>
      <w:b/>
      <w:bCs/>
      <w:sz w:val="32"/>
      <w:szCs w:val="32"/>
    </w:rPr>
  </w:style>
  <w:style w:type="paragraph" w:customStyle="1" w:styleId="570">
    <w:name w:val="正文箭头"/>
    <w:basedOn w:val="223"/>
    <w:qFormat/>
    <w:uiPriority w:val="99"/>
  </w:style>
  <w:style w:type="paragraph" w:customStyle="1" w:styleId="571">
    <w:name w:val="U_编号2"/>
    <w:basedOn w:val="1"/>
    <w:qFormat/>
    <w:uiPriority w:val="99"/>
    <w:pPr>
      <w:tabs>
        <w:tab w:val="left" w:pos="785"/>
      </w:tabs>
      <w:adjustRightInd/>
      <w:spacing w:beforeLines="10" w:afterLines="10" w:line="300" w:lineRule="auto"/>
    </w:pPr>
    <w:rPr>
      <w:sz w:val="24"/>
      <w:szCs w:val="24"/>
    </w:rPr>
  </w:style>
  <w:style w:type="paragraph" w:customStyle="1" w:styleId="572">
    <w:name w:val="xl72"/>
    <w:basedOn w:val="1"/>
    <w:qFormat/>
    <w:uiPriority w:val="99"/>
    <w:pPr>
      <w:widowControl/>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573">
    <w:name w:val="trs_edito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574">
    <w:name w:val="标书标题3"/>
    <w:basedOn w:val="5"/>
    <w:qFormat/>
    <w:uiPriority w:val="99"/>
    <w:pPr>
      <w:widowControl/>
      <w:snapToGrid w:val="0"/>
      <w:spacing w:before="120" w:after="60" w:line="300" w:lineRule="auto"/>
      <w:jc w:val="left"/>
    </w:pPr>
    <w:rPr>
      <w:rFonts w:ascii="Arial Narrow" w:hAnsi="Arial Narrow" w:cs="Arial Narrow"/>
      <w:b w:val="0"/>
      <w:bCs w:val="0"/>
      <w:color w:val="000000"/>
      <w:sz w:val="28"/>
      <w:szCs w:val="28"/>
    </w:rPr>
  </w:style>
  <w:style w:type="paragraph" w:customStyle="1" w:styleId="575">
    <w:name w:val="TOC 标题1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576">
    <w:name w:val="_Style 1"/>
    <w:basedOn w:val="1"/>
    <w:qFormat/>
    <w:uiPriority w:val="99"/>
    <w:pPr>
      <w:adjustRightInd/>
      <w:ind w:firstLine="420" w:firstLineChars="200"/>
    </w:pPr>
    <w:rPr>
      <w:sz w:val="28"/>
      <w:szCs w:val="28"/>
    </w:rPr>
  </w:style>
  <w:style w:type="paragraph" w:customStyle="1" w:styleId="577">
    <w:name w:val="表格 内容"/>
    <w:basedOn w:val="413"/>
    <w:qFormat/>
    <w:uiPriority w:val="99"/>
    <w:rPr>
      <w:b w:val="0"/>
      <w:bCs w:val="0"/>
      <w:sz w:val="20"/>
      <w:szCs w:val="20"/>
    </w:rPr>
  </w:style>
  <w:style w:type="paragraph" w:customStyle="1" w:styleId="578">
    <w:name w:val="正文首行缩进1"/>
    <w:basedOn w:val="24"/>
    <w:qFormat/>
    <w:uiPriority w:val="99"/>
    <w:pPr>
      <w:suppressAutoHyphens/>
      <w:adjustRightInd/>
      <w:spacing w:after="120" w:line="240" w:lineRule="auto"/>
      <w:ind w:firstLine="420"/>
      <w:jc w:val="left"/>
    </w:pPr>
    <w:rPr>
      <w:rFonts w:ascii="Times New Roman" w:cs="Times New Roman"/>
      <w:kern w:val="1"/>
      <w:sz w:val="28"/>
      <w:szCs w:val="28"/>
      <w:lang w:val="en-US" w:eastAsia="ar-SA"/>
    </w:rPr>
  </w:style>
  <w:style w:type="paragraph" w:customStyle="1" w:styleId="579">
    <w:name w:val="标准正文"/>
    <w:basedOn w:val="1"/>
    <w:qFormat/>
    <w:uiPriority w:val="99"/>
    <w:pPr>
      <w:tabs>
        <w:tab w:val="left" w:pos="780"/>
      </w:tabs>
      <w:adjustRightInd/>
      <w:spacing w:line="360" w:lineRule="auto"/>
      <w:ind w:left="200" w:leftChars="200" w:firstLine="200" w:firstLineChars="200"/>
    </w:pPr>
    <w:rPr>
      <w:sz w:val="24"/>
      <w:szCs w:val="24"/>
    </w:rPr>
  </w:style>
  <w:style w:type="paragraph" w:customStyle="1" w:styleId="580">
    <w:name w:val="数字标题5"/>
    <w:basedOn w:val="8"/>
    <w:next w:val="1"/>
    <w:qFormat/>
    <w:uiPriority w:val="99"/>
    <w:pPr>
      <w:tabs>
        <w:tab w:val="left" w:pos="1080"/>
        <w:tab w:val="clear" w:pos="1008"/>
      </w:tabs>
      <w:ind w:left="1080" w:hanging="1080"/>
    </w:pPr>
  </w:style>
  <w:style w:type="paragraph" w:customStyle="1" w:styleId="581">
    <w:name w:val="数字标题1"/>
    <w:basedOn w:val="3"/>
    <w:next w:val="1"/>
    <w:qFormat/>
    <w:uiPriority w:val="99"/>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4"/>
    </w:rPr>
  </w:style>
  <w:style w:type="paragraph" w:customStyle="1" w:styleId="583">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84">
    <w:name w:val="Body"/>
    <w:basedOn w:val="1"/>
    <w:qFormat/>
    <w:uiPriority w:val="99"/>
    <w:pPr>
      <w:widowControl/>
      <w:adjustRightInd/>
      <w:spacing w:before="120" w:after="120" w:line="240" w:lineRule="exact"/>
      <w:ind w:firstLine="200" w:firstLineChars="200"/>
      <w:jc w:val="left"/>
    </w:pPr>
    <w:rPr>
      <w:rFonts w:ascii="Arial" w:hAnsi="Arial" w:cs="Arial"/>
      <w:kern w:val="0"/>
      <w:sz w:val="20"/>
      <w:szCs w:val="20"/>
      <w:lang w:eastAsia="en-US"/>
    </w:rPr>
  </w:style>
  <w:style w:type="paragraph" w:customStyle="1" w:styleId="585">
    <w:name w:val="RFI Heading 3rd Level"/>
    <w:basedOn w:val="1"/>
    <w:qFormat/>
    <w:uiPriority w:val="99"/>
    <w:pPr>
      <w:widowControl/>
      <w:tabs>
        <w:tab w:val="left" w:pos="840"/>
      </w:tabs>
      <w:adjustRightInd/>
      <w:ind w:firstLine="200" w:firstLineChars="200"/>
      <w:jc w:val="left"/>
    </w:pPr>
    <w:rPr>
      <w:rFonts w:ascii="Arial (W1)" w:hAnsi="Arial (W1)" w:cs="Arial (W1)"/>
      <w:color w:val="000000"/>
      <w:kern w:val="0"/>
      <w:sz w:val="24"/>
      <w:szCs w:val="24"/>
      <w:lang w:eastAsia="en-US"/>
    </w:rPr>
  </w:style>
  <w:style w:type="paragraph" w:customStyle="1" w:styleId="586">
    <w:name w:val="标准正文格式"/>
    <w:basedOn w:val="1"/>
    <w:qFormat/>
    <w:uiPriority w:val="99"/>
    <w:pPr>
      <w:widowControl/>
      <w:spacing w:before="60" w:after="120" w:line="360" w:lineRule="auto"/>
      <w:ind w:firstLine="200" w:firstLineChars="200"/>
      <w:textAlignment w:val="baseline"/>
    </w:pPr>
    <w:rPr>
      <w:rFonts w:ascii="宋体" w:eastAsia="Times New Roman" w:cs="宋体"/>
      <w:color w:val="000000"/>
      <w:kern w:val="0"/>
      <w:sz w:val="24"/>
      <w:szCs w:val="24"/>
    </w:rPr>
  </w:style>
  <w:style w:type="paragraph" w:customStyle="1" w:styleId="587">
    <w:name w:val="Bullet"/>
    <w:basedOn w:val="1"/>
    <w:qFormat/>
    <w:uiPriority w:val="99"/>
    <w:pPr>
      <w:widowControl/>
      <w:tabs>
        <w:tab w:val="left" w:pos="288"/>
      </w:tabs>
      <w:adjustRightInd/>
      <w:ind w:left="288" w:hanging="360" w:firstLineChars="200"/>
      <w:jc w:val="left"/>
    </w:pPr>
    <w:rPr>
      <w:rFonts w:ascii="Arial" w:hAnsi="Arial" w:cs="Arial"/>
      <w:kern w:val="0"/>
      <w:sz w:val="20"/>
      <w:szCs w:val="20"/>
    </w:rPr>
  </w:style>
  <w:style w:type="paragraph" w:customStyle="1" w:styleId="588">
    <w:name w:val="0"/>
    <w:basedOn w:val="1"/>
    <w:qFormat/>
    <w:uiPriority w:val="99"/>
    <w:pPr>
      <w:widowControl/>
    </w:pPr>
    <w:rPr>
      <w:kern w:val="0"/>
      <w:sz w:val="24"/>
      <w:szCs w:val="24"/>
    </w:rPr>
  </w:style>
  <w:style w:type="paragraph" w:customStyle="1" w:styleId="589">
    <w:name w:val="Char Char113"/>
    <w:basedOn w:val="1"/>
    <w:qFormat/>
    <w:uiPriority w:val="99"/>
    <w:pPr>
      <w:widowControl/>
      <w:spacing w:after="160" w:line="240" w:lineRule="exact"/>
      <w:jc w:val="left"/>
    </w:pPr>
    <w:rPr>
      <w:sz w:val="28"/>
      <w:szCs w:val="28"/>
    </w:rPr>
  </w:style>
  <w:style w:type="paragraph" w:customStyle="1" w:styleId="590">
    <w:name w:val="样式5"/>
    <w:basedOn w:val="1"/>
    <w:qFormat/>
    <w:uiPriority w:val="99"/>
    <w:pPr>
      <w:spacing w:line="440" w:lineRule="exact"/>
      <w:ind w:left="2" w:firstLine="480" w:firstLineChars="200"/>
    </w:pPr>
    <w:rPr>
      <w:rFonts w:ascii="??_GB2312" w:hAnsi="仿宋" w:eastAsia="Times New Roman" w:cs="??_GB2312"/>
      <w:sz w:val="24"/>
      <w:szCs w:val="24"/>
    </w:rPr>
  </w:style>
  <w:style w:type="paragraph" w:customStyle="1" w:styleId="591">
    <w:name w:val="_Style 8"/>
    <w:basedOn w:val="1"/>
    <w:qFormat/>
    <w:uiPriority w:val="99"/>
    <w:pPr>
      <w:adjustRightInd/>
      <w:ind w:firstLine="420" w:firstLineChars="200"/>
    </w:pPr>
    <w:rPr>
      <w:sz w:val="28"/>
      <w:szCs w:val="28"/>
    </w:rPr>
  </w:style>
  <w:style w:type="paragraph" w:customStyle="1" w:styleId="592">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93">
    <w:name w:val="正文样式 首行缩进:  0.74 厘米"/>
    <w:basedOn w:val="1"/>
    <w:qFormat/>
    <w:uiPriority w:val="99"/>
    <w:pPr>
      <w:adjustRightInd/>
      <w:spacing w:beforeLines="50" w:line="360" w:lineRule="auto"/>
      <w:ind w:firstLine="420"/>
    </w:pPr>
    <w:rPr>
      <w:sz w:val="24"/>
      <w:szCs w:val="24"/>
    </w:rPr>
  </w:style>
  <w:style w:type="paragraph" w:customStyle="1" w:styleId="594">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595">
    <w:name w:val="列出段落31"/>
    <w:basedOn w:val="1"/>
    <w:qFormat/>
    <w:uiPriority w:val="99"/>
    <w:pPr>
      <w:adjustRightInd/>
      <w:spacing w:line="360" w:lineRule="auto"/>
      <w:ind w:firstLine="420" w:firstLineChars="200"/>
    </w:pPr>
    <w:rPr>
      <w:rFonts w:ascii="Calibri" w:hAnsi="Calibri" w:cs="Calibri"/>
      <w:sz w:val="24"/>
      <w:szCs w:val="24"/>
    </w:rPr>
  </w:style>
  <w:style w:type="paragraph" w:customStyle="1" w:styleId="596">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cs="Verdana"/>
      <w:kern w:val="0"/>
      <w:sz w:val="20"/>
      <w:szCs w:val="20"/>
      <w:lang w:eastAsia="en-US"/>
    </w:rPr>
  </w:style>
  <w:style w:type="paragraph" w:customStyle="1" w:styleId="597">
    <w:name w:val="Char Char112"/>
    <w:basedOn w:val="1"/>
    <w:qFormat/>
    <w:uiPriority w:val="99"/>
    <w:pPr>
      <w:widowControl/>
      <w:spacing w:after="160" w:line="240" w:lineRule="exact"/>
      <w:jc w:val="left"/>
    </w:pPr>
    <w:rPr>
      <w:sz w:val="28"/>
      <w:szCs w:val="28"/>
    </w:rPr>
  </w:style>
  <w:style w:type="paragraph" w:customStyle="1" w:styleId="598">
    <w:name w:val="正文 图"/>
    <w:basedOn w:val="128"/>
    <w:qFormat/>
    <w:uiPriority w:val="99"/>
    <w:pPr>
      <w:adjustRightInd/>
      <w:spacing w:before="0"/>
      <w:ind w:firstLine="0"/>
      <w:jc w:val="center"/>
    </w:pPr>
    <w:rPr>
      <w:rFonts w:ascii="微软雅黑" w:hAnsi="微软雅黑" w:cs="微软雅黑"/>
    </w:rPr>
  </w:style>
  <w:style w:type="paragraph" w:customStyle="1" w:styleId="599">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600">
    <w:name w:val="±í????"/>
    <w:basedOn w:val="1"/>
    <w:qFormat/>
    <w:uiPriority w:val="99"/>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601">
    <w:name w:val="Thf"/>
    <w:basedOn w:val="247"/>
    <w:qFormat/>
    <w:uiPriority w:val="99"/>
    <w:pPr>
      <w:ind w:left="0"/>
    </w:pPr>
  </w:style>
  <w:style w:type="paragraph" w:customStyle="1" w:styleId="602">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603">
    <w:name w:val="subhead 2"/>
    <w:qFormat/>
    <w:uiPriority w:val="99"/>
    <w:pPr>
      <w:spacing w:after="60" w:line="240" w:lineRule="exact"/>
    </w:pPr>
    <w:rPr>
      <w:rFonts w:ascii="Arial" w:hAnsi="Arial" w:eastAsia="宋体" w:cs="Arial"/>
      <w:b/>
      <w:bCs/>
      <w:kern w:val="0"/>
      <w:sz w:val="22"/>
      <w:szCs w:val="22"/>
      <w:lang w:val="en-US" w:eastAsia="en-US" w:bidi="ar-SA"/>
    </w:rPr>
  </w:style>
  <w:style w:type="paragraph" w:customStyle="1" w:styleId="604">
    <w:name w:val="注释"/>
    <w:basedOn w:val="1"/>
    <w:qFormat/>
    <w:uiPriority w:val="99"/>
    <w:pPr>
      <w:adjustRightInd/>
      <w:spacing w:line="360" w:lineRule="auto"/>
      <w:ind w:firstLine="480"/>
    </w:pPr>
    <w:rPr>
      <w:sz w:val="24"/>
      <w:szCs w:val="24"/>
    </w:rPr>
  </w:style>
  <w:style w:type="paragraph" w:customStyle="1" w:styleId="605">
    <w:name w:val="列出段落111"/>
    <w:basedOn w:val="1"/>
    <w:qFormat/>
    <w:uiPriority w:val="99"/>
    <w:pPr>
      <w:ind w:firstLine="420" w:firstLineChars="200"/>
    </w:pPr>
  </w:style>
  <w:style w:type="paragraph" w:customStyle="1" w:styleId="606">
    <w:name w:val="标准文本"/>
    <w:basedOn w:val="1"/>
    <w:link w:val="944"/>
    <w:qFormat/>
    <w:uiPriority w:val="99"/>
    <w:pPr>
      <w:adjustRightInd/>
      <w:spacing w:line="360" w:lineRule="auto"/>
      <w:ind w:firstLine="480" w:firstLineChars="200"/>
    </w:pPr>
    <w:rPr>
      <w:sz w:val="24"/>
      <w:szCs w:val="24"/>
    </w:rPr>
  </w:style>
  <w:style w:type="paragraph" w:customStyle="1" w:styleId="607">
    <w:name w:val="_Style 947"/>
    <w:basedOn w:val="1"/>
    <w:next w:val="102"/>
    <w:qFormat/>
    <w:uiPriority w:val="99"/>
    <w:pPr>
      <w:adjustRightInd/>
      <w:ind w:firstLine="420" w:firstLineChars="200"/>
    </w:pPr>
  </w:style>
  <w:style w:type="paragraph" w:customStyle="1" w:styleId="608">
    <w:name w:val="正文5"/>
    <w:qFormat/>
    <w:uiPriority w:val="99"/>
    <w:pPr>
      <w:jc w:val="both"/>
    </w:pPr>
    <w:rPr>
      <w:rFonts w:ascii="Times New Roman" w:hAnsi="Times New Roman" w:eastAsia="宋体" w:cs="Times New Roman"/>
      <w:kern w:val="2"/>
      <w:sz w:val="21"/>
      <w:szCs w:val="21"/>
      <w:lang w:val="en-US" w:eastAsia="zh-CN" w:bidi="ar-SA"/>
    </w:rPr>
  </w:style>
  <w:style w:type="paragraph" w:customStyle="1" w:styleId="609">
    <w:name w:val="纯文本2"/>
    <w:basedOn w:val="1"/>
    <w:qFormat/>
    <w:uiPriority w:val="99"/>
    <w:pPr>
      <w:adjustRightInd/>
      <w:snapToGrid w:val="0"/>
      <w:jc w:val="left"/>
    </w:pPr>
    <w:rPr>
      <w:rFonts w:ascii="Century Gothic" w:hAnsi="??_GB2312" w:eastAsia="Times New Roman" w:cs="Century Gothic"/>
    </w:rPr>
  </w:style>
  <w:style w:type="paragraph" w:customStyle="1" w:styleId="610">
    <w:name w:val="*Body 1"/>
    <w:qFormat/>
    <w:uiPriority w:val="99"/>
    <w:pPr>
      <w:spacing w:after="240" w:line="360" w:lineRule="auto"/>
      <w:ind w:left="-1276" w:firstLine="454"/>
    </w:pPr>
    <w:rPr>
      <w:rFonts w:ascii="Times New Roman" w:hAnsi="Times New Roman" w:eastAsia="宋体" w:cs="Times New Roman"/>
      <w:kern w:val="0"/>
      <w:sz w:val="22"/>
      <w:szCs w:val="22"/>
      <w:lang w:val="en-US" w:eastAsia="en-US" w:bidi="ar-SA"/>
    </w:rPr>
  </w:style>
  <w:style w:type="paragraph" w:customStyle="1" w:styleId="611">
    <w:name w:val="font1"/>
    <w:basedOn w:val="1"/>
    <w:qFormat/>
    <w:uiPriority w:val="99"/>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612">
    <w:name w:val="节"/>
    <w:basedOn w:val="4"/>
    <w:qFormat/>
    <w:uiPriority w:val="99"/>
    <w:pPr>
      <w:tabs>
        <w:tab w:val="clear" w:pos="432"/>
      </w:tabs>
      <w:spacing w:before="160" w:after="160" w:line="720" w:lineRule="exact"/>
      <w:ind w:left="0" w:firstLine="0"/>
      <w:jc w:val="center"/>
    </w:pPr>
    <w:rPr>
      <w:rFonts w:ascii="Arial" w:hAnsi="Arial" w:eastAsia="楷体" w:cs="Arial"/>
      <w:b w:val="0"/>
      <w:bCs w:val="0"/>
      <w:color w:val="000000"/>
      <w:spacing w:val="14"/>
      <w:kern w:val="24"/>
      <w:sz w:val="28"/>
      <w:szCs w:val="28"/>
    </w:rPr>
  </w:style>
  <w:style w:type="paragraph" w:customStyle="1" w:styleId="613">
    <w:name w:val="Blockquote"/>
    <w:basedOn w:val="1"/>
    <w:qFormat/>
    <w:uiPriority w:val="99"/>
    <w:pPr>
      <w:autoSpaceDE w:val="0"/>
      <w:autoSpaceDN w:val="0"/>
      <w:spacing w:before="100" w:after="100"/>
      <w:ind w:left="360" w:right="360"/>
      <w:jc w:val="left"/>
    </w:pPr>
    <w:rPr>
      <w:kern w:val="0"/>
      <w:sz w:val="24"/>
      <w:szCs w:val="24"/>
    </w:rPr>
  </w:style>
  <w:style w:type="paragraph" w:customStyle="1" w:styleId="614">
    <w:name w:val="p1"/>
    <w:basedOn w:val="1"/>
    <w:qFormat/>
    <w:uiPriority w:val="99"/>
    <w:pPr>
      <w:widowControl/>
      <w:adjustRightInd/>
      <w:jc w:val="left"/>
    </w:pPr>
    <w:rPr>
      <w:rFonts w:ascii=".PingFang SC" w:eastAsia=".PingFang SC" w:cs=".PingFang SC"/>
      <w:color w:val="454545"/>
      <w:kern w:val="0"/>
      <w:sz w:val="18"/>
      <w:szCs w:val="18"/>
    </w:rPr>
  </w:style>
  <w:style w:type="paragraph" w:customStyle="1" w:styleId="615">
    <w:name w:val="Table Paragraph"/>
    <w:basedOn w:val="1"/>
    <w:qFormat/>
    <w:uiPriority w:val="99"/>
    <w:pPr>
      <w:adjustRightInd/>
      <w:jc w:val="left"/>
    </w:pPr>
    <w:rPr>
      <w:rFonts w:ascii="Calibri" w:hAnsi="Calibri" w:cs="Calibri"/>
      <w:kern w:val="0"/>
      <w:sz w:val="22"/>
      <w:szCs w:val="22"/>
      <w:lang w:eastAsia="en-US"/>
    </w:rPr>
  </w:style>
  <w:style w:type="paragraph" w:customStyle="1" w:styleId="616">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_GB2312" w:hAnsi="??_GB2312" w:cs="??_GB2312"/>
      <w:kern w:val="0"/>
      <w:sz w:val="20"/>
      <w:szCs w:val="20"/>
    </w:rPr>
  </w:style>
  <w:style w:type="paragraph" w:customStyle="1" w:styleId="617">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619">
    <w:name w:val="纯文本3"/>
    <w:basedOn w:val="1"/>
    <w:qFormat/>
    <w:uiPriority w:val="99"/>
    <w:pPr>
      <w:adjustRightInd/>
      <w:snapToGrid w:val="0"/>
      <w:jc w:val="left"/>
    </w:pPr>
    <w:rPr>
      <w:rFonts w:ascii="Century Gothic" w:hAnsi="??_GB2312" w:eastAsia="Times New Roman" w:cs="Century Gothic"/>
    </w:rPr>
  </w:style>
  <w:style w:type="paragraph" w:customStyle="1" w:styleId="620">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character" w:customStyle="1" w:styleId="621">
    <w:name w:val="Heading 1 Char"/>
    <w:basedOn w:val="70"/>
    <w:link w:val="3"/>
    <w:qFormat/>
    <w:locked/>
    <w:uiPriority w:val="99"/>
    <w:rPr>
      <w:rFonts w:ascii="Times New Roman" w:hAnsi="Times New Roman" w:eastAsia="黑体" w:cs="Times New Roman"/>
      <w:b/>
      <w:bCs/>
      <w:kern w:val="0"/>
      <w:sz w:val="24"/>
      <w:szCs w:val="24"/>
    </w:rPr>
  </w:style>
  <w:style w:type="character" w:customStyle="1" w:styleId="622">
    <w:name w:val="Heading 2 Char"/>
    <w:basedOn w:val="70"/>
    <w:link w:val="4"/>
    <w:semiHidden/>
    <w:qFormat/>
    <w:locked/>
    <w:uiPriority w:val="99"/>
    <w:rPr>
      <w:rFonts w:ascii="Cambria" w:hAnsi="Cambria" w:eastAsia="宋体" w:cs="Cambria"/>
      <w:b/>
      <w:bCs/>
      <w:sz w:val="32"/>
      <w:szCs w:val="32"/>
    </w:rPr>
  </w:style>
  <w:style w:type="character" w:customStyle="1" w:styleId="623">
    <w:name w:val="Heading 3 Char"/>
    <w:basedOn w:val="70"/>
    <w:link w:val="5"/>
    <w:semiHidden/>
    <w:qFormat/>
    <w:locked/>
    <w:uiPriority w:val="99"/>
    <w:rPr>
      <w:b/>
      <w:bCs/>
      <w:sz w:val="32"/>
      <w:szCs w:val="32"/>
    </w:rPr>
  </w:style>
  <w:style w:type="character" w:customStyle="1" w:styleId="624">
    <w:name w:val="Heading 4 Char"/>
    <w:basedOn w:val="70"/>
    <w:link w:val="7"/>
    <w:qFormat/>
    <w:locked/>
    <w:uiPriority w:val="99"/>
    <w:rPr>
      <w:rFonts w:ascii="Arial" w:hAnsi="Arial" w:eastAsia="黑体" w:cs="Arial"/>
      <w:b/>
      <w:bCs/>
      <w:kern w:val="2"/>
      <w:sz w:val="28"/>
      <w:szCs w:val="28"/>
      <w:lang w:val="zh-CN"/>
    </w:rPr>
  </w:style>
  <w:style w:type="character" w:customStyle="1" w:styleId="625">
    <w:name w:val="Heading 5 Char"/>
    <w:basedOn w:val="70"/>
    <w:link w:val="8"/>
    <w:qFormat/>
    <w:locked/>
    <w:uiPriority w:val="99"/>
    <w:rPr>
      <w:b/>
      <w:bCs/>
      <w:kern w:val="2"/>
      <w:sz w:val="28"/>
      <w:szCs w:val="28"/>
    </w:rPr>
  </w:style>
  <w:style w:type="character" w:customStyle="1" w:styleId="626">
    <w:name w:val="Heading 6 Char"/>
    <w:basedOn w:val="70"/>
    <w:link w:val="9"/>
    <w:qFormat/>
    <w:locked/>
    <w:uiPriority w:val="99"/>
    <w:rPr>
      <w:rFonts w:ascii="Arial" w:hAnsi="Arial" w:eastAsia="黑体" w:cs="Arial"/>
      <w:b/>
      <w:bCs/>
      <w:kern w:val="2"/>
      <w:sz w:val="24"/>
      <w:szCs w:val="24"/>
    </w:rPr>
  </w:style>
  <w:style w:type="character" w:customStyle="1" w:styleId="627">
    <w:name w:val="Heading 7 Char"/>
    <w:basedOn w:val="70"/>
    <w:link w:val="10"/>
    <w:qFormat/>
    <w:locked/>
    <w:uiPriority w:val="99"/>
    <w:rPr>
      <w:rFonts w:ascii="宋体" w:hAnsi="宋体" w:eastAsia="宋体" w:cs="宋体"/>
      <w:b/>
      <w:bCs/>
      <w:kern w:val="2"/>
      <w:sz w:val="24"/>
      <w:szCs w:val="24"/>
      <w:lang w:val="en-US" w:eastAsia="zh-CN"/>
    </w:rPr>
  </w:style>
  <w:style w:type="character" w:customStyle="1" w:styleId="628">
    <w:name w:val="Heading 8 Char"/>
    <w:basedOn w:val="70"/>
    <w:link w:val="11"/>
    <w:qFormat/>
    <w:locked/>
    <w:uiPriority w:val="99"/>
    <w:rPr>
      <w:rFonts w:ascii="Arial" w:hAnsi="Arial" w:eastAsia="黑体" w:cs="Arial"/>
      <w:kern w:val="2"/>
      <w:sz w:val="24"/>
      <w:szCs w:val="24"/>
    </w:rPr>
  </w:style>
  <w:style w:type="character" w:customStyle="1" w:styleId="629">
    <w:name w:val="Heading 9 Char"/>
    <w:basedOn w:val="70"/>
    <w:link w:val="12"/>
    <w:qFormat/>
    <w:locked/>
    <w:uiPriority w:val="99"/>
    <w:rPr>
      <w:rFonts w:ascii="Arial" w:hAnsi="Arial" w:eastAsia="黑体" w:cs="Arial"/>
      <w:kern w:val="2"/>
      <w:sz w:val="21"/>
      <w:szCs w:val="21"/>
    </w:rPr>
  </w:style>
  <w:style w:type="character" w:customStyle="1" w:styleId="630">
    <w:name w:val="Body Text Char"/>
    <w:basedOn w:val="70"/>
    <w:link w:val="24"/>
    <w:qFormat/>
    <w:locked/>
    <w:uiPriority w:val="99"/>
    <w:rPr>
      <w:rFonts w:ascii="宋体" w:hAnsi="Arial" w:eastAsia="宋体" w:cs="宋体"/>
      <w:snapToGrid w:val="0"/>
      <w:kern w:val="2"/>
      <w:sz w:val="21"/>
      <w:szCs w:val="21"/>
      <w:lang w:val="zh-CN" w:eastAsia="zh-CN"/>
    </w:rPr>
  </w:style>
  <w:style w:type="character" w:customStyle="1" w:styleId="631">
    <w:name w:val="Body Text First Indent Char"/>
    <w:basedOn w:val="630"/>
    <w:link w:val="25"/>
    <w:qFormat/>
    <w:locked/>
    <w:uiPriority w:val="99"/>
    <w:rPr>
      <w:sz w:val="24"/>
      <w:szCs w:val="24"/>
    </w:rPr>
  </w:style>
  <w:style w:type="character" w:customStyle="1" w:styleId="632">
    <w:name w:val="Comment Text Char"/>
    <w:basedOn w:val="70"/>
    <w:link w:val="20"/>
    <w:qFormat/>
    <w:locked/>
    <w:uiPriority w:val="99"/>
    <w:rPr>
      <w:rFonts w:ascii="宋体" w:hAnsi="宋体" w:eastAsia="宋体" w:cs="宋体"/>
      <w:kern w:val="2"/>
      <w:sz w:val="24"/>
      <w:szCs w:val="24"/>
      <w:lang w:val="en-US" w:eastAsia="zh-CN"/>
    </w:rPr>
  </w:style>
  <w:style w:type="character" w:customStyle="1" w:styleId="633">
    <w:name w:val="Comment Subject Char"/>
    <w:basedOn w:val="632"/>
    <w:link w:val="62"/>
    <w:qFormat/>
    <w:locked/>
    <w:uiPriority w:val="99"/>
    <w:rPr>
      <w:b/>
      <w:bCs/>
    </w:rPr>
  </w:style>
  <w:style w:type="character" w:customStyle="1" w:styleId="634">
    <w:name w:val="Document Map Char"/>
    <w:basedOn w:val="70"/>
    <w:link w:val="19"/>
    <w:qFormat/>
    <w:locked/>
    <w:uiPriority w:val="99"/>
    <w:rPr>
      <w:rFonts w:eastAsia="宋体"/>
      <w:kern w:val="2"/>
      <w:sz w:val="24"/>
      <w:szCs w:val="24"/>
      <w:lang w:val="en-US" w:eastAsia="zh-CN"/>
    </w:rPr>
  </w:style>
  <w:style w:type="character" w:customStyle="1" w:styleId="635">
    <w:name w:val="Salutation Char"/>
    <w:basedOn w:val="70"/>
    <w:link w:val="21"/>
    <w:qFormat/>
    <w:locked/>
    <w:uiPriority w:val="99"/>
    <w:rPr>
      <w:rFonts w:ascii="??_GB2312" w:eastAsia="Times New Roman" w:cs="??_GB2312"/>
      <w:kern w:val="2"/>
      <w:sz w:val="28"/>
      <w:szCs w:val="28"/>
    </w:rPr>
  </w:style>
  <w:style w:type="character" w:customStyle="1" w:styleId="636">
    <w:name w:val="Body Text 3 Char"/>
    <w:basedOn w:val="70"/>
    <w:link w:val="22"/>
    <w:qFormat/>
    <w:locked/>
    <w:uiPriority w:val="99"/>
    <w:rPr>
      <w:kern w:val="2"/>
      <w:sz w:val="21"/>
      <w:szCs w:val="21"/>
    </w:rPr>
  </w:style>
  <w:style w:type="character" w:customStyle="1" w:styleId="637">
    <w:name w:val="Body Text Indent Char"/>
    <w:basedOn w:val="70"/>
    <w:link w:val="27"/>
    <w:qFormat/>
    <w:locked/>
    <w:uiPriority w:val="99"/>
    <w:rPr>
      <w:rFonts w:ascii="宋体" w:eastAsia="宋体" w:cs="宋体"/>
      <w:kern w:val="2"/>
      <w:sz w:val="24"/>
      <w:szCs w:val="24"/>
    </w:rPr>
  </w:style>
  <w:style w:type="character" w:customStyle="1" w:styleId="638">
    <w:name w:val="HTML Address Char"/>
    <w:basedOn w:val="70"/>
    <w:link w:val="33"/>
    <w:qFormat/>
    <w:locked/>
    <w:uiPriority w:val="99"/>
    <w:rPr>
      <w:rFonts w:ascii="宋体" w:eastAsia="宋体" w:cs="宋体"/>
      <w:i/>
      <w:iCs/>
      <w:sz w:val="24"/>
      <w:szCs w:val="24"/>
    </w:rPr>
  </w:style>
  <w:style w:type="character" w:customStyle="1" w:styleId="639">
    <w:name w:val="Plain Text Char"/>
    <w:basedOn w:val="70"/>
    <w:link w:val="36"/>
    <w:qFormat/>
    <w:locked/>
    <w:uiPriority w:val="99"/>
    <w:rPr>
      <w:rFonts w:ascii="宋体" w:hAnsi="Courier New" w:eastAsia="宋体" w:cs="宋体"/>
      <w:snapToGrid w:val="0"/>
      <w:kern w:val="2"/>
      <w:sz w:val="21"/>
      <w:szCs w:val="21"/>
      <w:lang w:val="en-US" w:eastAsia="zh-CN"/>
    </w:rPr>
  </w:style>
  <w:style w:type="character" w:customStyle="1" w:styleId="640">
    <w:name w:val="Date Char"/>
    <w:basedOn w:val="70"/>
    <w:link w:val="39"/>
    <w:qFormat/>
    <w:locked/>
    <w:uiPriority w:val="99"/>
    <w:rPr>
      <w:rFonts w:ascii="宋体" w:cs="宋体"/>
      <w:kern w:val="2"/>
      <w:sz w:val="21"/>
      <w:szCs w:val="21"/>
      <w:lang w:val="zh-CN"/>
    </w:rPr>
  </w:style>
  <w:style w:type="character" w:customStyle="1" w:styleId="641">
    <w:name w:val="Body Text Indent 2 Char"/>
    <w:basedOn w:val="70"/>
    <w:link w:val="40"/>
    <w:qFormat/>
    <w:locked/>
    <w:uiPriority w:val="99"/>
    <w:rPr>
      <w:rFonts w:ascii="宋体" w:cs="宋体"/>
      <w:sz w:val="28"/>
      <w:szCs w:val="28"/>
    </w:rPr>
  </w:style>
  <w:style w:type="character" w:customStyle="1" w:styleId="642">
    <w:name w:val="Endnote Text Char"/>
    <w:basedOn w:val="70"/>
    <w:link w:val="41"/>
    <w:qFormat/>
    <w:locked/>
    <w:uiPriority w:val="99"/>
    <w:rPr>
      <w:kern w:val="2"/>
      <w:sz w:val="24"/>
      <w:szCs w:val="24"/>
      <w:lang w:val="zh-CN"/>
    </w:rPr>
  </w:style>
  <w:style w:type="character" w:customStyle="1" w:styleId="643">
    <w:name w:val="Balloon Text Char"/>
    <w:basedOn w:val="70"/>
    <w:link w:val="42"/>
    <w:qFormat/>
    <w:locked/>
    <w:uiPriority w:val="99"/>
    <w:rPr>
      <w:rFonts w:eastAsia="宋体"/>
      <w:kern w:val="2"/>
      <w:sz w:val="18"/>
      <w:szCs w:val="18"/>
      <w:lang w:val="en-US" w:eastAsia="zh-CN"/>
    </w:rPr>
  </w:style>
  <w:style w:type="character" w:customStyle="1" w:styleId="644">
    <w:name w:val="Footer Char"/>
    <w:basedOn w:val="70"/>
    <w:link w:val="43"/>
    <w:qFormat/>
    <w:locked/>
    <w:uiPriority w:val="99"/>
    <w:rPr>
      <w:rFonts w:eastAsia="宋体"/>
      <w:kern w:val="2"/>
      <w:sz w:val="18"/>
      <w:szCs w:val="18"/>
      <w:lang w:val="en-US" w:eastAsia="zh-CN"/>
    </w:rPr>
  </w:style>
  <w:style w:type="character" w:customStyle="1" w:styleId="645">
    <w:name w:val="Body Text First Indent 2 Char"/>
    <w:basedOn w:val="637"/>
    <w:link w:val="28"/>
    <w:qFormat/>
    <w:locked/>
    <w:uiPriority w:val="99"/>
  </w:style>
  <w:style w:type="character" w:customStyle="1" w:styleId="646">
    <w:name w:val="Header Char"/>
    <w:basedOn w:val="70"/>
    <w:link w:val="44"/>
    <w:qFormat/>
    <w:locked/>
    <w:uiPriority w:val="99"/>
    <w:rPr>
      <w:rFonts w:eastAsia="宋体"/>
      <w:kern w:val="2"/>
      <w:sz w:val="18"/>
      <w:szCs w:val="18"/>
      <w:lang w:val="en-US" w:eastAsia="zh-CN"/>
    </w:rPr>
  </w:style>
  <w:style w:type="character" w:customStyle="1" w:styleId="647">
    <w:name w:val="Signature Char"/>
    <w:basedOn w:val="70"/>
    <w:link w:val="45"/>
    <w:qFormat/>
    <w:locked/>
    <w:uiPriority w:val="99"/>
    <w:rPr>
      <w:rFonts w:eastAsia="Times New Roman"/>
      <w:sz w:val="24"/>
      <w:szCs w:val="24"/>
    </w:rPr>
  </w:style>
  <w:style w:type="character" w:customStyle="1" w:styleId="648">
    <w:name w:val="Subtitle Char"/>
    <w:basedOn w:val="70"/>
    <w:link w:val="50"/>
    <w:qFormat/>
    <w:locked/>
    <w:uiPriority w:val="99"/>
    <w:rPr>
      <w:rFonts w:ascii="Arial" w:hAnsi="Arial" w:eastAsia="隶书" w:cs="Arial"/>
      <w:b/>
      <w:bCs/>
      <w:kern w:val="28"/>
      <w:sz w:val="32"/>
      <w:szCs w:val="32"/>
      <w:lang w:val="en-US" w:eastAsia="zh-CN"/>
    </w:rPr>
  </w:style>
  <w:style w:type="character" w:customStyle="1" w:styleId="649">
    <w:name w:val="Footnote Text Char"/>
    <w:basedOn w:val="70"/>
    <w:link w:val="53"/>
    <w:qFormat/>
    <w:locked/>
    <w:uiPriority w:val="99"/>
    <w:rPr>
      <w:color w:val="0000FF"/>
      <w:sz w:val="21"/>
      <w:szCs w:val="21"/>
    </w:rPr>
  </w:style>
  <w:style w:type="character" w:customStyle="1" w:styleId="650">
    <w:name w:val="Body Text Indent 3 Char"/>
    <w:basedOn w:val="70"/>
    <w:link w:val="55"/>
    <w:qFormat/>
    <w:locked/>
    <w:uiPriority w:val="99"/>
    <w:rPr>
      <w:kern w:val="2"/>
      <w:sz w:val="24"/>
      <w:szCs w:val="24"/>
    </w:rPr>
  </w:style>
  <w:style w:type="character" w:customStyle="1" w:styleId="651">
    <w:name w:val="Body Text 2 Char"/>
    <w:basedOn w:val="70"/>
    <w:link w:val="58"/>
    <w:qFormat/>
    <w:locked/>
    <w:uiPriority w:val="99"/>
    <w:rPr>
      <w:kern w:val="2"/>
      <w:sz w:val="24"/>
      <w:szCs w:val="24"/>
    </w:rPr>
  </w:style>
  <w:style w:type="character" w:customStyle="1" w:styleId="652">
    <w:name w:val="HTML Preformatted Char"/>
    <w:basedOn w:val="70"/>
    <w:link w:val="59"/>
    <w:qFormat/>
    <w:locked/>
    <w:uiPriority w:val="99"/>
    <w:rPr>
      <w:rFonts w:ascii="黑体" w:hAnsi="Courier New" w:eastAsia="黑体" w:cs="黑体"/>
    </w:rPr>
  </w:style>
  <w:style w:type="character" w:customStyle="1" w:styleId="653">
    <w:name w:val="Title Char"/>
    <w:basedOn w:val="70"/>
    <w:link w:val="61"/>
    <w:qFormat/>
    <w:locked/>
    <w:uiPriority w:val="99"/>
    <w:rPr>
      <w:b/>
      <w:bCs/>
      <w:sz w:val="24"/>
      <w:szCs w:val="24"/>
    </w:rPr>
  </w:style>
  <w:style w:type="character" w:customStyle="1" w:styleId="654">
    <w:name w:val="表格非标题文字 Char"/>
    <w:link w:val="82"/>
    <w:qFormat/>
    <w:locked/>
    <w:uiPriority w:val="99"/>
    <w:rPr>
      <w:rFonts w:ascii="Futura Bk" w:hAnsi="Futura Bk" w:cs="Futura Bk"/>
      <w:kern w:val="2"/>
      <w:sz w:val="18"/>
      <w:szCs w:val="18"/>
      <w:lang w:val="en-US" w:eastAsia="zh-CN"/>
    </w:rPr>
  </w:style>
  <w:style w:type="character" w:customStyle="1" w:styleId="655">
    <w:name w:val="*正文 Char"/>
    <w:link w:val="83"/>
    <w:qFormat/>
    <w:locked/>
    <w:uiPriority w:val="99"/>
    <w:rPr>
      <w:rFonts w:ascii="宋体" w:eastAsia="宋体" w:cs="宋体"/>
      <w:sz w:val="24"/>
      <w:szCs w:val="24"/>
    </w:rPr>
  </w:style>
  <w:style w:type="character" w:customStyle="1" w:styleId="656">
    <w:name w:val="Char Char71"/>
    <w:semiHidden/>
    <w:qFormat/>
    <w:uiPriority w:val="99"/>
    <w:rPr>
      <w:rFonts w:eastAsia="宋体"/>
      <w:kern w:val="2"/>
      <w:sz w:val="24"/>
      <w:szCs w:val="24"/>
      <w:lang w:val="en-US" w:eastAsia="zh-CN"/>
    </w:rPr>
  </w:style>
  <w:style w:type="character" w:customStyle="1" w:styleId="657">
    <w:name w:val="Char Char6"/>
    <w:qFormat/>
    <w:uiPriority w:val="99"/>
    <w:rPr>
      <w:rFonts w:eastAsia="宋体"/>
      <w:kern w:val="2"/>
      <w:sz w:val="24"/>
      <w:szCs w:val="24"/>
      <w:lang w:val="en-US" w:eastAsia="zh-CN"/>
    </w:rPr>
  </w:style>
  <w:style w:type="character" w:customStyle="1" w:styleId="658">
    <w:name w:val="正文缩进 Char"/>
    <w:qFormat/>
    <w:uiPriority w:val="99"/>
    <w:rPr>
      <w:rFonts w:eastAsia="宋体"/>
      <w:kern w:val="2"/>
      <w:sz w:val="21"/>
      <w:szCs w:val="21"/>
      <w:lang w:val="en-US" w:eastAsia="zh-CN"/>
    </w:rPr>
  </w:style>
  <w:style w:type="character" w:customStyle="1" w:styleId="659">
    <w:name w:val="正文首行缩进 Char1"/>
    <w:qFormat/>
    <w:uiPriority w:val="99"/>
    <w:rPr>
      <w:rFonts w:ascii="宋体" w:hAnsi="Times New Roman" w:eastAsia="宋体" w:cs="宋体"/>
      <w:snapToGrid w:val="0"/>
      <w:kern w:val="2"/>
      <w:sz w:val="21"/>
      <w:szCs w:val="21"/>
      <w:lang w:val="zh-CN"/>
    </w:rPr>
  </w:style>
  <w:style w:type="character" w:customStyle="1" w:styleId="660">
    <w:name w:val="Char Char28"/>
    <w:qFormat/>
    <w:uiPriority w:val="99"/>
    <w:rPr>
      <w:rFonts w:ascii="??_GB2312" w:hAnsi="??_GB2312" w:cs="??_GB2312"/>
      <w:kern w:val="1"/>
      <w:sz w:val="28"/>
      <w:szCs w:val="28"/>
    </w:rPr>
  </w:style>
  <w:style w:type="character" w:customStyle="1" w:styleId="661">
    <w:name w:val="标题 3 Char1"/>
    <w:qFormat/>
    <w:uiPriority w:val="99"/>
    <w:rPr>
      <w:rFonts w:ascii="华文中宋" w:hAnsi="华文中宋" w:eastAsia="华文中宋" w:cs="华文中宋"/>
      <w:b/>
      <w:bCs/>
      <w:kern w:val="2"/>
      <w:sz w:val="32"/>
      <w:szCs w:val="32"/>
      <w:lang w:val="en-US" w:eastAsia="zh-CN"/>
    </w:rPr>
  </w:style>
  <w:style w:type="character" w:customStyle="1" w:styleId="662">
    <w:name w:val="U_正文 Char"/>
    <w:link w:val="84"/>
    <w:qFormat/>
    <w:locked/>
    <w:uiPriority w:val="99"/>
    <w:rPr>
      <w:sz w:val="24"/>
      <w:szCs w:val="24"/>
    </w:rPr>
  </w:style>
  <w:style w:type="character" w:customStyle="1" w:styleId="663">
    <w:name w:val="HTML 地址 Char1"/>
    <w:qFormat/>
    <w:uiPriority w:val="99"/>
    <w:rPr>
      <w:rFonts w:ascii="Times New Roman" w:hAnsi="Times New Roman" w:eastAsia="宋体" w:cs="Times New Roman"/>
      <w:i/>
      <w:iCs/>
      <w:sz w:val="24"/>
      <w:szCs w:val="24"/>
    </w:rPr>
  </w:style>
  <w:style w:type="character" w:customStyle="1" w:styleId="664">
    <w:name w:val="Char Char51"/>
    <w:qFormat/>
    <w:uiPriority w:val="99"/>
    <w:rPr>
      <w:rFonts w:ascii="宋体" w:hAnsi="Courier New" w:eastAsia="宋体" w:cs="宋体"/>
      <w:kern w:val="2"/>
      <w:sz w:val="21"/>
      <w:szCs w:val="21"/>
      <w:lang w:val="en-US" w:eastAsia="zh-CN"/>
    </w:rPr>
  </w:style>
  <w:style w:type="character" w:customStyle="1" w:styleId="665">
    <w:name w:val="表正文 Char"/>
    <w:qFormat/>
    <w:uiPriority w:val="99"/>
    <w:rPr>
      <w:rFonts w:ascii="宋体" w:eastAsia="宋体" w:cs="宋体"/>
      <w:snapToGrid w:val="0"/>
      <w:color w:val="000000"/>
      <w:kern w:val="28"/>
      <w:sz w:val="28"/>
      <w:szCs w:val="28"/>
      <w:lang w:val="en-US" w:eastAsia="zh-CN"/>
    </w:rPr>
  </w:style>
  <w:style w:type="character" w:customStyle="1" w:styleId="666">
    <w:name w:val="Char Char34"/>
    <w:qFormat/>
    <w:uiPriority w:val="99"/>
    <w:rPr>
      <w:b/>
      <w:bCs/>
      <w:kern w:val="1"/>
      <w:sz w:val="28"/>
      <w:szCs w:val="28"/>
    </w:rPr>
  </w:style>
  <w:style w:type="character" w:customStyle="1" w:styleId="667">
    <w:name w:val="Normal Indent Char"/>
    <w:qFormat/>
    <w:locked/>
    <w:uiPriority w:val="99"/>
    <w:rPr>
      <w:rFonts w:ascii="Calibri" w:hAnsi="Calibri" w:eastAsia="宋体" w:cs="Calibri"/>
      <w:snapToGrid w:val="0"/>
      <w:kern w:val="2"/>
      <w:sz w:val="22"/>
      <w:szCs w:val="22"/>
      <w:lang w:val="en-US" w:eastAsia="zh-CN"/>
    </w:rPr>
  </w:style>
  <w:style w:type="character" w:customStyle="1" w:styleId="668">
    <w:name w:val="哈哈正文 Char"/>
    <w:link w:val="85"/>
    <w:qFormat/>
    <w:locked/>
    <w:uiPriority w:val="99"/>
    <w:rPr>
      <w:rFonts w:ascii="宋体" w:hAnsi="宋体" w:eastAsia="宋体" w:cs="宋体"/>
      <w:kern w:val="2"/>
      <w:sz w:val="24"/>
      <w:szCs w:val="24"/>
    </w:rPr>
  </w:style>
  <w:style w:type="character" w:customStyle="1" w:styleId="669">
    <w:name w:val="未处理的提及1"/>
    <w:qFormat/>
    <w:uiPriority w:val="99"/>
    <w:rPr>
      <w:color w:val="808080"/>
      <w:shd w:val="clear" w:color="auto" w:fill="auto"/>
    </w:rPr>
  </w:style>
  <w:style w:type="character" w:customStyle="1" w:styleId="670">
    <w:name w:val="txt"/>
    <w:qFormat/>
    <w:uiPriority w:val="99"/>
    <w:rPr>
      <w:rFonts w:ascii="??_GB2312" w:eastAsia="微软雅黑" w:cs="??_GB2312"/>
      <w:b/>
      <w:bCs/>
      <w:kern w:val="2"/>
      <w:sz w:val="32"/>
      <w:szCs w:val="32"/>
      <w:lang w:val="en-US" w:eastAsia="zh-CN"/>
    </w:rPr>
  </w:style>
  <w:style w:type="character" w:customStyle="1" w:styleId="671">
    <w:name w:val="二级标题 Char Char"/>
    <w:qFormat/>
    <w:uiPriority w:val="99"/>
    <w:rPr>
      <w:rFonts w:ascii="宋体" w:hAnsi="宋体" w:eastAsia="宋体" w:cs="宋体"/>
      <w:b/>
      <w:bCs/>
      <w:snapToGrid w:val="0"/>
      <w:kern w:val="2"/>
      <w:sz w:val="24"/>
      <w:szCs w:val="24"/>
      <w:lang w:val="en-US" w:eastAsia="zh-CN"/>
    </w:rPr>
  </w:style>
  <w:style w:type="character" w:customStyle="1" w:styleId="672">
    <w:name w:val="Char Char32"/>
    <w:qFormat/>
    <w:uiPriority w:val="99"/>
    <w:rPr>
      <w:b/>
      <w:bCs/>
      <w:kern w:val="1"/>
      <w:sz w:val="24"/>
      <w:szCs w:val="24"/>
    </w:rPr>
  </w:style>
  <w:style w:type="character" w:customStyle="1" w:styleId="673">
    <w:name w:val="PI Char1"/>
    <w:qFormat/>
    <w:uiPriority w:val="99"/>
    <w:rPr>
      <w:rFonts w:ascii="宋体" w:eastAsia="宋体" w:cs="宋体"/>
      <w:kern w:val="2"/>
      <w:sz w:val="24"/>
      <w:szCs w:val="24"/>
    </w:rPr>
  </w:style>
  <w:style w:type="character" w:customStyle="1" w:styleId="674">
    <w:name w:val="tw4winTerm"/>
    <w:qFormat/>
    <w:uiPriority w:val="99"/>
    <w:rPr>
      <w:color w:val="0000FF"/>
    </w:rPr>
  </w:style>
  <w:style w:type="character" w:customStyle="1" w:styleId="675">
    <w:name w:val="普通文字 Char Char1"/>
    <w:qFormat/>
    <w:uiPriority w:val="99"/>
    <w:rPr>
      <w:rFonts w:ascii="宋体" w:hAnsi="Courier New" w:cs="宋体"/>
      <w:kern w:val="2"/>
      <w:sz w:val="21"/>
      <w:szCs w:val="21"/>
    </w:rPr>
  </w:style>
  <w:style w:type="character" w:customStyle="1" w:styleId="676">
    <w:name w:val="Char Char101"/>
    <w:qFormat/>
    <w:uiPriority w:val="99"/>
    <w:rPr>
      <w:rFonts w:ascii="宋体" w:eastAsia="宋体" w:cs="宋体"/>
      <w:kern w:val="2"/>
      <w:sz w:val="24"/>
      <w:szCs w:val="24"/>
      <w:lang w:val="en-US" w:eastAsia="zh-CN"/>
    </w:rPr>
  </w:style>
  <w:style w:type="character" w:customStyle="1" w:styleId="677">
    <w:name w:val="标题 4 Char"/>
    <w:qFormat/>
    <w:uiPriority w:val="99"/>
    <w:rPr>
      <w:rFonts w:ascii="Arial" w:hAnsi="Arial" w:eastAsia="黑体" w:cs="Arial"/>
      <w:b/>
      <w:bCs/>
      <w:kern w:val="2"/>
      <w:sz w:val="28"/>
      <w:szCs w:val="28"/>
    </w:rPr>
  </w:style>
  <w:style w:type="character" w:customStyle="1" w:styleId="678">
    <w:name w:val="链接"/>
    <w:qFormat/>
    <w:uiPriority w:val="99"/>
    <w:rPr>
      <w:color w:val="0000FF"/>
      <w:sz w:val="21"/>
      <w:szCs w:val="21"/>
      <w:u w:val="single"/>
    </w:rPr>
  </w:style>
  <w:style w:type="character" w:customStyle="1" w:styleId="679">
    <w:name w:val="h4 Char"/>
    <w:qFormat/>
    <w:uiPriority w:val="99"/>
    <w:rPr>
      <w:rFonts w:ascii="Arial" w:hAnsi="Arial" w:eastAsia="黑体" w:cs="Arial"/>
      <w:b/>
      <w:bCs/>
      <w:kern w:val="2"/>
      <w:sz w:val="28"/>
      <w:szCs w:val="28"/>
      <w:lang w:val="zh-CN" w:eastAsia="zh-CN"/>
    </w:rPr>
  </w:style>
  <w:style w:type="character" w:customStyle="1" w:styleId="680">
    <w:name w:val="5正文 Char"/>
    <w:link w:val="86"/>
    <w:qFormat/>
    <w:locked/>
    <w:uiPriority w:val="99"/>
    <w:rPr>
      <w:rFonts w:ascii="??_GB2312" w:hAnsi="微软雅黑" w:eastAsia="Times New Roman" w:cs="??_GB2312"/>
      <w:sz w:val="21"/>
      <w:szCs w:val="21"/>
    </w:rPr>
  </w:style>
  <w:style w:type="character" w:customStyle="1" w:styleId="681">
    <w:name w:val="标题 3 字符"/>
    <w:qFormat/>
    <w:uiPriority w:val="99"/>
    <w:rPr>
      <w:b/>
      <w:bCs/>
      <w:kern w:val="2"/>
      <w:sz w:val="32"/>
      <w:szCs w:val="32"/>
    </w:rPr>
  </w:style>
  <w:style w:type="character" w:customStyle="1" w:styleId="682">
    <w:name w:val="样式6 Char"/>
    <w:qFormat/>
    <w:uiPriority w:val="99"/>
    <w:rPr>
      <w:rFonts w:ascii="??_GB2312" w:hAnsi="宋体" w:eastAsia="Times New Roman" w:cs="??_GB2312"/>
      <w:b/>
      <w:bCs/>
      <w:kern w:val="2"/>
      <w:sz w:val="24"/>
      <w:szCs w:val="24"/>
      <w:lang w:val="en-US" w:eastAsia="zh-CN"/>
    </w:rPr>
  </w:style>
  <w:style w:type="character" w:customStyle="1" w:styleId="683">
    <w:name w:val="Char Char14"/>
    <w:qFormat/>
    <w:uiPriority w:val="99"/>
    <w:rPr>
      <w:rFonts w:ascii="黑体" w:hAnsi="黑体" w:eastAsia="黑体" w:cs="黑体"/>
    </w:rPr>
  </w:style>
  <w:style w:type="character" w:customStyle="1" w:styleId="684">
    <w:name w:val="Heading 2 Hidden Char"/>
    <w:qFormat/>
    <w:uiPriority w:val="99"/>
    <w:rPr>
      <w:rFonts w:ascii="??_GB2312" w:eastAsia="Times New Roman" w:cs="??_GB2312"/>
      <w:b/>
      <w:bCs/>
      <w:kern w:val="2"/>
      <w:sz w:val="24"/>
      <w:szCs w:val="24"/>
      <w:lang w:val="zh-CN" w:eastAsia="zh-CN"/>
    </w:rPr>
  </w:style>
  <w:style w:type="character" w:customStyle="1" w:styleId="685">
    <w:name w:val="font11"/>
    <w:qFormat/>
    <w:uiPriority w:val="99"/>
    <w:rPr>
      <w:rFonts w:ascii="Times New Roman" w:hAnsi="Times New Roman" w:cs="Times New Roman"/>
      <w:color w:val="000000"/>
      <w:sz w:val="22"/>
      <w:szCs w:val="22"/>
      <w:u w:val="none"/>
    </w:rPr>
  </w:style>
  <w:style w:type="character" w:customStyle="1" w:styleId="686">
    <w:name w:val="表正文 Char1"/>
    <w:qFormat/>
    <w:uiPriority w:val="99"/>
    <w:rPr>
      <w:rFonts w:ascii="宋体" w:eastAsia="宋体" w:cs="宋体"/>
      <w:snapToGrid w:val="0"/>
      <w:color w:val="000000"/>
      <w:kern w:val="28"/>
      <w:sz w:val="28"/>
      <w:szCs w:val="28"/>
    </w:rPr>
  </w:style>
  <w:style w:type="character" w:customStyle="1" w:styleId="687">
    <w:name w:val="blue1"/>
    <w:qFormat/>
    <w:uiPriority w:val="99"/>
    <w:rPr>
      <w:rFonts w:ascii="Arial" w:hAnsi="Arial" w:eastAsia="黑体" w:cs="Arial"/>
      <w:snapToGrid w:val="0"/>
      <w:kern w:val="0"/>
      <w:sz w:val="21"/>
      <w:szCs w:val="21"/>
    </w:rPr>
  </w:style>
  <w:style w:type="character" w:customStyle="1" w:styleId="688">
    <w:name w:val="标书1 Char"/>
    <w:qFormat/>
    <w:uiPriority w:val="99"/>
    <w:rPr>
      <w:rFonts w:eastAsia="宋体"/>
      <w:b/>
      <w:bCs/>
      <w:kern w:val="44"/>
      <w:sz w:val="44"/>
      <w:szCs w:val="44"/>
      <w:lang w:val="en-US" w:eastAsia="zh-CN"/>
    </w:rPr>
  </w:style>
  <w:style w:type="character" w:customStyle="1" w:styleId="689">
    <w:name w:val="样式5 Char"/>
    <w:qFormat/>
    <w:uiPriority w:val="99"/>
    <w:rPr>
      <w:rFonts w:ascii="??_GB2312" w:hAnsi="仿宋" w:eastAsia="Times New Roman" w:cs="??_GB2312"/>
      <w:kern w:val="2"/>
      <w:sz w:val="24"/>
      <w:szCs w:val="24"/>
    </w:rPr>
  </w:style>
  <w:style w:type="character" w:customStyle="1" w:styleId="690">
    <w:name w:val="样式4 Char"/>
    <w:qFormat/>
    <w:uiPriority w:val="99"/>
    <w:rPr>
      <w:rFonts w:ascii="??_GB2312" w:hAnsi="仿宋" w:eastAsia="Times New Roman" w:cs="??_GB2312"/>
      <w:b/>
      <w:bCs/>
      <w:kern w:val="2"/>
      <w:sz w:val="32"/>
      <w:szCs w:val="32"/>
    </w:rPr>
  </w:style>
  <w:style w:type="character" w:customStyle="1" w:styleId="691">
    <w:name w:val="插图说明 Char"/>
    <w:qFormat/>
    <w:uiPriority w:val="99"/>
    <w:rPr>
      <w:rFonts w:eastAsia="黑体"/>
      <w:sz w:val="24"/>
      <w:szCs w:val="24"/>
      <w:lang w:val="en-US" w:eastAsia="zh-CN"/>
    </w:rPr>
  </w:style>
  <w:style w:type="character" w:customStyle="1" w:styleId="692">
    <w:name w:val="正文2 Char Char"/>
    <w:link w:val="87"/>
    <w:qFormat/>
    <w:locked/>
    <w:uiPriority w:val="99"/>
    <w:rPr>
      <w:rFonts w:eastAsia="宋体"/>
      <w:kern w:val="2"/>
      <w:sz w:val="24"/>
      <w:szCs w:val="24"/>
      <w:lang w:val="en-US" w:eastAsia="zh-CN"/>
    </w:rPr>
  </w:style>
  <w:style w:type="character" w:customStyle="1" w:styleId="693">
    <w:name w:val="Char Char24"/>
    <w:qFormat/>
    <w:uiPriority w:val="99"/>
    <w:rPr>
      <w:kern w:val="1"/>
      <w:sz w:val="21"/>
      <w:szCs w:val="21"/>
    </w:rPr>
  </w:style>
  <w:style w:type="character" w:customStyle="1" w:styleId="694">
    <w:name w:val="普通文字 Char1 Char"/>
    <w:qFormat/>
    <w:uiPriority w:val="99"/>
    <w:rPr>
      <w:rFonts w:ascii="宋体" w:hAnsi="Courier New" w:eastAsia="宋体" w:cs="宋体"/>
      <w:kern w:val="2"/>
      <w:sz w:val="24"/>
      <w:szCs w:val="24"/>
      <w:lang w:val="en-US" w:eastAsia="zh-CN"/>
    </w:rPr>
  </w:style>
  <w:style w:type="character" w:customStyle="1" w:styleId="695">
    <w:name w:val="h3 Char1"/>
    <w:qFormat/>
    <w:uiPriority w:val="99"/>
    <w:rPr>
      <w:rFonts w:eastAsia="宋体"/>
      <w:b/>
      <w:bCs/>
      <w:kern w:val="2"/>
      <w:sz w:val="32"/>
      <w:szCs w:val="32"/>
    </w:rPr>
  </w:style>
  <w:style w:type="character" w:customStyle="1" w:styleId="696">
    <w:name w:val="标题 Char1"/>
    <w:qFormat/>
    <w:uiPriority w:val="99"/>
    <w:rPr>
      <w:rFonts w:ascii="Cambria" w:hAnsi="Cambria" w:eastAsia="宋体" w:cs="Cambria"/>
      <w:b/>
      <w:bCs/>
      <w:sz w:val="32"/>
      <w:szCs w:val="32"/>
    </w:rPr>
  </w:style>
  <w:style w:type="character" w:customStyle="1" w:styleId="697">
    <w:name w:val="gf正文1 Char"/>
    <w:qFormat/>
    <w:uiPriority w:val="99"/>
    <w:rPr>
      <w:rFonts w:ascii="宋体" w:hAnsi="宋体" w:eastAsia="宋体" w:cs="宋体"/>
      <w:kern w:val="2"/>
      <w:sz w:val="24"/>
      <w:szCs w:val="24"/>
      <w:lang w:val="en-US" w:eastAsia="zh-CN"/>
    </w:rPr>
  </w:style>
  <w:style w:type="character" w:customStyle="1" w:styleId="698">
    <w:name w:val="正文文本缩进 Char1"/>
    <w:qFormat/>
    <w:uiPriority w:val="99"/>
    <w:rPr>
      <w:rFonts w:ascii="Calibri" w:hAnsi="Calibri" w:cs="Calibri"/>
      <w:sz w:val="28"/>
      <w:szCs w:val="28"/>
    </w:rPr>
  </w:style>
  <w:style w:type="character" w:customStyle="1" w:styleId="699">
    <w:name w:val="No Spacing Char"/>
    <w:link w:val="88"/>
    <w:qFormat/>
    <w:locked/>
    <w:uiPriority w:val="99"/>
    <w:rPr>
      <w:sz w:val="22"/>
      <w:szCs w:val="22"/>
      <w:lang w:val="en-US" w:eastAsia="zh-CN"/>
    </w:rPr>
  </w:style>
  <w:style w:type="character" w:customStyle="1" w:styleId="700">
    <w:name w:val="样式7 Char"/>
    <w:qFormat/>
    <w:uiPriority w:val="99"/>
    <w:rPr>
      <w:rFonts w:ascii="??_GB2312" w:hAnsi="仿宋" w:eastAsia="Times New Roman" w:cs="??_GB2312"/>
      <w:b/>
      <w:bCs/>
      <w:kern w:val="2"/>
      <w:sz w:val="24"/>
      <w:szCs w:val="24"/>
    </w:rPr>
  </w:style>
  <w:style w:type="character" w:customStyle="1" w:styleId="701">
    <w:name w:val="font12gray1"/>
    <w:qFormat/>
    <w:uiPriority w:val="99"/>
    <w:rPr>
      <w:rFonts w:ascii="??_GB2312" w:eastAsia="微软雅黑" w:cs="??_GB2312"/>
      <w:b/>
      <w:bCs/>
      <w:spacing w:val="300"/>
      <w:kern w:val="2"/>
      <w:sz w:val="18"/>
      <w:szCs w:val="18"/>
      <w:lang w:val="en-US" w:eastAsia="zh-CN"/>
    </w:rPr>
  </w:style>
  <w:style w:type="character" w:customStyle="1" w:styleId="702">
    <w:name w:val="Char Char7"/>
    <w:semiHidden/>
    <w:qFormat/>
    <w:uiPriority w:val="99"/>
    <w:rPr>
      <w:rFonts w:eastAsia="宋体"/>
      <w:kern w:val="2"/>
      <w:sz w:val="24"/>
      <w:szCs w:val="24"/>
      <w:lang w:val="en-US" w:eastAsia="zh-CN"/>
    </w:rPr>
  </w:style>
  <w:style w:type="character" w:customStyle="1" w:styleId="703">
    <w:name w:val="表名 Char"/>
    <w:qFormat/>
    <w:uiPriority w:val="99"/>
    <w:rPr>
      <w:rFonts w:eastAsia="宋体"/>
      <w:b/>
      <w:bCs/>
      <w:kern w:val="2"/>
      <w:sz w:val="24"/>
      <w:szCs w:val="24"/>
      <w:lang w:val="en-US" w:eastAsia="zh-CN"/>
    </w:rPr>
  </w:style>
  <w:style w:type="character" w:customStyle="1" w:styleId="704">
    <w:name w:val="font41"/>
    <w:qFormat/>
    <w:uiPriority w:val="99"/>
    <w:rPr>
      <w:rFonts w:ascii="??_GB2312" w:eastAsia="Times New Roman" w:cs="??_GB2312"/>
      <w:color w:val="000000"/>
      <w:sz w:val="22"/>
      <w:szCs w:val="22"/>
      <w:u w:val="none"/>
    </w:rPr>
  </w:style>
  <w:style w:type="character" w:customStyle="1" w:styleId="705">
    <w:name w:val="纯文本 Char_0"/>
    <w:link w:val="89"/>
    <w:qFormat/>
    <w:locked/>
    <w:uiPriority w:val="99"/>
    <w:rPr>
      <w:rFonts w:ascii="宋体" w:hAnsi="Courier New" w:cs="宋体"/>
      <w:kern w:val="2"/>
      <w:sz w:val="21"/>
      <w:szCs w:val="21"/>
      <w:lang w:val="en-US" w:eastAsia="zh-CN"/>
    </w:rPr>
  </w:style>
  <w:style w:type="character" w:customStyle="1" w:styleId="706">
    <w:name w:val="正文 项目2 Char"/>
    <w:qFormat/>
    <w:uiPriority w:val="99"/>
    <w:rPr>
      <w:rFonts w:ascii="??_GB2312" w:hAnsi="??_GB2312" w:cs="??_GB2312"/>
      <w:kern w:val="2"/>
      <w:sz w:val="24"/>
      <w:szCs w:val="24"/>
    </w:rPr>
  </w:style>
  <w:style w:type="character" w:customStyle="1" w:styleId="707">
    <w:name w:val="正文 项目 Char"/>
    <w:qFormat/>
    <w:uiPriority w:val="99"/>
    <w:rPr>
      <w:rFonts w:ascii="??_GB2312" w:hAnsi="??_GB2312" w:cs="??_GB2312"/>
      <w:kern w:val="2"/>
      <w:sz w:val="24"/>
      <w:szCs w:val="24"/>
    </w:rPr>
  </w:style>
  <w:style w:type="character" w:customStyle="1" w:styleId="708">
    <w:name w:val="h Char Char1"/>
    <w:qFormat/>
    <w:uiPriority w:val="99"/>
    <w:rPr>
      <w:rFonts w:eastAsia="宋体"/>
      <w:kern w:val="2"/>
      <w:sz w:val="18"/>
      <w:szCs w:val="18"/>
      <w:lang w:val="en-US" w:eastAsia="zh-CN"/>
    </w:rPr>
  </w:style>
  <w:style w:type="character" w:customStyle="1" w:styleId="709">
    <w:name w:val="Char Char27"/>
    <w:qFormat/>
    <w:uiPriority w:val="99"/>
    <w:rPr>
      <w:rFonts w:ascii="宋体" w:hAnsi="宋体" w:eastAsia="宋体" w:cs="宋体"/>
      <w:color w:val="000000"/>
      <w:kern w:val="1"/>
      <w:sz w:val="28"/>
      <w:szCs w:val="28"/>
      <w:lang w:val="en-US" w:eastAsia="zh-CN"/>
    </w:rPr>
  </w:style>
  <w:style w:type="character" w:customStyle="1" w:styleId="710">
    <w:name w:val="px14"/>
    <w:qFormat/>
    <w:uiPriority w:val="99"/>
    <w:rPr>
      <w:rFonts w:ascii="??_GB2312" w:eastAsia="微软雅黑" w:cs="??_GB2312"/>
      <w:b/>
      <w:bCs/>
      <w:kern w:val="2"/>
      <w:sz w:val="32"/>
      <w:szCs w:val="32"/>
      <w:lang w:val="en-US" w:eastAsia="zh-CN"/>
    </w:rPr>
  </w:style>
  <w:style w:type="character" w:customStyle="1" w:styleId="711">
    <w:name w:val="HTML 预设格式 Char1"/>
    <w:qFormat/>
    <w:uiPriority w:val="99"/>
    <w:rPr>
      <w:rFonts w:ascii="Courier New" w:hAnsi="Courier New" w:eastAsia="宋体" w:cs="Courier New"/>
      <w:sz w:val="20"/>
      <w:szCs w:val="20"/>
    </w:rPr>
  </w:style>
  <w:style w:type="character" w:customStyle="1" w:styleId="712">
    <w:name w:val="普通文字 Char1"/>
    <w:qFormat/>
    <w:uiPriority w:val="99"/>
    <w:rPr>
      <w:rFonts w:ascii="宋体" w:hAnsi="Courier New" w:eastAsia="宋体" w:cs="宋体"/>
      <w:kern w:val="2"/>
      <w:sz w:val="21"/>
      <w:szCs w:val="21"/>
      <w:lang w:val="en-US" w:eastAsia="zh-CN"/>
    </w:rPr>
  </w:style>
  <w:style w:type="character" w:customStyle="1" w:styleId="713">
    <w:name w:val="hei16b1"/>
    <w:qFormat/>
    <w:uiPriority w:val="99"/>
    <w:rPr>
      <w:rFonts w:ascii="Arial" w:hAnsi="Arial" w:cs="Arial"/>
      <w:b/>
      <w:bCs/>
      <w:color w:val="000000"/>
      <w:sz w:val="24"/>
      <w:szCs w:val="24"/>
    </w:rPr>
  </w:style>
  <w:style w:type="character" w:customStyle="1" w:styleId="714">
    <w:name w:val="正文（绿盟科技） Char"/>
    <w:link w:val="91"/>
    <w:qFormat/>
    <w:locked/>
    <w:uiPriority w:val="99"/>
    <w:rPr>
      <w:rFonts w:ascii="Arial" w:hAnsi="Arial" w:cs="Arial"/>
      <w:sz w:val="21"/>
      <w:szCs w:val="21"/>
      <w:lang w:val="en-US" w:eastAsia="zh-CN"/>
    </w:rPr>
  </w:style>
  <w:style w:type="character" w:customStyle="1" w:styleId="715">
    <w:name w:val="Char Char19"/>
    <w:qFormat/>
    <w:uiPriority w:val="99"/>
    <w:rPr>
      <w:rFonts w:ascii="宋体" w:eastAsia="宋体" w:cs="宋体"/>
      <w:i/>
      <w:iCs/>
      <w:sz w:val="24"/>
      <w:szCs w:val="24"/>
    </w:rPr>
  </w:style>
  <w:style w:type="character" w:customStyle="1" w:styleId="716">
    <w:name w:val="页脚 Char"/>
    <w:qFormat/>
    <w:uiPriority w:val="99"/>
    <w:rPr>
      <w:rFonts w:eastAsia="Times New Roman"/>
      <w:kern w:val="2"/>
      <w:sz w:val="18"/>
      <w:szCs w:val="18"/>
      <w:lang w:val="en-US" w:eastAsia="zh-CN"/>
    </w:rPr>
  </w:style>
  <w:style w:type="character" w:customStyle="1" w:styleId="717">
    <w:name w:val="批注主题 Char"/>
    <w:qFormat/>
    <w:uiPriority w:val="99"/>
    <w:rPr>
      <w:rFonts w:eastAsia="宋体"/>
      <w:b/>
      <w:bCs/>
      <w:kern w:val="2"/>
      <w:sz w:val="24"/>
      <w:szCs w:val="24"/>
      <w:lang w:val="en-US" w:eastAsia="zh-CN"/>
    </w:rPr>
  </w:style>
  <w:style w:type="character" w:customStyle="1" w:styleId="718">
    <w:name w:val="标题 2 字符"/>
    <w:qFormat/>
    <w:uiPriority w:val="99"/>
    <w:rPr>
      <w:rFonts w:ascii="??_GB2312" w:hAnsi="Times New Roman" w:eastAsia="Times New Roman" w:cs="??_GB2312"/>
      <w:b/>
      <w:bCs/>
      <w:kern w:val="2"/>
      <w:sz w:val="24"/>
      <w:szCs w:val="24"/>
      <w:lang w:val="zh-CN"/>
    </w:rPr>
  </w:style>
  <w:style w:type="character" w:customStyle="1" w:styleId="719">
    <w:name w:val="Char Char72"/>
    <w:qFormat/>
    <w:uiPriority w:val="99"/>
    <w:rPr>
      <w:rFonts w:eastAsia="宋体"/>
      <w:kern w:val="2"/>
      <w:sz w:val="24"/>
      <w:szCs w:val="24"/>
      <w:lang w:val="en-US" w:eastAsia="zh-CN"/>
    </w:rPr>
  </w:style>
  <w:style w:type="character" w:customStyle="1" w:styleId="720">
    <w:name w:val="正文文本缩进 Char2"/>
    <w:qFormat/>
    <w:uiPriority w:val="99"/>
    <w:rPr>
      <w:rFonts w:ascii="Times New Roman" w:hAnsi="Times New Roman" w:eastAsia="宋体" w:cs="Times New Roman"/>
      <w:snapToGrid w:val="0"/>
      <w:kern w:val="0"/>
      <w:sz w:val="24"/>
      <w:szCs w:val="24"/>
    </w:rPr>
  </w:style>
  <w:style w:type="character" w:customStyle="1" w:styleId="721">
    <w:name w:val="样式2 Char"/>
    <w:qFormat/>
    <w:uiPriority w:val="99"/>
    <w:rPr>
      <w:rFonts w:ascii="??_GB2312" w:hAnsi="仿宋" w:eastAsia="Times New Roman" w:cs="??_GB2312"/>
      <w:b/>
      <w:bCs/>
      <w:sz w:val="30"/>
      <w:szCs w:val="30"/>
      <w:lang w:val="zh-CN"/>
    </w:rPr>
  </w:style>
  <w:style w:type="character" w:customStyle="1" w:styleId="722">
    <w:name w:val="表格名称[858D7CFB-ED40-4347-BF05-701D383B685F]"/>
    <w:link w:val="92"/>
    <w:qFormat/>
    <w:locked/>
    <w:uiPriority w:val="99"/>
    <w:rPr>
      <w:sz w:val="32"/>
      <w:szCs w:val="32"/>
    </w:rPr>
  </w:style>
  <w:style w:type="character" w:customStyle="1" w:styleId="723">
    <w:name w:val="Char Char4"/>
    <w:qFormat/>
    <w:uiPriority w:val="99"/>
    <w:rPr>
      <w:rFonts w:eastAsia="宋体"/>
      <w:b/>
      <w:bCs/>
      <w:sz w:val="24"/>
      <w:szCs w:val="24"/>
      <w:lang w:eastAsia="zh-CN"/>
    </w:rPr>
  </w:style>
  <w:style w:type="character" w:customStyle="1" w:styleId="724">
    <w:name w:val="c7 style3"/>
    <w:qFormat/>
    <w:uiPriority w:val="99"/>
  </w:style>
  <w:style w:type="character" w:customStyle="1" w:styleId="725">
    <w:name w:val="正文文本 3 Char1"/>
    <w:semiHidden/>
    <w:qFormat/>
    <w:uiPriority w:val="99"/>
    <w:rPr>
      <w:rFonts w:ascii="Times New Roman" w:hAnsi="Times New Roman" w:eastAsia="宋体" w:cs="Times New Roman"/>
      <w:sz w:val="16"/>
      <w:szCs w:val="16"/>
    </w:rPr>
  </w:style>
  <w:style w:type="character" w:customStyle="1" w:styleId="726">
    <w:name w:val="tw4winInternal"/>
    <w:qFormat/>
    <w:uiPriority w:val="99"/>
    <w:rPr>
      <w:rFonts w:ascii="Courier New" w:hAnsi="Courier New" w:cs="Courier New"/>
      <w:color w:val="FF0000"/>
      <w:lang w:val="en-US" w:eastAsia="zh-CN"/>
    </w:rPr>
  </w:style>
  <w:style w:type="character" w:customStyle="1" w:styleId="727">
    <w:name w:val="Char Char10"/>
    <w:semiHidden/>
    <w:qFormat/>
    <w:uiPriority w:val="99"/>
    <w:rPr>
      <w:rFonts w:ascii="宋体" w:eastAsia="宋体" w:cs="宋体"/>
      <w:kern w:val="2"/>
      <w:sz w:val="24"/>
      <w:szCs w:val="24"/>
      <w:lang w:val="en-US" w:eastAsia="zh-CN"/>
    </w:rPr>
  </w:style>
  <w:style w:type="character" w:customStyle="1" w:styleId="728">
    <w:name w:val="shadow11"/>
    <w:qFormat/>
    <w:uiPriority w:val="99"/>
    <w:rPr>
      <w:color w:val="000000"/>
      <w:sz w:val="21"/>
      <w:szCs w:val="21"/>
    </w:rPr>
  </w:style>
  <w:style w:type="character" w:customStyle="1" w:styleId="729">
    <w:name w:val="正文非缩进 Char3"/>
    <w:qFormat/>
    <w:uiPriority w:val="99"/>
    <w:rPr>
      <w:rFonts w:ascii="宋体" w:eastAsia="宋体" w:cs="宋体"/>
      <w:snapToGrid w:val="0"/>
      <w:color w:val="000000"/>
      <w:kern w:val="28"/>
      <w:sz w:val="28"/>
      <w:szCs w:val="28"/>
      <w:lang w:val="en-US" w:eastAsia="zh-CN"/>
    </w:rPr>
  </w:style>
  <w:style w:type="character" w:customStyle="1" w:styleId="730">
    <w:name w:val="Char Char"/>
    <w:qFormat/>
    <w:uiPriority w:val="99"/>
    <w:rPr>
      <w:rFonts w:ascii="宋体" w:hAnsi="Courier New" w:eastAsia="宋体" w:cs="宋体"/>
      <w:kern w:val="2"/>
      <w:sz w:val="21"/>
      <w:szCs w:val="21"/>
      <w:lang w:val="en-US" w:eastAsia="zh-CN"/>
    </w:rPr>
  </w:style>
  <w:style w:type="character" w:customStyle="1" w:styleId="731">
    <w:name w:val="签名 Char1"/>
    <w:qFormat/>
    <w:uiPriority w:val="99"/>
    <w:rPr>
      <w:rFonts w:ascii="Times New Roman" w:hAnsi="Times New Roman" w:eastAsia="宋体" w:cs="Times New Roman"/>
      <w:sz w:val="24"/>
      <w:szCs w:val="24"/>
    </w:rPr>
  </w:style>
  <w:style w:type="character" w:customStyle="1" w:styleId="732">
    <w:name w:val="Char Char18"/>
    <w:qFormat/>
    <w:uiPriority w:val="99"/>
    <w:rPr>
      <w:rFonts w:ascii="宋体" w:eastAsia="宋体" w:cs="宋体"/>
      <w:sz w:val="28"/>
      <w:szCs w:val="28"/>
    </w:rPr>
  </w:style>
  <w:style w:type="character" w:customStyle="1" w:styleId="733">
    <w:name w:val="批注文字 Char"/>
    <w:qFormat/>
    <w:uiPriority w:val="99"/>
    <w:rPr>
      <w:kern w:val="2"/>
      <w:sz w:val="24"/>
      <w:szCs w:val="24"/>
    </w:rPr>
  </w:style>
  <w:style w:type="character" w:customStyle="1" w:styleId="734">
    <w:name w:val="Char Char22"/>
    <w:qFormat/>
    <w:uiPriority w:val="99"/>
    <w:rPr>
      <w:rFonts w:ascii="宋体" w:eastAsia="宋体" w:cs="宋体"/>
      <w:kern w:val="1"/>
      <w:sz w:val="24"/>
      <w:szCs w:val="24"/>
    </w:rPr>
  </w:style>
  <w:style w:type="character" w:customStyle="1" w:styleId="735">
    <w:name w:val="pt141"/>
    <w:qFormat/>
    <w:uiPriority w:val="99"/>
    <w:rPr>
      <w:color w:val="auto"/>
      <w:sz w:val="22"/>
      <w:szCs w:val="22"/>
    </w:rPr>
  </w:style>
  <w:style w:type="character" w:customStyle="1" w:styleId="736">
    <w:name w:val="正文文本缩进 2 Char1"/>
    <w:semiHidden/>
    <w:qFormat/>
    <w:uiPriority w:val="99"/>
    <w:rPr>
      <w:rFonts w:ascii="Times New Roman" w:hAnsi="Times New Roman" w:eastAsia="宋体" w:cs="Times New Roman"/>
      <w:sz w:val="24"/>
      <w:szCs w:val="24"/>
    </w:rPr>
  </w:style>
  <w:style w:type="character" w:customStyle="1" w:styleId="737">
    <w:name w:val="Balloon Text Char1"/>
    <w:link w:val="42"/>
    <w:qFormat/>
    <w:locked/>
    <w:uiPriority w:val="99"/>
    <w:rPr>
      <w:kern w:val="2"/>
      <w:sz w:val="18"/>
      <w:szCs w:val="18"/>
    </w:rPr>
  </w:style>
  <w:style w:type="character" w:customStyle="1" w:styleId="738">
    <w:name w:val="Char Char611"/>
    <w:qFormat/>
    <w:uiPriority w:val="99"/>
    <w:rPr>
      <w:rFonts w:eastAsia="宋体"/>
      <w:kern w:val="2"/>
      <w:sz w:val="24"/>
      <w:szCs w:val="24"/>
      <w:lang w:val="en-US" w:eastAsia="zh-CN"/>
    </w:rPr>
  </w:style>
  <w:style w:type="character" w:customStyle="1" w:styleId="739">
    <w:name w:val="highlight1"/>
    <w:qFormat/>
    <w:uiPriority w:val="99"/>
    <w:rPr>
      <w:rFonts w:ascii="??_GB2312" w:eastAsia="微软雅黑" w:cs="??_GB2312"/>
      <w:b/>
      <w:bCs/>
      <w:kern w:val="2"/>
      <w:sz w:val="23"/>
      <w:szCs w:val="23"/>
      <w:lang w:val="en-US" w:eastAsia="zh-CN"/>
    </w:rPr>
  </w:style>
  <w:style w:type="character" w:customStyle="1" w:styleId="740">
    <w:name w:val="my正文 Char"/>
    <w:link w:val="93"/>
    <w:qFormat/>
    <w:locked/>
    <w:uiPriority w:val="99"/>
    <w:rPr>
      <w:rFonts w:ascii="Tahoma" w:hAnsi="Tahoma" w:cs="Tahoma"/>
      <w:sz w:val="24"/>
      <w:szCs w:val="24"/>
    </w:rPr>
  </w:style>
  <w:style w:type="character" w:customStyle="1" w:styleId="741">
    <w:name w:val="Normal Indent Char1"/>
    <w:link w:val="6"/>
    <w:qFormat/>
    <w:locked/>
    <w:uiPriority w:val="99"/>
    <w:rPr>
      <w:rFonts w:ascii="宋体" w:eastAsia="宋体" w:cs="宋体"/>
      <w:snapToGrid w:val="0"/>
      <w:color w:val="000000"/>
      <w:kern w:val="28"/>
      <w:sz w:val="28"/>
      <w:szCs w:val="28"/>
      <w:lang w:val="en-US" w:eastAsia="zh-CN"/>
    </w:rPr>
  </w:style>
  <w:style w:type="character" w:customStyle="1" w:styleId="742">
    <w:name w:val="Used by Word for text of Help footnotes Char Char1"/>
    <w:qFormat/>
    <w:uiPriority w:val="99"/>
    <w:rPr>
      <w:color w:val="0000FF"/>
      <w:sz w:val="21"/>
      <w:szCs w:val="21"/>
    </w:rPr>
  </w:style>
  <w:style w:type="character" w:customStyle="1" w:styleId="743">
    <w:name w:val="页眉 Char"/>
    <w:qFormat/>
    <w:uiPriority w:val="99"/>
    <w:rPr>
      <w:rFonts w:eastAsia="Times New Roman"/>
      <w:kern w:val="2"/>
      <w:sz w:val="18"/>
      <w:szCs w:val="18"/>
      <w:lang w:val="en-US" w:eastAsia="zh-CN"/>
    </w:rPr>
  </w:style>
  <w:style w:type="character" w:customStyle="1" w:styleId="744">
    <w:name w:val="FA正文 Char Char"/>
    <w:qFormat/>
    <w:uiPriority w:val="99"/>
    <w:rPr>
      <w:rFonts w:hAnsi="宋体"/>
      <w:kern w:val="2"/>
      <w:sz w:val="24"/>
      <w:szCs w:val="24"/>
    </w:rPr>
  </w:style>
  <w:style w:type="character" w:customStyle="1" w:styleId="745">
    <w:name w:val="纯文本 字符"/>
    <w:qFormat/>
    <w:uiPriority w:val="99"/>
    <w:rPr>
      <w:rFonts w:ascii="宋体" w:hAnsi="Courier New" w:eastAsia="宋体" w:cs="宋体"/>
      <w:snapToGrid w:val="0"/>
      <w:kern w:val="2"/>
      <w:sz w:val="21"/>
      <w:szCs w:val="21"/>
      <w:lang w:val="en-US" w:eastAsia="zh-CN"/>
    </w:rPr>
  </w:style>
  <w:style w:type="character" w:customStyle="1" w:styleId="746">
    <w:name w:val="3级 Char"/>
    <w:link w:val="94"/>
    <w:qFormat/>
    <w:locked/>
    <w:uiPriority w:val="99"/>
    <w:rPr>
      <w:rFonts w:ascii="宋体" w:cs="宋体"/>
      <w:b/>
      <w:bCs/>
      <w:sz w:val="28"/>
      <w:szCs w:val="28"/>
      <w:lang w:val="en-US" w:eastAsia="zh-CN"/>
    </w:rPr>
  </w:style>
  <w:style w:type="character" w:customStyle="1" w:styleId="747">
    <w:name w:val="myp11"/>
    <w:qFormat/>
    <w:uiPriority w:val="99"/>
    <w:rPr>
      <w:rFonts w:ascii="??_GB2312" w:eastAsia="微软雅黑" w:cs="??_GB2312"/>
      <w:b/>
      <w:bCs/>
      <w:kern w:val="2"/>
      <w:sz w:val="32"/>
      <w:szCs w:val="32"/>
      <w:lang w:val="en-US" w:eastAsia="zh-CN"/>
    </w:rPr>
  </w:style>
  <w:style w:type="character" w:customStyle="1" w:styleId="748">
    <w:name w:val="Document Map Char1"/>
    <w:link w:val="19"/>
    <w:qFormat/>
    <w:locked/>
    <w:uiPriority w:val="99"/>
    <w:rPr>
      <w:kern w:val="2"/>
      <w:sz w:val="24"/>
      <w:szCs w:val="24"/>
      <w:shd w:val="clear" w:color="auto" w:fill="000080"/>
    </w:rPr>
  </w:style>
  <w:style w:type="character" w:customStyle="1" w:styleId="749">
    <w:name w:val="H6 Char"/>
    <w:qFormat/>
    <w:uiPriority w:val="99"/>
    <w:rPr>
      <w:rFonts w:ascii="Arial" w:hAnsi="Arial" w:eastAsia="黑体" w:cs="Arial"/>
      <w:b/>
      <w:bCs/>
      <w:kern w:val="2"/>
      <w:sz w:val="24"/>
      <w:szCs w:val="24"/>
    </w:rPr>
  </w:style>
  <w:style w:type="character" w:customStyle="1" w:styleId="750">
    <w:name w:val="Char Char91"/>
    <w:qFormat/>
    <w:uiPriority w:val="99"/>
    <w:rPr>
      <w:rFonts w:eastAsia="宋体"/>
      <w:kern w:val="2"/>
      <w:sz w:val="18"/>
      <w:szCs w:val="18"/>
      <w:lang w:val="en-US" w:eastAsia="zh-CN"/>
    </w:rPr>
  </w:style>
  <w:style w:type="character" w:customStyle="1" w:styleId="751">
    <w:name w:val="副标题 Char1"/>
    <w:qFormat/>
    <w:uiPriority w:val="99"/>
    <w:rPr>
      <w:rFonts w:ascii="Cambria" w:hAnsi="Cambria" w:eastAsia="宋体" w:cs="Cambria"/>
      <w:b/>
      <w:bCs/>
      <w:snapToGrid w:val="0"/>
      <w:kern w:val="28"/>
      <w:sz w:val="32"/>
      <w:szCs w:val="32"/>
    </w:rPr>
  </w:style>
  <w:style w:type="character" w:customStyle="1" w:styleId="752">
    <w:name w:val="font61"/>
    <w:qFormat/>
    <w:uiPriority w:val="99"/>
    <w:rPr>
      <w:rFonts w:ascii="仿宋" w:hAnsi="仿宋" w:eastAsia="仿宋" w:cs="仿宋"/>
      <w:color w:val="000000"/>
      <w:sz w:val="20"/>
      <w:szCs w:val="20"/>
      <w:u w:val="none"/>
    </w:rPr>
  </w:style>
  <w:style w:type="character" w:customStyle="1" w:styleId="753">
    <w:name w:val="bod1"/>
    <w:qFormat/>
    <w:uiPriority w:val="99"/>
    <w:rPr>
      <w:rFonts w:ascii="MS Sans Serif" w:hAnsi="MS Sans Serif" w:eastAsia="微软雅黑" w:cs="MS Sans Serif"/>
      <w:b/>
      <w:bCs/>
      <w:color w:val="000000"/>
      <w:kern w:val="2"/>
      <w:sz w:val="20"/>
      <w:szCs w:val="20"/>
      <w:lang w:val="en-US" w:eastAsia="zh-CN"/>
    </w:rPr>
  </w:style>
  <w:style w:type="character" w:customStyle="1" w:styleId="754">
    <w:name w:val="Char Char211"/>
    <w:qFormat/>
    <w:uiPriority w:val="99"/>
    <w:rPr>
      <w:rFonts w:eastAsia="宋体"/>
      <w:b/>
      <w:bCs/>
      <w:kern w:val="2"/>
      <w:sz w:val="24"/>
      <w:szCs w:val="24"/>
      <w:lang w:val="en-US" w:eastAsia="zh-CN"/>
    </w:rPr>
  </w:style>
  <w:style w:type="character" w:customStyle="1" w:styleId="755">
    <w:name w:val="标题 2 Char"/>
    <w:qFormat/>
    <w:uiPriority w:val="99"/>
    <w:rPr>
      <w:rFonts w:ascii="Arial" w:hAnsi="Arial" w:eastAsia="黑体" w:cs="Arial"/>
      <w:b/>
      <w:bCs/>
      <w:kern w:val="2"/>
      <w:sz w:val="32"/>
      <w:szCs w:val="32"/>
      <w:lang w:val="en-US" w:eastAsia="zh-CN"/>
    </w:rPr>
  </w:style>
  <w:style w:type="character" w:customStyle="1" w:styleId="756">
    <w:name w:val="maywed421"/>
    <w:qFormat/>
    <w:uiPriority w:val="99"/>
    <w:rPr>
      <w:color w:val="auto"/>
      <w:u w:val="none"/>
    </w:rPr>
  </w:style>
  <w:style w:type="character" w:customStyle="1" w:styleId="757">
    <w:name w:val="正文文本缩进 Char"/>
    <w:qFormat/>
    <w:uiPriority w:val="99"/>
    <w:rPr>
      <w:rFonts w:ascii="宋体" w:eastAsia="宋体" w:cs="宋体"/>
      <w:kern w:val="2"/>
      <w:sz w:val="24"/>
      <w:szCs w:val="24"/>
    </w:rPr>
  </w:style>
  <w:style w:type="character" w:customStyle="1" w:styleId="758">
    <w:name w:val="Char Char102"/>
    <w:semiHidden/>
    <w:qFormat/>
    <w:uiPriority w:val="99"/>
    <w:rPr>
      <w:rFonts w:ascii="宋体" w:eastAsia="宋体" w:cs="宋体"/>
      <w:kern w:val="2"/>
      <w:sz w:val="24"/>
      <w:szCs w:val="24"/>
      <w:lang w:val="en-US" w:eastAsia="zh-CN"/>
    </w:rPr>
  </w:style>
  <w:style w:type="character" w:customStyle="1" w:styleId="759">
    <w:name w:val="页眉 Char1"/>
    <w:qFormat/>
    <w:uiPriority w:val="99"/>
    <w:rPr>
      <w:rFonts w:eastAsia="宋体"/>
      <w:kern w:val="2"/>
      <w:sz w:val="18"/>
      <w:szCs w:val="18"/>
      <w:lang w:val="en-US" w:eastAsia="zh-CN"/>
    </w:rPr>
  </w:style>
  <w:style w:type="character" w:customStyle="1" w:styleId="760">
    <w:name w:val="md"/>
    <w:qFormat/>
    <w:uiPriority w:val="99"/>
    <w:rPr>
      <w:rFonts w:ascii="Arial" w:hAnsi="Arial" w:eastAsia="黑体" w:cs="Arial"/>
      <w:snapToGrid w:val="0"/>
      <w:kern w:val="0"/>
      <w:sz w:val="21"/>
      <w:szCs w:val="21"/>
    </w:rPr>
  </w:style>
  <w:style w:type="character" w:customStyle="1" w:styleId="761">
    <w:name w:val="big1"/>
    <w:qFormat/>
    <w:uiPriority w:val="99"/>
    <w:rPr>
      <w:rFonts w:ascii="宋体" w:hAnsi="宋体" w:eastAsia="宋体" w:cs="宋体"/>
      <w:color w:val="auto"/>
      <w:sz w:val="22"/>
      <w:szCs w:val="22"/>
    </w:rPr>
  </w:style>
  <w:style w:type="character" w:customStyle="1" w:styleId="762">
    <w:name w:val="Char Char311"/>
    <w:qFormat/>
    <w:uiPriority w:val="99"/>
    <w:rPr>
      <w:rFonts w:eastAsia="宋体"/>
      <w:kern w:val="2"/>
      <w:sz w:val="24"/>
      <w:szCs w:val="24"/>
      <w:lang w:val="en-US" w:eastAsia="zh-CN"/>
    </w:rPr>
  </w:style>
  <w:style w:type="character" w:customStyle="1" w:styleId="763">
    <w:name w:val="Char Char81"/>
    <w:qFormat/>
    <w:uiPriority w:val="99"/>
    <w:rPr>
      <w:rFonts w:eastAsia="宋体"/>
      <w:b/>
      <w:bCs/>
      <w:sz w:val="24"/>
      <w:szCs w:val="24"/>
      <w:lang w:eastAsia="zh-CN"/>
    </w:rPr>
  </w:style>
  <w:style w:type="character" w:customStyle="1" w:styleId="764">
    <w:name w:val="样式3 Char"/>
    <w:qFormat/>
    <w:uiPriority w:val="99"/>
    <w:rPr>
      <w:rFonts w:ascii="??_GB2312" w:hAnsi="仿宋" w:eastAsia="Times New Roman" w:cs="??_GB2312"/>
      <w:b/>
      <w:bCs/>
      <w:sz w:val="30"/>
      <w:szCs w:val="30"/>
      <w:lang w:val="zh-CN"/>
    </w:rPr>
  </w:style>
  <w:style w:type="character" w:customStyle="1" w:styleId="765">
    <w:name w:val="正文首行缩进 2 Char1"/>
    <w:qFormat/>
    <w:uiPriority w:val="99"/>
    <w:rPr>
      <w:rFonts w:ascii="Times New Roman" w:hAnsi="Times New Roman" w:eastAsia="宋体" w:cs="Times New Roman"/>
      <w:kern w:val="2"/>
      <w:sz w:val="24"/>
      <w:szCs w:val="24"/>
    </w:rPr>
  </w:style>
  <w:style w:type="character" w:customStyle="1" w:styleId="766">
    <w:name w:val="副标题 Char2"/>
    <w:qFormat/>
    <w:uiPriority w:val="99"/>
    <w:rPr>
      <w:rFonts w:ascii="Cambria" w:hAnsi="Cambria" w:eastAsia="宋体" w:cs="Cambria"/>
      <w:b/>
      <w:bCs/>
      <w:snapToGrid w:val="0"/>
      <w:kern w:val="28"/>
      <w:sz w:val="32"/>
      <w:szCs w:val="32"/>
    </w:rPr>
  </w:style>
  <w:style w:type="character" w:customStyle="1" w:styleId="767">
    <w:name w:val="标题4-dyf Char"/>
    <w:link w:val="96"/>
    <w:qFormat/>
    <w:locked/>
    <w:uiPriority w:val="99"/>
    <w:rPr>
      <w:rFonts w:ascii="Cambria" w:hAnsi="Cambria" w:cs="Cambria"/>
      <w:b/>
      <w:bCs/>
      <w:color w:val="000000"/>
      <w:kern w:val="2"/>
      <w:sz w:val="21"/>
      <w:szCs w:val="21"/>
    </w:rPr>
  </w:style>
  <w:style w:type="character" w:customStyle="1" w:styleId="768">
    <w:name w:val="dectext1"/>
    <w:qFormat/>
    <w:uiPriority w:val="99"/>
    <w:rPr>
      <w:rFonts w:ascii="宋体" w:hAnsi="宋体" w:eastAsia="宋体" w:cs="宋体"/>
      <w:color w:val="auto"/>
      <w:sz w:val="21"/>
      <w:szCs w:val="21"/>
      <w:u w:val="none"/>
    </w:rPr>
  </w:style>
  <w:style w:type="character" w:customStyle="1" w:styleId="769">
    <w:name w:val="冯 Char"/>
    <w:link w:val="97"/>
    <w:qFormat/>
    <w:locked/>
    <w:uiPriority w:val="99"/>
    <w:rPr>
      <w:rFonts w:ascii="宋体" w:eastAsia="宋体" w:cs="宋体"/>
      <w:color w:val="000000"/>
      <w:sz w:val="24"/>
      <w:szCs w:val="24"/>
    </w:rPr>
  </w:style>
  <w:style w:type="character" w:customStyle="1" w:styleId="770">
    <w:name w:val="Char Char12"/>
    <w:qFormat/>
    <w:uiPriority w:val="99"/>
    <w:rPr>
      <w:rFonts w:ascii="??_GB2312" w:eastAsia="Times New Roman" w:cs="??_GB2312"/>
      <w:b/>
      <w:bCs/>
      <w:kern w:val="2"/>
      <w:sz w:val="24"/>
      <w:szCs w:val="24"/>
      <w:lang w:val="zh-CN" w:eastAsia="zh-CN"/>
    </w:rPr>
  </w:style>
  <w:style w:type="character" w:customStyle="1" w:styleId="771">
    <w:name w:val="Caption Char"/>
    <w:link w:val="17"/>
    <w:qFormat/>
    <w:locked/>
    <w:uiPriority w:val="99"/>
    <w:rPr>
      <w:b/>
      <w:bCs/>
      <w:kern w:val="2"/>
      <w:sz w:val="28"/>
      <w:szCs w:val="28"/>
    </w:rPr>
  </w:style>
  <w:style w:type="character" w:customStyle="1" w:styleId="772">
    <w:name w:val="普通文字 Char3"/>
    <w:qFormat/>
    <w:uiPriority w:val="99"/>
    <w:rPr>
      <w:rFonts w:ascii="宋体" w:hAnsi="Courier New" w:eastAsia="宋体" w:cs="宋体"/>
      <w:kern w:val="2"/>
      <w:sz w:val="21"/>
      <w:szCs w:val="21"/>
      <w:lang w:val="en-US" w:eastAsia="zh-CN"/>
    </w:rPr>
  </w:style>
  <w:style w:type="character" w:customStyle="1" w:styleId="773">
    <w:name w:val="公文正文 Char"/>
    <w:qFormat/>
    <w:uiPriority w:val="99"/>
    <w:rPr>
      <w:rFonts w:ascii="??_GB2312" w:eastAsia="Times New Roman" w:cs="??_GB2312"/>
      <w:kern w:val="2"/>
      <w:sz w:val="24"/>
      <w:szCs w:val="24"/>
      <w:lang w:val="en-US" w:eastAsia="zh-CN"/>
    </w:rPr>
  </w:style>
  <w:style w:type="character" w:customStyle="1" w:styleId="774">
    <w:name w:val="正文首行缩进 Char Char Char Char Char"/>
    <w:qFormat/>
    <w:uiPriority w:val="99"/>
    <w:rPr>
      <w:rFonts w:ascii="宋体" w:cs="宋体"/>
      <w:kern w:val="2"/>
      <w:sz w:val="24"/>
      <w:szCs w:val="24"/>
      <w:lang w:val="zh-CN"/>
    </w:rPr>
  </w:style>
  <w:style w:type="character" w:customStyle="1" w:styleId="775">
    <w:name w:val="PI Char"/>
    <w:qFormat/>
    <w:uiPriority w:val="99"/>
    <w:rPr>
      <w:rFonts w:ascii="宋体" w:hAnsi="宋体" w:eastAsia="宋体" w:cs="宋体"/>
      <w:kern w:val="2"/>
      <w:sz w:val="24"/>
      <w:szCs w:val="24"/>
      <w:lang w:val="en-US" w:eastAsia="zh-CN"/>
    </w:rPr>
  </w:style>
  <w:style w:type="character" w:customStyle="1" w:styleId="776">
    <w:name w:val="Default Char"/>
    <w:link w:val="98"/>
    <w:qFormat/>
    <w:locked/>
    <w:uiPriority w:val="99"/>
    <w:rPr>
      <w:rFonts w:ascii="??_GB2312" w:eastAsia="Times New Roman" w:cs="??_GB2312"/>
      <w:color w:val="000000"/>
      <w:sz w:val="24"/>
      <w:szCs w:val="24"/>
      <w:lang w:val="en-US" w:eastAsia="zh-CN"/>
    </w:rPr>
  </w:style>
  <w:style w:type="character" w:customStyle="1" w:styleId="777">
    <w:name w:val="style91"/>
    <w:qFormat/>
    <w:uiPriority w:val="99"/>
    <w:rPr>
      <w:color w:val="auto"/>
    </w:rPr>
  </w:style>
  <w:style w:type="character" w:customStyle="1" w:styleId="778">
    <w:name w:val="列出段落 Char2"/>
    <w:qFormat/>
    <w:uiPriority w:val="99"/>
    <w:rPr>
      <w:rFonts w:ascii="Calibri" w:hAnsi="Calibri" w:cs="Calibri"/>
      <w:kern w:val="2"/>
      <w:sz w:val="28"/>
      <w:szCs w:val="28"/>
    </w:rPr>
  </w:style>
  <w:style w:type="character" w:customStyle="1" w:styleId="779">
    <w:name w:val="mdeck"/>
    <w:qFormat/>
    <w:uiPriority w:val="99"/>
    <w:rPr>
      <w:rFonts w:ascii="??_GB2312" w:eastAsia="微软雅黑" w:cs="??_GB2312"/>
      <w:b/>
      <w:bCs/>
      <w:kern w:val="2"/>
      <w:sz w:val="32"/>
      <w:szCs w:val="32"/>
      <w:lang w:val="en-US" w:eastAsia="zh-CN"/>
    </w:rPr>
  </w:style>
  <w:style w:type="character" w:customStyle="1" w:styleId="780">
    <w:name w:val="unnamed11"/>
    <w:qFormat/>
    <w:uiPriority w:val="99"/>
    <w:rPr>
      <w:sz w:val="20"/>
      <w:szCs w:val="20"/>
    </w:rPr>
  </w:style>
  <w:style w:type="character" w:customStyle="1" w:styleId="781">
    <w:name w:val="正文文本 Char2"/>
    <w:semiHidden/>
    <w:qFormat/>
    <w:uiPriority w:val="99"/>
    <w:rPr>
      <w:rFonts w:ascii="Times New Roman" w:hAnsi="Times New Roman" w:eastAsia="宋体" w:cs="Times New Roman"/>
      <w:snapToGrid w:val="0"/>
      <w:kern w:val="0"/>
      <w:sz w:val="24"/>
      <w:szCs w:val="24"/>
    </w:rPr>
  </w:style>
  <w:style w:type="character" w:customStyle="1" w:styleId="782">
    <w:name w:val="标书正文格式 Char"/>
    <w:qFormat/>
    <w:uiPriority w:val="99"/>
    <w:rPr>
      <w:rFonts w:eastAsia="Times New Roman"/>
      <w:kern w:val="2"/>
      <w:sz w:val="24"/>
      <w:szCs w:val="24"/>
    </w:rPr>
  </w:style>
  <w:style w:type="character" w:customStyle="1" w:styleId="783">
    <w:name w:val="Char Char11"/>
    <w:qFormat/>
    <w:locked/>
    <w:uiPriority w:val="99"/>
    <w:rPr>
      <w:rFonts w:ascii="宋体" w:hAnsi="宋体" w:eastAsia="宋体" w:cs="宋体"/>
      <w:b/>
      <w:bCs/>
      <w:kern w:val="2"/>
      <w:sz w:val="24"/>
      <w:szCs w:val="24"/>
      <w:lang w:val="en-US" w:eastAsia="zh-CN"/>
    </w:rPr>
  </w:style>
  <w:style w:type="character" w:customStyle="1" w:styleId="784">
    <w:name w:val="ca-131"/>
    <w:qFormat/>
    <w:uiPriority w:val="99"/>
    <w:rPr>
      <w:rFonts w:ascii="??_GB2312" w:eastAsia="Times New Roman" w:cs="??_GB2312"/>
      <w:b/>
      <w:bCs/>
      <w:color w:val="000000"/>
      <w:spacing w:val="-20"/>
      <w:sz w:val="24"/>
      <w:szCs w:val="24"/>
    </w:rPr>
  </w:style>
  <w:style w:type="character" w:customStyle="1" w:styleId="785">
    <w:name w:val="tw4winMark"/>
    <w:qFormat/>
    <w:uiPriority w:val="99"/>
    <w:rPr>
      <w:rFonts w:ascii="Courier New" w:hAnsi="Courier New" w:cs="Courier New"/>
      <w:vanish/>
      <w:color w:val="800080"/>
      <w:sz w:val="24"/>
      <w:szCs w:val="24"/>
      <w:vertAlign w:val="subscript"/>
    </w:rPr>
  </w:style>
  <w:style w:type="character" w:customStyle="1" w:styleId="786">
    <w:name w:val="正文样式 Char"/>
    <w:link w:val="99"/>
    <w:qFormat/>
    <w:locked/>
    <w:uiPriority w:val="99"/>
    <w:rPr>
      <w:rFonts w:ascii="Calibri" w:hAnsi="Calibri" w:cs="Calibri"/>
      <w:sz w:val="24"/>
      <w:szCs w:val="24"/>
    </w:rPr>
  </w:style>
  <w:style w:type="character" w:customStyle="1" w:styleId="787">
    <w:name w:val="表正文 Char3"/>
    <w:qFormat/>
    <w:uiPriority w:val="99"/>
    <w:rPr>
      <w:rFonts w:eastAsia="宋体"/>
    </w:rPr>
  </w:style>
  <w:style w:type="character" w:customStyle="1" w:styleId="788">
    <w:name w:val="H5 Char"/>
    <w:qFormat/>
    <w:uiPriority w:val="99"/>
    <w:rPr>
      <w:b/>
      <w:bCs/>
      <w:kern w:val="2"/>
      <w:sz w:val="28"/>
      <w:szCs w:val="28"/>
    </w:rPr>
  </w:style>
  <w:style w:type="character" w:customStyle="1" w:styleId="789">
    <w:name w:val="Char Char3"/>
    <w:qFormat/>
    <w:uiPriority w:val="99"/>
    <w:rPr>
      <w:rFonts w:eastAsia="宋体"/>
      <w:kern w:val="2"/>
      <w:sz w:val="24"/>
      <w:szCs w:val="24"/>
      <w:lang w:val="en-US" w:eastAsia="zh-CN"/>
    </w:rPr>
  </w:style>
  <w:style w:type="character" w:customStyle="1" w:styleId="790">
    <w:name w:val="正文 编号 Char"/>
    <w:qFormat/>
    <w:uiPriority w:val="99"/>
    <w:rPr>
      <w:rFonts w:ascii="??_GB2312" w:hAnsi="??_GB2312" w:cs="??_GB2312"/>
      <w:kern w:val="2"/>
      <w:sz w:val="24"/>
      <w:szCs w:val="24"/>
    </w:rPr>
  </w:style>
  <w:style w:type="character" w:customStyle="1" w:styleId="791">
    <w:name w:val="question-title2"/>
    <w:qFormat/>
    <w:uiPriority w:val="99"/>
    <w:rPr>
      <w:rFonts w:ascii="Arial" w:hAnsi="Arial" w:eastAsia="黑体" w:cs="Arial"/>
      <w:snapToGrid w:val="0"/>
      <w:kern w:val="0"/>
      <w:sz w:val="21"/>
      <w:szCs w:val="21"/>
    </w:rPr>
  </w:style>
  <w:style w:type="character" w:customStyle="1" w:styleId="792">
    <w:name w:val="gf正文1 Char Char"/>
    <w:link w:val="100"/>
    <w:qFormat/>
    <w:locked/>
    <w:uiPriority w:val="99"/>
    <w:rPr>
      <w:rFonts w:ascii="宋体" w:eastAsia="宋体" w:cs="宋体"/>
      <w:kern w:val="2"/>
      <w:sz w:val="24"/>
      <w:szCs w:val="24"/>
    </w:rPr>
  </w:style>
  <w:style w:type="character" w:customStyle="1" w:styleId="793">
    <w:name w:val="Char Char15"/>
    <w:qFormat/>
    <w:uiPriority w:val="99"/>
    <w:rPr>
      <w:rFonts w:ascii="宋体" w:eastAsia="宋体" w:cs="宋体"/>
      <w:kern w:val="1"/>
      <w:sz w:val="21"/>
      <w:szCs w:val="21"/>
    </w:rPr>
  </w:style>
  <w:style w:type="character" w:customStyle="1" w:styleId="794">
    <w:name w:val="正文缩进 Char3"/>
    <w:qFormat/>
    <w:uiPriority w:val="99"/>
    <w:rPr>
      <w:rFonts w:ascii="宋体" w:eastAsia="宋体" w:cs="宋体"/>
      <w:snapToGrid w:val="0"/>
      <w:color w:val="000000"/>
      <w:kern w:val="28"/>
      <w:sz w:val="28"/>
      <w:szCs w:val="28"/>
      <w:lang w:val="en-US" w:eastAsia="zh-CN"/>
    </w:rPr>
  </w:style>
  <w:style w:type="character" w:customStyle="1" w:styleId="795">
    <w:name w:val="列出段落 Char1"/>
    <w:link w:val="101"/>
    <w:qFormat/>
    <w:locked/>
    <w:uiPriority w:val="99"/>
    <w:rPr>
      <w:rFonts w:ascii="Calibri" w:hAnsi="Calibri" w:cs="Calibri"/>
      <w:sz w:val="24"/>
      <w:szCs w:val="24"/>
      <w:lang w:eastAsia="en-US"/>
    </w:rPr>
  </w:style>
  <w:style w:type="character" w:customStyle="1" w:styleId="796">
    <w:name w:val="Char Char8"/>
    <w:qFormat/>
    <w:uiPriority w:val="99"/>
    <w:rPr>
      <w:rFonts w:eastAsia="宋体"/>
      <w:b/>
      <w:bCs/>
      <w:sz w:val="24"/>
      <w:szCs w:val="24"/>
      <w:lang w:eastAsia="zh-CN"/>
    </w:rPr>
  </w:style>
  <w:style w:type="character" w:customStyle="1" w:styleId="797">
    <w:name w:val="Normal Indent Char Char"/>
    <w:qFormat/>
    <w:uiPriority w:val="99"/>
    <w:rPr>
      <w:rFonts w:eastAsia="宋体"/>
      <w:kern w:val="2"/>
      <w:sz w:val="21"/>
      <w:szCs w:val="21"/>
      <w:lang w:val="en-US" w:eastAsia="zh-CN"/>
    </w:rPr>
  </w:style>
  <w:style w:type="character" w:customStyle="1" w:styleId="798">
    <w:name w:val="列表段落 字符"/>
    <w:qFormat/>
    <w:uiPriority w:val="99"/>
  </w:style>
  <w:style w:type="character" w:customStyle="1" w:styleId="799">
    <w:name w:val="Ò³Ã¼ Char Char1"/>
    <w:qFormat/>
    <w:uiPriority w:val="99"/>
    <w:rPr>
      <w:rFonts w:eastAsia="宋体"/>
      <w:kern w:val="2"/>
      <w:sz w:val="18"/>
      <w:szCs w:val="18"/>
      <w:lang w:val="en-US" w:eastAsia="zh-CN"/>
    </w:rPr>
  </w:style>
  <w:style w:type="character" w:customStyle="1" w:styleId="800">
    <w:name w:val="方案正文 Char"/>
    <w:qFormat/>
    <w:uiPriority w:val="99"/>
    <w:rPr>
      <w:rFonts w:ascii="??_GB2312" w:eastAsia="Times New Roman" w:cs="??_GB2312"/>
      <w:b/>
      <w:bCs/>
      <w:color w:val="000000"/>
      <w:kern w:val="2"/>
      <w:sz w:val="24"/>
      <w:szCs w:val="24"/>
      <w:lang w:val="en-US" w:eastAsia="zh-CN"/>
    </w:rPr>
  </w:style>
  <w:style w:type="character" w:customStyle="1" w:styleId="801">
    <w:name w:val="Char Char30"/>
    <w:qFormat/>
    <w:uiPriority w:val="99"/>
    <w:rPr>
      <w:rFonts w:ascii="Arial" w:hAnsi="Arial" w:eastAsia="黑体" w:cs="Arial"/>
      <w:kern w:val="1"/>
      <w:sz w:val="21"/>
      <w:szCs w:val="21"/>
    </w:rPr>
  </w:style>
  <w:style w:type="character" w:customStyle="1" w:styleId="802">
    <w:name w:val="font01"/>
    <w:qFormat/>
    <w:uiPriority w:val="99"/>
    <w:rPr>
      <w:rFonts w:ascii="微软雅黑" w:hAnsi="微软雅黑" w:eastAsia="微软雅黑" w:cs="微软雅黑"/>
      <w:color w:val="000000"/>
      <w:sz w:val="20"/>
      <w:szCs w:val="20"/>
      <w:u w:val="none"/>
    </w:rPr>
  </w:style>
  <w:style w:type="character" w:customStyle="1" w:styleId="803">
    <w:name w:val="Char Char20"/>
    <w:qFormat/>
    <w:uiPriority w:val="99"/>
    <w:rPr>
      <w:kern w:val="1"/>
      <w:sz w:val="24"/>
      <w:szCs w:val="24"/>
    </w:rPr>
  </w:style>
  <w:style w:type="character" w:customStyle="1" w:styleId="804">
    <w:name w:val="tw4winExternal"/>
    <w:qFormat/>
    <w:uiPriority w:val="99"/>
    <w:rPr>
      <w:rFonts w:ascii="Courier New" w:hAnsi="Courier New" w:cs="Courier New"/>
      <w:color w:val="808080"/>
      <w:lang w:val="en-US" w:eastAsia="zh-CN"/>
    </w:rPr>
  </w:style>
  <w:style w:type="character" w:customStyle="1" w:styleId="805">
    <w:name w:val="标题 4 Char1"/>
    <w:qFormat/>
    <w:uiPriority w:val="99"/>
    <w:rPr>
      <w:rFonts w:ascii="Cambria" w:hAnsi="Cambria" w:eastAsia="宋体" w:cs="Cambria"/>
      <w:b/>
      <w:bCs/>
      <w:kern w:val="2"/>
      <w:sz w:val="28"/>
      <w:szCs w:val="28"/>
    </w:rPr>
  </w:style>
  <w:style w:type="character" w:customStyle="1" w:styleId="806">
    <w:name w:val="批注文字 Char2"/>
    <w:qFormat/>
    <w:uiPriority w:val="99"/>
    <w:rPr>
      <w:rFonts w:ascii="Times New Roman" w:hAnsi="Times New Roman" w:eastAsia="宋体" w:cs="Times New Roman"/>
      <w:snapToGrid w:val="0"/>
      <w:kern w:val="0"/>
      <w:sz w:val="24"/>
      <w:szCs w:val="24"/>
    </w:rPr>
  </w:style>
  <w:style w:type="character" w:customStyle="1" w:styleId="807">
    <w:name w:val="正文文本 2 Char"/>
    <w:qFormat/>
    <w:uiPriority w:val="99"/>
    <w:rPr>
      <w:rFonts w:eastAsia="宋体"/>
      <w:kern w:val="2"/>
      <w:sz w:val="24"/>
      <w:szCs w:val="24"/>
      <w:lang w:val="en-US" w:eastAsia="zh-CN"/>
    </w:rPr>
  </w:style>
  <w:style w:type="character" w:customStyle="1" w:styleId="808">
    <w:name w:val="Ò³Ã¼ Char Char"/>
    <w:qFormat/>
    <w:uiPriority w:val="99"/>
    <w:rPr>
      <w:rFonts w:eastAsia="宋体"/>
      <w:kern w:val="2"/>
      <w:sz w:val="18"/>
      <w:szCs w:val="18"/>
      <w:lang w:val="en-US" w:eastAsia="zh-CN"/>
    </w:rPr>
  </w:style>
  <w:style w:type="character" w:customStyle="1" w:styleId="809">
    <w:name w:val="message1"/>
    <w:qFormat/>
    <w:uiPriority w:val="99"/>
    <w:rPr>
      <w:rFonts w:ascii="Tahoma" w:hAnsi="Tahoma" w:cs="Tahoma"/>
      <w:sz w:val="18"/>
      <w:szCs w:val="18"/>
    </w:rPr>
  </w:style>
  <w:style w:type="character" w:customStyle="1" w:styleId="810">
    <w:name w:val="Char Char23"/>
    <w:qFormat/>
    <w:uiPriority w:val="99"/>
    <w:rPr>
      <w:color w:val="0000FF"/>
      <w:sz w:val="21"/>
      <w:szCs w:val="21"/>
    </w:rPr>
  </w:style>
  <w:style w:type="character" w:customStyle="1" w:styleId="811">
    <w:name w:val="批注框文本 字符"/>
    <w:qFormat/>
    <w:uiPriority w:val="99"/>
    <w:rPr>
      <w:rFonts w:ascii="Arial" w:hAnsi="Arial" w:eastAsia="黑体" w:cs="Arial"/>
      <w:snapToGrid w:val="0"/>
      <w:kern w:val="0"/>
      <w:sz w:val="18"/>
      <w:szCs w:val="18"/>
    </w:rPr>
  </w:style>
  <w:style w:type="character" w:customStyle="1" w:styleId="812">
    <w:name w:val="纯文本 Char2"/>
    <w:semiHidden/>
    <w:qFormat/>
    <w:uiPriority w:val="99"/>
    <w:rPr>
      <w:rFonts w:ascii="宋体" w:hAnsi="Courier New" w:eastAsia="宋体" w:cs="宋体"/>
    </w:rPr>
  </w:style>
  <w:style w:type="character" w:customStyle="1" w:styleId="813">
    <w:name w:val="Char Char25"/>
    <w:qFormat/>
    <w:uiPriority w:val="99"/>
    <w:rPr>
      <w:rFonts w:ascii="宋体" w:eastAsia="宋体" w:cs="宋体"/>
      <w:kern w:val="1"/>
      <w:sz w:val="24"/>
      <w:szCs w:val="24"/>
      <w:lang w:val="zh-CN"/>
    </w:rPr>
  </w:style>
  <w:style w:type="character" w:customStyle="1" w:styleId="814">
    <w:name w:val="Char Char411"/>
    <w:qFormat/>
    <w:uiPriority w:val="99"/>
    <w:rPr>
      <w:rFonts w:eastAsia="宋体"/>
      <w:b/>
      <w:bCs/>
      <w:sz w:val="24"/>
      <w:szCs w:val="24"/>
      <w:lang w:eastAsia="zh-CN"/>
    </w:rPr>
  </w:style>
  <w:style w:type="character" w:customStyle="1" w:styleId="815">
    <w:name w:val="此正文 Char"/>
    <w:link w:val="103"/>
    <w:qFormat/>
    <w:locked/>
    <w:uiPriority w:val="99"/>
    <w:rPr>
      <w:kern w:val="2"/>
      <w:sz w:val="24"/>
      <w:szCs w:val="24"/>
    </w:rPr>
  </w:style>
  <w:style w:type="character" w:customStyle="1" w:styleId="816">
    <w:name w:val="Char Char2"/>
    <w:qFormat/>
    <w:uiPriority w:val="99"/>
    <w:rPr>
      <w:rFonts w:eastAsia="宋体"/>
      <w:b/>
      <w:bCs/>
      <w:kern w:val="2"/>
      <w:sz w:val="24"/>
      <w:szCs w:val="24"/>
      <w:lang w:val="en-US" w:eastAsia="zh-CN"/>
    </w:rPr>
  </w:style>
  <w:style w:type="character" w:customStyle="1" w:styleId="817">
    <w:name w:val="Heading 1 Char1"/>
    <w:link w:val="3"/>
    <w:qFormat/>
    <w:locked/>
    <w:uiPriority w:val="99"/>
    <w:rPr>
      <w:b/>
      <w:bCs/>
      <w:kern w:val="44"/>
      <w:sz w:val="44"/>
      <w:szCs w:val="44"/>
    </w:rPr>
  </w:style>
  <w:style w:type="character" w:customStyle="1" w:styleId="818">
    <w:name w:val="Footer-Even Char1"/>
    <w:qFormat/>
    <w:uiPriority w:val="99"/>
    <w:rPr>
      <w:rFonts w:eastAsia="宋体"/>
      <w:kern w:val="2"/>
      <w:sz w:val="18"/>
      <w:szCs w:val="18"/>
      <w:lang w:val="en-US" w:eastAsia="zh-CN"/>
    </w:rPr>
  </w:style>
  <w:style w:type="character" w:customStyle="1" w:styleId="819">
    <w:name w:val="Char Char29"/>
    <w:qFormat/>
    <w:uiPriority w:val="99"/>
    <w:rPr>
      <w:rFonts w:ascii="Arial" w:hAnsi="Arial" w:eastAsia="微软雅黑" w:cs="Arial"/>
      <w:b/>
      <w:bCs/>
      <w:kern w:val="1"/>
      <w:sz w:val="32"/>
      <w:szCs w:val="32"/>
      <w:lang w:val="en-US" w:eastAsia="zh-CN"/>
    </w:rPr>
  </w:style>
  <w:style w:type="character" w:customStyle="1" w:styleId="820">
    <w:name w:val="font81"/>
    <w:qFormat/>
    <w:uiPriority w:val="99"/>
    <w:rPr>
      <w:rFonts w:ascii="微软雅黑" w:hAnsi="微软雅黑" w:eastAsia="微软雅黑" w:cs="微软雅黑"/>
      <w:color w:val="000000"/>
      <w:sz w:val="20"/>
      <w:szCs w:val="20"/>
      <w:u w:val="none"/>
    </w:rPr>
  </w:style>
  <w:style w:type="character" w:customStyle="1" w:styleId="821">
    <w:name w:val="Char Char312"/>
    <w:qFormat/>
    <w:uiPriority w:val="99"/>
    <w:rPr>
      <w:rFonts w:ascii="Times New Roman" w:hAnsi="Times New Roman" w:eastAsia="宋体" w:cs="Times New Roman"/>
      <w:b/>
      <w:bCs/>
      <w:kern w:val="2"/>
      <w:sz w:val="24"/>
      <w:szCs w:val="24"/>
      <w:lang w:val="en-US" w:eastAsia="zh-CN"/>
    </w:rPr>
  </w:style>
  <w:style w:type="character" w:customStyle="1" w:styleId="822">
    <w:name w:val="t21"/>
    <w:qFormat/>
    <w:uiPriority w:val="99"/>
    <w:rPr>
      <w:rFonts w:ascii="??_GB2312" w:eastAsia="微软雅黑" w:cs="??_GB2312"/>
      <w:b/>
      <w:bCs/>
      <w:kern w:val="2"/>
      <w:sz w:val="23"/>
      <w:szCs w:val="23"/>
      <w:lang w:val="en-US" w:eastAsia="zh-CN"/>
    </w:rPr>
  </w:style>
  <w:style w:type="character" w:customStyle="1" w:styleId="823">
    <w:name w:val="样式8 Char"/>
    <w:qFormat/>
    <w:uiPriority w:val="99"/>
    <w:rPr>
      <w:rFonts w:ascii="??_GB2312" w:hAnsi="宋体" w:eastAsia="Times New Roman" w:cs="??_GB2312"/>
      <w:b/>
      <w:bCs/>
      <w:kern w:val="2"/>
      <w:sz w:val="24"/>
      <w:szCs w:val="24"/>
    </w:rPr>
  </w:style>
  <w:style w:type="character" w:customStyle="1" w:styleId="824">
    <w:name w:val="表格 Char Char"/>
    <w:qFormat/>
    <w:uiPriority w:val="99"/>
    <w:rPr>
      <w:rFonts w:ascii="宋体" w:hAnsi="宋体" w:eastAsia="宋体" w:cs="宋体"/>
    </w:rPr>
  </w:style>
  <w:style w:type="character" w:customStyle="1" w:styleId="825">
    <w:name w:val="正文文本 字符1"/>
    <w:qFormat/>
    <w:uiPriority w:val="99"/>
    <w:rPr>
      <w:rFonts w:ascii="Calibri" w:hAnsi="Calibri" w:eastAsia="黑体" w:cs="Calibri"/>
      <w:snapToGrid w:val="0"/>
      <w:kern w:val="2"/>
      <w:sz w:val="21"/>
      <w:szCs w:val="21"/>
    </w:rPr>
  </w:style>
  <w:style w:type="character" w:customStyle="1" w:styleId="826">
    <w:name w:val="标题 6 Char1"/>
    <w:qFormat/>
    <w:uiPriority w:val="99"/>
    <w:rPr>
      <w:rFonts w:ascii="Arial" w:hAnsi="Arial" w:eastAsia="黑体" w:cs="Arial"/>
      <w:b/>
      <w:bCs/>
      <w:sz w:val="20"/>
      <w:szCs w:val="20"/>
    </w:rPr>
  </w:style>
  <w:style w:type="character" w:customStyle="1" w:styleId="827">
    <w:name w:val="带编号样式 Char"/>
    <w:qFormat/>
    <w:uiPriority w:val="99"/>
    <w:rPr>
      <w:rFonts w:ascii="??_GB2312" w:eastAsia="Times New Roman" w:cs="??_GB2312"/>
      <w:color w:val="000000"/>
      <w:sz w:val="24"/>
      <w:szCs w:val="24"/>
    </w:rPr>
  </w:style>
  <w:style w:type="character" w:customStyle="1" w:styleId="828">
    <w:name w:val="unnamed31"/>
    <w:qFormat/>
    <w:uiPriority w:val="99"/>
    <w:rPr>
      <w:rFonts w:ascii="Tahoma" w:hAnsi="Tahoma" w:eastAsia="宋体" w:cs="Tahoma"/>
      <w:b/>
      <w:bCs/>
      <w:kern w:val="2"/>
      <w:sz w:val="32"/>
      <w:szCs w:val="32"/>
      <w:u w:val="none"/>
      <w:lang w:val="en-US" w:eastAsia="zh-CN"/>
    </w:rPr>
  </w:style>
  <w:style w:type="character" w:customStyle="1" w:styleId="829">
    <w:name w:val="正文首行缩进 Char Char Char Char Char Char1"/>
    <w:qFormat/>
    <w:uiPriority w:val="99"/>
    <w:rPr>
      <w:rFonts w:ascii="宋体" w:eastAsia="宋体" w:cs="宋体"/>
      <w:kern w:val="2"/>
      <w:sz w:val="24"/>
      <w:szCs w:val="24"/>
      <w:lang w:val="zh-CN"/>
    </w:rPr>
  </w:style>
  <w:style w:type="character" w:customStyle="1" w:styleId="830">
    <w:name w:val="文本正文 Char Char"/>
    <w:qFormat/>
    <w:locked/>
    <w:uiPriority w:val="99"/>
    <w:rPr>
      <w:sz w:val="24"/>
      <w:szCs w:val="24"/>
    </w:rPr>
  </w:style>
  <w:style w:type="character" w:customStyle="1" w:styleId="831">
    <w:name w:val="正文缩进 字符"/>
    <w:qFormat/>
    <w:uiPriority w:val="99"/>
    <w:rPr>
      <w:rFonts w:ascii="宋体" w:eastAsia="宋体" w:cs="宋体"/>
      <w:snapToGrid w:val="0"/>
      <w:color w:val="000000"/>
      <w:kern w:val="28"/>
      <w:sz w:val="28"/>
      <w:szCs w:val="28"/>
      <w:lang w:val="en-US" w:eastAsia="zh-CN"/>
    </w:rPr>
  </w:style>
  <w:style w:type="character" w:customStyle="1" w:styleId="832">
    <w:name w:val="样式 样式 标题 4h4H4Fab-4T5Ref Heading 1rh1Heading sqlsect 1.2.3.... +... Char"/>
    <w:link w:val="104"/>
    <w:qFormat/>
    <w:locked/>
    <w:uiPriority w:val="99"/>
    <w:rPr>
      <w:rFonts w:ascii="微软雅黑" w:hAnsi="微软雅黑" w:eastAsia="微软雅黑" w:cs="微软雅黑"/>
      <w:b/>
      <w:bCs/>
      <w:kern w:val="2"/>
      <w:sz w:val="28"/>
      <w:szCs w:val="28"/>
    </w:rPr>
  </w:style>
  <w:style w:type="character" w:customStyle="1" w:styleId="833">
    <w:name w:val="正文非缩进 Char"/>
    <w:qFormat/>
    <w:uiPriority w:val="99"/>
    <w:rPr>
      <w:rFonts w:ascii="宋体" w:eastAsia="宋体" w:cs="宋体"/>
      <w:snapToGrid w:val="0"/>
      <w:color w:val="000000"/>
      <w:kern w:val="28"/>
      <w:sz w:val="28"/>
      <w:szCs w:val="28"/>
      <w:lang w:val="en-US" w:eastAsia="zh-CN"/>
    </w:rPr>
  </w:style>
  <w:style w:type="character" w:customStyle="1" w:styleId="834">
    <w:name w:val="Heading 7 Char1"/>
    <w:link w:val="10"/>
    <w:qFormat/>
    <w:locked/>
    <w:uiPriority w:val="99"/>
    <w:rPr>
      <w:b/>
      <w:bCs/>
      <w:kern w:val="2"/>
      <w:sz w:val="24"/>
      <w:szCs w:val="24"/>
    </w:rPr>
  </w:style>
  <w:style w:type="character" w:customStyle="1" w:styleId="835">
    <w:name w:val="Char Char5"/>
    <w:qFormat/>
    <w:uiPriority w:val="99"/>
    <w:rPr>
      <w:rFonts w:ascii="宋体" w:hAnsi="Courier New" w:eastAsia="宋体" w:cs="宋体"/>
      <w:kern w:val="2"/>
      <w:sz w:val="21"/>
      <w:szCs w:val="21"/>
      <w:lang w:val="en-US" w:eastAsia="zh-CN"/>
    </w:rPr>
  </w:style>
  <w:style w:type="character" w:customStyle="1" w:styleId="836">
    <w:name w:val="称呼 Char1"/>
    <w:qFormat/>
    <w:uiPriority w:val="99"/>
    <w:rPr>
      <w:rFonts w:ascii="Times New Roman" w:hAnsi="Times New Roman" w:eastAsia="宋体" w:cs="Times New Roman"/>
      <w:sz w:val="24"/>
      <w:szCs w:val="24"/>
    </w:rPr>
  </w:style>
  <w:style w:type="character" w:customStyle="1" w:styleId="837">
    <w:name w:val="正文1 Char"/>
    <w:qFormat/>
    <w:uiPriority w:val="99"/>
    <w:rPr>
      <w:rFonts w:ascii="宋体" w:eastAsia="宋体" w:cs="宋体"/>
      <w:snapToGrid w:val="0"/>
      <w:color w:val="000000"/>
      <w:kern w:val="28"/>
      <w:sz w:val="28"/>
      <w:szCs w:val="28"/>
      <w:lang w:val="en-US" w:eastAsia="zh-CN"/>
    </w:rPr>
  </w:style>
  <w:style w:type="character" w:customStyle="1" w:styleId="838">
    <w:name w:val="正文缩进 Char1"/>
    <w:qFormat/>
    <w:uiPriority w:val="99"/>
    <w:rPr>
      <w:rFonts w:ascii="宋体" w:eastAsia="宋体" w:cs="宋体"/>
      <w:snapToGrid w:val="0"/>
      <w:color w:val="000000"/>
      <w:kern w:val="28"/>
      <w:sz w:val="28"/>
      <w:szCs w:val="28"/>
      <w:lang w:val="en-US" w:eastAsia="zh-CN"/>
    </w:rPr>
  </w:style>
  <w:style w:type="character" w:customStyle="1" w:styleId="839">
    <w:name w:val="font21"/>
    <w:qFormat/>
    <w:uiPriority w:val="99"/>
    <w:rPr>
      <w:rFonts w:ascii="宋体" w:hAnsi="宋体" w:eastAsia="宋体" w:cs="宋体"/>
      <w:kern w:val="2"/>
      <w:sz w:val="28"/>
      <w:szCs w:val="28"/>
      <w:lang w:val="en-US" w:eastAsia="zh-CN"/>
    </w:rPr>
  </w:style>
  <w:style w:type="character" w:customStyle="1" w:styleId="840">
    <w:name w:val="Char Char26"/>
    <w:qFormat/>
    <w:uiPriority w:val="99"/>
    <w:rPr>
      <w:kern w:val="1"/>
      <w:sz w:val="24"/>
      <w:szCs w:val="24"/>
    </w:rPr>
  </w:style>
  <w:style w:type="character" w:customStyle="1" w:styleId="841">
    <w:name w:val="Item List Char"/>
    <w:link w:val="106"/>
    <w:qFormat/>
    <w:locked/>
    <w:uiPriority w:val="99"/>
    <w:rPr>
      <w:rFonts w:ascii="Arial" w:cs="Arial"/>
      <w:sz w:val="21"/>
      <w:szCs w:val="21"/>
      <w:lang w:val="en-US" w:eastAsia="zh-CN"/>
    </w:rPr>
  </w:style>
  <w:style w:type="character" w:customStyle="1" w:styleId="842">
    <w:name w:val="批注框文本 Char1"/>
    <w:qFormat/>
    <w:uiPriority w:val="99"/>
    <w:rPr>
      <w:rFonts w:ascii="Times New Roman" w:hAnsi="Times New Roman" w:eastAsia="宋体" w:cs="Times New Roman"/>
      <w:sz w:val="18"/>
      <w:szCs w:val="18"/>
    </w:rPr>
  </w:style>
  <w:style w:type="character" w:customStyle="1" w:styleId="843">
    <w:name w:val="纯文本 Char1"/>
    <w:link w:val="107"/>
    <w:qFormat/>
    <w:locked/>
    <w:uiPriority w:val="99"/>
    <w:rPr>
      <w:rFonts w:ascii="宋体" w:hAnsi="Courier New" w:cs="宋体"/>
    </w:rPr>
  </w:style>
  <w:style w:type="character" w:customStyle="1" w:styleId="844">
    <w:name w:val="h3 Char"/>
    <w:qFormat/>
    <w:uiPriority w:val="99"/>
    <w:rPr>
      <w:rFonts w:eastAsia="宋体"/>
      <w:b/>
      <w:bCs/>
      <w:kern w:val="2"/>
      <w:sz w:val="32"/>
      <w:szCs w:val="32"/>
      <w:lang w:val="en-US" w:eastAsia="zh-CN"/>
    </w:rPr>
  </w:style>
  <w:style w:type="character" w:customStyle="1" w:styleId="845">
    <w:name w:val="dandyren_title1"/>
    <w:qFormat/>
    <w:uiPriority w:val="99"/>
    <w:rPr>
      <w:b/>
      <w:bCs/>
      <w:color w:val="auto"/>
      <w:sz w:val="18"/>
      <w:szCs w:val="18"/>
    </w:rPr>
  </w:style>
  <w:style w:type="character" w:customStyle="1" w:styleId="846">
    <w:name w:val="Char Char31"/>
    <w:qFormat/>
    <w:uiPriority w:val="99"/>
    <w:rPr>
      <w:rFonts w:ascii="Arial" w:hAnsi="Arial" w:eastAsia="黑体" w:cs="Arial"/>
      <w:kern w:val="1"/>
      <w:sz w:val="24"/>
      <w:szCs w:val="24"/>
    </w:rPr>
  </w:style>
  <w:style w:type="character" w:customStyle="1" w:styleId="847">
    <w:name w:val="h Char1"/>
    <w:qFormat/>
    <w:uiPriority w:val="99"/>
    <w:rPr>
      <w:sz w:val="18"/>
      <w:szCs w:val="18"/>
    </w:rPr>
  </w:style>
  <w:style w:type="character" w:customStyle="1" w:styleId="848">
    <w:name w:val="solutionfonts"/>
    <w:qFormat/>
    <w:uiPriority w:val="99"/>
  </w:style>
  <w:style w:type="character" w:customStyle="1" w:styleId="849">
    <w:name w:val="首行缩进 Char"/>
    <w:qFormat/>
    <w:uiPriority w:val="99"/>
    <w:rPr>
      <w:rFonts w:ascii="宋体" w:eastAsia="宋体" w:cs="宋体"/>
      <w:kern w:val="2"/>
      <w:sz w:val="24"/>
      <w:szCs w:val="24"/>
      <w:lang w:val="en-US" w:eastAsia="zh-CN"/>
    </w:rPr>
  </w:style>
  <w:style w:type="character" w:customStyle="1" w:styleId="850">
    <w:name w:val="Char Char52"/>
    <w:qFormat/>
    <w:uiPriority w:val="99"/>
    <w:rPr>
      <w:rFonts w:ascii="宋体" w:hAnsi="Courier New" w:eastAsia="宋体" w:cs="宋体"/>
      <w:kern w:val="2"/>
      <w:sz w:val="21"/>
      <w:szCs w:val="21"/>
      <w:lang w:val="en-US" w:eastAsia="zh-CN"/>
    </w:rPr>
  </w:style>
  <w:style w:type="character" w:customStyle="1" w:styleId="851">
    <w:name w:val="font31"/>
    <w:qFormat/>
    <w:uiPriority w:val="99"/>
    <w:rPr>
      <w:rFonts w:ascii="仿宋" w:hAnsi="仿宋" w:eastAsia="仿宋" w:cs="仿宋"/>
      <w:color w:val="000000"/>
      <w:sz w:val="20"/>
      <w:szCs w:val="20"/>
      <w:u w:val="none"/>
    </w:rPr>
  </w:style>
  <w:style w:type="character" w:customStyle="1" w:styleId="852">
    <w:name w:val="正文说明 Char"/>
    <w:link w:val="108"/>
    <w:qFormat/>
    <w:locked/>
    <w:uiPriority w:val="99"/>
    <w:rPr>
      <w:sz w:val="24"/>
      <w:szCs w:val="24"/>
    </w:rPr>
  </w:style>
  <w:style w:type="character" w:customStyle="1" w:styleId="853">
    <w:name w:val="脚注文本 Char1"/>
    <w:qFormat/>
    <w:uiPriority w:val="99"/>
    <w:rPr>
      <w:rFonts w:ascii="Times New Roman" w:hAnsi="Times New Roman" w:eastAsia="宋体" w:cs="Times New Roman"/>
      <w:sz w:val="18"/>
      <w:szCs w:val="18"/>
    </w:rPr>
  </w:style>
  <w:style w:type="character" w:customStyle="1" w:styleId="854">
    <w:name w:val="Char Char1211"/>
    <w:qFormat/>
    <w:uiPriority w:val="99"/>
    <w:rPr>
      <w:rFonts w:ascii="??_GB2312" w:eastAsia="Times New Roman" w:cs="??_GB2312"/>
      <w:b/>
      <w:bCs/>
      <w:kern w:val="2"/>
      <w:sz w:val="24"/>
      <w:szCs w:val="24"/>
      <w:lang w:val="zh-CN" w:eastAsia="zh-CN"/>
    </w:rPr>
  </w:style>
  <w:style w:type="character" w:customStyle="1" w:styleId="855">
    <w:name w:val="标题 Char"/>
    <w:qFormat/>
    <w:uiPriority w:val="99"/>
    <w:rPr>
      <w:rFonts w:eastAsia="宋体"/>
      <w:b/>
      <w:bCs/>
      <w:sz w:val="24"/>
      <w:szCs w:val="24"/>
      <w:lang w:eastAsia="zh-CN"/>
    </w:rPr>
  </w:style>
  <w:style w:type="character" w:customStyle="1" w:styleId="856">
    <w:name w:val="Char Char35"/>
    <w:qFormat/>
    <w:uiPriority w:val="99"/>
    <w:rPr>
      <w:rFonts w:ascii="Arial" w:hAnsi="Arial" w:eastAsia="黑体" w:cs="Arial"/>
      <w:b/>
      <w:bCs/>
      <w:kern w:val="1"/>
      <w:sz w:val="28"/>
      <w:szCs w:val="28"/>
      <w:lang w:val="zh-CN"/>
    </w:rPr>
  </w:style>
  <w:style w:type="character" w:customStyle="1" w:styleId="857">
    <w:name w:val="纯文本 Char Char Char"/>
    <w:qFormat/>
    <w:uiPriority w:val="99"/>
    <w:rPr>
      <w:rFonts w:ascii="宋体" w:hAnsi="Courier New" w:eastAsia="宋体" w:cs="宋体"/>
      <w:kern w:val="2"/>
      <w:sz w:val="21"/>
      <w:szCs w:val="21"/>
      <w:lang w:val="en-US" w:eastAsia="zh-CN"/>
    </w:rPr>
  </w:style>
  <w:style w:type="character" w:customStyle="1" w:styleId="858">
    <w:name w:val="Table Text Char"/>
    <w:link w:val="109"/>
    <w:qFormat/>
    <w:locked/>
    <w:uiPriority w:val="99"/>
    <w:rPr>
      <w:sz w:val="24"/>
      <w:szCs w:val="24"/>
    </w:rPr>
  </w:style>
  <w:style w:type="character" w:customStyle="1" w:styleId="859">
    <w:name w:val="正文1 Char1"/>
    <w:qFormat/>
    <w:uiPriority w:val="99"/>
    <w:rPr>
      <w:rFonts w:ascii="??_GB2312" w:hAnsi="Courier New" w:eastAsia="Times New Roman" w:cs="??_GB2312"/>
      <w:kern w:val="28"/>
      <w:sz w:val="24"/>
      <w:szCs w:val="24"/>
      <w:lang w:val="en-US" w:eastAsia="zh-CN"/>
    </w:rPr>
  </w:style>
  <w:style w:type="character" w:customStyle="1" w:styleId="860">
    <w:name w:val="页脚 Char1"/>
    <w:qFormat/>
    <w:uiPriority w:val="99"/>
    <w:rPr>
      <w:rFonts w:eastAsia="宋体"/>
      <w:kern w:val="2"/>
      <w:sz w:val="18"/>
      <w:szCs w:val="18"/>
      <w:lang w:val="en-US" w:eastAsia="zh-CN"/>
    </w:rPr>
  </w:style>
  <w:style w:type="character" w:customStyle="1" w:styleId="861">
    <w:name w:val="Bold"/>
    <w:qFormat/>
    <w:uiPriority w:val="99"/>
    <w:rPr>
      <w:rFonts w:ascii="Arial" w:hAnsi="Arial" w:eastAsia="黑体" w:cs="Arial"/>
      <w:b/>
      <w:bCs/>
      <w:kern w:val="2"/>
      <w:sz w:val="32"/>
      <w:szCs w:val="32"/>
      <w:lang w:val="en-US" w:eastAsia="zh-CN"/>
    </w:rPr>
  </w:style>
  <w:style w:type="character" w:customStyle="1" w:styleId="862">
    <w:name w:val="Comment Text Char1"/>
    <w:link w:val="20"/>
    <w:qFormat/>
    <w:locked/>
    <w:uiPriority w:val="99"/>
    <w:rPr>
      <w:kern w:val="2"/>
      <w:sz w:val="24"/>
      <w:szCs w:val="24"/>
    </w:rPr>
  </w:style>
  <w:style w:type="character" w:customStyle="1" w:styleId="863">
    <w:name w:val="hui3"/>
    <w:qFormat/>
    <w:uiPriority w:val="99"/>
    <w:rPr>
      <w:color w:val="auto"/>
    </w:rPr>
  </w:style>
  <w:style w:type="character" w:customStyle="1" w:styleId="864">
    <w:name w:val="Char Char17"/>
    <w:qFormat/>
    <w:uiPriority w:val="99"/>
    <w:rPr>
      <w:rFonts w:eastAsia="Times New Roman"/>
      <w:sz w:val="24"/>
      <w:szCs w:val="24"/>
    </w:rPr>
  </w:style>
  <w:style w:type="character" w:customStyle="1" w:styleId="865">
    <w:name w:val="标题 4 字符"/>
    <w:qFormat/>
    <w:uiPriority w:val="99"/>
    <w:rPr>
      <w:rFonts w:ascii="等线 Light" w:hAnsi="等线 Light" w:eastAsia="等线 Light" w:cs="等线 Light"/>
      <w:b/>
      <w:bCs/>
      <w:snapToGrid w:val="0"/>
      <w:kern w:val="0"/>
      <w:sz w:val="28"/>
      <w:szCs w:val="28"/>
    </w:rPr>
  </w:style>
  <w:style w:type="character" w:customStyle="1" w:styleId="866">
    <w:name w:val="Char Char37"/>
    <w:qFormat/>
    <w:uiPriority w:val="99"/>
    <w:rPr>
      <w:b/>
      <w:bCs/>
      <w:kern w:val="1"/>
      <w:sz w:val="44"/>
      <w:szCs w:val="44"/>
    </w:rPr>
  </w:style>
  <w:style w:type="character" w:customStyle="1" w:styleId="867">
    <w:name w:val="列出段落 Char"/>
    <w:qFormat/>
    <w:uiPriority w:val="99"/>
    <w:rPr>
      <w:rFonts w:eastAsia="Times New Roman"/>
      <w:kern w:val="2"/>
      <w:sz w:val="24"/>
      <w:szCs w:val="24"/>
      <w:lang w:val="en-US" w:eastAsia="zh-CN"/>
    </w:rPr>
  </w:style>
  <w:style w:type="character" w:customStyle="1" w:styleId="868">
    <w:name w:val="正文文本缩进 3 Char1"/>
    <w:semiHidden/>
    <w:qFormat/>
    <w:uiPriority w:val="99"/>
    <w:rPr>
      <w:rFonts w:ascii="Times New Roman" w:hAnsi="Times New Roman" w:eastAsia="宋体" w:cs="Times New Roman"/>
      <w:sz w:val="16"/>
      <w:szCs w:val="16"/>
    </w:rPr>
  </w:style>
  <w:style w:type="character" w:customStyle="1" w:styleId="869">
    <w:name w:val="公文正文 Char Char"/>
    <w:link w:val="110"/>
    <w:qFormat/>
    <w:locked/>
    <w:uiPriority w:val="99"/>
    <w:rPr>
      <w:rFonts w:ascii="??_GB2312" w:eastAsia="Times New Roman" w:cs="??_GB2312"/>
      <w:kern w:val="2"/>
      <w:sz w:val="24"/>
      <w:szCs w:val="24"/>
    </w:rPr>
  </w:style>
  <w:style w:type="character" w:customStyle="1" w:styleId="870">
    <w:name w:val="Table Text Char1"/>
    <w:qFormat/>
    <w:uiPriority w:val="99"/>
    <w:rPr>
      <w:rFonts w:eastAsia="宋体"/>
      <w:sz w:val="24"/>
      <w:szCs w:val="24"/>
      <w:lang w:val="en-US" w:eastAsia="zh-CN"/>
    </w:rPr>
  </w:style>
  <w:style w:type="character" w:customStyle="1" w:styleId="871">
    <w:name w:val="标题 1 Char Char"/>
    <w:qFormat/>
    <w:uiPriority w:val="99"/>
    <w:rPr>
      <w:rFonts w:ascii="宋体" w:hAnsi="宋体" w:eastAsia="宋体" w:cs="宋体"/>
      <w:b/>
      <w:bCs/>
      <w:spacing w:val="-2"/>
      <w:sz w:val="24"/>
      <w:szCs w:val="24"/>
      <w:lang w:val="en-US" w:eastAsia="zh-CN"/>
    </w:rPr>
  </w:style>
  <w:style w:type="character" w:customStyle="1" w:styleId="872">
    <w:name w:val="正文（缩进2汉字） Char"/>
    <w:link w:val="111"/>
    <w:qFormat/>
    <w:locked/>
    <w:uiPriority w:val="99"/>
    <w:rPr>
      <w:rFonts w:ascii="宋体" w:cs="宋体"/>
    </w:rPr>
  </w:style>
  <w:style w:type="character" w:customStyle="1" w:styleId="873">
    <w:name w:val="标书表格字体格式 Char"/>
    <w:qFormat/>
    <w:uiPriority w:val="99"/>
    <w:rPr>
      <w:kern w:val="2"/>
      <w:sz w:val="24"/>
      <w:szCs w:val="24"/>
    </w:rPr>
  </w:style>
  <w:style w:type="character" w:customStyle="1" w:styleId="874">
    <w:name w:val="tw4winError"/>
    <w:qFormat/>
    <w:uiPriority w:val="99"/>
    <w:rPr>
      <w:rFonts w:ascii="Courier New" w:hAnsi="Courier New" w:cs="Courier New"/>
      <w:color w:val="00FF00"/>
      <w:sz w:val="40"/>
      <w:szCs w:val="40"/>
    </w:rPr>
  </w:style>
  <w:style w:type="character" w:customStyle="1" w:styleId="875">
    <w:name w:val="Body Text(ch) Char Char"/>
    <w:qFormat/>
    <w:uiPriority w:val="99"/>
    <w:rPr>
      <w:rFonts w:ascii="宋体" w:cs="宋体"/>
      <w:kern w:val="2"/>
      <w:sz w:val="21"/>
      <w:szCs w:val="21"/>
      <w:lang w:val="zh-CN"/>
    </w:rPr>
  </w:style>
  <w:style w:type="character" w:customStyle="1" w:styleId="876">
    <w:name w:val="正文首行缩进两字 Char"/>
    <w:qFormat/>
    <w:uiPriority w:val="99"/>
    <w:rPr>
      <w:sz w:val="24"/>
      <w:szCs w:val="24"/>
      <w:lang w:val="en-US" w:eastAsia="zh-CN"/>
    </w:rPr>
  </w:style>
  <w:style w:type="character" w:customStyle="1" w:styleId="877">
    <w:name w:val="正文文本 Char"/>
    <w:qFormat/>
    <w:uiPriority w:val="99"/>
    <w:rPr>
      <w:rFonts w:eastAsia="宋体"/>
      <w:kern w:val="2"/>
      <w:sz w:val="24"/>
      <w:szCs w:val="24"/>
      <w:lang w:val="en-US" w:eastAsia="zh-CN"/>
    </w:rPr>
  </w:style>
  <w:style w:type="character" w:customStyle="1" w:styleId="878">
    <w:name w:val="文档结构图 字符1"/>
    <w:qFormat/>
    <w:uiPriority w:val="99"/>
    <w:rPr>
      <w:rFonts w:ascii="宋体" w:hAnsi="Calibri" w:eastAsia="黑体" w:cs="宋体"/>
      <w:snapToGrid w:val="0"/>
      <w:kern w:val="2"/>
      <w:sz w:val="18"/>
      <w:szCs w:val="18"/>
    </w:rPr>
  </w:style>
  <w:style w:type="character" w:customStyle="1" w:styleId="879">
    <w:name w:val="content"/>
    <w:qFormat/>
    <w:uiPriority w:val="99"/>
  </w:style>
  <w:style w:type="character" w:customStyle="1" w:styleId="880">
    <w:name w:val="tw4winPopup"/>
    <w:qFormat/>
    <w:uiPriority w:val="99"/>
    <w:rPr>
      <w:rFonts w:ascii="Courier New" w:hAnsi="Courier New" w:cs="Courier New"/>
      <w:color w:val="008000"/>
      <w:lang w:val="en-US" w:eastAsia="zh-CN"/>
    </w:rPr>
  </w:style>
  <w:style w:type="character" w:customStyle="1" w:styleId="881">
    <w:name w:val="param-name"/>
    <w:qFormat/>
    <w:uiPriority w:val="99"/>
    <w:rPr>
      <w:rFonts w:ascii="Arial" w:hAnsi="Arial" w:eastAsia="黑体" w:cs="Arial"/>
      <w:snapToGrid w:val="0"/>
      <w:kern w:val="0"/>
      <w:sz w:val="21"/>
      <w:szCs w:val="21"/>
    </w:rPr>
  </w:style>
  <w:style w:type="character" w:customStyle="1" w:styleId="882">
    <w:name w:val="标准正文格式 Char"/>
    <w:qFormat/>
    <w:uiPriority w:val="99"/>
    <w:rPr>
      <w:rFonts w:ascii="宋体" w:eastAsia="Times New Roman" w:cs="宋体"/>
      <w:color w:val="000000"/>
      <w:sz w:val="24"/>
      <w:szCs w:val="24"/>
      <w:lang w:val="en-US" w:eastAsia="zh-CN"/>
    </w:rPr>
  </w:style>
  <w:style w:type="character" w:customStyle="1" w:styleId="883">
    <w:name w:val="Char Char212"/>
    <w:qFormat/>
    <w:uiPriority w:val="99"/>
    <w:rPr>
      <w:rFonts w:eastAsia="宋体"/>
      <w:b/>
      <w:bCs/>
      <w:kern w:val="2"/>
      <w:sz w:val="24"/>
      <w:szCs w:val="24"/>
      <w:lang w:val="en-US" w:eastAsia="zh-CN"/>
    </w:rPr>
  </w:style>
  <w:style w:type="character" w:customStyle="1" w:styleId="884">
    <w:name w:val="文档结构图 Char"/>
    <w:qFormat/>
    <w:uiPriority w:val="99"/>
    <w:rPr>
      <w:rFonts w:eastAsia="宋体"/>
      <w:kern w:val="2"/>
      <w:sz w:val="24"/>
      <w:szCs w:val="24"/>
      <w:lang w:val="en-US" w:eastAsia="zh-CN"/>
    </w:rPr>
  </w:style>
  <w:style w:type="character" w:customStyle="1" w:styleId="885">
    <w:name w:val="zbggmain style9"/>
    <w:qFormat/>
    <w:uiPriority w:val="99"/>
  </w:style>
  <w:style w:type="character" w:customStyle="1" w:styleId="886">
    <w:name w:val="Char Char16"/>
    <w:qFormat/>
    <w:uiPriority w:val="99"/>
    <w:rPr>
      <w:kern w:val="1"/>
      <w:sz w:val="18"/>
      <w:szCs w:val="18"/>
    </w:rPr>
  </w:style>
  <w:style w:type="character" w:customStyle="1" w:styleId="887">
    <w:name w:val="font51"/>
    <w:qFormat/>
    <w:uiPriority w:val="99"/>
    <w:rPr>
      <w:rFonts w:ascii="仿宋" w:hAnsi="仿宋" w:eastAsia="仿宋" w:cs="仿宋"/>
      <w:color w:val="000000"/>
      <w:sz w:val="20"/>
      <w:szCs w:val="20"/>
      <w:u w:val="none"/>
    </w:rPr>
  </w:style>
  <w:style w:type="character" w:customStyle="1" w:styleId="888">
    <w:name w:val="Char Char82"/>
    <w:qFormat/>
    <w:uiPriority w:val="99"/>
    <w:rPr>
      <w:rFonts w:eastAsia="宋体"/>
      <w:b/>
      <w:bCs/>
      <w:sz w:val="24"/>
      <w:szCs w:val="24"/>
      <w:lang w:eastAsia="zh-CN"/>
    </w:rPr>
  </w:style>
  <w:style w:type="character" w:customStyle="1" w:styleId="889">
    <w:name w:val="日期 Char1"/>
    <w:semiHidden/>
    <w:qFormat/>
    <w:uiPriority w:val="99"/>
    <w:rPr>
      <w:rFonts w:ascii="Times New Roman" w:hAnsi="Times New Roman" w:eastAsia="宋体" w:cs="Times New Roman"/>
      <w:sz w:val="24"/>
      <w:szCs w:val="24"/>
    </w:rPr>
  </w:style>
  <w:style w:type="character" w:customStyle="1" w:styleId="890">
    <w:name w:val="页眉 字符"/>
    <w:qFormat/>
    <w:uiPriority w:val="99"/>
    <w:rPr>
      <w:kern w:val="2"/>
      <w:sz w:val="18"/>
      <w:szCs w:val="18"/>
    </w:rPr>
  </w:style>
  <w:style w:type="character" w:customStyle="1" w:styleId="891">
    <w:name w:val="Char Char33"/>
    <w:qFormat/>
    <w:uiPriority w:val="99"/>
    <w:rPr>
      <w:rFonts w:ascii="Arial" w:hAnsi="Arial" w:eastAsia="黑体" w:cs="Arial"/>
      <w:b/>
      <w:bCs/>
      <w:kern w:val="1"/>
      <w:sz w:val="24"/>
      <w:szCs w:val="24"/>
    </w:rPr>
  </w:style>
  <w:style w:type="character" w:customStyle="1" w:styleId="892">
    <w:name w:val="b11_01b Char"/>
    <w:link w:val="112"/>
    <w:qFormat/>
    <w:locked/>
    <w:uiPriority w:val="99"/>
    <w:rPr>
      <w:rFonts w:ascii="Verdana" w:hAnsi="Verdana" w:cs="Verdana"/>
      <w:b/>
      <w:bCs/>
      <w:color w:val="4A82CA"/>
      <w:sz w:val="17"/>
      <w:szCs w:val="17"/>
    </w:rPr>
  </w:style>
  <w:style w:type="character" w:customStyle="1" w:styleId="893">
    <w:name w:val="Char Char121"/>
    <w:qFormat/>
    <w:uiPriority w:val="99"/>
    <w:rPr>
      <w:rFonts w:ascii="??_GB2312" w:eastAsia="Times New Roman" w:cs="??_GB2312"/>
      <w:b/>
      <w:bCs/>
      <w:kern w:val="2"/>
      <w:sz w:val="24"/>
      <w:szCs w:val="24"/>
      <w:lang w:val="zh-CN" w:eastAsia="zh-CN"/>
    </w:rPr>
  </w:style>
  <w:style w:type="character" w:customStyle="1" w:styleId="894">
    <w:name w:val="Footer-Even Char"/>
    <w:qFormat/>
    <w:uiPriority w:val="99"/>
    <w:rPr>
      <w:rFonts w:eastAsia="宋体"/>
      <w:kern w:val="2"/>
      <w:sz w:val="18"/>
      <w:szCs w:val="18"/>
      <w:lang w:val="en-US" w:eastAsia="zh-CN"/>
    </w:rPr>
  </w:style>
  <w:style w:type="character" w:customStyle="1" w:styleId="895">
    <w:name w:val="Footer Char1"/>
    <w:link w:val="43"/>
    <w:qFormat/>
    <w:locked/>
    <w:uiPriority w:val="99"/>
    <w:rPr>
      <w:kern w:val="2"/>
      <w:sz w:val="18"/>
      <w:szCs w:val="18"/>
    </w:rPr>
  </w:style>
  <w:style w:type="character" w:customStyle="1" w:styleId="896">
    <w:name w:val="Char Char36"/>
    <w:qFormat/>
    <w:uiPriority w:val="99"/>
    <w:rPr>
      <w:rFonts w:ascii="??_GB2312" w:hAnsi="??_GB2312" w:cs="??_GB2312"/>
      <w:b/>
      <w:bCs/>
      <w:kern w:val="1"/>
      <w:sz w:val="32"/>
      <w:szCs w:val="32"/>
      <w:lang w:val="zh-CN" w:eastAsia="zh-CN"/>
    </w:rPr>
  </w:style>
  <w:style w:type="character" w:customStyle="1" w:styleId="897">
    <w:name w:val="Char Char61"/>
    <w:qFormat/>
    <w:uiPriority w:val="99"/>
    <w:rPr>
      <w:rFonts w:eastAsia="宋体"/>
      <w:kern w:val="2"/>
      <w:sz w:val="24"/>
      <w:szCs w:val="24"/>
      <w:lang w:val="en-US" w:eastAsia="zh-CN"/>
    </w:rPr>
  </w:style>
  <w:style w:type="character" w:customStyle="1" w:styleId="898">
    <w:name w:val="正文文字缩进 2 Char Char"/>
    <w:qFormat/>
    <w:uiPriority w:val="99"/>
    <w:rPr>
      <w:rFonts w:ascii="宋体" w:cs="宋体"/>
      <w:sz w:val="28"/>
      <w:szCs w:val="28"/>
    </w:rPr>
  </w:style>
  <w:style w:type="character" w:customStyle="1" w:styleId="899">
    <w:name w:val="f141"/>
    <w:qFormat/>
    <w:uiPriority w:val="99"/>
    <w:rPr>
      <w:rFonts w:ascii="Tahoma" w:hAnsi="Tahoma" w:eastAsia="宋体" w:cs="Tahoma"/>
      <w:b/>
      <w:bCs/>
      <w:kern w:val="2"/>
      <w:sz w:val="21"/>
      <w:szCs w:val="21"/>
      <w:lang w:val="en-US" w:eastAsia="zh-CN"/>
    </w:rPr>
  </w:style>
  <w:style w:type="character" w:customStyle="1" w:styleId="900">
    <w:name w:val="段落 Char Char"/>
    <w:link w:val="113"/>
    <w:qFormat/>
    <w:locked/>
    <w:uiPriority w:val="99"/>
    <w:rPr>
      <w:rFonts w:ascii="宋体" w:eastAsia="宋体" w:cs="宋体"/>
      <w:sz w:val="24"/>
      <w:szCs w:val="24"/>
    </w:rPr>
  </w:style>
  <w:style w:type="character" w:customStyle="1" w:styleId="901">
    <w:name w:val="标题 3 Char2"/>
    <w:qFormat/>
    <w:uiPriority w:val="99"/>
    <w:rPr>
      <w:rFonts w:eastAsia="宋体"/>
      <w:b/>
      <w:bCs/>
      <w:kern w:val="2"/>
      <w:sz w:val="32"/>
      <w:szCs w:val="32"/>
      <w:lang w:val="en-US" w:eastAsia="zh-CN"/>
    </w:rPr>
  </w:style>
  <w:style w:type="character" w:customStyle="1" w:styleId="902">
    <w:name w:val="apple-converted-space"/>
    <w:qFormat/>
    <w:uiPriority w:val="99"/>
  </w:style>
  <w:style w:type="character" w:customStyle="1" w:styleId="903">
    <w:name w:val="Header Char1"/>
    <w:link w:val="44"/>
    <w:qFormat/>
    <w:locked/>
    <w:uiPriority w:val="99"/>
    <w:rPr>
      <w:kern w:val="2"/>
      <w:sz w:val="18"/>
      <w:szCs w:val="18"/>
    </w:rPr>
  </w:style>
  <w:style w:type="character" w:customStyle="1" w:styleId="904">
    <w:name w:val="Char Char9"/>
    <w:qFormat/>
    <w:uiPriority w:val="99"/>
    <w:rPr>
      <w:rFonts w:eastAsia="宋体"/>
      <w:kern w:val="2"/>
      <w:sz w:val="18"/>
      <w:szCs w:val="18"/>
      <w:lang w:val="en-US" w:eastAsia="zh-CN"/>
    </w:rPr>
  </w:style>
  <w:style w:type="character" w:customStyle="1" w:styleId="905">
    <w:name w:val="Char Char41"/>
    <w:qFormat/>
    <w:uiPriority w:val="99"/>
    <w:rPr>
      <w:rFonts w:eastAsia="宋体"/>
      <w:b/>
      <w:bCs/>
      <w:sz w:val="24"/>
      <w:szCs w:val="24"/>
      <w:lang w:eastAsia="zh-CN"/>
    </w:rPr>
  </w:style>
  <w:style w:type="character" w:customStyle="1" w:styleId="906">
    <w:name w:val="large1"/>
    <w:qFormat/>
    <w:uiPriority w:val="99"/>
    <w:rPr>
      <w:rFonts w:ascii="宋体" w:hAnsi="宋体" w:eastAsia="宋体" w:cs="宋体"/>
      <w:sz w:val="21"/>
      <w:szCs w:val="21"/>
    </w:rPr>
  </w:style>
  <w:style w:type="character" w:customStyle="1" w:styleId="907">
    <w:name w:val="正文段 Char"/>
    <w:link w:val="114"/>
    <w:qFormat/>
    <w:locked/>
    <w:uiPriority w:val="99"/>
    <w:rPr>
      <w:sz w:val="24"/>
      <w:szCs w:val="24"/>
    </w:rPr>
  </w:style>
  <w:style w:type="character" w:customStyle="1" w:styleId="908">
    <w:name w:val="Char Char13"/>
    <w:qFormat/>
    <w:uiPriority w:val="99"/>
    <w:rPr>
      <w:rFonts w:ascii="宋体" w:eastAsia="宋体" w:cs="宋体"/>
      <w:kern w:val="1"/>
      <w:sz w:val="24"/>
      <w:szCs w:val="24"/>
    </w:rPr>
  </w:style>
  <w:style w:type="character" w:customStyle="1" w:styleId="909">
    <w:name w:val="Char Char92"/>
    <w:qFormat/>
    <w:uiPriority w:val="99"/>
    <w:rPr>
      <w:rFonts w:ascii="Times New Roman" w:hAnsi="Times New Roman" w:eastAsia="宋体" w:cs="Times New Roman"/>
      <w:b/>
      <w:bCs/>
      <w:kern w:val="2"/>
      <w:sz w:val="32"/>
      <w:szCs w:val="32"/>
      <w:lang w:val="en-US" w:eastAsia="zh-CN"/>
    </w:rPr>
  </w:style>
  <w:style w:type="character" w:customStyle="1" w:styleId="910">
    <w:name w:val="冯广丽 Char"/>
    <w:link w:val="115"/>
    <w:qFormat/>
    <w:locked/>
    <w:uiPriority w:val="99"/>
    <w:rPr>
      <w:rFonts w:ascii="宋体" w:eastAsia="宋体" w:cs="宋体"/>
      <w:kern w:val="2"/>
      <w:sz w:val="22"/>
      <w:szCs w:val="22"/>
    </w:rPr>
  </w:style>
  <w:style w:type="character" w:customStyle="1" w:styleId="911">
    <w:name w:val="批注文字 字符"/>
    <w:qFormat/>
    <w:uiPriority w:val="99"/>
    <w:rPr>
      <w:rFonts w:ascii="Arial" w:hAnsi="Arial" w:eastAsia="黑体" w:cs="Arial"/>
      <w:snapToGrid w:val="0"/>
      <w:kern w:val="0"/>
      <w:sz w:val="21"/>
      <w:szCs w:val="21"/>
    </w:rPr>
  </w:style>
  <w:style w:type="character" w:customStyle="1" w:styleId="912">
    <w:name w:val="Char Char161"/>
    <w:qFormat/>
    <w:uiPriority w:val="99"/>
    <w:rPr>
      <w:rFonts w:eastAsia="宋体"/>
      <w:b/>
      <w:bCs/>
      <w:kern w:val="2"/>
      <w:sz w:val="32"/>
      <w:szCs w:val="32"/>
      <w:lang w:val="en-US" w:eastAsia="zh-CN"/>
    </w:rPr>
  </w:style>
  <w:style w:type="character" w:customStyle="1" w:styleId="913">
    <w:name w:val="javascript"/>
    <w:qFormat/>
    <w:uiPriority w:val="99"/>
  </w:style>
  <w:style w:type="character" w:customStyle="1" w:styleId="914">
    <w:name w:val="图名 Char"/>
    <w:qFormat/>
    <w:uiPriority w:val="99"/>
    <w:rPr>
      <w:rFonts w:ascii="Arial" w:hAnsi="Arial" w:eastAsia="黑体" w:cs="Arial"/>
      <w:kern w:val="2"/>
      <w:sz w:val="24"/>
      <w:szCs w:val="24"/>
      <w:lang w:val="en-US" w:eastAsia="zh-CN"/>
    </w:rPr>
  </w:style>
  <w:style w:type="character" w:customStyle="1" w:styleId="915">
    <w:name w:val="Used by Word for text of Help footnotes Char Char"/>
    <w:qFormat/>
    <w:uiPriority w:val="99"/>
    <w:rPr>
      <w:rFonts w:ascii="Times New Roman" w:hAnsi="Times New Roman" w:eastAsia="宋体" w:cs="Times New Roman"/>
      <w:sz w:val="20"/>
      <w:szCs w:val="20"/>
    </w:rPr>
  </w:style>
  <w:style w:type="character" w:customStyle="1" w:styleId="916">
    <w:name w:val="编号，小四 Char"/>
    <w:link w:val="116"/>
    <w:qFormat/>
    <w:locked/>
    <w:uiPriority w:val="99"/>
    <w:rPr>
      <w:rFonts w:ascii="Arial" w:hAnsi="Arial" w:cs="Arial"/>
      <w:sz w:val="24"/>
      <w:szCs w:val="24"/>
    </w:rPr>
  </w:style>
  <w:style w:type="character" w:customStyle="1" w:styleId="917">
    <w:name w:val="Font Style82"/>
    <w:qFormat/>
    <w:uiPriority w:val="99"/>
    <w:rPr>
      <w:rFonts w:ascii="宋体" w:eastAsia="宋体" w:cs="宋体"/>
      <w:color w:val="000000"/>
      <w:sz w:val="14"/>
      <w:szCs w:val="14"/>
    </w:rPr>
  </w:style>
  <w:style w:type="character" w:customStyle="1" w:styleId="918">
    <w:name w:val="标题 2 Char Char"/>
    <w:qFormat/>
    <w:uiPriority w:val="99"/>
    <w:rPr>
      <w:rFonts w:ascii="??_GB2312" w:hAnsi="Arial" w:eastAsia="Times New Roman" w:cs="??_GB2312"/>
      <w:b/>
      <w:bCs/>
      <w:kern w:val="2"/>
      <w:sz w:val="32"/>
      <w:szCs w:val="32"/>
      <w:lang w:val="en-US" w:eastAsia="zh-CN"/>
    </w:rPr>
  </w:style>
  <w:style w:type="character" w:customStyle="1" w:styleId="919">
    <w:name w:val="未用 Char"/>
    <w:qFormat/>
    <w:uiPriority w:val="99"/>
    <w:rPr>
      <w:rFonts w:ascii="Arial" w:hAnsi="Arial" w:eastAsia="黑体" w:cs="Arial"/>
      <w:kern w:val="2"/>
      <w:sz w:val="21"/>
      <w:szCs w:val="21"/>
      <w:lang w:val="en-US" w:eastAsia="zh-CN"/>
    </w:rPr>
  </w:style>
  <w:style w:type="character" w:customStyle="1" w:styleId="920">
    <w:name w:val="myp1111"/>
    <w:qFormat/>
    <w:uiPriority w:val="99"/>
    <w:rPr>
      <w:rFonts w:ascii="??" w:hAnsi="??" w:cs="??"/>
      <w:color w:val="000000"/>
      <w:sz w:val="20"/>
      <w:szCs w:val="20"/>
      <w:u w:val="none"/>
    </w:rPr>
  </w:style>
  <w:style w:type="character" w:customStyle="1" w:styleId="921">
    <w:name w:val="样式 标题 4h4H4Fab-4T5Ref Heading 1rh1Heading sqlsect 1.2.3.... Char"/>
    <w:link w:val="105"/>
    <w:qFormat/>
    <w:locked/>
    <w:uiPriority w:val="99"/>
    <w:rPr>
      <w:rFonts w:ascii="微软雅黑" w:hAnsi="微软雅黑" w:eastAsia="微软雅黑" w:cs="微软雅黑"/>
      <w:b/>
      <w:bCs/>
      <w:kern w:val="2"/>
      <w:sz w:val="28"/>
      <w:szCs w:val="28"/>
    </w:rPr>
  </w:style>
  <w:style w:type="character" w:customStyle="1" w:styleId="922">
    <w:name w:val="h Char Char"/>
    <w:qFormat/>
    <w:uiPriority w:val="99"/>
    <w:rPr>
      <w:rFonts w:eastAsia="宋体"/>
      <w:kern w:val="2"/>
      <w:sz w:val="18"/>
      <w:szCs w:val="18"/>
      <w:lang w:val="en-US" w:eastAsia="zh-CN"/>
    </w:rPr>
  </w:style>
  <w:style w:type="character" w:customStyle="1" w:styleId="923">
    <w:name w:val="仿宋正文 Char"/>
    <w:link w:val="117"/>
    <w:qFormat/>
    <w:locked/>
    <w:uiPriority w:val="99"/>
    <w:rPr>
      <w:rFonts w:ascii="??_GB2312" w:eastAsia="Times New Roman" w:cs="??_GB2312"/>
      <w:kern w:val="2"/>
      <w:sz w:val="24"/>
      <w:szCs w:val="24"/>
      <w:lang w:val="en-US" w:eastAsia="zh-CN"/>
    </w:rPr>
  </w:style>
  <w:style w:type="character" w:customStyle="1" w:styleId="924">
    <w:name w:val="正文首行缩进 Char Char Char Char Char Char"/>
    <w:qFormat/>
    <w:uiPriority w:val="99"/>
    <w:rPr>
      <w:rFonts w:ascii="宋体" w:eastAsia="宋体" w:cs="宋体"/>
      <w:kern w:val="2"/>
      <w:sz w:val="24"/>
      <w:szCs w:val="24"/>
      <w:lang w:val="zh-CN"/>
    </w:rPr>
  </w:style>
  <w:style w:type="character" w:customStyle="1" w:styleId="925">
    <w:name w:val="样式 宋体"/>
    <w:qFormat/>
    <w:uiPriority w:val="99"/>
    <w:rPr>
      <w:rFonts w:ascii="宋体" w:eastAsia="宋体" w:cs="宋体"/>
      <w:sz w:val="24"/>
      <w:szCs w:val="24"/>
    </w:rPr>
  </w:style>
  <w:style w:type="character" w:customStyle="1" w:styleId="926">
    <w:name w:val="tw4winJump"/>
    <w:qFormat/>
    <w:uiPriority w:val="99"/>
    <w:rPr>
      <w:rFonts w:ascii="Courier New" w:hAnsi="Courier New" w:cs="Courier New"/>
      <w:color w:val="008080"/>
      <w:lang w:val="en-US" w:eastAsia="zh-CN"/>
    </w:rPr>
  </w:style>
  <w:style w:type="character" w:customStyle="1" w:styleId="927">
    <w:name w:val="标题 1 字符"/>
    <w:qFormat/>
    <w:uiPriority w:val="99"/>
    <w:rPr>
      <w:rFonts w:ascii="Arial" w:hAnsi="Arial" w:eastAsia="黑体" w:cs="Arial"/>
      <w:b/>
      <w:bCs/>
      <w:snapToGrid w:val="0"/>
      <w:kern w:val="44"/>
      <w:sz w:val="44"/>
      <w:szCs w:val="44"/>
    </w:rPr>
  </w:style>
  <w:style w:type="character" w:customStyle="1" w:styleId="928">
    <w:name w:val="style36"/>
    <w:qFormat/>
    <w:uiPriority w:val="99"/>
    <w:rPr>
      <w:rFonts w:ascii="Arial" w:hAnsi="Arial" w:eastAsia="黑体" w:cs="Arial"/>
      <w:snapToGrid w:val="0"/>
      <w:kern w:val="0"/>
      <w:sz w:val="21"/>
      <w:szCs w:val="21"/>
    </w:rPr>
  </w:style>
  <w:style w:type="character" w:customStyle="1" w:styleId="929">
    <w:name w:val="pt9"/>
    <w:qFormat/>
    <w:uiPriority w:val="99"/>
    <w:rPr>
      <w:rFonts w:ascii="??_GB2312" w:eastAsia="微软雅黑" w:cs="??_GB2312"/>
      <w:b/>
      <w:bCs/>
      <w:kern w:val="2"/>
      <w:sz w:val="32"/>
      <w:szCs w:val="32"/>
      <w:lang w:val="en-US" w:eastAsia="zh-CN"/>
    </w:rPr>
  </w:style>
  <w:style w:type="character" w:customStyle="1" w:styleId="930">
    <w:name w:val="DO_NOT_TRANSLATE"/>
    <w:qFormat/>
    <w:uiPriority w:val="99"/>
    <w:rPr>
      <w:rFonts w:ascii="Courier New" w:hAnsi="Courier New" w:cs="Courier New"/>
      <w:color w:val="800000"/>
      <w:lang w:val="en-US" w:eastAsia="zh-CN"/>
    </w:rPr>
  </w:style>
  <w:style w:type="character" w:customStyle="1" w:styleId="931">
    <w:name w:val="标书1 Char1"/>
    <w:qFormat/>
    <w:uiPriority w:val="99"/>
    <w:rPr>
      <w:rFonts w:eastAsia="宋体"/>
      <w:b/>
      <w:bCs/>
      <w:kern w:val="44"/>
      <w:sz w:val="44"/>
      <w:szCs w:val="44"/>
      <w:lang w:val="en-US" w:eastAsia="zh-CN"/>
    </w:rPr>
  </w:style>
  <w:style w:type="character" w:customStyle="1" w:styleId="932">
    <w:name w:val="页脚 字符"/>
    <w:qFormat/>
    <w:uiPriority w:val="99"/>
    <w:rPr>
      <w:kern w:val="2"/>
      <w:sz w:val="18"/>
      <w:szCs w:val="18"/>
    </w:rPr>
  </w:style>
  <w:style w:type="character" w:customStyle="1" w:styleId="933">
    <w:name w:val="正文2 Char"/>
    <w:qFormat/>
    <w:uiPriority w:val="99"/>
    <w:rPr>
      <w:rFonts w:eastAsia="宋体"/>
      <w:kern w:val="2"/>
      <w:sz w:val="24"/>
      <w:szCs w:val="24"/>
      <w:lang w:val="en-US" w:eastAsia="zh-CN"/>
    </w:rPr>
  </w:style>
  <w:style w:type="character" w:customStyle="1" w:styleId="934">
    <w:name w:val="Char Char21"/>
    <w:qFormat/>
    <w:uiPriority w:val="99"/>
    <w:rPr>
      <w:rFonts w:ascii="宋体" w:eastAsia="宋体" w:cs="宋体"/>
      <w:kern w:val="1"/>
      <w:sz w:val="21"/>
      <w:szCs w:val="21"/>
      <w:lang w:val="zh-CN"/>
    </w:rPr>
  </w:style>
  <w:style w:type="character" w:customStyle="1" w:styleId="935">
    <w:name w:val="样式 正文缩进 + 首行缩进:  2 字符 Char Char"/>
    <w:link w:val="118"/>
    <w:qFormat/>
    <w:locked/>
    <w:uiPriority w:val="99"/>
    <w:rPr>
      <w:kern w:val="2"/>
      <w:sz w:val="24"/>
      <w:szCs w:val="24"/>
    </w:rPr>
  </w:style>
  <w:style w:type="character" w:customStyle="1" w:styleId="936">
    <w:name w:val="gray6"/>
    <w:qFormat/>
    <w:uiPriority w:val="99"/>
    <w:rPr>
      <w:rFonts w:ascii="Arial" w:hAnsi="Arial" w:eastAsia="黑体" w:cs="Arial"/>
      <w:snapToGrid w:val="0"/>
      <w:kern w:val="0"/>
      <w:sz w:val="21"/>
      <w:szCs w:val="21"/>
    </w:rPr>
  </w:style>
  <w:style w:type="character" w:customStyle="1" w:styleId="937">
    <w:name w:val="hui"/>
    <w:qFormat/>
    <w:uiPriority w:val="99"/>
    <w:rPr>
      <w:rFonts w:ascii="Arial" w:hAnsi="Arial" w:eastAsia="黑体" w:cs="Arial"/>
      <w:snapToGrid w:val="0"/>
      <w:kern w:val="0"/>
      <w:sz w:val="21"/>
      <w:szCs w:val="21"/>
    </w:rPr>
  </w:style>
  <w:style w:type="character" w:customStyle="1" w:styleId="938">
    <w:name w:val="哈哈正文 Char Char"/>
    <w:qFormat/>
    <w:uiPriority w:val="99"/>
    <w:rPr>
      <w:rFonts w:ascii="宋体" w:hAnsi="宋体" w:eastAsia="宋体" w:cs="宋体"/>
      <w:kern w:val="2"/>
      <w:sz w:val="24"/>
      <w:szCs w:val="24"/>
      <w:lang w:val="en-US" w:eastAsia="zh-CN"/>
    </w:rPr>
  </w:style>
  <w:style w:type="character" w:customStyle="1" w:styleId="939">
    <w:name w:val="交叉引用"/>
    <w:qFormat/>
    <w:uiPriority w:val="99"/>
    <w:rPr>
      <w:rFonts w:ascii="Arial" w:hAnsi="Arial" w:eastAsia="黑体" w:cs="Arial"/>
      <w:snapToGrid w:val="0"/>
      <w:color w:val="0000FF"/>
      <w:kern w:val="0"/>
      <w:sz w:val="21"/>
      <w:szCs w:val="21"/>
      <w:u w:val="single"/>
      <w:lang w:val="en-US" w:eastAsia="zh-CN"/>
    </w:rPr>
  </w:style>
  <w:style w:type="character" w:customStyle="1" w:styleId="940">
    <w:name w:val="正文缩进 字符1"/>
    <w:qFormat/>
    <w:uiPriority w:val="99"/>
    <w:rPr>
      <w:rFonts w:ascii="宋体" w:eastAsia="宋体" w:cs="宋体"/>
      <w:snapToGrid w:val="0"/>
      <w:color w:val="000000"/>
      <w:kern w:val="28"/>
      <w:sz w:val="28"/>
      <w:szCs w:val="28"/>
      <w:lang w:val="en-US" w:eastAsia="zh-CN"/>
    </w:rPr>
  </w:style>
  <w:style w:type="character" w:customStyle="1" w:styleId="941">
    <w:name w:val="页脚 字符1"/>
    <w:qFormat/>
    <w:locked/>
    <w:uiPriority w:val="99"/>
    <w:rPr>
      <w:kern w:val="2"/>
      <w:sz w:val="18"/>
      <w:szCs w:val="18"/>
    </w:rPr>
  </w:style>
  <w:style w:type="character" w:customStyle="1" w:styleId="942">
    <w:name w:val="页眉 字符1"/>
    <w:qFormat/>
    <w:uiPriority w:val="99"/>
    <w:rPr>
      <w:kern w:val="2"/>
      <w:sz w:val="18"/>
      <w:szCs w:val="18"/>
    </w:rPr>
  </w:style>
  <w:style w:type="character" w:customStyle="1" w:styleId="943">
    <w:name w:val="无间隔 字符"/>
    <w:link w:val="168"/>
    <w:qFormat/>
    <w:locked/>
    <w:uiPriority w:val="99"/>
    <w:rPr>
      <w:kern w:val="2"/>
      <w:sz w:val="22"/>
      <w:szCs w:val="22"/>
    </w:rPr>
  </w:style>
  <w:style w:type="character" w:customStyle="1" w:styleId="944">
    <w:name w:val="标准文本 Char Char"/>
    <w:link w:val="606"/>
    <w:qFormat/>
    <w:locked/>
    <w:uiPriority w:val="99"/>
    <w:rPr>
      <w:kern w:val="2"/>
      <w:sz w:val="24"/>
      <w:szCs w:val="24"/>
    </w:rPr>
  </w:style>
  <w:style w:type="character" w:customStyle="1" w:styleId="945">
    <w:name w:val="Char Char213"/>
    <w:qFormat/>
    <w:uiPriority w:val="99"/>
    <w:rPr>
      <w:rFonts w:eastAsia="Times New Roman"/>
      <w:b/>
      <w:bCs/>
      <w:kern w:val="44"/>
      <w:sz w:val="44"/>
      <w:szCs w:val="44"/>
      <w:lang w:val="en-US" w:eastAsia="zh-CN"/>
    </w:rPr>
  </w:style>
  <w:style w:type="character" w:customStyle="1" w:styleId="946">
    <w:name w:val="apple-style-span"/>
    <w:qFormat/>
    <w:uiPriority w:val="99"/>
    <w:rPr>
      <w:rFonts w:ascii="Arial" w:hAnsi="Arial" w:eastAsia="黑体" w:cs="Arial"/>
      <w:snapToGrid w:val="0"/>
      <w:kern w:val="0"/>
      <w:sz w:val="21"/>
      <w:szCs w:val="21"/>
    </w:rPr>
  </w:style>
  <w:style w:type="character" w:customStyle="1" w:styleId="947">
    <w:name w:val="15"/>
    <w:qFormat/>
    <w:uiPriority w:val="99"/>
    <w:rPr>
      <w:rFonts w:ascii="Calibri" w:hAnsi="Calibri" w:cs="Calibri"/>
      <w:color w:val="0000FF"/>
      <w:u w:val="single"/>
    </w:rPr>
  </w:style>
  <w:style w:type="character" w:customStyle="1" w:styleId="948">
    <w:name w:val="16"/>
    <w:qFormat/>
    <w:uiPriority w:val="99"/>
    <w:rPr>
      <w:rFonts w:ascii="宋体" w:hAnsi="宋体" w:eastAsia="宋体" w:cs="宋体"/>
      <w:color w:val="000000"/>
      <w:sz w:val="20"/>
      <w:szCs w:val="20"/>
    </w:rPr>
  </w:style>
  <w:style w:type="character" w:customStyle="1" w:styleId="949">
    <w:name w:val="edui-unclickable"/>
    <w:qFormat/>
    <w:uiPriority w:val="99"/>
    <w:rPr>
      <w:color w:val="808080"/>
    </w:rPr>
  </w:style>
  <w:style w:type="character" w:customStyle="1" w:styleId="950">
    <w:name w:val="tpc_content1"/>
    <w:qFormat/>
    <w:uiPriority w:val="99"/>
    <w:rPr>
      <w:sz w:val="20"/>
      <w:szCs w:val="20"/>
    </w:rPr>
  </w:style>
  <w:style w:type="character" w:customStyle="1" w:styleId="951">
    <w:name w:val="正文文本缩进 字符"/>
    <w:qFormat/>
    <w:uiPriority w:val="99"/>
    <w:rPr>
      <w:rFonts w:ascii="Century Gothic" w:hAnsi="Century Gothic" w:cs="Century Gothic"/>
      <w:kern w:val="2"/>
      <w:sz w:val="24"/>
      <w:szCs w:val="24"/>
      <w:lang w:val="en-US" w:eastAsia="zh-CN"/>
    </w:rPr>
  </w:style>
  <w:style w:type="character" w:customStyle="1" w:styleId="952">
    <w:name w:val="正文文本 2 字符"/>
    <w:qFormat/>
    <w:uiPriority w:val="99"/>
    <w:rPr>
      <w:rFonts w:ascii="Arial" w:hAnsi="Arial" w:eastAsia="宋体" w:cs="Arial"/>
      <w:kern w:val="2"/>
      <w:sz w:val="24"/>
      <w:szCs w:val="24"/>
      <w:lang w:val="en-US" w:eastAsia="zh-CN"/>
    </w:rPr>
  </w:style>
  <w:style w:type="character" w:customStyle="1" w:styleId="953">
    <w:name w:val="edui-clickable2"/>
    <w:qFormat/>
    <w:uiPriority w:val="99"/>
    <w:rPr>
      <w:color w:val="0000FF"/>
      <w:u w:val="single"/>
    </w:rPr>
  </w:style>
  <w:style w:type="character" w:customStyle="1" w:styleId="954">
    <w:name w:val="style1"/>
    <w:qFormat/>
    <w:uiPriority w:val="99"/>
    <w:rPr>
      <w:rFonts w:ascii="Arial" w:hAnsi="Arial" w:eastAsia="黑体" w:cs="Arial"/>
      <w:snapToGrid w:val="0"/>
      <w:kern w:val="0"/>
      <w:sz w:val="21"/>
      <w:szCs w:val="21"/>
    </w:rPr>
  </w:style>
  <w:style w:type="character" w:customStyle="1" w:styleId="955">
    <w:name w:val="zbggtop11 style5"/>
    <w:qFormat/>
    <w:uiPriority w:val="99"/>
    <w:rPr>
      <w:rFonts w:ascii="Arial" w:hAnsi="Arial" w:eastAsia="黑体" w:cs="Arial"/>
      <w:snapToGrid w:val="0"/>
      <w:kern w:val="0"/>
      <w:sz w:val="21"/>
      <w:szCs w:val="21"/>
    </w:rPr>
  </w:style>
  <w:style w:type="character" w:customStyle="1" w:styleId="956">
    <w:name w:val="纯文本 Char Char Char Char Char Char Char Char Char Char Char Char Char Char Char"/>
    <w:qFormat/>
    <w:uiPriority w:val="99"/>
    <w:rPr>
      <w:rFonts w:ascii="宋体" w:hAnsi="Courier New" w:eastAsia="宋体" w:cs="宋体"/>
      <w:snapToGrid w:val="0"/>
      <w:sz w:val="21"/>
      <w:szCs w:val="21"/>
      <w:lang w:val="en-US" w:eastAsia="zh-CN"/>
    </w:rPr>
  </w:style>
  <w:style w:type="character" w:customStyle="1" w:styleId="957">
    <w:name w:val="bulletintext1"/>
    <w:qFormat/>
    <w:uiPriority w:val="99"/>
    <w:rPr>
      <w:color w:val="000000"/>
      <w:sz w:val="18"/>
      <w:szCs w:val="18"/>
    </w:rPr>
  </w:style>
  <w:style w:type="character" w:customStyle="1" w:styleId="958">
    <w:name w:val="ksfind_class_select1"/>
    <w:qFormat/>
    <w:uiPriority w:val="99"/>
    <w:rPr>
      <w:color w:val="000000"/>
      <w:shd w:val="clear" w:color="auto" w:fill="auto"/>
    </w:rPr>
  </w:style>
  <w:style w:type="character" w:customStyle="1" w:styleId="959">
    <w:name w:val="font71"/>
    <w:qFormat/>
    <w:uiPriority w:val="99"/>
    <w:rPr>
      <w:rFonts w:ascii="宋体" w:hAnsi="宋体" w:eastAsia="宋体" w:cs="宋体"/>
      <w:color w:val="000000"/>
      <w:sz w:val="22"/>
      <w:szCs w:val="22"/>
      <w:u w:val="none"/>
    </w:rPr>
  </w:style>
  <w:style w:type="character" w:customStyle="1" w:styleId="960">
    <w:name w:val="font91"/>
    <w:qFormat/>
    <w:uiPriority w:val="99"/>
    <w:rPr>
      <w:rFonts w:ascii="仿宋" w:hAnsi="仿宋" w:eastAsia="仿宋" w:cs="仿宋"/>
      <w:color w:val="000000"/>
      <w:sz w:val="22"/>
      <w:szCs w:val="22"/>
      <w:u w:val="none"/>
    </w:rPr>
  </w:style>
  <w:style w:type="table" w:customStyle="1" w:styleId="961">
    <w:name w:val="网格型2"/>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7">
    <w:name w:val="修改i"/>
    <w:basedOn w:val="1"/>
    <w:link w:val="968"/>
    <w:uiPriority w:val="0"/>
    <w:pPr>
      <w:spacing w:line="360" w:lineRule="auto"/>
      <w:ind w:firstLine="480" w:firstLineChars="200"/>
    </w:pPr>
    <w:rPr>
      <w:rFonts w:hint="eastAsia" w:ascii="宋体" w:hAnsi="宋体" w:eastAsia="宋体" w:cs="宋体"/>
      <w:color w:val="auto"/>
      <w:sz w:val="24"/>
      <w:szCs w:val="24"/>
    </w:rPr>
  </w:style>
  <w:style w:type="character" w:customStyle="1" w:styleId="968">
    <w:name w:val="修改i Char"/>
    <w:link w:val="967"/>
    <w:uiPriority w:val="0"/>
    <w:rPr>
      <w:rFonts w:hint="eastAsia" w:ascii="宋体" w:hAnsi="宋体" w:eastAsia="宋体" w:cs="宋体"/>
      <w:color w:val="auto"/>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杭州市国内经济合作办公室</Company>
  <Pages>74</Pages>
  <Words>36910</Words>
  <Characters>39122</Characters>
  <Lines>0</Lines>
  <Paragraphs>0</Paragraphs>
  <TotalTime>11</TotalTime>
  <ScaleCrop>false</ScaleCrop>
  <LinksUpToDate>false</LinksUpToDate>
  <CharactersWithSpaces>40510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2022-05-11T05:26:00Z</dcterms:created>
  <dc:creator>玥</dc:creator>
  <cp:lastModifiedBy>Administrator</cp:lastModifiedBy>
  <cp:lastPrinted>2022-06-17T04:37:00Z</cp:lastPrinted>
  <dcterms:modified xsi:type="dcterms:W3CDTF">2022-06-22T11:26:51Z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7FE4AD57D2FB411EA893BE3130E4C584</vt:lpwstr>
  </property>
  <property fmtid="{D5CDD505-2E9C-101B-9397-08002B2CF9AE}" pid="5" name="commondata">
    <vt:lpwstr>eyJoZGlkIjoiMmM0ZDNkN2Y2MjY1YmQzY2RhYmNkNjU3NzMxODBlM2MifQ==</vt:lpwstr>
  </property>
</Properties>
</file>