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19" w:hRule="atLeast"/>
          <w:jc w:val="center"/>
        </w:trPr>
        <w:tc>
          <w:tcPr>
            <w:tcW w:w="8440" w:type="dxa"/>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杭州市规划和自然资源局萧山分局档案大楼机房配套设施设备政府采购项目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highlight w:val="none"/>
              </w:rPr>
            </w:pPr>
            <w:r>
              <w:rPr>
                <w:rFonts w:hint="eastAsia" w:ascii="宋体" w:hAnsi="宋体" w:cs="宋体"/>
                <w:b/>
                <w:color w:val="auto"/>
                <w:sz w:val="44"/>
                <w:szCs w:val="44"/>
                <w:highlight w:val="none"/>
              </w:rPr>
              <w:t>（电子招投标）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pPr>
              <w:pStyle w:val="4"/>
              <w:jc w:val="center"/>
              <w:rPr>
                <w:rFonts w:hint="eastAsia"/>
                <w:color w:val="auto"/>
                <w:highlight w:val="none"/>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val="en-US" w:eastAsia="zh-CN"/>
              </w:rPr>
              <w:t>XZCG2024-GK-ZCY041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auto"/>
                <w:sz w:val="48"/>
                <w:szCs w:val="48"/>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60" w:hRule="atLeast"/>
          <w:jc w:val="center"/>
        </w:trPr>
        <w:tc>
          <w:tcPr>
            <w:tcW w:w="8440" w:type="dxa"/>
          </w:tcPr>
          <w:p>
            <w:pPr>
              <w:snapToGrid w:val="0"/>
              <w:spacing w:line="360" w:lineRule="auto"/>
              <w:jc w:val="center"/>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杭州市规划和自然资源局萧山分</w:t>
            </w:r>
            <w:r>
              <w:rPr>
                <w:rFonts w:hint="eastAsia" w:ascii="宋体" w:hAnsi="宋体" w:cs="宋体"/>
                <w:color w:val="auto"/>
                <w:sz w:val="32"/>
                <w:szCs w:val="32"/>
                <w:highlight w:val="none"/>
                <w:lang w:val="en-US" w:eastAsia="zh-CN"/>
              </w:rPr>
              <w:t>局</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杭州市公共资源交易中心萧山分中心</w:t>
            </w:r>
          </w:p>
          <w:p>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bCs/>
                <w:color w:val="auto"/>
                <w:sz w:val="32"/>
                <w:szCs w:val="32"/>
                <w:highlight w:val="none"/>
              </w:rPr>
              <w:t xml:space="preserve">  </w:t>
            </w:r>
            <w:r>
              <w:rPr>
                <w:rFonts w:hint="eastAsia" w:ascii="宋体" w:hAnsi="宋体" w:cs="宋体"/>
                <w:bCs/>
                <w:color w:val="auto"/>
                <w:sz w:val="32"/>
                <w:szCs w:val="32"/>
                <w:highlight w:val="none"/>
                <w:lang w:val="en-US" w:eastAsia="zh-CN"/>
              </w:rPr>
              <w:t>2024</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5</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16</w:t>
            </w:r>
            <w:r>
              <w:rPr>
                <w:rFonts w:hint="eastAsia" w:ascii="宋体" w:hAnsi="宋体" w:cs="宋体"/>
                <w:bCs/>
                <w:color w:val="auto"/>
                <w:sz w:val="32"/>
                <w:szCs w:val="32"/>
                <w:highlight w:val="none"/>
              </w:rPr>
              <w:t>日</w:t>
            </w:r>
          </w:p>
        </w:tc>
      </w:tr>
    </w:tbl>
    <w:p>
      <w:pPr>
        <w:jc w:val="center"/>
        <w:rPr>
          <w:color w:val="auto"/>
          <w:highlight w:val="none"/>
        </w:rPr>
      </w:pPr>
      <w:r>
        <w:rPr>
          <w:rFonts w:hint="eastAsia"/>
          <w:color w:val="auto"/>
          <w:highlight w:val="none"/>
        </w:rPr>
        <w:t>本招标文件为2024年4月1日稿，请各位投标人详细阅读各项条款</w:t>
      </w:r>
    </w:p>
    <w:p>
      <w:pPr>
        <w:rPr>
          <w:rFonts w:hint="eastAsia" w:ascii="宋体" w:hAnsi="宋体" w:cs="宋体"/>
          <w:b/>
          <w:color w:val="auto"/>
          <w:sz w:val="48"/>
          <w:szCs w:val="48"/>
          <w:highlight w:val="none"/>
        </w:rPr>
      </w:pPr>
      <w:r>
        <w:rPr>
          <w:rFonts w:hint="eastAsia" w:ascii="宋体" w:hAnsi="宋体" w:cs="宋体"/>
          <w:b/>
          <w:color w:val="auto"/>
          <w:sz w:val="48"/>
          <w:szCs w:val="48"/>
          <w:highlight w:val="none"/>
        </w:rPr>
        <w:br w:type="page"/>
      </w: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r>
        <w:rPr>
          <w:rFonts w:hint="eastAsia" w:ascii="宋体" w:hAnsi="宋体" w:cs="宋体"/>
          <w:color w:val="auto"/>
          <w:sz w:val="32"/>
          <w:szCs w:val="32"/>
          <w:highlight w:val="none"/>
        </w:rPr>
        <w:br w:type="page"/>
      </w:r>
    </w:p>
    <w:p>
      <w:pPr>
        <w:keepNext w:val="0"/>
        <w:keepLines w:val="0"/>
        <w:pageBreakBefore w:val="0"/>
        <w:kinsoku/>
        <w:wordWrap/>
        <w:overflowPunct/>
        <w:topLinePunct w:val="0"/>
        <w:autoSpaceDE/>
        <w:autoSpaceDN/>
        <w:bidi w:val="0"/>
        <w:adjustRightInd/>
        <w:snapToGrid w:val="0"/>
        <w:spacing w:line="360" w:lineRule="auto"/>
        <w:jc w:val="center"/>
        <w:textAlignment w:val="auto"/>
        <w:outlineLvl w:val="0"/>
        <w:rPr>
          <w:rFonts w:ascii="宋体" w:hAnsi="宋体" w:cs="宋体"/>
          <w:b/>
          <w:color w:val="auto"/>
          <w:sz w:val="36"/>
          <w:szCs w:val="20"/>
          <w:highlight w:val="none"/>
        </w:rPr>
      </w:pPr>
      <w:bookmarkStart w:id="0" w:name="_Hlt74729822"/>
      <w:bookmarkEnd w:id="0"/>
      <w:bookmarkStart w:id="1" w:name="_Hlt74707423"/>
      <w:bookmarkEnd w:id="1"/>
      <w:bookmarkStart w:id="2" w:name="_Hlt74728647"/>
      <w:bookmarkEnd w:id="2"/>
      <w:bookmarkStart w:id="3" w:name="_Hlt74649545"/>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snapToGrid w:val="0"/>
        <w:spacing w:line="360" w:lineRule="auto"/>
        <w:ind w:firstLine="480" w:firstLineChars="200"/>
        <w:textAlignment w:val="auto"/>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杭州市规划和自然资源局萧山分局档案大楼机房配套设施设备政府采购项目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6</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7</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XZCG2024-GK-ZCY041</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杭州市规划和自然资源局萧山分局档案大楼机房配套设施设备政府采购项目</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rPr>
        <w:t>3330000.00</w:t>
      </w:r>
    </w:p>
    <w:p>
      <w:pPr>
        <w:keepNext w:val="0"/>
        <w:keepLines w:val="0"/>
        <w:pageBreakBefore w:val="0"/>
        <w:kinsoku/>
        <w:wordWrap/>
        <w:overflowPunct/>
        <w:topLinePunct w:val="0"/>
        <w:autoSpaceDE/>
        <w:autoSpaceDN/>
        <w:bidi w:val="0"/>
        <w:snapToGrid w:val="0"/>
        <w:spacing w:line="360" w:lineRule="auto"/>
        <w:ind w:firstLine="480"/>
        <w:textAlignment w:val="auto"/>
        <w:rPr>
          <w:rFonts w:ascii="宋体" w:hAnsi="宋体" w:cs="宋体"/>
          <w:b w:val="0"/>
          <w:bCs/>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rPr>
        <w:t>3330000.00</w:t>
      </w:r>
    </w:p>
    <w:p>
      <w:pPr>
        <w:pStyle w:val="15"/>
        <w:keepNext w:val="0"/>
        <w:keepLines w:val="0"/>
        <w:pageBreakBefore w:val="0"/>
        <w:kinsoku/>
        <w:wordWrap/>
        <w:overflowPunct/>
        <w:topLinePunct w:val="0"/>
        <w:autoSpaceDE/>
        <w:autoSpaceDN/>
        <w:bidi w:val="0"/>
        <w:snapToGrid w:val="0"/>
        <w:spacing w:line="360" w:lineRule="auto"/>
        <w:ind w:firstLine="480"/>
        <w:textAlignment w:val="auto"/>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杭州市规划和自然资源局萧山分局档案大楼机房配套设施设备政府采购项目</w:t>
      </w:r>
      <w:r>
        <w:rPr>
          <w:rFonts w:hint="eastAsia" w:hAnsi="宋体" w:cs="宋体"/>
          <w:bCs/>
          <w:snapToGrid/>
          <w:color w:val="auto"/>
          <w:kern w:val="2"/>
          <w:sz w:val="24"/>
          <w:szCs w:val="24"/>
          <w:highlight w:val="none"/>
          <w:lang w:val="en-US" w:eastAsia="zh-CN"/>
        </w:rPr>
        <w:t xml:space="preserve"> </w:t>
      </w:r>
      <w:r>
        <w:rPr>
          <w:rFonts w:hint="eastAsia" w:hAnsi="宋体" w:cs="宋体"/>
          <w:bCs/>
          <w:snapToGrid/>
          <w:color w:val="auto"/>
          <w:kern w:val="2"/>
          <w:sz w:val="24"/>
          <w:szCs w:val="24"/>
          <w:highlight w:val="none"/>
        </w:rPr>
        <w:t>主要内容：国产化超融合服务器、国产化操作系统、国产化数据库、国产化中间件、数据安全网关软件、核心交换机、接入交换机、超融合万兆网络资源设备、SAN存储交换机、数据备份系统、国产化万兆核心防火墙、国密SSL安全网关、服务器密码机、密码钥匙、数字证书、国密浏览器、签名验签服务器、态势感知探针、链路传输交换机、万兆网卡及设备搬迁、数据迁移、网络整合实施。</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8"/>
        <w:keepNext w:val="0"/>
        <w:keepLines w:val="0"/>
        <w:pageBreakBefore w:val="0"/>
        <w:kinsoku/>
        <w:wordWrap/>
        <w:overflowPunct/>
        <w:topLinePunct w:val="0"/>
        <w:autoSpaceDE/>
        <w:autoSpaceDN/>
        <w:bidi w:val="0"/>
        <w:snapToGrid w:val="0"/>
        <w:spacing w:before="0" w:line="360" w:lineRule="auto"/>
        <w:ind w:firstLine="482"/>
        <w:textAlignment w:val="auto"/>
        <w:outlineLvl w:val="2"/>
        <w:rPr>
          <w:rFonts w:ascii="宋体" w:hAnsi="宋体" w:cs="宋体"/>
          <w:color w:val="auto"/>
          <w:highlight w:val="none"/>
        </w:rPr>
      </w:pPr>
      <w:r>
        <w:rPr>
          <w:rFonts w:hint="eastAsia" w:ascii="宋体" w:hAnsi="宋体" w:cs="宋体"/>
          <w:b/>
          <w:color w:val="auto"/>
          <w:highlight w:val="none"/>
        </w:rPr>
        <w:t>合同履约期限：详见招标文件</w:t>
      </w:r>
    </w:p>
    <w:p>
      <w:pPr>
        <w:pStyle w:val="15"/>
        <w:keepNext w:val="0"/>
        <w:keepLines w:val="0"/>
        <w:pageBreakBefore w:val="0"/>
        <w:kinsoku/>
        <w:wordWrap/>
        <w:overflowPunct/>
        <w:topLinePunct w:val="0"/>
        <w:autoSpaceDE/>
        <w:autoSpaceDN/>
        <w:bidi w:val="0"/>
        <w:snapToGrid w:val="0"/>
        <w:spacing w:line="360" w:lineRule="auto"/>
        <w:ind w:firstLine="480"/>
        <w:textAlignment w:val="auto"/>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ascii="Wingdings" w:hAnsi="Wingdings"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hAnsi="宋体"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否</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pPr>
        <w:keepNext w:val="0"/>
        <w:keepLines w:val="0"/>
        <w:pageBreakBefore w:val="0"/>
        <w:kinsoku/>
        <w:wordWrap/>
        <w:overflowPunct/>
        <w:topLinePunct w:val="0"/>
        <w:autoSpaceDE/>
        <w:autoSpaceDN/>
        <w:bidi w:val="0"/>
        <w:snapToGrid w:val="0"/>
        <w:spacing w:line="360" w:lineRule="auto"/>
        <w:ind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4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46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专</w:t>
      </w:r>
      <w:r>
        <w:rPr>
          <w:rFonts w:hint="eastAsia" w:ascii="宋体" w:hAnsi="宋体" w:cs="宋体"/>
          <w:color w:val="auto"/>
          <w:sz w:val="24"/>
          <w:highlight w:val="none"/>
        </w:rPr>
        <w:t>门面向中小企业</w:t>
      </w:r>
    </w:p>
    <w:p>
      <w:pPr>
        <w:keepNext w:val="0"/>
        <w:keepLines w:val="0"/>
        <w:pageBreakBefore w:val="0"/>
        <w:kinsoku/>
        <w:wordWrap/>
        <w:overflowPunct/>
        <w:topLinePunct w:val="0"/>
        <w:autoSpaceDE/>
        <w:autoSpaceDN/>
        <w:bidi w:val="0"/>
        <w:snapToGrid w:val="0"/>
        <w:spacing w:line="360" w:lineRule="auto"/>
        <w:ind w:firstLine="897" w:firstLineChars="374"/>
        <w:textAlignment w:val="auto"/>
        <w:rPr>
          <w:rFonts w:ascii="宋体" w:hAnsi="宋体" w:cs="宋体"/>
          <w:color w:val="auto"/>
          <w:sz w:val="24"/>
          <w:highlight w:val="none"/>
          <w:u w:val="single"/>
        </w:rPr>
      </w:pPr>
      <w:sdt>
        <w:sdtPr>
          <w:rPr>
            <w:rFonts w:hint="eastAsia" w:ascii="宋体" w:hAnsi="宋体" w:cs="宋体"/>
            <w:color w:val="auto"/>
            <w:kern w:val="0"/>
            <w:sz w:val="24"/>
            <w:highlight w:val="none"/>
          </w:rPr>
          <w:id w:val="465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货物全部由符合政策要求的中小企业制造，提供中小企业声明函；</w:t>
      </w:r>
    </w:p>
    <w:p>
      <w:pPr>
        <w:keepNext w:val="0"/>
        <w:keepLines w:val="0"/>
        <w:pageBreakBefore w:val="0"/>
        <w:kinsoku/>
        <w:wordWrap/>
        <w:overflowPunct/>
        <w:topLinePunct w:val="0"/>
        <w:autoSpaceDE/>
        <w:autoSpaceDN/>
        <w:bidi w:val="0"/>
        <w:snapToGrid w:val="0"/>
        <w:spacing w:line="360" w:lineRule="auto"/>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465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货物全部由符合政策要求的小微企业制造，提供中小企业声明函；</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bookmarkStart w:id="8" w:name="_Hlk101132524"/>
      <w:sdt>
        <w:sdtPr>
          <w:rPr>
            <w:rFonts w:hint="eastAsia" w:ascii="宋体" w:hAnsi="宋体" w:cs="宋体"/>
            <w:color w:val="auto"/>
            <w:kern w:val="0"/>
            <w:sz w:val="24"/>
            <w:highlight w:val="none"/>
          </w:rPr>
          <w:id w:val="46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8"/>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46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keepNext w:val="0"/>
        <w:keepLines w:val="0"/>
        <w:pageBreakBefore w:val="0"/>
        <w:numPr>
          <w:ilvl w:val="0"/>
          <w:numId w:val="1"/>
        </w:numPr>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本项目的特定资格要求：</w:t>
      </w:r>
      <w:sdt>
        <w:sdtPr>
          <w:rPr>
            <w:rFonts w:hint="eastAsia" w:ascii="宋体" w:hAnsi="宋体" w:cs="宋体"/>
            <w:color w:val="auto"/>
            <w:kern w:val="0"/>
            <w:sz w:val="24"/>
            <w:highlight w:val="none"/>
          </w:rPr>
          <w:id w:val="465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无</w:t>
      </w:r>
      <w:r>
        <w:rPr>
          <w:rFonts w:hint="eastAsia" w:ascii="宋体" w:hAnsi="宋体" w:cs="宋体"/>
          <w:color w:val="auto"/>
          <w:sz w:val="24"/>
          <w:highlight w:val="none"/>
        </w:rPr>
        <w:br w:type="textWrapping"/>
      </w:r>
      <w:sdt>
        <w:sdtPr>
          <w:rPr>
            <w:rFonts w:hint="eastAsia" w:ascii="宋体" w:hAnsi="宋体" w:cs="宋体"/>
            <w:color w:val="auto"/>
            <w:kern w:val="0"/>
            <w:sz w:val="24"/>
            <w:highlight w:val="none"/>
          </w:rPr>
          <w:id w:val="4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numPr>
          <w:ilvl w:val="0"/>
          <w:numId w:val="1"/>
        </w:numPr>
        <w:kinsoku/>
        <w:wordWrap/>
        <w:overflowPunct/>
        <w:topLinePunct w:val="0"/>
        <w:autoSpaceDE/>
        <w:autoSpaceDN/>
        <w:bidi w:val="0"/>
        <w:snapToGrid w:val="0"/>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32"/>
          <w:highlight w:val="none"/>
          <w:u w:val="single"/>
        </w:rPr>
        <w:t>202</w:t>
      </w:r>
      <w:r>
        <w:rPr>
          <w:rFonts w:hint="eastAsia" w:ascii="宋体" w:hAnsi="宋体" w:cs="宋体"/>
          <w:color w:val="auto"/>
          <w:sz w:val="24"/>
          <w:szCs w:val="32"/>
          <w:highlight w:val="none"/>
          <w:u w:val="single"/>
          <w:lang w:val="en-US" w:eastAsia="zh-CN"/>
        </w:rPr>
        <w:t>4</w:t>
      </w:r>
      <w:r>
        <w:rPr>
          <w:rFonts w:hint="eastAsia" w:ascii="宋体" w:hAnsi="宋体" w:eastAsia="宋体" w:cs="宋体"/>
          <w:color w:val="auto"/>
          <w:sz w:val="24"/>
          <w:szCs w:val="32"/>
          <w:highlight w:val="none"/>
          <w:u w:val="single"/>
        </w:rPr>
        <w:t>年</w:t>
      </w:r>
      <w:r>
        <w:rPr>
          <w:rFonts w:hint="eastAsia" w:ascii="宋体" w:hAnsi="宋体" w:cs="宋体"/>
          <w:color w:val="auto"/>
          <w:sz w:val="24"/>
          <w:szCs w:val="32"/>
          <w:highlight w:val="none"/>
          <w:u w:val="single"/>
          <w:lang w:val="en-US" w:eastAsia="zh-CN"/>
        </w:rPr>
        <w:t>6</w:t>
      </w:r>
      <w:r>
        <w:rPr>
          <w:rFonts w:hint="eastAsia" w:ascii="宋体" w:hAnsi="宋体" w:eastAsia="宋体" w:cs="宋体"/>
          <w:color w:val="auto"/>
          <w:sz w:val="24"/>
          <w:szCs w:val="32"/>
          <w:highlight w:val="none"/>
          <w:u w:val="single"/>
        </w:rPr>
        <w:t>月</w:t>
      </w:r>
      <w:r>
        <w:rPr>
          <w:rFonts w:hint="eastAsia" w:ascii="宋体" w:hAnsi="宋体" w:cs="宋体"/>
          <w:color w:val="auto"/>
          <w:sz w:val="24"/>
          <w:szCs w:val="32"/>
          <w:highlight w:val="none"/>
          <w:u w:val="single"/>
          <w:lang w:val="en-US" w:eastAsia="zh-CN"/>
        </w:rPr>
        <w:t>7</w:t>
      </w:r>
      <w:r>
        <w:rPr>
          <w:rFonts w:hint="eastAsia" w:ascii="宋体" w:hAnsi="宋体" w:eastAsia="宋体" w:cs="宋体"/>
          <w:color w:val="auto"/>
          <w:sz w:val="24"/>
          <w:szCs w:val="32"/>
          <w:highlight w:val="none"/>
          <w:u w:val="single"/>
        </w:rPr>
        <w:t>日</w:t>
      </w:r>
      <w:r>
        <w:rPr>
          <w:rFonts w:hint="eastAsia" w:ascii="宋体" w:hAnsi="宋体" w:cs="宋体"/>
          <w:color w:val="auto"/>
          <w:sz w:val="24"/>
          <w:highlight w:val="none"/>
        </w:rPr>
        <w:t>，每天上午00:00至12:00，下午12:00至23:59（北京时间，线上获取法定节假日均可，线下获取文件法定节假日除外）</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北京时间）</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bookmarkStart w:id="411" w:name="_GoBack"/>
      <w:bookmarkEnd w:id="411"/>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b/>
          <w:color w:val="auto"/>
          <w:sz w:val="24"/>
          <w:highlight w:val="none"/>
        </w:rPr>
        <w:t>五、公告期限</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采购人信息</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名    称：杭州市规划和自然资源局萧山分局</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杭州市萧山区</w:t>
      </w:r>
      <w:r>
        <w:rPr>
          <w:rFonts w:hint="eastAsia" w:ascii="宋体" w:hAnsi="宋体" w:cs="宋体"/>
          <w:color w:val="auto"/>
          <w:sz w:val="24"/>
          <w:highlight w:val="none"/>
        </w:rPr>
        <w:t>育才北路508号</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传    真：/</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项目联系人（询问）：金丹妮</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项目联系方式（询问）：0571-82705897</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质疑联系人：顾丽丹</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质疑联系方式：0571-82867256</w:t>
      </w:r>
    </w:p>
    <w:p>
      <w:pPr>
        <w:keepNext w:val="0"/>
        <w:keepLines w:val="0"/>
        <w:pageBreakBefore w:val="0"/>
        <w:numPr>
          <w:ilvl w:val="0"/>
          <w:numId w:val="0"/>
        </w:numPr>
        <w:kinsoku/>
        <w:wordWrap/>
        <w:overflowPunct/>
        <w:topLinePunct w:val="0"/>
        <w:autoSpaceDE/>
        <w:autoSpaceDN/>
        <w:bidi w:val="0"/>
        <w:snapToGrid w:val="0"/>
        <w:spacing w:line="360" w:lineRule="auto"/>
        <w:ind w:firstLine="421" w:firstLineChars="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rPr>
        <w:t>采购代理机构信息</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名    称：杭州市公共资源交易中心萧山分中心</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地    址：杭州市萧山区博学路618号政务服务中心4楼</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传    真：/</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吴工</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0571-82899335</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质疑联系人：熊先生</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质疑联系方式：0571-82899366</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同级政府采购监督管理部门</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名    称：萧山区财政局、浙江省政府采购行政裁决服务中心（杭州）</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地    址：杭州市上城区四季青街道新业路市民之家G03办公室（快递仅限ems或顺丰）</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传    真：/</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联系人：朱女士/王女士</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监督投诉电话：0571-85252453</w:t>
      </w:r>
    </w:p>
    <w:p>
      <w:pPr>
        <w:keepNext w:val="0"/>
        <w:keepLines w:val="0"/>
        <w:pageBreakBefore w:val="0"/>
        <w:kinsoku/>
        <w:wordWrap/>
        <w:overflowPunct/>
        <w:topLinePunct w:val="0"/>
        <w:autoSpaceDE/>
        <w:autoSpaceDN/>
        <w:bidi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政策咨询电话：0571-82756122（汤先生）</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CA问题联系电话（人工）：汇信CA 400-888-4636；天谷CA 400-087-8198。</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highlight w:val="none"/>
        </w:rPr>
      </w:pPr>
      <w:r>
        <w:rPr>
          <w:rFonts w:hint="eastAsia" w:ascii="宋体" w:hAnsi="宋体" w:cs="宋体"/>
          <w:color w:val="auto"/>
          <w:szCs w:val="20"/>
          <w:highlight w:val="none"/>
        </w:rPr>
        <w:br w:type="page"/>
      </w:r>
    </w:p>
    <w:p>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货物类，单一产品或</w:t>
            </w:r>
            <w:r>
              <w:rPr>
                <w:rFonts w:hint="eastAsia" w:ascii="宋体" w:hAnsi="宋体" w:eastAsia="宋体" w:cs="宋体"/>
                <w:color w:val="auto"/>
                <w:kern w:val="0"/>
                <w:sz w:val="24"/>
                <w:szCs w:val="24"/>
                <w:highlight w:val="none"/>
              </w:rPr>
              <w:t>核心产品为：</w:t>
            </w:r>
            <w:r>
              <w:rPr>
                <w:rFonts w:hint="eastAsia" w:ascii="宋体" w:hAnsi="宋体" w:eastAsia="宋体" w:cs="宋体"/>
                <w:color w:val="auto"/>
                <w:sz w:val="24"/>
                <w:szCs w:val="24"/>
                <w:highlight w:val="none"/>
                <w:u w:val="single"/>
              </w:rPr>
              <w:t>序号1-国产化超融合应用服务器(ECS)、序号1-国产化超融合应用服务器(RDS)、序号4-核心交换机</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eastAsia="宋体" w:cs="宋体"/>
                <w:color w:val="auto"/>
                <w:sz w:val="24"/>
                <w:szCs w:val="24"/>
                <w:highlight w:val="none"/>
                <w:u w:val="single"/>
              </w:rPr>
              <w:t>序号1-7：服务器、基础软件、应用软件、交换设备、防火墙、网关、其他信息化设备</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软件和信息技术服务业</w:t>
            </w:r>
            <w:r>
              <w:rPr>
                <w:rFonts w:hint="eastAsia" w:ascii="宋体" w:hAnsi="宋体" w:eastAsia="宋体" w:cs="宋体"/>
                <w:color w:val="auto"/>
                <w:sz w:val="24"/>
                <w:szCs w:val="24"/>
                <w:highlight w:val="none"/>
              </w:rPr>
              <w:t>行业；</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8"/>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color w:val="auto"/>
                <w:sz w:val="24"/>
                <w:szCs w:val="24"/>
                <w:highlight w:val="none"/>
              </w:rPr>
              <w:t>本项目不允许采购进口产品。</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9"/>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采购进口产品。</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优先采购向我国企业转让技术、与我国企业签订消化吸收再创新方案的供应商的进口产品，详见</w:t>
            </w:r>
            <w:r>
              <w:rPr>
                <w:rFonts w:hint="eastAsia" w:ascii="宋体" w:hAnsi="宋体" w:eastAsia="宋体" w:cs="宋体"/>
                <w:color w:val="auto"/>
                <w:kern w:val="0"/>
                <w:sz w:val="24"/>
                <w:szCs w:val="24"/>
                <w:highlight w:val="none"/>
                <w:u w:val="single"/>
              </w:rPr>
              <w:t>评分标准</w:t>
            </w: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同意将非主体、非关键性的</w:t>
            </w:r>
            <w:r>
              <w:rPr>
                <w:rFonts w:hint="eastAsia" w:ascii="宋体" w:hAnsi="宋体" w:cs="宋体"/>
                <w:color w:val="auto"/>
                <w:sz w:val="24"/>
                <w:szCs w:val="24"/>
                <w:highlight w:val="none"/>
                <w:u w:val="single"/>
                <w:lang w:val="en-US" w:eastAsia="zh-CN"/>
              </w:rPr>
              <w:t>运输</w:t>
            </w:r>
            <w:r>
              <w:rPr>
                <w:rFonts w:hint="eastAsia" w:ascii="宋体" w:hAnsi="宋体" w:eastAsia="宋体" w:cs="宋体"/>
                <w:color w:val="auto"/>
                <w:sz w:val="24"/>
                <w:szCs w:val="24"/>
                <w:highlight w:val="none"/>
              </w:rPr>
              <w:t>工作分包。</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w:t>
            </w:r>
            <w:r>
              <w:rPr>
                <w:rFonts w:hint="eastAsia" w:ascii="宋体" w:hAnsi="宋体" w:eastAsia="宋体" w:cs="宋体"/>
                <w:color w:val="auto"/>
                <w:sz w:val="24"/>
                <w:szCs w:val="24"/>
                <w:highlight w:val="none"/>
              </w:rPr>
              <w:t>不同意分包。</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kern w:val="0"/>
                  <w:sz w:val="24"/>
                  <w:szCs w:val="24"/>
                  <w:highlight w:val="none"/>
                </w:rPr>
                <w:id w:val="4662"/>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eastAsia="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64"/>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rPr>
              <w:t>A不要求提供。</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color w:val="auto"/>
                <w:kern w:val="0"/>
                <w:sz w:val="24"/>
                <w:szCs w:val="24"/>
                <w:highlight w:val="none"/>
                <w:lang w:val="zh-CN"/>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8" w:hRule="atLeast"/>
          <w:tblHeader/>
        </w:trPr>
        <w:tc>
          <w:tcPr>
            <w:tcW w:w="629" w:type="dxa"/>
            <w:vMerge w:val="restart"/>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 w:hRule="atLeast"/>
          <w:tblHeader/>
        </w:trPr>
        <w:tc>
          <w:tcPr>
            <w:tcW w:w="629" w:type="dxa"/>
            <w:vMerge w:val="continue"/>
            <w:tcBorders>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lang w:val="zh-CN"/>
                </w:rPr>
                <w:id w:val="93515011"/>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zh-CN"/>
                </w:rPr>
              </w:sdtEndPr>
              <w:sdtContent>
                <w:r>
                  <w:rPr>
                    <w:rFonts w:hint="eastAsia" w:ascii="Wingdings" w:hAnsi="Wingdings" w:eastAsia="宋体" w:cs="宋体"/>
                    <w:color w:val="auto"/>
                    <w:kern w:val="0"/>
                    <w:sz w:val="24"/>
                    <w:szCs w:val="24"/>
                    <w:highlight w:val="none"/>
                    <w:lang w:val="zh-CN" w:eastAsia="zh-CN" w:bidi="ar-SA"/>
                  </w:rPr>
                  <w:t>þ</w:t>
                </w:r>
              </w:sdtContent>
            </w:sdt>
            <w:r>
              <w:rPr>
                <w:rFonts w:hint="eastAsia" w:ascii="宋体" w:hAnsi="宋体" w:eastAsia="宋体" w:cs="宋体"/>
                <w:color w:val="auto"/>
                <w:kern w:val="0"/>
                <w:sz w:val="24"/>
                <w:szCs w:val="24"/>
                <w:highlight w:val="none"/>
                <w:lang w:val="zh-CN"/>
              </w:rPr>
              <w:t>依据国家确定的认证机构出具的、处于有效期之内的环境标志产品认证证书，对获得证书的</w:t>
            </w:r>
            <w:r>
              <w:rPr>
                <w:rFonts w:hint="eastAsia" w:cs="宋体" w:asciiTheme="minorEastAsia" w:hAnsiTheme="minorEastAsia" w:eastAsiaTheme="minorEastAsia"/>
                <w:b/>
                <w:color w:val="auto"/>
                <w:sz w:val="24"/>
                <w:highlight w:val="none"/>
                <w:u w:val="single"/>
              </w:rPr>
              <w:t>超融合服务器</w:t>
            </w:r>
            <w:r>
              <w:rPr>
                <w:rFonts w:hint="eastAsia" w:ascii="宋体" w:hAnsi="宋体" w:eastAsia="宋体" w:cs="宋体"/>
                <w:color w:val="auto"/>
                <w:kern w:val="0"/>
                <w:sz w:val="24"/>
                <w:szCs w:val="24"/>
                <w:highlight w:val="none"/>
                <w:lang w:val="zh-CN"/>
              </w:rPr>
              <w:t>实施政府优先采购，</w:t>
            </w:r>
            <w:r>
              <w:rPr>
                <w:rFonts w:hint="eastAsia" w:ascii="宋体" w:hAnsi="宋体" w:eastAsia="宋体" w:cs="宋体"/>
                <w:color w:val="auto"/>
                <w:kern w:val="0"/>
                <w:sz w:val="24"/>
                <w:szCs w:val="24"/>
                <w:highlight w:val="none"/>
              </w:rPr>
              <w:t>详</w:t>
            </w:r>
            <w:r>
              <w:rPr>
                <w:rFonts w:hint="eastAsia" w:ascii="宋体" w:hAnsi="宋体" w:eastAsia="宋体" w:cs="宋体"/>
                <w:color w:val="auto"/>
                <w:kern w:val="0"/>
                <w:sz w:val="24"/>
                <w:szCs w:val="24"/>
                <w:highlight w:val="none"/>
                <w:lang w:val="zh-CN"/>
              </w:rPr>
              <w:t>见</w:t>
            </w:r>
            <w:r>
              <w:rPr>
                <w:rFonts w:hint="eastAsia" w:ascii="宋体" w:hAnsi="宋体" w:eastAsia="宋体" w:cs="宋体"/>
                <w:color w:val="auto"/>
                <w:kern w:val="0"/>
                <w:sz w:val="24"/>
                <w:szCs w:val="24"/>
                <w:highlight w:val="none"/>
                <w:u w:val="single"/>
                <w:lang w:val="zh-CN"/>
              </w:rPr>
              <w:t>评分标准</w:t>
            </w:r>
            <w:r>
              <w:rPr>
                <w:rFonts w:hint="eastAsia" w:ascii="宋体" w:hAnsi="宋体" w:eastAsia="宋体" w:cs="宋体"/>
                <w:color w:val="auto"/>
                <w:kern w:val="0"/>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92" w:hRule="atLeast"/>
          <w:tblHeader/>
        </w:trPr>
        <w:tc>
          <w:tcPr>
            <w:tcW w:w="629" w:type="dxa"/>
            <w:tcBorders>
              <w:top w:val="single" w:color="auto" w:sz="4" w:space="0"/>
              <w:left w:val="single" w:color="000000" w:sz="8"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本项目支持《杭州市萧山区政府采购支持中小企业信用融资暂行办法》。</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"http://www.xiaoshan.gov.cn/art/2018/12/20/art_1229293109_1559514.html"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snapToGrid/>
                <w:color w:val="auto"/>
                <w:sz w:val="24"/>
                <w:szCs w:val="24"/>
                <w:highlight w:val="none"/>
              </w:rPr>
              <w:t>http://www.xiaoshan.gov.cn/art/2018/12/20/art_1229293109_1559514.html</w:t>
            </w:r>
            <w:r>
              <w:rPr>
                <w:rStyle w:val="76"/>
                <w:rFonts w:hint="eastAsia" w:ascii="宋体" w:hAnsi="宋体" w:eastAsia="宋体" w:cs="宋体"/>
                <w:snapToGrid/>
                <w:color w:val="auto"/>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本项目备份文件是否收取：不收取</w:t>
            </w:r>
          </w:p>
          <w:p>
            <w:pPr>
              <w:pStyle w:val="32"/>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28"/>
                <w:sz w:val="24"/>
                <w:szCs w:val="24"/>
                <w:highlight w:val="none"/>
              </w:rPr>
            </w:pPr>
            <w:r>
              <w:rPr>
                <w:rFonts w:hint="eastAsia" w:ascii="宋体" w:hAnsi="宋体" w:eastAsia="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采购人、采购机构质疑接收人、联系方式：详见公告</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线上提交质疑方式：政采云线上质疑路径：项目采购-询问质疑投诉-质疑列表。请使用ca签章在每一页质疑文件中加盖电子公章，上传完整附件。</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本项目涉及资格条件、采购需求、评分办法及采购过程中有关现场考察或开标前答疑会等事项由</w:t>
            </w:r>
            <w:r>
              <w:rPr>
                <w:rFonts w:hint="eastAsia" w:ascii="宋体" w:hAnsi="宋体" w:eastAsia="宋体" w:cs="宋体"/>
                <w:b/>
                <w:bCs/>
                <w:color w:val="auto"/>
                <w:sz w:val="24"/>
                <w:szCs w:val="24"/>
                <w:highlight w:val="none"/>
              </w:rPr>
              <w:t>采购人</w:t>
            </w:r>
            <w:r>
              <w:rPr>
                <w:rFonts w:hint="eastAsia" w:ascii="宋体" w:hAnsi="宋体" w:eastAsia="宋体" w:cs="宋体"/>
                <w:color w:val="auto"/>
                <w:sz w:val="24"/>
                <w:szCs w:val="24"/>
                <w:highlight w:val="none"/>
              </w:rPr>
              <w:t>进行答复。</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涉及流程规范性、组织程序等相关事项，由</w:t>
            </w:r>
            <w:r>
              <w:rPr>
                <w:rFonts w:hint="eastAsia" w:ascii="宋体" w:hAnsi="宋体" w:eastAsia="宋体" w:cs="宋体"/>
                <w:b/>
                <w:bCs/>
                <w:color w:val="auto"/>
                <w:sz w:val="24"/>
                <w:szCs w:val="24"/>
                <w:highlight w:val="none"/>
              </w:rPr>
              <w:t>采购代理机构</w:t>
            </w:r>
            <w:r>
              <w:rPr>
                <w:rFonts w:hint="eastAsia" w:ascii="宋体" w:hAnsi="宋体" w:eastAsia="宋体" w:cs="宋体"/>
                <w:color w:val="auto"/>
                <w:sz w:val="24"/>
                <w:szCs w:val="24"/>
                <w:highlight w:val="none"/>
              </w:rPr>
              <w:t>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联系电话: 0571-83587785/0571-82816012 联系地址: 萧山区通惠北路2-1号304室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3" w:hRule="atLeast"/>
          <w:tblHeader/>
        </w:trPr>
        <w:tc>
          <w:tcPr>
            <w:tcW w:w="629" w:type="dxa"/>
            <w:vMerge w:val="restart"/>
            <w:tcBorders>
              <w:top w:val="single" w:color="auto" w:sz="4" w:space="0"/>
              <w:left w:val="single" w:color="000000" w:sz="8"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72"/>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pPr>
              <w:pStyle w:val="4"/>
              <w:keepNext w:val="0"/>
              <w:keepLines w:val="0"/>
              <w:pageBreakBefore w:val="0"/>
              <w:widowControl w:val="0"/>
              <w:kinsoku/>
              <w:wordWrap/>
              <w:overflowPunct/>
              <w:topLinePunct w:val="0"/>
              <w:autoSpaceDE/>
              <w:autoSpaceDN/>
              <w:bidi w:val="0"/>
              <w:snapToGrid w:val="0"/>
              <w:spacing w:line="360" w:lineRule="auto"/>
              <w:ind w:left="0" w:firstLine="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8" w:hRule="atLeast"/>
          <w:tblHeader/>
        </w:trPr>
        <w:tc>
          <w:tcPr>
            <w:tcW w:w="629" w:type="dxa"/>
            <w:vMerge w:val="continue"/>
            <w:tcBorders>
              <w:left w:val="single" w:color="000000" w:sz="8"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评审因素对应的要求视为采购需求的一部分。</w:t>
            </w:r>
          </w:p>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本项目每个标项推荐中标候选人数量：1</w:t>
            </w:r>
          </w:p>
        </w:tc>
      </w:tr>
      <w:bookmarkEnd w:id="6"/>
    </w:tbl>
    <w:p>
      <w:pPr>
        <w:rPr>
          <w:rFonts w:ascii="宋体" w:hAnsi="宋体" w:cs="宋体"/>
          <w:b/>
          <w:color w:val="auto"/>
          <w:sz w:val="32"/>
          <w:szCs w:val="20"/>
          <w:highlight w:val="none"/>
        </w:rPr>
      </w:pPr>
      <w:bookmarkStart w:id="9" w:name="第三部分"/>
      <w:bookmarkStart w:id="10" w:name="_Toc164416483"/>
      <w:r>
        <w:rPr>
          <w:rFonts w:hint="eastAsia" w:ascii="宋体" w:hAnsi="宋体" w:cs="宋体"/>
          <w:b/>
          <w:color w:val="auto"/>
          <w:sz w:val="32"/>
          <w:szCs w:val="20"/>
          <w:highlight w:val="none"/>
        </w:rPr>
        <w:br w:type="page"/>
      </w:r>
    </w:p>
    <w:p>
      <w:pPr>
        <w:keepNext w:val="0"/>
        <w:keepLines w:val="0"/>
        <w:pageBreakBefore w:val="0"/>
        <w:kinsoku/>
        <w:wordWrap/>
        <w:overflowPunct/>
        <w:topLinePunct w:val="0"/>
        <w:bidi w:val="0"/>
        <w:adjustRightInd/>
        <w:snapToGrid w:val="0"/>
        <w:spacing w:line="360" w:lineRule="auto"/>
        <w:ind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keepNext w:val="0"/>
        <w:keepLines w:val="0"/>
        <w:pageBreakBefore w:val="0"/>
        <w:kinsoku/>
        <w:wordWrap/>
        <w:overflowPunct/>
        <w:topLinePunct w:val="0"/>
        <w:bidi w:val="0"/>
        <w:snapToGrid w:val="0"/>
        <w:spacing w:line="360" w:lineRule="auto"/>
        <w:jc w:val="left"/>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keepNext w:val="0"/>
        <w:keepLines w:val="0"/>
        <w:pageBreakBefore w:val="0"/>
        <w:numPr>
          <w:ilvl w:val="0"/>
          <w:numId w:val="0"/>
        </w:numPr>
        <w:kinsoku/>
        <w:wordWrap/>
        <w:overflowPunct/>
        <w:topLinePunct w:val="0"/>
        <w:bidi w:val="0"/>
        <w:adjustRightInd/>
        <w:snapToGrid w:val="0"/>
        <w:spacing w:line="360" w:lineRule="auto"/>
        <w:textAlignment w:val="auto"/>
        <w:outlineLvl w:val="0"/>
        <w:rPr>
          <w:rFonts w:ascii="宋体" w:hAnsi="宋体" w:cs="宋体"/>
          <w:b/>
          <w:color w:val="auto"/>
          <w:sz w:val="24"/>
          <w:highlight w:val="none"/>
        </w:rPr>
      </w:pPr>
      <w:r>
        <w:rPr>
          <w:rFonts w:hint="eastAsia" w:ascii="宋体" w:hAnsi="宋体" w:cs="宋体"/>
          <w:b/>
          <w:color w:val="auto"/>
          <w:sz w:val="24"/>
          <w:highlight w:val="none"/>
          <w:lang w:val="en-US" w:eastAsia="zh-CN"/>
        </w:rPr>
        <w:t xml:space="preserve">2. </w:t>
      </w:r>
      <w:r>
        <w:rPr>
          <w:rFonts w:hint="eastAsia" w:ascii="宋体" w:hAnsi="宋体" w:cs="宋体"/>
          <w:b/>
          <w:color w:val="auto"/>
          <w:sz w:val="24"/>
          <w:highlight w:val="none"/>
        </w:rPr>
        <w:t>定义</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keepNext w:val="0"/>
        <w:keepLines w:val="0"/>
        <w:pageBreakBefore w:val="0"/>
        <w:kinsoku/>
        <w:wordWrap/>
        <w:overflowPunct/>
        <w:topLinePunct w:val="0"/>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pPr>
        <w:keepNext w:val="0"/>
        <w:keepLines w:val="0"/>
        <w:pageBreakBefore w:val="0"/>
        <w:kinsoku/>
        <w:wordWrap/>
        <w:overflowPunct/>
        <w:topLinePunct w:val="0"/>
        <w:bidi w:val="0"/>
        <w:snapToGrid w:val="0"/>
        <w:spacing w:line="360" w:lineRule="auto"/>
        <w:textAlignment w:val="auto"/>
        <w:rPr>
          <w:b/>
          <w:color w:val="auto"/>
          <w:highlight w:val="none"/>
        </w:rPr>
      </w:pPr>
      <w:r>
        <w:rPr>
          <w:rFonts w:hint="eastAsia" w:ascii="宋体" w:hAnsi="宋体" w:cs="宋体"/>
          <w:b/>
          <w:color w:val="auto"/>
          <w:sz w:val="24"/>
          <w:highlight w:val="none"/>
        </w:rPr>
        <w:t>4. 询问、质疑、投诉</w:t>
      </w:r>
    </w:p>
    <w:p>
      <w:pPr>
        <w:keepNext w:val="0"/>
        <w:keepLines w:val="0"/>
        <w:pageBreakBefore w:val="0"/>
        <w:kinsoku/>
        <w:wordWrap/>
        <w:overflowPunct/>
        <w:topLinePunct w:val="0"/>
        <w:bidi w:val="0"/>
        <w:snapToGrid w:val="0"/>
        <w:spacing w:line="360" w:lineRule="auto"/>
        <w:ind w:firstLine="240" w:firstLineChars="1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pPr>
        <w:keepNext w:val="0"/>
        <w:keepLines w:val="0"/>
        <w:pageBreakBefore w:val="0"/>
        <w:kinsoku/>
        <w:wordWrap/>
        <w:overflowPunct/>
        <w:topLinePunct w:val="0"/>
        <w:autoSpaceDE w:val="0"/>
        <w:autoSpaceDN w:val="0"/>
        <w:bidi w:val="0"/>
        <w:snapToGrid w:val="0"/>
        <w:spacing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val="0"/>
        <w:autoSpaceDN w:val="0"/>
        <w:bidi w:val="0"/>
        <w:snapToGrid w:val="0"/>
        <w:spacing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pPr>
        <w:keepNext w:val="0"/>
        <w:keepLines w:val="0"/>
        <w:pageBreakBefore w:val="0"/>
        <w:kinsoku/>
        <w:wordWrap/>
        <w:overflowPunct/>
        <w:topLinePunct w:val="0"/>
        <w:autoSpaceDE w:val="0"/>
        <w:autoSpaceDN w:val="0"/>
        <w:bidi w:val="0"/>
        <w:snapToGrid w:val="0"/>
        <w:spacing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napToGrid w:val="0"/>
        <w:spacing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4.3.3.4事实依据；</w:t>
      </w:r>
    </w:p>
    <w:p>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pPr>
        <w:keepNext w:val="0"/>
        <w:keepLines w:val="0"/>
        <w:pageBreakBefore w:val="0"/>
        <w:kinsoku/>
        <w:wordWrap/>
        <w:overflowPunct/>
        <w:topLinePunct w:val="0"/>
        <w:bidi w:val="0"/>
        <w:snapToGrid w:val="0"/>
        <w:spacing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pPr>
        <w:keepNext w:val="0"/>
        <w:keepLines w:val="0"/>
        <w:pageBreakBefore w:val="0"/>
        <w:kinsoku/>
        <w:wordWrap/>
        <w:overflowPunct/>
        <w:topLinePunct w:val="0"/>
        <w:bidi w:val="0"/>
        <w:snapToGrid w:val="0"/>
        <w:spacing w:line="360" w:lineRule="auto"/>
        <w:ind w:left="479" w:leftChars="228"/>
        <w:textAlignment w:val="auto"/>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pPr>
        <w:keepNext w:val="0"/>
        <w:keepLines w:val="0"/>
        <w:pageBreakBefore w:val="0"/>
        <w:kinsoku/>
        <w:wordWrap/>
        <w:overflowPunct/>
        <w:topLinePunct w:val="0"/>
        <w:autoSpaceDE w:val="0"/>
        <w:autoSpaceDN w:val="0"/>
        <w:bidi w:val="0"/>
        <w:snapToGrid w:val="0"/>
        <w:spacing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供应商投诉</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pPr>
        <w:keepNext w:val="0"/>
        <w:keepLines w:val="0"/>
        <w:pageBreakBefore w:val="0"/>
        <w:kinsoku/>
        <w:wordWrap/>
        <w:overflowPunct/>
        <w:topLinePunct w:val="0"/>
        <w:bidi w:val="0"/>
        <w:adjustRightInd/>
        <w:snapToGrid w:val="0"/>
        <w:spacing w:line="360" w:lineRule="auto"/>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keepNext w:val="0"/>
        <w:keepLines w:val="0"/>
        <w:pageBreakBefore w:val="0"/>
        <w:kinsoku/>
        <w:wordWrap/>
        <w:overflowPunct/>
        <w:topLinePunct w:val="0"/>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5</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招标文件的构成</w:t>
      </w:r>
    </w:p>
    <w:p>
      <w:pPr>
        <w:keepNext w:val="0"/>
        <w:keepLines w:val="0"/>
        <w:pageBreakBefore w:val="0"/>
        <w:kinsoku/>
        <w:wordWrap/>
        <w:overflowPunct/>
        <w:topLinePunct w:val="0"/>
        <w:autoSpaceDE w:val="0"/>
        <w:autoSpaceDN w:val="0"/>
        <w:bidi w:val="0"/>
        <w:snapToGrid w:val="0"/>
        <w:spacing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pPr>
        <w:pStyle w:val="32"/>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pPr>
        <w:pStyle w:val="32"/>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pPr>
        <w:pStyle w:val="32"/>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5.1.3采购需求；</w:t>
      </w:r>
    </w:p>
    <w:p>
      <w:pPr>
        <w:pStyle w:val="32"/>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5.1.4评标办法；</w:t>
      </w:r>
    </w:p>
    <w:p>
      <w:pPr>
        <w:pStyle w:val="32"/>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keepNext w:val="0"/>
        <w:keepLines w:val="0"/>
        <w:pageBreakBefore w:val="0"/>
        <w:tabs>
          <w:tab w:val="left" w:pos="840"/>
        </w:tabs>
        <w:kinsoku/>
        <w:wordWrap/>
        <w:overflowPunct/>
        <w:topLinePunct w:val="0"/>
        <w:bidi w:val="0"/>
        <w:snapToGrid w:val="0"/>
        <w:spacing w:line="360" w:lineRule="auto"/>
        <w:ind w:firstLine="960" w:firstLineChars="400"/>
        <w:textAlignment w:val="auto"/>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keepNext w:val="0"/>
        <w:keepLines w:val="0"/>
        <w:pageBreakBefore w:val="0"/>
        <w:kinsoku/>
        <w:wordWrap/>
        <w:overflowPunct/>
        <w:topLinePunct w:val="0"/>
        <w:bidi w:val="0"/>
        <w:snapToGrid w:val="0"/>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keepNext w:val="0"/>
        <w:keepLines w:val="0"/>
        <w:pageBreakBefore w:val="0"/>
        <w:kinsoku/>
        <w:wordWrap/>
        <w:overflowPunct/>
        <w:topLinePunct w:val="0"/>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28"/>
        <w:keepNext w:val="0"/>
        <w:keepLines w:val="0"/>
        <w:pageBreakBefore w:val="0"/>
        <w:kinsoku/>
        <w:wordWrap/>
        <w:overflowPunct/>
        <w:topLinePunct w:val="0"/>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keepNext w:val="0"/>
        <w:keepLines w:val="0"/>
        <w:pageBreakBefore w:val="0"/>
        <w:kinsoku/>
        <w:wordWrap/>
        <w:overflowPunct/>
        <w:topLinePunct w:val="0"/>
        <w:bidi w:val="0"/>
        <w:adjustRightInd/>
        <w:snapToGrid w:val="0"/>
        <w:spacing w:line="360" w:lineRule="auto"/>
        <w:jc w:val="center"/>
        <w:textAlignment w:val="auto"/>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pPr>
        <w:pStyle w:val="32"/>
        <w:keepNext w:val="0"/>
        <w:keepLines w:val="0"/>
        <w:pageBreakBefore w:val="0"/>
        <w:kinsoku/>
        <w:wordWrap/>
        <w:overflowPunct/>
        <w:topLinePunct w:val="0"/>
        <w:bidi w:val="0"/>
        <w:snapToGrid w:val="0"/>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7. 招标文件的获取</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keepNext w:val="0"/>
        <w:keepLines w:val="0"/>
        <w:pageBreakBefore w:val="0"/>
        <w:numPr>
          <w:ilvl w:val="0"/>
          <w:numId w:val="2"/>
        </w:numPr>
        <w:kinsoku/>
        <w:wordWrap/>
        <w:overflowPunct/>
        <w:topLinePunct w:val="0"/>
        <w:bidi w:val="0"/>
        <w:snapToGrid w:val="0"/>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pPr>
        <w:pStyle w:val="32"/>
        <w:keepNext w:val="0"/>
        <w:keepLines w:val="0"/>
        <w:pageBreakBefore w:val="0"/>
        <w:kinsoku/>
        <w:wordWrap/>
        <w:overflowPunct/>
        <w:topLinePunct w:val="0"/>
        <w:bidi w:val="0"/>
        <w:snapToGrid w:val="0"/>
        <w:spacing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keepNext w:val="0"/>
        <w:keepLines w:val="0"/>
        <w:pageBreakBefore w:val="0"/>
        <w:numPr>
          <w:ilvl w:val="0"/>
          <w:numId w:val="2"/>
        </w:numPr>
        <w:kinsoku/>
        <w:wordWrap/>
        <w:overflowPunct/>
        <w:topLinePunct w:val="0"/>
        <w:bidi w:val="0"/>
        <w:snapToGrid w:val="0"/>
        <w:spacing w:line="360" w:lineRule="auto"/>
        <w:ind w:left="0" w:leftChars="0" w:firstLine="0" w:firstLineChars="0"/>
        <w:textAlignment w:val="auto"/>
        <w:rPr>
          <w:rFonts w:hAnsi="宋体" w:cs="宋体"/>
          <w:b/>
          <w:color w:val="auto"/>
          <w:sz w:val="24"/>
          <w:szCs w:val="24"/>
          <w:highlight w:val="none"/>
        </w:rPr>
      </w:pPr>
      <w:r>
        <w:rPr>
          <w:rFonts w:hint="eastAsia" w:hAnsi="宋体" w:cs="宋体"/>
          <w:b/>
          <w:color w:val="auto"/>
          <w:sz w:val="24"/>
          <w:szCs w:val="24"/>
          <w:highlight w:val="none"/>
        </w:rPr>
        <w:t>投标保证金</w:t>
      </w:r>
    </w:p>
    <w:p>
      <w:pPr>
        <w:pStyle w:val="15"/>
        <w:keepNext w:val="0"/>
        <w:keepLines w:val="0"/>
        <w:pageBreakBefore w:val="0"/>
        <w:kinsoku/>
        <w:wordWrap/>
        <w:overflowPunct/>
        <w:topLinePunct w:val="0"/>
        <w:bidi w:val="0"/>
        <w:snapToGrid w:val="0"/>
        <w:spacing w:line="360" w:lineRule="auto"/>
        <w:ind w:firstLine="470" w:firstLineChars="196"/>
        <w:textAlignment w:val="auto"/>
        <w:rPr>
          <w:rFonts w:hAnsi="宋体" w:cs="宋体"/>
          <w:color w:val="auto"/>
          <w:sz w:val="24"/>
          <w:highlight w:val="none"/>
        </w:rPr>
      </w:pPr>
      <w:r>
        <w:rPr>
          <w:rFonts w:hint="eastAsia" w:hAnsi="宋体" w:cs="宋体"/>
          <w:color w:val="auto"/>
          <w:sz w:val="24"/>
          <w:highlight w:val="none"/>
        </w:rPr>
        <w:t>本项目不需缴纳投标保证金。</w:t>
      </w:r>
    </w:p>
    <w:p>
      <w:pPr>
        <w:pStyle w:val="32"/>
        <w:keepNext w:val="0"/>
        <w:keepLines w:val="0"/>
        <w:pageBreakBefore w:val="0"/>
        <w:kinsoku/>
        <w:wordWrap/>
        <w:overflowPunct/>
        <w:topLinePunct w:val="0"/>
        <w:bidi w:val="0"/>
        <w:snapToGrid w:val="0"/>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10. 投标文件的语言</w:t>
      </w:r>
    </w:p>
    <w:p>
      <w:pPr>
        <w:keepNext w:val="0"/>
        <w:keepLines w:val="0"/>
        <w:pageBreakBefore w:val="0"/>
        <w:kinsoku/>
        <w:wordWrap/>
        <w:overflowPunct/>
        <w:topLinePunct w:val="0"/>
        <w:autoSpaceDE w:val="0"/>
        <w:autoSpaceDN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keepNext w:val="0"/>
        <w:keepLines w:val="0"/>
        <w:pageBreakBefore w:val="0"/>
        <w:kinsoku/>
        <w:wordWrap/>
        <w:overflowPunct/>
        <w:topLinePunct w:val="0"/>
        <w:bidi w:val="0"/>
        <w:snapToGrid w:val="0"/>
        <w:spacing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11. 投标文件的组成</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keepNext w:val="0"/>
        <w:keepLines w:val="0"/>
        <w:pageBreakBefore w:val="0"/>
        <w:kinsoku/>
        <w:wordWrap/>
        <w:overflowPunct/>
        <w:topLinePunct w:val="0"/>
        <w:bidi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keepNext w:val="0"/>
        <w:keepLines w:val="0"/>
        <w:pageBreakBefore w:val="0"/>
        <w:kinsoku/>
        <w:wordWrap/>
        <w:overflowPunct/>
        <w:topLinePunct w:val="0"/>
        <w:bidi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11.3.1开标一览表（报价表）；</w:t>
      </w:r>
    </w:p>
    <w:p>
      <w:pPr>
        <w:keepNext w:val="0"/>
        <w:keepLines w:val="0"/>
        <w:pageBreakBefore w:val="0"/>
        <w:kinsoku/>
        <w:wordWrap/>
        <w:overflowPunct/>
        <w:topLinePunct w:val="0"/>
        <w:bidi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11.3.2中小企业声明函。</w:t>
      </w:r>
    </w:p>
    <w:p>
      <w:pPr>
        <w:keepNext w:val="0"/>
        <w:keepLines w:val="0"/>
        <w:pageBreakBefore w:val="0"/>
        <w:kinsoku/>
        <w:wordWrap/>
        <w:overflowPunct/>
        <w:topLinePunct w:val="0"/>
        <w:bidi w:val="0"/>
        <w:snapToGrid w:val="0"/>
        <w:spacing w:line="360" w:lineRule="auto"/>
        <w:ind w:firstLine="723" w:firstLineChars="300"/>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keepNext w:val="0"/>
        <w:keepLines w:val="0"/>
        <w:pageBreakBefore w:val="0"/>
        <w:kinsoku/>
        <w:wordWrap/>
        <w:overflowPunct/>
        <w:topLinePunct w:val="0"/>
        <w:bidi w:val="0"/>
        <w:snapToGrid w:val="0"/>
        <w:spacing w:line="360" w:lineRule="auto"/>
        <w:ind w:firstLine="723" w:firstLineChars="300"/>
        <w:textAlignment w:val="auto"/>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keepNext w:val="0"/>
        <w:keepLines w:val="0"/>
        <w:pageBreakBefore w:val="0"/>
        <w:kinsoku/>
        <w:wordWrap/>
        <w:overflowPunct/>
        <w:topLinePunct w:val="0"/>
        <w:bidi w:val="0"/>
        <w:snapToGrid w:val="0"/>
        <w:spacing w:before="0"/>
        <w:ind w:firstLine="0" w:firstLineChars="0"/>
        <w:textAlignment w:val="auto"/>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numPr>
          <w:ilvl w:val="0"/>
          <w:numId w:val="0"/>
        </w:numPr>
        <w:kinsoku/>
        <w:wordWrap/>
        <w:overflowPunct/>
        <w:topLinePunct w:val="0"/>
        <w:bidi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13.</w:t>
      </w:r>
      <w:r>
        <w:rPr>
          <w:rFonts w:hint="eastAsia" w:ascii="宋体" w:hAnsi="宋体" w:cs="宋体"/>
          <w:b/>
          <w:color w:val="auto"/>
          <w:szCs w:val="24"/>
          <w:highlight w:val="none"/>
          <w:lang w:val="en-US" w:eastAsia="zh-CN"/>
        </w:rPr>
        <w:t xml:space="preserve"> </w:t>
      </w:r>
      <w:r>
        <w:rPr>
          <w:rFonts w:hint="eastAsia" w:ascii="宋体" w:hAnsi="宋体" w:cs="宋体"/>
          <w:b/>
          <w:color w:val="auto"/>
          <w:sz w:val="24"/>
          <w:highlight w:val="none"/>
        </w:rPr>
        <w:t>投标文件的签署、盖章</w:t>
      </w:r>
    </w:p>
    <w:p>
      <w:pPr>
        <w:pStyle w:val="128"/>
        <w:keepNext w:val="0"/>
        <w:keepLines w:val="0"/>
        <w:pageBreakBefore w:val="0"/>
        <w:kinsoku/>
        <w:wordWrap/>
        <w:overflowPunct/>
        <w:topLinePunct w:val="0"/>
        <w:bidi w:val="0"/>
        <w:snapToGrid w:val="0"/>
        <w:spacing w:before="0"/>
        <w:ind w:firstLine="480"/>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keepNext w:val="0"/>
        <w:keepLines w:val="0"/>
        <w:pageBreakBefore w:val="0"/>
        <w:kinsoku/>
        <w:wordWrap/>
        <w:overflowPunct/>
        <w:topLinePunct w:val="0"/>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keepNext w:val="0"/>
        <w:keepLines w:val="0"/>
        <w:pageBreakBefore w:val="0"/>
        <w:kinsoku/>
        <w:wordWrap/>
        <w:overflowPunct/>
        <w:topLinePunct w:val="0"/>
        <w:bidi w:val="0"/>
        <w:snapToGrid w:val="0"/>
        <w:spacing w:before="0"/>
        <w:ind w:firstLine="48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keepNext w:val="0"/>
        <w:keepLines w:val="0"/>
        <w:pageBreakBefore w:val="0"/>
        <w:numPr>
          <w:ilvl w:val="0"/>
          <w:numId w:val="0"/>
        </w:numPr>
        <w:kinsoku/>
        <w:wordWrap/>
        <w:overflowPunct/>
        <w:topLinePunct w:val="0"/>
        <w:bidi w:val="0"/>
        <w:snapToGrid w:val="0"/>
        <w:spacing w:before="0"/>
        <w:ind w:leftChars="0"/>
        <w:textAlignment w:val="auto"/>
        <w:rPr>
          <w:rFonts w:ascii="宋体" w:hAnsi="宋体" w:cs="宋体"/>
          <w:b/>
          <w:color w:val="auto"/>
          <w:szCs w:val="24"/>
          <w:highlight w:val="none"/>
        </w:rPr>
      </w:pPr>
      <w:r>
        <w:rPr>
          <w:rFonts w:hint="eastAsia" w:ascii="宋体" w:hAnsi="宋体" w:cs="宋体"/>
          <w:b/>
          <w:color w:val="auto"/>
          <w:szCs w:val="24"/>
          <w:highlight w:val="none"/>
          <w:lang w:val="en-US" w:eastAsia="zh-CN"/>
        </w:rPr>
        <w:t xml:space="preserve">14. </w:t>
      </w:r>
      <w:r>
        <w:rPr>
          <w:rFonts w:hint="eastAsia" w:ascii="宋体" w:hAnsi="宋体" w:cs="宋体"/>
          <w:b/>
          <w:color w:val="auto"/>
          <w:szCs w:val="24"/>
          <w:highlight w:val="none"/>
        </w:rPr>
        <w:t>投标文件的提交、补充、修改、撤回</w:t>
      </w:r>
    </w:p>
    <w:p>
      <w:pPr>
        <w:pStyle w:val="128"/>
        <w:keepNext w:val="0"/>
        <w:keepLines w:val="0"/>
        <w:pageBreakBefore w:val="0"/>
        <w:kinsoku/>
        <w:wordWrap/>
        <w:overflowPunct/>
        <w:topLinePunct w:val="0"/>
        <w:bidi w:val="0"/>
        <w:snapToGrid w:val="0"/>
        <w:spacing w:before="0"/>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keepNext w:val="0"/>
        <w:keepLines w:val="0"/>
        <w:pageBreakBefore w:val="0"/>
        <w:kinsoku/>
        <w:wordWrap/>
        <w:overflowPunct/>
        <w:topLinePunct w:val="0"/>
        <w:bidi w:val="0"/>
        <w:snapToGrid w:val="0"/>
        <w:spacing w:before="0"/>
        <w:ind w:firstLine="480"/>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Ansi="宋体" w:cs="宋体"/>
          <w:b/>
          <w:color w:val="auto"/>
          <w:sz w:val="24"/>
          <w:szCs w:val="24"/>
          <w:highlight w:val="none"/>
        </w:rPr>
      </w:pPr>
      <w:r>
        <w:rPr>
          <w:rFonts w:hint="eastAsia" w:hAnsi="宋体" w:cs="宋体"/>
          <w:b/>
          <w:color w:val="auto"/>
          <w:sz w:val="24"/>
          <w:szCs w:val="24"/>
          <w:highlight w:val="none"/>
          <w:lang w:val="en-US" w:eastAsia="zh-CN"/>
        </w:rPr>
        <w:t xml:space="preserve">15. </w:t>
      </w:r>
      <w:r>
        <w:rPr>
          <w:rFonts w:hint="eastAsia" w:hAnsi="宋体" w:cs="宋体"/>
          <w:b/>
          <w:color w:val="auto"/>
          <w:sz w:val="24"/>
          <w:szCs w:val="24"/>
          <w:highlight w:val="none"/>
        </w:rPr>
        <w:t>备份投标文件</w:t>
      </w:r>
    </w:p>
    <w:p>
      <w:pPr>
        <w:pStyle w:val="32"/>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keepNext w:val="0"/>
        <w:keepLines w:val="0"/>
        <w:pageBreakBefore w:val="0"/>
        <w:widowControl w:val="0"/>
        <w:kinsoku/>
        <w:wordWrap/>
        <w:overflowPunct/>
        <w:topLinePunct w:val="0"/>
        <w:autoSpaceDE/>
        <w:autoSpaceDN/>
        <w:bidi w:val="0"/>
        <w:adjustRightInd w:val="0"/>
        <w:snapToGrid w:val="0"/>
        <w:spacing w:line="360" w:lineRule="auto"/>
        <w:ind w:firstLine="479" w:firstLineChars="199"/>
        <w:textAlignment w:val="auto"/>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keepNext w:val="0"/>
        <w:keepLines w:val="0"/>
        <w:pageBreakBefore w:val="0"/>
        <w:widowControl w:val="0"/>
        <w:numPr>
          <w:ilvl w:val="0"/>
          <w:numId w:val="0"/>
        </w:numPr>
        <w:kinsoku/>
        <w:wordWrap/>
        <w:overflowPunct/>
        <w:topLinePunct w:val="0"/>
        <w:autoSpaceDE/>
        <w:autoSpaceDN/>
        <w:bidi w:val="0"/>
        <w:adjustRightInd w:val="0"/>
        <w:snapToGrid w:val="0"/>
        <w:spacing w:before="0"/>
        <w:ind w:leftChars="0"/>
        <w:textAlignment w:val="auto"/>
        <w:rPr>
          <w:rFonts w:ascii="宋体" w:hAnsi="宋体" w:cs="宋体"/>
          <w:b/>
          <w:color w:val="auto"/>
          <w:szCs w:val="24"/>
          <w:highlight w:val="none"/>
        </w:rPr>
      </w:pPr>
      <w:r>
        <w:rPr>
          <w:rFonts w:hint="eastAsia" w:ascii="宋体" w:hAnsi="宋体" w:eastAsia="宋体" w:cs="宋体"/>
          <w:b/>
          <w:color w:val="auto"/>
          <w:szCs w:val="24"/>
          <w:highlight w:val="none"/>
          <w:lang w:val="en-US" w:eastAsia="zh-CN"/>
        </w:rPr>
        <w:t>16. 投</w:t>
      </w:r>
      <w:r>
        <w:rPr>
          <w:rFonts w:hint="eastAsia" w:ascii="宋体" w:hAnsi="宋体" w:cs="宋体"/>
          <w:b/>
          <w:color w:val="auto"/>
          <w:szCs w:val="24"/>
          <w:highlight w:val="none"/>
        </w:rPr>
        <w:t>标文件的无效处理</w:t>
      </w:r>
    </w:p>
    <w:p>
      <w:pPr>
        <w:pStyle w:val="24"/>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28"/>
        <w:keepNext w:val="0"/>
        <w:keepLines w:val="0"/>
        <w:pageBreakBefore w:val="0"/>
        <w:widowControl w:val="0"/>
        <w:numPr>
          <w:ilvl w:val="0"/>
          <w:numId w:val="0"/>
        </w:numPr>
        <w:kinsoku/>
        <w:wordWrap/>
        <w:overflowPunct/>
        <w:topLinePunct w:val="0"/>
        <w:autoSpaceDE/>
        <w:autoSpaceDN/>
        <w:bidi w:val="0"/>
        <w:adjustRightInd w:val="0"/>
        <w:snapToGrid w:val="0"/>
        <w:spacing w:before="0"/>
        <w:ind w:leftChars="0"/>
        <w:textAlignment w:val="auto"/>
        <w:rPr>
          <w:rFonts w:ascii="宋体" w:hAnsi="宋体" w:cs="宋体"/>
          <w:b/>
          <w:color w:val="auto"/>
          <w:szCs w:val="24"/>
          <w:highlight w:val="none"/>
        </w:rPr>
      </w:pPr>
      <w:r>
        <w:rPr>
          <w:rFonts w:hint="eastAsia" w:ascii="宋体" w:hAnsi="宋体" w:eastAsia="宋体" w:cs="宋体"/>
          <w:b/>
          <w:color w:val="auto"/>
          <w:szCs w:val="24"/>
          <w:highlight w:val="none"/>
          <w:lang w:val="en-US" w:eastAsia="zh-CN"/>
        </w:rPr>
        <w:t>17. 投</w:t>
      </w:r>
      <w:r>
        <w:rPr>
          <w:rFonts w:hint="eastAsia" w:ascii="宋体" w:hAnsi="宋体" w:cs="宋体"/>
          <w:b/>
          <w:color w:val="auto"/>
          <w:szCs w:val="24"/>
          <w:highlight w:val="none"/>
        </w:rPr>
        <w:t>标有效期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128"/>
        <w:keepNext w:val="0"/>
        <w:keepLines w:val="0"/>
        <w:pageBreakBefore w:val="0"/>
        <w:widowControl w:val="0"/>
        <w:kinsoku/>
        <w:wordWrap/>
        <w:overflowPunct/>
        <w:topLinePunct w:val="0"/>
        <w:autoSpaceDE/>
        <w:autoSpaceDN/>
        <w:bidi w:val="0"/>
        <w:adjustRightInd w:val="0"/>
        <w:snapToGrid w:val="0"/>
        <w:spacing w:before="0" w:beforeAutospacing="0"/>
        <w:ind w:firstLine="1928" w:firstLineChars="600"/>
        <w:textAlignment w:val="auto"/>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keepNext w:val="0"/>
        <w:keepLines w:val="0"/>
        <w:pageBreakBefore w:val="0"/>
        <w:kinsoku/>
        <w:wordWrap/>
        <w:overflowPunct/>
        <w:topLinePunct w:val="0"/>
        <w:bidi w:val="0"/>
        <w:adjustRightInd w:val="0"/>
        <w:snapToGrid w:val="0"/>
        <w:spacing w:before="0" w:beforeAutospacing="0" w:line="360" w:lineRule="auto"/>
        <w:ind w:left="0" w:firstLine="0"/>
        <w:contextualSpacing/>
        <w:textAlignment w:val="auto"/>
        <w:rPr>
          <w:rFonts w:ascii="宋体" w:hAnsi="宋体" w:cs="宋体"/>
          <w:color w:val="auto"/>
          <w:sz w:val="24"/>
          <w:highlight w:val="none"/>
        </w:rPr>
      </w:pPr>
      <w:r>
        <w:rPr>
          <w:rFonts w:hint="eastAsia" w:ascii="宋体" w:hAnsi="宋体" w:cs="宋体"/>
          <w:b/>
          <w:color w:val="auto"/>
          <w:sz w:val="24"/>
          <w:szCs w:val="24"/>
          <w:highlight w:val="none"/>
        </w:rPr>
        <w:t>18. 开标</w:t>
      </w:r>
      <w:r>
        <w:rPr>
          <w:rFonts w:hint="eastAsia" w:ascii="宋体" w:hAnsi="宋体" w:cs="宋体"/>
          <w:color w:val="auto"/>
          <w:sz w:val="24"/>
          <w:highlight w:val="none"/>
        </w:rPr>
        <w:t xml:space="preserve"> </w:t>
      </w:r>
    </w:p>
    <w:p>
      <w:pPr>
        <w:pStyle w:val="554"/>
        <w:keepNext w:val="0"/>
        <w:keepLines w:val="0"/>
        <w:pageBreakBefore w:val="0"/>
        <w:kinsoku/>
        <w:wordWrap/>
        <w:overflowPunct/>
        <w:topLinePunct w:val="0"/>
        <w:bidi w:val="0"/>
        <w:adjustRightInd w:val="0"/>
        <w:snapToGrid w:val="0"/>
        <w:spacing w:before="0" w:beforeAutospacing="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4"/>
        <w:keepNext w:val="0"/>
        <w:keepLines w:val="0"/>
        <w:pageBreakBefore w:val="0"/>
        <w:kinsoku/>
        <w:wordWrap/>
        <w:overflowPunct/>
        <w:topLinePunct w:val="0"/>
        <w:bidi w:val="0"/>
        <w:adjustRightInd w:val="0"/>
        <w:snapToGrid w:val="0"/>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554"/>
        <w:keepNext w:val="0"/>
        <w:keepLines w:val="0"/>
        <w:pageBreakBefore w:val="0"/>
        <w:kinsoku/>
        <w:wordWrap/>
        <w:overflowPunct/>
        <w:topLinePunct w:val="0"/>
        <w:bidi w:val="0"/>
        <w:adjustRightInd w:val="0"/>
        <w:snapToGrid w:val="0"/>
        <w:spacing w:before="0" w:beforeAutospacing="0" w:line="360" w:lineRule="auto"/>
        <w:ind w:left="0" w:firstLine="240" w:firstLineChars="100"/>
        <w:contextualSpacing/>
        <w:textAlignment w:val="auto"/>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numPr>
          <w:ilvl w:val="0"/>
          <w:numId w:val="0"/>
        </w:numPr>
        <w:kinsoku/>
        <w:wordWrap/>
        <w:overflowPunct/>
        <w:topLinePunct w:val="0"/>
        <w:bidi w:val="0"/>
        <w:adjustRightInd w:val="0"/>
        <w:snapToGrid w:val="0"/>
        <w:spacing w:beforeAutospacing="0" w:line="360" w:lineRule="auto"/>
        <w:ind w:leftChars="0"/>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lang w:val="en-US" w:eastAsia="zh-CN"/>
        </w:rPr>
        <w:t>19.</w:t>
      </w:r>
      <w:r>
        <w:rPr>
          <w:rFonts w:hint="eastAsia" w:ascii="宋体" w:hAnsi="宋体" w:eastAsia="宋体" w:cs="宋体"/>
          <w:b/>
          <w:color w:val="auto"/>
          <w:kern w:val="2"/>
          <w:sz w:val="24"/>
          <w:szCs w:val="20"/>
          <w:highlight w:val="none"/>
          <w:lang w:val="en-US" w:eastAsia="zh-CN" w:bidi="ar-SA"/>
        </w:rPr>
        <w:t xml:space="preserve"> </w:t>
      </w:r>
      <w:r>
        <w:rPr>
          <w:rFonts w:hint="eastAsia" w:ascii="宋体" w:hAnsi="宋体" w:cs="宋体"/>
          <w:b/>
          <w:color w:val="auto"/>
          <w:sz w:val="24"/>
          <w:szCs w:val="20"/>
          <w:highlight w:val="none"/>
        </w:rPr>
        <w:t>资格审查</w:t>
      </w:r>
    </w:p>
    <w:p>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28"/>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28"/>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8"/>
        <w:keepNext w:val="0"/>
        <w:keepLines w:val="0"/>
        <w:pageBreakBefore w:val="0"/>
        <w:numPr>
          <w:ilvl w:val="0"/>
          <w:numId w:val="0"/>
        </w:numPr>
        <w:kinsoku/>
        <w:wordWrap/>
        <w:overflowPunct/>
        <w:topLinePunct w:val="0"/>
        <w:bidi w:val="0"/>
        <w:adjustRightInd w:val="0"/>
        <w:snapToGrid w:val="0"/>
        <w:spacing w:before="0" w:beforeAutospacing="0"/>
        <w:ind w:leftChars="0"/>
        <w:textAlignment w:val="auto"/>
        <w:rPr>
          <w:rFonts w:ascii="宋体" w:hAnsi="宋体" w:cs="宋体"/>
          <w:b/>
          <w:color w:val="auto"/>
          <w:szCs w:val="24"/>
          <w:highlight w:val="none"/>
        </w:rPr>
      </w:pPr>
      <w:r>
        <w:rPr>
          <w:rFonts w:hint="eastAsia" w:ascii="宋体" w:hAnsi="宋体" w:cs="宋体"/>
          <w:b/>
          <w:color w:val="auto"/>
          <w:szCs w:val="24"/>
          <w:highlight w:val="none"/>
          <w:lang w:val="en-US" w:eastAsia="zh-CN"/>
        </w:rPr>
        <w:t>20.</w:t>
      </w:r>
      <w:r>
        <w:rPr>
          <w:rFonts w:hint="eastAsia" w:ascii="宋体" w:hAnsi="宋体" w:eastAsia="宋体" w:cs="宋体"/>
          <w:b/>
          <w:color w:val="auto"/>
          <w:kern w:val="2"/>
          <w:sz w:val="24"/>
          <w:szCs w:val="20"/>
          <w:highlight w:val="none"/>
          <w:lang w:val="en-US" w:eastAsia="zh-CN" w:bidi="ar-SA"/>
        </w:rPr>
        <w:t xml:space="preserve"> </w:t>
      </w:r>
      <w:r>
        <w:rPr>
          <w:rFonts w:hint="eastAsia" w:ascii="宋体" w:hAnsi="宋体" w:cs="宋体"/>
          <w:b/>
          <w:color w:val="auto"/>
          <w:szCs w:val="24"/>
          <w:highlight w:val="none"/>
        </w:rPr>
        <w:t>信用信息查询</w:t>
      </w:r>
    </w:p>
    <w:p>
      <w:pPr>
        <w:pStyle w:val="128"/>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pPr>
        <w:pStyle w:val="128"/>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keepNext w:val="0"/>
        <w:keepLines w:val="0"/>
        <w:pageBreakBefore w:val="0"/>
        <w:kinsoku/>
        <w:wordWrap/>
        <w:overflowPunct/>
        <w:topLinePunct w:val="0"/>
        <w:bidi w:val="0"/>
        <w:adjustRightInd w:val="0"/>
        <w:snapToGrid w:val="0"/>
        <w:spacing w:before="0" w:beforeAutospacing="0"/>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keepNext w:val="0"/>
        <w:keepLines w:val="0"/>
        <w:pageBreakBefore w:val="0"/>
        <w:kinsoku/>
        <w:wordWrap/>
        <w:overflowPunct/>
        <w:topLinePunct w:val="0"/>
        <w:bidi w:val="0"/>
        <w:adjustRightInd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keepNext w:val="0"/>
        <w:keepLines w:val="0"/>
        <w:pageBreakBefore w:val="0"/>
        <w:kinsoku/>
        <w:wordWrap/>
        <w:overflowPunct/>
        <w:topLinePunct w:val="0"/>
        <w:bidi w:val="0"/>
        <w:adjustRightInd w:val="0"/>
        <w:snapToGrid w:val="0"/>
        <w:spacing w:beforeAutospacing="0" w:line="360"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五、评标</w:t>
      </w:r>
    </w:p>
    <w:p>
      <w:pPr>
        <w:keepNext w:val="0"/>
        <w:keepLines w:val="0"/>
        <w:pageBreakBefore w:val="0"/>
        <w:kinsoku/>
        <w:wordWrap/>
        <w:overflowPunct/>
        <w:topLinePunct w:val="0"/>
        <w:autoSpaceDE/>
        <w:autoSpaceDN/>
        <w:bidi w:val="0"/>
        <w:adjustRightInd w:val="0"/>
        <w:snapToGrid w:val="0"/>
        <w:spacing w:beforeAutospacing="0" w:line="360" w:lineRule="auto"/>
        <w:textAlignment w:val="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六、定标</w:t>
      </w:r>
    </w:p>
    <w:p>
      <w:pPr>
        <w:pStyle w:val="24"/>
        <w:keepNext w:val="0"/>
        <w:keepLines w:val="0"/>
        <w:pageBreakBefore w:val="0"/>
        <w:kinsoku/>
        <w:wordWrap/>
        <w:overflowPunct/>
        <w:topLinePunct w:val="0"/>
        <w:autoSpaceDE/>
        <w:autoSpaceDN/>
        <w:bidi w:val="0"/>
        <w:adjustRightInd w:val="0"/>
        <w:snapToGrid w:val="0"/>
        <w:spacing w:line="360" w:lineRule="auto"/>
        <w:ind w:left="479" w:hanging="479" w:hangingChars="199"/>
        <w:textAlignment w:val="auto"/>
        <w:rPr>
          <w:rFonts w:cs="宋体"/>
          <w:b/>
          <w:color w:val="auto"/>
          <w:highlight w:val="none"/>
        </w:rPr>
      </w:pPr>
      <w:r>
        <w:rPr>
          <w:rFonts w:hint="eastAsia" w:cs="宋体"/>
          <w:b/>
          <w:color w:val="auto"/>
          <w:highlight w:val="none"/>
        </w:rPr>
        <w:t>22. 确定中标供应商</w:t>
      </w:r>
    </w:p>
    <w:p>
      <w:pPr>
        <w:pStyle w:val="128"/>
        <w:keepNext w:val="0"/>
        <w:keepLines w:val="0"/>
        <w:pageBreakBefore w:val="0"/>
        <w:kinsoku/>
        <w:wordWrap/>
        <w:overflowPunct/>
        <w:topLinePunct w:val="0"/>
        <w:autoSpaceDE/>
        <w:autoSpaceDN/>
        <w:bidi w:val="0"/>
        <w:adjustRightInd w:val="0"/>
        <w:snapToGrid w:val="0"/>
        <w:spacing w:before="0"/>
        <w:ind w:firstLine="480"/>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keepNext w:val="0"/>
        <w:keepLines w:val="0"/>
        <w:pageBreakBefore w:val="0"/>
        <w:kinsoku/>
        <w:wordWrap/>
        <w:overflowPunct/>
        <w:topLinePunct w:val="0"/>
        <w:autoSpaceDE/>
        <w:autoSpaceDN/>
        <w:bidi w:val="0"/>
        <w:adjustRightInd w:val="0"/>
        <w:snapToGrid w:val="0"/>
        <w:spacing w:before="0"/>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23.3公告期限为1个工作日。</w:t>
      </w:r>
    </w:p>
    <w:p>
      <w:pPr>
        <w:keepNext w:val="0"/>
        <w:keepLines w:val="0"/>
        <w:pageBreakBefore w:val="0"/>
        <w:kinsoku/>
        <w:wordWrap/>
        <w:overflowPunct/>
        <w:topLinePunct w:val="0"/>
        <w:autoSpaceDE/>
        <w:autoSpaceDN/>
        <w:bidi w:val="0"/>
        <w:adjustRightInd w:val="0"/>
        <w:snapToGrid w:val="0"/>
        <w:spacing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keepNext w:val="0"/>
        <w:keepLines w:val="0"/>
        <w:pageBreakBefore w:val="0"/>
        <w:kinsoku/>
        <w:wordWrap/>
        <w:overflowPunct/>
        <w:topLinePunct w:val="0"/>
        <w:autoSpaceDE/>
        <w:autoSpaceDN/>
        <w:bidi w:val="0"/>
        <w:adjustRightInd w:val="0"/>
        <w:snapToGrid w:val="0"/>
        <w:spacing w:line="360" w:lineRule="auto"/>
        <w:ind w:left="479" w:hanging="479" w:hangingChars="199"/>
        <w:textAlignment w:val="auto"/>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keepNext w:val="0"/>
        <w:keepLines w:val="0"/>
        <w:pageBreakBefore w:val="0"/>
        <w:kinsoku/>
        <w:wordWrap/>
        <w:overflowPunct/>
        <w:topLinePunct w:val="0"/>
        <w:autoSpaceDE/>
        <w:autoSpaceDN/>
        <w:bidi w:val="0"/>
        <w:adjustRightInd w:val="0"/>
        <w:snapToGrid w:val="0"/>
        <w:spacing w:line="360" w:lineRule="auto"/>
        <w:ind w:left="479" w:hanging="479" w:hangingChars="199"/>
        <w:textAlignment w:val="auto"/>
        <w:rPr>
          <w:rFonts w:cs="宋体"/>
          <w:b/>
          <w:color w:val="auto"/>
          <w:highlight w:val="none"/>
        </w:rPr>
      </w:pPr>
      <w:r>
        <w:rPr>
          <w:rFonts w:hint="eastAsia" w:cs="宋体"/>
          <w:b/>
          <w:color w:val="auto"/>
          <w:highlight w:val="none"/>
        </w:rPr>
        <w:t>25. 合同的签订</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keepNext w:val="0"/>
        <w:keepLines w:val="0"/>
        <w:pageBreakBefore w:val="0"/>
        <w:kinsoku/>
        <w:wordWrap/>
        <w:overflowPunct/>
        <w:topLinePunct w:val="0"/>
        <w:autoSpaceDE/>
        <w:autoSpaceDN/>
        <w:bidi w:val="0"/>
        <w:adjustRightInd w:val="0"/>
        <w:snapToGrid w:val="0"/>
        <w:spacing w:before="0"/>
        <w:ind w:firstLine="480"/>
        <w:textAlignment w:val="auto"/>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pageBreakBefore w:val="0"/>
        <w:widowControl w:val="0"/>
        <w:kinsoku/>
        <w:wordWrap/>
        <w:overflowPunct/>
        <w:topLinePunct w:val="0"/>
        <w:autoSpaceDE/>
        <w:autoSpaceDN/>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pageBreakBefore w:val="0"/>
        <w:widowControl w:val="0"/>
        <w:kinsoku/>
        <w:wordWrap/>
        <w:overflowPunct/>
        <w:topLinePunct w:val="0"/>
        <w:autoSpaceDE/>
        <w:autoSpaceDN/>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pageBreakBefore w:val="0"/>
        <w:widowControl w:val="0"/>
        <w:kinsoku/>
        <w:wordWrap/>
        <w:overflowPunct/>
        <w:topLinePunct w:val="0"/>
        <w:autoSpaceDE/>
        <w:autoSpaceDN/>
        <w:bidi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pageBreakBefore w:val="0"/>
        <w:widowControl w:val="0"/>
        <w:kinsoku/>
        <w:wordWrap/>
        <w:overflowPunct/>
        <w:topLinePunct w:val="0"/>
        <w:autoSpaceDE/>
        <w:autoSpaceDN/>
        <w:bidi w:val="0"/>
        <w:snapToGrid w:val="0"/>
        <w:spacing w:line="360" w:lineRule="auto"/>
        <w:ind w:left="479" w:hanging="479" w:hangingChars="199"/>
        <w:textAlignment w:val="auto"/>
        <w:rPr>
          <w:rFonts w:cs="宋体"/>
          <w:b/>
          <w:color w:val="auto"/>
          <w:highlight w:val="none"/>
        </w:rPr>
      </w:pPr>
      <w:r>
        <w:rPr>
          <w:rFonts w:hint="eastAsia" w:cs="宋体"/>
          <w:b/>
          <w:color w:val="auto"/>
          <w:highlight w:val="none"/>
        </w:rPr>
        <w:t>26. 履约保证金</w:t>
      </w:r>
    </w:p>
    <w:p>
      <w:pPr>
        <w:pageBreakBefore w:val="0"/>
        <w:widowControl w:val="0"/>
        <w:tabs>
          <w:tab w:val="left" w:pos="0"/>
        </w:tabs>
        <w:kinsoku/>
        <w:wordWrap/>
        <w:overflowPunct/>
        <w:topLinePunct w:val="0"/>
        <w:autoSpaceDE/>
        <w:autoSpaceDN/>
        <w:bidi w:val="0"/>
        <w:snapToGrid w:val="0"/>
        <w:spacing w:line="360" w:lineRule="auto"/>
        <w:ind w:firstLine="482"/>
        <w:textAlignment w:val="auto"/>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ageBreakBefore w:val="0"/>
        <w:widowControl w:val="0"/>
        <w:tabs>
          <w:tab w:val="left" w:pos="0"/>
        </w:tabs>
        <w:kinsoku/>
        <w:wordWrap/>
        <w:overflowPunct/>
        <w:topLinePunct w:val="0"/>
        <w:autoSpaceDE/>
        <w:autoSpaceDN/>
        <w:bidi w:val="0"/>
        <w:snapToGrid w:val="0"/>
        <w:spacing w:line="360" w:lineRule="auto"/>
        <w:ind w:firstLine="482"/>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pageBreakBefore w:val="0"/>
        <w:widowControl w:val="0"/>
        <w:numPr>
          <w:ilvl w:val="0"/>
          <w:numId w:val="0"/>
        </w:numPr>
        <w:kinsoku/>
        <w:wordWrap/>
        <w:overflowPunct/>
        <w:topLinePunct w:val="0"/>
        <w:autoSpaceDE/>
        <w:autoSpaceDN/>
        <w:bidi w:val="0"/>
        <w:snapToGrid w:val="0"/>
        <w:ind w:leftChars="0"/>
        <w:textAlignment w:val="auto"/>
        <w:rPr>
          <w:color w:val="auto"/>
          <w:highlight w:val="none"/>
        </w:rPr>
      </w:pPr>
      <w:r>
        <w:rPr>
          <w:rFonts w:hint="eastAsia" w:ascii="宋体" w:hAnsi="宋体" w:eastAsia="宋体"/>
          <w:color w:val="auto"/>
          <w:sz w:val="24"/>
          <w:highlight w:val="none"/>
          <w:lang w:val="en-US" w:eastAsia="zh-CN"/>
        </w:rPr>
        <w:t>27.</w:t>
      </w:r>
      <w:r>
        <w:rPr>
          <w:rFonts w:hint="eastAsia" w:ascii="宋体" w:hAnsi="宋体" w:eastAsia="宋体" w:cs="宋体"/>
          <w:b/>
          <w:color w:val="auto"/>
          <w:kern w:val="2"/>
          <w:sz w:val="24"/>
          <w:szCs w:val="20"/>
          <w:highlight w:val="none"/>
          <w:lang w:val="en-US" w:eastAsia="zh-CN" w:bidi="ar-SA"/>
        </w:rPr>
        <w:t xml:space="preserve"> </w:t>
      </w:r>
      <w:r>
        <w:rPr>
          <w:rFonts w:ascii="宋体" w:hAnsi="宋体" w:eastAsia="宋体"/>
          <w:color w:val="auto"/>
          <w:sz w:val="24"/>
          <w:highlight w:val="none"/>
          <w:lang w:val="en-US"/>
        </w:rPr>
        <w:t>预付款</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keepNext w:val="0"/>
        <w:keepLines w:val="0"/>
        <w:pageBreakBefore w:val="0"/>
        <w:widowControl w:val="0"/>
        <w:kinsoku/>
        <w:wordWrap/>
        <w:overflowPunct/>
        <w:topLinePunct w:val="0"/>
        <w:autoSpaceDE/>
        <w:autoSpaceDN/>
        <w:bidi w:val="0"/>
        <w:adjustRightInd w:val="0"/>
        <w:snapToGrid w:val="0"/>
        <w:spacing w:before="0"/>
        <w:ind w:firstLine="0" w:firstLineChars="0"/>
        <w:textAlignment w:val="auto"/>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8"/>
        <w:keepNext w:val="0"/>
        <w:keepLines w:val="0"/>
        <w:pageBreakBefore w:val="0"/>
        <w:widowControl w:val="0"/>
        <w:kinsoku/>
        <w:wordWrap/>
        <w:overflowPunct/>
        <w:topLinePunct w:val="0"/>
        <w:autoSpaceDE/>
        <w:autoSpaceDN/>
        <w:bidi w:val="0"/>
        <w:adjustRightInd w:val="0"/>
        <w:snapToGrid w:val="0"/>
        <w:spacing w:before="0"/>
        <w:ind w:firstLine="0" w:firstLineChars="0"/>
        <w:textAlignment w:val="auto"/>
        <w:rPr>
          <w:rFonts w:ascii="宋体" w:hAnsi="宋体" w:cs="宋体"/>
          <w:color w:val="auto"/>
          <w:highlight w:val="none"/>
        </w:rPr>
      </w:pPr>
      <w:r>
        <w:rPr>
          <w:rFonts w:hint="eastAsia" w:ascii="宋体" w:hAnsi="宋体" w:cs="宋体"/>
          <w:b/>
          <w:bCs/>
          <w:color w:val="auto"/>
          <w:highlight w:val="none"/>
        </w:rPr>
        <w:t>29.</w:t>
      </w:r>
      <w:r>
        <w:rPr>
          <w:rFonts w:hint="eastAsia" w:ascii="宋体" w:hAnsi="宋体" w:cs="宋体"/>
          <w:b/>
          <w:bCs/>
          <w:color w:val="auto"/>
          <w:highlight w:val="none"/>
          <w:lang w:val="en-US" w:eastAsia="zh-CN"/>
        </w:rPr>
        <w:t xml:space="preserve"> </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adjustRightInd w:val="0"/>
        <w:snapToGrid w:val="0"/>
        <w:spacing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九、验收</w:t>
      </w:r>
    </w:p>
    <w:p>
      <w:pPr>
        <w:pStyle w:val="24"/>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cs="宋体"/>
          <w:b/>
          <w:color w:val="auto"/>
          <w:highlight w:val="none"/>
        </w:rPr>
      </w:pPr>
      <w:r>
        <w:rPr>
          <w:rFonts w:hint="eastAsia" w:cs="宋体"/>
          <w:b/>
          <w:color w:val="auto"/>
          <w:highlight w:val="none"/>
        </w:rPr>
        <w:t>30. 验收</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5236290"/>
      <w:bookmarkEnd w:id="15"/>
      <w:bookmarkStart w:id="16" w:name="_Hlt75236101"/>
      <w:bookmarkEnd w:id="16"/>
      <w:bookmarkStart w:id="17" w:name="_Hlt74714665"/>
      <w:bookmarkEnd w:id="17"/>
      <w:bookmarkStart w:id="18" w:name="_Hlt75236011"/>
      <w:bookmarkEnd w:id="18"/>
      <w:bookmarkStart w:id="19" w:name="_Hlt68057669"/>
      <w:bookmarkEnd w:id="19"/>
      <w:bookmarkStart w:id="20" w:name="_Hlt74707468"/>
      <w:bookmarkEnd w:id="20"/>
      <w:bookmarkStart w:id="21" w:name="_Hlt74729768"/>
      <w:bookmarkEnd w:id="21"/>
      <w:bookmarkStart w:id="22" w:name="_Hlt74730295"/>
      <w:bookmarkEnd w:id="22"/>
      <w:bookmarkStart w:id="23" w:name="_Hlt68072990"/>
      <w:bookmarkEnd w:id="23"/>
      <w:bookmarkStart w:id="24" w:name="_Hlt68073093"/>
      <w:bookmarkEnd w:id="24"/>
      <w:bookmarkStart w:id="25" w:name="_Hlt68403820"/>
      <w:bookmarkEnd w:id="25"/>
      <w:bookmarkStart w:id="26" w:name="_Hlt68072998"/>
      <w:bookmarkEnd w:id="26"/>
      <w:r>
        <w:rPr>
          <w:rFonts w:hint="eastAsia" w:ascii="宋体" w:hAnsi="宋体" w:cs="宋体"/>
          <w:color w:val="auto"/>
          <w:kern w:val="0"/>
          <w:sz w:val="24"/>
          <w:highlight w:val="none"/>
        </w:rPr>
        <w:t>。</w:t>
      </w:r>
      <w:r>
        <w:rPr>
          <w:rFonts w:hint="eastAsia" w:ascii="宋体" w:hAnsi="宋体" w:cs="宋体"/>
          <w:color w:val="auto"/>
          <w:kern w:val="0"/>
          <w:sz w:val="24"/>
          <w:highlight w:val="none"/>
        </w:rPr>
        <w:br w:type="page"/>
      </w:r>
    </w:p>
    <w:bookmarkEnd w:id="9"/>
    <w:bookmarkEnd w:id="10"/>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采购需求</w:t>
      </w:r>
    </w:p>
    <w:p>
      <w:pPr>
        <w:snapToGrid w:val="0"/>
        <w:rPr>
          <w:rStyle w:val="962"/>
          <w:i w:val="0"/>
          <w:iCs w:val="0"/>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p>
    <w:p>
      <w:pPr>
        <w:pStyle w:val="4"/>
        <w:numPr>
          <w:ilvl w:val="0"/>
          <w:numId w:val="0"/>
        </w:numPr>
        <w:ind w:left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一、</w:t>
      </w:r>
      <w:r>
        <w:rPr>
          <w:rFonts w:hint="eastAsia" w:asciiTheme="minorEastAsia" w:hAnsiTheme="minorEastAsia" w:eastAsiaTheme="minorEastAsia" w:cstheme="minorEastAsia"/>
          <w:color w:val="auto"/>
          <w:highlight w:val="none"/>
        </w:rPr>
        <w:t>招标一览表</w:t>
      </w:r>
    </w:p>
    <w:p>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标项一：杭州市规划和自然资源局萧山分局档案大楼机房配套设施设备政府采购项目</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103"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名称</w:t>
            </w:r>
          </w:p>
        </w:tc>
        <w:tc>
          <w:tcPr>
            <w:tcW w:w="508"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565"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w:t>
            </w:r>
          </w:p>
        </w:tc>
        <w:tc>
          <w:tcPr>
            <w:tcW w:w="991" w:type="dxa"/>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预算（元）</w:t>
            </w:r>
          </w:p>
        </w:tc>
        <w:tc>
          <w:tcPr>
            <w:tcW w:w="2993" w:type="dxa"/>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简要规格描述或基本情况介绍</w:t>
            </w:r>
          </w:p>
        </w:tc>
        <w:tc>
          <w:tcPr>
            <w:tcW w:w="1996" w:type="dxa"/>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3" w:hRule="atLeast"/>
        </w:trPr>
        <w:tc>
          <w:tcPr>
            <w:tcW w:w="523"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1</w:t>
            </w:r>
          </w:p>
        </w:tc>
        <w:tc>
          <w:tcPr>
            <w:tcW w:w="1103"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服务器</w:t>
            </w:r>
          </w:p>
        </w:tc>
        <w:tc>
          <w:tcPr>
            <w:tcW w:w="508"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1</w:t>
            </w:r>
          </w:p>
        </w:tc>
        <w:tc>
          <w:tcPr>
            <w:tcW w:w="565"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项</w:t>
            </w:r>
          </w:p>
        </w:tc>
        <w:tc>
          <w:tcPr>
            <w:tcW w:w="991" w:type="dxa"/>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1346800</w:t>
            </w:r>
          </w:p>
        </w:tc>
        <w:tc>
          <w:tcPr>
            <w:tcW w:w="2993" w:type="dxa"/>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详见二、招标需求</w:t>
            </w:r>
          </w:p>
        </w:tc>
        <w:tc>
          <w:tcPr>
            <w:tcW w:w="1996" w:type="dxa"/>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1346800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3" w:hRule="atLeast"/>
        </w:trPr>
        <w:tc>
          <w:tcPr>
            <w:tcW w:w="523"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2</w:t>
            </w:r>
          </w:p>
        </w:tc>
        <w:tc>
          <w:tcPr>
            <w:tcW w:w="1103"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bCs/>
                <w:color w:val="auto"/>
                <w:highlight w:val="none"/>
              </w:rPr>
            </w:pPr>
            <w:r>
              <w:rPr>
                <w:rFonts w:hint="eastAsia" w:cs="仿宋" w:asciiTheme="minorEastAsia" w:hAnsiTheme="minorEastAsia" w:eastAsiaTheme="minorEastAsia"/>
                <w:color w:val="auto"/>
                <w:highlight w:val="none"/>
              </w:rPr>
              <w:t>基础软件</w:t>
            </w:r>
          </w:p>
        </w:tc>
        <w:tc>
          <w:tcPr>
            <w:tcW w:w="508"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1</w:t>
            </w:r>
          </w:p>
        </w:tc>
        <w:tc>
          <w:tcPr>
            <w:tcW w:w="565"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项</w:t>
            </w:r>
          </w:p>
        </w:tc>
        <w:tc>
          <w:tcPr>
            <w:tcW w:w="991" w:type="dxa"/>
            <w:vAlign w:val="center"/>
          </w:tcPr>
          <w:p>
            <w:pPr>
              <w:jc w:val="center"/>
              <w:rPr>
                <w:rFonts w:hint="eastAsia" w:asciiTheme="minorEastAsia" w:hAnsiTheme="minorEastAsia" w:eastAsiaTheme="minorEastAsia" w:cstheme="minorEastAsia"/>
                <w:color w:val="auto"/>
                <w:highlight w:val="none"/>
                <w:lang w:bidi="ar"/>
              </w:rPr>
            </w:pPr>
            <w:r>
              <w:rPr>
                <w:rFonts w:hint="eastAsia" w:cs="仿宋" w:asciiTheme="minorEastAsia" w:hAnsiTheme="minorEastAsia" w:eastAsiaTheme="minorEastAsia"/>
                <w:color w:val="auto"/>
                <w:highlight w:val="none"/>
              </w:rPr>
              <w:t>250000</w:t>
            </w:r>
          </w:p>
        </w:tc>
        <w:tc>
          <w:tcPr>
            <w:tcW w:w="2993" w:type="dxa"/>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详见二、招标需求</w:t>
            </w:r>
          </w:p>
        </w:tc>
        <w:tc>
          <w:tcPr>
            <w:tcW w:w="1996" w:type="dxa"/>
            <w:vAlign w:val="center"/>
          </w:tcPr>
          <w:p>
            <w:pPr>
              <w:tabs>
                <w:tab w:val="left" w:pos="0"/>
              </w:tabs>
              <w:snapToGrid w:val="0"/>
              <w:jc w:val="center"/>
              <w:rPr>
                <w:rFonts w:hint="eastAsia" w:asciiTheme="minorEastAsia" w:hAnsiTheme="minorEastAsia" w:eastAsiaTheme="minorEastAsia" w:cstheme="minorEastAsia"/>
                <w:bCs/>
                <w:color w:val="auto"/>
                <w:highlight w:val="none"/>
              </w:rPr>
            </w:pPr>
            <w:r>
              <w:rPr>
                <w:rFonts w:hint="eastAsia" w:cs="仿宋" w:asciiTheme="minorEastAsia" w:hAnsiTheme="minorEastAsia" w:eastAsiaTheme="minorEastAsia"/>
                <w:color w:val="auto"/>
                <w:highlight w:val="none"/>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523"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3</w:t>
            </w:r>
          </w:p>
        </w:tc>
        <w:tc>
          <w:tcPr>
            <w:tcW w:w="1103"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bCs/>
                <w:color w:val="auto"/>
                <w:highlight w:val="none"/>
              </w:rPr>
            </w:pPr>
            <w:r>
              <w:rPr>
                <w:rFonts w:hint="eastAsia" w:cs="仿宋" w:asciiTheme="minorEastAsia" w:hAnsiTheme="minorEastAsia" w:eastAsiaTheme="minorEastAsia"/>
                <w:color w:val="auto"/>
                <w:highlight w:val="none"/>
              </w:rPr>
              <w:t>应用软件</w:t>
            </w:r>
          </w:p>
        </w:tc>
        <w:tc>
          <w:tcPr>
            <w:tcW w:w="508"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1</w:t>
            </w:r>
          </w:p>
        </w:tc>
        <w:tc>
          <w:tcPr>
            <w:tcW w:w="565"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套</w:t>
            </w:r>
          </w:p>
        </w:tc>
        <w:tc>
          <w:tcPr>
            <w:tcW w:w="991" w:type="dxa"/>
            <w:vAlign w:val="center"/>
          </w:tcPr>
          <w:p>
            <w:pPr>
              <w:jc w:val="center"/>
              <w:textAlignment w:val="center"/>
              <w:rPr>
                <w:rFonts w:hint="eastAsia" w:asciiTheme="minorEastAsia" w:hAnsiTheme="minorEastAsia" w:eastAsiaTheme="minorEastAsia" w:cstheme="minorEastAsia"/>
                <w:color w:val="auto"/>
                <w:highlight w:val="none"/>
                <w:lang w:bidi="ar"/>
              </w:rPr>
            </w:pPr>
            <w:r>
              <w:rPr>
                <w:rFonts w:cs="仿宋" w:asciiTheme="minorEastAsia" w:hAnsiTheme="minorEastAsia" w:eastAsiaTheme="minorEastAsia"/>
                <w:color w:val="auto"/>
                <w:highlight w:val="none"/>
              </w:rPr>
              <w:t>243200</w:t>
            </w:r>
          </w:p>
        </w:tc>
        <w:tc>
          <w:tcPr>
            <w:tcW w:w="2993" w:type="dxa"/>
            <w:vAlign w:val="center"/>
          </w:tcPr>
          <w:p>
            <w:pPr>
              <w:tabs>
                <w:tab w:val="left" w:pos="0"/>
              </w:tabs>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详见二、招标需求</w:t>
            </w:r>
          </w:p>
        </w:tc>
        <w:tc>
          <w:tcPr>
            <w:tcW w:w="1996" w:type="dxa"/>
            <w:vAlign w:val="center"/>
          </w:tcPr>
          <w:p>
            <w:pPr>
              <w:tabs>
                <w:tab w:val="left" w:pos="0"/>
              </w:tabs>
              <w:snapToGrid w:val="0"/>
              <w:jc w:val="center"/>
              <w:rPr>
                <w:rFonts w:hint="eastAsia" w:asciiTheme="minorEastAsia" w:hAnsiTheme="minorEastAsia" w:eastAsiaTheme="minorEastAsia" w:cstheme="minorEastAsia"/>
                <w:bCs/>
                <w:color w:val="auto"/>
                <w:highlight w:val="none"/>
              </w:rPr>
            </w:pPr>
            <w:r>
              <w:rPr>
                <w:rFonts w:cs="仿宋" w:asciiTheme="minorEastAsia" w:hAnsiTheme="minorEastAsia" w:eastAsiaTheme="minorEastAsia"/>
                <w:color w:val="auto"/>
                <w:highlight w:val="none"/>
              </w:rPr>
              <w:t>243200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523"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4</w:t>
            </w:r>
          </w:p>
        </w:tc>
        <w:tc>
          <w:tcPr>
            <w:tcW w:w="1103"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bCs/>
                <w:color w:val="auto"/>
                <w:highlight w:val="none"/>
              </w:rPr>
            </w:pPr>
            <w:r>
              <w:rPr>
                <w:rFonts w:hint="eastAsia" w:cs="仿宋" w:asciiTheme="minorEastAsia" w:hAnsiTheme="minorEastAsia" w:eastAsiaTheme="minorEastAsia"/>
                <w:color w:val="auto"/>
                <w:highlight w:val="none"/>
              </w:rPr>
              <w:t>交换设备</w:t>
            </w:r>
          </w:p>
        </w:tc>
        <w:tc>
          <w:tcPr>
            <w:tcW w:w="508"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1</w:t>
            </w:r>
          </w:p>
        </w:tc>
        <w:tc>
          <w:tcPr>
            <w:tcW w:w="565"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项</w:t>
            </w:r>
          </w:p>
        </w:tc>
        <w:tc>
          <w:tcPr>
            <w:tcW w:w="991" w:type="dxa"/>
            <w:vAlign w:val="center"/>
          </w:tcPr>
          <w:p>
            <w:pPr>
              <w:jc w:val="center"/>
              <w:textAlignment w:val="center"/>
              <w:rPr>
                <w:rFonts w:hint="eastAsia" w:asciiTheme="minorEastAsia" w:hAnsiTheme="minorEastAsia" w:eastAsiaTheme="minorEastAsia" w:cstheme="minorEastAsia"/>
                <w:color w:val="auto"/>
                <w:highlight w:val="none"/>
                <w:lang w:bidi="ar"/>
              </w:rPr>
            </w:pPr>
            <w:r>
              <w:rPr>
                <w:rFonts w:cs="仿宋" w:asciiTheme="minorEastAsia" w:hAnsiTheme="minorEastAsia" w:eastAsiaTheme="minorEastAsia"/>
                <w:color w:val="auto"/>
                <w:highlight w:val="none"/>
              </w:rPr>
              <w:t>458800</w:t>
            </w:r>
          </w:p>
        </w:tc>
        <w:tc>
          <w:tcPr>
            <w:tcW w:w="2993" w:type="dxa"/>
            <w:vAlign w:val="center"/>
          </w:tcPr>
          <w:p>
            <w:pPr>
              <w:tabs>
                <w:tab w:val="left" w:pos="0"/>
              </w:tabs>
              <w:jc w:val="center"/>
              <w:rPr>
                <w:rFonts w:hint="eastAsia" w:asciiTheme="minorEastAsia" w:hAnsiTheme="minorEastAsia" w:eastAsiaTheme="minorEastAsia" w:cstheme="minorEastAsia"/>
                <w:color w:val="auto"/>
                <w:highlight w:val="none"/>
                <w:lang w:eastAsia="zh-Hans"/>
              </w:rPr>
            </w:pPr>
            <w:r>
              <w:rPr>
                <w:rFonts w:hint="eastAsia" w:cs="仿宋" w:asciiTheme="minorEastAsia" w:hAnsiTheme="minorEastAsia" w:eastAsiaTheme="minorEastAsia"/>
                <w:color w:val="auto"/>
                <w:highlight w:val="none"/>
              </w:rPr>
              <w:t>详见二、招标需求</w:t>
            </w:r>
          </w:p>
        </w:tc>
        <w:tc>
          <w:tcPr>
            <w:tcW w:w="1996" w:type="dxa"/>
            <w:vAlign w:val="center"/>
          </w:tcPr>
          <w:p>
            <w:pPr>
              <w:tabs>
                <w:tab w:val="left" w:pos="0"/>
              </w:tabs>
              <w:snapToGrid w:val="0"/>
              <w:jc w:val="center"/>
              <w:rPr>
                <w:rFonts w:hint="eastAsia" w:asciiTheme="minorEastAsia" w:hAnsiTheme="minorEastAsia" w:eastAsiaTheme="minorEastAsia" w:cstheme="minorEastAsia"/>
                <w:bCs/>
                <w:color w:val="auto"/>
                <w:highlight w:val="none"/>
              </w:rPr>
            </w:pPr>
            <w:r>
              <w:rPr>
                <w:rFonts w:cs="仿宋" w:asciiTheme="minorEastAsia" w:hAnsiTheme="minorEastAsia" w:eastAsiaTheme="minorEastAsia"/>
                <w:color w:val="auto"/>
                <w:highlight w:val="none"/>
              </w:rPr>
              <w:t>458800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523"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5</w:t>
            </w:r>
          </w:p>
        </w:tc>
        <w:tc>
          <w:tcPr>
            <w:tcW w:w="1103"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bCs/>
                <w:color w:val="auto"/>
                <w:highlight w:val="none"/>
              </w:rPr>
            </w:pPr>
            <w:r>
              <w:rPr>
                <w:rFonts w:hint="eastAsia" w:cs="仿宋" w:asciiTheme="minorEastAsia" w:hAnsiTheme="minorEastAsia" w:eastAsiaTheme="minorEastAsia"/>
                <w:color w:val="auto"/>
                <w:highlight w:val="none"/>
              </w:rPr>
              <w:t>防火墙</w:t>
            </w:r>
          </w:p>
        </w:tc>
        <w:tc>
          <w:tcPr>
            <w:tcW w:w="508"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2</w:t>
            </w:r>
          </w:p>
        </w:tc>
        <w:tc>
          <w:tcPr>
            <w:tcW w:w="565"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台</w:t>
            </w:r>
          </w:p>
        </w:tc>
        <w:tc>
          <w:tcPr>
            <w:tcW w:w="991" w:type="dxa"/>
            <w:vAlign w:val="center"/>
          </w:tcPr>
          <w:p>
            <w:pPr>
              <w:jc w:val="center"/>
              <w:rPr>
                <w:rFonts w:hint="eastAsia" w:asciiTheme="minorEastAsia" w:hAnsiTheme="minorEastAsia" w:eastAsiaTheme="minorEastAsia" w:cstheme="minorEastAsia"/>
                <w:color w:val="auto"/>
                <w:highlight w:val="none"/>
                <w:lang w:bidi="ar"/>
              </w:rPr>
            </w:pPr>
            <w:r>
              <w:rPr>
                <w:rFonts w:hint="eastAsia" w:cs="仿宋" w:asciiTheme="minorEastAsia" w:hAnsiTheme="minorEastAsia" w:eastAsiaTheme="minorEastAsia"/>
                <w:color w:val="auto"/>
                <w:highlight w:val="none"/>
              </w:rPr>
              <w:t>297000</w:t>
            </w:r>
          </w:p>
        </w:tc>
        <w:tc>
          <w:tcPr>
            <w:tcW w:w="2993" w:type="dxa"/>
            <w:vAlign w:val="center"/>
          </w:tcPr>
          <w:p>
            <w:pPr>
              <w:tabs>
                <w:tab w:val="left" w:pos="0"/>
              </w:tabs>
              <w:jc w:val="center"/>
              <w:rPr>
                <w:rFonts w:hint="eastAsia" w:asciiTheme="minorEastAsia" w:hAnsiTheme="minorEastAsia" w:eastAsiaTheme="minorEastAsia" w:cstheme="minorEastAsia"/>
                <w:color w:val="auto"/>
                <w:highlight w:val="none"/>
                <w:lang w:eastAsia="zh-Hans"/>
              </w:rPr>
            </w:pPr>
            <w:r>
              <w:rPr>
                <w:rFonts w:hint="eastAsia" w:cs="仿宋" w:asciiTheme="minorEastAsia" w:hAnsiTheme="minorEastAsia" w:eastAsiaTheme="minorEastAsia"/>
                <w:color w:val="auto"/>
                <w:highlight w:val="none"/>
              </w:rPr>
              <w:t>详见二、招标需求</w:t>
            </w:r>
          </w:p>
        </w:tc>
        <w:tc>
          <w:tcPr>
            <w:tcW w:w="1996" w:type="dxa"/>
            <w:vAlign w:val="center"/>
          </w:tcPr>
          <w:p>
            <w:pPr>
              <w:jc w:val="center"/>
              <w:rPr>
                <w:rFonts w:hint="eastAsia" w:asciiTheme="minorEastAsia" w:hAnsiTheme="minorEastAsia" w:eastAsiaTheme="minorEastAsia" w:cstheme="minorEastAsia"/>
                <w:bCs/>
                <w:color w:val="auto"/>
                <w:highlight w:val="none"/>
              </w:rPr>
            </w:pPr>
            <w:r>
              <w:rPr>
                <w:rFonts w:hint="eastAsia" w:cs="仿宋" w:asciiTheme="minorEastAsia" w:hAnsiTheme="minorEastAsia" w:eastAsiaTheme="minorEastAsia"/>
                <w:color w:val="auto"/>
                <w:highlight w:val="none"/>
              </w:rPr>
              <w:t>297000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523"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6</w:t>
            </w:r>
          </w:p>
        </w:tc>
        <w:tc>
          <w:tcPr>
            <w:tcW w:w="1103"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bCs/>
                <w:color w:val="auto"/>
                <w:highlight w:val="none"/>
              </w:rPr>
            </w:pPr>
            <w:r>
              <w:rPr>
                <w:rFonts w:hint="eastAsia" w:cs="仿宋" w:asciiTheme="minorEastAsia" w:hAnsiTheme="minorEastAsia" w:eastAsiaTheme="minorEastAsia"/>
                <w:color w:val="auto"/>
                <w:highlight w:val="none"/>
              </w:rPr>
              <w:t>网关</w:t>
            </w:r>
          </w:p>
        </w:tc>
        <w:tc>
          <w:tcPr>
            <w:tcW w:w="508"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1</w:t>
            </w:r>
          </w:p>
        </w:tc>
        <w:tc>
          <w:tcPr>
            <w:tcW w:w="565"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台</w:t>
            </w:r>
          </w:p>
        </w:tc>
        <w:tc>
          <w:tcPr>
            <w:tcW w:w="991" w:type="dxa"/>
            <w:vAlign w:val="center"/>
          </w:tcPr>
          <w:p>
            <w:pPr>
              <w:jc w:val="center"/>
              <w:rPr>
                <w:rFonts w:hint="eastAsia" w:asciiTheme="minorEastAsia" w:hAnsiTheme="minorEastAsia" w:eastAsiaTheme="minorEastAsia" w:cstheme="minorEastAsia"/>
                <w:color w:val="auto"/>
                <w:highlight w:val="none"/>
                <w:lang w:bidi="ar"/>
              </w:rPr>
            </w:pPr>
            <w:r>
              <w:rPr>
                <w:rFonts w:hint="eastAsia" w:cs="仿宋" w:asciiTheme="minorEastAsia" w:hAnsiTheme="minorEastAsia" w:eastAsiaTheme="minorEastAsia"/>
                <w:color w:val="auto"/>
                <w:highlight w:val="none"/>
              </w:rPr>
              <w:t>161800</w:t>
            </w:r>
          </w:p>
        </w:tc>
        <w:tc>
          <w:tcPr>
            <w:tcW w:w="2993" w:type="dxa"/>
            <w:vAlign w:val="center"/>
          </w:tcPr>
          <w:p>
            <w:pPr>
              <w:tabs>
                <w:tab w:val="left" w:pos="0"/>
              </w:tabs>
              <w:jc w:val="center"/>
              <w:rPr>
                <w:rFonts w:hint="eastAsia" w:asciiTheme="minorEastAsia" w:hAnsiTheme="minorEastAsia" w:eastAsiaTheme="minorEastAsia" w:cstheme="minorEastAsia"/>
                <w:color w:val="auto"/>
                <w:highlight w:val="none"/>
                <w:lang w:eastAsia="zh-Hans"/>
              </w:rPr>
            </w:pPr>
            <w:r>
              <w:rPr>
                <w:rFonts w:hint="eastAsia" w:cs="仿宋" w:asciiTheme="minorEastAsia" w:hAnsiTheme="minorEastAsia" w:eastAsiaTheme="minorEastAsia"/>
                <w:color w:val="auto"/>
                <w:highlight w:val="none"/>
              </w:rPr>
              <w:t>详见二、招标需求</w:t>
            </w:r>
          </w:p>
        </w:tc>
        <w:tc>
          <w:tcPr>
            <w:tcW w:w="1996" w:type="dxa"/>
            <w:vAlign w:val="center"/>
          </w:tcPr>
          <w:p>
            <w:pPr>
              <w:jc w:val="center"/>
              <w:rPr>
                <w:rFonts w:hint="eastAsia" w:asciiTheme="minorEastAsia" w:hAnsiTheme="minorEastAsia" w:eastAsiaTheme="minorEastAsia" w:cstheme="minorEastAsia"/>
                <w:bCs/>
                <w:color w:val="auto"/>
                <w:highlight w:val="none"/>
              </w:rPr>
            </w:pPr>
            <w:r>
              <w:rPr>
                <w:rFonts w:hint="eastAsia" w:cs="仿宋" w:asciiTheme="minorEastAsia" w:hAnsiTheme="minorEastAsia" w:eastAsiaTheme="minorEastAsia"/>
                <w:color w:val="auto"/>
                <w:highlight w:val="none"/>
              </w:rPr>
              <w:t>161800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523"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7</w:t>
            </w:r>
          </w:p>
        </w:tc>
        <w:tc>
          <w:tcPr>
            <w:tcW w:w="1103"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bCs/>
                <w:color w:val="auto"/>
                <w:highlight w:val="none"/>
              </w:rPr>
            </w:pPr>
            <w:r>
              <w:rPr>
                <w:rFonts w:hint="eastAsia" w:cs="仿宋" w:asciiTheme="minorEastAsia" w:hAnsiTheme="minorEastAsia" w:eastAsiaTheme="minorEastAsia"/>
                <w:color w:val="auto"/>
                <w:highlight w:val="none"/>
              </w:rPr>
              <w:t>其他信息化设备</w:t>
            </w:r>
          </w:p>
        </w:tc>
        <w:tc>
          <w:tcPr>
            <w:tcW w:w="508"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1</w:t>
            </w:r>
          </w:p>
        </w:tc>
        <w:tc>
          <w:tcPr>
            <w:tcW w:w="565"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auto"/>
                <w:highlight w:val="none"/>
              </w:rPr>
            </w:pPr>
            <w:r>
              <w:rPr>
                <w:rFonts w:hint="eastAsia" w:cs="仿宋" w:asciiTheme="minorEastAsia" w:hAnsiTheme="minorEastAsia" w:eastAsiaTheme="minorEastAsia"/>
                <w:color w:val="auto"/>
                <w:highlight w:val="none"/>
              </w:rPr>
              <w:t>项</w:t>
            </w:r>
          </w:p>
        </w:tc>
        <w:tc>
          <w:tcPr>
            <w:tcW w:w="991" w:type="dxa"/>
            <w:vAlign w:val="center"/>
          </w:tcPr>
          <w:p>
            <w:pPr>
              <w:jc w:val="center"/>
              <w:rPr>
                <w:rFonts w:hint="eastAsia" w:asciiTheme="minorEastAsia" w:hAnsiTheme="minorEastAsia" w:eastAsiaTheme="minorEastAsia" w:cstheme="minorEastAsia"/>
                <w:color w:val="auto"/>
                <w:highlight w:val="none"/>
                <w:lang w:bidi="ar"/>
              </w:rPr>
            </w:pPr>
            <w:r>
              <w:rPr>
                <w:rFonts w:hint="eastAsia" w:cs="仿宋" w:asciiTheme="minorEastAsia" w:hAnsiTheme="minorEastAsia" w:eastAsiaTheme="minorEastAsia"/>
                <w:color w:val="auto"/>
                <w:highlight w:val="none"/>
              </w:rPr>
              <w:t>572400</w:t>
            </w:r>
          </w:p>
        </w:tc>
        <w:tc>
          <w:tcPr>
            <w:tcW w:w="2993" w:type="dxa"/>
            <w:vAlign w:val="center"/>
          </w:tcPr>
          <w:p>
            <w:pPr>
              <w:tabs>
                <w:tab w:val="left" w:pos="0"/>
              </w:tabs>
              <w:jc w:val="center"/>
              <w:rPr>
                <w:rFonts w:hint="eastAsia" w:asciiTheme="minorEastAsia" w:hAnsiTheme="minorEastAsia" w:eastAsiaTheme="minorEastAsia" w:cstheme="minorEastAsia"/>
                <w:color w:val="auto"/>
                <w:highlight w:val="none"/>
                <w:lang w:eastAsia="zh-Hans"/>
              </w:rPr>
            </w:pPr>
            <w:r>
              <w:rPr>
                <w:rFonts w:hint="eastAsia" w:cs="仿宋" w:asciiTheme="minorEastAsia" w:hAnsiTheme="minorEastAsia" w:eastAsiaTheme="minorEastAsia"/>
                <w:color w:val="auto"/>
                <w:highlight w:val="none"/>
              </w:rPr>
              <w:t>详见二、招标需求</w:t>
            </w:r>
          </w:p>
        </w:tc>
        <w:tc>
          <w:tcPr>
            <w:tcW w:w="1996" w:type="dxa"/>
            <w:vAlign w:val="center"/>
          </w:tcPr>
          <w:p>
            <w:pPr>
              <w:jc w:val="center"/>
              <w:rPr>
                <w:rFonts w:hint="eastAsia" w:asciiTheme="minorEastAsia" w:hAnsiTheme="minorEastAsia" w:eastAsiaTheme="minorEastAsia" w:cstheme="minorEastAsia"/>
                <w:bCs/>
                <w:color w:val="auto"/>
                <w:highlight w:val="none"/>
              </w:rPr>
            </w:pPr>
            <w:r>
              <w:rPr>
                <w:rFonts w:hint="eastAsia" w:cs="仿宋" w:asciiTheme="minorEastAsia" w:hAnsiTheme="minorEastAsia" w:eastAsiaTheme="minorEastAsia"/>
                <w:color w:val="auto"/>
                <w:highlight w:val="none"/>
              </w:rPr>
              <w:t>572400</w:t>
            </w:r>
          </w:p>
        </w:tc>
      </w:tr>
    </w:tbl>
    <w:p>
      <w:pPr>
        <w:pStyle w:val="4"/>
        <w:ind w:left="0" w:firstLine="0"/>
        <w:rPr>
          <w:rFonts w:ascii="仿宋" w:eastAsia="仿宋" w:cs="仿宋"/>
          <w:color w:val="auto"/>
          <w:sz w:val="22"/>
          <w:szCs w:val="22"/>
          <w:highlight w:val="none"/>
        </w:rPr>
      </w:pPr>
      <w:r>
        <w:rPr>
          <w:rFonts w:hint="eastAsia" w:asciiTheme="minorEastAsia" w:hAnsiTheme="minorEastAsia" w:eastAsiaTheme="minorEastAsia" w:cstheme="minorEastAsia"/>
          <w:color w:val="auto"/>
          <w:sz w:val="22"/>
          <w:szCs w:val="22"/>
          <w:highlight w:val="none"/>
        </w:rPr>
        <w:t>注：▲投标人需在投标（开标）一览表中明确投标报价（总价）及以上各分项小计报价，各分项小计报价不得超过上表各最高限价。</w:t>
      </w:r>
      <w:r>
        <w:rPr>
          <w:rFonts w:hint="eastAsia" w:asciiTheme="minorEastAsia" w:hAnsiTheme="minorEastAsia" w:eastAsiaTheme="minorEastAsia" w:cstheme="minorEastAsia"/>
          <w:b w:val="0"/>
          <w:bCs w:val="0"/>
          <w:color w:val="auto"/>
          <w:sz w:val="21"/>
          <w:szCs w:val="24"/>
          <w:highlight w:val="none"/>
          <w:lang w:val="en-US"/>
        </w:rPr>
        <w:t>严格执行预算限价，项目如涉及办公用房装修、通用办公设备家具的不得超限额标准。（萧财国资【2019】389号）</w:t>
      </w:r>
      <w:r>
        <w:rPr>
          <w:rFonts w:hint="eastAsia" w:ascii="仿宋" w:eastAsia="仿宋" w:cs="仿宋"/>
          <w:color w:val="auto"/>
          <w:highlight w:val="none"/>
        </w:rPr>
        <w:br w:type="page"/>
      </w:r>
    </w:p>
    <w:p>
      <w:pPr>
        <w:pStyle w:val="4"/>
        <w:keepNext/>
        <w:keepLines/>
        <w:pageBreakBefore w:val="0"/>
        <w:widowControl w:val="0"/>
        <w:numPr>
          <w:ilvl w:val="0"/>
          <w:numId w:val="0"/>
        </w:numPr>
        <w:kinsoku/>
        <w:wordWrap/>
        <w:overflowPunct/>
        <w:topLinePunct w:val="0"/>
        <w:autoSpaceDE/>
        <w:autoSpaceDN/>
        <w:bidi w:val="0"/>
        <w:adjustRightInd/>
        <w:snapToGrid w:val="0"/>
        <w:ind w:left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二、招标</w:t>
      </w:r>
      <w:r>
        <w:rPr>
          <w:rFonts w:hint="eastAsia" w:asciiTheme="minorEastAsia" w:hAnsiTheme="minorEastAsia" w:eastAsiaTheme="minorEastAsia" w:cstheme="minorEastAsia"/>
          <w:color w:val="auto"/>
          <w:highlight w:val="none"/>
        </w:rPr>
        <w:t>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rPr>
        <w:t>技术需求：</w:t>
      </w:r>
    </w:p>
    <w:p>
      <w:pPr>
        <w:pStyle w:val="877"/>
        <w:keepNext w:val="0"/>
        <w:keepLines w:val="0"/>
        <w:pageBreakBefore w:val="0"/>
        <w:widowControl w:val="0"/>
        <w:kinsoku/>
        <w:wordWrap/>
        <w:overflowPunct/>
        <w:topLinePunct w:val="0"/>
        <w:autoSpaceDE/>
        <w:autoSpaceDN/>
        <w:bidi w:val="0"/>
        <w:snapToGrid w:val="0"/>
        <w:spacing w:before="24" w:after="24"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（1）、项目概况</w:t>
      </w:r>
    </w:p>
    <w:p>
      <w:pPr>
        <w:keepNext w:val="0"/>
        <w:keepLines w:val="0"/>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TW"/>
        </w:rPr>
        <w:t>采购核心交换机、国产化超融合设备、国产操作系统、</w:t>
      </w:r>
      <w:r>
        <w:rPr>
          <w:rFonts w:hint="eastAsia" w:ascii="宋体" w:hAnsi="宋体" w:eastAsia="宋体" w:cs="宋体"/>
          <w:color w:val="auto"/>
          <w:sz w:val="24"/>
          <w:szCs w:val="24"/>
          <w:highlight w:val="none"/>
        </w:rPr>
        <w:t>国产</w:t>
      </w:r>
      <w:r>
        <w:rPr>
          <w:rFonts w:hint="eastAsia" w:ascii="宋体" w:hAnsi="宋体" w:eastAsia="宋体" w:cs="宋体"/>
          <w:color w:val="auto"/>
          <w:sz w:val="24"/>
          <w:szCs w:val="24"/>
          <w:highlight w:val="none"/>
          <w:lang w:eastAsia="zh-TW"/>
        </w:rPr>
        <w:t>数据库等设备搭建一套</w:t>
      </w:r>
      <w:r>
        <w:rPr>
          <w:rFonts w:hint="eastAsia" w:ascii="宋体" w:hAnsi="宋体" w:eastAsia="宋体" w:cs="宋体"/>
          <w:color w:val="auto"/>
          <w:sz w:val="24"/>
          <w:szCs w:val="24"/>
          <w:highlight w:val="none"/>
        </w:rPr>
        <w:t>规划和自然资源局萧山分局</w:t>
      </w:r>
      <w:r>
        <w:rPr>
          <w:rFonts w:hint="eastAsia" w:ascii="宋体" w:hAnsi="宋体" w:eastAsia="宋体" w:cs="宋体"/>
          <w:color w:val="auto"/>
          <w:sz w:val="24"/>
          <w:szCs w:val="24"/>
          <w:highlight w:val="none"/>
          <w:lang w:eastAsia="zh-TW"/>
        </w:rPr>
        <w:t>集约化数据中心平台，以及机房设备搬迁数据迁移整合，并配备相关网络及安全设备，结合等保、密评要求保障</w:t>
      </w:r>
      <w:r>
        <w:rPr>
          <w:rFonts w:hint="eastAsia" w:ascii="宋体" w:hAnsi="宋体" w:eastAsia="宋体" w:cs="宋体"/>
          <w:color w:val="auto"/>
          <w:sz w:val="24"/>
          <w:szCs w:val="24"/>
          <w:highlight w:val="none"/>
        </w:rPr>
        <w:t>规划和自然资源局萧山分局的信息</w:t>
      </w:r>
      <w:r>
        <w:rPr>
          <w:rFonts w:hint="eastAsia" w:ascii="宋体" w:hAnsi="宋体" w:eastAsia="宋体" w:cs="宋体"/>
          <w:color w:val="auto"/>
          <w:sz w:val="24"/>
          <w:szCs w:val="24"/>
          <w:highlight w:val="none"/>
          <w:lang w:eastAsia="zh-TW"/>
        </w:rPr>
        <w:t>系统安全。</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机房搬迁及迁移背景</w:t>
      </w:r>
    </w:p>
    <w:p>
      <w:pPr>
        <w:keepNext w:val="0"/>
        <w:keepLines w:val="0"/>
        <w:pageBreakBefore w:val="0"/>
        <w:widowControl w:val="0"/>
        <w:kinsoku/>
        <w:wordWrap/>
        <w:overflowPunct/>
        <w:topLinePunct w:val="0"/>
        <w:autoSpaceDE/>
        <w:autoSpaceDN/>
        <w:bidi w:val="0"/>
        <w:adjustRightInd w:val="0"/>
        <w:snapToGrid w:val="0"/>
        <w:spacing w:line="360" w:lineRule="auto"/>
        <w:ind w:firstLine="421"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市规划和自然资源局萧山分局现有关键业务系统运行在育才北路508号3楼服务器机房，总共有9个机柜，在运行的核心存储设备、服务器设备1批，在运行的相关各种数据约有200T，因工作需要，需将相关设备整体搬迁至分局新建档案大楼7楼机房（萧山区建设三路与万向路交叉口），并需要将现有数据及环境迁移至本次采购的国产化超融合平台，保证搬迁、迁移工作顺利完成，保障所有设备及数据安全，特提出相关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olor w:val="auto"/>
          <w:highlight w:val="none"/>
        </w:rPr>
      </w:pPr>
      <w:r>
        <w:rPr>
          <w:rFonts w:hint="eastAsia" w:ascii="宋体" w:hAnsi="宋体" w:eastAsia="宋体" w:cs="宋体"/>
          <w:color w:val="auto"/>
          <w:sz w:val="24"/>
          <w:szCs w:val="24"/>
          <w:highlight w:val="none"/>
        </w:rPr>
        <w:t>附搬迁设备清单：</w:t>
      </w:r>
    </w:p>
    <w:tbl>
      <w:tblPr>
        <w:tblStyle w:val="62"/>
        <w:tblpPr w:leftFromText="180" w:rightFromText="180" w:vertAnchor="text" w:horzAnchor="page" w:tblpX="1807" w:tblpY="444"/>
        <w:tblOverlap w:val="never"/>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15"/>
        <w:gridCol w:w="5286"/>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 w:type="dxa"/>
            <w:vAlign w:val="center"/>
          </w:tcPr>
          <w:p>
            <w:pPr>
              <w:rPr>
                <w:color w:val="auto"/>
                <w:sz w:val="21"/>
                <w:szCs w:val="21"/>
                <w:highlight w:val="none"/>
              </w:rPr>
            </w:pPr>
            <w:r>
              <w:rPr>
                <w:rFonts w:hint="eastAsia"/>
                <w:color w:val="auto"/>
                <w:sz w:val="21"/>
                <w:szCs w:val="21"/>
                <w:highlight w:val="none"/>
              </w:rPr>
              <w:t>序号</w:t>
            </w:r>
          </w:p>
        </w:tc>
        <w:tc>
          <w:tcPr>
            <w:tcW w:w="6601" w:type="dxa"/>
            <w:gridSpan w:val="2"/>
            <w:vAlign w:val="center"/>
          </w:tcPr>
          <w:p>
            <w:pPr>
              <w:rPr>
                <w:color w:val="auto"/>
                <w:sz w:val="21"/>
                <w:szCs w:val="21"/>
                <w:highlight w:val="none"/>
              </w:rPr>
            </w:pPr>
            <w:r>
              <w:rPr>
                <w:rFonts w:hint="eastAsia"/>
                <w:color w:val="auto"/>
                <w:sz w:val="21"/>
                <w:szCs w:val="21"/>
                <w:highlight w:val="none"/>
              </w:rPr>
              <w:t>设备名称及配置摘要</w:t>
            </w:r>
          </w:p>
        </w:tc>
        <w:tc>
          <w:tcPr>
            <w:tcW w:w="1065" w:type="dxa"/>
            <w:vAlign w:val="center"/>
          </w:tcPr>
          <w:p>
            <w:pPr>
              <w:rPr>
                <w:color w:val="auto"/>
                <w:sz w:val="21"/>
                <w:szCs w:val="21"/>
                <w:highlight w:val="none"/>
              </w:rPr>
            </w:pPr>
            <w:r>
              <w:rPr>
                <w:rFonts w:hint="eastAsia"/>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rPr>
                <w:color w:val="auto"/>
                <w:sz w:val="21"/>
                <w:szCs w:val="21"/>
                <w:highlight w:val="none"/>
              </w:rPr>
            </w:pPr>
            <w:r>
              <w:rPr>
                <w:rFonts w:hint="eastAsia"/>
                <w:color w:val="auto"/>
                <w:sz w:val="21"/>
                <w:szCs w:val="21"/>
                <w:highlight w:val="none"/>
              </w:rPr>
              <w:t>1</w:t>
            </w:r>
          </w:p>
        </w:tc>
        <w:tc>
          <w:tcPr>
            <w:tcW w:w="1315" w:type="dxa"/>
            <w:vMerge w:val="restart"/>
            <w:vAlign w:val="center"/>
          </w:tcPr>
          <w:p>
            <w:pPr>
              <w:rPr>
                <w:color w:val="auto"/>
                <w:sz w:val="21"/>
                <w:szCs w:val="21"/>
                <w:highlight w:val="none"/>
              </w:rPr>
            </w:pPr>
            <w:r>
              <w:rPr>
                <w:rFonts w:hint="eastAsia"/>
                <w:color w:val="auto"/>
                <w:sz w:val="21"/>
                <w:szCs w:val="21"/>
                <w:highlight w:val="none"/>
              </w:rPr>
              <w:t>服务器</w:t>
            </w:r>
          </w:p>
        </w:tc>
        <w:tc>
          <w:tcPr>
            <w:tcW w:w="5286" w:type="dxa"/>
            <w:vAlign w:val="center"/>
          </w:tcPr>
          <w:p>
            <w:pPr>
              <w:rPr>
                <w:color w:val="auto"/>
                <w:sz w:val="21"/>
                <w:szCs w:val="21"/>
                <w:highlight w:val="none"/>
              </w:rPr>
            </w:pPr>
            <w:r>
              <w:rPr>
                <w:rFonts w:hint="eastAsia"/>
                <w:color w:val="auto"/>
                <w:sz w:val="21"/>
                <w:szCs w:val="21"/>
                <w:highlight w:val="none"/>
              </w:rPr>
              <w:t>联想X3650 M5（2个六核Intel E5-2620 V3处理器，256 GB DDR4内存。3块300G 10K 2.5"SAS硬盘）</w:t>
            </w:r>
          </w:p>
        </w:tc>
        <w:tc>
          <w:tcPr>
            <w:tcW w:w="1065" w:type="dxa"/>
            <w:vAlign w:val="center"/>
          </w:tcPr>
          <w:p>
            <w:pPr>
              <w:rPr>
                <w:color w:val="auto"/>
                <w:sz w:val="21"/>
                <w:szCs w:val="21"/>
                <w:highlight w:val="none"/>
              </w:rPr>
            </w:pPr>
            <w:r>
              <w:rPr>
                <w:rFonts w:hint="eastAsia"/>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rPr>
                <w:color w:val="auto"/>
                <w:sz w:val="21"/>
                <w:szCs w:val="21"/>
                <w:highlight w:val="none"/>
              </w:rPr>
            </w:pPr>
            <w:r>
              <w:rPr>
                <w:rFonts w:hint="eastAsia"/>
                <w:color w:val="auto"/>
                <w:sz w:val="21"/>
                <w:szCs w:val="21"/>
                <w:highlight w:val="none"/>
              </w:rPr>
              <w:t>2</w:t>
            </w:r>
          </w:p>
        </w:tc>
        <w:tc>
          <w:tcPr>
            <w:tcW w:w="1315" w:type="dxa"/>
            <w:vMerge w:val="continue"/>
            <w:vAlign w:val="center"/>
          </w:tcPr>
          <w:p>
            <w:pPr>
              <w:rPr>
                <w:color w:val="auto"/>
                <w:sz w:val="21"/>
                <w:szCs w:val="21"/>
                <w:highlight w:val="none"/>
              </w:rPr>
            </w:pPr>
          </w:p>
        </w:tc>
        <w:tc>
          <w:tcPr>
            <w:tcW w:w="5286" w:type="dxa"/>
            <w:vAlign w:val="center"/>
          </w:tcPr>
          <w:p>
            <w:pPr>
              <w:rPr>
                <w:color w:val="auto"/>
                <w:sz w:val="21"/>
                <w:szCs w:val="21"/>
                <w:highlight w:val="none"/>
              </w:rPr>
            </w:pPr>
            <w:r>
              <w:rPr>
                <w:rFonts w:hint="eastAsia"/>
                <w:color w:val="auto"/>
                <w:sz w:val="21"/>
                <w:szCs w:val="21"/>
                <w:highlight w:val="none"/>
              </w:rPr>
              <w:t>联想 X3850 X6（2个Intel 八核E7-4820 V2 处理器,128GB DDR4内存。3块300G 10K 2.5"SAS硬盘）</w:t>
            </w:r>
          </w:p>
        </w:tc>
        <w:tc>
          <w:tcPr>
            <w:tcW w:w="1065" w:type="dxa"/>
            <w:vAlign w:val="center"/>
          </w:tcPr>
          <w:p>
            <w:pPr>
              <w:rPr>
                <w:color w:val="auto"/>
                <w:sz w:val="21"/>
                <w:szCs w:val="21"/>
                <w:highlight w:val="none"/>
              </w:rPr>
            </w:pPr>
            <w:r>
              <w:rPr>
                <w:rFonts w:hint="eastAsia"/>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rPr>
                <w:color w:val="auto"/>
                <w:sz w:val="21"/>
                <w:szCs w:val="21"/>
                <w:highlight w:val="none"/>
              </w:rPr>
            </w:pPr>
            <w:r>
              <w:rPr>
                <w:rFonts w:hint="eastAsia"/>
                <w:color w:val="auto"/>
                <w:sz w:val="21"/>
                <w:szCs w:val="21"/>
                <w:highlight w:val="none"/>
              </w:rPr>
              <w:t>3</w:t>
            </w:r>
          </w:p>
        </w:tc>
        <w:tc>
          <w:tcPr>
            <w:tcW w:w="1315" w:type="dxa"/>
            <w:vMerge w:val="continue"/>
            <w:vAlign w:val="center"/>
          </w:tcPr>
          <w:p>
            <w:pPr>
              <w:rPr>
                <w:color w:val="auto"/>
                <w:sz w:val="21"/>
                <w:szCs w:val="21"/>
                <w:highlight w:val="none"/>
              </w:rPr>
            </w:pPr>
          </w:p>
        </w:tc>
        <w:tc>
          <w:tcPr>
            <w:tcW w:w="5286" w:type="dxa"/>
            <w:vAlign w:val="center"/>
          </w:tcPr>
          <w:p>
            <w:pPr>
              <w:rPr>
                <w:color w:val="auto"/>
                <w:sz w:val="21"/>
                <w:szCs w:val="21"/>
                <w:highlight w:val="none"/>
              </w:rPr>
            </w:pPr>
            <w:r>
              <w:rPr>
                <w:rFonts w:hint="eastAsia"/>
                <w:color w:val="auto"/>
                <w:sz w:val="21"/>
                <w:szCs w:val="21"/>
                <w:highlight w:val="none"/>
              </w:rPr>
              <w:t>联想x3650 M5（2个Intel E5-2620 V3 处理器,64GB DDR4内存。3块300G 10K 2.5"SAS硬盘）</w:t>
            </w:r>
          </w:p>
        </w:tc>
        <w:tc>
          <w:tcPr>
            <w:tcW w:w="1065" w:type="dxa"/>
            <w:vAlign w:val="center"/>
          </w:tcPr>
          <w:p>
            <w:pPr>
              <w:rPr>
                <w:color w:val="auto"/>
                <w:sz w:val="21"/>
                <w:szCs w:val="21"/>
                <w:highlight w:val="none"/>
              </w:rPr>
            </w:pPr>
            <w:r>
              <w:rPr>
                <w:rFonts w:hint="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rPr>
                <w:color w:val="auto"/>
                <w:sz w:val="21"/>
                <w:szCs w:val="21"/>
                <w:highlight w:val="none"/>
              </w:rPr>
            </w:pPr>
            <w:r>
              <w:rPr>
                <w:rFonts w:hint="eastAsia"/>
                <w:color w:val="auto"/>
                <w:sz w:val="21"/>
                <w:szCs w:val="21"/>
                <w:highlight w:val="none"/>
              </w:rPr>
              <w:t>4</w:t>
            </w:r>
          </w:p>
        </w:tc>
        <w:tc>
          <w:tcPr>
            <w:tcW w:w="1315" w:type="dxa"/>
            <w:vMerge w:val="continue"/>
            <w:vAlign w:val="center"/>
          </w:tcPr>
          <w:p>
            <w:pPr>
              <w:rPr>
                <w:color w:val="auto"/>
                <w:sz w:val="21"/>
                <w:szCs w:val="21"/>
                <w:highlight w:val="none"/>
              </w:rPr>
            </w:pPr>
          </w:p>
        </w:tc>
        <w:tc>
          <w:tcPr>
            <w:tcW w:w="5286" w:type="dxa"/>
            <w:vAlign w:val="center"/>
          </w:tcPr>
          <w:p>
            <w:pPr>
              <w:rPr>
                <w:color w:val="auto"/>
                <w:sz w:val="21"/>
                <w:szCs w:val="21"/>
                <w:highlight w:val="none"/>
              </w:rPr>
            </w:pPr>
            <w:r>
              <w:rPr>
                <w:rFonts w:hint="eastAsia"/>
                <w:color w:val="auto"/>
                <w:sz w:val="21"/>
                <w:szCs w:val="21"/>
                <w:highlight w:val="none"/>
              </w:rPr>
              <w:t>IBM X3850（2个Intel 六核E7-4807 V2 处理器,128GB DDR4内存。3块300G 10K 2.5"SAS硬盘）</w:t>
            </w:r>
          </w:p>
        </w:tc>
        <w:tc>
          <w:tcPr>
            <w:tcW w:w="1065" w:type="dxa"/>
            <w:vAlign w:val="center"/>
          </w:tcPr>
          <w:p>
            <w:pPr>
              <w:rPr>
                <w:color w:val="auto"/>
                <w:sz w:val="21"/>
                <w:szCs w:val="21"/>
                <w:highlight w:val="none"/>
              </w:rPr>
            </w:pPr>
            <w:r>
              <w:rPr>
                <w:rFonts w:hint="eastAsia"/>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rPr>
                <w:color w:val="auto"/>
                <w:sz w:val="21"/>
                <w:szCs w:val="21"/>
                <w:highlight w:val="none"/>
              </w:rPr>
            </w:pPr>
            <w:r>
              <w:rPr>
                <w:rFonts w:hint="eastAsia"/>
                <w:color w:val="auto"/>
                <w:sz w:val="21"/>
                <w:szCs w:val="21"/>
                <w:highlight w:val="none"/>
              </w:rPr>
              <w:t>5</w:t>
            </w:r>
          </w:p>
        </w:tc>
        <w:tc>
          <w:tcPr>
            <w:tcW w:w="1315" w:type="dxa"/>
            <w:vMerge w:val="continue"/>
            <w:vAlign w:val="center"/>
          </w:tcPr>
          <w:p>
            <w:pPr>
              <w:rPr>
                <w:color w:val="auto"/>
                <w:sz w:val="21"/>
                <w:szCs w:val="21"/>
                <w:highlight w:val="none"/>
              </w:rPr>
            </w:pPr>
          </w:p>
        </w:tc>
        <w:tc>
          <w:tcPr>
            <w:tcW w:w="5286" w:type="dxa"/>
            <w:vAlign w:val="center"/>
          </w:tcPr>
          <w:p>
            <w:pPr>
              <w:rPr>
                <w:color w:val="auto"/>
                <w:sz w:val="21"/>
                <w:szCs w:val="21"/>
                <w:highlight w:val="none"/>
              </w:rPr>
            </w:pPr>
            <w:r>
              <w:rPr>
                <w:rFonts w:hint="eastAsia"/>
                <w:color w:val="auto"/>
                <w:sz w:val="21"/>
                <w:szCs w:val="21"/>
                <w:highlight w:val="none"/>
              </w:rPr>
              <w:t>联想x3650 M4（2个Intel E5-2620 V3 处理器,64GB DDR4内存。3块300G 10K 2.5"SAS硬盘）</w:t>
            </w:r>
          </w:p>
        </w:tc>
        <w:tc>
          <w:tcPr>
            <w:tcW w:w="1065" w:type="dxa"/>
            <w:vAlign w:val="center"/>
          </w:tcPr>
          <w:p>
            <w:pPr>
              <w:rPr>
                <w:color w:val="auto"/>
                <w:sz w:val="21"/>
                <w:szCs w:val="21"/>
                <w:highlight w:val="none"/>
              </w:rPr>
            </w:pPr>
            <w:r>
              <w:rPr>
                <w:rFonts w:hint="eastAsia"/>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rPr>
                <w:color w:val="auto"/>
                <w:sz w:val="21"/>
                <w:szCs w:val="21"/>
                <w:highlight w:val="none"/>
              </w:rPr>
            </w:pPr>
            <w:r>
              <w:rPr>
                <w:rFonts w:hint="eastAsia"/>
                <w:color w:val="auto"/>
                <w:sz w:val="21"/>
                <w:szCs w:val="21"/>
                <w:highlight w:val="none"/>
              </w:rPr>
              <w:t>6</w:t>
            </w:r>
          </w:p>
        </w:tc>
        <w:tc>
          <w:tcPr>
            <w:tcW w:w="1315" w:type="dxa"/>
            <w:vMerge w:val="continue"/>
            <w:vAlign w:val="center"/>
          </w:tcPr>
          <w:p>
            <w:pPr>
              <w:rPr>
                <w:color w:val="auto"/>
                <w:sz w:val="21"/>
                <w:szCs w:val="21"/>
                <w:highlight w:val="none"/>
              </w:rPr>
            </w:pPr>
          </w:p>
        </w:tc>
        <w:tc>
          <w:tcPr>
            <w:tcW w:w="5286" w:type="dxa"/>
            <w:vAlign w:val="center"/>
          </w:tcPr>
          <w:p>
            <w:pPr>
              <w:rPr>
                <w:color w:val="auto"/>
                <w:sz w:val="21"/>
                <w:szCs w:val="21"/>
                <w:highlight w:val="none"/>
              </w:rPr>
            </w:pPr>
            <w:r>
              <w:rPr>
                <w:rFonts w:hint="eastAsia"/>
                <w:color w:val="auto"/>
                <w:sz w:val="21"/>
                <w:szCs w:val="21"/>
                <w:highlight w:val="none"/>
              </w:rPr>
              <w:t>联想x3650 M4（2个Intel E5-2620 V3 处理器,128GB DDR4内存。3块300G 10K 2.5"SAS硬盘）</w:t>
            </w:r>
          </w:p>
        </w:tc>
        <w:tc>
          <w:tcPr>
            <w:tcW w:w="1065" w:type="dxa"/>
            <w:vAlign w:val="center"/>
          </w:tcPr>
          <w:p>
            <w:pPr>
              <w:rPr>
                <w:color w:val="auto"/>
                <w:sz w:val="21"/>
                <w:szCs w:val="21"/>
                <w:highlight w:val="none"/>
              </w:rPr>
            </w:pPr>
            <w:r>
              <w:rPr>
                <w:rFonts w:hint="eastAsia"/>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rPr>
                <w:color w:val="auto"/>
                <w:sz w:val="21"/>
                <w:szCs w:val="21"/>
                <w:highlight w:val="none"/>
              </w:rPr>
            </w:pPr>
            <w:r>
              <w:rPr>
                <w:rFonts w:hint="eastAsia"/>
                <w:color w:val="auto"/>
                <w:sz w:val="21"/>
                <w:szCs w:val="21"/>
                <w:highlight w:val="none"/>
              </w:rPr>
              <w:t>7</w:t>
            </w:r>
          </w:p>
        </w:tc>
        <w:tc>
          <w:tcPr>
            <w:tcW w:w="1315" w:type="dxa"/>
            <w:vMerge w:val="continue"/>
            <w:vAlign w:val="center"/>
          </w:tcPr>
          <w:p>
            <w:pPr>
              <w:rPr>
                <w:color w:val="auto"/>
                <w:sz w:val="21"/>
                <w:szCs w:val="21"/>
                <w:highlight w:val="none"/>
              </w:rPr>
            </w:pPr>
          </w:p>
        </w:tc>
        <w:tc>
          <w:tcPr>
            <w:tcW w:w="5286" w:type="dxa"/>
            <w:vAlign w:val="center"/>
          </w:tcPr>
          <w:p>
            <w:pPr>
              <w:rPr>
                <w:color w:val="auto"/>
                <w:sz w:val="21"/>
                <w:szCs w:val="21"/>
                <w:highlight w:val="none"/>
              </w:rPr>
            </w:pPr>
            <w:r>
              <w:rPr>
                <w:rFonts w:hint="eastAsia"/>
                <w:color w:val="auto"/>
                <w:sz w:val="21"/>
                <w:szCs w:val="21"/>
                <w:highlight w:val="none"/>
              </w:rPr>
              <w:t>联想 SR860 （2颗英特尔至强金牌5120 CPU，512 GB DDR4内存。8块1.2T SAS硬盘）</w:t>
            </w:r>
          </w:p>
        </w:tc>
        <w:tc>
          <w:tcPr>
            <w:tcW w:w="1065" w:type="dxa"/>
            <w:vAlign w:val="center"/>
          </w:tcPr>
          <w:p>
            <w:pPr>
              <w:rPr>
                <w:color w:val="auto"/>
                <w:sz w:val="21"/>
                <w:szCs w:val="21"/>
                <w:highlight w:val="none"/>
              </w:rPr>
            </w:pPr>
            <w:r>
              <w:rPr>
                <w:rFonts w:hint="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rPr>
                <w:color w:val="auto"/>
                <w:sz w:val="21"/>
                <w:szCs w:val="21"/>
                <w:highlight w:val="none"/>
              </w:rPr>
            </w:pPr>
            <w:r>
              <w:rPr>
                <w:rFonts w:hint="eastAsia"/>
                <w:color w:val="auto"/>
                <w:sz w:val="21"/>
                <w:szCs w:val="21"/>
                <w:highlight w:val="none"/>
              </w:rPr>
              <w:t>8</w:t>
            </w:r>
          </w:p>
        </w:tc>
        <w:tc>
          <w:tcPr>
            <w:tcW w:w="1315" w:type="dxa"/>
            <w:vMerge w:val="continue"/>
            <w:vAlign w:val="center"/>
          </w:tcPr>
          <w:p>
            <w:pPr>
              <w:rPr>
                <w:color w:val="auto"/>
                <w:sz w:val="21"/>
                <w:szCs w:val="21"/>
                <w:highlight w:val="none"/>
              </w:rPr>
            </w:pPr>
          </w:p>
        </w:tc>
        <w:tc>
          <w:tcPr>
            <w:tcW w:w="5286" w:type="dxa"/>
            <w:vAlign w:val="center"/>
          </w:tcPr>
          <w:p>
            <w:pPr>
              <w:rPr>
                <w:color w:val="auto"/>
                <w:sz w:val="21"/>
                <w:szCs w:val="21"/>
                <w:highlight w:val="none"/>
              </w:rPr>
            </w:pPr>
            <w:r>
              <w:rPr>
                <w:rFonts w:hint="eastAsia"/>
                <w:color w:val="auto"/>
                <w:sz w:val="21"/>
                <w:szCs w:val="21"/>
                <w:highlight w:val="none"/>
              </w:rPr>
              <w:t>联想 SR860 （2颗英特尔至强金牌5120 CPU，512 GB DDR4内存。3块600G 10K 2.5"SAS硬盘</w:t>
            </w:r>
          </w:p>
        </w:tc>
        <w:tc>
          <w:tcPr>
            <w:tcW w:w="1065" w:type="dxa"/>
            <w:vAlign w:val="center"/>
          </w:tcPr>
          <w:p>
            <w:pPr>
              <w:rPr>
                <w:color w:val="auto"/>
                <w:sz w:val="21"/>
                <w:szCs w:val="21"/>
                <w:highlight w:val="none"/>
              </w:rPr>
            </w:pPr>
            <w:r>
              <w:rPr>
                <w:rFonts w:hint="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rPr>
                <w:color w:val="auto"/>
                <w:sz w:val="21"/>
                <w:szCs w:val="21"/>
                <w:highlight w:val="none"/>
              </w:rPr>
            </w:pPr>
            <w:r>
              <w:rPr>
                <w:rFonts w:hint="eastAsia"/>
                <w:color w:val="auto"/>
                <w:sz w:val="21"/>
                <w:szCs w:val="21"/>
                <w:highlight w:val="none"/>
              </w:rPr>
              <w:t>9</w:t>
            </w:r>
          </w:p>
        </w:tc>
        <w:tc>
          <w:tcPr>
            <w:tcW w:w="1315" w:type="dxa"/>
            <w:vMerge w:val="continue"/>
            <w:vAlign w:val="center"/>
          </w:tcPr>
          <w:p>
            <w:pPr>
              <w:rPr>
                <w:color w:val="auto"/>
                <w:sz w:val="21"/>
                <w:szCs w:val="21"/>
                <w:highlight w:val="none"/>
              </w:rPr>
            </w:pPr>
          </w:p>
        </w:tc>
        <w:tc>
          <w:tcPr>
            <w:tcW w:w="5286" w:type="dxa"/>
            <w:vAlign w:val="center"/>
          </w:tcPr>
          <w:p>
            <w:pPr>
              <w:rPr>
                <w:color w:val="auto"/>
                <w:sz w:val="21"/>
                <w:szCs w:val="21"/>
                <w:highlight w:val="none"/>
              </w:rPr>
            </w:pPr>
            <w:r>
              <w:rPr>
                <w:rFonts w:hint="eastAsia"/>
                <w:color w:val="auto"/>
                <w:sz w:val="21"/>
                <w:szCs w:val="21"/>
                <w:highlight w:val="none"/>
              </w:rPr>
              <w:t>联想SR860(4个Intel Xeon Gold 5318H CPU，24*32GBDDR4 RDIMM内存，2*600G SAS硬盘，独立RAID 卡，2块双口万兆以太网卡(含多模模块），1块16GB双口HBA卡，冗余电源)</w:t>
            </w:r>
          </w:p>
        </w:tc>
        <w:tc>
          <w:tcPr>
            <w:tcW w:w="1065" w:type="dxa"/>
            <w:vAlign w:val="center"/>
          </w:tcPr>
          <w:p>
            <w:pPr>
              <w:rPr>
                <w:color w:val="auto"/>
                <w:sz w:val="21"/>
                <w:szCs w:val="21"/>
                <w:highlight w:val="none"/>
              </w:rPr>
            </w:pPr>
            <w:r>
              <w:rPr>
                <w:rFonts w:hint="eastAsia"/>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rPr>
                <w:color w:val="auto"/>
                <w:sz w:val="21"/>
                <w:szCs w:val="21"/>
                <w:highlight w:val="none"/>
              </w:rPr>
            </w:pPr>
            <w:r>
              <w:rPr>
                <w:rFonts w:hint="eastAsia"/>
                <w:color w:val="auto"/>
                <w:sz w:val="21"/>
                <w:szCs w:val="21"/>
                <w:highlight w:val="none"/>
              </w:rPr>
              <w:t>9</w:t>
            </w:r>
          </w:p>
        </w:tc>
        <w:tc>
          <w:tcPr>
            <w:tcW w:w="1315" w:type="dxa"/>
            <w:vMerge w:val="restart"/>
            <w:vAlign w:val="center"/>
          </w:tcPr>
          <w:p>
            <w:pPr>
              <w:rPr>
                <w:color w:val="auto"/>
                <w:sz w:val="21"/>
                <w:szCs w:val="21"/>
                <w:highlight w:val="none"/>
              </w:rPr>
            </w:pPr>
            <w:r>
              <w:rPr>
                <w:rFonts w:hint="eastAsia"/>
                <w:color w:val="auto"/>
                <w:sz w:val="21"/>
                <w:szCs w:val="21"/>
                <w:highlight w:val="none"/>
              </w:rPr>
              <w:t>存储</w:t>
            </w:r>
          </w:p>
        </w:tc>
        <w:tc>
          <w:tcPr>
            <w:tcW w:w="5286" w:type="dxa"/>
            <w:vAlign w:val="center"/>
          </w:tcPr>
          <w:p>
            <w:pPr>
              <w:rPr>
                <w:color w:val="auto"/>
                <w:sz w:val="21"/>
                <w:szCs w:val="21"/>
                <w:highlight w:val="none"/>
              </w:rPr>
            </w:pPr>
            <w:r>
              <w:rPr>
                <w:rFonts w:hint="eastAsia"/>
                <w:color w:val="auto"/>
                <w:sz w:val="21"/>
                <w:szCs w:val="21"/>
                <w:highlight w:val="none"/>
              </w:rPr>
              <w:t>IBM DS5020存储主机</w:t>
            </w:r>
          </w:p>
        </w:tc>
        <w:tc>
          <w:tcPr>
            <w:tcW w:w="1065" w:type="dxa"/>
            <w:vAlign w:val="center"/>
          </w:tcPr>
          <w:p>
            <w:pPr>
              <w:rPr>
                <w:color w:val="auto"/>
                <w:sz w:val="21"/>
                <w:szCs w:val="21"/>
                <w:highlight w:val="none"/>
              </w:rPr>
            </w:pPr>
            <w:r>
              <w:rPr>
                <w:rFonts w:hint="eastAsia"/>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rPr>
                <w:color w:val="auto"/>
                <w:sz w:val="21"/>
                <w:szCs w:val="21"/>
                <w:highlight w:val="none"/>
              </w:rPr>
            </w:pPr>
            <w:r>
              <w:rPr>
                <w:rFonts w:hint="eastAsia"/>
                <w:color w:val="auto"/>
                <w:sz w:val="21"/>
                <w:szCs w:val="21"/>
                <w:highlight w:val="none"/>
              </w:rPr>
              <w:t>10</w:t>
            </w:r>
          </w:p>
        </w:tc>
        <w:tc>
          <w:tcPr>
            <w:tcW w:w="1315" w:type="dxa"/>
            <w:vMerge w:val="continue"/>
            <w:vAlign w:val="center"/>
          </w:tcPr>
          <w:p>
            <w:pPr>
              <w:rPr>
                <w:color w:val="auto"/>
                <w:sz w:val="21"/>
                <w:szCs w:val="21"/>
                <w:highlight w:val="none"/>
              </w:rPr>
            </w:pPr>
          </w:p>
        </w:tc>
        <w:tc>
          <w:tcPr>
            <w:tcW w:w="5286" w:type="dxa"/>
            <w:vAlign w:val="center"/>
          </w:tcPr>
          <w:p>
            <w:pPr>
              <w:rPr>
                <w:color w:val="auto"/>
                <w:sz w:val="21"/>
                <w:szCs w:val="21"/>
                <w:highlight w:val="none"/>
              </w:rPr>
            </w:pPr>
            <w:r>
              <w:rPr>
                <w:rFonts w:hint="eastAsia"/>
                <w:color w:val="auto"/>
                <w:sz w:val="21"/>
                <w:szCs w:val="21"/>
                <w:highlight w:val="none"/>
              </w:rPr>
              <w:t>IBM DS5020存储硬盘柜</w:t>
            </w:r>
          </w:p>
        </w:tc>
        <w:tc>
          <w:tcPr>
            <w:tcW w:w="1065" w:type="dxa"/>
            <w:vAlign w:val="center"/>
          </w:tcPr>
          <w:p>
            <w:pPr>
              <w:rPr>
                <w:color w:val="auto"/>
                <w:sz w:val="21"/>
                <w:szCs w:val="21"/>
                <w:highlight w:val="none"/>
              </w:rPr>
            </w:pPr>
            <w:r>
              <w:rPr>
                <w:rFonts w:hint="eastAsia"/>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rPr>
                <w:color w:val="auto"/>
                <w:sz w:val="21"/>
                <w:szCs w:val="21"/>
                <w:highlight w:val="none"/>
              </w:rPr>
            </w:pPr>
            <w:r>
              <w:rPr>
                <w:rFonts w:hint="eastAsia"/>
                <w:color w:val="auto"/>
                <w:sz w:val="21"/>
                <w:szCs w:val="21"/>
                <w:highlight w:val="none"/>
              </w:rPr>
              <w:t>11</w:t>
            </w:r>
          </w:p>
        </w:tc>
        <w:tc>
          <w:tcPr>
            <w:tcW w:w="1315" w:type="dxa"/>
            <w:vMerge w:val="continue"/>
            <w:vAlign w:val="center"/>
          </w:tcPr>
          <w:p>
            <w:pPr>
              <w:rPr>
                <w:color w:val="auto"/>
                <w:sz w:val="21"/>
                <w:szCs w:val="21"/>
                <w:highlight w:val="none"/>
              </w:rPr>
            </w:pPr>
          </w:p>
        </w:tc>
        <w:tc>
          <w:tcPr>
            <w:tcW w:w="5286" w:type="dxa"/>
            <w:vAlign w:val="center"/>
          </w:tcPr>
          <w:p>
            <w:pPr>
              <w:rPr>
                <w:color w:val="auto"/>
                <w:sz w:val="21"/>
                <w:szCs w:val="21"/>
                <w:highlight w:val="none"/>
              </w:rPr>
            </w:pPr>
            <w:r>
              <w:rPr>
                <w:rFonts w:hint="eastAsia"/>
                <w:color w:val="auto"/>
                <w:sz w:val="21"/>
                <w:szCs w:val="21"/>
                <w:highlight w:val="none"/>
              </w:rPr>
              <w:t>宏杉MS2500存储主机</w:t>
            </w:r>
          </w:p>
        </w:tc>
        <w:tc>
          <w:tcPr>
            <w:tcW w:w="1065" w:type="dxa"/>
            <w:vAlign w:val="center"/>
          </w:tcPr>
          <w:p>
            <w:pPr>
              <w:rPr>
                <w:color w:val="auto"/>
                <w:sz w:val="21"/>
                <w:szCs w:val="21"/>
                <w:highlight w:val="none"/>
              </w:rPr>
            </w:pPr>
            <w:r>
              <w:rPr>
                <w:rFonts w:hint="eastAsia"/>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rPr>
                <w:color w:val="auto"/>
                <w:sz w:val="21"/>
                <w:szCs w:val="21"/>
                <w:highlight w:val="none"/>
              </w:rPr>
            </w:pPr>
            <w:r>
              <w:rPr>
                <w:rFonts w:hint="eastAsia"/>
                <w:color w:val="auto"/>
                <w:sz w:val="21"/>
                <w:szCs w:val="21"/>
                <w:highlight w:val="none"/>
              </w:rPr>
              <w:t>12</w:t>
            </w:r>
          </w:p>
        </w:tc>
        <w:tc>
          <w:tcPr>
            <w:tcW w:w="1315" w:type="dxa"/>
            <w:vMerge w:val="continue"/>
            <w:vAlign w:val="center"/>
          </w:tcPr>
          <w:p>
            <w:pPr>
              <w:rPr>
                <w:color w:val="auto"/>
                <w:sz w:val="21"/>
                <w:szCs w:val="21"/>
                <w:highlight w:val="none"/>
              </w:rPr>
            </w:pPr>
          </w:p>
        </w:tc>
        <w:tc>
          <w:tcPr>
            <w:tcW w:w="5286" w:type="dxa"/>
            <w:vAlign w:val="center"/>
          </w:tcPr>
          <w:p>
            <w:pPr>
              <w:rPr>
                <w:color w:val="auto"/>
                <w:sz w:val="21"/>
                <w:szCs w:val="21"/>
                <w:highlight w:val="none"/>
              </w:rPr>
            </w:pPr>
            <w:r>
              <w:rPr>
                <w:rFonts w:hint="eastAsia"/>
                <w:color w:val="auto"/>
                <w:sz w:val="21"/>
                <w:szCs w:val="21"/>
                <w:highlight w:val="none"/>
              </w:rPr>
              <w:t>宏杉MS2500存储硬盘柜（6块480GB SSD硬盘，18块1.8TB 10Krpm SAS ）</w:t>
            </w:r>
          </w:p>
        </w:tc>
        <w:tc>
          <w:tcPr>
            <w:tcW w:w="1065" w:type="dxa"/>
            <w:vAlign w:val="center"/>
          </w:tcPr>
          <w:p>
            <w:pPr>
              <w:rPr>
                <w:color w:val="auto"/>
                <w:sz w:val="21"/>
                <w:szCs w:val="21"/>
                <w:highlight w:val="none"/>
              </w:rPr>
            </w:pPr>
            <w:r>
              <w:rPr>
                <w:rFonts w:hint="eastAsia"/>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rPr>
                <w:color w:val="auto"/>
                <w:sz w:val="21"/>
                <w:szCs w:val="21"/>
                <w:highlight w:val="none"/>
              </w:rPr>
            </w:pPr>
            <w:r>
              <w:rPr>
                <w:rFonts w:hint="eastAsia"/>
                <w:color w:val="auto"/>
                <w:sz w:val="21"/>
                <w:szCs w:val="21"/>
                <w:highlight w:val="none"/>
              </w:rPr>
              <w:t>13</w:t>
            </w:r>
          </w:p>
        </w:tc>
        <w:tc>
          <w:tcPr>
            <w:tcW w:w="1315" w:type="dxa"/>
            <w:vMerge w:val="continue"/>
            <w:vAlign w:val="center"/>
          </w:tcPr>
          <w:p>
            <w:pPr>
              <w:rPr>
                <w:color w:val="auto"/>
                <w:sz w:val="21"/>
                <w:szCs w:val="21"/>
                <w:highlight w:val="none"/>
              </w:rPr>
            </w:pPr>
          </w:p>
        </w:tc>
        <w:tc>
          <w:tcPr>
            <w:tcW w:w="5286" w:type="dxa"/>
            <w:vAlign w:val="center"/>
          </w:tcPr>
          <w:p>
            <w:pPr>
              <w:rPr>
                <w:color w:val="auto"/>
                <w:sz w:val="21"/>
                <w:szCs w:val="21"/>
                <w:highlight w:val="none"/>
              </w:rPr>
            </w:pPr>
            <w:r>
              <w:rPr>
                <w:rFonts w:hint="eastAsia"/>
                <w:color w:val="auto"/>
                <w:sz w:val="21"/>
                <w:szCs w:val="21"/>
                <w:highlight w:val="none"/>
              </w:rPr>
              <w:t>宏杉MS2500F存储（含硬盘1.8T 25块）</w:t>
            </w:r>
          </w:p>
        </w:tc>
        <w:tc>
          <w:tcPr>
            <w:tcW w:w="1065" w:type="dxa"/>
            <w:vAlign w:val="center"/>
          </w:tcPr>
          <w:p>
            <w:pPr>
              <w:rPr>
                <w:color w:val="auto"/>
                <w:sz w:val="21"/>
                <w:szCs w:val="21"/>
                <w:highlight w:val="none"/>
              </w:rPr>
            </w:pPr>
            <w:r>
              <w:rPr>
                <w:rFonts w:hint="eastAsia"/>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rPr>
                <w:color w:val="auto"/>
                <w:sz w:val="21"/>
                <w:szCs w:val="21"/>
                <w:highlight w:val="none"/>
              </w:rPr>
            </w:pPr>
            <w:r>
              <w:rPr>
                <w:rFonts w:hint="eastAsia"/>
                <w:color w:val="auto"/>
                <w:sz w:val="21"/>
                <w:szCs w:val="21"/>
                <w:highlight w:val="none"/>
              </w:rPr>
              <w:t>14</w:t>
            </w:r>
          </w:p>
        </w:tc>
        <w:tc>
          <w:tcPr>
            <w:tcW w:w="1315" w:type="dxa"/>
            <w:vMerge w:val="continue"/>
            <w:vAlign w:val="center"/>
          </w:tcPr>
          <w:p>
            <w:pPr>
              <w:rPr>
                <w:color w:val="auto"/>
                <w:sz w:val="21"/>
                <w:szCs w:val="21"/>
                <w:highlight w:val="none"/>
              </w:rPr>
            </w:pPr>
          </w:p>
        </w:tc>
        <w:tc>
          <w:tcPr>
            <w:tcW w:w="5286" w:type="dxa"/>
            <w:vAlign w:val="center"/>
          </w:tcPr>
          <w:p>
            <w:pPr>
              <w:rPr>
                <w:color w:val="auto"/>
                <w:sz w:val="21"/>
                <w:szCs w:val="21"/>
                <w:highlight w:val="none"/>
              </w:rPr>
            </w:pPr>
            <w:r>
              <w:rPr>
                <w:rFonts w:hint="eastAsia"/>
                <w:color w:val="auto"/>
                <w:sz w:val="21"/>
                <w:szCs w:val="21"/>
                <w:highlight w:val="none"/>
              </w:rPr>
              <w:t>华为2200T存储（含硬盘2T 12块）</w:t>
            </w:r>
          </w:p>
        </w:tc>
        <w:tc>
          <w:tcPr>
            <w:tcW w:w="1065" w:type="dxa"/>
            <w:vAlign w:val="center"/>
          </w:tcPr>
          <w:p>
            <w:pPr>
              <w:rPr>
                <w:color w:val="auto"/>
                <w:sz w:val="21"/>
                <w:szCs w:val="21"/>
                <w:highlight w:val="none"/>
              </w:rPr>
            </w:pPr>
            <w:r>
              <w:rPr>
                <w:rFonts w:hint="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rPr>
                <w:color w:val="auto"/>
                <w:sz w:val="21"/>
                <w:szCs w:val="21"/>
                <w:highlight w:val="none"/>
              </w:rPr>
            </w:pPr>
            <w:r>
              <w:rPr>
                <w:rFonts w:hint="eastAsia"/>
                <w:color w:val="auto"/>
                <w:sz w:val="21"/>
                <w:szCs w:val="21"/>
                <w:highlight w:val="none"/>
              </w:rPr>
              <w:t>15</w:t>
            </w:r>
          </w:p>
        </w:tc>
        <w:tc>
          <w:tcPr>
            <w:tcW w:w="1315" w:type="dxa"/>
            <w:vMerge w:val="continue"/>
            <w:vAlign w:val="center"/>
          </w:tcPr>
          <w:p>
            <w:pPr>
              <w:rPr>
                <w:color w:val="auto"/>
                <w:sz w:val="21"/>
                <w:szCs w:val="21"/>
                <w:highlight w:val="none"/>
              </w:rPr>
            </w:pPr>
          </w:p>
        </w:tc>
        <w:tc>
          <w:tcPr>
            <w:tcW w:w="5286" w:type="dxa"/>
            <w:vAlign w:val="center"/>
          </w:tcPr>
          <w:p>
            <w:pPr>
              <w:rPr>
                <w:color w:val="auto"/>
                <w:sz w:val="21"/>
                <w:szCs w:val="21"/>
                <w:highlight w:val="none"/>
              </w:rPr>
            </w:pPr>
            <w:r>
              <w:rPr>
                <w:rFonts w:hint="eastAsia"/>
                <w:color w:val="auto"/>
                <w:sz w:val="21"/>
                <w:szCs w:val="21"/>
                <w:highlight w:val="none"/>
              </w:rPr>
              <w:t>宏杉MS3000存储主机(含硬盘8块1.92T固态硬盘、12块2.4T10K SAS盘；)</w:t>
            </w:r>
          </w:p>
        </w:tc>
        <w:tc>
          <w:tcPr>
            <w:tcW w:w="1065" w:type="dxa"/>
            <w:vAlign w:val="center"/>
          </w:tcPr>
          <w:p>
            <w:pPr>
              <w:rPr>
                <w:color w:val="auto"/>
                <w:sz w:val="21"/>
                <w:szCs w:val="21"/>
                <w:highlight w:val="none"/>
              </w:rPr>
            </w:pPr>
            <w:r>
              <w:rPr>
                <w:rFonts w:hint="eastAsia"/>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9" w:type="dxa"/>
            <w:vAlign w:val="center"/>
          </w:tcPr>
          <w:p>
            <w:pPr>
              <w:rPr>
                <w:color w:val="auto"/>
                <w:sz w:val="21"/>
                <w:szCs w:val="21"/>
                <w:highlight w:val="none"/>
              </w:rPr>
            </w:pPr>
            <w:r>
              <w:rPr>
                <w:rFonts w:hint="eastAsia"/>
                <w:color w:val="auto"/>
                <w:sz w:val="21"/>
                <w:szCs w:val="21"/>
                <w:highlight w:val="none"/>
              </w:rPr>
              <w:t>16</w:t>
            </w:r>
          </w:p>
        </w:tc>
        <w:tc>
          <w:tcPr>
            <w:tcW w:w="1315" w:type="dxa"/>
            <w:vMerge w:val="continue"/>
            <w:vAlign w:val="center"/>
          </w:tcPr>
          <w:p>
            <w:pPr>
              <w:rPr>
                <w:color w:val="auto"/>
                <w:sz w:val="21"/>
                <w:szCs w:val="21"/>
                <w:highlight w:val="none"/>
              </w:rPr>
            </w:pPr>
          </w:p>
        </w:tc>
        <w:tc>
          <w:tcPr>
            <w:tcW w:w="5286" w:type="dxa"/>
            <w:vAlign w:val="center"/>
          </w:tcPr>
          <w:p>
            <w:pPr>
              <w:rPr>
                <w:color w:val="auto"/>
                <w:sz w:val="21"/>
                <w:szCs w:val="21"/>
                <w:highlight w:val="none"/>
              </w:rPr>
            </w:pPr>
            <w:r>
              <w:rPr>
                <w:rFonts w:hint="eastAsia"/>
                <w:color w:val="auto"/>
                <w:sz w:val="21"/>
                <w:szCs w:val="21"/>
                <w:highlight w:val="none"/>
              </w:rPr>
              <w:t>宏杉MS3000存储硬盘柜（含24块8TB 7.2K NL SAS硬盘）</w:t>
            </w:r>
          </w:p>
        </w:tc>
        <w:tc>
          <w:tcPr>
            <w:tcW w:w="1065" w:type="dxa"/>
            <w:vAlign w:val="center"/>
          </w:tcPr>
          <w:p>
            <w:pPr>
              <w:rPr>
                <w:color w:val="auto"/>
                <w:sz w:val="21"/>
                <w:szCs w:val="21"/>
                <w:highlight w:val="none"/>
              </w:rPr>
            </w:pPr>
            <w:r>
              <w:rPr>
                <w:rFonts w:hint="eastAsia"/>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rPr>
                <w:color w:val="auto"/>
                <w:sz w:val="21"/>
                <w:szCs w:val="21"/>
                <w:highlight w:val="none"/>
              </w:rPr>
            </w:pPr>
            <w:r>
              <w:rPr>
                <w:color w:val="auto"/>
                <w:sz w:val="21"/>
                <w:szCs w:val="21"/>
                <w:highlight w:val="none"/>
              </w:rPr>
              <w:t>17</w:t>
            </w:r>
          </w:p>
        </w:tc>
        <w:tc>
          <w:tcPr>
            <w:tcW w:w="1315" w:type="dxa"/>
            <w:vMerge w:val="continue"/>
            <w:vAlign w:val="center"/>
          </w:tcPr>
          <w:p>
            <w:pPr>
              <w:rPr>
                <w:color w:val="auto"/>
                <w:sz w:val="21"/>
                <w:szCs w:val="21"/>
                <w:highlight w:val="none"/>
              </w:rPr>
            </w:pPr>
          </w:p>
        </w:tc>
        <w:tc>
          <w:tcPr>
            <w:tcW w:w="5286" w:type="dxa"/>
            <w:vAlign w:val="center"/>
          </w:tcPr>
          <w:p>
            <w:pPr>
              <w:rPr>
                <w:color w:val="auto"/>
                <w:sz w:val="21"/>
                <w:szCs w:val="21"/>
                <w:highlight w:val="none"/>
              </w:rPr>
            </w:pPr>
            <w:r>
              <w:rPr>
                <w:rFonts w:hint="eastAsia"/>
                <w:color w:val="auto"/>
                <w:sz w:val="21"/>
                <w:szCs w:val="21"/>
                <w:highlight w:val="none"/>
              </w:rPr>
              <w:t>华为2200T存储（含硬盘24块2T SAS硬盘）</w:t>
            </w:r>
          </w:p>
        </w:tc>
        <w:tc>
          <w:tcPr>
            <w:tcW w:w="1065" w:type="dxa"/>
            <w:vAlign w:val="center"/>
          </w:tcPr>
          <w:p>
            <w:pPr>
              <w:rPr>
                <w:color w:val="auto"/>
                <w:sz w:val="21"/>
                <w:szCs w:val="21"/>
                <w:highlight w:val="none"/>
              </w:rPr>
            </w:pPr>
            <w:r>
              <w:rPr>
                <w:rFonts w:hint="eastAsia"/>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 w:type="dxa"/>
            <w:vAlign w:val="center"/>
          </w:tcPr>
          <w:p>
            <w:pPr>
              <w:rPr>
                <w:color w:val="auto"/>
                <w:sz w:val="21"/>
                <w:szCs w:val="21"/>
                <w:highlight w:val="none"/>
              </w:rPr>
            </w:pPr>
            <w:r>
              <w:rPr>
                <w:rFonts w:hint="eastAsia"/>
                <w:color w:val="auto"/>
                <w:sz w:val="21"/>
                <w:szCs w:val="21"/>
                <w:highlight w:val="none"/>
              </w:rPr>
              <w:t>18</w:t>
            </w:r>
          </w:p>
        </w:tc>
        <w:tc>
          <w:tcPr>
            <w:tcW w:w="1315" w:type="dxa"/>
            <w:vAlign w:val="center"/>
          </w:tcPr>
          <w:p>
            <w:pPr>
              <w:rPr>
                <w:color w:val="auto"/>
                <w:sz w:val="21"/>
                <w:szCs w:val="21"/>
                <w:highlight w:val="none"/>
              </w:rPr>
            </w:pPr>
            <w:r>
              <w:rPr>
                <w:rFonts w:hint="eastAsia"/>
                <w:color w:val="auto"/>
                <w:sz w:val="21"/>
                <w:szCs w:val="21"/>
                <w:highlight w:val="none"/>
              </w:rPr>
              <w:t>备份硬件</w:t>
            </w:r>
          </w:p>
        </w:tc>
        <w:tc>
          <w:tcPr>
            <w:tcW w:w="5286" w:type="dxa"/>
            <w:vAlign w:val="center"/>
          </w:tcPr>
          <w:p>
            <w:pPr>
              <w:rPr>
                <w:color w:val="auto"/>
                <w:sz w:val="21"/>
                <w:szCs w:val="21"/>
                <w:highlight w:val="none"/>
              </w:rPr>
            </w:pPr>
            <w:r>
              <w:rPr>
                <w:rFonts w:hint="eastAsia"/>
                <w:color w:val="auto"/>
                <w:sz w:val="21"/>
                <w:szCs w:val="21"/>
                <w:highlight w:val="none"/>
              </w:rPr>
              <w:t>鼎甲 DK2000备份一体机（含硬盘4T 12块）</w:t>
            </w:r>
          </w:p>
        </w:tc>
        <w:tc>
          <w:tcPr>
            <w:tcW w:w="1065" w:type="dxa"/>
            <w:vAlign w:val="center"/>
          </w:tcPr>
          <w:p>
            <w:pPr>
              <w:rPr>
                <w:color w:val="auto"/>
                <w:sz w:val="21"/>
                <w:szCs w:val="21"/>
                <w:highlight w:val="none"/>
              </w:rPr>
            </w:pPr>
            <w:r>
              <w:rPr>
                <w:rFonts w:hint="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rPr>
                <w:color w:val="auto"/>
                <w:sz w:val="21"/>
                <w:szCs w:val="21"/>
                <w:highlight w:val="none"/>
              </w:rPr>
            </w:pPr>
            <w:r>
              <w:rPr>
                <w:rFonts w:hint="eastAsia"/>
                <w:color w:val="auto"/>
                <w:sz w:val="21"/>
                <w:szCs w:val="21"/>
                <w:highlight w:val="none"/>
              </w:rPr>
              <w:t>19</w:t>
            </w:r>
          </w:p>
        </w:tc>
        <w:tc>
          <w:tcPr>
            <w:tcW w:w="1315" w:type="dxa"/>
            <w:vMerge w:val="restart"/>
            <w:vAlign w:val="center"/>
          </w:tcPr>
          <w:p>
            <w:pPr>
              <w:rPr>
                <w:color w:val="auto"/>
                <w:sz w:val="21"/>
                <w:szCs w:val="21"/>
                <w:highlight w:val="none"/>
              </w:rPr>
            </w:pPr>
            <w:r>
              <w:rPr>
                <w:rFonts w:hint="eastAsia"/>
                <w:color w:val="auto"/>
                <w:sz w:val="21"/>
                <w:szCs w:val="21"/>
                <w:highlight w:val="none"/>
              </w:rPr>
              <w:t>存储网络</w:t>
            </w:r>
          </w:p>
        </w:tc>
        <w:tc>
          <w:tcPr>
            <w:tcW w:w="5286" w:type="dxa"/>
            <w:vAlign w:val="center"/>
          </w:tcPr>
          <w:p>
            <w:pPr>
              <w:rPr>
                <w:color w:val="auto"/>
                <w:sz w:val="21"/>
                <w:szCs w:val="21"/>
                <w:highlight w:val="none"/>
              </w:rPr>
            </w:pPr>
            <w:r>
              <w:rPr>
                <w:rFonts w:hint="eastAsia"/>
                <w:color w:val="auto"/>
                <w:sz w:val="21"/>
                <w:szCs w:val="21"/>
                <w:highlight w:val="none"/>
              </w:rPr>
              <w:t>博科 BR300</w:t>
            </w:r>
          </w:p>
          <w:p>
            <w:pPr>
              <w:rPr>
                <w:color w:val="auto"/>
                <w:sz w:val="21"/>
                <w:szCs w:val="21"/>
                <w:highlight w:val="none"/>
              </w:rPr>
            </w:pPr>
            <w:r>
              <w:rPr>
                <w:rFonts w:hint="eastAsia"/>
                <w:color w:val="auto"/>
                <w:sz w:val="21"/>
                <w:szCs w:val="21"/>
                <w:highlight w:val="none"/>
              </w:rPr>
              <w:t>24端口交换机，24端口激活，含24个8G短波SFP</w:t>
            </w:r>
          </w:p>
        </w:tc>
        <w:tc>
          <w:tcPr>
            <w:tcW w:w="1065" w:type="dxa"/>
            <w:vAlign w:val="center"/>
          </w:tcPr>
          <w:p>
            <w:pPr>
              <w:rPr>
                <w:color w:val="auto"/>
                <w:sz w:val="21"/>
                <w:szCs w:val="21"/>
                <w:highlight w:val="none"/>
              </w:rPr>
            </w:pPr>
            <w:r>
              <w:rPr>
                <w:rFonts w:hint="eastAsia"/>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rPr>
                <w:color w:val="auto"/>
                <w:sz w:val="21"/>
                <w:szCs w:val="21"/>
                <w:highlight w:val="none"/>
              </w:rPr>
            </w:pPr>
            <w:r>
              <w:rPr>
                <w:rFonts w:hint="eastAsia"/>
                <w:color w:val="auto"/>
                <w:sz w:val="21"/>
                <w:szCs w:val="21"/>
                <w:highlight w:val="none"/>
              </w:rPr>
              <w:t>20</w:t>
            </w:r>
          </w:p>
        </w:tc>
        <w:tc>
          <w:tcPr>
            <w:tcW w:w="1315" w:type="dxa"/>
            <w:vMerge w:val="continue"/>
            <w:vAlign w:val="center"/>
          </w:tcPr>
          <w:p>
            <w:pPr>
              <w:rPr>
                <w:color w:val="auto"/>
                <w:sz w:val="21"/>
                <w:szCs w:val="21"/>
                <w:highlight w:val="none"/>
              </w:rPr>
            </w:pPr>
          </w:p>
        </w:tc>
        <w:tc>
          <w:tcPr>
            <w:tcW w:w="5286" w:type="dxa"/>
            <w:vAlign w:val="center"/>
          </w:tcPr>
          <w:p>
            <w:pPr>
              <w:rPr>
                <w:color w:val="auto"/>
                <w:sz w:val="21"/>
                <w:szCs w:val="21"/>
                <w:highlight w:val="none"/>
              </w:rPr>
            </w:pPr>
            <w:r>
              <w:rPr>
                <w:rFonts w:hint="eastAsia"/>
                <w:color w:val="auto"/>
                <w:sz w:val="21"/>
                <w:szCs w:val="21"/>
                <w:highlight w:val="none"/>
              </w:rPr>
              <w:t>博科 BR300</w:t>
            </w:r>
          </w:p>
          <w:p>
            <w:pPr>
              <w:rPr>
                <w:color w:val="auto"/>
                <w:sz w:val="21"/>
                <w:szCs w:val="21"/>
                <w:highlight w:val="none"/>
              </w:rPr>
            </w:pPr>
            <w:r>
              <w:rPr>
                <w:rFonts w:hint="eastAsia"/>
                <w:color w:val="auto"/>
                <w:sz w:val="21"/>
                <w:szCs w:val="21"/>
                <w:highlight w:val="none"/>
              </w:rPr>
              <w:t>24端口交换机，24端口激活，含24个8G短波SFP</w:t>
            </w:r>
          </w:p>
        </w:tc>
        <w:tc>
          <w:tcPr>
            <w:tcW w:w="1065" w:type="dxa"/>
            <w:vAlign w:val="center"/>
          </w:tcPr>
          <w:p>
            <w:pPr>
              <w:rPr>
                <w:color w:val="auto"/>
                <w:sz w:val="21"/>
                <w:szCs w:val="21"/>
                <w:highlight w:val="none"/>
              </w:rPr>
            </w:pPr>
            <w:r>
              <w:rPr>
                <w:rFonts w:hint="eastAsia"/>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rPr>
                <w:color w:val="auto"/>
                <w:sz w:val="21"/>
                <w:szCs w:val="21"/>
                <w:highlight w:val="none"/>
              </w:rPr>
            </w:pPr>
            <w:r>
              <w:rPr>
                <w:rFonts w:hint="eastAsia"/>
                <w:color w:val="auto"/>
                <w:sz w:val="21"/>
                <w:szCs w:val="21"/>
                <w:highlight w:val="none"/>
              </w:rPr>
              <w:t>21</w:t>
            </w:r>
          </w:p>
        </w:tc>
        <w:tc>
          <w:tcPr>
            <w:tcW w:w="1315" w:type="dxa"/>
            <w:vMerge w:val="continue"/>
            <w:vAlign w:val="center"/>
          </w:tcPr>
          <w:p>
            <w:pPr>
              <w:rPr>
                <w:color w:val="auto"/>
                <w:sz w:val="21"/>
                <w:szCs w:val="21"/>
                <w:highlight w:val="none"/>
              </w:rPr>
            </w:pPr>
          </w:p>
        </w:tc>
        <w:tc>
          <w:tcPr>
            <w:tcW w:w="5286" w:type="dxa"/>
            <w:vAlign w:val="center"/>
          </w:tcPr>
          <w:p>
            <w:pPr>
              <w:rPr>
                <w:color w:val="auto"/>
                <w:sz w:val="21"/>
                <w:szCs w:val="21"/>
                <w:highlight w:val="none"/>
              </w:rPr>
            </w:pPr>
            <w:r>
              <w:rPr>
                <w:rFonts w:hint="eastAsia"/>
                <w:color w:val="auto"/>
                <w:sz w:val="21"/>
                <w:szCs w:val="21"/>
                <w:highlight w:val="none"/>
              </w:rPr>
              <w:t>浪潮FS8500</w:t>
            </w:r>
          </w:p>
          <w:p>
            <w:pPr>
              <w:rPr>
                <w:color w:val="auto"/>
                <w:sz w:val="21"/>
                <w:szCs w:val="21"/>
                <w:highlight w:val="none"/>
              </w:rPr>
            </w:pPr>
            <w:r>
              <w:rPr>
                <w:rFonts w:hint="eastAsia"/>
                <w:color w:val="auto"/>
                <w:sz w:val="21"/>
                <w:szCs w:val="21"/>
                <w:highlight w:val="none"/>
              </w:rPr>
              <w:t>24端口交换机，当前激活16口，配置16个16GB光纤短波模块，</w:t>
            </w:r>
          </w:p>
        </w:tc>
        <w:tc>
          <w:tcPr>
            <w:tcW w:w="1065" w:type="dxa"/>
            <w:vAlign w:val="center"/>
          </w:tcPr>
          <w:p>
            <w:pPr>
              <w:rPr>
                <w:color w:val="auto"/>
                <w:sz w:val="21"/>
                <w:szCs w:val="21"/>
                <w:highlight w:val="none"/>
              </w:rPr>
            </w:pPr>
            <w:r>
              <w:rPr>
                <w:rFonts w:hint="eastAsia"/>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rPr>
                <w:color w:val="auto"/>
                <w:sz w:val="21"/>
                <w:szCs w:val="21"/>
                <w:highlight w:val="none"/>
              </w:rPr>
            </w:pPr>
            <w:r>
              <w:rPr>
                <w:color w:val="auto"/>
                <w:sz w:val="21"/>
                <w:szCs w:val="21"/>
                <w:highlight w:val="none"/>
              </w:rPr>
              <w:t>22</w:t>
            </w:r>
          </w:p>
        </w:tc>
        <w:tc>
          <w:tcPr>
            <w:tcW w:w="1315" w:type="dxa"/>
            <w:vAlign w:val="center"/>
          </w:tcPr>
          <w:p>
            <w:pPr>
              <w:rPr>
                <w:color w:val="auto"/>
                <w:sz w:val="21"/>
                <w:szCs w:val="21"/>
                <w:highlight w:val="none"/>
              </w:rPr>
            </w:pPr>
            <w:r>
              <w:rPr>
                <w:rFonts w:hint="eastAsia"/>
                <w:color w:val="auto"/>
                <w:sz w:val="21"/>
                <w:szCs w:val="21"/>
                <w:highlight w:val="none"/>
              </w:rPr>
              <w:t>现数据库环境</w:t>
            </w:r>
          </w:p>
        </w:tc>
        <w:tc>
          <w:tcPr>
            <w:tcW w:w="5286" w:type="dxa"/>
            <w:vAlign w:val="center"/>
          </w:tcPr>
          <w:p>
            <w:pPr>
              <w:rPr>
                <w:color w:val="auto"/>
                <w:sz w:val="21"/>
                <w:szCs w:val="21"/>
                <w:highlight w:val="none"/>
              </w:rPr>
            </w:pPr>
            <w:r>
              <w:rPr>
                <w:rFonts w:hint="eastAsia"/>
                <w:color w:val="auto"/>
                <w:sz w:val="21"/>
                <w:szCs w:val="21"/>
                <w:highlight w:val="none"/>
              </w:rPr>
              <w:t>ORACLE 11G  RAC，运行不动产核心数据库</w:t>
            </w:r>
          </w:p>
        </w:tc>
        <w:tc>
          <w:tcPr>
            <w:tcW w:w="1065" w:type="dxa"/>
            <w:vAlign w:val="center"/>
          </w:tcPr>
          <w:p>
            <w:pPr>
              <w:rPr>
                <w:color w:val="auto"/>
                <w:sz w:val="21"/>
                <w:szCs w:val="21"/>
                <w:highlight w:val="none"/>
              </w:rPr>
            </w:pPr>
            <w:r>
              <w:rPr>
                <w:rFonts w:hint="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rPr>
                <w:color w:val="auto"/>
                <w:sz w:val="21"/>
                <w:szCs w:val="21"/>
                <w:highlight w:val="none"/>
              </w:rPr>
            </w:pPr>
            <w:r>
              <w:rPr>
                <w:color w:val="auto"/>
                <w:sz w:val="21"/>
                <w:szCs w:val="21"/>
                <w:highlight w:val="none"/>
              </w:rPr>
              <w:t>23</w:t>
            </w:r>
          </w:p>
        </w:tc>
        <w:tc>
          <w:tcPr>
            <w:tcW w:w="1315" w:type="dxa"/>
            <w:vAlign w:val="center"/>
          </w:tcPr>
          <w:p>
            <w:pPr>
              <w:rPr>
                <w:color w:val="auto"/>
                <w:sz w:val="21"/>
                <w:szCs w:val="21"/>
                <w:highlight w:val="none"/>
              </w:rPr>
            </w:pPr>
            <w:r>
              <w:rPr>
                <w:rFonts w:hint="eastAsia"/>
                <w:color w:val="auto"/>
                <w:sz w:val="21"/>
                <w:szCs w:val="21"/>
                <w:highlight w:val="none"/>
              </w:rPr>
              <w:t>现虚拟化环境</w:t>
            </w:r>
          </w:p>
        </w:tc>
        <w:tc>
          <w:tcPr>
            <w:tcW w:w="5286" w:type="dxa"/>
            <w:vAlign w:val="center"/>
          </w:tcPr>
          <w:p>
            <w:pPr>
              <w:rPr>
                <w:color w:val="auto"/>
                <w:sz w:val="21"/>
                <w:szCs w:val="21"/>
                <w:highlight w:val="none"/>
              </w:rPr>
            </w:pPr>
            <w:r>
              <w:rPr>
                <w:rFonts w:hint="eastAsia"/>
                <w:color w:val="auto"/>
                <w:sz w:val="21"/>
                <w:szCs w:val="21"/>
                <w:highlight w:val="none"/>
              </w:rPr>
              <w:t>VMWARE 5.0、VMWARE 6.0、VMWARE 7.0虚拟化环境各1套</w:t>
            </w:r>
          </w:p>
        </w:tc>
        <w:tc>
          <w:tcPr>
            <w:tcW w:w="1065" w:type="dxa"/>
            <w:vAlign w:val="center"/>
          </w:tcPr>
          <w:p>
            <w:pPr>
              <w:rPr>
                <w:color w:val="auto"/>
                <w:sz w:val="21"/>
                <w:szCs w:val="21"/>
                <w:highlight w:val="none"/>
              </w:rPr>
            </w:pPr>
            <w:r>
              <w:rPr>
                <w:rFonts w:hint="eastAsia"/>
                <w:color w:val="auto"/>
                <w:sz w:val="21"/>
                <w:szCs w:val="21"/>
                <w:highlight w:val="none"/>
              </w:rPr>
              <w:t>1</w:t>
            </w:r>
          </w:p>
        </w:tc>
      </w:tr>
    </w:tbl>
    <w:p>
      <w:pPr>
        <w:keepNext w:val="0"/>
        <w:keepLines w:val="0"/>
        <w:pageBreakBefore w:val="0"/>
        <w:widowControl w:val="0"/>
        <w:kinsoku/>
        <w:wordWrap/>
        <w:overflowPunct/>
        <w:topLinePunct w:val="0"/>
        <w:autoSpaceDE/>
        <w:autoSpaceDN/>
        <w:bidi w:val="0"/>
        <w:snapToGrid w:val="0"/>
        <w:spacing w:line="360" w:lineRule="auto"/>
        <w:textAlignment w:val="auto"/>
        <w:rPr>
          <w:color w:val="auto"/>
          <w:sz w:val="24"/>
          <w:szCs w:val="24"/>
          <w:highlight w:val="none"/>
        </w:rPr>
      </w:pPr>
    </w:p>
    <w:p>
      <w:pPr>
        <w:pStyle w:val="877"/>
        <w:keepNext w:val="0"/>
        <w:keepLines w:val="0"/>
        <w:pageBreakBefore w:val="0"/>
        <w:widowControl w:val="0"/>
        <w:kinsoku/>
        <w:wordWrap/>
        <w:overflowPunct/>
        <w:topLinePunct w:val="0"/>
        <w:autoSpaceDE/>
        <w:autoSpaceDN/>
        <w:bidi w:val="0"/>
        <w:snapToGrid w:val="0"/>
        <w:spacing w:before="0" w:beforeLines="0" w:after="0" w:afterLines="0" w:line="360" w:lineRule="auto"/>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（2）、采购清单</w:t>
      </w:r>
    </w:p>
    <w:tbl>
      <w:tblPr>
        <w:tblStyle w:val="62"/>
        <w:tblpPr w:leftFromText="180" w:rightFromText="180" w:vertAnchor="text" w:horzAnchor="margin" w:tblpXSpec="center" w:tblpY="6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15"/>
        <w:gridCol w:w="864"/>
        <w:gridCol w:w="1891"/>
        <w:gridCol w:w="1162"/>
        <w:gridCol w:w="1040"/>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序号</w:t>
            </w:r>
          </w:p>
        </w:tc>
        <w:tc>
          <w:tcPr>
            <w:tcW w:w="1515" w:type="pct"/>
            <w:gridSpan w:val="2"/>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名称</w:t>
            </w:r>
          </w:p>
        </w:tc>
        <w:tc>
          <w:tcPr>
            <w:tcW w:w="639" w:type="pct"/>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数量</w:t>
            </w:r>
          </w:p>
        </w:tc>
        <w:tc>
          <w:tcPr>
            <w:tcW w:w="572" w:type="pct"/>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单位</w:t>
            </w:r>
          </w:p>
        </w:tc>
        <w:tc>
          <w:tcPr>
            <w:tcW w:w="1715" w:type="pct"/>
            <w:vAlign w:val="center"/>
          </w:tcPr>
          <w:p>
            <w:pPr>
              <w:tabs>
                <w:tab w:val="left" w:pos="0"/>
              </w:tabs>
              <w:snapToGrid w:val="0"/>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vMerge w:val="restart"/>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1</w:t>
            </w:r>
          </w:p>
        </w:tc>
        <w:tc>
          <w:tcPr>
            <w:tcW w:w="475" w:type="pct"/>
            <w:vMerge w:val="restart"/>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服务器</w:t>
            </w:r>
          </w:p>
        </w:tc>
        <w:tc>
          <w:tcPr>
            <w:tcW w:w="1040" w:type="pct"/>
            <w:vAlign w:val="center"/>
          </w:tcPr>
          <w:p>
            <w:pPr>
              <w:jc w:val="left"/>
              <w:textAlignment w:val="center"/>
              <w:rPr>
                <w:rFonts w:cs="仿宋" w:asciiTheme="minorEastAsia" w:hAnsiTheme="minorEastAsia" w:eastAsiaTheme="minorEastAsia"/>
                <w:color w:val="auto"/>
                <w:sz w:val="21"/>
                <w:szCs w:val="21"/>
                <w:highlight w:val="none"/>
              </w:rPr>
            </w:pPr>
            <w:r>
              <w:rPr>
                <w:rStyle w:val="962"/>
                <w:rFonts w:hint="eastAsia" w:asciiTheme="minorEastAsia" w:hAnsiTheme="minorEastAsia" w:eastAsiaTheme="minorEastAsia"/>
                <w:i w:val="0"/>
                <w:iCs w:val="0"/>
                <w:color w:val="auto"/>
                <w:sz w:val="21"/>
                <w:szCs w:val="21"/>
                <w:highlight w:val="none"/>
              </w:rPr>
              <w:t>★</w:t>
            </w:r>
            <w:r>
              <w:rPr>
                <w:rFonts w:hint="eastAsia" w:cs="仿宋" w:asciiTheme="minorEastAsia" w:hAnsiTheme="minorEastAsia" w:eastAsiaTheme="minorEastAsia"/>
                <w:color w:val="auto"/>
                <w:sz w:val="21"/>
                <w:szCs w:val="21"/>
                <w:highlight w:val="none"/>
              </w:rPr>
              <w:t>国产化超融合应用服务器(ECS)</w:t>
            </w:r>
          </w:p>
        </w:tc>
        <w:tc>
          <w:tcPr>
            <w:tcW w:w="639"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cs="仿宋" w:asciiTheme="minorEastAsia" w:hAnsiTheme="minorEastAsia" w:eastAsiaTheme="minorEastAsia"/>
                <w:color w:val="auto"/>
                <w:sz w:val="21"/>
                <w:szCs w:val="21"/>
                <w:highlight w:val="none"/>
              </w:rPr>
              <w:t>5</w:t>
            </w:r>
          </w:p>
        </w:tc>
        <w:tc>
          <w:tcPr>
            <w:tcW w:w="572"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台</w:t>
            </w:r>
          </w:p>
        </w:tc>
        <w:tc>
          <w:tcPr>
            <w:tcW w:w="1715" w:type="pct"/>
            <w:vAlign w:val="center"/>
          </w:tcPr>
          <w:p>
            <w:pPr>
              <w:tabs>
                <w:tab w:val="left" w:pos="0"/>
              </w:tabs>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详见“</w:t>
            </w:r>
            <w:r>
              <w:rPr>
                <w:rFonts w:hint="eastAsia" w:asciiTheme="minorEastAsia" w:hAnsiTheme="minorEastAsia" w:eastAsiaTheme="minorEastAsia"/>
                <w:color w:val="auto"/>
                <w:sz w:val="21"/>
                <w:szCs w:val="21"/>
                <w:highlight w:val="none"/>
              </w:rPr>
              <w:t>设备详细参数要求”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475"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1040" w:type="pct"/>
            <w:vAlign w:val="center"/>
          </w:tcPr>
          <w:p>
            <w:pPr>
              <w:jc w:val="left"/>
              <w:textAlignment w:val="center"/>
              <w:rPr>
                <w:rFonts w:cs="仿宋" w:asciiTheme="minorEastAsia" w:hAnsiTheme="minorEastAsia" w:eastAsiaTheme="minorEastAsia"/>
                <w:color w:val="auto"/>
                <w:sz w:val="21"/>
                <w:szCs w:val="21"/>
                <w:highlight w:val="none"/>
              </w:rPr>
            </w:pPr>
            <w:r>
              <w:rPr>
                <w:rStyle w:val="962"/>
                <w:rFonts w:hint="eastAsia" w:asciiTheme="minorEastAsia" w:hAnsiTheme="minorEastAsia" w:eastAsiaTheme="minorEastAsia"/>
                <w:i w:val="0"/>
                <w:iCs w:val="0"/>
                <w:color w:val="auto"/>
                <w:sz w:val="21"/>
                <w:szCs w:val="21"/>
                <w:highlight w:val="none"/>
              </w:rPr>
              <w:t>★</w:t>
            </w:r>
            <w:r>
              <w:rPr>
                <w:rFonts w:hint="eastAsia" w:cs="仿宋" w:asciiTheme="minorEastAsia" w:hAnsiTheme="minorEastAsia" w:eastAsiaTheme="minorEastAsia"/>
                <w:color w:val="auto"/>
                <w:sz w:val="21"/>
                <w:szCs w:val="21"/>
                <w:highlight w:val="none"/>
              </w:rPr>
              <w:t>国产化超融合数据库服务器RDS</w:t>
            </w:r>
          </w:p>
        </w:tc>
        <w:tc>
          <w:tcPr>
            <w:tcW w:w="639"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cs="仿宋" w:asciiTheme="minorEastAsia" w:hAnsiTheme="minorEastAsia" w:eastAsiaTheme="minorEastAsia"/>
                <w:color w:val="auto"/>
                <w:sz w:val="21"/>
                <w:szCs w:val="21"/>
                <w:highlight w:val="none"/>
              </w:rPr>
              <w:t>2</w:t>
            </w:r>
          </w:p>
        </w:tc>
        <w:tc>
          <w:tcPr>
            <w:tcW w:w="572"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台</w:t>
            </w:r>
          </w:p>
        </w:tc>
        <w:tc>
          <w:tcPr>
            <w:tcW w:w="1715" w:type="pct"/>
            <w:vAlign w:val="center"/>
          </w:tcPr>
          <w:p>
            <w:pPr>
              <w:tabs>
                <w:tab w:val="left" w:pos="0"/>
              </w:tabs>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详见“</w:t>
            </w:r>
            <w:r>
              <w:rPr>
                <w:rFonts w:hint="eastAsia" w:asciiTheme="minorEastAsia" w:hAnsiTheme="minorEastAsia" w:eastAsiaTheme="minorEastAsia"/>
                <w:color w:val="auto"/>
                <w:sz w:val="21"/>
                <w:szCs w:val="21"/>
                <w:highlight w:val="none"/>
              </w:rPr>
              <w:t>设备详细参数要求”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vMerge w:val="restart"/>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2</w:t>
            </w:r>
          </w:p>
        </w:tc>
        <w:tc>
          <w:tcPr>
            <w:tcW w:w="475" w:type="pct"/>
            <w:vMerge w:val="restart"/>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基础软件</w:t>
            </w:r>
          </w:p>
        </w:tc>
        <w:tc>
          <w:tcPr>
            <w:tcW w:w="1040" w:type="pct"/>
            <w:vAlign w:val="center"/>
          </w:tcPr>
          <w:p>
            <w:pPr>
              <w:jc w:val="left"/>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国产化操作系统</w:t>
            </w:r>
          </w:p>
        </w:tc>
        <w:tc>
          <w:tcPr>
            <w:tcW w:w="639"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cs="仿宋" w:asciiTheme="minorEastAsia" w:hAnsiTheme="minorEastAsia" w:eastAsiaTheme="minorEastAsia"/>
                <w:color w:val="auto"/>
                <w:sz w:val="21"/>
                <w:szCs w:val="21"/>
                <w:highlight w:val="none"/>
              </w:rPr>
              <w:t>10</w:t>
            </w:r>
          </w:p>
        </w:tc>
        <w:tc>
          <w:tcPr>
            <w:tcW w:w="572"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套</w:t>
            </w:r>
          </w:p>
        </w:tc>
        <w:tc>
          <w:tcPr>
            <w:tcW w:w="1715" w:type="pct"/>
            <w:vAlign w:val="center"/>
          </w:tcPr>
          <w:p>
            <w:pPr>
              <w:jc w:val="center"/>
              <w:rPr>
                <w:rFonts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详见“</w:t>
            </w:r>
            <w:r>
              <w:rPr>
                <w:rFonts w:hint="eastAsia" w:asciiTheme="minorEastAsia" w:hAnsiTheme="minorEastAsia" w:eastAsiaTheme="minorEastAsia"/>
                <w:color w:val="auto"/>
                <w:sz w:val="21"/>
                <w:szCs w:val="21"/>
                <w:highlight w:val="none"/>
              </w:rPr>
              <w:t>设备详细参数要求”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475"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1040" w:type="pct"/>
            <w:vAlign w:val="center"/>
          </w:tcPr>
          <w:p>
            <w:pPr>
              <w:jc w:val="left"/>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国产化数据库1</w:t>
            </w:r>
          </w:p>
        </w:tc>
        <w:tc>
          <w:tcPr>
            <w:tcW w:w="639"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1</w:t>
            </w:r>
          </w:p>
        </w:tc>
        <w:tc>
          <w:tcPr>
            <w:tcW w:w="572"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套</w:t>
            </w:r>
          </w:p>
        </w:tc>
        <w:tc>
          <w:tcPr>
            <w:tcW w:w="1715" w:type="pct"/>
            <w:vAlign w:val="center"/>
          </w:tcPr>
          <w:p>
            <w:pPr>
              <w:jc w:val="center"/>
              <w:rPr>
                <w:rFonts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详见“</w:t>
            </w:r>
            <w:r>
              <w:rPr>
                <w:rFonts w:hint="eastAsia" w:asciiTheme="minorEastAsia" w:hAnsiTheme="minorEastAsia" w:eastAsiaTheme="minorEastAsia"/>
                <w:color w:val="auto"/>
                <w:sz w:val="21"/>
                <w:szCs w:val="21"/>
                <w:highlight w:val="none"/>
              </w:rPr>
              <w:t>设备详细参数要求”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475"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1040" w:type="pct"/>
            <w:vAlign w:val="center"/>
          </w:tcPr>
          <w:p>
            <w:pPr>
              <w:jc w:val="left"/>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国产化数据库2</w:t>
            </w:r>
          </w:p>
        </w:tc>
        <w:tc>
          <w:tcPr>
            <w:tcW w:w="639"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1</w:t>
            </w:r>
          </w:p>
        </w:tc>
        <w:tc>
          <w:tcPr>
            <w:tcW w:w="572"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套</w:t>
            </w:r>
          </w:p>
        </w:tc>
        <w:tc>
          <w:tcPr>
            <w:tcW w:w="1715" w:type="pct"/>
            <w:vAlign w:val="center"/>
          </w:tcPr>
          <w:p>
            <w:pPr>
              <w:jc w:val="center"/>
              <w:rPr>
                <w:rFonts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详见“</w:t>
            </w:r>
            <w:r>
              <w:rPr>
                <w:rFonts w:hint="eastAsia" w:asciiTheme="minorEastAsia" w:hAnsiTheme="minorEastAsia" w:eastAsiaTheme="minorEastAsia"/>
                <w:color w:val="auto"/>
                <w:sz w:val="21"/>
                <w:szCs w:val="21"/>
                <w:highlight w:val="none"/>
              </w:rPr>
              <w:t>设备详细参数要求”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475"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1040" w:type="pct"/>
            <w:vAlign w:val="center"/>
          </w:tcPr>
          <w:p>
            <w:pPr>
              <w:jc w:val="left"/>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国产化中间件</w:t>
            </w:r>
          </w:p>
        </w:tc>
        <w:tc>
          <w:tcPr>
            <w:tcW w:w="639"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2</w:t>
            </w:r>
          </w:p>
        </w:tc>
        <w:tc>
          <w:tcPr>
            <w:tcW w:w="572"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套</w:t>
            </w:r>
          </w:p>
        </w:tc>
        <w:tc>
          <w:tcPr>
            <w:tcW w:w="1715" w:type="pct"/>
            <w:vAlign w:val="center"/>
          </w:tcPr>
          <w:p>
            <w:pPr>
              <w:jc w:val="center"/>
              <w:rPr>
                <w:rFonts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详见“</w:t>
            </w:r>
            <w:r>
              <w:rPr>
                <w:rFonts w:hint="eastAsia" w:asciiTheme="minorEastAsia" w:hAnsiTheme="minorEastAsia" w:eastAsiaTheme="minorEastAsia"/>
                <w:color w:val="auto"/>
                <w:sz w:val="21"/>
                <w:szCs w:val="21"/>
                <w:highlight w:val="none"/>
              </w:rPr>
              <w:t>设备详细参数要求”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3</w:t>
            </w:r>
          </w:p>
        </w:tc>
        <w:tc>
          <w:tcPr>
            <w:tcW w:w="475" w:type="pct"/>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应用软件</w:t>
            </w:r>
          </w:p>
        </w:tc>
        <w:tc>
          <w:tcPr>
            <w:tcW w:w="1040" w:type="pct"/>
            <w:vAlign w:val="center"/>
          </w:tcPr>
          <w:p>
            <w:pPr>
              <w:jc w:val="left"/>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数据安全网关</w:t>
            </w:r>
            <w:r>
              <w:rPr>
                <w:rFonts w:hint="eastAsia" w:cs="仿宋" w:asciiTheme="minorEastAsia" w:hAnsiTheme="minorEastAsia" w:eastAsiaTheme="minorEastAsia"/>
                <w:bCs/>
                <w:color w:val="auto"/>
                <w:sz w:val="21"/>
                <w:szCs w:val="21"/>
                <w:highlight w:val="none"/>
              </w:rPr>
              <w:t>软件</w:t>
            </w:r>
          </w:p>
        </w:tc>
        <w:tc>
          <w:tcPr>
            <w:tcW w:w="639"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1</w:t>
            </w:r>
          </w:p>
        </w:tc>
        <w:tc>
          <w:tcPr>
            <w:tcW w:w="572"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套</w:t>
            </w:r>
          </w:p>
        </w:tc>
        <w:tc>
          <w:tcPr>
            <w:tcW w:w="1715" w:type="pct"/>
            <w:vAlign w:val="center"/>
          </w:tcPr>
          <w:p>
            <w:pPr>
              <w:jc w:val="center"/>
              <w:rPr>
                <w:rFonts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详见“</w:t>
            </w:r>
            <w:r>
              <w:rPr>
                <w:rFonts w:hint="eastAsia" w:asciiTheme="minorEastAsia" w:hAnsiTheme="minorEastAsia" w:eastAsiaTheme="minorEastAsia"/>
                <w:color w:val="auto"/>
                <w:sz w:val="21"/>
                <w:szCs w:val="21"/>
                <w:highlight w:val="none"/>
              </w:rPr>
              <w:t>设备详细参数要求”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vMerge w:val="restart"/>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4</w:t>
            </w:r>
          </w:p>
        </w:tc>
        <w:tc>
          <w:tcPr>
            <w:tcW w:w="475" w:type="pct"/>
            <w:vMerge w:val="restart"/>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交换设备</w:t>
            </w:r>
          </w:p>
        </w:tc>
        <w:tc>
          <w:tcPr>
            <w:tcW w:w="1040" w:type="pct"/>
            <w:vAlign w:val="center"/>
          </w:tcPr>
          <w:p>
            <w:pPr>
              <w:jc w:val="left"/>
              <w:rPr>
                <w:rFonts w:asciiTheme="minorEastAsia" w:hAnsiTheme="minorEastAsia" w:eastAsiaTheme="minorEastAsia"/>
                <w:color w:val="auto"/>
                <w:sz w:val="21"/>
                <w:szCs w:val="21"/>
                <w:highlight w:val="none"/>
              </w:rPr>
            </w:pPr>
            <w:r>
              <w:rPr>
                <w:rStyle w:val="962"/>
                <w:rFonts w:hint="eastAsia" w:asciiTheme="minorEastAsia" w:hAnsiTheme="minorEastAsia" w:eastAsiaTheme="minorEastAsia"/>
                <w:i w:val="0"/>
                <w:iCs w:val="0"/>
                <w:color w:val="auto"/>
                <w:sz w:val="21"/>
                <w:szCs w:val="21"/>
                <w:highlight w:val="none"/>
              </w:rPr>
              <w:t>★</w:t>
            </w:r>
            <w:r>
              <w:rPr>
                <w:rFonts w:hint="eastAsia" w:asciiTheme="minorEastAsia" w:hAnsiTheme="minorEastAsia" w:eastAsiaTheme="minorEastAsia"/>
                <w:color w:val="auto"/>
                <w:sz w:val="21"/>
                <w:szCs w:val="21"/>
                <w:highlight w:val="none"/>
              </w:rPr>
              <w:t>核心交换机</w:t>
            </w:r>
          </w:p>
        </w:tc>
        <w:tc>
          <w:tcPr>
            <w:tcW w:w="639"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2</w:t>
            </w:r>
          </w:p>
        </w:tc>
        <w:tc>
          <w:tcPr>
            <w:tcW w:w="572"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台</w:t>
            </w:r>
          </w:p>
        </w:tc>
        <w:tc>
          <w:tcPr>
            <w:tcW w:w="1715" w:type="pct"/>
            <w:vAlign w:val="center"/>
          </w:tcPr>
          <w:p>
            <w:pPr>
              <w:jc w:val="center"/>
              <w:rPr>
                <w:rFonts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详见“</w:t>
            </w:r>
            <w:r>
              <w:rPr>
                <w:rFonts w:hint="eastAsia" w:asciiTheme="minorEastAsia" w:hAnsiTheme="minorEastAsia" w:eastAsiaTheme="minorEastAsia"/>
                <w:color w:val="auto"/>
                <w:sz w:val="21"/>
                <w:szCs w:val="21"/>
                <w:highlight w:val="none"/>
              </w:rPr>
              <w:t>设备详细参数要求”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475"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1040" w:type="pc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楼层接入交换机</w:t>
            </w:r>
          </w:p>
        </w:tc>
        <w:tc>
          <w:tcPr>
            <w:tcW w:w="639"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12</w:t>
            </w:r>
          </w:p>
        </w:tc>
        <w:tc>
          <w:tcPr>
            <w:tcW w:w="572"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台</w:t>
            </w:r>
          </w:p>
        </w:tc>
        <w:tc>
          <w:tcPr>
            <w:tcW w:w="1715" w:type="pct"/>
            <w:vAlign w:val="center"/>
          </w:tcPr>
          <w:p>
            <w:pPr>
              <w:jc w:val="center"/>
              <w:rPr>
                <w:rFonts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详见“</w:t>
            </w:r>
            <w:r>
              <w:rPr>
                <w:rFonts w:hint="eastAsia" w:asciiTheme="minorEastAsia" w:hAnsiTheme="minorEastAsia" w:eastAsiaTheme="minorEastAsia"/>
                <w:color w:val="auto"/>
                <w:sz w:val="21"/>
                <w:szCs w:val="21"/>
                <w:highlight w:val="none"/>
              </w:rPr>
              <w:t>设备详细参数要求”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475"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1040" w:type="pc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超融合全光万兆网络资源设备</w:t>
            </w:r>
          </w:p>
        </w:tc>
        <w:tc>
          <w:tcPr>
            <w:tcW w:w="639"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2</w:t>
            </w:r>
          </w:p>
        </w:tc>
        <w:tc>
          <w:tcPr>
            <w:tcW w:w="572"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台</w:t>
            </w:r>
          </w:p>
        </w:tc>
        <w:tc>
          <w:tcPr>
            <w:tcW w:w="1715" w:type="pct"/>
            <w:vAlign w:val="center"/>
          </w:tcPr>
          <w:p>
            <w:pPr>
              <w:jc w:val="center"/>
              <w:rPr>
                <w:rFonts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详见“</w:t>
            </w:r>
            <w:r>
              <w:rPr>
                <w:rFonts w:hint="eastAsia" w:asciiTheme="minorEastAsia" w:hAnsiTheme="minorEastAsia" w:eastAsiaTheme="minorEastAsia"/>
                <w:color w:val="auto"/>
                <w:sz w:val="21"/>
                <w:szCs w:val="21"/>
                <w:highlight w:val="none"/>
              </w:rPr>
              <w:t>设备详细参数要求”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475"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1040" w:type="pc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SAN存储交换机</w:t>
            </w:r>
          </w:p>
        </w:tc>
        <w:tc>
          <w:tcPr>
            <w:tcW w:w="639"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2</w:t>
            </w:r>
          </w:p>
        </w:tc>
        <w:tc>
          <w:tcPr>
            <w:tcW w:w="572"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台</w:t>
            </w:r>
          </w:p>
        </w:tc>
        <w:tc>
          <w:tcPr>
            <w:tcW w:w="1715" w:type="pct"/>
            <w:vAlign w:val="center"/>
          </w:tcPr>
          <w:p>
            <w:pPr>
              <w:jc w:val="center"/>
              <w:rPr>
                <w:rFonts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详见“</w:t>
            </w:r>
            <w:r>
              <w:rPr>
                <w:rFonts w:hint="eastAsia" w:asciiTheme="minorEastAsia" w:hAnsiTheme="minorEastAsia" w:eastAsiaTheme="minorEastAsia"/>
                <w:color w:val="auto"/>
                <w:sz w:val="21"/>
                <w:szCs w:val="21"/>
                <w:highlight w:val="none"/>
              </w:rPr>
              <w:t>设备详细参数要求”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475"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1040" w:type="pc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链路传输交换机</w:t>
            </w:r>
          </w:p>
        </w:tc>
        <w:tc>
          <w:tcPr>
            <w:tcW w:w="639"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2</w:t>
            </w:r>
          </w:p>
        </w:tc>
        <w:tc>
          <w:tcPr>
            <w:tcW w:w="572"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台</w:t>
            </w:r>
          </w:p>
        </w:tc>
        <w:tc>
          <w:tcPr>
            <w:tcW w:w="1715" w:type="pct"/>
            <w:vAlign w:val="center"/>
          </w:tcPr>
          <w:p>
            <w:pPr>
              <w:jc w:val="center"/>
              <w:rPr>
                <w:rFonts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详见“</w:t>
            </w:r>
            <w:r>
              <w:rPr>
                <w:rFonts w:hint="eastAsia" w:asciiTheme="minorEastAsia" w:hAnsiTheme="minorEastAsia" w:eastAsiaTheme="minorEastAsia"/>
                <w:color w:val="auto"/>
                <w:sz w:val="21"/>
                <w:szCs w:val="21"/>
                <w:highlight w:val="none"/>
              </w:rPr>
              <w:t>设备详细参数要求”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5</w:t>
            </w:r>
          </w:p>
        </w:tc>
        <w:tc>
          <w:tcPr>
            <w:tcW w:w="475" w:type="pct"/>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防火墙</w:t>
            </w:r>
          </w:p>
        </w:tc>
        <w:tc>
          <w:tcPr>
            <w:tcW w:w="1040" w:type="pc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国产化万兆核心防火墙</w:t>
            </w:r>
          </w:p>
        </w:tc>
        <w:tc>
          <w:tcPr>
            <w:tcW w:w="639"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2</w:t>
            </w:r>
          </w:p>
        </w:tc>
        <w:tc>
          <w:tcPr>
            <w:tcW w:w="572"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台</w:t>
            </w:r>
          </w:p>
        </w:tc>
        <w:tc>
          <w:tcPr>
            <w:tcW w:w="1715" w:type="pct"/>
            <w:vAlign w:val="center"/>
          </w:tcPr>
          <w:p>
            <w:pPr>
              <w:jc w:val="center"/>
              <w:rPr>
                <w:rFonts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详见“</w:t>
            </w:r>
            <w:r>
              <w:rPr>
                <w:rFonts w:hint="eastAsia" w:asciiTheme="minorEastAsia" w:hAnsiTheme="minorEastAsia" w:eastAsiaTheme="minorEastAsia"/>
                <w:color w:val="auto"/>
                <w:sz w:val="21"/>
                <w:szCs w:val="21"/>
                <w:highlight w:val="none"/>
              </w:rPr>
              <w:t>设备详细参数要求”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6</w:t>
            </w:r>
          </w:p>
        </w:tc>
        <w:tc>
          <w:tcPr>
            <w:tcW w:w="475" w:type="pct"/>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网关</w:t>
            </w:r>
          </w:p>
        </w:tc>
        <w:tc>
          <w:tcPr>
            <w:tcW w:w="1040" w:type="pc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国密SSL安全网关</w:t>
            </w:r>
          </w:p>
        </w:tc>
        <w:tc>
          <w:tcPr>
            <w:tcW w:w="639"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1</w:t>
            </w:r>
          </w:p>
        </w:tc>
        <w:tc>
          <w:tcPr>
            <w:tcW w:w="572"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台</w:t>
            </w:r>
          </w:p>
        </w:tc>
        <w:tc>
          <w:tcPr>
            <w:tcW w:w="1715" w:type="pct"/>
            <w:vAlign w:val="center"/>
          </w:tcPr>
          <w:p>
            <w:pPr>
              <w:jc w:val="center"/>
              <w:rPr>
                <w:rFonts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详见“</w:t>
            </w:r>
            <w:r>
              <w:rPr>
                <w:rFonts w:hint="eastAsia" w:asciiTheme="minorEastAsia" w:hAnsiTheme="minorEastAsia" w:eastAsiaTheme="minorEastAsia"/>
                <w:color w:val="auto"/>
                <w:sz w:val="21"/>
                <w:szCs w:val="21"/>
                <w:highlight w:val="none"/>
              </w:rPr>
              <w:t>设备详细参数要求”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vMerge w:val="restart"/>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7</w:t>
            </w:r>
          </w:p>
        </w:tc>
        <w:tc>
          <w:tcPr>
            <w:tcW w:w="475" w:type="pct"/>
            <w:vMerge w:val="restart"/>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其他信息化设备</w:t>
            </w:r>
          </w:p>
        </w:tc>
        <w:tc>
          <w:tcPr>
            <w:tcW w:w="1040" w:type="pct"/>
            <w:vAlign w:val="center"/>
          </w:tcPr>
          <w:p>
            <w:pP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数据备份系统</w:t>
            </w:r>
          </w:p>
        </w:tc>
        <w:tc>
          <w:tcPr>
            <w:tcW w:w="639"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1</w:t>
            </w:r>
          </w:p>
        </w:tc>
        <w:tc>
          <w:tcPr>
            <w:tcW w:w="572"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套</w:t>
            </w:r>
          </w:p>
        </w:tc>
        <w:tc>
          <w:tcPr>
            <w:tcW w:w="1715" w:type="pct"/>
            <w:vAlign w:val="center"/>
          </w:tcPr>
          <w:p>
            <w:pPr>
              <w:jc w:val="center"/>
              <w:rPr>
                <w:rFonts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详见“</w:t>
            </w:r>
            <w:r>
              <w:rPr>
                <w:rFonts w:hint="eastAsia" w:asciiTheme="minorEastAsia" w:hAnsiTheme="minorEastAsia" w:eastAsiaTheme="minorEastAsia"/>
                <w:color w:val="auto"/>
                <w:sz w:val="21"/>
                <w:szCs w:val="21"/>
                <w:highlight w:val="none"/>
              </w:rPr>
              <w:t>设备详细参数要求”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475"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1040" w:type="pct"/>
            <w:vAlign w:val="center"/>
          </w:tcPr>
          <w:p>
            <w:pP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服务器密码机</w:t>
            </w:r>
          </w:p>
        </w:tc>
        <w:tc>
          <w:tcPr>
            <w:tcW w:w="639"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1</w:t>
            </w:r>
          </w:p>
        </w:tc>
        <w:tc>
          <w:tcPr>
            <w:tcW w:w="572"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台</w:t>
            </w:r>
          </w:p>
        </w:tc>
        <w:tc>
          <w:tcPr>
            <w:tcW w:w="1715" w:type="pct"/>
            <w:vAlign w:val="center"/>
          </w:tcPr>
          <w:p>
            <w:pPr>
              <w:jc w:val="center"/>
              <w:rPr>
                <w:rFonts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详见“</w:t>
            </w:r>
            <w:r>
              <w:rPr>
                <w:rFonts w:hint="eastAsia" w:asciiTheme="minorEastAsia" w:hAnsiTheme="minorEastAsia" w:eastAsiaTheme="minorEastAsia"/>
                <w:color w:val="auto"/>
                <w:sz w:val="21"/>
                <w:szCs w:val="21"/>
                <w:highlight w:val="none"/>
              </w:rPr>
              <w:t>设备详细参数要求”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475"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1040" w:type="pct"/>
            <w:vAlign w:val="center"/>
          </w:tcPr>
          <w:p>
            <w:pP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智能密码钥匙、数字证书、国密浏览器、</w:t>
            </w:r>
          </w:p>
        </w:tc>
        <w:tc>
          <w:tcPr>
            <w:tcW w:w="639"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1</w:t>
            </w:r>
          </w:p>
        </w:tc>
        <w:tc>
          <w:tcPr>
            <w:tcW w:w="572"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项</w:t>
            </w:r>
          </w:p>
        </w:tc>
        <w:tc>
          <w:tcPr>
            <w:tcW w:w="1715" w:type="pct"/>
            <w:vAlign w:val="center"/>
          </w:tcPr>
          <w:p>
            <w:pPr>
              <w:jc w:val="center"/>
              <w:rPr>
                <w:rFonts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详见“</w:t>
            </w:r>
            <w:r>
              <w:rPr>
                <w:rFonts w:hint="eastAsia" w:asciiTheme="minorEastAsia" w:hAnsiTheme="minorEastAsia" w:eastAsiaTheme="minorEastAsia"/>
                <w:color w:val="auto"/>
                <w:sz w:val="21"/>
                <w:szCs w:val="21"/>
                <w:highlight w:val="none"/>
              </w:rPr>
              <w:t>设备详细参数要求”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475"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1040" w:type="pct"/>
            <w:vAlign w:val="center"/>
          </w:tcPr>
          <w:p>
            <w:pP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签名验签服务器</w:t>
            </w:r>
          </w:p>
        </w:tc>
        <w:tc>
          <w:tcPr>
            <w:tcW w:w="639"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1</w:t>
            </w:r>
          </w:p>
        </w:tc>
        <w:tc>
          <w:tcPr>
            <w:tcW w:w="572"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台</w:t>
            </w:r>
          </w:p>
        </w:tc>
        <w:tc>
          <w:tcPr>
            <w:tcW w:w="1715" w:type="pct"/>
            <w:vAlign w:val="center"/>
          </w:tcPr>
          <w:p>
            <w:pPr>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详见“</w:t>
            </w:r>
            <w:r>
              <w:rPr>
                <w:rFonts w:hint="eastAsia" w:asciiTheme="minorEastAsia" w:hAnsiTheme="minorEastAsia" w:eastAsiaTheme="minorEastAsia"/>
                <w:color w:val="auto"/>
                <w:sz w:val="21"/>
                <w:szCs w:val="21"/>
                <w:highlight w:val="none"/>
              </w:rPr>
              <w:t>设备详细参数要求”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475"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1040" w:type="pct"/>
            <w:vAlign w:val="center"/>
          </w:tcPr>
          <w:p>
            <w:pP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态势感知探针</w:t>
            </w:r>
          </w:p>
        </w:tc>
        <w:tc>
          <w:tcPr>
            <w:tcW w:w="639"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2</w:t>
            </w:r>
          </w:p>
        </w:tc>
        <w:tc>
          <w:tcPr>
            <w:tcW w:w="572"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台</w:t>
            </w:r>
          </w:p>
        </w:tc>
        <w:tc>
          <w:tcPr>
            <w:tcW w:w="1715" w:type="pct"/>
            <w:vAlign w:val="center"/>
          </w:tcPr>
          <w:p>
            <w:pPr>
              <w:jc w:val="center"/>
              <w:rPr>
                <w:rFonts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详见“</w:t>
            </w:r>
            <w:r>
              <w:rPr>
                <w:rFonts w:hint="eastAsia" w:asciiTheme="minorEastAsia" w:hAnsiTheme="minorEastAsia" w:eastAsiaTheme="minorEastAsia"/>
                <w:color w:val="auto"/>
                <w:sz w:val="21"/>
                <w:szCs w:val="21"/>
                <w:highlight w:val="none"/>
              </w:rPr>
              <w:t>设备详细参数要求”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59"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475" w:type="pct"/>
            <w:vMerge w:val="continue"/>
            <w:tcMar>
              <w:top w:w="15" w:type="dxa"/>
              <w:left w:w="15" w:type="dxa"/>
              <w:bottom w:w="0" w:type="dxa"/>
              <w:right w:w="15" w:type="dxa"/>
            </w:tcMar>
            <w:vAlign w:val="center"/>
          </w:tcPr>
          <w:p>
            <w:pPr>
              <w:tabs>
                <w:tab w:val="left" w:pos="0"/>
              </w:tabs>
              <w:snapToGrid w:val="0"/>
              <w:jc w:val="center"/>
              <w:rPr>
                <w:rFonts w:cs="仿宋" w:asciiTheme="minorEastAsia" w:hAnsiTheme="minorEastAsia" w:eastAsiaTheme="minorEastAsia"/>
                <w:color w:val="auto"/>
                <w:sz w:val="21"/>
                <w:szCs w:val="21"/>
                <w:highlight w:val="none"/>
              </w:rPr>
            </w:pPr>
          </w:p>
        </w:tc>
        <w:tc>
          <w:tcPr>
            <w:tcW w:w="1040" w:type="pct"/>
            <w:vAlign w:val="center"/>
          </w:tcPr>
          <w:p>
            <w:pP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万兆网卡</w:t>
            </w:r>
          </w:p>
        </w:tc>
        <w:tc>
          <w:tcPr>
            <w:tcW w:w="639"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4</w:t>
            </w:r>
          </w:p>
        </w:tc>
        <w:tc>
          <w:tcPr>
            <w:tcW w:w="572" w:type="pct"/>
            <w:tcMar>
              <w:top w:w="15" w:type="dxa"/>
              <w:left w:w="15" w:type="dxa"/>
              <w:bottom w:w="0" w:type="dxa"/>
              <w:right w:w="15" w:type="dxa"/>
            </w:tcMar>
            <w:vAlign w:val="center"/>
          </w:tcPr>
          <w:p>
            <w:pPr>
              <w:jc w:val="center"/>
              <w:textAlignment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块</w:t>
            </w:r>
          </w:p>
        </w:tc>
        <w:tc>
          <w:tcPr>
            <w:tcW w:w="1715" w:type="pct"/>
            <w:vAlign w:val="center"/>
          </w:tcPr>
          <w:p>
            <w:pPr>
              <w:jc w:val="center"/>
              <w:rPr>
                <w:rFonts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详见“</w:t>
            </w:r>
            <w:r>
              <w:rPr>
                <w:rFonts w:hint="eastAsia" w:asciiTheme="minorEastAsia" w:hAnsiTheme="minorEastAsia" w:eastAsiaTheme="minorEastAsia"/>
                <w:color w:val="auto"/>
                <w:sz w:val="21"/>
                <w:szCs w:val="21"/>
                <w:highlight w:val="none"/>
              </w:rPr>
              <w:t>设备详细参数要求”</w:t>
            </w:r>
          </w:p>
        </w:tc>
      </w:tr>
    </w:tbl>
    <w:p>
      <w:pPr>
        <w:pStyle w:val="877"/>
        <w:keepNext w:val="0"/>
        <w:pageBreakBefore w:val="0"/>
        <w:widowControl w:val="0"/>
        <w:kinsoku/>
        <w:wordWrap/>
        <w:overflowPunct/>
        <w:topLinePunct w:val="0"/>
        <w:autoSpaceDE/>
        <w:autoSpaceDN/>
        <w:bidi w:val="0"/>
        <w:adjustRightInd/>
        <w:snapToGrid w:val="0"/>
        <w:spacing w:before="24" w:after="24"/>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（3）、设备详细参数要求</w:t>
      </w:r>
    </w:p>
    <w:p>
      <w:pPr>
        <w:pStyle w:val="472"/>
        <w:keepNext w:val="0"/>
        <w:pageBreakBefore w:val="0"/>
        <w:widowControl w:val="0"/>
        <w:kinsoku/>
        <w:wordWrap/>
        <w:overflowPunct/>
        <w:topLinePunct w:val="0"/>
        <w:autoSpaceDE/>
        <w:autoSpaceDN/>
        <w:bidi w:val="0"/>
        <w:adjustRightInd/>
        <w:snapToGrid w:val="0"/>
        <w:textAlignment w:val="auto"/>
        <w:rPr>
          <w:color w:val="auto"/>
          <w:sz w:val="24"/>
          <w:szCs w:val="24"/>
          <w:highlight w:val="none"/>
          <w:lang w:eastAsia="zh-CN"/>
        </w:rPr>
      </w:pPr>
      <w:r>
        <w:rPr>
          <w:rFonts w:hint="eastAsia"/>
          <w:color w:val="auto"/>
          <w:sz w:val="24"/>
          <w:szCs w:val="24"/>
          <w:highlight w:val="none"/>
          <w:lang w:eastAsia="zh-CN"/>
        </w:rPr>
        <w:t>3.1国产化超融合应用服务器(ECS)（5台）</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shd w:val="clear" w:color="auto" w:fill="EEECE1" w:themeFill="background2"/>
            <w:vAlign w:val="center"/>
          </w:tcPr>
          <w:p>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指标项</w:t>
            </w:r>
          </w:p>
        </w:tc>
        <w:tc>
          <w:tcPr>
            <w:tcW w:w="6687" w:type="dxa"/>
            <w:shd w:val="clear" w:color="auto" w:fill="EEECE1" w:themeFill="background2"/>
            <w:vAlign w:val="center"/>
          </w:tcPr>
          <w:p>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详细参数要求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tabs>
                <w:tab w:val="left" w:pos="0"/>
              </w:tabs>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▲硬件规格</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国产化超融合计算、存储资源，单台硬件配置如下：</w:t>
            </w:r>
          </w:p>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机架式，国产CPU≥</w:t>
            </w:r>
            <w:r>
              <w:rPr>
                <w:rFonts w:asciiTheme="minorEastAsia" w:hAnsiTheme="minorEastAsia" w:eastAsiaTheme="minorEastAsia"/>
                <w:bCs/>
                <w:color w:val="auto"/>
                <w:sz w:val="21"/>
                <w:szCs w:val="21"/>
                <w:highlight w:val="none"/>
              </w:rPr>
              <w:t>hygon 5380 2.5GHz（16C）</w:t>
            </w:r>
            <w:r>
              <w:rPr>
                <w:rFonts w:hint="eastAsia" w:asciiTheme="minorEastAsia" w:hAnsiTheme="minorEastAsia" w:eastAsiaTheme="minorEastAsia"/>
                <w:bCs/>
                <w:color w:val="auto"/>
                <w:sz w:val="21"/>
                <w:szCs w:val="21"/>
                <w:highlight w:val="none"/>
              </w:rPr>
              <w:t>，数量不低于2颗；</w:t>
            </w:r>
          </w:p>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配置内存不低于512</w:t>
            </w:r>
            <w:r>
              <w:rPr>
                <w:rFonts w:asciiTheme="minorEastAsia" w:hAnsiTheme="minorEastAsia" w:eastAsiaTheme="minorEastAsia"/>
                <w:bCs/>
                <w:color w:val="auto"/>
                <w:sz w:val="21"/>
                <w:szCs w:val="21"/>
                <w:highlight w:val="none"/>
              </w:rPr>
              <w:t>GB</w:t>
            </w:r>
            <w:r>
              <w:rPr>
                <w:rFonts w:hint="eastAsia" w:asciiTheme="minorEastAsia" w:hAnsiTheme="minorEastAsia" w:eastAsiaTheme="minorEastAsia"/>
                <w:bCs/>
                <w:color w:val="auto"/>
                <w:sz w:val="21"/>
                <w:szCs w:val="21"/>
                <w:highlight w:val="none"/>
              </w:rPr>
              <w:t>;</w:t>
            </w:r>
            <w:r>
              <w:rPr>
                <w:rFonts w:asciiTheme="minorEastAsia" w:hAnsiTheme="minorEastAsia" w:eastAsiaTheme="minorEastAsia"/>
                <w:bCs/>
                <w:color w:val="auto"/>
                <w:sz w:val="21"/>
                <w:szCs w:val="21"/>
                <w:highlight w:val="none"/>
              </w:rPr>
              <w:t xml:space="preserve"> </w:t>
            </w:r>
          </w:p>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配置系统盘不少于2块240G SSD硬盘；</w:t>
            </w:r>
          </w:p>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配置数据缓存盘不少于2块3.84T SSD硬盘；</w:t>
            </w:r>
          </w:p>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配置数据盘不少于8块10T 7200转SATA硬盘。</w:t>
            </w:r>
          </w:p>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配置不少于4个万兆网口（含万兆多模模块），不少于4个千兆网口；</w:t>
            </w:r>
          </w:p>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配置不少于1块</w:t>
            </w:r>
            <w:r>
              <w:rPr>
                <w:rFonts w:asciiTheme="minorEastAsia" w:hAnsiTheme="minorEastAsia" w:eastAsiaTheme="minorEastAsia"/>
                <w:bCs/>
                <w:color w:val="auto"/>
                <w:sz w:val="21"/>
                <w:szCs w:val="21"/>
                <w:highlight w:val="none"/>
              </w:rPr>
              <w:t xml:space="preserve">16Gb </w:t>
            </w:r>
            <w:r>
              <w:rPr>
                <w:rFonts w:hint="eastAsia" w:asciiTheme="minorEastAsia" w:hAnsiTheme="minorEastAsia" w:eastAsiaTheme="minorEastAsia"/>
                <w:bCs/>
                <w:color w:val="auto"/>
                <w:sz w:val="21"/>
                <w:szCs w:val="21"/>
                <w:highlight w:val="none"/>
              </w:rPr>
              <w:t>双端口光纤通道H</w:t>
            </w:r>
            <w:r>
              <w:rPr>
                <w:rFonts w:asciiTheme="minorEastAsia" w:hAnsiTheme="minorEastAsia" w:eastAsiaTheme="minorEastAsia"/>
                <w:bCs/>
                <w:color w:val="auto"/>
                <w:sz w:val="21"/>
                <w:szCs w:val="21"/>
                <w:highlight w:val="none"/>
              </w:rPr>
              <w:t>B</w:t>
            </w:r>
            <w:r>
              <w:rPr>
                <w:rFonts w:hint="eastAsia" w:asciiTheme="minorEastAsia" w:hAnsiTheme="minorEastAsia" w:eastAsiaTheme="minorEastAsia"/>
                <w:bCs/>
                <w:color w:val="auto"/>
                <w:sz w:val="21"/>
                <w:szCs w:val="21"/>
                <w:highlight w:val="none"/>
              </w:rPr>
              <w:t>A卡（含16G多模模块）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tabs>
                <w:tab w:val="left" w:pos="0"/>
              </w:tabs>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基本要求</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为了保障软硬件整体兼容性，本项目要求服务器与超融合软件同一品牌，出厂时需预装超融合软件（含云管理平台软件、计算虚拟化、存储虚拟化、网络虚拟化等），不允许提供祼机设备。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远程管理功能</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配置远程管理功能，具有单独的管理网口，可不依赖主机操作系统进行远程操作。提供远程监控图形界面, 可实现与操作系统无关的远程对服务器的完全控制，包括远程的开关机、重启、更新Firmware, 虚拟KVM,虚拟光驱、虚拟介质重定向等操作；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tabs>
                <w:tab w:val="left" w:pos="0"/>
              </w:tabs>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维保要求</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3年7×24小时产品质保，提供售后服务质保函。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restart"/>
            <w:vAlign w:val="center"/>
          </w:tcPr>
          <w:p>
            <w:pPr>
              <w:tabs>
                <w:tab w:val="left" w:pos="0"/>
              </w:tabs>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bCs/>
                <w:color w:val="auto"/>
                <w:sz w:val="21"/>
                <w:szCs w:val="21"/>
                <w:highlight w:val="none"/>
              </w:rPr>
              <w:t>授权许可</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服务器含：国产化操作系统内核OS授权、云计算管理平台授权、计算虚拟化组件授权、存储虚拟化组件授权、网络虚拟化组件授权、安全虚拟化组件授权、持续数据保护授权。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tabs>
                <w:tab w:val="left" w:pos="0"/>
              </w:tabs>
              <w:jc w:val="center"/>
              <w:rPr>
                <w:rFonts w:asciiTheme="minorEastAsia" w:hAnsiTheme="minorEastAsia" w:eastAsiaTheme="minorEastAsia"/>
                <w:bCs/>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安全虚拟化组件包含病毒实时防护、勒索防护、漏洞发现和修复、虚拟补丁漏洞防护、七层网络检测与防御、DDoS攻击防护、Web应用安全防护、应用识别等安全能力，3年规则库升级。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snapToGrid w:val="0"/>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迁移要求</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为满足分局原有虚拟化平台上的业务的纳管和迁移要求，本次超融合产品需能够纳管现有集群，同时需要支持与分局原有虚拟化平台的双向迁移，可将虚拟机在运行状态下迁移到本次采购超融合平台，也可将超融合平台上的虚拟机在运行状态下迁移到原有平台，迁移结束后的虚拟机可进行手动或自动重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restart"/>
            <w:vAlign w:val="center"/>
          </w:tcPr>
          <w:p>
            <w:pPr>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云计算管理平台功能</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w:t>
            </w:r>
            <w:r>
              <w:rPr>
                <w:rFonts w:asciiTheme="minorEastAsia" w:hAnsiTheme="minorEastAsia" w:eastAsiaTheme="minorEastAsia"/>
                <w:bCs/>
                <w:color w:val="auto"/>
                <w:sz w:val="21"/>
                <w:szCs w:val="21"/>
                <w:highlight w:val="none"/>
              </w:rPr>
              <w:t>为平台管理员、租户提供自服务门户。支持平台管理员通过自服务门户进行资源的统一管理、运维，支持租户通过自服务门户申请、使用、管理、监控云资源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为保障平台上运行业务的安全防护和扩展性和兼容性，平台后期可支持扩展同一品牌的虚拟应用防火墙、虚拟应用交付、SSL VPN软件、数据库审计软件等组件授权（提供第三方的检测报告证明）。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提供VPC网络功能，支持租户在同一网络域下创建多个VPC网络，租户可自定义网络拓扑，并在VPC内创建子网、自定义私网IP 地址、网关、静态路由、ACL访问控制策略、端口映射、内网DNS等；支持租户以所见即所得的拓扑图形式展示VPC网络，通过拖拽的方式创建防火墙、应用交付、SSL VPN等组件并进行网络配置；支持为VPC配置多个出口，实现流量隔离（需提供产品功能截图）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平台支持对接OTP统一登录认证系统，实现多因子认证登录认证（需提供产品功能截图）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要求提供标准的OpenStack API，满足集成或者二次开发的需求。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asciiTheme="minorEastAsia" w:hAnsiTheme="minorEastAsia" w:eastAsiaTheme="minorEastAsia"/>
                <w:bCs/>
                <w:color w:val="auto"/>
                <w:sz w:val="21"/>
                <w:szCs w:val="21"/>
                <w:highlight w:val="none"/>
              </w:rPr>
              <w:t>支持租户通过自服务门户，以工单的方式自助申请云资源，可申请的资源应包括计算、存储、网络资源等，同时支持工单撤回的功能。工单申请云资源需经过审批方可通过，管理员可自定义审批流程，支持平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restart"/>
            <w:vAlign w:val="center"/>
          </w:tcPr>
          <w:p>
            <w:pPr>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远程运维零信任功能</w:t>
            </w:r>
          </w:p>
        </w:tc>
        <w:tc>
          <w:tcPr>
            <w:tcW w:w="6687" w:type="dxa"/>
            <w:shd w:val="clear" w:color="auto" w:fill="auto"/>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为满足分局核心业务信息系统故障时快速解决问题，提供云桌面运维管理功能。对已分发的桌面虚拟机进行运维管理，对虚拟机进行资源统计。同时，为保障远程的安全性，远程运维超融合必须经过零信任认证后，再登录桌面云进行日常运维工作。要求超融合可开启虚拟化零信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宋体" w:hAnsi="宋体" w:cs="宋体"/>
                <w:color w:val="auto"/>
                <w:sz w:val="21"/>
                <w:szCs w:val="21"/>
                <w:highlight w:val="none"/>
              </w:rPr>
              <w:t>◆</w:t>
            </w:r>
            <w:r>
              <w:rPr>
                <w:rFonts w:hint="eastAsia" w:asciiTheme="minorEastAsia" w:hAnsiTheme="minorEastAsia" w:eastAsiaTheme="minorEastAsia"/>
                <w:bCs/>
                <w:color w:val="auto"/>
                <w:sz w:val="21"/>
                <w:szCs w:val="21"/>
                <w:highlight w:val="none"/>
              </w:rPr>
              <w:t>为强化系统认证安全性，可配置在触发异常环境的条件时，用户需完成增强认证才可登录。可配置的异常环境包括但不限于：帐号首次登录、帐号在该终端首次登录、 账号在该地点首次登录、账号在新地点登录、账号在非常用地点登录、闲置帐号登 录、弱密码登录、异常时间登录等。（提供带有 CMA或CNAS 标识的第三方检测报告）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为保障业务系统运维安全，超融合平台支持桌面云功能，要求运维超融合平台须经安全认证后再登录桌面云进行运维。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宋体" w:hAnsi="宋体" w:cs="宋体"/>
                <w:color w:val="auto"/>
                <w:sz w:val="21"/>
                <w:szCs w:val="21"/>
                <w:highlight w:val="none"/>
              </w:rPr>
              <w:t>◆</w:t>
            </w:r>
            <w:r>
              <w:rPr>
                <w:rFonts w:hint="eastAsia" w:asciiTheme="minorEastAsia" w:hAnsiTheme="minorEastAsia" w:eastAsiaTheme="minorEastAsia"/>
                <w:bCs/>
                <w:color w:val="auto"/>
                <w:sz w:val="21"/>
                <w:szCs w:val="21"/>
                <w:highlight w:val="none"/>
              </w:rPr>
              <w:t>提供超融合平台开启桌面云功能截图，要求云桌面与零信任现单点登录，无需重复认证。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restart"/>
            <w:vAlign w:val="center"/>
          </w:tcPr>
          <w:p>
            <w:pPr>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计算虚拟化</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宋体" w:hAnsi="宋体" w:cs="宋体"/>
                <w:color w:val="auto"/>
                <w:sz w:val="21"/>
                <w:szCs w:val="21"/>
                <w:highlight w:val="none"/>
              </w:rPr>
              <w:t>◆</w:t>
            </w:r>
            <w:r>
              <w:rPr>
                <w:rFonts w:hint="eastAsia" w:asciiTheme="minorEastAsia" w:hAnsiTheme="minorEastAsia" w:eastAsiaTheme="minorEastAsia"/>
                <w:bCs/>
                <w:color w:val="auto"/>
                <w:sz w:val="21"/>
                <w:szCs w:val="21"/>
                <w:highlight w:val="none"/>
              </w:rPr>
              <w:t>分局的核心业务将部署在本项目采购的国产化超融合平台上，平台需定期升级保障平台稳定性，核心业务不能长时间停机，超融合平台需支持在线升级不影响业务；为保证升级时间与步骤可控，升级过程中支持对升级节点进行升级顺序编排、升级暂停；同时要求页面上直接升级，无需后台操作（</w:t>
            </w:r>
            <w:r>
              <w:rPr>
                <w:rFonts w:hint="eastAsia" w:ascii="宋体" w:hAnsi="宋体" w:cs="宋体"/>
                <w:bCs/>
                <w:color w:val="auto"/>
                <w:sz w:val="21"/>
                <w:szCs w:val="21"/>
                <w:highlight w:val="none"/>
              </w:rPr>
              <w:t>需提供符合本功能描述的截图证明材料</w:t>
            </w:r>
            <w:r>
              <w:rPr>
                <w:rFonts w:hint="eastAsia" w:asciiTheme="minorEastAsia" w:hAnsiTheme="minorEastAsia" w:eastAsiaTheme="minorEastAsia"/>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虚拟机迁移支持指定网口迁移、限制迁移速度、启用压缩传输，同时虚拟机迁移过程中如因数据写入量过大迁移不完，可支持强制切换操作。（需提供产品功能截图）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支持漏洞及版本信息巡检，推送补丁及升级信息，并支持补丁管理、更新、回滚。（需提供产品功能截图）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提供热添加CPU、内存、磁盘、网卡的功能，无需中断或停机即可实现虚拟资源的在线添加。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当虚拟机Windows、Linux操作系统出现故障时，可以自动重启或者迁移该虚拟机，保障业务连续性。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虚拟机资源告警项支持虚拟机CPU利用率、内存利用率，虚拟机单网口链接session数过高、虚拟机过期时间，并检测异常状态持续时间，支持检测虚拟机镜像文件损坏，备份失败，虚拟机与外部网络不通的监控告警，用户可自定义告警项并支持通过邮件和短信进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宋体" w:hAnsi="宋体" w:cs="宋体"/>
                <w:color w:val="auto"/>
                <w:sz w:val="21"/>
                <w:szCs w:val="21"/>
                <w:highlight w:val="none"/>
              </w:rPr>
              <w:t>◆</w:t>
            </w:r>
            <w:r>
              <w:rPr>
                <w:rFonts w:hint="eastAsia" w:asciiTheme="minorEastAsia" w:hAnsiTheme="minorEastAsia" w:eastAsiaTheme="minorEastAsia"/>
                <w:bCs/>
                <w:color w:val="auto"/>
                <w:sz w:val="21"/>
                <w:szCs w:val="21"/>
                <w:highlight w:val="none"/>
              </w:rPr>
              <w:t>分局</w:t>
            </w:r>
            <w:r>
              <w:rPr>
                <w:rFonts w:hint="eastAsia" w:ascii="宋体" w:hAnsi="宋体" w:cs="宋体"/>
                <w:color w:val="auto"/>
                <w:sz w:val="21"/>
                <w:szCs w:val="21"/>
                <w:highlight w:val="none"/>
              </w:rPr>
              <w:t>现网使用虚拟化平台采用了基于PowerShell的CLI命令行操作运维，为满足日常运维需求</w:t>
            </w:r>
            <w:r>
              <w:rPr>
                <w:rFonts w:hint="eastAsia" w:asciiTheme="minorEastAsia" w:hAnsiTheme="minorEastAsia" w:eastAsiaTheme="minorEastAsia"/>
                <w:bCs/>
                <w:color w:val="auto"/>
                <w:sz w:val="21"/>
                <w:szCs w:val="21"/>
                <w:highlight w:val="none"/>
              </w:rPr>
              <w:t>，</w:t>
            </w:r>
            <w:r>
              <w:rPr>
                <w:rFonts w:hint="eastAsia" w:ascii="宋体" w:hAnsi="宋体" w:cs="宋体"/>
                <w:color w:val="auto"/>
                <w:sz w:val="21"/>
                <w:szCs w:val="21"/>
                <w:highlight w:val="none"/>
              </w:rPr>
              <w:t>本次超融合平台也需要通过该命令行操作方式进行管理计算虚拟化、存储虚拟化、网络虚拟化模块，同时可通过PowerShell脚本可简化用户运维操作。</w:t>
            </w:r>
            <w:r>
              <w:rPr>
                <w:rFonts w:hint="eastAsia" w:ascii="宋体" w:hAnsi="宋体" w:cs="宋体"/>
                <w:bCs/>
                <w:color w:val="auto"/>
                <w:sz w:val="21"/>
                <w:szCs w:val="21"/>
                <w:highlight w:val="none"/>
              </w:rPr>
              <w:t>（需提供平台满足上述功能运维操作的截图以及poweshell操作界面）</w:t>
            </w:r>
            <w:r>
              <w:rPr>
                <w:rFonts w:hint="eastAsia" w:asciiTheme="minorEastAsia" w:hAnsiTheme="minorEastAsia" w:eastAsiaTheme="minorEastAsia"/>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宋体" w:hAnsi="宋体" w:cs="宋体"/>
                <w:color w:val="auto"/>
                <w:sz w:val="21"/>
                <w:szCs w:val="21"/>
                <w:highlight w:val="none"/>
              </w:rPr>
              <w:t>支持内存ECC问题自动扫描与处理，当扫描到物理主机的内存条出现ECC CE和UE错误时，能够将对应内存空间进行隔离并定位故障内存的槽位，减少硬件问题对业务的影响。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支持对平台虚拟机的精细化权限管理，可根据单个虚拟机开关机、打开控制台、删除等操作设定不同的权限，管理员也可以根据用户需求合理分配权限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为避免主机假死导致系列问题发生，支持识别假死主机并标签化为亚健康主机，通过邮件或短信告警提醒用户进行处理，并限制重要业务在亚健康主机上运行，规避风险（需提供产品功能截图）。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宋体" w:hAnsi="宋体" w:cs="宋体"/>
                <w:color w:val="auto"/>
                <w:sz w:val="21"/>
                <w:szCs w:val="21"/>
                <w:highlight w:val="none"/>
              </w:rPr>
              <w:t>◆</w:t>
            </w:r>
            <w:r>
              <w:rPr>
                <w:rFonts w:hint="eastAsia" w:asciiTheme="minorEastAsia" w:hAnsiTheme="minorEastAsia" w:eastAsiaTheme="minorEastAsia"/>
                <w:bCs/>
                <w:color w:val="auto"/>
                <w:sz w:val="21"/>
                <w:szCs w:val="21"/>
                <w:highlight w:val="none"/>
              </w:rPr>
              <w:t>为防止萧山分局档案大楼由于新建的供电系统在调试阶段发生供电不稳情况影响单位核心生产业务，产品支持</w:t>
            </w:r>
            <w:r>
              <w:rPr>
                <w:rFonts w:asciiTheme="minorEastAsia" w:hAnsiTheme="minorEastAsia" w:eastAsiaTheme="minorEastAsia"/>
                <w:bCs/>
                <w:color w:val="auto"/>
                <w:sz w:val="21"/>
                <w:szCs w:val="21"/>
                <w:highlight w:val="none"/>
              </w:rPr>
              <w:t>UPS QoS，为尽可能保障数据中心断电场景下的业务，支持UPS联动，并在市电断电时通过UPS临时供应电量，当UPS电量过低时，按照虚拟机优先级先将不重要的虚拟机进行软关机（</w:t>
            </w:r>
            <w:r>
              <w:rPr>
                <w:rFonts w:hint="eastAsia" w:ascii="宋体" w:hAnsi="宋体" w:cs="宋体"/>
                <w:bCs/>
                <w:color w:val="auto"/>
                <w:sz w:val="21"/>
                <w:szCs w:val="21"/>
                <w:highlight w:val="none"/>
              </w:rPr>
              <w:t>需提供符合本功能描述的截图证明材料</w:t>
            </w:r>
            <w:r>
              <w:rPr>
                <w:rFonts w:asciiTheme="minorEastAsia" w:hAnsiTheme="minorEastAsia" w:eastAsiaTheme="minorEastAsia"/>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支持无代理跨物理主机的虚拟机</w:t>
            </w:r>
            <w:r>
              <w:rPr>
                <w:rFonts w:asciiTheme="minorEastAsia" w:hAnsiTheme="minorEastAsia" w:eastAsiaTheme="minorEastAsia"/>
                <w:bCs/>
                <w:color w:val="auto"/>
                <w:sz w:val="21"/>
                <w:szCs w:val="21"/>
                <w:highlight w:val="none"/>
              </w:rPr>
              <w:t>USB映射，需要使用USB KEY时，无需在虚拟机上安装客户端插件，且虚拟机迁移到其它物理主机后，仍能正常使用迁移前所在物理主机上的USB资源，对于业务的自适应能力、使用便捷性更佳（需提供产品功能的截图）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具有合理的内存调度机制，支持内存回收机制，实现虚拟化平台内存资源的动态复用，并支持手动设置内存超配机制，能够实现内存的过量使用，保证内存资源的充分利用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宋体" w:hAnsi="宋体" w:cs="宋体"/>
                <w:color w:val="auto"/>
                <w:sz w:val="21"/>
                <w:szCs w:val="21"/>
                <w:highlight w:val="none"/>
              </w:rPr>
              <w:t>支持配置集群动态资源调度功能，系统支持自动评估物理主机的负载情况，当物理主机负载过高时，自动将该物理主机上的虚拟机迁移到其他负载较低的主机上，确保业务持续高效运行和集群主机负载均衡。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restart"/>
            <w:vAlign w:val="center"/>
          </w:tcPr>
          <w:p>
            <w:pPr>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存储虚拟化</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支持快速全量克隆、全量克隆和链接克隆等多种克隆方式</w:t>
            </w:r>
            <w:r>
              <w:rPr>
                <w:rFonts w:asciiTheme="minorEastAsia" w:hAnsiTheme="minorEastAsia" w:eastAsiaTheme="minorEastAsia"/>
                <w:bCs/>
                <w:color w:val="auto"/>
                <w:sz w:val="21"/>
                <w:szCs w:val="21"/>
                <w:highlight w:val="none"/>
              </w:rPr>
              <w:t>（需</w:t>
            </w:r>
            <w:r>
              <w:rPr>
                <w:rFonts w:hint="eastAsia" w:asciiTheme="minorEastAsia" w:hAnsiTheme="minorEastAsia" w:eastAsiaTheme="minorEastAsia"/>
                <w:bCs/>
                <w:color w:val="auto"/>
                <w:sz w:val="21"/>
                <w:szCs w:val="21"/>
                <w:highlight w:val="none"/>
              </w:rPr>
              <w:t>提供第三方的检测报告证明，至少包含报告首页，对应功能测试页和报告尾页）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shd w:val="clear" w:color="auto" w:fill="auto"/>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多种存储配置；磁盘预分配根据业务需求分配固定的物理存储空间、磁盘精简分配根据应用实际写需要时才分配相应的物理存储空间，磁盘动态分配机制根据业务动态需求分配存储资源，实现预分配的高性能和提高磁盘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shd w:val="clear" w:color="auto" w:fill="auto"/>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支持快照功能。快照类型支持存储快照、磁盘快照。支持静默快照功能。</w:t>
            </w:r>
            <w:r>
              <w:rPr>
                <w:rFonts w:asciiTheme="minorEastAsia" w:hAnsiTheme="minorEastAsia" w:eastAsiaTheme="minorEastAsia"/>
                <w:bCs/>
                <w:color w:val="auto"/>
                <w:sz w:val="21"/>
                <w:szCs w:val="21"/>
                <w:highlight w:val="none"/>
              </w:rPr>
              <w:t>（需提供产品功能的截图）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shd w:val="clear" w:color="auto" w:fill="auto"/>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支持数据重建优先级调整，在故障数据重新恢复时，可由用户指定优先重建的虚拟机，保证重要的业务优先恢复数据的安全性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shd w:val="clear" w:color="auto" w:fill="auto"/>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支持数据重建智能保护业务性能，可以对数据重建速度进行智能限速，避免数据重建过程中</w:t>
            </w:r>
            <w:r>
              <w:rPr>
                <w:rFonts w:asciiTheme="minorEastAsia" w:hAnsiTheme="minorEastAsia" w:eastAsiaTheme="minorEastAsia"/>
                <w:bCs/>
                <w:color w:val="auto"/>
                <w:sz w:val="21"/>
                <w:szCs w:val="21"/>
                <w:highlight w:val="none"/>
              </w:rPr>
              <w:t>IO性能占用导致对业务的性能造成影响（需提供产品功能的截图）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支持条带化功能，实现分布式</w:t>
            </w:r>
            <w:r>
              <w:rPr>
                <w:rFonts w:asciiTheme="minorEastAsia" w:hAnsiTheme="minorEastAsia" w:eastAsiaTheme="minorEastAsia"/>
                <w:bCs/>
                <w:color w:val="auto"/>
                <w:sz w:val="21"/>
                <w:szCs w:val="21"/>
                <w:highlight w:val="none"/>
              </w:rPr>
              <w:t>raid0的性能提升效果，并且支持以虚拟磁盘为单位设置不同的条带数（需提供产品功能的截图）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支持坏道修复功能，发现坏道后，主动修复坏道区域的数据，及时恢复数据副本的冗余性；当硬盘的坏道数过多，系统能自动将该盘的数据迁移至其他健康的硬盘上，保障数据的安全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支持硬盘寿命预测功能，可预估硬盘剩余可使用时间，进行实时预警，提醒用户在寿命到期之前可实现在对业务无影响的情况下安全更换硬盘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支持对虚拟机或虚拟磁盘设置不同的缓存</w:t>
            </w:r>
            <w:r>
              <w:rPr>
                <w:rFonts w:asciiTheme="minorEastAsia" w:hAnsiTheme="minorEastAsia" w:eastAsiaTheme="minorEastAsia"/>
                <w:bCs/>
                <w:color w:val="auto"/>
                <w:sz w:val="21"/>
                <w:szCs w:val="21"/>
                <w:highlight w:val="none"/>
              </w:rPr>
              <w:t>QoS能力，区分出高性能虚拟机、普通性能虚拟机和低性能虚拟机（需提供产品功能的截图）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支持对虚拟机业务按照小时</w:t>
            </w:r>
            <w:r>
              <w:rPr>
                <w:rFonts w:asciiTheme="minorEastAsia" w:hAnsiTheme="minorEastAsia" w:eastAsiaTheme="minorEastAsia"/>
                <w:bCs/>
                <w:color w:val="auto"/>
                <w:sz w:val="21"/>
                <w:szCs w:val="21"/>
                <w:highlight w:val="none"/>
              </w:rPr>
              <w:t>/天/周自定义设置定时快照策略，以便业务发生故障时可以快速回滚覆盖原虚拟机或者通过对快照进行克隆的方式生成全新虚拟机，进而恢复至业务健康状态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asciiTheme="minorEastAsia" w:hAnsiTheme="minorEastAsia" w:eastAsiaTheme="minorEastAsia"/>
                <w:bCs/>
                <w:color w:val="auto"/>
                <w:sz w:val="21"/>
                <w:szCs w:val="21"/>
                <w:highlight w:val="none"/>
              </w:rPr>
              <w:t>可组建集群，支持在同一个存储池（卷）内，针对不同的虚拟机或虚拟磁盘设置不同的副本数，灵活地满足用户的可靠性需求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支持数据写入优化机制，将高速</w:t>
            </w:r>
            <w:r>
              <w:rPr>
                <w:rFonts w:asciiTheme="minorEastAsia" w:hAnsiTheme="minorEastAsia" w:eastAsiaTheme="minorEastAsia"/>
                <w:bCs/>
                <w:color w:val="auto"/>
                <w:sz w:val="21"/>
                <w:szCs w:val="21"/>
                <w:highlight w:val="none"/>
              </w:rPr>
              <w:t>SSD作为写缓存，数据先写到SSD，再回写到机械硬盘，提升写IO性能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全自动化的分布式存储配置，和虚拟化平台紧密耦合，为虚拟机提供存储资源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支持为虚拟磁盘配置不同的存储策略以满足特定场景的需求</w:t>
            </w:r>
            <w:r>
              <w:rPr>
                <w:rFonts w:asciiTheme="minorEastAsia" w:hAnsiTheme="minorEastAsia" w:eastAsiaTheme="minorEastAsia"/>
                <w:bCs/>
                <w:color w:val="auto"/>
                <w:sz w:val="21"/>
                <w:szCs w:val="21"/>
                <w:highlight w:val="none"/>
              </w:rPr>
              <w:t>, 如系统盘和数据盘选择高性能策略, 备份盘选择低性能策略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restart"/>
            <w:vAlign w:val="center"/>
          </w:tcPr>
          <w:p>
            <w:pPr>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网络虚拟化</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在管理平台上可以通过拖拽虚拟设备图标和连线就能完成网络拓扑的构建，快速的实现整个业务逻辑，并且可以连接、开启、关闭虚拟网络设备，支持对整个平台虚拟设备实现统一的管理，提升运维管理的工作效率</w:t>
            </w:r>
            <w:r>
              <w:rPr>
                <w:rFonts w:asciiTheme="minorEastAsia" w:hAnsiTheme="minorEastAsia" w:eastAsiaTheme="minorEastAsia"/>
                <w:bCs/>
                <w:color w:val="auto"/>
                <w:sz w:val="21"/>
                <w:szCs w:val="21"/>
                <w:highlight w:val="none"/>
              </w:rPr>
              <w:t>（需提供产品功能的截图</w:t>
            </w:r>
            <w:r>
              <w:rPr>
                <w:rFonts w:hint="eastAsia" w:asciiTheme="minorEastAsia" w:hAnsiTheme="minorEastAsia" w:eastAsiaTheme="minorEastAsia"/>
                <w:bCs/>
                <w:color w:val="auto"/>
                <w:sz w:val="21"/>
                <w:szCs w:val="21"/>
                <w:highlight w:val="none"/>
              </w:rPr>
              <w:t>和第三方检测报告</w:t>
            </w:r>
            <w:r>
              <w:rPr>
                <w:rFonts w:asciiTheme="minorEastAsia" w:hAnsiTheme="minorEastAsia" w:eastAsiaTheme="minorEastAsia"/>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主动探测业务系统，实时监控业务可用性，监控策略包括</w:t>
            </w:r>
            <w:r>
              <w:rPr>
                <w:rFonts w:asciiTheme="minorEastAsia" w:hAnsiTheme="minorEastAsia" w:eastAsiaTheme="minorEastAsia"/>
                <w:bCs/>
                <w:color w:val="auto"/>
                <w:sz w:val="21"/>
                <w:szCs w:val="21"/>
                <w:highlight w:val="none"/>
              </w:rPr>
              <w:t>HTTP、FTP、POP3、SMTP、自定义端口协议等，当业务出现故障时，通过多种方式（短信、邮箱）告知管理员进行排障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支持链路聚合，为网络中的每个虚拟机提供内置的网络故障切换和负载均衡能力，实现更高的硬件可用性和容错能力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宋体" w:hAnsi="宋体" w:cs="宋体"/>
                <w:color w:val="auto"/>
                <w:sz w:val="21"/>
                <w:szCs w:val="21"/>
                <w:highlight w:val="none"/>
              </w:rPr>
              <w:t>通常业务虚拟机出现网络问题，运维人员需要逐个排查效率较低，为方便运维人员根据虚机间流量情况跟踪排障，方便快速定位问题，及时优化调整安全策略，◆</w:t>
            </w:r>
            <w:r>
              <w:rPr>
                <w:rFonts w:hint="eastAsia" w:asciiTheme="minorEastAsia" w:hAnsiTheme="minorEastAsia" w:eastAsiaTheme="minorEastAsia"/>
                <w:bCs/>
                <w:color w:val="auto"/>
                <w:sz w:val="21"/>
                <w:szCs w:val="21"/>
                <w:highlight w:val="none"/>
              </w:rPr>
              <w:t>超融合需提供网络可视化组件，可在图形化界面上观察到所有虚拟机的流量走向与访问关系，包括源对象、源IP、目标对象、目的IP、访问次数、服务类型、动作等（</w:t>
            </w:r>
            <w:r>
              <w:rPr>
                <w:rFonts w:hint="eastAsia" w:ascii="宋体" w:hAnsi="宋体" w:cs="宋体"/>
                <w:bCs/>
                <w:color w:val="auto"/>
                <w:sz w:val="21"/>
                <w:szCs w:val="21"/>
                <w:highlight w:val="none"/>
              </w:rPr>
              <w:t>提供</w:t>
            </w:r>
            <w:r>
              <w:rPr>
                <w:rFonts w:hint="eastAsia" w:ascii="宋体" w:hAnsi="宋体" w:cs="宋体"/>
                <w:bCs/>
                <w:color w:val="auto"/>
                <w:sz w:val="21"/>
                <w:szCs w:val="21"/>
                <w:highlight w:val="none"/>
                <w:lang w:val="en-US" w:eastAsia="zh-CN"/>
              </w:rPr>
              <w:t>产品功能</w:t>
            </w:r>
            <w:r>
              <w:rPr>
                <w:rFonts w:hint="eastAsia" w:ascii="宋体" w:hAnsi="宋体" w:cs="宋体"/>
                <w:bCs/>
                <w:color w:val="auto"/>
                <w:sz w:val="21"/>
                <w:szCs w:val="21"/>
                <w:highlight w:val="none"/>
              </w:rPr>
              <w:t>截图证明</w:t>
            </w:r>
            <w:r>
              <w:rPr>
                <w:rFonts w:hint="eastAsia" w:asciiTheme="minorEastAsia" w:hAnsiTheme="minorEastAsia" w:eastAsiaTheme="minorEastAsia"/>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支持手动指定路由器运行在固定的物理主机上，自动将路由器规划到高性能和高网络吞吐的物理主机上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提供虚拟路由器、虚拟交换机等设备的连通性探测功能，方便在虚拟化环境中，进行相应的故障排除和恢复，能够定位到出现故障的虚拟网络设备，方便快速排查问题保障业务的高连续性</w:t>
            </w:r>
            <w:r>
              <w:rPr>
                <w:rFonts w:asciiTheme="minorEastAsia" w:hAnsiTheme="minorEastAsia" w:eastAsiaTheme="minorEastAsia"/>
                <w:bCs/>
                <w:color w:val="auto"/>
                <w:sz w:val="21"/>
                <w:szCs w:val="21"/>
                <w:highlight w:val="none"/>
              </w:rPr>
              <w:t>（需提供产品功能的截图）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restart"/>
            <w:vAlign w:val="center"/>
          </w:tcPr>
          <w:p>
            <w:pPr>
              <w:widowControl/>
              <w:spacing w:line="360" w:lineRule="auto"/>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安全虚拟化</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基于虚拟化业务安全考虑，超融合平台与安全能力应支持联动以达到最佳安全效果，需提供同一品牌的安全中心，无需界面跳转即可实现安全统一管理提升安全运维效率，需提供一站式工作台展示平台上资产安全防护情况展示，包括安全风险分布，以及病毒、攻击、漏洞等风险的云</w:t>
            </w:r>
            <w:r>
              <w:rPr>
                <w:rFonts w:asciiTheme="minorEastAsia" w:hAnsiTheme="minorEastAsia" w:eastAsiaTheme="minorEastAsia"/>
                <w:bCs/>
                <w:color w:val="auto"/>
                <w:sz w:val="21"/>
                <w:szCs w:val="21"/>
                <w:highlight w:val="none"/>
              </w:rPr>
              <w:t>主机</w:t>
            </w:r>
            <w:r>
              <w:rPr>
                <w:rFonts w:hint="eastAsia" w:asciiTheme="minorEastAsia" w:hAnsiTheme="minorEastAsia" w:eastAsiaTheme="minorEastAsia"/>
                <w:bCs/>
                <w:color w:val="auto"/>
                <w:sz w:val="21"/>
                <w:szCs w:val="21"/>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widowControl/>
              <w:spacing w:line="360" w:lineRule="auto"/>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基于业务安全性和运维高效性考虑，需要虚拟化平台支持在虚拟机安装性能优化工具时自动安装组件功能对操作系统进行安全防护</w:t>
            </w:r>
            <w:r>
              <w:rPr>
                <w:rFonts w:asciiTheme="minorEastAsia" w:hAnsiTheme="minorEastAsia" w:eastAsiaTheme="minorEastAsia"/>
                <w:bCs/>
                <w:color w:val="auto"/>
                <w:sz w:val="21"/>
                <w:szCs w:val="21"/>
                <w:highlight w:val="none"/>
              </w:rPr>
              <w:t>（需提供产品界面截图）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widowControl/>
              <w:spacing w:line="360" w:lineRule="auto"/>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宋体" w:hAnsi="宋体" w:cs="宋体"/>
                <w:color w:val="auto"/>
                <w:sz w:val="21"/>
                <w:szCs w:val="21"/>
                <w:highlight w:val="none"/>
              </w:rPr>
              <w:t>◆</w:t>
            </w:r>
            <w:r>
              <w:rPr>
                <w:rFonts w:hint="eastAsia" w:asciiTheme="minorEastAsia" w:hAnsiTheme="minorEastAsia" w:eastAsiaTheme="minorEastAsia"/>
                <w:bCs/>
                <w:color w:val="auto"/>
                <w:sz w:val="21"/>
                <w:szCs w:val="21"/>
                <w:highlight w:val="none"/>
              </w:rPr>
              <w:t>安全中心需集成于超融合平台中，一体化</w:t>
            </w:r>
            <w:r>
              <w:rPr>
                <w:rFonts w:hint="eastAsia" w:ascii="宋体" w:hAnsi="宋体" w:cs="宋体"/>
                <w:color w:val="auto"/>
                <w:sz w:val="21"/>
                <w:szCs w:val="21"/>
                <w:highlight w:val="none"/>
              </w:rPr>
              <w:t>方式</w:t>
            </w:r>
            <w:r>
              <w:rPr>
                <w:rFonts w:hint="eastAsia" w:asciiTheme="minorEastAsia" w:hAnsiTheme="minorEastAsia" w:eastAsiaTheme="minorEastAsia"/>
                <w:bCs/>
                <w:color w:val="auto"/>
                <w:sz w:val="21"/>
                <w:szCs w:val="21"/>
                <w:highlight w:val="none"/>
              </w:rPr>
              <w:t>交付，无需第三方平台承载，平台必须能够提供虚拟主机安全防护安全能力，并对检测到的恶意活动可自动采取分布式防火墙隔离虚拟机、为虚拟机拍摄快照等防护手段。</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需提供产品界面截图证明</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widowControl/>
              <w:spacing w:line="360" w:lineRule="auto"/>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为便于运维人员及时获取平台安全情况，安全中心需要支持安全事件展示、安全风险分析、风险趋势分析、告警与处置记录、病毒和漏洞扫描记录，并实施监控虚拟机的防护状态。（需提供产品功能截图）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widowControl/>
              <w:spacing w:line="360" w:lineRule="auto"/>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基于业务虚拟机安全考虑，需要超融合平台支持支持对虚拟机漏洞情况进行扫描，查看漏洞详情并恢复。包括检测时间、检测来源、解决建议、修复流程等。并可以扫描出的漏洞修复能力。（需提供</w:t>
            </w:r>
            <w:r>
              <w:rPr>
                <w:rFonts w:asciiTheme="minorEastAsia" w:hAnsiTheme="minorEastAsia" w:eastAsiaTheme="minorEastAsia"/>
                <w:bCs/>
                <w:color w:val="auto"/>
                <w:sz w:val="21"/>
                <w:szCs w:val="21"/>
                <w:highlight w:val="none"/>
              </w:rPr>
              <w:t>第三方测试</w:t>
            </w:r>
            <w:r>
              <w:rPr>
                <w:rFonts w:hint="eastAsia" w:asciiTheme="minorEastAsia" w:hAnsiTheme="minorEastAsia" w:eastAsiaTheme="minorEastAsia"/>
                <w:bCs/>
                <w:color w:val="auto"/>
                <w:sz w:val="21"/>
                <w:szCs w:val="21"/>
                <w:highlight w:val="none"/>
              </w:rPr>
              <w:t>报告</w:t>
            </w:r>
            <w:r>
              <w:rPr>
                <w:rFonts w:asciiTheme="minorEastAsia" w:hAnsiTheme="minorEastAsia" w:eastAsiaTheme="minorEastAsia"/>
                <w:bCs/>
                <w:color w:val="auto"/>
                <w:sz w:val="21"/>
                <w:szCs w:val="21"/>
                <w:highlight w:val="none"/>
              </w:rPr>
              <w:t>，至少包含报告首页，对应功能测试页和报告尾页）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widowControl/>
              <w:spacing w:line="360" w:lineRule="auto"/>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宋体" w:hAnsi="宋体" w:cs="宋体"/>
                <w:color w:val="auto"/>
                <w:sz w:val="21"/>
                <w:szCs w:val="21"/>
                <w:highlight w:val="none"/>
              </w:rPr>
              <w:t>◆</w:t>
            </w:r>
            <w:r>
              <w:rPr>
                <w:rFonts w:hint="eastAsia" w:asciiTheme="minorEastAsia" w:hAnsiTheme="minorEastAsia" w:eastAsiaTheme="minorEastAsia"/>
                <w:bCs/>
                <w:color w:val="auto"/>
                <w:sz w:val="21"/>
                <w:szCs w:val="21"/>
                <w:highlight w:val="none"/>
              </w:rPr>
              <w:t>基于超融合平台网络安全考虑，平台需内置分布式七层网络攻击防护能力。支持以虚拟机为粒度，对指定虚拟机、批量虚拟机、指定</w:t>
            </w:r>
            <w:r>
              <w:rPr>
                <w:rFonts w:asciiTheme="minorEastAsia" w:hAnsiTheme="minorEastAsia" w:eastAsiaTheme="minorEastAsia"/>
                <w:bCs/>
                <w:color w:val="auto"/>
                <w:sz w:val="21"/>
                <w:szCs w:val="21"/>
                <w:highlight w:val="none"/>
              </w:rPr>
              <w:t>IP、指定IP范围开启网络防护功能，且不因IP地址变更或迁移等情况导致安全能力失效。支持为租户VPC网络配置网络攻击防护策略。（需提供产品功能截图）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widowControl/>
              <w:spacing w:line="360" w:lineRule="auto"/>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宋体" w:hAnsi="宋体" w:cs="宋体"/>
                <w:color w:val="auto"/>
                <w:sz w:val="21"/>
                <w:szCs w:val="21"/>
                <w:highlight w:val="none"/>
              </w:rPr>
              <w:t>◆基于对分局有效安全防护和防止勒索病毒的需求，支持将虚拟机终端安全软件客户端检测出来的恶意文件事件、暴力破解事件、微隔离事件的日志上报到杭州市规划和自然资源局现有的安全态势感知平台，进行分析和展示</w:t>
            </w:r>
            <w:r>
              <w:rPr>
                <w:rFonts w:hint="eastAsia" w:ascii="宋体" w:hAnsi="宋体" w:cs="宋体"/>
                <w:b/>
                <w:bCs/>
                <w:color w:val="auto"/>
                <w:sz w:val="21"/>
                <w:szCs w:val="21"/>
                <w:highlight w:val="none"/>
              </w:rPr>
              <w:t>。（</w:t>
            </w:r>
            <w:r>
              <w:rPr>
                <w:rFonts w:asciiTheme="minorEastAsia" w:hAnsiTheme="minorEastAsia" w:eastAsiaTheme="minorEastAsia"/>
                <w:color w:val="auto"/>
                <w:sz w:val="21"/>
                <w:szCs w:val="21"/>
                <w:highlight w:val="none"/>
              </w:rPr>
              <w:t>提供</w:t>
            </w:r>
            <w:r>
              <w:rPr>
                <w:rFonts w:hint="eastAsia" w:asciiTheme="minorEastAsia" w:hAnsiTheme="minorEastAsia" w:eastAsiaTheme="minorEastAsia"/>
                <w:color w:val="auto"/>
                <w:sz w:val="21"/>
                <w:szCs w:val="21"/>
                <w:highlight w:val="none"/>
              </w:rPr>
              <w:t>产品</w:t>
            </w:r>
            <w:r>
              <w:rPr>
                <w:rFonts w:hint="eastAsia" w:asciiTheme="minorEastAsia" w:hAnsiTheme="minorEastAsia" w:eastAsiaTheme="minorEastAsia"/>
                <w:color w:val="auto"/>
                <w:sz w:val="21"/>
                <w:szCs w:val="21"/>
                <w:highlight w:val="none"/>
                <w:lang w:val="en-US" w:eastAsia="zh-CN"/>
              </w:rPr>
              <w:t>功能</w:t>
            </w:r>
            <w:r>
              <w:rPr>
                <w:rFonts w:hint="eastAsia" w:asciiTheme="minorEastAsia" w:hAnsiTheme="minorEastAsia" w:eastAsiaTheme="minorEastAsia"/>
                <w:color w:val="auto"/>
                <w:sz w:val="21"/>
                <w:szCs w:val="21"/>
                <w:highlight w:val="none"/>
              </w:rPr>
              <w:t>截图</w:t>
            </w:r>
            <w:r>
              <w:rPr>
                <w:rFonts w:hint="eastAsia" w:ascii="宋体" w:hAnsi="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widowControl/>
              <w:spacing w:line="360" w:lineRule="auto"/>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宋体" w:hAnsi="宋体" w:cs="宋体"/>
                <w:color w:val="auto"/>
                <w:sz w:val="21"/>
                <w:szCs w:val="21"/>
                <w:highlight w:val="none"/>
              </w:rPr>
              <w:t>◆</w:t>
            </w:r>
            <w:r>
              <w:rPr>
                <w:rFonts w:hint="eastAsia" w:asciiTheme="minorEastAsia" w:hAnsiTheme="minorEastAsia" w:eastAsiaTheme="minorEastAsia"/>
                <w:bCs/>
                <w:color w:val="auto"/>
                <w:sz w:val="21"/>
                <w:szCs w:val="21"/>
                <w:highlight w:val="none"/>
              </w:rPr>
              <w:t>需要超融合平台能够满足商用密码应用安全性评估的相关要求；由于本单位核心业务运行在本项目超融合平台上，应支持使用国家密码管理部门认可的密码算法、加密机、加密卡产品对超融合软件的数据进行加密</w:t>
            </w:r>
            <w:r>
              <w:rPr>
                <w:rFonts w:asciiTheme="minorEastAsia" w:hAnsiTheme="minorEastAsia" w:eastAsiaTheme="minorEastAsia"/>
                <w:bCs/>
                <w:color w:val="auto"/>
                <w:sz w:val="21"/>
                <w:szCs w:val="21"/>
                <w:highlight w:val="none"/>
              </w:rPr>
              <w:t>（需提供产品功能截图）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restart"/>
            <w:vAlign w:val="center"/>
          </w:tcPr>
          <w:p>
            <w:pPr>
              <w:widowControl/>
              <w:spacing w:line="360" w:lineRule="auto"/>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持续数据保护</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分局核心业务数据安全性要求较高，数据不允许出现丢失，需要支持持续数据保护，可设置RPO为1s或5s；无需在虚拟机内部安装插件即可实现，避免对虚拟机的稳定性和性能产生影响。（需提供产品功能截图）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widowControl/>
              <w:spacing w:line="360" w:lineRule="auto"/>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内置持续数据保护CDP软件模块，为保证整体的可靠性及安全性，要求提供</w:t>
            </w:r>
            <w:r>
              <w:rPr>
                <w:rFonts w:asciiTheme="minorEastAsia" w:hAnsiTheme="minorEastAsia" w:eastAsiaTheme="minorEastAsia"/>
                <w:bCs/>
                <w:color w:val="auto"/>
                <w:sz w:val="21"/>
                <w:szCs w:val="21"/>
                <w:highlight w:val="none"/>
              </w:rPr>
              <w:t>CDP能力的厂商与</w:t>
            </w:r>
            <w:r>
              <w:rPr>
                <w:rFonts w:hint="eastAsia" w:asciiTheme="minorEastAsia" w:hAnsiTheme="minorEastAsia" w:eastAsiaTheme="minorEastAsia"/>
                <w:bCs/>
                <w:color w:val="auto"/>
                <w:sz w:val="21"/>
                <w:szCs w:val="21"/>
                <w:highlight w:val="none"/>
              </w:rPr>
              <w:t>超融合服务器</w:t>
            </w:r>
            <w:r>
              <w:rPr>
                <w:rFonts w:asciiTheme="minorEastAsia" w:hAnsiTheme="minorEastAsia" w:eastAsiaTheme="minorEastAsia"/>
                <w:bCs/>
                <w:color w:val="auto"/>
                <w:sz w:val="21"/>
                <w:szCs w:val="21"/>
                <w:highlight w:val="none"/>
              </w:rPr>
              <w:t>厂商为同一家，禁止借用第三方软件的整合</w:t>
            </w:r>
            <w:r>
              <w:rPr>
                <w:rFonts w:hint="eastAsia" w:asciiTheme="minorEastAsia" w:hAnsiTheme="minorEastAsia" w:eastAsiaTheme="minorEastAsia"/>
                <w:bCs/>
                <w:color w:val="auto"/>
                <w:sz w:val="21"/>
                <w:szCs w:val="21"/>
                <w:highlight w:val="none"/>
              </w:rPr>
              <w:t>。</w:t>
            </w:r>
            <w:r>
              <w:rPr>
                <w:rFonts w:asciiTheme="minorEastAsia" w:hAnsiTheme="minorEastAsia" w:eastAsiaTheme="minorEastAsia"/>
                <w:bCs/>
                <w:color w:val="auto"/>
                <w:sz w:val="21"/>
                <w:szCs w:val="21"/>
                <w:highlight w:val="none"/>
              </w:rPr>
              <w:t>（提供相应持续数据保护软件著作权证书）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snapToGrid w:val="0"/>
              <w:rPr>
                <w:rFonts w:ascii="宋体" w:hAnsi="宋体" w:cs="宋体"/>
                <w:color w:val="auto"/>
                <w:sz w:val="21"/>
                <w:szCs w:val="21"/>
                <w:highlight w:val="none"/>
              </w:rPr>
            </w:pPr>
            <w:r>
              <w:rPr>
                <w:rFonts w:hint="eastAsia" w:ascii="宋体" w:hAnsi="宋体" w:cs="宋体"/>
                <w:color w:val="auto"/>
                <w:sz w:val="21"/>
                <w:szCs w:val="21"/>
                <w:highlight w:val="none"/>
              </w:rPr>
              <w:t>关键业务保障</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硬件故障对平台影响较大，也会影响数据安全，为保障业务在硬件故障后尽快恢复冗余数据保障，</w:t>
            </w:r>
            <w:r>
              <w:rPr>
                <w:rFonts w:hint="eastAsia" w:ascii="宋体" w:hAnsi="宋体" w:cs="宋体"/>
                <w:color w:val="auto"/>
                <w:sz w:val="21"/>
                <w:szCs w:val="21"/>
                <w:highlight w:val="none"/>
              </w:rPr>
              <w:t>◆超融合平台需满足：</w:t>
            </w:r>
            <w:r>
              <w:rPr>
                <w:rFonts w:hint="eastAsia" w:asciiTheme="minorEastAsia" w:hAnsiTheme="minorEastAsia" w:eastAsiaTheme="minorEastAsia"/>
                <w:bCs/>
                <w:color w:val="auto"/>
                <w:sz w:val="21"/>
                <w:szCs w:val="21"/>
                <w:highlight w:val="none"/>
              </w:rPr>
              <w:t>支持进行数据重建操作</w:t>
            </w:r>
            <w:r>
              <w:rPr>
                <w:rFonts w:asciiTheme="minorEastAsia" w:hAnsiTheme="minorEastAsia" w:eastAsiaTheme="minorEastAsia"/>
                <w:bCs/>
                <w:color w:val="auto"/>
                <w:sz w:val="21"/>
                <w:szCs w:val="21"/>
                <w:highlight w:val="none"/>
              </w:rPr>
              <w:t>；重建过程中可以查看数据重建任务列表信息，包括对象名称、对象类型、数据量和优先级等；支持点击操作中的优先级对数据重建进行优先重建（提供</w:t>
            </w:r>
            <w:r>
              <w:rPr>
                <w:rFonts w:hint="eastAsia" w:asciiTheme="minorEastAsia" w:hAnsiTheme="minorEastAsia" w:eastAsiaTheme="minorEastAsia"/>
                <w:bCs/>
                <w:color w:val="auto"/>
                <w:sz w:val="21"/>
                <w:szCs w:val="21"/>
                <w:highlight w:val="none"/>
              </w:rPr>
              <w:t>第三方</w:t>
            </w:r>
            <w:r>
              <w:rPr>
                <w:rFonts w:asciiTheme="minorEastAsia" w:hAnsiTheme="minorEastAsia" w:eastAsiaTheme="minorEastAsia"/>
                <w:bCs/>
                <w:color w:val="auto"/>
                <w:sz w:val="21"/>
                <w:szCs w:val="21"/>
                <w:highlight w:val="none"/>
              </w:rPr>
              <w:t>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restart"/>
            <w:vAlign w:val="center"/>
          </w:tcPr>
          <w:p>
            <w:pPr>
              <w:spacing w:line="460" w:lineRule="atLeast"/>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高可用监测要求</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为方便运维管理员第一时间监控感知风险，提供智能运维管理平台，可通过本地部署的代理组件，对平台的软硬件指标进行监控、检测和分析，并在智能运维平台输出相应告警信息，且可以及时同步到移动端应用小程序，用户可通过移动端小程序查看业务拨测情况以及用户资源（包括云主机、服务器、资源池）的监控指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spacing w:line="460" w:lineRule="atLeast"/>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为保证信息系统持续高可用，需满足相关设备监控效果，以便及时响应解决。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spacing w:line="460" w:lineRule="atLeast"/>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设备监控：支持对主流设备的监控，能够监控的设备包括但不限于：网络节点、交换机、超融合服务器等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spacing w:line="460" w:lineRule="atLeast"/>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数据库监控：支持对各主流数据库的监控，能够监控额数据库包括但不限于： SQL Server、Oracle、MySQL以及各种国产数据等, 能够监控数据库的凭证状态、内存、计数器、流量、表锁、索引缓存、重做日志、表空间、SGA、PGA等指标；实现短信告警。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spacing w:line="460" w:lineRule="atLeast"/>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虚拟组件监控：支持对VMware ESX/ESXi的监控，能够监控物理服务器与在其之上的虚拟服务器，能够监控虚拟服务器的磁盘、网络、性能等指标，并能对虚拟服务器上部署的VM虚拟进行监测；实现短信告警。</w:t>
            </w:r>
          </w:p>
        </w:tc>
      </w:tr>
    </w:tbl>
    <w:p>
      <w:pPr>
        <w:keepNext w:val="0"/>
        <w:pageBreakBefore w:val="0"/>
        <w:widowControl w:val="0"/>
        <w:tabs>
          <w:tab w:val="left" w:pos="6329"/>
        </w:tabs>
        <w:kinsoku/>
        <w:wordWrap/>
        <w:overflowPunct/>
        <w:topLinePunct w:val="0"/>
        <w:autoSpaceDE/>
        <w:autoSpaceDN/>
        <w:bidi w:val="0"/>
        <w:snapToGrid w:val="0"/>
        <w:spacing w:line="360" w:lineRule="auto"/>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ab/>
      </w:r>
    </w:p>
    <w:p>
      <w:pPr>
        <w:pStyle w:val="472"/>
        <w:keepNext w:val="0"/>
        <w:pageBreakBefore w:val="0"/>
        <w:widowControl w:val="0"/>
        <w:kinsoku/>
        <w:wordWrap/>
        <w:overflowPunct/>
        <w:topLinePunct w:val="0"/>
        <w:autoSpaceDE/>
        <w:autoSpaceDN/>
        <w:bidi w:val="0"/>
        <w:snapToGrid w:val="0"/>
        <w:spacing w:line="360" w:lineRule="auto"/>
        <w:textAlignment w:val="auto"/>
        <w:rPr>
          <w:color w:val="auto"/>
          <w:sz w:val="24"/>
          <w:szCs w:val="24"/>
          <w:highlight w:val="none"/>
          <w:lang w:eastAsia="zh-CN"/>
        </w:rPr>
      </w:pPr>
      <w:r>
        <w:rPr>
          <w:rFonts w:hint="eastAsia"/>
          <w:color w:val="auto"/>
          <w:sz w:val="24"/>
          <w:szCs w:val="24"/>
          <w:highlight w:val="none"/>
          <w:lang w:eastAsia="zh-CN"/>
        </w:rPr>
        <w:t>3.2国产化超融合数据库服务器RDS（2台）</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shd w:val="clear" w:color="auto" w:fill="EEECE1" w:themeFill="background2"/>
            <w:vAlign w:val="center"/>
          </w:tcPr>
          <w:p>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指标项</w:t>
            </w:r>
          </w:p>
        </w:tc>
        <w:tc>
          <w:tcPr>
            <w:tcW w:w="6687" w:type="dxa"/>
            <w:shd w:val="clear" w:color="auto" w:fill="EEECE1" w:themeFill="background2"/>
            <w:vAlign w:val="center"/>
          </w:tcPr>
          <w:p>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详细参数要求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tabs>
                <w:tab w:val="left" w:pos="0"/>
              </w:tabs>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▲硬件规格</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国产化超融合计算、存储资源，单台硬件配置如下：</w:t>
            </w:r>
          </w:p>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机架式，国产CPU≥</w:t>
            </w:r>
            <w:r>
              <w:rPr>
                <w:rFonts w:asciiTheme="minorEastAsia" w:hAnsiTheme="minorEastAsia" w:eastAsiaTheme="minorEastAsia"/>
                <w:bCs/>
                <w:color w:val="auto"/>
                <w:sz w:val="21"/>
                <w:szCs w:val="21"/>
                <w:highlight w:val="none"/>
              </w:rPr>
              <w:t>hygon 5380 2.5GHz（16C）</w:t>
            </w:r>
            <w:r>
              <w:rPr>
                <w:rFonts w:hint="eastAsia" w:asciiTheme="minorEastAsia" w:hAnsiTheme="minorEastAsia" w:eastAsiaTheme="minorEastAsia"/>
                <w:bCs/>
                <w:color w:val="auto"/>
                <w:sz w:val="21"/>
                <w:szCs w:val="21"/>
                <w:highlight w:val="none"/>
              </w:rPr>
              <w:t>，数量不低于2颗；</w:t>
            </w:r>
          </w:p>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配置内存不低于512</w:t>
            </w:r>
            <w:r>
              <w:rPr>
                <w:rFonts w:asciiTheme="minorEastAsia" w:hAnsiTheme="minorEastAsia" w:eastAsiaTheme="minorEastAsia"/>
                <w:bCs/>
                <w:color w:val="auto"/>
                <w:sz w:val="21"/>
                <w:szCs w:val="21"/>
                <w:highlight w:val="none"/>
              </w:rPr>
              <w:t>GB</w:t>
            </w:r>
            <w:r>
              <w:rPr>
                <w:rFonts w:hint="eastAsia" w:asciiTheme="minorEastAsia" w:hAnsiTheme="minorEastAsia" w:eastAsiaTheme="minorEastAsia"/>
                <w:bCs/>
                <w:color w:val="auto"/>
                <w:sz w:val="21"/>
                <w:szCs w:val="21"/>
                <w:highlight w:val="none"/>
              </w:rPr>
              <w:t>;</w:t>
            </w:r>
            <w:r>
              <w:rPr>
                <w:rFonts w:asciiTheme="minorEastAsia" w:hAnsiTheme="minorEastAsia" w:eastAsiaTheme="minorEastAsia"/>
                <w:bCs/>
                <w:color w:val="auto"/>
                <w:sz w:val="21"/>
                <w:szCs w:val="21"/>
                <w:highlight w:val="none"/>
              </w:rPr>
              <w:t xml:space="preserve"> </w:t>
            </w:r>
          </w:p>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配置系统盘不少于2块240G SSD硬盘；</w:t>
            </w:r>
          </w:p>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配置数据缓存盘不少于2块3.84T SSD硬盘；</w:t>
            </w:r>
          </w:p>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配置数据盘不少于8块10T 7200转SATA硬盘。</w:t>
            </w:r>
          </w:p>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配置不少于4个万兆网口（含万兆多模模块），不少于4个千兆网口；</w:t>
            </w:r>
          </w:p>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配置不少于1块</w:t>
            </w:r>
            <w:r>
              <w:rPr>
                <w:rFonts w:asciiTheme="minorEastAsia" w:hAnsiTheme="minorEastAsia" w:eastAsiaTheme="minorEastAsia"/>
                <w:bCs/>
                <w:color w:val="auto"/>
                <w:sz w:val="21"/>
                <w:szCs w:val="21"/>
                <w:highlight w:val="none"/>
              </w:rPr>
              <w:t xml:space="preserve">16Gb </w:t>
            </w:r>
            <w:r>
              <w:rPr>
                <w:rFonts w:hint="eastAsia" w:asciiTheme="minorEastAsia" w:hAnsiTheme="minorEastAsia" w:eastAsiaTheme="minorEastAsia"/>
                <w:bCs/>
                <w:color w:val="auto"/>
                <w:sz w:val="21"/>
                <w:szCs w:val="21"/>
                <w:highlight w:val="none"/>
              </w:rPr>
              <w:t>双端口光纤通道H</w:t>
            </w:r>
            <w:r>
              <w:rPr>
                <w:rFonts w:asciiTheme="minorEastAsia" w:hAnsiTheme="minorEastAsia" w:eastAsiaTheme="minorEastAsia"/>
                <w:bCs/>
                <w:color w:val="auto"/>
                <w:sz w:val="21"/>
                <w:szCs w:val="21"/>
                <w:highlight w:val="none"/>
              </w:rPr>
              <w:t>B</w:t>
            </w:r>
            <w:r>
              <w:rPr>
                <w:rFonts w:hint="eastAsia" w:asciiTheme="minorEastAsia" w:hAnsiTheme="minorEastAsia" w:eastAsiaTheme="minorEastAsia"/>
                <w:bCs/>
                <w:color w:val="auto"/>
                <w:sz w:val="21"/>
                <w:szCs w:val="21"/>
                <w:highlight w:val="none"/>
              </w:rPr>
              <w:t>A卡（含16G多模模块）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tabs>
                <w:tab w:val="left" w:pos="0"/>
              </w:tabs>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基本要求</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与ECS服务器同一品牌，为了保障软硬件整体兼容性，本项目要求服务器与超融合软件同一品牌，出厂时需预装超融合软件（含云管理平台软件、计算虚拟化、存储虚拟化、网络虚拟化等），不允许提供祼机设备。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远程管理功能</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配置远程管理功能，具有单独的管理网口，可不依赖主机操作系统进行远程操作。提供远程监控图形界面, 可实现与操作系统无关的远程对服务器的完全控制，包括远程的开关机、重启、更新Firmware, 虚拟KVM,虚拟光驱、虚拟介质重定向等操作；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tabs>
                <w:tab w:val="left" w:pos="0"/>
              </w:tabs>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维保要求</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3年7×24小时产品质保，提供售后服务质保函。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restart"/>
            <w:vAlign w:val="center"/>
          </w:tcPr>
          <w:p>
            <w:pPr>
              <w:tabs>
                <w:tab w:val="left" w:pos="0"/>
              </w:tabs>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bCs/>
                <w:color w:val="auto"/>
                <w:sz w:val="21"/>
                <w:szCs w:val="21"/>
                <w:highlight w:val="none"/>
              </w:rPr>
              <w:t>授权许可</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服务器含：国产化操作系统内核OS授权、云计算管理平台授权、计算虚拟化组件授权、存储虚拟化组件授权、网络虚拟化组件授权、安全虚拟化组件授权、持续数据保护授权。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tabs>
                <w:tab w:val="left" w:pos="0"/>
              </w:tabs>
              <w:jc w:val="center"/>
              <w:rPr>
                <w:rFonts w:asciiTheme="minorEastAsia" w:hAnsiTheme="minorEastAsia" w:eastAsiaTheme="minorEastAsia"/>
                <w:bCs/>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安全虚拟化组件包含病毒实时防护、勒索防护、漏洞发现和修复、虚拟补丁漏洞防护、七层网络检测与防御、DDoS攻击防护、Web应用安全防护、应用识别等安全能力，3年规则库升级。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snapToGrid w:val="0"/>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迁移要求</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为满足分局原有虚拟化平台上的业务的纳管和迁移要求，本次超融合产品需能够纳管现有集群，同时需要支持与分局原有虚拟化平台的双向迁移，可将虚拟机在运行状态下迁移到本次采购超融合平台，也可将超融合平台上的虚拟机在运行状态下迁移到原有平台，迁移结束后的虚拟机可进行手动或自动重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restart"/>
            <w:vAlign w:val="center"/>
          </w:tcPr>
          <w:p>
            <w:pPr>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云计算管理平台功能</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w:t>
            </w:r>
            <w:r>
              <w:rPr>
                <w:rFonts w:asciiTheme="minorEastAsia" w:hAnsiTheme="minorEastAsia" w:eastAsiaTheme="minorEastAsia"/>
                <w:bCs/>
                <w:color w:val="auto"/>
                <w:sz w:val="21"/>
                <w:szCs w:val="21"/>
                <w:highlight w:val="none"/>
              </w:rPr>
              <w:t>为平台管理员、租户提供自服务门户。支持平台管理员通过自服务门户进行资源的统一管理、运维，支持租户通过自服务门户申请、使用、管理、监控云资源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为保障平台上运行业务的安全防护和扩展性和兼容性，平台后期可支持扩展同一品牌的虚拟应用防火墙、虚拟应用交付、SSL VPN软件、数据库审计软件等组件授权（提供第三方的检测报告证明）。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提供VPC网络功能，支持租户在同一网络域下创建多个VPC网络，租户可自定义网络拓扑，并在VPC内创建子网、自定义私网IP 地址、网关、静态路由、ACL访问控制策略、端口映射、内网DNS等；支持租户以所见即所得的拓扑图形式展示VPC网络，通过拖拽的方式创建防火墙、应用交付、SSL VPN等组件并进行网络配置；支持为VPC配置多个出口，实现流量隔离（需提供产品功能截图）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平台支持对接OTP统一登录认证系统，实现多因子认证登录认证（需提供产品功能截图）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要求提供标准的OpenStack API，满足集成或者二次开发的需求。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asciiTheme="minorEastAsia" w:hAnsiTheme="minorEastAsia" w:eastAsiaTheme="minorEastAsia"/>
                <w:bCs/>
                <w:color w:val="auto"/>
                <w:sz w:val="21"/>
                <w:szCs w:val="21"/>
                <w:highlight w:val="none"/>
              </w:rPr>
              <w:t>支持租户通过自服务门户，以工单的方式自助申请云资源，可申请的资源应包括计算、存储、网络资源等，同时支持工单撤回的功能。工单申请云资源需经过审批方可通过，管理员可自定义审批流程，支持平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restart"/>
            <w:vAlign w:val="center"/>
          </w:tcPr>
          <w:p>
            <w:pPr>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远程运维零信任功能</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为满足分局核心业务信息系统故障时快速解决问题，提供云桌面运维管理功能。对已分发的桌面虚拟机进行运维管理，对虚拟机进行资源统计。同时，为保障远程的安全性，远程运维超融合必须经过零信任认证后，再登录桌面云进行日常运维工作。要求超融合可开启虚拟化零信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为强化系统认证安全性，可配置在触发异常环境的条件时，用户需完成增强认证才可登录。可配置的异常环境包括但不限于：帐号首次登录、帐号在该终端首次登录、 账号在该地点首次登录、账号在新地点登录、账号在非常用地点登录、闲置帐号登录、弱密码登录、异常时间登录等。（（提供第三方检测报告））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为保障业务系统运维安全，超融合平台支持桌面云功能，要求运维超融合平台须经安全认证后再登录桌面云进行运维。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提供超融合平台开启桌面云功能截图，要求云桌面与零信任现单点登录，无需重复认证。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restart"/>
            <w:vAlign w:val="center"/>
          </w:tcPr>
          <w:p>
            <w:pPr>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计算虚拟化</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分局的核心业务将部署在本项目采购的国产化超融合平台上，平台需定期升级保障平台稳定性，核心业务不能长时间停机，超融合平台需支持在线升级不影响业务；为保证升级时间与步骤可控，升级过程中支持对升级节点进行升级顺序编排、升级暂停；同时要求页面上直接升级，无需后台操作（</w:t>
            </w:r>
            <w:r>
              <w:rPr>
                <w:rFonts w:hint="eastAsia" w:ascii="宋体" w:hAnsi="宋体" w:cs="宋体"/>
                <w:bCs/>
                <w:color w:val="auto"/>
                <w:sz w:val="21"/>
                <w:szCs w:val="21"/>
                <w:highlight w:val="none"/>
              </w:rPr>
              <w:t>需提供符合本功能描述的截图证明材料</w:t>
            </w:r>
            <w:r>
              <w:rPr>
                <w:rFonts w:hint="eastAsia" w:asciiTheme="minorEastAsia" w:hAnsiTheme="minorEastAsia" w:eastAsiaTheme="minorEastAsia"/>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虚拟机迁移支持指定网口迁移、限制迁移速度、启用压缩传输，同时虚拟机迁移过程中如因数据写入量过大迁移不完，可支持强制切换操作。（需提供产品功能截图）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支持漏洞及版本信息巡检，推送补丁及升级信息，并支持补丁管理、更新、回滚。（需提供产品功能截图）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提供热添加CPU、内存、磁盘、网卡的功能，无需中断或停机即可实现虚拟资源的在线添加。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当虚拟机Windows、Linux操作系统出现故障时，可以自动重启或者迁移该虚拟机，保障业务连续性。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虚拟机资源告警项支持虚拟机CPU利用率、内存利用率，虚拟机单网口链接session数过高、虚拟机过期时间，并检测异常状态持续时间，支持检测虚拟机镜像文件损坏，备份失败，虚拟机与外部网络不通的监控告警，用户可自定义告警项并支持通过邮件和短信进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分局</w:t>
            </w:r>
            <w:r>
              <w:rPr>
                <w:rFonts w:hint="eastAsia" w:ascii="宋体" w:hAnsi="宋体" w:cs="宋体"/>
                <w:color w:val="auto"/>
                <w:sz w:val="21"/>
                <w:szCs w:val="21"/>
                <w:highlight w:val="none"/>
              </w:rPr>
              <w:t>现网使用虚拟化平台采用了基于PowerShell的CLI命令行操作运维，为满足日常运维需求</w:t>
            </w:r>
            <w:r>
              <w:rPr>
                <w:rFonts w:hint="eastAsia" w:asciiTheme="minorEastAsia" w:hAnsiTheme="minorEastAsia" w:eastAsiaTheme="minorEastAsia"/>
                <w:bCs/>
                <w:color w:val="auto"/>
                <w:sz w:val="21"/>
                <w:szCs w:val="21"/>
                <w:highlight w:val="none"/>
              </w:rPr>
              <w:t>，</w:t>
            </w:r>
            <w:r>
              <w:rPr>
                <w:rFonts w:hint="eastAsia" w:ascii="宋体" w:hAnsi="宋体" w:cs="宋体"/>
                <w:color w:val="auto"/>
                <w:sz w:val="21"/>
                <w:szCs w:val="21"/>
                <w:highlight w:val="none"/>
              </w:rPr>
              <w:t>本次超融合平台也需要通过该命令行操作方式进行管理计算虚拟化、存储虚拟化、网络虚拟化模块，同时可通过PowerShell脚本可简化用户运维操作。</w:t>
            </w:r>
            <w:r>
              <w:rPr>
                <w:rFonts w:hint="eastAsia" w:ascii="宋体" w:hAnsi="宋体" w:cs="宋体"/>
                <w:bCs/>
                <w:color w:val="auto"/>
                <w:sz w:val="21"/>
                <w:szCs w:val="21"/>
                <w:highlight w:val="none"/>
              </w:rPr>
              <w:t>（需提供平台满足上述功能运维操作的截图以及poweshell操作界面）</w:t>
            </w:r>
            <w:r>
              <w:rPr>
                <w:rFonts w:hint="eastAsia" w:asciiTheme="minorEastAsia" w:hAnsiTheme="minorEastAsia" w:eastAsiaTheme="minorEastAsia"/>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宋体" w:hAnsi="宋体" w:cs="宋体"/>
                <w:color w:val="auto"/>
                <w:sz w:val="21"/>
                <w:szCs w:val="21"/>
                <w:highlight w:val="none"/>
              </w:rPr>
              <w:t>支持内存ECC问题自动扫描与处理，当扫描到物理主机的内存条出现ECC CE和UE错误时，能够将对应内存空间进行隔离并定位故障内存的槽位，减少硬件问题对业务的影响。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支持对平台虚拟机的精细化权限管理，可根据单个虚拟机开关机、打开控制台、删除等操作设定不同的权限，管理员也可以根据用户需求合理分配权限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为避免主机假死导致系列问题发生，支持识别假死主机并标签化为亚健康主机，通过邮件或短信告警提醒用户进行处理，并限制重要业务在亚健康主机上运行，规避风险（需提供产品功能截图）。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为防止萧山分局档案大楼由于新建的供电系统在调试阶段发生供电不稳情况影响单位核心生产业务，产品支持</w:t>
            </w:r>
            <w:r>
              <w:rPr>
                <w:rFonts w:asciiTheme="minorEastAsia" w:hAnsiTheme="minorEastAsia" w:eastAsiaTheme="minorEastAsia"/>
                <w:bCs/>
                <w:color w:val="auto"/>
                <w:sz w:val="21"/>
                <w:szCs w:val="21"/>
                <w:highlight w:val="none"/>
              </w:rPr>
              <w:t>UPS QoS，为尽可能保障数据中心断电场景下的业务，支持UPS联动，并在市电断电时通过UPS临时供应电量，当UPS电量过低时，按照虚拟机优先级先将不重要的虚拟机进行软关机（</w:t>
            </w:r>
            <w:r>
              <w:rPr>
                <w:rFonts w:hint="eastAsia" w:ascii="宋体" w:hAnsi="宋体" w:cs="宋体"/>
                <w:bCs/>
                <w:color w:val="auto"/>
                <w:sz w:val="21"/>
                <w:szCs w:val="21"/>
                <w:highlight w:val="none"/>
              </w:rPr>
              <w:t>需提供符合本功能描述的截图证明材料</w:t>
            </w:r>
            <w:r>
              <w:rPr>
                <w:rFonts w:asciiTheme="minorEastAsia" w:hAnsiTheme="minorEastAsia" w:eastAsiaTheme="minorEastAsia"/>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支持无代理跨物理主机的虚拟机</w:t>
            </w:r>
            <w:r>
              <w:rPr>
                <w:rFonts w:asciiTheme="minorEastAsia" w:hAnsiTheme="minorEastAsia" w:eastAsiaTheme="minorEastAsia"/>
                <w:bCs/>
                <w:color w:val="auto"/>
                <w:sz w:val="21"/>
                <w:szCs w:val="21"/>
                <w:highlight w:val="none"/>
              </w:rPr>
              <w:t>USB映射，需要使用USB KEY时，无需在虚拟机上安装客户端插件，且虚拟机迁移到其它物理主机后，仍能正常使用迁移前所在物理主机上的USB资源，对于业务的自适应能力、使用便捷性更佳（需提供产品功能的截图）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具有合理的内存调度机制，支持内存回收机制，实现虚拟化平台内存资源的动态复用，并支持手动设置内存超配机制，能够实现内存的过量使用，保证内存资源的充分利用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宋体" w:hAnsi="宋体" w:cs="宋体"/>
                <w:color w:val="auto"/>
                <w:sz w:val="21"/>
                <w:szCs w:val="21"/>
                <w:highlight w:val="none"/>
              </w:rPr>
              <w:t>支持配置集群动态资源调度功能，系统支持自动评估物理主机的负载情况，当物理主机负载过高时，自动将该物理主机上的虚拟机迁移到其他负载较低的主机上，确保业务持续高效运行和集群主机负载均衡。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restart"/>
            <w:vAlign w:val="center"/>
          </w:tcPr>
          <w:p>
            <w:pPr>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存储虚拟化</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支持快速全量克隆、全量克隆和链接克隆等多种克隆方式</w:t>
            </w:r>
            <w:r>
              <w:rPr>
                <w:rFonts w:asciiTheme="minorEastAsia" w:hAnsiTheme="minorEastAsia" w:eastAsiaTheme="minorEastAsia"/>
                <w:bCs/>
                <w:color w:val="auto"/>
                <w:sz w:val="21"/>
                <w:szCs w:val="21"/>
                <w:highlight w:val="none"/>
              </w:rPr>
              <w:t>（需</w:t>
            </w:r>
            <w:r>
              <w:rPr>
                <w:rFonts w:hint="eastAsia" w:asciiTheme="minorEastAsia" w:hAnsiTheme="minorEastAsia" w:eastAsiaTheme="minorEastAsia"/>
                <w:bCs/>
                <w:color w:val="auto"/>
                <w:sz w:val="21"/>
                <w:szCs w:val="21"/>
                <w:highlight w:val="none"/>
              </w:rPr>
              <w:t>提供第三方的检测报告证明，至少包含报告首页，对应功能测试页和报告尾页）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shd w:val="clear" w:color="auto" w:fill="auto"/>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多种存储配置；磁盘预分配根据业务需求分配固定的物理存储空间、磁盘精简分配根据应用实际写需要时才分配相应的物理存储空间，磁盘动态分配机制根据业务动态需求分配存储资源，实现预分配的高性能和提高磁盘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shd w:val="clear" w:color="auto" w:fill="auto"/>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支持快照功能。快照类型支持存储快照、磁盘快照。支持静默快照功能。</w:t>
            </w:r>
            <w:r>
              <w:rPr>
                <w:rFonts w:asciiTheme="minorEastAsia" w:hAnsiTheme="minorEastAsia" w:eastAsiaTheme="minorEastAsia"/>
                <w:bCs/>
                <w:color w:val="auto"/>
                <w:sz w:val="21"/>
                <w:szCs w:val="21"/>
                <w:highlight w:val="none"/>
              </w:rPr>
              <w:t>（需提供产品功能的截图）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shd w:val="clear" w:color="auto" w:fill="auto"/>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支持数据重建优先级调整，在故障数据重新恢复时，可由用户指定优先重建的虚拟机，保证重要的业务优先恢复数据的安全性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shd w:val="clear" w:color="auto" w:fill="auto"/>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支持数据重建智能保护业务性能，可以对数据重建速度进行智能限速，避免数据重建过程中</w:t>
            </w:r>
            <w:r>
              <w:rPr>
                <w:rFonts w:asciiTheme="minorEastAsia" w:hAnsiTheme="minorEastAsia" w:eastAsiaTheme="minorEastAsia"/>
                <w:bCs/>
                <w:color w:val="auto"/>
                <w:sz w:val="21"/>
                <w:szCs w:val="21"/>
                <w:highlight w:val="none"/>
              </w:rPr>
              <w:t>IO性能占用导致对业务的性能造成影响（需提供产品功能的截图）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支持条带化功能，实现分布式</w:t>
            </w:r>
            <w:r>
              <w:rPr>
                <w:rFonts w:asciiTheme="minorEastAsia" w:hAnsiTheme="minorEastAsia" w:eastAsiaTheme="minorEastAsia"/>
                <w:bCs/>
                <w:color w:val="auto"/>
                <w:sz w:val="21"/>
                <w:szCs w:val="21"/>
                <w:highlight w:val="none"/>
              </w:rPr>
              <w:t>raid0的性能提升效果，并且支持以虚拟磁盘为单位设置不同的条带数（需提供产品功能的截图）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支持坏道修复功能，发现坏道后，主动修复坏道区域的数据，及时恢复数据副本的冗余性；当硬盘的坏道数过多，系统能自动将该盘的数据迁移至其他健康的硬盘上，保障数据的安全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支持硬盘寿命预测功能，可预估硬盘剩余可使用时间，进行实时预警，提醒用户在寿命到期之前可实现在对业务无影响的情况下安全更换硬盘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支持对虚拟机或虚拟磁盘设置不同的缓存</w:t>
            </w:r>
            <w:r>
              <w:rPr>
                <w:rFonts w:asciiTheme="minorEastAsia" w:hAnsiTheme="minorEastAsia" w:eastAsiaTheme="minorEastAsia"/>
                <w:bCs/>
                <w:color w:val="auto"/>
                <w:sz w:val="21"/>
                <w:szCs w:val="21"/>
                <w:highlight w:val="none"/>
              </w:rPr>
              <w:t>QoS能力，区分出高性能虚拟机、普通性能虚拟机和低性能虚拟机（需提供产品功能的截图）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支持对虚拟机业务按照小时</w:t>
            </w:r>
            <w:r>
              <w:rPr>
                <w:rFonts w:asciiTheme="minorEastAsia" w:hAnsiTheme="minorEastAsia" w:eastAsiaTheme="minorEastAsia"/>
                <w:bCs/>
                <w:color w:val="auto"/>
                <w:sz w:val="21"/>
                <w:szCs w:val="21"/>
                <w:highlight w:val="none"/>
              </w:rPr>
              <w:t>/天/周自定义设置定时快照策略，以便业务发生故障时可以快速回滚覆盖原虚拟机或者通过对快照进行克隆的方式生成全新虚拟机，进而恢复至业务健康状态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asciiTheme="minorEastAsia" w:hAnsiTheme="minorEastAsia" w:eastAsiaTheme="minorEastAsia"/>
                <w:bCs/>
                <w:color w:val="auto"/>
                <w:sz w:val="21"/>
                <w:szCs w:val="21"/>
                <w:highlight w:val="none"/>
              </w:rPr>
              <w:t>可组建集群，支持在同一个存储池（卷）内，针对不同的虚拟机或虚拟磁盘设置不同的副本数，灵活地满足用户的可靠性需求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支持数据写入优化机制，将高速</w:t>
            </w:r>
            <w:r>
              <w:rPr>
                <w:rFonts w:asciiTheme="minorEastAsia" w:hAnsiTheme="minorEastAsia" w:eastAsiaTheme="minorEastAsia"/>
                <w:bCs/>
                <w:color w:val="auto"/>
                <w:sz w:val="21"/>
                <w:szCs w:val="21"/>
                <w:highlight w:val="none"/>
              </w:rPr>
              <w:t>SSD作为写缓存，数据先写到SSD，再回写到机械硬盘，提升写IO性能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全自动化的分布式存储配置，和虚拟化平台紧密耦合，为虚拟机提供存储资源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支持为虚拟磁盘配置不同的存储策略以满足特定场景的需求</w:t>
            </w:r>
            <w:r>
              <w:rPr>
                <w:rFonts w:asciiTheme="minorEastAsia" w:hAnsiTheme="minorEastAsia" w:eastAsiaTheme="minorEastAsia"/>
                <w:bCs/>
                <w:color w:val="auto"/>
                <w:sz w:val="21"/>
                <w:szCs w:val="21"/>
                <w:highlight w:val="none"/>
              </w:rPr>
              <w:t>, 如系统盘和数据盘选择高性能策略, 备份盘选择低性能策略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restart"/>
            <w:vAlign w:val="center"/>
          </w:tcPr>
          <w:p>
            <w:pPr>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网络虚拟化</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在管理平台上可以通过拖拽虚拟设备图标和连线就能完成网络拓扑的构建，快速的实现整个业务逻辑，并且可以连接、开启、关闭虚拟网络设备，支持对整个平台虚拟设备实现统一的管理，提升运维管理的工作效率</w:t>
            </w:r>
            <w:r>
              <w:rPr>
                <w:rFonts w:asciiTheme="minorEastAsia" w:hAnsiTheme="minorEastAsia" w:eastAsiaTheme="minorEastAsia"/>
                <w:bCs/>
                <w:color w:val="auto"/>
                <w:sz w:val="21"/>
                <w:szCs w:val="21"/>
                <w:highlight w:val="none"/>
              </w:rPr>
              <w:t>（需提供产品功能的截图</w:t>
            </w:r>
            <w:r>
              <w:rPr>
                <w:rFonts w:hint="eastAsia" w:asciiTheme="minorEastAsia" w:hAnsiTheme="minorEastAsia" w:eastAsiaTheme="minorEastAsia"/>
                <w:bCs/>
                <w:color w:val="auto"/>
                <w:sz w:val="21"/>
                <w:szCs w:val="21"/>
                <w:highlight w:val="none"/>
              </w:rPr>
              <w:t>和第三方检测报告</w:t>
            </w:r>
            <w:r>
              <w:rPr>
                <w:rFonts w:asciiTheme="minorEastAsia" w:hAnsiTheme="minorEastAsia" w:eastAsiaTheme="minorEastAsia"/>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主动探测业务系统，实时监控业务可用性，监控策略包括</w:t>
            </w:r>
            <w:r>
              <w:rPr>
                <w:rFonts w:asciiTheme="minorEastAsia" w:hAnsiTheme="minorEastAsia" w:eastAsiaTheme="minorEastAsia"/>
                <w:bCs/>
                <w:color w:val="auto"/>
                <w:sz w:val="21"/>
                <w:szCs w:val="21"/>
                <w:highlight w:val="none"/>
              </w:rPr>
              <w:t>HTTP、FTP、POP3、SMTP、自定义端口协议等，当业务出现故障时，通过多种方式（短信、邮箱）告知管理员进行排障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支持链路聚合，为网络中的每个虚拟机提供内置的网络故障切换和负载均衡能力，实现更高的硬件可用性和容错能力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宋体" w:hAnsi="宋体" w:cs="宋体"/>
                <w:color w:val="auto"/>
                <w:sz w:val="21"/>
                <w:szCs w:val="21"/>
                <w:highlight w:val="none"/>
              </w:rPr>
              <w:t>通常业务虚拟机出现网络问题，运维人员需要逐个排查效率较低，为方便运维人员根据虚机间流量情况跟踪排障，方便快速定位问题，及时优化调整安全策略，</w:t>
            </w:r>
            <w:r>
              <w:rPr>
                <w:rFonts w:hint="eastAsia" w:asciiTheme="minorEastAsia" w:hAnsiTheme="minorEastAsia" w:eastAsiaTheme="minorEastAsia"/>
                <w:bCs/>
                <w:color w:val="auto"/>
                <w:sz w:val="21"/>
                <w:szCs w:val="21"/>
                <w:highlight w:val="none"/>
              </w:rPr>
              <w:t>超融合需提供网络可视化组件，可在图形化界面上观察到所有虚拟机的流量走向与访问关系，包括源对象、源IP、目标对象、目的IP、访问次数、服务类型、动作等（</w:t>
            </w:r>
            <w:r>
              <w:rPr>
                <w:rFonts w:hint="eastAsia" w:ascii="宋体" w:hAnsi="宋体" w:cs="宋体"/>
                <w:bCs/>
                <w:color w:val="auto"/>
                <w:sz w:val="21"/>
                <w:szCs w:val="21"/>
                <w:highlight w:val="none"/>
              </w:rPr>
              <w:t>提供</w:t>
            </w:r>
            <w:r>
              <w:rPr>
                <w:rFonts w:hint="eastAsia" w:ascii="宋体" w:hAnsi="宋体" w:cs="宋体"/>
                <w:bCs/>
                <w:color w:val="auto"/>
                <w:sz w:val="21"/>
                <w:szCs w:val="21"/>
                <w:highlight w:val="none"/>
                <w:lang w:val="en-US" w:eastAsia="zh-CN"/>
              </w:rPr>
              <w:t>产品功能</w:t>
            </w:r>
            <w:r>
              <w:rPr>
                <w:rFonts w:hint="eastAsia" w:ascii="宋体" w:hAnsi="宋体" w:cs="宋体"/>
                <w:bCs/>
                <w:color w:val="auto"/>
                <w:sz w:val="21"/>
                <w:szCs w:val="21"/>
                <w:highlight w:val="none"/>
              </w:rPr>
              <w:t>截图证明</w:t>
            </w:r>
            <w:r>
              <w:rPr>
                <w:rFonts w:hint="eastAsia" w:asciiTheme="minorEastAsia" w:hAnsiTheme="minorEastAsia" w:eastAsiaTheme="minorEastAsia"/>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支持手动指定路由器运行在固定的物理主机上，自动将路由器规划到高性能和高网络吞吐的物理主机上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提供虚拟路由器、虚拟交换机等设备的连通性探测功能，方便在虚拟化环境中，进行相应的故障排除和恢复，能够定位到出现故障的虚拟网络设备，方便快速排查问题保障业务的高连续性</w:t>
            </w:r>
            <w:r>
              <w:rPr>
                <w:rFonts w:asciiTheme="minorEastAsia" w:hAnsiTheme="minorEastAsia" w:eastAsiaTheme="minorEastAsia"/>
                <w:bCs/>
                <w:color w:val="auto"/>
                <w:sz w:val="21"/>
                <w:szCs w:val="21"/>
                <w:highlight w:val="none"/>
              </w:rPr>
              <w:t>（需提供产品功能的截图）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restart"/>
            <w:vAlign w:val="center"/>
          </w:tcPr>
          <w:p>
            <w:pPr>
              <w:widowControl/>
              <w:spacing w:line="360" w:lineRule="auto"/>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安全虚拟化</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基于虚拟化业务安全考虑，超融合平台与安全能力应支持联动以达到最佳安全效果，需提供同一品牌的安全中心，无需界面跳转即可实现安全统一管理提升安全运维效率，需提供一站式工作台展示平台上资产安全防护情况展示，包括安全风险分布，以及病毒、攻击、漏洞等风险的云</w:t>
            </w:r>
            <w:r>
              <w:rPr>
                <w:rFonts w:asciiTheme="minorEastAsia" w:hAnsiTheme="minorEastAsia" w:eastAsiaTheme="minorEastAsia"/>
                <w:bCs/>
                <w:color w:val="auto"/>
                <w:sz w:val="21"/>
                <w:szCs w:val="21"/>
                <w:highlight w:val="none"/>
              </w:rPr>
              <w:t>主机</w:t>
            </w:r>
            <w:r>
              <w:rPr>
                <w:rFonts w:hint="eastAsia" w:asciiTheme="minorEastAsia" w:hAnsiTheme="minorEastAsia" w:eastAsiaTheme="minorEastAsia"/>
                <w:bCs/>
                <w:color w:val="auto"/>
                <w:sz w:val="21"/>
                <w:szCs w:val="21"/>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widowControl/>
              <w:spacing w:line="360" w:lineRule="auto"/>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基于业务安全性和运维高效性考虑，需要虚拟化平台支持在虚拟机安装性能优化工具时自动安装组件功能对操作系统进行安全防护</w:t>
            </w:r>
            <w:r>
              <w:rPr>
                <w:rFonts w:asciiTheme="minorEastAsia" w:hAnsiTheme="minorEastAsia" w:eastAsiaTheme="minorEastAsia"/>
                <w:bCs/>
                <w:color w:val="auto"/>
                <w:sz w:val="21"/>
                <w:szCs w:val="21"/>
                <w:highlight w:val="none"/>
              </w:rPr>
              <w:t>（需提供产品界面截图）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widowControl/>
              <w:spacing w:line="360" w:lineRule="auto"/>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安全中心需集成于超融合平台中，一体化</w:t>
            </w:r>
            <w:r>
              <w:rPr>
                <w:rFonts w:hint="eastAsia" w:ascii="宋体" w:hAnsi="宋体" w:cs="宋体"/>
                <w:color w:val="auto"/>
                <w:sz w:val="21"/>
                <w:szCs w:val="21"/>
                <w:highlight w:val="none"/>
              </w:rPr>
              <w:t>方式</w:t>
            </w:r>
            <w:r>
              <w:rPr>
                <w:rFonts w:hint="eastAsia" w:asciiTheme="minorEastAsia" w:hAnsiTheme="minorEastAsia" w:eastAsiaTheme="minorEastAsia"/>
                <w:bCs/>
                <w:color w:val="auto"/>
                <w:sz w:val="21"/>
                <w:szCs w:val="21"/>
                <w:highlight w:val="none"/>
              </w:rPr>
              <w:t>交付，无需第三方平台承载，平台必须能够提供虚拟主机安全防护安全能力，并对检测到的恶意活动可自动采取分布式防火墙隔离虚拟机、为虚拟机拍摄快照等防护手段。</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需提供产品界面截图证明</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widowControl/>
              <w:spacing w:line="360" w:lineRule="auto"/>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为便于运维人员及时获取平台安全情况，安全中心需要支持安全事件展示、安全风险分析、风险趋势分析、告警与处置记录、病毒和漏洞扫描记录，并实施监控虚拟机的防护状态。（需提供产品功能截图）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widowControl/>
              <w:spacing w:line="360" w:lineRule="auto"/>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基于业务虚拟机安全考虑，需要超融合平台支持支持对虚拟机漏洞情况进行扫描，查看漏洞详情并恢复。包括检测时间、检测来源、解决建议、修复流程等。并可以扫描出的漏洞修复能力。（需提供</w:t>
            </w:r>
            <w:r>
              <w:rPr>
                <w:rFonts w:asciiTheme="minorEastAsia" w:hAnsiTheme="minorEastAsia" w:eastAsiaTheme="minorEastAsia"/>
                <w:bCs/>
                <w:color w:val="auto"/>
                <w:sz w:val="21"/>
                <w:szCs w:val="21"/>
                <w:highlight w:val="none"/>
              </w:rPr>
              <w:t>第三方测试</w:t>
            </w:r>
            <w:r>
              <w:rPr>
                <w:rFonts w:hint="eastAsia" w:asciiTheme="minorEastAsia" w:hAnsiTheme="minorEastAsia" w:eastAsiaTheme="minorEastAsia"/>
                <w:bCs/>
                <w:color w:val="auto"/>
                <w:sz w:val="21"/>
                <w:szCs w:val="21"/>
                <w:highlight w:val="none"/>
              </w:rPr>
              <w:t>报告</w:t>
            </w:r>
            <w:r>
              <w:rPr>
                <w:rFonts w:asciiTheme="minorEastAsia" w:hAnsiTheme="minorEastAsia" w:eastAsiaTheme="minorEastAsia"/>
                <w:bCs/>
                <w:color w:val="auto"/>
                <w:sz w:val="21"/>
                <w:szCs w:val="21"/>
                <w:highlight w:val="none"/>
              </w:rPr>
              <w:t>，至少包含报告首页，对应功能测试页和报告尾页）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widowControl/>
              <w:spacing w:line="360" w:lineRule="auto"/>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基于超融合平台网络安全考虑，平台需内置分布式七层网络攻击防护能力。支持以虚拟机为粒度，对指定虚拟机、批量虚拟机、指定</w:t>
            </w:r>
            <w:r>
              <w:rPr>
                <w:rFonts w:asciiTheme="minorEastAsia" w:hAnsiTheme="minorEastAsia" w:eastAsiaTheme="minorEastAsia"/>
                <w:bCs/>
                <w:color w:val="auto"/>
                <w:sz w:val="21"/>
                <w:szCs w:val="21"/>
                <w:highlight w:val="none"/>
              </w:rPr>
              <w:t>IP、指定IP范围开启网络防护功能，且不因IP地址变更或迁移等情况导致安全能力失效。支持为租户VPC网络配置网络攻击防护策略。（需提供产品功能截图）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widowControl/>
              <w:spacing w:line="360" w:lineRule="auto"/>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宋体" w:hAnsi="宋体" w:cs="宋体"/>
                <w:color w:val="auto"/>
                <w:sz w:val="21"/>
                <w:szCs w:val="21"/>
                <w:highlight w:val="none"/>
              </w:rPr>
              <w:t>基于对分局有效安全防护和防止勒索病毒的需求，支持将虚拟机终端安全软件客户端检测出来的恶意文件事件、暴力破解事件、微隔离事件的日志上报到杭州市规划和自然资源局现有的安全态势感知平台，进行分析和展示</w:t>
            </w:r>
            <w:r>
              <w:rPr>
                <w:rFonts w:hint="eastAsia" w:ascii="宋体" w:hAnsi="宋体" w:cs="宋体"/>
                <w:b/>
                <w:bCs/>
                <w:color w:val="auto"/>
                <w:sz w:val="21"/>
                <w:szCs w:val="21"/>
                <w:highlight w:val="none"/>
              </w:rPr>
              <w:t>。（</w:t>
            </w:r>
            <w:r>
              <w:rPr>
                <w:rFonts w:asciiTheme="minorEastAsia" w:hAnsiTheme="minorEastAsia" w:eastAsiaTheme="minorEastAsia"/>
                <w:color w:val="auto"/>
                <w:sz w:val="21"/>
                <w:szCs w:val="21"/>
                <w:highlight w:val="none"/>
              </w:rPr>
              <w:t>提供</w:t>
            </w:r>
            <w:r>
              <w:rPr>
                <w:rFonts w:hint="eastAsia" w:asciiTheme="minorEastAsia" w:hAnsiTheme="minorEastAsia" w:eastAsiaTheme="minorEastAsia"/>
                <w:color w:val="auto"/>
                <w:sz w:val="21"/>
                <w:szCs w:val="21"/>
                <w:highlight w:val="none"/>
              </w:rPr>
              <w:t>产品</w:t>
            </w:r>
            <w:r>
              <w:rPr>
                <w:rFonts w:hint="eastAsia" w:asciiTheme="minorEastAsia" w:hAnsiTheme="minorEastAsia" w:eastAsiaTheme="minorEastAsia"/>
                <w:color w:val="auto"/>
                <w:sz w:val="21"/>
                <w:szCs w:val="21"/>
                <w:highlight w:val="none"/>
                <w:lang w:val="en-US" w:eastAsia="zh-CN"/>
              </w:rPr>
              <w:t>功能</w:t>
            </w:r>
            <w:r>
              <w:rPr>
                <w:rFonts w:hint="eastAsia" w:asciiTheme="minorEastAsia" w:hAnsiTheme="minorEastAsia" w:eastAsiaTheme="minorEastAsia"/>
                <w:color w:val="auto"/>
                <w:sz w:val="21"/>
                <w:szCs w:val="21"/>
                <w:highlight w:val="none"/>
              </w:rPr>
              <w:t>截图</w:t>
            </w:r>
            <w:r>
              <w:rPr>
                <w:rFonts w:hint="eastAsia" w:ascii="宋体" w:hAnsi="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widowControl/>
              <w:spacing w:line="360" w:lineRule="auto"/>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需要超融合平台能够满足商用密码应用安全性评估的相关要求；由于本单位核心业务运行在本项目超融合平台上，应支持使用国家密码管理部门认可的密码算法、加密机、加密卡产品对超融合软件的数据进行加密</w:t>
            </w:r>
            <w:r>
              <w:rPr>
                <w:rFonts w:asciiTheme="minorEastAsia" w:hAnsiTheme="minorEastAsia" w:eastAsiaTheme="minorEastAsia"/>
                <w:bCs/>
                <w:color w:val="auto"/>
                <w:sz w:val="21"/>
                <w:szCs w:val="21"/>
                <w:highlight w:val="none"/>
              </w:rPr>
              <w:t>（需提供产品功能截图）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restart"/>
            <w:vAlign w:val="center"/>
          </w:tcPr>
          <w:p>
            <w:pPr>
              <w:widowControl/>
              <w:spacing w:line="360" w:lineRule="auto"/>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持续数据保护</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分局核心业务数据安全性要求较高，数据不允许出现丢失，需要支持持续数据保护，可设置RPO为1s或5s；无需在虚拟机内部安装插件即可实现，避免对虚拟机的稳定性和性能产生影响。（需提供产品功能截图）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widowControl/>
              <w:spacing w:line="360" w:lineRule="auto"/>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内置持续数据保护CDP软件模块，为保证整体的可靠性及安全性，要求提供</w:t>
            </w:r>
            <w:r>
              <w:rPr>
                <w:rFonts w:asciiTheme="minorEastAsia" w:hAnsiTheme="minorEastAsia" w:eastAsiaTheme="minorEastAsia"/>
                <w:bCs/>
                <w:color w:val="auto"/>
                <w:sz w:val="21"/>
                <w:szCs w:val="21"/>
                <w:highlight w:val="none"/>
              </w:rPr>
              <w:t>CDP能力的厂商与</w:t>
            </w:r>
            <w:r>
              <w:rPr>
                <w:rFonts w:hint="eastAsia" w:asciiTheme="minorEastAsia" w:hAnsiTheme="minorEastAsia" w:eastAsiaTheme="minorEastAsia"/>
                <w:bCs/>
                <w:color w:val="auto"/>
                <w:sz w:val="21"/>
                <w:szCs w:val="21"/>
                <w:highlight w:val="none"/>
              </w:rPr>
              <w:t>超融合服务器</w:t>
            </w:r>
            <w:r>
              <w:rPr>
                <w:rFonts w:asciiTheme="minorEastAsia" w:hAnsiTheme="minorEastAsia" w:eastAsiaTheme="minorEastAsia"/>
                <w:bCs/>
                <w:color w:val="auto"/>
                <w:sz w:val="21"/>
                <w:szCs w:val="21"/>
                <w:highlight w:val="none"/>
              </w:rPr>
              <w:t>厂商为同一家，禁止借用第三方软件的整合</w:t>
            </w:r>
            <w:r>
              <w:rPr>
                <w:rFonts w:hint="eastAsia" w:asciiTheme="minorEastAsia" w:hAnsiTheme="minorEastAsia" w:eastAsiaTheme="minorEastAsia"/>
                <w:bCs/>
                <w:color w:val="auto"/>
                <w:sz w:val="21"/>
                <w:szCs w:val="21"/>
                <w:highlight w:val="none"/>
              </w:rPr>
              <w:t>。</w:t>
            </w:r>
            <w:r>
              <w:rPr>
                <w:rFonts w:asciiTheme="minorEastAsia" w:hAnsiTheme="minorEastAsia" w:eastAsiaTheme="minorEastAsia"/>
                <w:bCs/>
                <w:color w:val="auto"/>
                <w:sz w:val="21"/>
                <w:szCs w:val="21"/>
                <w:highlight w:val="none"/>
              </w:rPr>
              <w:t>（提供相应持续数据保护软件著作权证书）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snapToGrid w:val="0"/>
              <w:rPr>
                <w:rFonts w:ascii="宋体" w:hAnsi="宋体" w:cs="宋体"/>
                <w:color w:val="auto"/>
                <w:sz w:val="21"/>
                <w:szCs w:val="21"/>
                <w:highlight w:val="none"/>
              </w:rPr>
            </w:pPr>
            <w:r>
              <w:rPr>
                <w:rFonts w:hint="eastAsia" w:ascii="宋体" w:hAnsi="宋体" w:cs="宋体"/>
                <w:color w:val="auto"/>
                <w:sz w:val="21"/>
                <w:szCs w:val="21"/>
                <w:highlight w:val="none"/>
              </w:rPr>
              <w:t>关键业务保障</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硬件故障对平台影响较大，也会影响数据安全，为保障业务在硬件故障后尽快恢复冗余数据保障，</w:t>
            </w:r>
            <w:r>
              <w:rPr>
                <w:rFonts w:hint="eastAsia" w:ascii="宋体" w:hAnsi="宋体" w:cs="宋体"/>
                <w:color w:val="auto"/>
                <w:sz w:val="21"/>
                <w:szCs w:val="21"/>
                <w:highlight w:val="none"/>
              </w:rPr>
              <w:t>超融合平台需满足：</w:t>
            </w:r>
            <w:r>
              <w:rPr>
                <w:rFonts w:hint="eastAsia" w:asciiTheme="minorEastAsia" w:hAnsiTheme="minorEastAsia" w:eastAsiaTheme="minorEastAsia"/>
                <w:bCs/>
                <w:color w:val="auto"/>
                <w:sz w:val="21"/>
                <w:szCs w:val="21"/>
                <w:highlight w:val="none"/>
              </w:rPr>
              <w:t>支持进行数据重建操作</w:t>
            </w:r>
            <w:r>
              <w:rPr>
                <w:rFonts w:asciiTheme="minorEastAsia" w:hAnsiTheme="minorEastAsia" w:eastAsiaTheme="minorEastAsia"/>
                <w:bCs/>
                <w:color w:val="auto"/>
                <w:sz w:val="21"/>
                <w:szCs w:val="21"/>
                <w:highlight w:val="none"/>
              </w:rPr>
              <w:t>；重建过程中可以查看数据重建任务列表信息，包括对象名称、对象类型、数据量和优先级等；支持点击操作中的优先级对数据重建进行优先重建（提供</w:t>
            </w:r>
            <w:r>
              <w:rPr>
                <w:rFonts w:hint="eastAsia" w:asciiTheme="minorEastAsia" w:hAnsiTheme="minorEastAsia" w:eastAsiaTheme="minorEastAsia"/>
                <w:bCs/>
                <w:color w:val="auto"/>
                <w:sz w:val="21"/>
                <w:szCs w:val="21"/>
                <w:highlight w:val="none"/>
              </w:rPr>
              <w:t>第三方</w:t>
            </w:r>
            <w:r>
              <w:rPr>
                <w:rFonts w:asciiTheme="minorEastAsia" w:hAnsiTheme="minorEastAsia" w:eastAsiaTheme="minorEastAsia"/>
                <w:bCs/>
                <w:color w:val="auto"/>
                <w:sz w:val="21"/>
                <w:szCs w:val="21"/>
                <w:highlight w:val="none"/>
              </w:rPr>
              <w:t>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restart"/>
            <w:vAlign w:val="center"/>
          </w:tcPr>
          <w:p>
            <w:pPr>
              <w:spacing w:line="460" w:lineRule="atLeast"/>
              <w:jc w:val="center"/>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高可用监测要求</w:t>
            </w: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为方便运维管理员第一时间监控感知风险，提供智能运维管理平台，可通过本地部署的代理组件，对平台的软硬件指标进行监控、检测和分析，并在智能运维平台输出相应告警信息，且可以及时同步到移动端应用小程序，用户可通过移动端小程序查看业务拨测情况以及用户资源（包括云主机、服务器、资源池）的监控指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spacing w:line="460" w:lineRule="atLeast"/>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为保证信息系统持续高可用，需满足相关设备监控效果，以便及时响应解决。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spacing w:line="460" w:lineRule="atLeast"/>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设备监控：支持对主流设备的监控，能够监控的设备包括但不限于：网络节点、交换机、超融合服务器等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spacing w:line="460" w:lineRule="atLeast"/>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数据库监控：支持对各主流数据库的监控，能够监控额数据库包括但不限于： SQL Server、Oracle、MySQL以及各种国产数据等, 能够监控数据库的凭证状态、内存、计数器、流量、表锁、索引缓存、重做日志、表空间、SGA、PGA等指标；实现短信告警。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spacing w:line="460" w:lineRule="atLeast"/>
              <w:jc w:val="center"/>
              <w:rPr>
                <w:rFonts w:cs="仿宋" w:asciiTheme="minorEastAsia" w:hAnsiTheme="minorEastAsia" w:eastAsiaTheme="minorEastAsia"/>
                <w:color w:val="auto"/>
                <w:sz w:val="21"/>
                <w:szCs w:val="21"/>
                <w:highlight w:val="none"/>
              </w:rPr>
            </w:pPr>
          </w:p>
        </w:tc>
        <w:tc>
          <w:tcPr>
            <w:tcW w:w="6687" w:type="dxa"/>
            <w:vAlign w:val="center"/>
          </w:tcPr>
          <w:p>
            <w:pPr>
              <w:tabs>
                <w:tab w:val="left" w:pos="0"/>
              </w:tabs>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虚拟组件监控：支持对VMware ESX/ESXi的监控，能够监控物理服务器与在其之上的虚拟服务器，能够监控虚拟服务器的磁盘、网络、性能等指标，并能对虚拟服务器上部署的VM虚拟进行监测；实现短信告警。</w:t>
            </w:r>
          </w:p>
        </w:tc>
      </w:tr>
    </w:tbl>
    <w:p>
      <w:pPr>
        <w:keepNext w:val="0"/>
        <w:pageBreakBefore w:val="0"/>
        <w:widowControl w:val="0"/>
        <w:kinsoku/>
        <w:wordWrap/>
        <w:overflowPunct/>
        <w:topLinePunct w:val="0"/>
        <w:autoSpaceDE/>
        <w:autoSpaceDN/>
        <w:bidi w:val="0"/>
        <w:snapToGrid w:val="0"/>
        <w:spacing w:line="360" w:lineRule="auto"/>
        <w:textAlignment w:val="auto"/>
        <w:rPr>
          <w:color w:val="auto"/>
          <w:sz w:val="24"/>
          <w:szCs w:val="24"/>
          <w:highlight w:val="none"/>
        </w:rPr>
      </w:pPr>
    </w:p>
    <w:p>
      <w:pPr>
        <w:pStyle w:val="472"/>
        <w:keepNext w:val="0"/>
        <w:pageBreakBefore w:val="0"/>
        <w:widowControl w:val="0"/>
        <w:kinsoku/>
        <w:wordWrap/>
        <w:overflowPunct/>
        <w:topLinePunct w:val="0"/>
        <w:autoSpaceDE/>
        <w:autoSpaceDN/>
        <w:bidi w:val="0"/>
        <w:snapToGrid w:val="0"/>
        <w:spacing w:line="360" w:lineRule="auto"/>
        <w:textAlignment w:val="auto"/>
        <w:rPr>
          <w:color w:val="auto"/>
          <w:sz w:val="24"/>
          <w:szCs w:val="24"/>
          <w:highlight w:val="none"/>
          <w:lang w:eastAsia="zh-CN"/>
        </w:rPr>
      </w:pPr>
      <w:r>
        <w:rPr>
          <w:rFonts w:hint="eastAsia"/>
          <w:color w:val="auto"/>
          <w:sz w:val="24"/>
          <w:szCs w:val="24"/>
          <w:highlight w:val="none"/>
          <w:lang w:eastAsia="zh-CN"/>
        </w:rPr>
        <w:t>3.3国产化操作系统（10套）</w:t>
      </w:r>
    </w:p>
    <w:tbl>
      <w:tblPr>
        <w:tblStyle w:val="6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技术指标</w:t>
            </w:r>
          </w:p>
        </w:tc>
        <w:tc>
          <w:tcPr>
            <w:tcW w:w="680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操作系统支持多CPU 架构</w:t>
            </w: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操作系统支持同源兼容 ARM、LoongArch、MIPS、SW64、x86 架构的CPU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系统内核</w:t>
            </w: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若操作系统是基于 Linux 内核的服务器操作系统应兼容 4.19 版内核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存储管理</w:t>
            </w: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操作系统支持 FCoE、iSCSI，支持将 Ceph块设备视为常规存储设备挂载到某个目录并作为标准文件系统使用；</w:t>
            </w:r>
            <w:r>
              <w:rPr>
                <w:rFonts w:hint="eastAsia" w:asciiTheme="minorEastAsia" w:hAnsiTheme="minorEastAsia" w:eastAsiaTheme="minorEastAsia"/>
                <w:color w:val="auto"/>
                <w:sz w:val="21"/>
                <w:szCs w:val="21"/>
                <w:highlight w:val="none"/>
              </w:rPr>
              <w:br w:type="textWrapping"/>
            </w:r>
            <w:r>
              <w:rPr>
                <w:rFonts w:hint="eastAsia" w:asciiTheme="minorEastAsia" w:hAnsiTheme="minorEastAsia" w:eastAsiaTheme="minorEastAsia"/>
                <w:color w:val="auto"/>
                <w:sz w:val="21"/>
                <w:szCs w:val="21"/>
                <w:highlight w:val="none"/>
              </w:rPr>
              <w:t>操作系统支持快速块设备作为慢速块设备缓存以加速 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网络管理</w:t>
            </w: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操作系统支持网络链路故障检测、链路事件通知和链路状态查询；</w:t>
            </w:r>
            <w:r>
              <w:rPr>
                <w:rFonts w:hint="eastAsia" w:asciiTheme="minorEastAsia" w:hAnsiTheme="minorEastAsia" w:eastAsiaTheme="minorEastAsia"/>
                <w:color w:val="auto"/>
                <w:sz w:val="21"/>
                <w:szCs w:val="21"/>
                <w:highlight w:val="none"/>
              </w:rPr>
              <w:br w:type="textWrapping"/>
            </w:r>
            <w:r>
              <w:rPr>
                <w:rFonts w:hint="eastAsia" w:asciiTheme="minorEastAsia" w:hAnsiTheme="minorEastAsia" w:eastAsiaTheme="minorEastAsia"/>
                <w:color w:val="auto"/>
                <w:sz w:val="21"/>
                <w:szCs w:val="21"/>
                <w:highlight w:val="none"/>
              </w:rPr>
              <w:t>操作系统支持 IPv4、IPv6；</w:t>
            </w:r>
            <w:r>
              <w:rPr>
                <w:rFonts w:hint="eastAsia" w:asciiTheme="minorEastAsia" w:hAnsiTheme="minorEastAsia" w:eastAsiaTheme="minorEastAsia"/>
                <w:color w:val="auto"/>
                <w:sz w:val="21"/>
                <w:szCs w:val="21"/>
                <w:highlight w:val="none"/>
              </w:rPr>
              <w:br w:type="textWrapping"/>
            </w:r>
            <w:r>
              <w:rPr>
                <w:rFonts w:hint="eastAsia" w:asciiTheme="minorEastAsia" w:hAnsiTheme="minorEastAsia" w:eastAsiaTheme="minorEastAsia"/>
                <w:color w:val="auto"/>
                <w:sz w:val="21"/>
                <w:szCs w:val="21"/>
                <w:highlight w:val="none"/>
              </w:rPr>
              <w:t>操作系统支持多网卡绑定。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文件系统</w:t>
            </w: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操作系统支持 XFS、EXT3、EXT4、NTFS、FAT32 等文件系统，支持相应格式分区创建、删除、格式化等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应用开发环境</w:t>
            </w: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操作系统通过内置、软件仓库或附加光盘等方式提供开发环境，包括 Qt、Eclipse、VSCode 等；</w:t>
            </w:r>
            <w:r>
              <w:rPr>
                <w:rFonts w:hint="eastAsia" w:asciiTheme="minorEastAsia" w:hAnsiTheme="minorEastAsia" w:eastAsiaTheme="minorEastAsia"/>
                <w:color w:val="auto"/>
                <w:sz w:val="21"/>
                <w:szCs w:val="21"/>
                <w:highlight w:val="none"/>
              </w:rPr>
              <w:br w:type="textWrapping"/>
            </w:r>
            <w:r>
              <w:rPr>
                <w:rFonts w:hint="eastAsia" w:asciiTheme="minorEastAsia" w:hAnsiTheme="minorEastAsia" w:eastAsiaTheme="minorEastAsia"/>
                <w:color w:val="auto"/>
                <w:sz w:val="21"/>
                <w:szCs w:val="21"/>
                <w:highlight w:val="none"/>
              </w:rPr>
              <w:t>操作系统通过内置、软件仓库或附加光盘等方式提供编译开发工具，包括 GCC、G++、Binutils、GDB、Make、CMake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服务支持</w:t>
            </w: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操作系统支持基于 NFS、SMB、FTP、CIFS等协议的数据网络共享服务；</w:t>
            </w:r>
            <w:r>
              <w:rPr>
                <w:rFonts w:hint="eastAsia" w:asciiTheme="minorEastAsia" w:hAnsiTheme="minorEastAsia" w:eastAsiaTheme="minorEastAsia"/>
                <w:color w:val="auto"/>
                <w:sz w:val="21"/>
                <w:szCs w:val="21"/>
                <w:highlight w:val="none"/>
              </w:rPr>
              <w:br w:type="textWrapping"/>
            </w:r>
            <w:r>
              <w:rPr>
                <w:rFonts w:hint="eastAsia" w:asciiTheme="minorEastAsia" w:hAnsiTheme="minorEastAsia" w:eastAsiaTheme="minorEastAsia"/>
                <w:color w:val="auto"/>
                <w:sz w:val="21"/>
                <w:szCs w:val="21"/>
                <w:highlight w:val="none"/>
              </w:rPr>
              <w:t>操作系统支持基于 HTTP、HTTPS、FastCGI 等协议 WEB 服务；</w:t>
            </w:r>
            <w:r>
              <w:rPr>
                <w:rFonts w:hint="eastAsia" w:asciiTheme="minorEastAsia" w:hAnsiTheme="minorEastAsia" w:eastAsiaTheme="minorEastAsia"/>
                <w:color w:val="auto"/>
                <w:sz w:val="21"/>
                <w:szCs w:val="21"/>
                <w:highlight w:val="none"/>
              </w:rPr>
              <w:br w:type="textWrapping"/>
            </w:r>
            <w:r>
              <w:rPr>
                <w:rFonts w:hint="eastAsia" w:asciiTheme="minorEastAsia" w:hAnsiTheme="minorEastAsia" w:eastAsiaTheme="minorEastAsia"/>
                <w:color w:val="auto"/>
                <w:sz w:val="21"/>
                <w:szCs w:val="21"/>
                <w:highlight w:val="none"/>
              </w:rPr>
              <w:t>操作系统支持基于 SMTP、POP3、IMAP等的邮件服务。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虚拟化支持</w:t>
            </w: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操作系统支持在 KVM、Xen、Hyper-V 虚拟机上安装部署操作系统；</w:t>
            </w:r>
            <w:r>
              <w:rPr>
                <w:rFonts w:hint="eastAsia" w:asciiTheme="minorEastAsia" w:hAnsiTheme="minorEastAsia" w:eastAsiaTheme="minorEastAsia"/>
                <w:color w:val="auto"/>
                <w:sz w:val="21"/>
                <w:szCs w:val="21"/>
                <w:highlight w:val="none"/>
              </w:rPr>
              <w:br w:type="textWrapping"/>
            </w:r>
            <w:r>
              <w:rPr>
                <w:rFonts w:hint="eastAsia" w:asciiTheme="minorEastAsia" w:hAnsiTheme="minorEastAsia" w:eastAsiaTheme="minorEastAsia"/>
                <w:color w:val="auto"/>
                <w:sz w:val="21"/>
                <w:szCs w:val="21"/>
                <w:highlight w:val="none"/>
              </w:rPr>
              <w:t>操作系统支持虚拟机对主机的访问控制；虚拟机可以拥有独立的物理资源，且各个虚拟机之间严格隔离；支持大页内存运行虚拟机；支持三种 CPU 型号模拟模式，包括直通、宿主模型、自定义；支持虚拟机资源调配控制，包括 Numa、CPU、内存、I/O、网卡；支持CPU 拓扑模拟和透传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高安全性</w:t>
            </w: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强制访问控制，并可提供多种强制访问控制联合加载，包括SELINUX、APPARMOR等；支持私有数据隔离保护技术，防止包括管理员在内的任何其他用户都不能进行非授权访问；支持内核统一访问控制安全框架KYSEC。提供系统功能截图证明</w:t>
            </w:r>
            <w:r>
              <w:rPr>
                <w:rFonts w:asciiTheme="minorEastAsia" w:hAnsiTheme="minorEastAsia" w:eastAsiaTheme="minorEastAsia"/>
                <w:color w:val="auto"/>
                <w:sz w:val="21"/>
                <w:szCs w:val="21"/>
                <w:highlight w:val="none"/>
              </w:rPr>
              <w:t xml:space="preserve"> </w:t>
            </w:r>
          </w:p>
        </w:tc>
      </w:tr>
    </w:tbl>
    <w:p>
      <w:pPr>
        <w:pStyle w:val="15"/>
        <w:rPr>
          <w:rFonts w:asciiTheme="minorEastAsia" w:hAnsiTheme="minorEastAsia" w:eastAsiaTheme="minorEastAsia"/>
          <w:color w:val="auto"/>
          <w:sz w:val="24"/>
          <w:szCs w:val="18"/>
          <w:highlight w:val="none"/>
        </w:rPr>
      </w:pPr>
    </w:p>
    <w:p>
      <w:pPr>
        <w:pStyle w:val="472"/>
        <w:rPr>
          <w:color w:val="auto"/>
          <w:sz w:val="24"/>
          <w:szCs w:val="22"/>
          <w:highlight w:val="none"/>
        </w:rPr>
      </w:pPr>
      <w:r>
        <w:rPr>
          <w:rFonts w:hint="eastAsia"/>
          <w:color w:val="auto"/>
          <w:sz w:val="24"/>
          <w:szCs w:val="22"/>
          <w:highlight w:val="none"/>
        </w:rPr>
        <w:t>3.4国产化数据库1（1套）</w:t>
      </w:r>
    </w:p>
    <w:tbl>
      <w:tblPr>
        <w:tblStyle w:val="6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技术指标</w:t>
            </w:r>
          </w:p>
        </w:tc>
        <w:tc>
          <w:tcPr>
            <w:tcW w:w="6832" w:type="dxa"/>
            <w:tcBorders>
              <w:top w:val="single" w:color="auto" w:sz="4" w:space="0"/>
              <w:left w:val="nil"/>
              <w:bottom w:val="single" w:color="auto" w:sz="4" w:space="0"/>
              <w:right w:val="single" w:color="auto" w:sz="4" w:space="0"/>
            </w:tcBorders>
            <w:shd w:val="clear" w:color="auto" w:fill="EEECE1" w:themeFill="background2"/>
            <w:vAlign w:val="center"/>
          </w:tcPr>
          <w:p>
            <w:pPr>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restart"/>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国产化数据库系统1套</w:t>
            </w:r>
          </w:p>
        </w:tc>
        <w:tc>
          <w:tcPr>
            <w:tcW w:w="6832"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国产关系型数据库软件，产品需兼容主流国产CPU芯片和主流国产操作系统。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832"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产品支持数据库迁移评估，数据库评估平均每分钟可以处理13000个以上数据库对象，平均每分钟可以处理170000行以上代码。提供第三方测试报告。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832"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支持多种索引</w:t>
            </w:r>
            <w:r>
              <w:rPr>
                <w:rFonts w:asciiTheme="minorEastAsia" w:hAnsiTheme="minorEastAsia" w:eastAsiaTheme="minorEastAsia"/>
                <w:color w:val="auto"/>
                <w:sz w:val="21"/>
                <w:szCs w:val="21"/>
                <w:highlight w:val="none"/>
              </w:rPr>
              <w:t>类型</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包括: btree、hash、brin、bloom</w:t>
            </w:r>
            <w:r>
              <w:rPr>
                <w:rFonts w:hint="eastAsia" w:asciiTheme="minorEastAsia" w:hAnsiTheme="minorEastAsia" w:eastAsiaTheme="minorEastAsia"/>
                <w:color w:val="auto"/>
                <w:sz w:val="21"/>
                <w:szCs w:val="21"/>
                <w:highlight w:val="none"/>
              </w:rPr>
              <w:t>、位图索引。位图索引中存储表中各列值的位图信息，当列取值少时，位图索引的占用空间要比B树索引更小。提供第三方测试报告。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832"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全文检索功能，支持中、英文分词全文检索，增量数据直接通过全文检索进行查询，不需要手工维护。支持jieba、zhparser等多种分词算法，且jieba、zhparser算法均支持utf-8及gbk编码进行分词。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832"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支持GSSAPI认证，支持LDAP、SSO、口令认证方式，支持采用操作系统用户访问数据库的机制，支持日志加密。提供第三方测试报告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832"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支持动态数据脱敏，支持四种脱敏规则(默认脱敏default、随机脱敏random、自定义脱敏partial和哈希脱敏sha)。提供第三方测试报告。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832"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支持每列指定不同的collate，创建不同于数据collate的索引。支持局部索引Partial Indexes，BRIN索引，BLOOM索引，like变量表达式索引，提供配套迁移工具，支持将大表拆分为多块后并行迁移，用户可自定义拆分规则，支持大表自动拆分，支持通过数据过滤条件结合多迁移任务实现数据的分片（Sharding）迁移（数据分片策略包括求余、哈希、范围）。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663"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832" w:type="dxa"/>
            <w:tcBorders>
              <w:top w:val="single" w:color="auto" w:sz="4" w:space="0"/>
              <w:left w:val="nil"/>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产品要求具备高安全性，能够通过中国网络安全审查技术与认证中心的认证。</w:t>
            </w:r>
          </w:p>
        </w:tc>
      </w:tr>
    </w:tbl>
    <w:p>
      <w:pPr>
        <w:keepNext w:val="0"/>
        <w:pageBreakBefore w:val="0"/>
        <w:widowControl w:val="0"/>
        <w:kinsoku/>
        <w:wordWrap/>
        <w:overflowPunct/>
        <w:topLinePunct w:val="0"/>
        <w:autoSpaceDE/>
        <w:autoSpaceDN/>
        <w:bidi w:val="0"/>
        <w:snapToGrid/>
        <w:spacing w:line="240" w:lineRule="auto"/>
        <w:textAlignment w:val="auto"/>
        <w:rPr>
          <w:rFonts w:asciiTheme="minorEastAsia" w:hAnsiTheme="minorEastAsia" w:eastAsiaTheme="minorEastAsia"/>
          <w:color w:val="auto"/>
          <w:sz w:val="24"/>
          <w:szCs w:val="24"/>
          <w:highlight w:val="none"/>
        </w:rPr>
      </w:pPr>
    </w:p>
    <w:p>
      <w:pPr>
        <w:pStyle w:val="472"/>
        <w:keepNext w:val="0"/>
        <w:pageBreakBefore w:val="0"/>
        <w:widowControl w:val="0"/>
        <w:kinsoku/>
        <w:wordWrap/>
        <w:overflowPunct/>
        <w:topLinePunct w:val="0"/>
        <w:autoSpaceDE/>
        <w:autoSpaceDN/>
        <w:bidi w:val="0"/>
        <w:snapToGrid/>
        <w:spacing w:line="240" w:lineRule="auto"/>
        <w:textAlignment w:val="auto"/>
        <w:rPr>
          <w:color w:val="auto"/>
          <w:sz w:val="24"/>
          <w:szCs w:val="24"/>
          <w:highlight w:val="none"/>
        </w:rPr>
      </w:pPr>
      <w:r>
        <w:rPr>
          <w:rFonts w:hint="eastAsia"/>
          <w:color w:val="auto"/>
          <w:sz w:val="24"/>
          <w:szCs w:val="24"/>
          <w:highlight w:val="none"/>
        </w:rPr>
        <w:t>3.5国产化数据库2（1套）</w:t>
      </w:r>
    </w:p>
    <w:tbl>
      <w:tblPr>
        <w:tblStyle w:val="6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技术指标</w:t>
            </w:r>
          </w:p>
        </w:tc>
        <w:tc>
          <w:tcPr>
            <w:tcW w:w="6832" w:type="dxa"/>
            <w:tcBorders>
              <w:top w:val="single" w:color="auto" w:sz="4" w:space="0"/>
              <w:left w:val="nil"/>
              <w:bottom w:val="single" w:color="auto" w:sz="4" w:space="0"/>
              <w:right w:val="single" w:color="auto" w:sz="4" w:space="0"/>
            </w:tcBorders>
            <w:shd w:val="clear" w:color="auto" w:fill="EEECE1" w:themeFill="background2"/>
            <w:vAlign w:val="center"/>
          </w:tcPr>
          <w:p>
            <w:pPr>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restart"/>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国产化数据库系统1套</w:t>
            </w:r>
          </w:p>
        </w:tc>
        <w:tc>
          <w:tcPr>
            <w:tcW w:w="6832" w:type="dxa"/>
            <w:tcBorders>
              <w:top w:val="single" w:color="auto" w:sz="4" w:space="0"/>
              <w:left w:val="nil"/>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国产关系型数据库软件，产品需兼容主流国产CPU芯片和主流国产操作系统。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832"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支持多种索引</w:t>
            </w:r>
            <w:r>
              <w:rPr>
                <w:rFonts w:asciiTheme="minorEastAsia" w:hAnsiTheme="minorEastAsia" w:eastAsiaTheme="minorEastAsia"/>
                <w:color w:val="auto"/>
                <w:sz w:val="21"/>
                <w:szCs w:val="21"/>
                <w:highlight w:val="none"/>
              </w:rPr>
              <w:t>类型</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包括: btree、hash、brin、bloom</w:t>
            </w:r>
            <w:r>
              <w:rPr>
                <w:rFonts w:hint="eastAsia" w:asciiTheme="minorEastAsia" w:hAnsiTheme="minorEastAsia" w:eastAsiaTheme="minorEastAsia"/>
                <w:color w:val="auto"/>
                <w:sz w:val="21"/>
                <w:szCs w:val="21"/>
                <w:highlight w:val="none"/>
              </w:rPr>
              <w:t>、位图索引。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832" w:type="dxa"/>
            <w:tcBorders>
              <w:top w:val="single" w:color="auto" w:sz="4" w:space="0"/>
              <w:left w:val="nil"/>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支持全文检索功能，支持中、英文分词全文检索，增量数据直接通过全文检索进行查询。</w:t>
            </w:r>
            <w:r>
              <w:rPr>
                <w:rFonts w:asciiTheme="minorEastAsia" w:hAnsiTheme="minorEastAsia" w:eastAsiaTheme="minorEastAsia"/>
                <w:color w:val="auto"/>
                <w:sz w:val="21"/>
                <w:szCs w:val="21"/>
                <w:highlight w:val="none"/>
              </w:rPr>
              <w:t xml:space="preserve"> </w:t>
            </w:r>
          </w:p>
        </w:tc>
      </w:tr>
    </w:tbl>
    <w:p>
      <w:pPr>
        <w:keepNext w:val="0"/>
        <w:pageBreakBefore w:val="0"/>
        <w:widowControl w:val="0"/>
        <w:kinsoku/>
        <w:wordWrap/>
        <w:overflowPunct/>
        <w:topLinePunct w:val="0"/>
        <w:autoSpaceDE/>
        <w:autoSpaceDN/>
        <w:bidi w:val="0"/>
        <w:snapToGrid/>
        <w:spacing w:line="360" w:lineRule="auto"/>
        <w:textAlignment w:val="auto"/>
        <w:rPr>
          <w:color w:val="auto"/>
          <w:highlight w:val="none"/>
        </w:rPr>
      </w:pPr>
    </w:p>
    <w:p>
      <w:pPr>
        <w:pStyle w:val="472"/>
        <w:keepNext w:val="0"/>
        <w:pageBreakBefore w:val="0"/>
        <w:widowControl w:val="0"/>
        <w:kinsoku/>
        <w:wordWrap/>
        <w:overflowPunct/>
        <w:topLinePunct w:val="0"/>
        <w:autoSpaceDE/>
        <w:autoSpaceDN/>
        <w:bidi w:val="0"/>
        <w:snapToGrid/>
        <w:spacing w:line="360" w:lineRule="auto"/>
        <w:textAlignment w:val="auto"/>
        <w:rPr>
          <w:color w:val="auto"/>
          <w:sz w:val="24"/>
          <w:szCs w:val="22"/>
          <w:highlight w:val="none"/>
        </w:rPr>
      </w:pPr>
      <w:r>
        <w:rPr>
          <w:rFonts w:hint="eastAsia"/>
          <w:color w:val="auto"/>
          <w:sz w:val="24"/>
          <w:szCs w:val="22"/>
          <w:highlight w:val="none"/>
        </w:rPr>
        <w:t>3.6国产化中间件（2套）</w:t>
      </w:r>
    </w:p>
    <w:tbl>
      <w:tblPr>
        <w:tblStyle w:val="6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技术指标</w:t>
            </w:r>
          </w:p>
        </w:tc>
        <w:tc>
          <w:tcPr>
            <w:tcW w:w="6832" w:type="dxa"/>
            <w:tcBorders>
              <w:top w:val="single" w:color="auto" w:sz="4" w:space="0"/>
              <w:left w:val="nil"/>
              <w:bottom w:val="single" w:color="auto" w:sz="4" w:space="0"/>
              <w:right w:val="single" w:color="auto" w:sz="4" w:space="0"/>
            </w:tcBorders>
            <w:shd w:val="clear" w:color="auto" w:fill="EEECE1" w:themeFill="background2"/>
            <w:vAlign w:val="center"/>
          </w:tcPr>
          <w:p>
            <w:pPr>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国产化Web中间件2套</w:t>
            </w:r>
          </w:p>
        </w:tc>
        <w:tc>
          <w:tcPr>
            <w:tcW w:w="6832"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要求</w:t>
            </w:r>
            <w:r>
              <w:rPr>
                <w:rFonts w:hint="eastAsia" w:asciiTheme="minorEastAsia" w:hAnsiTheme="minorEastAsia" w:eastAsiaTheme="minorEastAsia"/>
                <w:color w:val="auto"/>
                <w:sz w:val="21"/>
                <w:szCs w:val="21"/>
                <w:highlight w:val="none"/>
              </w:rPr>
              <w:t>兼容主流国产CPU芯片和主流国产操作系统。</w:t>
            </w:r>
          </w:p>
        </w:tc>
      </w:tr>
    </w:tbl>
    <w:p>
      <w:pPr>
        <w:keepNext w:val="0"/>
        <w:pageBreakBefore w:val="0"/>
        <w:widowControl w:val="0"/>
        <w:kinsoku/>
        <w:wordWrap/>
        <w:overflowPunct/>
        <w:topLinePunct w:val="0"/>
        <w:autoSpaceDE/>
        <w:autoSpaceDN/>
        <w:bidi w:val="0"/>
        <w:snapToGrid w:val="0"/>
        <w:spacing w:line="360" w:lineRule="auto"/>
        <w:textAlignment w:val="auto"/>
        <w:rPr>
          <w:rFonts w:asciiTheme="minorEastAsia" w:hAnsiTheme="minorEastAsia" w:eastAsiaTheme="minorEastAsia"/>
          <w:color w:val="auto"/>
          <w:sz w:val="24"/>
          <w:szCs w:val="24"/>
          <w:highlight w:val="none"/>
        </w:rPr>
      </w:pPr>
    </w:p>
    <w:p>
      <w:pPr>
        <w:pStyle w:val="472"/>
        <w:keepNext w:val="0"/>
        <w:pageBreakBefore w:val="0"/>
        <w:widowControl w:val="0"/>
        <w:kinsoku/>
        <w:wordWrap/>
        <w:overflowPunct/>
        <w:topLinePunct w:val="0"/>
        <w:autoSpaceDE/>
        <w:autoSpaceDN/>
        <w:bidi w:val="0"/>
        <w:snapToGrid w:val="0"/>
        <w:spacing w:line="360" w:lineRule="auto"/>
        <w:textAlignment w:val="auto"/>
        <w:rPr>
          <w:color w:val="auto"/>
          <w:sz w:val="24"/>
          <w:szCs w:val="24"/>
          <w:highlight w:val="none"/>
          <w:lang w:eastAsia="zh-CN"/>
        </w:rPr>
      </w:pPr>
      <w:r>
        <w:rPr>
          <w:rFonts w:hint="eastAsia"/>
          <w:color w:val="auto"/>
          <w:sz w:val="24"/>
          <w:szCs w:val="24"/>
          <w:highlight w:val="none"/>
          <w:lang w:eastAsia="zh-CN"/>
        </w:rPr>
        <w:t>3.7数据安全网关软件（1套）</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shd w:val="clear" w:color="auto" w:fill="EEECE1" w:themeFill="background2"/>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技术指标</w:t>
            </w:r>
          </w:p>
        </w:tc>
        <w:tc>
          <w:tcPr>
            <w:tcW w:w="6832" w:type="dxa"/>
            <w:shd w:val="clear" w:color="auto" w:fill="EEECE1" w:themeFill="background2"/>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pPr>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基本要求</w:t>
            </w:r>
          </w:p>
        </w:tc>
        <w:tc>
          <w:tcPr>
            <w:tcW w:w="6832" w:type="dxa"/>
            <w:vAlign w:val="center"/>
          </w:tcPr>
          <w:p>
            <w:pPr>
              <w:rPr>
                <w:rFonts w:asciiTheme="minorEastAsia" w:hAnsiTheme="minorEastAsia" w:eastAsiaTheme="minorEastAsia"/>
                <w:color w:val="auto"/>
                <w:sz w:val="21"/>
                <w:szCs w:val="21"/>
                <w:highlight w:val="none"/>
              </w:rPr>
            </w:pPr>
            <w:r>
              <w:rPr>
                <w:rFonts w:hint="eastAsia"/>
                <w:color w:val="auto"/>
                <w:sz w:val="21"/>
                <w:szCs w:val="21"/>
                <w:highlight w:val="none"/>
              </w:rPr>
              <w:t>数据安全网关以</w:t>
            </w:r>
            <w:r>
              <w:rPr>
                <w:rFonts w:hint="eastAsia" w:asciiTheme="minorEastAsia" w:hAnsiTheme="minorEastAsia" w:eastAsiaTheme="minorEastAsia"/>
                <w:color w:val="auto"/>
                <w:sz w:val="21"/>
                <w:szCs w:val="21"/>
                <w:highlight w:val="none"/>
              </w:rPr>
              <w:t>软件形态交付，需部署在分局国产化硬件及操作系统平台上运行。不少于10个管控实例授权。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数据库支持</w:t>
            </w: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支持ORACLE、SQL</w:t>
            </w:r>
            <w:r>
              <w:rPr>
                <w:rFonts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rPr>
              <w:t>SERVER、</w:t>
            </w:r>
            <w:r>
              <w:rPr>
                <w:rFonts w:asciiTheme="minorEastAsia" w:hAnsiTheme="minorEastAsia" w:eastAsiaTheme="minorEastAsia"/>
                <w:color w:val="auto"/>
                <w:sz w:val="21"/>
                <w:szCs w:val="21"/>
                <w:highlight w:val="none"/>
              </w:rPr>
              <w:t>DB2</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MySQL</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PostgreSQL</w:t>
            </w:r>
            <w:r>
              <w:rPr>
                <w:rFonts w:hint="eastAsia" w:asciiTheme="minorEastAsia" w:hAnsiTheme="minorEastAsia" w:eastAsiaTheme="minorEastAsia"/>
                <w:color w:val="auto"/>
                <w:sz w:val="21"/>
                <w:szCs w:val="21"/>
                <w:highlight w:val="none"/>
              </w:rPr>
              <w:t>、O</w:t>
            </w:r>
            <w:r>
              <w:rPr>
                <w:rFonts w:asciiTheme="minorEastAsia" w:hAnsiTheme="minorEastAsia" w:eastAsiaTheme="minorEastAsia"/>
                <w:color w:val="auto"/>
                <w:sz w:val="21"/>
                <w:szCs w:val="21"/>
                <w:highlight w:val="none"/>
              </w:rPr>
              <w:t>DPS</w:t>
            </w:r>
            <w:r>
              <w:rPr>
                <w:rFonts w:hint="eastAsia" w:asciiTheme="minorEastAsia" w:hAnsiTheme="minorEastAsia" w:eastAsiaTheme="minorEastAsia"/>
                <w:color w:val="auto"/>
                <w:sz w:val="21"/>
                <w:szCs w:val="21"/>
                <w:highlight w:val="none"/>
              </w:rPr>
              <w:t>、informix</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达梦</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人大金仓、</w:t>
            </w:r>
            <w:r>
              <w:rPr>
                <w:rFonts w:asciiTheme="minorEastAsia" w:hAnsiTheme="minorEastAsia" w:eastAsiaTheme="minorEastAsia"/>
                <w:color w:val="auto"/>
                <w:sz w:val="21"/>
                <w:szCs w:val="21"/>
                <w:highlight w:val="none"/>
              </w:rPr>
              <w:t>impala</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mongdb</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oceanbase</w:t>
            </w:r>
            <w:r>
              <w:rPr>
                <w:rFonts w:hint="eastAsia" w:asciiTheme="minorEastAsia" w:hAnsiTheme="minorEastAsia" w:eastAsiaTheme="minorEastAsia"/>
                <w:color w:val="auto"/>
                <w:sz w:val="21"/>
                <w:szCs w:val="21"/>
                <w:highlight w:val="none"/>
              </w:rPr>
              <w:t>等主流数据库、国产化数据库、大数据平台、云数据库。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restart"/>
            <w:vAlign w:val="center"/>
          </w:tcPr>
          <w:p>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部署模式</w:t>
            </w: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支持反向代理、透明代理、透明代理N</w:t>
            </w:r>
            <w:r>
              <w:rPr>
                <w:rFonts w:asciiTheme="minorEastAsia" w:hAnsiTheme="minorEastAsia" w:eastAsiaTheme="minorEastAsia"/>
                <w:color w:val="auto"/>
                <w:sz w:val="21"/>
                <w:szCs w:val="21"/>
                <w:highlight w:val="none"/>
              </w:rPr>
              <w:t>AT</w:t>
            </w:r>
            <w:r>
              <w:rPr>
                <w:rFonts w:hint="eastAsia" w:asciiTheme="minorEastAsia" w:hAnsiTheme="minorEastAsia" w:eastAsiaTheme="minorEastAsia"/>
                <w:color w:val="auto"/>
                <w:sz w:val="21"/>
                <w:szCs w:val="21"/>
                <w:highlight w:val="none"/>
              </w:rPr>
              <w:t>、路由网关部署。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vAlign w:val="center"/>
          </w:tcPr>
          <w:p>
            <w:pPr>
              <w:jc w:val="center"/>
              <w:rPr>
                <w:rFonts w:asciiTheme="minorEastAsia" w:hAnsiTheme="minorEastAsia" w:eastAsiaTheme="minorEastAsia"/>
                <w:color w:val="auto"/>
                <w:sz w:val="21"/>
                <w:szCs w:val="21"/>
                <w:highlight w:val="none"/>
              </w:rPr>
            </w:pP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w:t>
            </w:r>
            <w:r>
              <w:rPr>
                <w:rFonts w:asciiTheme="minorEastAsia" w:hAnsiTheme="minorEastAsia" w:eastAsiaTheme="minorEastAsia"/>
                <w:color w:val="auto"/>
                <w:sz w:val="21"/>
                <w:szCs w:val="21"/>
                <w:highlight w:val="none"/>
              </w:rPr>
              <w:t>HA双机主备自动切换，支持策略同步、会话同步机制，保障主备间的一致性。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restart"/>
            <w:vAlign w:val="center"/>
          </w:tcPr>
          <w:p>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数据智能发现</w:t>
            </w: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支持按单个IP或IP段发现数据源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vAlign w:val="center"/>
          </w:tcPr>
          <w:p>
            <w:pPr>
              <w:jc w:val="center"/>
              <w:rPr>
                <w:rFonts w:cs="Arial" w:asciiTheme="minorEastAsia" w:hAnsiTheme="minorEastAsia" w:eastAsiaTheme="minorEastAsia"/>
                <w:bCs/>
                <w:color w:val="auto"/>
                <w:sz w:val="21"/>
                <w:szCs w:val="21"/>
                <w:highlight w:val="none"/>
              </w:rPr>
            </w:pP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w:t>
            </w:r>
            <w:bookmarkStart w:id="28" w:name="_Hlk118127228"/>
            <w:r>
              <w:rPr>
                <w:rFonts w:hint="eastAsia" w:asciiTheme="minorEastAsia" w:hAnsiTheme="minorEastAsia" w:eastAsiaTheme="minorEastAsia"/>
                <w:color w:val="auto"/>
                <w:sz w:val="21"/>
                <w:szCs w:val="21"/>
                <w:highlight w:val="none"/>
              </w:rPr>
              <w:t>敏感数据</w:t>
            </w:r>
            <w:r>
              <w:rPr>
                <w:rFonts w:hint="eastAsia" w:asciiTheme="minorEastAsia" w:hAnsiTheme="minorEastAsia" w:eastAsiaTheme="minorEastAsia"/>
                <w:color w:val="auto"/>
                <w:sz w:val="21"/>
                <w:szCs w:val="21"/>
                <w:highlight w:val="none"/>
                <w:lang w:eastAsia="zh-Hans"/>
              </w:rPr>
              <w:t>自动</w:t>
            </w:r>
            <w:r>
              <w:rPr>
                <w:rFonts w:hint="eastAsia" w:asciiTheme="minorEastAsia" w:hAnsiTheme="minorEastAsia" w:eastAsiaTheme="minorEastAsia"/>
                <w:color w:val="auto"/>
                <w:sz w:val="21"/>
                <w:szCs w:val="21"/>
                <w:highlight w:val="none"/>
              </w:rPr>
              <w:t>发现和分类分级，并</w:t>
            </w:r>
            <w:bookmarkEnd w:id="28"/>
            <w:r>
              <w:rPr>
                <w:rFonts w:hint="eastAsia" w:asciiTheme="minorEastAsia" w:hAnsiTheme="minorEastAsia" w:eastAsiaTheme="minorEastAsia"/>
                <w:color w:val="auto"/>
                <w:sz w:val="21"/>
                <w:szCs w:val="21"/>
                <w:highlight w:val="none"/>
              </w:rPr>
              <w:t>依据数据分类分级的结果，针对不同权限的运维人员提供细粒度的安全管控，具有某个权限的用户只能访问特定级别的数据。（投标时提供功能截图）</w:t>
            </w:r>
          </w:p>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支持oracle同义词自动发现功能。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vAlign w:val="center"/>
          </w:tcPr>
          <w:p>
            <w:pPr>
              <w:jc w:val="center"/>
              <w:rPr>
                <w:rFonts w:cs="Arial" w:asciiTheme="minorEastAsia" w:hAnsiTheme="minorEastAsia" w:eastAsiaTheme="minorEastAsia"/>
                <w:bCs/>
                <w:color w:val="auto"/>
                <w:sz w:val="21"/>
                <w:szCs w:val="21"/>
                <w:highlight w:val="none"/>
              </w:rPr>
            </w:pP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具备敏感数据探测能力，自动发现</w:t>
            </w:r>
            <w:r>
              <w:rPr>
                <w:rFonts w:asciiTheme="minorEastAsia" w:hAnsiTheme="minorEastAsia" w:eastAsiaTheme="minorEastAsia"/>
                <w:color w:val="auto"/>
                <w:sz w:val="21"/>
                <w:szCs w:val="21"/>
                <w:highlight w:val="none"/>
              </w:rPr>
              <w:t>SCHEMA</w:t>
            </w:r>
            <w:bookmarkStart w:id="29" w:name="_Hlk118541362"/>
            <w:r>
              <w:rPr>
                <w:rFonts w:hint="eastAsia" w:asciiTheme="minorEastAsia" w:hAnsiTheme="minorEastAsia" w:eastAsiaTheme="minorEastAsia"/>
                <w:color w:val="auto"/>
                <w:sz w:val="21"/>
                <w:szCs w:val="21"/>
                <w:highlight w:val="none"/>
              </w:rPr>
              <w:t>（包括未知</w:t>
            </w:r>
            <w:r>
              <w:rPr>
                <w:rFonts w:asciiTheme="minorEastAsia" w:hAnsiTheme="minorEastAsia" w:eastAsiaTheme="minorEastAsia"/>
                <w:color w:val="auto"/>
                <w:sz w:val="21"/>
                <w:szCs w:val="21"/>
                <w:highlight w:val="none"/>
              </w:rPr>
              <w:t>SCHEMA</w:t>
            </w:r>
            <w:r>
              <w:rPr>
                <w:rFonts w:hint="eastAsia" w:asciiTheme="minorEastAsia" w:hAnsiTheme="minorEastAsia" w:eastAsiaTheme="minorEastAsia"/>
                <w:color w:val="auto"/>
                <w:sz w:val="21"/>
                <w:szCs w:val="21"/>
                <w:highlight w:val="none"/>
              </w:rPr>
              <w:t>）</w:t>
            </w:r>
            <w:bookmarkEnd w:id="29"/>
            <w:r>
              <w:rPr>
                <w:rFonts w:asciiTheme="minorEastAsia" w:hAnsiTheme="minorEastAsia" w:eastAsiaTheme="minorEastAsia"/>
                <w:color w:val="auto"/>
                <w:sz w:val="21"/>
                <w:szCs w:val="21"/>
                <w:highlight w:val="none"/>
              </w:rPr>
              <w:t>、表</w:t>
            </w:r>
            <w:r>
              <w:rPr>
                <w:rFonts w:hint="eastAsia" w:asciiTheme="minorEastAsia" w:hAnsiTheme="minorEastAsia" w:eastAsiaTheme="minorEastAsia"/>
                <w:color w:val="auto"/>
                <w:sz w:val="21"/>
                <w:szCs w:val="21"/>
                <w:highlight w:val="none"/>
              </w:rPr>
              <w:t>、列中的敏感资产，系统内置的敏感数据类型至少包括</w:t>
            </w:r>
            <w:r>
              <w:rPr>
                <w:rFonts w:hint="eastAsia" w:asciiTheme="minorEastAsia" w:hAnsiTheme="minorEastAsia" w:eastAsiaTheme="minorEastAsia"/>
                <w:color w:val="auto"/>
                <w:sz w:val="21"/>
                <w:szCs w:val="21"/>
                <w:highlight w:val="none"/>
                <w:lang w:eastAsia="zh-Hans"/>
              </w:rPr>
              <w:t>以下信息</w:t>
            </w:r>
            <w:r>
              <w:rPr>
                <w:rFonts w:hint="eastAsia" w:asciiTheme="minorEastAsia" w:hAnsiTheme="minorEastAsia" w:eastAsiaTheme="minorEastAsia"/>
                <w:color w:val="auto"/>
                <w:sz w:val="21"/>
                <w:szCs w:val="21"/>
                <w:highlight w:val="none"/>
              </w:rPr>
              <w:t>（投标时提供功能截图）：</w:t>
            </w:r>
          </w:p>
          <w:p>
            <w:pPr>
              <w:rPr>
                <w:rFonts w:asciiTheme="minorEastAsia" w:hAnsiTheme="minorEastAsia" w:eastAsiaTheme="minorEastAsia"/>
                <w:color w:val="auto"/>
                <w:sz w:val="21"/>
                <w:szCs w:val="21"/>
                <w:highlight w:val="none"/>
              </w:rPr>
            </w:pPr>
            <w:r>
              <w:rPr>
                <w:rFonts w:hint="eastAsia" w:asciiTheme="minorEastAsia" w:hAnsiTheme="minorEastAsia" w:eastAsiaTheme="minorEastAsia"/>
                <w:b/>
                <w:bCs/>
                <w:color w:val="auto"/>
                <w:sz w:val="21"/>
                <w:szCs w:val="21"/>
                <w:highlight w:val="none"/>
              </w:rPr>
              <w:t>个人敏感信息：</w:t>
            </w:r>
            <w:r>
              <w:rPr>
                <w:rFonts w:hint="eastAsia" w:asciiTheme="minorEastAsia" w:hAnsiTheme="minorEastAsia" w:eastAsiaTheme="minorEastAsia"/>
                <w:color w:val="auto"/>
                <w:sz w:val="21"/>
                <w:szCs w:val="21"/>
                <w:highlight w:val="none"/>
              </w:rPr>
              <w:t>包括</w:t>
            </w:r>
            <w:r>
              <w:rPr>
                <w:rFonts w:asciiTheme="minorEastAsia" w:hAnsiTheme="minorEastAsia" w:eastAsiaTheme="minorEastAsia"/>
                <w:color w:val="auto"/>
                <w:sz w:val="21"/>
                <w:szCs w:val="21"/>
                <w:highlight w:val="none"/>
              </w:rPr>
              <w:t>中文姓名、身份证、银行卡</w:t>
            </w:r>
            <w:r>
              <w:rPr>
                <w:rFonts w:hint="eastAsia" w:asciiTheme="minorEastAsia" w:hAnsiTheme="minorEastAsia" w:eastAsiaTheme="minorEastAsia"/>
                <w:color w:val="auto"/>
                <w:sz w:val="21"/>
                <w:szCs w:val="21"/>
                <w:highlight w:val="none"/>
              </w:rPr>
              <w:t>等</w:t>
            </w:r>
          </w:p>
          <w:p>
            <w:pPr>
              <w:rPr>
                <w:rFonts w:asciiTheme="minorEastAsia" w:hAnsiTheme="minorEastAsia" w:eastAsiaTheme="minorEastAsia"/>
                <w:color w:val="auto"/>
                <w:sz w:val="21"/>
                <w:szCs w:val="21"/>
                <w:highlight w:val="none"/>
              </w:rPr>
            </w:pPr>
            <w:r>
              <w:rPr>
                <w:rFonts w:asciiTheme="minorEastAsia" w:hAnsiTheme="minorEastAsia" w:eastAsiaTheme="minorEastAsia"/>
                <w:b/>
                <w:bCs/>
                <w:color w:val="auto"/>
                <w:sz w:val="21"/>
                <w:szCs w:val="21"/>
                <w:highlight w:val="none"/>
              </w:rPr>
              <w:t>机构敏感信息</w:t>
            </w:r>
            <w:r>
              <w:rPr>
                <w:rFonts w:hint="eastAsia" w:asciiTheme="minorEastAsia" w:hAnsiTheme="minorEastAsia" w:eastAsiaTheme="minorEastAsia"/>
                <w:b/>
                <w:bCs/>
                <w:color w:val="auto"/>
                <w:sz w:val="21"/>
                <w:szCs w:val="21"/>
                <w:highlight w:val="none"/>
              </w:rPr>
              <w:t>：</w:t>
            </w:r>
            <w:r>
              <w:rPr>
                <w:rFonts w:asciiTheme="minorEastAsia" w:hAnsiTheme="minorEastAsia" w:eastAsiaTheme="minorEastAsia"/>
                <w:color w:val="auto"/>
                <w:sz w:val="21"/>
                <w:szCs w:val="21"/>
                <w:highlight w:val="none"/>
              </w:rPr>
              <w:t>组织机构代码、组织机构名称</w:t>
            </w:r>
            <w:r>
              <w:rPr>
                <w:rFonts w:hint="eastAsia" w:asciiTheme="minorEastAsia" w:hAnsiTheme="minorEastAsia" w:eastAsiaTheme="minorEastAsia"/>
                <w:color w:val="auto"/>
                <w:sz w:val="21"/>
                <w:szCs w:val="21"/>
                <w:highlight w:val="none"/>
              </w:rPr>
              <w:t>等；</w:t>
            </w:r>
          </w:p>
          <w:p>
            <w:pP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其它基础信息：</w:t>
            </w:r>
            <w:r>
              <w:rPr>
                <w:rFonts w:asciiTheme="minorEastAsia" w:hAnsiTheme="minorEastAsia" w:eastAsiaTheme="minorEastAsia"/>
                <w:color w:val="auto"/>
                <w:sz w:val="21"/>
                <w:szCs w:val="21"/>
                <w:highlight w:val="none"/>
              </w:rPr>
              <w:t>电话、电子邮箱、地址、邮政编码、IP地址、日期等</w:t>
            </w:r>
            <w:r>
              <w:rPr>
                <w:rFonts w:hint="eastAsia" w:asciiTheme="minorEastAsia" w:hAnsiTheme="minorEastAsia"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vAlign w:val="center"/>
          </w:tcPr>
          <w:p>
            <w:pPr>
              <w:jc w:val="center"/>
              <w:rPr>
                <w:rFonts w:asciiTheme="minorEastAsia" w:hAnsiTheme="minorEastAsia" w:eastAsiaTheme="minorEastAsia"/>
                <w:color w:val="auto"/>
                <w:sz w:val="21"/>
                <w:szCs w:val="21"/>
                <w:highlight w:val="none"/>
              </w:rPr>
            </w:pP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支持敏感发现结果列表展示，包括表名、列名、敏感类型、数据抽样示例等，支持对发现结果进行校正。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shd w:val="clear" w:color="auto" w:fill="auto"/>
            <w:vAlign w:val="center"/>
          </w:tcPr>
          <w:p>
            <w:pPr>
              <w:jc w:val="center"/>
              <w:rPr>
                <w:rFonts w:asciiTheme="minorEastAsia" w:hAnsiTheme="minorEastAsia" w:eastAsiaTheme="minorEastAsia"/>
                <w:color w:val="auto"/>
                <w:sz w:val="21"/>
                <w:szCs w:val="21"/>
                <w:highlight w:val="none"/>
              </w:rPr>
            </w:pPr>
          </w:p>
        </w:tc>
        <w:tc>
          <w:tcPr>
            <w:tcW w:w="683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支持从表格、表格列、</w:t>
            </w:r>
            <w:r>
              <w:rPr>
                <w:rFonts w:asciiTheme="minorEastAsia" w:hAnsiTheme="minorEastAsia" w:eastAsiaTheme="minorEastAsia"/>
                <w:color w:val="auto"/>
                <w:sz w:val="21"/>
                <w:szCs w:val="21"/>
                <w:highlight w:val="none"/>
              </w:rPr>
              <w:t>SCHEMA</w:t>
            </w:r>
            <w:r>
              <w:rPr>
                <w:rFonts w:hint="eastAsia" w:asciiTheme="minorEastAsia" w:hAnsiTheme="minorEastAsia" w:eastAsiaTheme="minorEastAsia"/>
                <w:color w:val="auto"/>
                <w:sz w:val="21"/>
                <w:szCs w:val="21"/>
                <w:highlight w:val="none"/>
              </w:rPr>
              <w:t>等维度归类敏感数据资产，形成敏感资产集合进行独立管理。（提供功能截图）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restart"/>
            <w:vAlign w:val="center"/>
          </w:tcPr>
          <w:p>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身份准入</w:t>
            </w: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身份的多因素认证，至少应支持应用程序名、IP地址、主机名、操作系统账户、数据库用户、数字证书、身份敏感标签、日期、时间、时间域、身份类别、有效时间、应用用户名、终端IP等因素的任意组合，系统根据多维身份管理策略，自动判别登录主体的合法性，如不符合设定的身份管理策略，登录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vAlign w:val="center"/>
          </w:tcPr>
          <w:p>
            <w:pPr>
              <w:jc w:val="center"/>
              <w:rPr>
                <w:rFonts w:asciiTheme="minorEastAsia" w:hAnsiTheme="minorEastAsia" w:eastAsiaTheme="minorEastAsia"/>
                <w:color w:val="auto"/>
                <w:sz w:val="21"/>
                <w:szCs w:val="21"/>
                <w:highlight w:val="none"/>
              </w:rPr>
            </w:pPr>
          </w:p>
        </w:tc>
        <w:tc>
          <w:tcPr>
            <w:tcW w:w="6832" w:type="dxa"/>
          </w:tcPr>
          <w:p>
            <w:pPr>
              <w:rPr>
                <w:rFonts w:asciiTheme="minorEastAsia" w:hAnsiTheme="minorEastAsia" w:eastAsiaTheme="minorEastAsia"/>
                <w:color w:val="auto"/>
                <w:sz w:val="21"/>
                <w:szCs w:val="21"/>
                <w:highlight w:val="none"/>
              </w:rPr>
            </w:pPr>
            <w:r>
              <w:rPr>
                <w:rFonts w:hint="eastAsia" w:ascii="宋体" w:hAnsi="宋体" w:cs="宋体"/>
                <w:color w:val="auto"/>
                <w:sz w:val="21"/>
                <w:szCs w:val="21"/>
                <w:highlight w:val="none"/>
              </w:rPr>
              <w:t>◆</w:t>
            </w:r>
            <w:r>
              <w:rPr>
                <w:rFonts w:asciiTheme="minorEastAsia" w:hAnsiTheme="minorEastAsia" w:eastAsiaTheme="minorEastAsia"/>
                <w:color w:val="auto"/>
                <w:sz w:val="21"/>
                <w:szCs w:val="21"/>
                <w:highlight w:val="none"/>
              </w:rPr>
              <w:t>支持识别真实应用及SQL管理工具的</w:t>
            </w:r>
            <w:r>
              <w:rPr>
                <w:rFonts w:hint="eastAsia" w:asciiTheme="minorEastAsia" w:hAnsiTheme="minorEastAsia" w:eastAsiaTheme="minorEastAsia"/>
                <w:color w:val="auto"/>
                <w:sz w:val="21"/>
                <w:szCs w:val="21"/>
                <w:highlight w:val="none"/>
              </w:rPr>
              <w:t>MD</w:t>
            </w: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值</w:t>
            </w:r>
            <w:r>
              <w:rPr>
                <w:rFonts w:asciiTheme="minorEastAsia" w:hAnsiTheme="minorEastAsia" w:eastAsiaTheme="minorEastAsia"/>
                <w:color w:val="auto"/>
                <w:sz w:val="21"/>
                <w:szCs w:val="21"/>
                <w:highlight w:val="none"/>
              </w:rPr>
              <w:t>，防止假冒应用及假冒SQL管理工具违规访问数据库</w:t>
            </w:r>
            <w:r>
              <w:rPr>
                <w:rFonts w:hint="eastAsia" w:asciiTheme="minorEastAsia" w:hAnsiTheme="minorEastAsia" w:eastAsiaTheme="minorEastAsia"/>
                <w:color w:val="auto"/>
                <w:sz w:val="21"/>
                <w:szCs w:val="21"/>
                <w:highlight w:val="none"/>
              </w:rPr>
              <w:t>。（投标时提供功能截图）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vAlign w:val="center"/>
          </w:tcPr>
          <w:p>
            <w:pPr>
              <w:rPr>
                <w:rFonts w:asciiTheme="minorEastAsia" w:hAnsiTheme="minorEastAsia" w:eastAsiaTheme="minorEastAsia"/>
                <w:color w:val="auto"/>
                <w:sz w:val="21"/>
                <w:szCs w:val="21"/>
                <w:highlight w:val="none"/>
              </w:rPr>
            </w:pP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为敏感数据管理人员身份分发唯一的数字证书，每张数字证书只能载入一个唯一的U盾，以实现在数据库用户密码被泄露的情形下，仍能阻止非法用户登陆目标数据库，解决仅依靠密码认证带来的安全不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rPr>
                <w:rFonts w:asciiTheme="minorEastAsia" w:hAnsiTheme="minorEastAsia" w:eastAsiaTheme="minorEastAsia"/>
                <w:color w:val="auto"/>
                <w:sz w:val="21"/>
                <w:szCs w:val="21"/>
                <w:highlight w:val="none"/>
              </w:rPr>
            </w:pP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支持通过不删除账户的方式，在系统中回收资产授权权限。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tcPr>
          <w:p>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身份</w:t>
            </w:r>
            <w:r>
              <w:rPr>
                <w:rFonts w:asciiTheme="minorEastAsia" w:hAnsiTheme="minorEastAsia" w:eastAsiaTheme="minorEastAsia"/>
                <w:color w:val="auto"/>
                <w:sz w:val="21"/>
                <w:szCs w:val="21"/>
                <w:highlight w:val="none"/>
              </w:rPr>
              <w:t>治理</w:t>
            </w: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对登陆</w:t>
            </w:r>
            <w:r>
              <w:rPr>
                <w:rFonts w:asciiTheme="minorEastAsia" w:hAnsiTheme="minorEastAsia" w:eastAsiaTheme="minorEastAsia"/>
                <w:color w:val="auto"/>
                <w:sz w:val="21"/>
                <w:szCs w:val="21"/>
                <w:highlight w:val="none"/>
              </w:rPr>
              <w:t>访问事件</w:t>
            </w:r>
            <w:r>
              <w:rPr>
                <w:rFonts w:hint="eastAsia" w:asciiTheme="minorEastAsia" w:hAnsiTheme="minorEastAsia" w:eastAsiaTheme="minorEastAsia"/>
                <w:color w:val="auto"/>
                <w:sz w:val="21"/>
                <w:szCs w:val="21"/>
                <w:highlight w:val="none"/>
              </w:rPr>
              <w:t>信息中的主体信息与身份信息进行比对，</w:t>
            </w:r>
            <w:r>
              <w:rPr>
                <w:rFonts w:asciiTheme="minorEastAsia" w:hAnsiTheme="minorEastAsia" w:eastAsiaTheme="minorEastAsia"/>
                <w:color w:val="auto"/>
                <w:sz w:val="21"/>
                <w:szCs w:val="21"/>
                <w:highlight w:val="none"/>
              </w:rPr>
              <w:t>对未命中的主体</w:t>
            </w:r>
            <w:r>
              <w:rPr>
                <w:rFonts w:hint="eastAsia" w:asciiTheme="minorEastAsia" w:hAnsiTheme="minorEastAsia" w:eastAsiaTheme="minorEastAsia"/>
                <w:color w:val="auto"/>
                <w:sz w:val="21"/>
                <w:szCs w:val="21"/>
                <w:highlight w:val="none"/>
              </w:rPr>
              <w:t>身份，</w:t>
            </w:r>
            <w:r>
              <w:rPr>
                <w:rFonts w:asciiTheme="minorEastAsia" w:hAnsiTheme="minorEastAsia" w:eastAsiaTheme="minorEastAsia"/>
                <w:color w:val="auto"/>
                <w:sz w:val="21"/>
                <w:szCs w:val="21"/>
                <w:highlight w:val="none"/>
              </w:rPr>
              <w:t>快速发现</w:t>
            </w:r>
            <w:r>
              <w:rPr>
                <w:rFonts w:hint="eastAsia" w:asciiTheme="minorEastAsia" w:hAnsiTheme="minorEastAsia" w:eastAsiaTheme="minorEastAsia"/>
                <w:color w:val="auto"/>
                <w:sz w:val="21"/>
                <w:szCs w:val="21"/>
                <w:highlight w:val="none"/>
              </w:rPr>
              <w:t>进行</w:t>
            </w:r>
            <w:r>
              <w:rPr>
                <w:rFonts w:asciiTheme="minorEastAsia" w:hAnsiTheme="minorEastAsia" w:eastAsiaTheme="minorEastAsia"/>
                <w:color w:val="auto"/>
                <w:sz w:val="21"/>
                <w:szCs w:val="21"/>
                <w:highlight w:val="none"/>
              </w:rPr>
              <w:t>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pPr>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直连数据库</w:t>
            </w:r>
          </w:p>
        </w:tc>
        <w:tc>
          <w:tcPr>
            <w:tcW w:w="6832" w:type="dxa"/>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在反向代理模式下，通过在数据库服务器上安装安全代理插件，实现对于通过SQL管理工具或本地等直连数据库的违规连接行为进行准入控制，防止非法人员绕过安全系统，违规对数据库进行访问</w:t>
            </w:r>
            <w:r>
              <w:rPr>
                <w:rFonts w:hint="eastAsia" w:asciiTheme="minorEastAsia" w:hAnsiTheme="minorEastAsia" w:eastAsiaTheme="minorEastAsia"/>
                <w:color w:val="auto"/>
                <w:sz w:val="21"/>
                <w:szCs w:val="21"/>
                <w:highlight w:val="none"/>
              </w:rPr>
              <w:t>。</w:t>
            </w:r>
          </w:p>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支持通过应用</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eastAsia="zh-Hans"/>
              </w:rPr>
              <w:t>包括业务应用</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数据库运维工具等</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eastAsia="zh-Hans"/>
              </w:rPr>
              <w:t>的</w:t>
            </w:r>
            <w:r>
              <w:rPr>
                <w:rFonts w:hint="eastAsia" w:asciiTheme="minorEastAsia" w:hAnsiTheme="minorEastAsia" w:eastAsiaTheme="minorEastAsia"/>
                <w:color w:val="auto"/>
                <w:sz w:val="21"/>
                <w:szCs w:val="21"/>
                <w:highlight w:val="none"/>
              </w:rPr>
              <w:t>指纹信息识别是否为真实应用，</w:t>
            </w:r>
            <w:r>
              <w:rPr>
                <w:rFonts w:hint="eastAsia" w:asciiTheme="minorEastAsia" w:hAnsiTheme="minorEastAsia" w:eastAsiaTheme="minorEastAsia"/>
                <w:color w:val="auto"/>
                <w:sz w:val="21"/>
                <w:szCs w:val="21"/>
                <w:highlight w:val="none"/>
                <w:lang w:eastAsia="zh-Hans"/>
              </w:rPr>
              <w:t>针对</w:t>
            </w:r>
            <w:r>
              <w:rPr>
                <w:rFonts w:hint="eastAsia" w:asciiTheme="minorEastAsia" w:hAnsiTheme="minorEastAsia" w:eastAsiaTheme="minorEastAsia"/>
                <w:color w:val="auto"/>
                <w:sz w:val="21"/>
                <w:szCs w:val="21"/>
                <w:highlight w:val="none"/>
              </w:rPr>
              <w:t>假冒应用访问数据库，进行拦截阻断</w:t>
            </w:r>
            <w:r>
              <w:rPr>
                <w:rFonts w:hint="eastAsia" w:asciiTheme="minorEastAsia" w:hAnsiTheme="minorEastAsia" w:eastAsiaTheme="minorEastAsia"/>
                <w:color w:val="auto"/>
                <w:sz w:val="21"/>
                <w:szCs w:val="21"/>
                <w:highlight w:val="none"/>
                <w:lang w:eastAsia="zh-Hans"/>
              </w:rPr>
              <w:t>或告警</w:t>
            </w:r>
            <w:r>
              <w:rPr>
                <w:rFonts w:hint="eastAsia" w:asciiTheme="minorEastAsia" w:hAnsiTheme="minorEastAsia"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restart"/>
            <w:vAlign w:val="center"/>
          </w:tcPr>
          <w:p>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安全</w:t>
            </w:r>
            <w:r>
              <w:rPr>
                <w:rFonts w:asciiTheme="minorEastAsia" w:hAnsiTheme="minorEastAsia" w:eastAsiaTheme="minorEastAsia"/>
                <w:color w:val="auto"/>
                <w:sz w:val="21"/>
                <w:szCs w:val="21"/>
                <w:highlight w:val="none"/>
              </w:rPr>
              <w:t>登陆</w:t>
            </w:r>
          </w:p>
        </w:tc>
        <w:tc>
          <w:tcPr>
            <w:tcW w:w="6832" w:type="dxa"/>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支持数据库运维工具免密登陆功能，当数据库管理人员通过Toad或SQL DEVELOPER等工具登陆运维数据库时，通过数据库账号与数字证书的绑定，数据库管理员在运维PC工具中无需输入数据库用户名密码即可登陆已授权访问的数据库，避免运维数据库用户和密码泄漏，保障账号安全。</w:t>
            </w:r>
          </w:p>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支持产品OTP登录二次身份认证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vAlign w:val="center"/>
          </w:tcPr>
          <w:p>
            <w:pPr>
              <w:jc w:val="center"/>
              <w:rPr>
                <w:rFonts w:asciiTheme="minorEastAsia" w:hAnsiTheme="minorEastAsia" w:eastAsiaTheme="minorEastAsia"/>
                <w:color w:val="auto"/>
                <w:sz w:val="21"/>
                <w:szCs w:val="21"/>
                <w:highlight w:val="none"/>
              </w:rPr>
            </w:pP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通过账号托管功能，运维人员使用分配运维账号，运维用户与数据库用户及密码进行映射绑定，运维人员在不知道数据库真实密码的情况下，即可完成对数据库的运维和管理，全面保障数据库安全。（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vAlign w:val="center"/>
          </w:tcPr>
          <w:p>
            <w:pPr>
              <w:jc w:val="center"/>
              <w:rPr>
                <w:rFonts w:asciiTheme="minorEastAsia" w:hAnsiTheme="minorEastAsia" w:eastAsiaTheme="minorEastAsia"/>
                <w:color w:val="auto"/>
                <w:sz w:val="21"/>
                <w:szCs w:val="21"/>
                <w:highlight w:val="none"/>
              </w:rPr>
            </w:pP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支持安全客户端的短信二次认证功能，当登录安全客户端时，发送短信验证码，验证成功才能正常登陆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restart"/>
            <w:vAlign w:val="center"/>
          </w:tcPr>
          <w:p>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访问控制</w:t>
            </w: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针对敏感数据集合的访问，任何账户（包括DBA\SYSDBA\Schema User\any权限等用户）都需要通过授权才可以访问，对不具备访问权限的操作，明确阻断拒绝，并提示“安全权限不足错误”， 实现用户权限分离管理。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vAlign w:val="center"/>
          </w:tcPr>
          <w:p>
            <w:pPr>
              <w:jc w:val="center"/>
              <w:rPr>
                <w:rFonts w:asciiTheme="minorEastAsia" w:hAnsiTheme="minorEastAsia" w:eastAsiaTheme="minorEastAsia"/>
                <w:color w:val="auto"/>
                <w:sz w:val="21"/>
                <w:szCs w:val="21"/>
                <w:highlight w:val="none"/>
              </w:rPr>
            </w:pP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支持拦截指定对象的</w:t>
            </w:r>
            <w:r>
              <w:rPr>
                <w:rFonts w:asciiTheme="minorEastAsia" w:hAnsiTheme="minorEastAsia" w:eastAsiaTheme="minorEastAsia"/>
                <w:color w:val="auto"/>
                <w:sz w:val="21"/>
                <w:szCs w:val="21"/>
                <w:highlight w:val="none"/>
              </w:rPr>
              <w:t>ALTER TABLE</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ALTER TABLESPACE</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DROP DATABASE</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DROP TABLE</w:t>
            </w:r>
            <w:r>
              <w:rPr>
                <w:rFonts w:hint="eastAsia" w:asciiTheme="minorEastAsia" w:hAnsiTheme="minorEastAsia" w:eastAsiaTheme="minorEastAsia"/>
                <w:color w:val="auto"/>
                <w:sz w:val="21"/>
                <w:szCs w:val="21"/>
                <w:highlight w:val="none"/>
              </w:rPr>
              <w:t>、CREATE TABLE、</w:t>
            </w:r>
            <w:r>
              <w:rPr>
                <w:rFonts w:asciiTheme="minorEastAsia" w:hAnsiTheme="minorEastAsia" w:eastAsiaTheme="minorEastAsia"/>
                <w:color w:val="auto"/>
                <w:sz w:val="21"/>
                <w:szCs w:val="21"/>
                <w:highlight w:val="none"/>
              </w:rPr>
              <w:t>DROP TABLESPACE</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DROP USER</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TRUNCATE</w:t>
            </w:r>
            <w:r>
              <w:rPr>
                <w:rFonts w:hint="eastAsia" w:asciiTheme="minorEastAsia" w:hAnsiTheme="minorEastAsia" w:eastAsiaTheme="minorEastAsia"/>
                <w:color w:val="auto"/>
                <w:sz w:val="21"/>
                <w:szCs w:val="21"/>
                <w:highlight w:val="none"/>
              </w:rPr>
              <w:t>等高危操作行为（可自定义），支持数据库权限变更行为管控。（投标时提供功能截图）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rPr>
                <w:rFonts w:asciiTheme="minorEastAsia" w:hAnsiTheme="minorEastAsia" w:eastAsiaTheme="minorEastAsia"/>
                <w:color w:val="auto"/>
                <w:sz w:val="21"/>
                <w:szCs w:val="21"/>
                <w:highlight w:val="none"/>
              </w:rPr>
            </w:pP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支持oracle同义词表访问管控</w:t>
            </w:r>
          </w:p>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支持DB</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数据库联邦表管控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rPr>
                <w:rFonts w:asciiTheme="minorEastAsia" w:hAnsiTheme="minorEastAsia" w:eastAsiaTheme="minorEastAsia"/>
                <w:color w:val="auto"/>
                <w:sz w:val="21"/>
                <w:szCs w:val="21"/>
                <w:highlight w:val="none"/>
              </w:rPr>
            </w:pP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支持数据库授权管理控制，包括数据库角色权限管理、数据库对象权限管控、数据库系统权限管理，主要如下：</w:t>
            </w:r>
          </w:p>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1）支持针对数据库账号的角色权限进行控制，包括数据库系统管控授权（GRANT SYSDBA）、数据库管理员授权（GRANT DBA）、导入数据库授权（GRANT IMP_FULL_DATABASE）、导出数据库授权（GRANT EXP_FULL_DATABASE）等； </w:t>
            </w:r>
          </w:p>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2）支持针对数据库账号的数据库对象权限进行控制，包括访问敏感对象授权（GRANT SENSITIVE OBJECT）、访问业务用户对象授权（GRANT SCHEMA OBJECT）、访问系统对象授权（GRANT SYS OBJECT）等； </w:t>
            </w:r>
          </w:p>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3）支持针对数据库账号进行数据库系统权限授权，包括删除任意对象授权（GRANT DROP ANY）、创建任意对象授权（GRANT CREATE ANY）、更新任意数据授权（GRANT UPDATE ANY）、查询任意数据授权（GRANT SELECT ANY）、插入任意数据授权（GRANT INSERT ANY）、删除任意数据授权（GRANT DELETE ANY）等</w:t>
            </w:r>
            <w:r>
              <w:rPr>
                <w:rFonts w:hint="eastAsia" w:asciiTheme="minorEastAsia" w:hAnsiTheme="minorEastAsia"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rPr>
                <w:rFonts w:asciiTheme="minorEastAsia" w:hAnsiTheme="minorEastAsia" w:eastAsiaTheme="minorEastAsia"/>
                <w:color w:val="auto"/>
                <w:sz w:val="21"/>
                <w:szCs w:val="21"/>
                <w:highlight w:val="none"/>
              </w:rPr>
            </w:pP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支持针对数据库用户的代码管控进行控制，包括过程、函数、包、触发器、视图等代码进行创建、删除的安全管控。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rPr>
                <w:rFonts w:asciiTheme="minorEastAsia" w:hAnsiTheme="minorEastAsia" w:eastAsiaTheme="minorEastAsia"/>
                <w:color w:val="auto"/>
                <w:sz w:val="21"/>
                <w:szCs w:val="21"/>
                <w:highlight w:val="none"/>
              </w:rPr>
            </w:pP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支持账户访问频次控制，避免一定时间内的高频次访问，避免数据流失。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rPr>
                <w:rFonts w:asciiTheme="minorEastAsia" w:hAnsiTheme="minorEastAsia" w:eastAsiaTheme="minorEastAsia"/>
                <w:color w:val="auto"/>
                <w:sz w:val="21"/>
                <w:szCs w:val="21"/>
                <w:highlight w:val="none"/>
              </w:rPr>
            </w:pP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支持修改、删除等操作的行数控制，避免数据大量泄漏。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rPr>
                <w:rFonts w:asciiTheme="minorEastAsia" w:hAnsiTheme="minorEastAsia" w:eastAsiaTheme="minorEastAsia"/>
                <w:color w:val="auto"/>
                <w:sz w:val="21"/>
                <w:szCs w:val="21"/>
                <w:highlight w:val="none"/>
              </w:rPr>
            </w:pP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支持基于表和schema进行快速授权到某些用户或用户组</w:t>
            </w:r>
            <w:r>
              <w:rPr>
                <w:rFonts w:asciiTheme="minorEastAsia" w:hAnsiTheme="minorEastAsia"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restart"/>
            <w:vAlign w:val="center"/>
          </w:tcPr>
          <w:p>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安全防御</w:t>
            </w: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支持僵尸账号检测，对僵尸账号进行锁定，防止僵尸账号造成数据泄露。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vAlign w:val="center"/>
          </w:tcPr>
          <w:p>
            <w:pPr>
              <w:jc w:val="center"/>
              <w:rPr>
                <w:rFonts w:asciiTheme="minorEastAsia" w:hAnsiTheme="minorEastAsia" w:eastAsiaTheme="minorEastAsia"/>
                <w:color w:val="auto"/>
                <w:sz w:val="21"/>
                <w:szCs w:val="21"/>
                <w:highlight w:val="none"/>
              </w:rPr>
            </w:pP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支持数据库口令暴力破解防御，对口令攻击行为进行防御，防御数据库爆破行为。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restart"/>
            <w:vAlign w:val="center"/>
          </w:tcPr>
          <w:p>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敏感数据</w:t>
            </w:r>
            <w:r>
              <w:rPr>
                <w:rFonts w:asciiTheme="minorEastAsia" w:hAnsiTheme="minorEastAsia" w:eastAsiaTheme="minorEastAsia"/>
                <w:color w:val="auto"/>
                <w:sz w:val="21"/>
                <w:szCs w:val="21"/>
                <w:highlight w:val="none"/>
              </w:rPr>
              <w:t>脱敏</w:t>
            </w: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支持基于列</w:t>
            </w:r>
            <w:r>
              <w:rPr>
                <w:rFonts w:asciiTheme="minorEastAsia" w:hAnsiTheme="minorEastAsia" w:eastAsiaTheme="minorEastAsia"/>
                <w:color w:val="auto"/>
                <w:sz w:val="21"/>
                <w:szCs w:val="21"/>
                <w:highlight w:val="none"/>
              </w:rPr>
              <w:t>的</w:t>
            </w:r>
            <w:r>
              <w:rPr>
                <w:rFonts w:hint="eastAsia" w:asciiTheme="minorEastAsia" w:hAnsiTheme="minorEastAsia" w:eastAsiaTheme="minorEastAsia"/>
                <w:color w:val="auto"/>
                <w:sz w:val="21"/>
                <w:szCs w:val="21"/>
                <w:highlight w:val="none"/>
                <w:lang w:eastAsia="zh-Hans"/>
              </w:rPr>
              <w:t>业务敏感</w:t>
            </w:r>
            <w:r>
              <w:rPr>
                <w:rFonts w:asciiTheme="minorEastAsia" w:hAnsiTheme="minorEastAsia" w:eastAsiaTheme="minorEastAsia"/>
                <w:color w:val="auto"/>
                <w:sz w:val="21"/>
                <w:szCs w:val="21"/>
                <w:highlight w:val="none"/>
              </w:rPr>
              <w:t>类型，设置</w:t>
            </w:r>
            <w:r>
              <w:rPr>
                <w:rFonts w:hint="eastAsia" w:asciiTheme="minorEastAsia" w:hAnsiTheme="minorEastAsia" w:eastAsiaTheme="minorEastAsia"/>
                <w:color w:val="auto"/>
                <w:sz w:val="21"/>
                <w:szCs w:val="21"/>
                <w:highlight w:val="none"/>
              </w:rPr>
              <w:t>脱敏</w:t>
            </w:r>
            <w:r>
              <w:rPr>
                <w:rFonts w:asciiTheme="minorEastAsia" w:hAnsiTheme="minorEastAsia" w:eastAsiaTheme="minorEastAsia"/>
                <w:color w:val="auto"/>
                <w:sz w:val="21"/>
                <w:szCs w:val="21"/>
                <w:highlight w:val="none"/>
              </w:rPr>
              <w:t>策略</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实现</w:t>
            </w:r>
            <w:r>
              <w:rPr>
                <w:rFonts w:hint="eastAsia" w:asciiTheme="minorEastAsia" w:hAnsiTheme="minorEastAsia" w:eastAsiaTheme="minorEastAsia"/>
                <w:color w:val="auto"/>
                <w:sz w:val="21"/>
                <w:szCs w:val="21"/>
                <w:highlight w:val="none"/>
              </w:rPr>
              <w:t>相同</w:t>
            </w:r>
            <w:r>
              <w:rPr>
                <w:rFonts w:asciiTheme="minorEastAsia" w:hAnsiTheme="minorEastAsia" w:eastAsiaTheme="minorEastAsia"/>
                <w:color w:val="auto"/>
                <w:sz w:val="21"/>
                <w:szCs w:val="21"/>
                <w:highlight w:val="none"/>
              </w:rPr>
              <w:t>的业务</w:t>
            </w:r>
            <w:r>
              <w:rPr>
                <w:rFonts w:hint="eastAsia" w:asciiTheme="minorEastAsia" w:hAnsiTheme="minorEastAsia" w:eastAsiaTheme="minorEastAsia"/>
                <w:color w:val="auto"/>
                <w:sz w:val="21"/>
                <w:szCs w:val="21"/>
                <w:highlight w:val="none"/>
                <w:lang w:eastAsia="zh-Hans"/>
              </w:rPr>
              <w:t>敏感</w:t>
            </w:r>
            <w:r>
              <w:rPr>
                <w:rFonts w:asciiTheme="minorEastAsia" w:hAnsiTheme="minorEastAsia" w:eastAsiaTheme="minorEastAsia"/>
                <w:color w:val="auto"/>
                <w:sz w:val="21"/>
                <w:szCs w:val="21"/>
                <w:highlight w:val="none"/>
              </w:rPr>
              <w:t>类型</w:t>
            </w:r>
            <w:r>
              <w:rPr>
                <w:rFonts w:hint="eastAsia" w:asciiTheme="minorEastAsia" w:hAnsiTheme="minorEastAsia" w:eastAsiaTheme="minorEastAsia"/>
                <w:color w:val="auto"/>
                <w:sz w:val="21"/>
                <w:szCs w:val="21"/>
                <w:highlight w:val="none"/>
              </w:rPr>
              <w:t>同时设置脱敏策略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vAlign w:val="center"/>
          </w:tcPr>
          <w:p>
            <w:pPr>
              <w:jc w:val="center"/>
              <w:rPr>
                <w:rFonts w:asciiTheme="minorEastAsia" w:hAnsiTheme="minorEastAsia" w:eastAsiaTheme="minorEastAsia"/>
                <w:color w:val="auto"/>
                <w:sz w:val="21"/>
                <w:szCs w:val="21"/>
                <w:highlight w:val="none"/>
              </w:rPr>
            </w:pP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脱敏算法支持对敏感类型数据进行自定义分段脱敏设置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vAlign w:val="center"/>
          </w:tcPr>
          <w:p>
            <w:pPr>
              <w:jc w:val="center"/>
              <w:rPr>
                <w:rFonts w:asciiTheme="minorEastAsia" w:hAnsiTheme="minorEastAsia" w:eastAsiaTheme="minorEastAsia"/>
                <w:color w:val="auto"/>
                <w:sz w:val="21"/>
                <w:szCs w:val="21"/>
                <w:highlight w:val="none"/>
              </w:rPr>
            </w:pP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支持运维</w:t>
            </w:r>
            <w:r>
              <w:rPr>
                <w:rFonts w:asciiTheme="minorEastAsia" w:hAnsiTheme="minorEastAsia" w:eastAsiaTheme="minorEastAsia"/>
                <w:color w:val="auto"/>
                <w:sz w:val="21"/>
                <w:szCs w:val="21"/>
                <w:highlight w:val="none"/>
              </w:rPr>
              <w:t>侧</w:t>
            </w:r>
            <w:r>
              <w:rPr>
                <w:rFonts w:hint="eastAsia" w:asciiTheme="minorEastAsia" w:hAnsiTheme="minorEastAsia" w:eastAsiaTheme="minorEastAsia"/>
                <w:color w:val="auto"/>
                <w:sz w:val="21"/>
                <w:szCs w:val="21"/>
                <w:highlight w:val="none"/>
              </w:rPr>
              <w:t>脱敏，针对不同运维人员返回对应的预授权结果，脱敏规则需要支持以下脱敏算法：</w:t>
            </w:r>
            <w:r>
              <w:rPr>
                <w:rFonts w:asciiTheme="minorEastAsia" w:hAnsiTheme="minorEastAsia" w:eastAsiaTheme="minorEastAsia"/>
                <w:color w:val="auto"/>
                <w:sz w:val="21"/>
                <w:szCs w:val="21"/>
                <w:highlight w:val="none"/>
              </w:rPr>
              <w:t xml:space="preserve"> </w:t>
            </w:r>
          </w:p>
          <w:p>
            <w:pPr>
              <w:pStyle w:val="255"/>
              <w:numPr>
                <w:ilvl w:val="0"/>
                <w:numId w:val="3"/>
              </w:numPr>
              <w:adjustRightInd/>
              <w:spacing w:line="240" w:lineRule="auto"/>
              <w:ind w:firstLineChars="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整段</w:t>
            </w:r>
          </w:p>
          <w:p>
            <w:pPr>
              <w:pStyle w:val="255"/>
              <w:numPr>
                <w:ilvl w:val="0"/>
                <w:numId w:val="3"/>
              </w:numPr>
              <w:adjustRightInd/>
              <w:spacing w:line="240" w:lineRule="auto"/>
              <w:ind w:firstLineChars="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保留前几位</w:t>
            </w:r>
          </w:p>
          <w:p>
            <w:pPr>
              <w:pStyle w:val="255"/>
              <w:numPr>
                <w:ilvl w:val="0"/>
                <w:numId w:val="3"/>
              </w:numPr>
              <w:adjustRightInd/>
              <w:spacing w:line="240" w:lineRule="auto"/>
              <w:ind w:firstLineChars="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保留后几位</w:t>
            </w:r>
          </w:p>
          <w:p>
            <w:pPr>
              <w:pStyle w:val="255"/>
              <w:numPr>
                <w:ilvl w:val="0"/>
                <w:numId w:val="3"/>
              </w:numPr>
              <w:adjustRightInd/>
              <w:spacing w:line="240" w:lineRule="auto"/>
              <w:ind w:firstLineChars="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保留前几位，且保留后几位</w:t>
            </w:r>
          </w:p>
          <w:p>
            <w:pPr>
              <w:pStyle w:val="255"/>
              <w:numPr>
                <w:ilvl w:val="0"/>
                <w:numId w:val="3"/>
              </w:numPr>
              <w:adjustRightInd/>
              <w:spacing w:line="240" w:lineRule="auto"/>
              <w:ind w:firstLineChars="0"/>
              <w:rPr>
                <w:rFonts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自定义遮蔽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误操作恢复</w:t>
            </w:r>
          </w:p>
        </w:tc>
        <w:tc>
          <w:tcPr>
            <w:tcW w:w="6832" w:type="dxa"/>
          </w:tcPr>
          <w:p>
            <w:pPr>
              <w:rPr>
                <w:rFonts w:asciiTheme="minorEastAsia" w:hAnsiTheme="minorEastAsia" w:eastAsiaTheme="minorEastAsia"/>
                <w:color w:val="auto"/>
                <w:sz w:val="21"/>
                <w:szCs w:val="21"/>
                <w:highlight w:val="none"/>
              </w:rPr>
            </w:pPr>
            <w:r>
              <w:rPr>
                <w:rFonts w:hint="eastAsia" w:ascii="宋体" w:hAnsi="宋体" w:cs="宋体"/>
                <w:color w:val="auto"/>
                <w:sz w:val="21"/>
                <w:szCs w:val="21"/>
                <w:highlight w:val="none"/>
              </w:rPr>
              <w:t>◆</w:t>
            </w:r>
            <w:r>
              <w:rPr>
                <w:rFonts w:hint="eastAsia" w:asciiTheme="minorEastAsia" w:hAnsiTheme="minorEastAsia" w:eastAsiaTheme="minorEastAsia"/>
                <w:color w:val="auto"/>
                <w:sz w:val="21"/>
                <w:szCs w:val="21"/>
                <w:highlight w:val="none"/>
              </w:rPr>
              <w:t>至少支持</w:t>
            </w:r>
            <w:r>
              <w:rPr>
                <w:rFonts w:asciiTheme="minorEastAsia" w:hAnsiTheme="minorEastAsia" w:eastAsiaTheme="minorEastAsia"/>
                <w:color w:val="auto"/>
                <w:sz w:val="21"/>
                <w:szCs w:val="21"/>
                <w:highlight w:val="none"/>
              </w:rPr>
              <w:t>oracle、SQL server、mysql</w:t>
            </w:r>
            <w:r>
              <w:rPr>
                <w:rFonts w:hint="eastAsia" w:asciiTheme="minorEastAsia" w:hAnsiTheme="minorEastAsia" w:eastAsiaTheme="minorEastAsia"/>
                <w:color w:val="auto"/>
                <w:sz w:val="21"/>
                <w:szCs w:val="21"/>
                <w:highlight w:val="none"/>
              </w:rPr>
              <w:t>、DB</w:t>
            </w:r>
            <w:r>
              <w:rPr>
                <w:rFonts w:asciiTheme="minorEastAsia" w:hAnsiTheme="minorEastAsia" w:eastAsiaTheme="minorEastAsia"/>
                <w:color w:val="auto"/>
                <w:sz w:val="21"/>
                <w:szCs w:val="21"/>
                <w:highlight w:val="none"/>
              </w:rPr>
              <w:t>2数据库的误删除恢复</w:t>
            </w:r>
            <w:r>
              <w:rPr>
                <w:rFonts w:hint="eastAsia" w:asciiTheme="minorEastAsia" w:hAnsiTheme="minorEastAsia" w:eastAsiaTheme="minorEastAsia"/>
                <w:color w:val="auto"/>
                <w:sz w:val="21"/>
                <w:szCs w:val="21"/>
                <w:highlight w:val="none"/>
              </w:rPr>
              <w:t>，当使用</w:t>
            </w:r>
            <w:r>
              <w:rPr>
                <w:rFonts w:asciiTheme="minorEastAsia" w:hAnsiTheme="minorEastAsia" w:eastAsiaTheme="minorEastAsia"/>
                <w:color w:val="auto"/>
                <w:sz w:val="21"/>
                <w:szCs w:val="21"/>
                <w:highlight w:val="none"/>
              </w:rPr>
              <w:t>DROP</w:t>
            </w:r>
            <w:r>
              <w:rPr>
                <w:rFonts w:hint="eastAsia" w:asciiTheme="minorEastAsia" w:hAnsiTheme="minorEastAsia" w:eastAsiaTheme="minorEastAsia"/>
                <w:color w:val="auto"/>
                <w:sz w:val="21"/>
                <w:szCs w:val="21"/>
                <w:highlight w:val="none"/>
              </w:rPr>
              <w:t>命令误删除敏感数据时，系统应及时记录操作的时间、数据库名称、操作类型、操作的对象类型、SCHEMA名称、对象名称、当前状态、使用的SQL语句等信息，并提供一键恢复的功能，辅助完成数据的快速恢复，以支持系统恢复正常。（投标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restart"/>
            <w:vAlign w:val="center"/>
          </w:tcPr>
          <w:p>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工单管理</w:t>
            </w: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用基于WEB界面的工单管理模式，而非授权码方式，通过工作流的方式对敏感表格和敏感SQL访问授权，形成逐级审批机制，只有当访问申请被工作流中的所有审核者审批通过时，才可在合理权限内访问数据库中的敏感资产，无需访问者进行二次输入，避免授权码泄漏带来的非法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vAlign w:val="center"/>
          </w:tcPr>
          <w:p>
            <w:pPr>
              <w:jc w:val="center"/>
              <w:rPr>
                <w:rFonts w:asciiTheme="minorEastAsia" w:hAnsiTheme="minorEastAsia" w:eastAsiaTheme="minorEastAsia"/>
                <w:color w:val="auto"/>
                <w:sz w:val="21"/>
                <w:szCs w:val="21"/>
                <w:highlight w:val="none"/>
              </w:rPr>
            </w:pP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支持以图形化形式直观展现工单审批流程。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vAlign w:val="center"/>
          </w:tcPr>
          <w:p>
            <w:pPr>
              <w:jc w:val="center"/>
              <w:rPr>
                <w:rFonts w:asciiTheme="minorEastAsia" w:hAnsiTheme="minorEastAsia" w:eastAsiaTheme="minorEastAsia"/>
                <w:color w:val="auto"/>
                <w:sz w:val="21"/>
                <w:szCs w:val="21"/>
                <w:highlight w:val="none"/>
              </w:rPr>
            </w:pP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工单</w:t>
            </w:r>
            <w:r>
              <w:rPr>
                <w:rFonts w:asciiTheme="minorEastAsia" w:hAnsiTheme="minorEastAsia" w:eastAsiaTheme="minorEastAsia"/>
                <w:color w:val="auto"/>
                <w:sz w:val="21"/>
                <w:szCs w:val="21"/>
                <w:highlight w:val="none"/>
              </w:rPr>
              <w:t>申请支持按不同的库，走不同的审批人方式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审计</w:t>
            </w: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支持SQL命令（包括查询、新增、修改、删除等行为）的细粒度审计和分析，并详细记录管理用户的行为信息，包括</w:t>
            </w:r>
            <w:r>
              <w:rPr>
                <w:rFonts w:asciiTheme="minorEastAsia" w:hAnsiTheme="minorEastAsia" w:eastAsiaTheme="minorEastAsia"/>
                <w:color w:val="auto"/>
                <w:sz w:val="21"/>
                <w:szCs w:val="21"/>
                <w:highlight w:val="none"/>
              </w:rPr>
              <w:t>规则名称</w:t>
            </w:r>
            <w:r>
              <w:rPr>
                <w:rFonts w:hint="eastAsia" w:asciiTheme="minorEastAsia" w:hAnsiTheme="minorEastAsia" w:eastAsiaTheme="minorEastAsia"/>
                <w:color w:val="auto"/>
                <w:sz w:val="21"/>
                <w:szCs w:val="21"/>
                <w:highlight w:val="none"/>
              </w:rPr>
              <w:t>、数据库主机、目标数据库名称、数据库实例名、客户端IP</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端口、主机名、数据库用户名、物理地址、应用名称、应用用户、企业用户、命令类型、资产名称、执行时间、响应行为、风险级别等。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数据库</w:t>
            </w:r>
            <w:r>
              <w:rPr>
                <w:rFonts w:asciiTheme="minorEastAsia" w:hAnsiTheme="minorEastAsia" w:eastAsiaTheme="minorEastAsia"/>
                <w:color w:val="auto"/>
                <w:sz w:val="21"/>
                <w:szCs w:val="21"/>
                <w:highlight w:val="none"/>
              </w:rPr>
              <w:t>监控</w:t>
            </w: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支持统计</w:t>
            </w:r>
            <w:r>
              <w:rPr>
                <w:rFonts w:asciiTheme="minorEastAsia" w:hAnsiTheme="minorEastAsia" w:eastAsiaTheme="minorEastAsia"/>
                <w:color w:val="auto"/>
                <w:sz w:val="21"/>
                <w:szCs w:val="21"/>
                <w:highlight w:val="none"/>
              </w:rPr>
              <w:t>数据库</w:t>
            </w:r>
            <w:r>
              <w:rPr>
                <w:rFonts w:hint="eastAsia" w:asciiTheme="minorEastAsia" w:hAnsiTheme="minorEastAsia" w:eastAsiaTheme="minorEastAsia"/>
                <w:color w:val="auto"/>
                <w:sz w:val="21"/>
                <w:szCs w:val="21"/>
                <w:highlight w:val="none"/>
              </w:rPr>
              <w:t>请求数</w:t>
            </w:r>
            <w:r>
              <w:rPr>
                <w:rFonts w:asciiTheme="minorEastAsia" w:hAnsiTheme="minorEastAsia" w:eastAsiaTheme="minorEastAsia"/>
                <w:color w:val="auto"/>
                <w:sz w:val="21"/>
                <w:szCs w:val="21"/>
                <w:highlight w:val="none"/>
              </w:rPr>
              <w:t>、会话数、流量信息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报表管理</w:t>
            </w:r>
          </w:p>
        </w:tc>
        <w:tc>
          <w:tcPr>
            <w:tcW w:w="6832"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支持日报、月报、周报等生成，导出格式支持</w:t>
            </w:r>
            <w:r>
              <w:rPr>
                <w:rFonts w:asciiTheme="minorEastAsia" w:hAnsiTheme="minorEastAsia" w:eastAsiaTheme="minorEastAsia"/>
                <w:color w:val="auto"/>
                <w:sz w:val="21"/>
                <w:szCs w:val="21"/>
                <w:highlight w:val="none"/>
              </w:rPr>
              <w:t>PDF/word</w:t>
            </w:r>
            <w:r>
              <w:rPr>
                <w:rFonts w:hint="eastAsia" w:asciiTheme="minorEastAsia" w:hAnsiTheme="minorEastAsia"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系统登录</w:t>
            </w:r>
          </w:p>
        </w:tc>
        <w:tc>
          <w:tcPr>
            <w:tcW w:w="683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支持与AD、LDAP系统联动登录系统。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restart"/>
            <w:vAlign w:val="center"/>
          </w:tcPr>
          <w:p>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平台安全</w:t>
            </w:r>
          </w:p>
        </w:tc>
        <w:tc>
          <w:tcPr>
            <w:tcW w:w="683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平台具有安全审计员、安全保密员、系统管理员三种角色。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vAlign w:val="center"/>
          </w:tcPr>
          <w:p>
            <w:pPr>
              <w:jc w:val="center"/>
              <w:rPr>
                <w:rFonts w:asciiTheme="minorEastAsia" w:hAnsiTheme="minorEastAsia" w:eastAsiaTheme="minorEastAsia"/>
                <w:color w:val="auto"/>
                <w:sz w:val="21"/>
                <w:szCs w:val="21"/>
                <w:highlight w:val="none"/>
              </w:rPr>
            </w:pPr>
          </w:p>
        </w:tc>
        <w:tc>
          <w:tcPr>
            <w:tcW w:w="683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对平台用户的密码复杂度（数据、大小写字母、特殊字符、密码长度等）、有效期、复杂度、密码错误锁定策略等进行限制，有效期过后提供登录重置密码或禁止登陆需联系管理员处理2种处理方式，以确保平台自身账户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配置备份</w:t>
            </w:r>
          </w:p>
        </w:tc>
        <w:tc>
          <w:tcPr>
            <w:tcW w:w="683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策略中心全部策略、系统配置、资产配置（资产列表信息、数据源部署模式、数据源分组信息、敏感资产信息等）等进行备份与恢复：支持本地备份及下载备份文件到本地，支持上传备份文件至FTP服务器，支持配置恢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页面抓包</w:t>
            </w:r>
          </w:p>
        </w:tc>
        <w:tc>
          <w:tcPr>
            <w:tcW w:w="683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支持页面抓包功能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日志外发</w:t>
            </w:r>
          </w:p>
        </w:tc>
        <w:tc>
          <w:tcPr>
            <w:tcW w:w="6832" w:type="dxa"/>
            <w:noWrap/>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支持通过</w:t>
            </w:r>
            <w:r>
              <w:rPr>
                <w:rFonts w:asciiTheme="minorEastAsia" w:hAnsiTheme="minorEastAsia" w:eastAsiaTheme="minorEastAsia"/>
                <w:color w:val="auto"/>
                <w:sz w:val="21"/>
                <w:szCs w:val="21"/>
                <w:highlight w:val="none"/>
              </w:rPr>
              <w:t>kafka</w:t>
            </w:r>
            <w:r>
              <w:rPr>
                <w:rFonts w:hint="eastAsia" w:asciiTheme="minorEastAsia" w:hAnsiTheme="minorEastAsia" w:eastAsiaTheme="minorEastAsia"/>
                <w:color w:val="auto"/>
                <w:sz w:val="21"/>
                <w:szCs w:val="21"/>
                <w:highlight w:val="none"/>
              </w:rPr>
              <w:t>和syslog进行日志外发，支持</w:t>
            </w:r>
            <w:r>
              <w:rPr>
                <w:rFonts w:hint="eastAsia" w:asciiTheme="minorEastAsia" w:hAnsiTheme="minorEastAsia" w:eastAsiaTheme="minorEastAsia"/>
                <w:color w:val="auto"/>
                <w:sz w:val="21"/>
                <w:szCs w:val="21"/>
                <w:highlight w:val="none"/>
                <w:lang w:eastAsia="zh-Hans"/>
              </w:rPr>
              <w:t>登录事件</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eastAsia="zh-Hans"/>
              </w:rPr>
              <w:t>访问事件</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告警</w:t>
            </w:r>
            <w:r>
              <w:rPr>
                <w:rFonts w:hint="eastAsia" w:asciiTheme="minorEastAsia" w:hAnsiTheme="minorEastAsia" w:eastAsiaTheme="minorEastAsia"/>
                <w:color w:val="auto"/>
                <w:sz w:val="21"/>
                <w:szCs w:val="21"/>
                <w:highlight w:val="none"/>
                <w:lang w:eastAsia="zh-Hans"/>
              </w:rPr>
              <w:t>事件</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eastAsia="zh-Hans"/>
              </w:rPr>
              <w:t>系统操作日志</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系统日志</w:t>
            </w:r>
            <w:r>
              <w:rPr>
                <w:rFonts w:hint="eastAsia" w:asciiTheme="minorEastAsia" w:hAnsiTheme="minorEastAsia" w:eastAsiaTheme="minorEastAsia"/>
                <w:color w:val="auto"/>
                <w:sz w:val="21"/>
                <w:szCs w:val="21"/>
                <w:highlight w:val="none"/>
              </w:rPr>
              <w:t>等日志外发。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restart"/>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告警</w:t>
            </w:r>
          </w:p>
        </w:tc>
        <w:tc>
          <w:tcPr>
            <w:tcW w:w="6832" w:type="dxa"/>
            <w:noWrap/>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支持以图形、列表等方式查看告警信息，以列表形式展现的告警信息应当</w:t>
            </w:r>
            <w:r>
              <w:rPr>
                <w:rFonts w:asciiTheme="minorEastAsia" w:hAnsiTheme="minorEastAsia" w:eastAsiaTheme="minorEastAsia"/>
                <w:color w:val="auto"/>
                <w:sz w:val="21"/>
                <w:szCs w:val="21"/>
                <w:highlight w:val="none"/>
              </w:rPr>
              <w:t>包含告警时间、告警内容、</w:t>
            </w:r>
            <w:r>
              <w:rPr>
                <w:rFonts w:hint="eastAsia" w:asciiTheme="minorEastAsia" w:hAnsiTheme="minorEastAsia" w:eastAsiaTheme="minorEastAsia"/>
                <w:color w:val="auto"/>
                <w:sz w:val="21"/>
                <w:szCs w:val="21"/>
                <w:highlight w:val="none"/>
              </w:rPr>
              <w:t>告警等级、用户IP</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数据库代理IP</w:t>
            </w:r>
            <w:r>
              <w:rPr>
                <w:rFonts w:asciiTheme="minorEastAsia" w:hAnsiTheme="minorEastAsia" w:eastAsiaTheme="minorEastAsia"/>
                <w:color w:val="auto"/>
                <w:sz w:val="21"/>
                <w:szCs w:val="21"/>
                <w:highlight w:val="none"/>
              </w:rPr>
              <w:t>、事件等</w:t>
            </w:r>
            <w:r>
              <w:rPr>
                <w:rFonts w:hint="eastAsia" w:asciiTheme="minorEastAsia" w:hAnsiTheme="minorEastAsia"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rPr>
                <w:rFonts w:asciiTheme="minorEastAsia" w:hAnsiTheme="minorEastAsia" w:eastAsiaTheme="minorEastAsia"/>
                <w:color w:val="auto"/>
                <w:sz w:val="21"/>
                <w:szCs w:val="21"/>
                <w:highlight w:val="none"/>
              </w:rPr>
            </w:pPr>
          </w:p>
        </w:tc>
        <w:tc>
          <w:tcPr>
            <w:tcW w:w="6832" w:type="dxa"/>
            <w:noWrap/>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告警方式至少包括：邮件、页面、短信</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eastAsia="zh-Hans"/>
              </w:rPr>
              <w:t>专有钉</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钉钉</w:t>
            </w:r>
            <w:r>
              <w:rPr>
                <w:rFonts w:hint="eastAsia" w:asciiTheme="minorEastAsia" w:hAnsiTheme="minorEastAsia"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tcPr>
          <w:p>
            <w:pPr>
              <w:rPr>
                <w:rFonts w:asciiTheme="minorEastAsia" w:hAnsiTheme="minorEastAsia" w:eastAsiaTheme="minorEastAsia"/>
                <w:color w:val="auto"/>
                <w:sz w:val="21"/>
                <w:szCs w:val="21"/>
                <w:highlight w:val="none"/>
              </w:rPr>
            </w:pPr>
          </w:p>
        </w:tc>
        <w:tc>
          <w:tcPr>
            <w:tcW w:w="6832" w:type="dxa"/>
            <w:noWrap/>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安全告警支持基于任意组合订阅的模式，实现个性化告警订阅管理。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售后服务</w:t>
            </w:r>
          </w:p>
        </w:tc>
        <w:tc>
          <w:tcPr>
            <w:tcW w:w="6832" w:type="dxa"/>
            <w:noWrap/>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提供</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年质保，</w:t>
            </w:r>
            <w:r>
              <w:rPr>
                <w:rFonts w:hint="eastAsia" w:cs="宋体" w:asciiTheme="minorEastAsia" w:hAnsiTheme="minorEastAsia" w:eastAsiaTheme="minorEastAsia"/>
                <w:color w:val="auto"/>
                <w:sz w:val="21"/>
                <w:szCs w:val="21"/>
                <w:highlight w:val="none"/>
                <w:lang w:val="zh-TW"/>
              </w:rPr>
              <w:t>提供售后服务质保函。</w:t>
            </w:r>
          </w:p>
        </w:tc>
      </w:tr>
    </w:tbl>
    <w:p>
      <w:pPr>
        <w:keepNext w:val="0"/>
        <w:pageBreakBefore w:val="0"/>
        <w:widowControl w:val="0"/>
        <w:kinsoku/>
        <w:wordWrap/>
        <w:overflowPunct/>
        <w:topLinePunct w:val="0"/>
        <w:autoSpaceDE/>
        <w:autoSpaceDN/>
        <w:bidi w:val="0"/>
        <w:snapToGrid w:val="0"/>
        <w:spacing w:line="360" w:lineRule="auto"/>
        <w:textAlignment w:val="auto"/>
        <w:rPr>
          <w:rFonts w:asciiTheme="minorEastAsia" w:hAnsiTheme="minorEastAsia" w:eastAsiaTheme="minorEastAsia"/>
          <w:color w:val="auto"/>
          <w:sz w:val="24"/>
          <w:szCs w:val="24"/>
          <w:highlight w:val="none"/>
        </w:rPr>
      </w:pPr>
    </w:p>
    <w:p>
      <w:pPr>
        <w:pStyle w:val="472"/>
        <w:keepNext w:val="0"/>
        <w:pageBreakBefore w:val="0"/>
        <w:widowControl w:val="0"/>
        <w:kinsoku/>
        <w:wordWrap/>
        <w:overflowPunct/>
        <w:topLinePunct w:val="0"/>
        <w:autoSpaceDE/>
        <w:autoSpaceDN/>
        <w:bidi w:val="0"/>
        <w:snapToGrid w:val="0"/>
        <w:spacing w:line="360" w:lineRule="auto"/>
        <w:textAlignment w:val="auto"/>
        <w:rPr>
          <w:color w:val="auto"/>
          <w:sz w:val="24"/>
          <w:szCs w:val="24"/>
          <w:highlight w:val="none"/>
        </w:rPr>
      </w:pPr>
      <w:r>
        <w:rPr>
          <w:rFonts w:hint="eastAsia"/>
          <w:color w:val="auto"/>
          <w:sz w:val="24"/>
          <w:szCs w:val="24"/>
          <w:highlight w:val="none"/>
        </w:rPr>
        <w:t>3.8核心交换机(2台)</w:t>
      </w:r>
    </w:p>
    <w:tbl>
      <w:tblPr>
        <w:tblStyle w:val="6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shd w:val="clear" w:color="auto" w:fill="DDD9C4" w:themeFill="background2" w:themeFillShade="E6"/>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指标项</w:t>
            </w:r>
          </w:p>
        </w:tc>
        <w:tc>
          <w:tcPr>
            <w:tcW w:w="6759" w:type="dxa"/>
            <w:shd w:val="clear" w:color="auto" w:fill="DDD9C4" w:themeFill="background2" w:themeFillShade="E6"/>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▲性能</w:t>
            </w:r>
          </w:p>
        </w:tc>
        <w:tc>
          <w:tcPr>
            <w:tcW w:w="6759"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交换容量不低于19.8Tbps；包转发率不低于3420Mpps；主控板冗余备份；</w:t>
            </w:r>
            <w:r>
              <w:rPr>
                <w:rFonts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rPr>
              <w:t>业务插槽不低于6个，所有单板支持热插拔。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▲配置</w:t>
            </w:r>
          </w:p>
        </w:tc>
        <w:tc>
          <w:tcPr>
            <w:tcW w:w="6759"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双引擎，配置24口千兆电口板卡1块，24端口万兆以太网光接口模块(SFP+,LC)1块（含万兆多模模块）；冗余电源：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端口密度</w:t>
            </w:r>
          </w:p>
        </w:tc>
        <w:tc>
          <w:tcPr>
            <w:tcW w:w="6759"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支持整机万兆端口密度≥120个,单板万兆端口密度≥30个;支持40GE单板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虚拟化技术要求</w:t>
            </w:r>
          </w:p>
        </w:tc>
        <w:tc>
          <w:tcPr>
            <w:tcW w:w="6759"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配置交换机虚拟化功能(横向)；可将多台物理设备虚拟化为一台逻辑设备，虚拟组内可以实现一致的转发表项，统一的管理，跨物理设备的链路聚合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Vlan特性</w:t>
            </w: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支持基于端口的VLAN，802.1q Vlan封装，最大Vlan数&gt;=4096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restart"/>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硬件要求</w:t>
            </w: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支持风扇自动调速，且同一系列、不同款型间风扇可以通用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采用后出风风道有效保障设备散热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tcBorders>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支持颗粒化电源，支持1+1电源冗余（AC和DC均支持）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restart"/>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无线管理</w:t>
            </w: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支持业务板集成AC功能，业务单板+AC只占用1个业务槽位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支持AP接入控制、AP域管理和AP配置模板管理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支持射频模板管理、统一静态配置和集中动态管理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tcBorders>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支持WLAN基本业务、QoS、安全和用户管理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路由协议</w:t>
            </w: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支持静态路由、RIP V1/V2、OSPF、BGP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restart"/>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路由表项</w:t>
            </w: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IPv4路由转发表项≥512K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tcBorders>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IPv6路由转发表项≥256K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ACL表项</w:t>
            </w: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ACL表项数量≥70K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组播协议</w:t>
            </w: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支持GMRP、IGMP v1/v2/v3、IGMP v1/v2/v3 Snooping、PIM-DM、PIM-SM、PIM-SSM等协议、支持MSDP，MLDv2/MLDv2 Snooping，PIM-SMv6、PIM-DMv6、PIM-SSMv6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restart"/>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QoS协议</w:t>
            </w: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支持SP, WRR,DWRR,SP+WRR, SP+DWRR调度方式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支持双向CAR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提供广播风暴抑制功能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风暴控制支持shutdown端口或拒绝转发的安全策略下发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支持WRED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tcBorders>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支持GE端口平均每端口支持200ms的大缓存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restart"/>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安全性</w:t>
            </w: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支持硬件防火墙插卡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tcBorders>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支持CPU保护技术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restart"/>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可靠性</w:t>
            </w: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支持VRRP 支持BFD for VRRP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支持GR for 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支持真实业务流的实时检测技术，秒级快速故障定位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支持G.8032开放环或SEP、REP半环协议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支持基于硬件的BFD和OAM，遵循协议标准，支持3.3ms稳定均匀发包检测，50ms内完成故障倒换，保证设备高可靠性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tcBorders>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支持IP 快速重路由，MPLS TE FRR，MPLS VPN FRR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restart"/>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管理特性</w:t>
            </w: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支持SNMP V1/V2/V3、Telnet、RMON、SSHV2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支持通过命令行、中文图形化配置软件等方式进行配置和管理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支持基于IPv6的管理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支持集群管理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736"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支持热补丁 ISSU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tcBorders>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支持WEB网管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Merge w:val="continue"/>
            <w:tcBorders>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支持自动配置、智能升级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tcBorders>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服务要求</w:t>
            </w:r>
          </w:p>
        </w:tc>
        <w:tc>
          <w:tcPr>
            <w:tcW w:w="6759"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3年免费保修</w:t>
            </w:r>
          </w:p>
        </w:tc>
      </w:tr>
    </w:tbl>
    <w:p>
      <w:pPr>
        <w:pStyle w:val="472"/>
        <w:rPr>
          <w:color w:val="auto"/>
          <w:sz w:val="24"/>
          <w:szCs w:val="22"/>
          <w:highlight w:val="none"/>
        </w:rPr>
      </w:pPr>
      <w:r>
        <w:rPr>
          <w:rFonts w:hint="eastAsia"/>
          <w:color w:val="auto"/>
          <w:sz w:val="24"/>
          <w:szCs w:val="22"/>
          <w:highlight w:val="none"/>
        </w:rPr>
        <w:t>3.9楼层接入交换机（12台）</w:t>
      </w:r>
    </w:p>
    <w:tbl>
      <w:tblPr>
        <w:tblStyle w:val="6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shd w:val="clear" w:color="auto" w:fill="EEECE1" w:themeFill="background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指标项</w:t>
            </w:r>
          </w:p>
        </w:tc>
        <w:tc>
          <w:tcPr>
            <w:tcW w:w="6409" w:type="dxa"/>
            <w:shd w:val="clear" w:color="auto" w:fill="EEECE1" w:themeFill="background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固定端口</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不少于48个10/100/1000BASE-T电口,4个1G/10G BASE-X SFP+端口（含4个万兆多模模块）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交换容量</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交换容量不低于336Gbps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包转发率</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包转发率不低于126Mpps；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restart"/>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MAC地址表</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遵循</w:t>
            </w:r>
            <w:r>
              <w:rPr>
                <w:rFonts w:hint="eastAsia" w:asciiTheme="minorEastAsia" w:hAnsiTheme="minorEastAsia" w:eastAsiaTheme="minorEastAsia"/>
                <w:color w:val="auto"/>
                <w:sz w:val="21"/>
                <w:szCs w:val="21"/>
                <w:highlight w:val="none"/>
              </w:rPr>
              <w:t>国家及行业标准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支持MAC地址自动学习和老化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支持静态、动态、黑洞MAC表项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支持源MAC地址过滤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MAC地址容量</w:t>
            </w:r>
            <w:r>
              <w:rPr>
                <w:rFonts w:hint="eastAsia" w:asciiTheme="minorEastAsia" w:hAnsiTheme="minorEastAsia" w:eastAsiaTheme="minorEastAsia"/>
                <w:color w:val="auto"/>
                <w:sz w:val="21"/>
                <w:szCs w:val="21"/>
                <w:highlight w:val="none"/>
              </w:rPr>
              <w:t>&gt;=</w:t>
            </w:r>
            <w:r>
              <w:rPr>
                <w:rFonts w:asciiTheme="minorEastAsia" w:hAnsiTheme="minorEastAsia" w:eastAsiaTheme="minorEastAsia"/>
                <w:color w:val="auto"/>
                <w:sz w:val="21"/>
                <w:szCs w:val="21"/>
                <w:highlight w:val="none"/>
              </w:rPr>
              <w:t>16K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restart"/>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互通性</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VBST基于VLAN生成树协议（和PVST/PVST+/RPVST 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LNP 链路类型协商协议（和DTP相似功能）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VCMP VLAN集中管理协议（和VTP相似功能）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接入安全</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支持DHCP Relay、 DHCP Server、DHCP Snooping、DHCP Security、SAVI等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restart"/>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管理和维护</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支持智能堆叠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支持虚拟电缆检测(Virtual Cable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支持RMON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支持eSight网管系统、支持WEB网管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支持自动配置、EasyOperation方案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支持SNMPv1/v2c/v3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支持系统日志、分级告警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restart"/>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VLAN特性</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w:t>
            </w:r>
            <w:r>
              <w:rPr>
                <w:rFonts w:hint="eastAsia" w:asciiTheme="minorEastAsia" w:hAnsiTheme="minorEastAsia" w:eastAsiaTheme="minorEastAsia"/>
                <w:color w:val="auto"/>
                <w:sz w:val="21"/>
                <w:szCs w:val="21"/>
                <w:highlight w:val="none"/>
              </w:rPr>
              <w:t>&gt;=</w:t>
            </w:r>
            <w:r>
              <w:rPr>
                <w:rFonts w:asciiTheme="minorEastAsia" w:hAnsiTheme="minorEastAsia" w:eastAsiaTheme="minorEastAsia"/>
                <w:color w:val="auto"/>
                <w:sz w:val="21"/>
                <w:szCs w:val="21"/>
                <w:highlight w:val="none"/>
              </w:rPr>
              <w:t>4K个VLAN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支持Guest VLAN、Voice 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支持SuperVLAN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支持MUX VLAN功能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支持GVRP协议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支持1:1和N:1 VLAN Mapping功能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支持基于MAC/协议/IP子网/策略/端口的VLAN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restart"/>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环网保护技术</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支持STP/RSTP/MSTP协议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支持SmartLink树型拓朴和SmartLink多实例，提供主备链路的毫秒级保护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支持RRPP环型拓扑和RRPP多实例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支持ERPS以太环保护协议(G.8032)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支持智能以太保护SEP协议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支持BPDU保护、根保护和环回保护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支持BPDU Tunnel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restart"/>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可靠性</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支持以太网OAM 802.3ah和802.1ag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 ITU-Y.1731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支持Enhanced Trunk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支持DLDP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支持LACP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restart"/>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IP路由</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支持三层动态路由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服务要求</w:t>
            </w:r>
          </w:p>
        </w:tc>
        <w:tc>
          <w:tcPr>
            <w:tcW w:w="6409" w:type="dxa"/>
            <w:shd w:val="clear" w:color="auto" w:fill="auto"/>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3年免费保修</w:t>
            </w:r>
          </w:p>
        </w:tc>
      </w:tr>
    </w:tbl>
    <w:p>
      <w:pPr>
        <w:pStyle w:val="15"/>
        <w:ind w:firstLine="0"/>
        <w:rPr>
          <w:rFonts w:asciiTheme="minorEastAsia" w:hAnsiTheme="minorEastAsia" w:eastAsiaTheme="minorEastAsia"/>
          <w:color w:val="auto"/>
          <w:sz w:val="24"/>
          <w:szCs w:val="18"/>
          <w:highlight w:val="none"/>
        </w:rPr>
      </w:pPr>
    </w:p>
    <w:p>
      <w:pPr>
        <w:pStyle w:val="472"/>
        <w:rPr>
          <w:color w:val="auto"/>
          <w:sz w:val="24"/>
          <w:szCs w:val="22"/>
          <w:highlight w:val="none"/>
          <w:lang w:eastAsia="zh-CN"/>
        </w:rPr>
      </w:pPr>
      <w:r>
        <w:rPr>
          <w:rFonts w:hint="eastAsia"/>
          <w:color w:val="auto"/>
          <w:sz w:val="24"/>
          <w:szCs w:val="22"/>
          <w:highlight w:val="none"/>
          <w:lang w:eastAsia="zh-CN"/>
        </w:rPr>
        <w:t>3.10超融合全光万兆网络资源设备（2台）</w:t>
      </w:r>
    </w:p>
    <w:tbl>
      <w:tblPr>
        <w:tblStyle w:val="6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86" w:type="dxa"/>
            <w:shd w:val="clear" w:color="auto" w:fill="EEECE1" w:themeFill="background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指标项</w:t>
            </w:r>
          </w:p>
        </w:tc>
        <w:tc>
          <w:tcPr>
            <w:tcW w:w="6409" w:type="dxa"/>
            <w:shd w:val="clear" w:color="auto" w:fill="EEECE1" w:themeFill="background2"/>
            <w:noWrap/>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86"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配置要求</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▲配置不少于48个SFP+万兆光口（含48个多模SFP+万兆模块），不少于6个100GE QSFP28端口，1条100G </w:t>
            </w:r>
            <w:r>
              <w:rPr>
                <w:rFonts w:asciiTheme="minorEastAsia" w:hAnsiTheme="minorEastAsia" w:eastAsiaTheme="minorEastAsia"/>
                <w:color w:val="auto"/>
                <w:sz w:val="21"/>
                <w:szCs w:val="21"/>
                <w:highlight w:val="none"/>
              </w:rPr>
              <w:t>QSFP28</w:t>
            </w:r>
            <w:r>
              <w:rPr>
                <w:rFonts w:hint="eastAsia" w:asciiTheme="minorEastAsia" w:hAnsiTheme="minorEastAsia" w:eastAsiaTheme="minorEastAsia"/>
                <w:color w:val="auto"/>
                <w:sz w:val="21"/>
                <w:szCs w:val="21"/>
                <w:highlight w:val="none"/>
              </w:rPr>
              <w:t>堆叠</w:t>
            </w:r>
            <w:r>
              <w:rPr>
                <w:rFonts w:asciiTheme="minorEastAsia" w:hAnsiTheme="minorEastAsia" w:eastAsiaTheme="minorEastAsia"/>
                <w:color w:val="auto"/>
                <w:sz w:val="21"/>
                <w:szCs w:val="21"/>
                <w:highlight w:val="none"/>
              </w:rPr>
              <w:t>电缆</w:t>
            </w:r>
            <w:r>
              <w:rPr>
                <w:rFonts w:hint="eastAsia" w:asciiTheme="minorEastAsia" w:hAnsiTheme="minorEastAsia" w:eastAsiaTheme="minorEastAsia"/>
                <w:color w:val="auto"/>
                <w:sz w:val="21"/>
                <w:szCs w:val="21"/>
                <w:highlight w:val="none"/>
              </w:rPr>
              <w:t>，冗余电源。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86"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交换容量</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不低于</w:t>
            </w:r>
            <w:r>
              <w:rPr>
                <w:rFonts w:asciiTheme="minorEastAsia" w:hAnsiTheme="minorEastAsia" w:eastAsiaTheme="minorEastAsia"/>
                <w:color w:val="auto"/>
                <w:sz w:val="21"/>
                <w:szCs w:val="21"/>
                <w:highlight w:val="none"/>
              </w:rPr>
              <w:t>2.56Tbps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86"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包转发率</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不低于1600</w:t>
            </w:r>
            <w:r>
              <w:rPr>
                <w:rFonts w:asciiTheme="minorEastAsia" w:hAnsiTheme="minorEastAsia" w:eastAsiaTheme="minorEastAsia"/>
                <w:color w:val="auto"/>
                <w:sz w:val="21"/>
                <w:szCs w:val="21"/>
                <w:highlight w:val="none"/>
              </w:rPr>
              <w:t>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86"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设备虚拟化</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支持弹性架构，支持本地和远程堆叠</w:t>
            </w:r>
          </w:p>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支持分布式设备管理，分布式链路聚合，分布式弹性路由</w:t>
            </w:r>
          </w:p>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支持跨设备链路聚合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86"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网络虚拟化</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支持VxLAN二层和三层网关</w:t>
            </w:r>
          </w:p>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支持BGP-EVPN</w:t>
            </w:r>
          </w:p>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支持VxLAN over IPv6</w:t>
            </w:r>
          </w:p>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支持Emulate-ping VxLAN</w:t>
            </w:r>
          </w:p>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 VxLAN OAM：VxLAN ping, VxLAN tracert</w:t>
            </w:r>
          </w:p>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支持QinQ in VxLAN</w:t>
            </w:r>
          </w:p>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支持GRE Tunnel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服务要求</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3年免费保修</w:t>
            </w:r>
          </w:p>
        </w:tc>
      </w:tr>
    </w:tbl>
    <w:p>
      <w:pPr>
        <w:pStyle w:val="15"/>
        <w:ind w:firstLine="0"/>
        <w:rPr>
          <w:rFonts w:asciiTheme="minorEastAsia" w:hAnsiTheme="minorEastAsia" w:eastAsiaTheme="minorEastAsia"/>
          <w:color w:val="auto"/>
          <w:sz w:val="24"/>
          <w:szCs w:val="18"/>
          <w:highlight w:val="none"/>
        </w:rPr>
      </w:pPr>
    </w:p>
    <w:p>
      <w:pPr>
        <w:pStyle w:val="472"/>
        <w:rPr>
          <w:color w:val="auto"/>
          <w:sz w:val="24"/>
          <w:szCs w:val="22"/>
          <w:highlight w:val="none"/>
          <w:lang w:eastAsia="zh-CN"/>
        </w:rPr>
      </w:pPr>
      <w:r>
        <w:rPr>
          <w:rFonts w:hint="eastAsia"/>
          <w:color w:val="auto"/>
          <w:sz w:val="24"/>
          <w:szCs w:val="22"/>
          <w:highlight w:val="none"/>
          <w:lang w:eastAsia="zh-CN"/>
        </w:rPr>
        <w:t>3.11SAN存储交换机（2台）</w:t>
      </w:r>
    </w:p>
    <w:tbl>
      <w:tblPr>
        <w:tblStyle w:val="6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6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89" w:type="dxa"/>
            <w:shd w:val="clear" w:color="auto" w:fill="EEECE1" w:themeFill="background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指标项</w:t>
            </w:r>
          </w:p>
        </w:tc>
        <w:tc>
          <w:tcPr>
            <w:tcW w:w="6806" w:type="dxa"/>
            <w:shd w:val="clear" w:color="auto" w:fill="EEECE1" w:themeFill="background2"/>
            <w:noWrap/>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89"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光纤端口</w:t>
            </w:r>
          </w:p>
        </w:tc>
        <w:tc>
          <w:tcPr>
            <w:tcW w:w="6806"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▲24端口交换机，当前配置激活不少于</w:t>
            </w:r>
            <w:r>
              <w:rPr>
                <w:rFonts w:asciiTheme="minorEastAsia" w:hAnsiTheme="minorEastAsia" w:eastAsiaTheme="minorEastAsia"/>
                <w:color w:val="auto"/>
                <w:sz w:val="21"/>
                <w:szCs w:val="21"/>
                <w:highlight w:val="none"/>
              </w:rPr>
              <w:t>24</w:t>
            </w:r>
            <w:r>
              <w:rPr>
                <w:rFonts w:hint="eastAsia" w:asciiTheme="minorEastAsia" w:hAnsiTheme="minorEastAsia" w:eastAsiaTheme="minorEastAsia"/>
                <w:color w:val="auto"/>
                <w:sz w:val="21"/>
                <w:szCs w:val="21"/>
                <w:highlight w:val="none"/>
              </w:rPr>
              <w:t>个端口（含16G多模模块），</w:t>
            </w:r>
            <w:r>
              <w:rPr>
                <w:rFonts w:asciiTheme="minorEastAsia" w:hAnsiTheme="minorEastAsia" w:eastAsiaTheme="minorEastAsia"/>
                <w:color w:val="auto"/>
                <w:sz w:val="21"/>
                <w:szCs w:val="21"/>
                <w:highlight w:val="none"/>
              </w:rPr>
              <w:t>16</w:t>
            </w:r>
            <w:r>
              <w:rPr>
                <w:rFonts w:hint="eastAsia" w:asciiTheme="minorEastAsia" w:hAnsiTheme="minorEastAsia" w:eastAsiaTheme="minorEastAsia"/>
                <w:color w:val="auto"/>
                <w:sz w:val="21"/>
                <w:szCs w:val="21"/>
                <w:highlight w:val="none"/>
              </w:rPr>
              <w:t>Gb/s光纤端口，并自适应1</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、8、4、2Gb/s速率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9"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配置要求</w:t>
            </w:r>
          </w:p>
        </w:tc>
        <w:tc>
          <w:tcPr>
            <w:tcW w:w="6806"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含Web tools、Zoning、</w:t>
            </w:r>
            <w:r>
              <w:rPr>
                <w:rFonts w:asciiTheme="minorEastAsia" w:hAnsiTheme="minorEastAsia" w:eastAsiaTheme="minorEastAsia"/>
                <w:color w:val="auto"/>
                <w:sz w:val="21"/>
                <w:szCs w:val="21"/>
                <w:highlight w:val="none"/>
              </w:rPr>
              <w:t>EGM</w:t>
            </w:r>
            <w:r>
              <w:rPr>
                <w:rFonts w:hint="eastAsia" w:asciiTheme="minorEastAsia" w:hAnsiTheme="minorEastAsia" w:eastAsiaTheme="minorEastAsia"/>
                <w:color w:val="auto"/>
                <w:sz w:val="21"/>
                <w:szCs w:val="21"/>
                <w:highlight w:val="none"/>
              </w:rPr>
              <w:t>软件授权，全光纤支持级联，支持多链路捆绑功能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9"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安全性</w:t>
            </w:r>
          </w:p>
        </w:tc>
        <w:tc>
          <w:tcPr>
            <w:tcW w:w="6806"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支持ZONE分区，</w:t>
            </w:r>
            <w:r>
              <w:rPr>
                <w:rFonts w:asciiTheme="minorEastAsia" w:hAnsiTheme="minorEastAsia" w:eastAsiaTheme="minorEastAsia"/>
                <w:color w:val="auto"/>
                <w:sz w:val="21"/>
                <w:szCs w:val="21"/>
                <w:highlight w:val="none"/>
              </w:rPr>
              <w:t>通过配置光纤端口绑定功能，可防止未经确认的设备误连接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9"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可靠性与可用性</w:t>
            </w:r>
          </w:p>
        </w:tc>
        <w:tc>
          <w:tcPr>
            <w:tcW w:w="6806"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具有端口级的在线自诊断能力和故障隔离工具</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支持在线配置、激活新增硬件模块</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支持现场在线微码升级激活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9"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管理</w:t>
            </w:r>
          </w:p>
        </w:tc>
        <w:tc>
          <w:tcPr>
            <w:tcW w:w="6806"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提供图形化管理和操作界面，支持命令行及Web界面，</w:t>
            </w:r>
            <w:r>
              <w:rPr>
                <w:rFonts w:asciiTheme="minorEastAsia" w:hAnsiTheme="minorEastAsia" w:eastAsiaTheme="minorEastAsia"/>
                <w:color w:val="auto"/>
                <w:sz w:val="21"/>
                <w:szCs w:val="21"/>
                <w:highlight w:val="none"/>
              </w:rPr>
              <w:t>提供端口配置功能</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提供自我诊断功能</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可监控各端口的流量、状态等信息，并保留历史记录</w:t>
            </w:r>
            <w:r>
              <w:rPr>
                <w:rFonts w:hint="eastAsia" w:asciiTheme="minorEastAsia" w:hAnsiTheme="minorEastAsia" w:eastAsiaTheme="minorEastAsia"/>
                <w:color w:val="auto"/>
                <w:sz w:val="21"/>
                <w:szCs w:val="21"/>
                <w:highlight w:val="none"/>
              </w:rPr>
              <w:t>，支持SNMP、Telnet及带外管理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9"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其它要求</w:t>
            </w:r>
          </w:p>
        </w:tc>
        <w:tc>
          <w:tcPr>
            <w:tcW w:w="6806"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电源、相关缆线及上机柜的配套设备必须齐全并满足机房实际布局连接要求，</w:t>
            </w:r>
            <w:r>
              <w:rPr>
                <w:rFonts w:asciiTheme="minorEastAsia" w:hAnsiTheme="minorEastAsia" w:eastAsiaTheme="minorEastAsia"/>
                <w:color w:val="auto"/>
                <w:sz w:val="21"/>
                <w:szCs w:val="21"/>
                <w:highlight w:val="none"/>
              </w:rPr>
              <w:t>所有光纤线缆的接口类型必须与主机FC卡端口、SAN存储设备前端端口以及光纤交换机端口匹配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89"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售后服务</w:t>
            </w:r>
          </w:p>
        </w:tc>
        <w:tc>
          <w:tcPr>
            <w:tcW w:w="6806" w:type="dxa"/>
            <w:shd w:val="clear" w:color="auto" w:fill="auto"/>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3年免费保修</w:t>
            </w:r>
          </w:p>
        </w:tc>
      </w:tr>
    </w:tbl>
    <w:p>
      <w:pPr>
        <w:pStyle w:val="15"/>
        <w:ind w:firstLine="0"/>
        <w:rPr>
          <w:rFonts w:asciiTheme="minorEastAsia" w:hAnsiTheme="minorEastAsia" w:eastAsiaTheme="minorEastAsia"/>
          <w:color w:val="auto"/>
          <w:sz w:val="24"/>
          <w:szCs w:val="18"/>
          <w:highlight w:val="none"/>
        </w:rPr>
      </w:pPr>
    </w:p>
    <w:p>
      <w:pPr>
        <w:pStyle w:val="472"/>
        <w:rPr>
          <w:color w:val="auto"/>
          <w:sz w:val="24"/>
          <w:szCs w:val="22"/>
          <w:highlight w:val="none"/>
          <w:lang w:eastAsia="zh-CN"/>
        </w:rPr>
      </w:pPr>
      <w:r>
        <w:rPr>
          <w:rFonts w:hint="eastAsia"/>
          <w:color w:val="auto"/>
          <w:sz w:val="24"/>
          <w:szCs w:val="22"/>
          <w:highlight w:val="none"/>
          <w:lang w:eastAsia="zh-CN"/>
        </w:rPr>
        <w:t>3.12链路传输交换机（2台）</w:t>
      </w:r>
    </w:p>
    <w:tbl>
      <w:tblPr>
        <w:tblStyle w:val="6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shd w:val="clear" w:color="auto" w:fill="EEECE1" w:themeFill="background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指标项</w:t>
            </w:r>
          </w:p>
        </w:tc>
        <w:tc>
          <w:tcPr>
            <w:tcW w:w="6409" w:type="dxa"/>
            <w:shd w:val="clear" w:color="auto" w:fill="EEECE1" w:themeFill="background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固定端口</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不少于24个10/100/1000BASE-T电口,4个1G/10G BASE-X SFP+端口（含4个40公里单模模块）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交换容量</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交换容量不低于432Gbps，</w:t>
            </w:r>
            <w:r>
              <w:rPr>
                <w:rFonts w:asciiTheme="minorEastAsia" w:hAnsiTheme="minorEastAsia" w:eastAsiaTheme="minorEastAsia"/>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restart"/>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MAC地址表</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遵循IEEE 802.1d标准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支持MAC地址自动学习和老化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支持静态、动态、黑洞MAC表项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支持源MAC地址过滤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MAC地址容量</w:t>
            </w:r>
            <w:r>
              <w:rPr>
                <w:rFonts w:hint="eastAsia" w:asciiTheme="minorEastAsia" w:hAnsiTheme="minorEastAsia" w:eastAsiaTheme="minorEastAsia"/>
                <w:color w:val="auto"/>
                <w:sz w:val="21"/>
                <w:szCs w:val="21"/>
                <w:highlight w:val="none"/>
              </w:rPr>
              <w:t>&gt;=</w:t>
            </w:r>
            <w:r>
              <w:rPr>
                <w:rFonts w:asciiTheme="minorEastAsia" w:hAnsiTheme="minorEastAsia" w:eastAsiaTheme="minorEastAsia"/>
                <w:color w:val="auto"/>
                <w:sz w:val="21"/>
                <w:szCs w:val="21"/>
                <w:highlight w:val="none"/>
              </w:rPr>
              <w:t>16K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restart"/>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互通性</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VBST基于VLAN生成树协议（和PVST/PVST+/RPVST 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LNP 链路类型协商协议（和DTP相似功能）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VCMP VLAN集中管理协议（和VTP相似功能）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restart"/>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管理和维护</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支持智能堆叠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支持虚拟电缆检测(Virtual Cable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支持RMON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支持eSight网管系统、支持WEB网管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支持自动配置、EasyOperation方案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支持SNMPv1/v2c/v3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支持系统日志、分级告警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restart"/>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VLAN特性</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w:t>
            </w:r>
            <w:r>
              <w:rPr>
                <w:rFonts w:hint="eastAsia" w:asciiTheme="minorEastAsia" w:hAnsiTheme="minorEastAsia" w:eastAsiaTheme="minorEastAsia"/>
                <w:color w:val="auto"/>
                <w:sz w:val="21"/>
                <w:szCs w:val="21"/>
                <w:highlight w:val="none"/>
              </w:rPr>
              <w:t>&gt;=</w:t>
            </w:r>
            <w:r>
              <w:rPr>
                <w:rFonts w:asciiTheme="minorEastAsia" w:hAnsiTheme="minorEastAsia" w:eastAsiaTheme="minorEastAsia"/>
                <w:color w:val="auto"/>
                <w:sz w:val="21"/>
                <w:szCs w:val="21"/>
                <w:highlight w:val="none"/>
              </w:rPr>
              <w:t>4K个VLAN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支持QinQ in VxLAN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支持Guest VLAN、Voice 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支持SuperVLAN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支持MUX VLAN功能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支持GVRP协议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支持1:1和N:1 VLAN Mapping功能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支持基于MAC/协议/IP子网/策略/端口的VLAN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restart"/>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环网保护技术</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支持STP/RSTP/MSTP协议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支持SmartLink树型拓朴和SmartLink多实例，提供主备链路的毫秒级保护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支持RRPP环型拓扑和RRPP多实例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支持ERPS以太环保护协议(G.8032)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支持智能以太保护SEP协议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支持BPDU保护、根保护和环回保护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支持BPDU Tunnel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restart"/>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可靠性</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支持以太网OAM 802.3ah和802.1ag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 ITU-Y.1731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支持Enhanced Trunk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支持DLDP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支持LACP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restart"/>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IP路由</w:t>
            </w: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Merge w:val="continue"/>
            <w:vAlign w:val="center"/>
          </w:tcPr>
          <w:p>
            <w:pPr>
              <w:rPr>
                <w:rFonts w:asciiTheme="minorEastAsia" w:hAnsiTheme="minorEastAsia" w:eastAsiaTheme="minorEastAsia"/>
                <w:color w:val="auto"/>
                <w:sz w:val="21"/>
                <w:szCs w:val="21"/>
                <w:highlight w:val="none"/>
              </w:rPr>
            </w:pPr>
          </w:p>
        </w:tc>
        <w:tc>
          <w:tcPr>
            <w:tcW w:w="6409"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支持三层动态路由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服务要求</w:t>
            </w:r>
          </w:p>
        </w:tc>
        <w:tc>
          <w:tcPr>
            <w:tcW w:w="6409" w:type="dxa"/>
            <w:shd w:val="clear" w:color="auto" w:fill="auto"/>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3年免费保修</w:t>
            </w:r>
          </w:p>
        </w:tc>
      </w:tr>
    </w:tbl>
    <w:p>
      <w:pPr>
        <w:pStyle w:val="15"/>
        <w:rPr>
          <w:rFonts w:asciiTheme="minorEastAsia" w:hAnsiTheme="minorEastAsia" w:eastAsiaTheme="minorEastAsia"/>
          <w:color w:val="auto"/>
          <w:sz w:val="24"/>
          <w:szCs w:val="18"/>
          <w:highlight w:val="none"/>
        </w:rPr>
      </w:pPr>
    </w:p>
    <w:p>
      <w:pPr>
        <w:pStyle w:val="472"/>
        <w:rPr>
          <w:color w:val="auto"/>
          <w:sz w:val="24"/>
          <w:szCs w:val="22"/>
          <w:highlight w:val="none"/>
          <w:lang w:eastAsia="zh-CN"/>
        </w:rPr>
      </w:pPr>
      <w:r>
        <w:rPr>
          <w:rFonts w:hint="eastAsia"/>
          <w:color w:val="auto"/>
          <w:sz w:val="24"/>
          <w:szCs w:val="22"/>
          <w:highlight w:val="none"/>
          <w:lang w:eastAsia="zh-CN"/>
        </w:rPr>
        <w:t>3.13国产化万兆核心防火墙（2台）</w:t>
      </w:r>
    </w:p>
    <w:tbl>
      <w:tblPr>
        <w:tblStyle w:val="62"/>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shd w:val="clear" w:color="auto" w:fill="EEECE1" w:themeFill="background2"/>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技术指标</w:t>
            </w:r>
          </w:p>
        </w:tc>
        <w:tc>
          <w:tcPr>
            <w:tcW w:w="6729" w:type="dxa"/>
            <w:shd w:val="clear" w:color="auto" w:fill="EEECE1" w:themeFill="background2"/>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▲产品性能</w:t>
            </w:r>
          </w:p>
        </w:tc>
        <w:tc>
          <w:tcPr>
            <w:tcW w:w="6729"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用国产化操作系统及国产化CPU；网络层吞吐量≥20G；并发连接≥3000万；每秒新建连接数≥45.9万；2U机箱；冗余电源；不低于6个10/100/1000M自适应电口；不低于4个SFP插槽；不低于2个万兆SFP+插槽（含万兆多模模块）；另外还支持2个接口板卡扩展插槽；1个Console口；包含访问控制、地址转换、静态路由、动态路由、策略路由、流量控制、VPN等基础功能；配置IPS、防病毒等全功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1560" w:type="dxa"/>
            <w:vMerge w:val="restar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部署模式</w:t>
            </w:r>
          </w:p>
        </w:tc>
        <w:tc>
          <w:tcPr>
            <w:tcW w:w="6729"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产品支持路由、透明、交换以及混合模式接入，满足复杂应用环境的接入需求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1560" w:type="dxa"/>
            <w:vMerge w:val="continue"/>
            <w:vAlign w:val="center"/>
          </w:tcPr>
          <w:p>
            <w:pPr>
              <w:rPr>
                <w:rFonts w:asciiTheme="minorEastAsia" w:hAnsiTheme="minorEastAsia" w:eastAsiaTheme="minorEastAsia"/>
                <w:color w:val="auto"/>
                <w:sz w:val="21"/>
                <w:szCs w:val="21"/>
                <w:highlight w:val="none"/>
              </w:rPr>
            </w:pPr>
          </w:p>
        </w:tc>
        <w:tc>
          <w:tcPr>
            <w:tcW w:w="6729" w:type="dxa"/>
            <w:vAlign w:val="center"/>
          </w:tcPr>
          <w:p>
            <w:pPr>
              <w:rPr>
                <w:rFonts w:asciiTheme="minorEastAsia" w:hAnsiTheme="minorEastAsia" w:eastAsiaTheme="minorEastAsia"/>
                <w:color w:val="auto"/>
                <w:sz w:val="21"/>
                <w:szCs w:val="21"/>
                <w:highlight w:val="none"/>
              </w:rPr>
            </w:pPr>
            <w:r>
              <w:rPr>
                <w:rFonts w:hint="eastAsia" w:ascii="宋体" w:hAnsi="宋体" w:cs="宋体"/>
                <w:color w:val="auto"/>
                <w:sz w:val="21"/>
                <w:szCs w:val="21"/>
                <w:highlight w:val="none"/>
              </w:rPr>
              <w:t>◆</w:t>
            </w:r>
            <w:r>
              <w:rPr>
                <w:rFonts w:hint="eastAsia" w:asciiTheme="minorEastAsia" w:hAnsiTheme="minorEastAsia" w:eastAsiaTheme="minorEastAsia"/>
                <w:color w:val="auto"/>
                <w:sz w:val="21"/>
                <w:szCs w:val="21"/>
                <w:highlight w:val="none"/>
              </w:rPr>
              <w:t>支持旁路模式；系统支持双机热备功能，要求支持路由和透明模式下的“主-备”、“主-主”模式，要求系统必须具备自主研发的多防火墙负载均衡技术提供相应证明材料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Merge w:val="restar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网络协议</w:t>
            </w: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支持VTEP（VxLan Tunnel EndPoint）模式接入VxLAN网络，并可作为VXLAN二层、三层网关实现VxLan网络与传统以太网的相同子网内、跨子网间互联互通；支持通过绑定VLAN、VNI（VXLAN Network Identifier）、远程VTEP，手动管理VxLan网络；支持MAC、VNI、VTEP静态绑定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Merge w:val="continue"/>
            <w:vAlign w:val="center"/>
          </w:tcPr>
          <w:p>
            <w:pPr>
              <w:rPr>
                <w:rFonts w:asciiTheme="minorEastAsia" w:hAnsiTheme="minorEastAsia" w:eastAsiaTheme="minorEastAsia"/>
                <w:color w:val="auto"/>
                <w:sz w:val="21"/>
                <w:szCs w:val="21"/>
                <w:highlight w:val="none"/>
              </w:rPr>
            </w:pP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支持MPLS流量透传；支持针对MPLS流量的安全审查，包括漏洞防护、反病毒、间谍软件防护、内容过滤、URL过滤、基于终端状态访问控制等安全防护功能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Merge w:val="continue"/>
            <w:vAlign w:val="center"/>
          </w:tcPr>
          <w:p>
            <w:pPr>
              <w:rPr>
                <w:rFonts w:asciiTheme="minorEastAsia" w:hAnsiTheme="minorEastAsia" w:eastAsiaTheme="minorEastAsia"/>
                <w:color w:val="auto"/>
                <w:sz w:val="21"/>
                <w:szCs w:val="21"/>
                <w:highlight w:val="none"/>
              </w:rPr>
            </w:pP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支持支持通过802.3ad协议、轮询、热备等方式将多个物理口绑定为一个逻辑接口，实现接口级的冗余，并可根据：源目的MAC组合、MAC和IP组合或TCP/UDP端口组合等方式实现负载和备份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Merge w:val="restar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路由协议</w:t>
            </w: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支持支持静态路由、策略路由及动态路由。策略路由支持用户自定义其优先级，动态路由应至少支持RIP v1/v2/ng， OSPFv2/v3，BGP4/4+协议；必须支持静态和动态多播路由，动态多播路由必须支持PIM-SM（稀疏模式）提供产品功能截图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Merge w:val="continue"/>
            <w:vAlign w:val="center"/>
          </w:tcPr>
          <w:p>
            <w:pPr>
              <w:rPr>
                <w:rFonts w:asciiTheme="minorEastAsia" w:hAnsiTheme="minorEastAsia" w:eastAsiaTheme="minorEastAsia"/>
                <w:color w:val="auto"/>
                <w:sz w:val="21"/>
                <w:szCs w:val="21"/>
                <w:highlight w:val="none"/>
              </w:rPr>
            </w:pP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基于策略的路由负载，支持根据应用和服务进行智能选路，支持源地址目的地址哈希、源地址哈希、轮询、时延负载、备份、随机、流量均衡、源地址轮询、目的地址哈希、最优链路带宽负载、最优链路带宽备份、跳数负载等不少于12种路由负载均衡方式，支持基于IPv4或IPv6的TCP、HTTP、DNS、ICMP等方式的链路探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Merge w:val="continue"/>
            <w:vAlign w:val="center"/>
          </w:tcPr>
          <w:p>
            <w:pPr>
              <w:rPr>
                <w:rFonts w:asciiTheme="minorEastAsia" w:hAnsiTheme="minorEastAsia" w:eastAsiaTheme="minorEastAsia"/>
                <w:color w:val="auto"/>
                <w:sz w:val="21"/>
                <w:szCs w:val="21"/>
                <w:highlight w:val="none"/>
              </w:rPr>
            </w:pP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支持ISP路由负载均衡，最大可支持8条链路负载，支持自定义负载权重，支持基于优先级的ISP路由链路备份；支持基于IPv4或IPv6的TCP、HTTP、DNS、ICMP等方式的链路探测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Merge w:val="restar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地址转换</w:t>
            </w: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支持全面的NAT转换配置，包括一对一，一对多，多对一的源、目的地址转换，并至少支持FULL_CONE模式和SYMMETRIC模式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Merge w:val="continue"/>
            <w:vAlign w:val="center"/>
          </w:tcPr>
          <w:p>
            <w:pPr>
              <w:rPr>
                <w:rFonts w:asciiTheme="minorEastAsia" w:hAnsiTheme="minorEastAsia" w:eastAsiaTheme="minorEastAsia"/>
                <w:color w:val="auto"/>
                <w:sz w:val="21"/>
                <w:szCs w:val="21"/>
                <w:highlight w:val="none"/>
              </w:rPr>
            </w:pP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支持在源地址转换过程中，对SNAT（源地址转换）使用的地址池利用率进行监控，并在地址池利用率超过阈值时，通过SNMP Trap、邮件、声音、短信等方式告警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Merge w:val="restar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IPv6支持</w:t>
            </w: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支持IPv6环境下的静态路由及动RIPng、OSPFv3、BGP4+等动态路由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Merge w:val="continue"/>
            <w:vAlign w:val="center"/>
          </w:tcPr>
          <w:p>
            <w:pPr>
              <w:rPr>
                <w:rFonts w:asciiTheme="minorEastAsia" w:hAnsiTheme="minorEastAsia" w:eastAsiaTheme="minorEastAsia"/>
                <w:color w:val="auto"/>
                <w:sz w:val="21"/>
                <w:szCs w:val="21"/>
                <w:highlight w:val="none"/>
              </w:rPr>
            </w:pP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支持DNS64功能；支持IPv6入站的DNS代理功能，即从指定的入接口或源ISP接收到的DNS解析请求，设备可根据自定义的IP、域名对应关系，代理DNS服务器返回查询结果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Merge w:val="continue"/>
            <w:vAlign w:val="center"/>
          </w:tcPr>
          <w:p>
            <w:pPr>
              <w:rPr>
                <w:rFonts w:asciiTheme="minorEastAsia" w:hAnsiTheme="minorEastAsia" w:eastAsiaTheme="minorEastAsia"/>
                <w:color w:val="auto"/>
                <w:sz w:val="21"/>
                <w:szCs w:val="21"/>
                <w:highlight w:val="none"/>
              </w:rPr>
            </w:pP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支持配置基于IPv6地址的安全策略，并在一条策略中可同时启用入侵防御、反病毒、URL过滤、应用识别、反间谍软件等安全功能；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访问控制</w:t>
            </w: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支持基于源安全域、目的安全域、源用户、源地址、源地区、目的地址、目的地区、服务、应用、隧道、时间、VLAN等多种方式进行访问控制，并支持地理区域对象的导入以及重复策略的检查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VPN</w:t>
            </w: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支持Ipsec VPN 功能，提供第三方测试报告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流量管理</w:t>
            </w: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支持多调度类相互嵌套最大5级的带宽管理设置。支持设置每IP最大或最小带宽，支持对每IP进行带宽配额管理，可通过优先级实现多应用的差分服务，并支持对剩余带宽进行基于优先级的动态分配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网络攻击防护</w:t>
            </w: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支持基于不同安全区域防御DNS Flood、HTTP Flood攻击，并支持警告、阻断、首包丢弃、TC反弹技术、NS重定向、自动重定向、手工确认等多种防护措施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病毒防护</w:t>
            </w: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产品能够对HTTP/FTP/POP3/SMTP/IMAP/SMB六种协议进行病毒查杀；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Merge w:val="restar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入侵防御</w:t>
            </w: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漏洞防护功能，同时将漏洞防护特征库分类，至少包括缓冲区溢出、跨站脚本、拒绝服务、恶意扫描、SQL注入、WEB攻击等六种分类；漏洞防护支持日志、阻断、放行、重置等执行动作,可批量设置针对某一分类或全部攻击签名的执行动作；支持基于FTP、HTTP、IMAP、OTHER_APP、POP3、SMB、SMTP等应用协议的漏洞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Merge w:val="continue"/>
            <w:vAlign w:val="center"/>
          </w:tcPr>
          <w:p>
            <w:pPr>
              <w:rPr>
                <w:rFonts w:asciiTheme="minorEastAsia" w:hAnsiTheme="minorEastAsia" w:eastAsiaTheme="minorEastAsia"/>
                <w:color w:val="auto"/>
                <w:sz w:val="21"/>
                <w:szCs w:val="21"/>
                <w:highlight w:val="none"/>
              </w:rPr>
            </w:pPr>
          </w:p>
        </w:tc>
        <w:tc>
          <w:tcPr>
            <w:tcW w:w="6729" w:type="dxa"/>
          </w:tcPr>
          <w:p>
            <w:pPr>
              <w:rPr>
                <w:rFonts w:asciiTheme="minorEastAsia" w:hAnsiTheme="minorEastAsia" w:eastAsiaTheme="minorEastAsia"/>
                <w:color w:val="auto"/>
                <w:sz w:val="21"/>
                <w:szCs w:val="21"/>
                <w:highlight w:val="none"/>
              </w:rPr>
            </w:pPr>
            <w:r>
              <w:rPr>
                <w:rFonts w:hint="eastAsia" w:ascii="宋体" w:hAnsi="宋体" w:cs="宋体"/>
                <w:color w:val="auto"/>
                <w:sz w:val="21"/>
                <w:szCs w:val="21"/>
                <w:highlight w:val="none"/>
              </w:rPr>
              <w:t>◆</w:t>
            </w:r>
            <w:r>
              <w:rPr>
                <w:rFonts w:hint="eastAsia" w:asciiTheme="minorEastAsia" w:hAnsiTheme="minorEastAsia" w:eastAsiaTheme="minorEastAsia"/>
                <w:color w:val="auto"/>
                <w:sz w:val="21"/>
                <w:szCs w:val="21"/>
                <w:highlight w:val="none"/>
              </w:rPr>
              <w:t>产品应内置高质量漏洞攻击特征，应能够防御“永恒之蓝”、“震网三代”、“暗云3”、“Struts”、“Struts2”、“Xshell后门代码”等高危流行漏洞；漏洞特征应具备丰富的描述信息，至少包括对应的攻击的名称、CVEID、CNNVDID、严重性、影响的平台、类型、描述等详细信息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网络异常感知</w:t>
            </w:r>
          </w:p>
        </w:tc>
        <w:tc>
          <w:tcPr>
            <w:tcW w:w="6729" w:type="dxa"/>
          </w:tcPr>
          <w:p>
            <w:pPr>
              <w:rPr>
                <w:rFonts w:asciiTheme="minorEastAsia" w:hAnsiTheme="minorEastAsia" w:eastAsiaTheme="minorEastAsia"/>
                <w:color w:val="auto"/>
                <w:sz w:val="21"/>
                <w:szCs w:val="21"/>
                <w:highlight w:val="none"/>
              </w:rPr>
            </w:pPr>
            <w:r>
              <w:rPr>
                <w:rFonts w:hint="eastAsia" w:ascii="宋体" w:hAnsi="宋体" w:cs="宋体"/>
                <w:color w:val="auto"/>
                <w:sz w:val="21"/>
                <w:szCs w:val="21"/>
                <w:highlight w:val="none"/>
              </w:rPr>
              <w:t>◆</w:t>
            </w:r>
            <w:r>
              <w:rPr>
                <w:rFonts w:hint="eastAsia" w:asciiTheme="minorEastAsia" w:hAnsiTheme="minorEastAsia" w:eastAsiaTheme="minorEastAsia"/>
                <w:color w:val="auto"/>
                <w:sz w:val="21"/>
                <w:szCs w:val="21"/>
                <w:highlight w:val="none"/>
              </w:rPr>
              <w:t>支持基于主机或威胁情报视图，统计网络中确认被入侵、攻破的主机数量，至少可查看被入侵、攻破的时间、威胁类别、情报来源、威胁简介、被入侵、攻破的主机IP、用户名、资产等信息；并对威胁情报发现的恶意主机执行自动阻断</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Merge w:val="restar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安全事件分析</w:t>
            </w: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支持提供关联分析面板，可将Top应用、Top威胁、Top URL分类、Top源地址、Top目的地址等信息关联，并支持以任意元素于为过滤条件且不少于35个维度进行数据钻取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0" w:type="dxa"/>
            <w:vMerge w:val="continue"/>
            <w:vAlign w:val="center"/>
          </w:tcPr>
          <w:p>
            <w:pPr>
              <w:rPr>
                <w:rFonts w:asciiTheme="minorEastAsia" w:hAnsiTheme="minorEastAsia" w:eastAsiaTheme="minorEastAsia"/>
                <w:color w:val="auto"/>
                <w:sz w:val="21"/>
                <w:szCs w:val="21"/>
                <w:highlight w:val="none"/>
              </w:rPr>
            </w:pP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支持提供关联的威胁事件日志，系统可自动将产生威胁事件的连接经过防病毒、防漏洞、防间谍软件、URL过滤、文件过滤等安全模块检查的日志集中显示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560" w:type="dxa"/>
            <w:vMerge w:val="restar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策略与处置</w:t>
            </w: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支持基于受害主机的一键式阻断链接、记录日志等处置动作，处置周期至少包括1天、7天、30天、90天、永久等；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1560" w:type="dxa"/>
            <w:vMerge w:val="continue"/>
            <w:vAlign w:val="center"/>
          </w:tcPr>
          <w:p>
            <w:pPr>
              <w:rPr>
                <w:rFonts w:asciiTheme="minorEastAsia" w:hAnsiTheme="minorEastAsia" w:eastAsiaTheme="minorEastAsia"/>
                <w:color w:val="auto"/>
                <w:sz w:val="21"/>
                <w:szCs w:val="21"/>
                <w:highlight w:val="none"/>
              </w:rPr>
            </w:pP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支持接收针对突发重大安全事件的“应急响应消息”，并至少在界面显示安全事件名称、类型、当前防护状态、处置状态以及相应的操作等信息；并可根据设备安全配置的变化动态显示应急响应的处理结果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1560" w:type="dxa"/>
            <w:vMerge w:val="continue"/>
            <w:vAlign w:val="center"/>
          </w:tcPr>
          <w:p>
            <w:pPr>
              <w:rPr>
                <w:rFonts w:asciiTheme="minorEastAsia" w:hAnsiTheme="minorEastAsia" w:eastAsiaTheme="minorEastAsia"/>
                <w:color w:val="auto"/>
                <w:sz w:val="21"/>
                <w:szCs w:val="21"/>
                <w:highlight w:val="none"/>
              </w:rPr>
            </w:pP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支持对失陷的主机进行检测并阻断隔离的功能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560" w:type="dxa"/>
            <w:vMerge w:val="continue"/>
            <w:vAlign w:val="center"/>
          </w:tcPr>
          <w:p>
            <w:pPr>
              <w:rPr>
                <w:rFonts w:asciiTheme="minorEastAsia" w:hAnsiTheme="minorEastAsia" w:eastAsiaTheme="minorEastAsia"/>
                <w:color w:val="auto"/>
                <w:sz w:val="21"/>
                <w:szCs w:val="21"/>
                <w:highlight w:val="none"/>
              </w:rPr>
            </w:pP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支持针对“应急响应消息”的手动或自动处置，处置方法至少包括基于漏洞的处置和基于威胁情报的处置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1560" w:type="dxa"/>
            <w:vMerge w:val="continue"/>
            <w:vAlign w:val="center"/>
          </w:tcPr>
          <w:p>
            <w:pPr>
              <w:rPr>
                <w:rFonts w:asciiTheme="minorEastAsia" w:hAnsiTheme="minorEastAsia" w:eastAsiaTheme="minorEastAsia"/>
                <w:color w:val="auto"/>
                <w:sz w:val="21"/>
                <w:szCs w:val="21"/>
                <w:highlight w:val="none"/>
              </w:rPr>
            </w:pP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可在单条策略中启用病毒防护、入侵防御、网址过滤、文件过滤、文件内容过滤、终端过滤等安全功能选项。系统支持安全策略的统一处理，设备支持一种安全网关中进行安全策略统一处理的方法及装置，提供功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560"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运维管理</w:t>
            </w: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必须提供可明文或加密方式调用的Restful API，并可指定Restful API使用的本地端口，为确保设备管理的安全性，所投产品必须支持限制特定主机调用Restful API（提供能够体现上述功能及配置选项的截图）支持定义第三方设备、平台通过调用Restful API 至少可配置所投设备的访问控制策略、源NAT策略、目的NAT策略、静态路由、高可用以及区域、地址、服务、时间、用户对象等功能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560"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售后服务</w:t>
            </w:r>
          </w:p>
        </w:tc>
        <w:tc>
          <w:tcPr>
            <w:tcW w:w="6729"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3年保修及规则库升级服务，提供售后服务承诺函</w:t>
            </w:r>
          </w:p>
        </w:tc>
      </w:tr>
    </w:tbl>
    <w:p>
      <w:pPr>
        <w:pStyle w:val="15"/>
        <w:ind w:firstLine="0"/>
        <w:rPr>
          <w:rFonts w:asciiTheme="minorEastAsia" w:hAnsiTheme="minorEastAsia" w:eastAsiaTheme="minorEastAsia"/>
          <w:color w:val="auto"/>
          <w:sz w:val="24"/>
          <w:szCs w:val="18"/>
          <w:highlight w:val="none"/>
        </w:rPr>
      </w:pPr>
    </w:p>
    <w:p>
      <w:pPr>
        <w:pStyle w:val="472"/>
        <w:rPr>
          <w:color w:val="auto"/>
          <w:sz w:val="24"/>
          <w:szCs w:val="22"/>
          <w:highlight w:val="none"/>
          <w:lang w:eastAsia="zh-CN"/>
        </w:rPr>
      </w:pPr>
      <w:r>
        <w:rPr>
          <w:rFonts w:hint="eastAsia"/>
          <w:color w:val="auto"/>
          <w:sz w:val="24"/>
          <w:szCs w:val="22"/>
          <w:highlight w:val="none"/>
          <w:lang w:eastAsia="zh-CN"/>
        </w:rPr>
        <w:t>3.14国密SSL安全网关（1台）</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6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89" w:type="dxa"/>
            <w:shd w:val="clear" w:color="auto" w:fill="EEECE1" w:themeFill="background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指标项</w:t>
            </w:r>
          </w:p>
        </w:tc>
        <w:tc>
          <w:tcPr>
            <w:tcW w:w="6906" w:type="dxa"/>
            <w:shd w:val="clear" w:color="auto" w:fill="EEECE1" w:themeFill="background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589"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硬件规格</w:t>
            </w:r>
          </w:p>
        </w:tc>
        <w:tc>
          <w:tcPr>
            <w:tcW w:w="6906"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▲CPU：飞腾FT2000（2.6GHz 4核）；操作系统：银河麒麟V10.0规格：1U，内存大小≥16G，硬盘容量≥256G SSD，电源：单电源，接口≥6千兆电口，≥4千兆光口SFP。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89"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性能参数</w:t>
            </w:r>
          </w:p>
        </w:tc>
        <w:tc>
          <w:tcPr>
            <w:tcW w:w="6906"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最大理论加密流量≥600Mbps，最大理论并发用户数≥1200。本次要求提供至少100个接入授权以及3年产品质保和规则库升级。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restar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终端接入能力</w:t>
            </w:r>
          </w:p>
        </w:tc>
        <w:tc>
          <w:tcPr>
            <w:tcW w:w="6906" w:type="dxa"/>
            <w:vAlign w:val="center"/>
          </w:tcPr>
          <w:p>
            <w:pPr>
              <w:rPr>
                <w:rFonts w:asciiTheme="minorEastAsia" w:hAnsiTheme="minorEastAsia" w:eastAsiaTheme="minorEastAsia"/>
                <w:color w:val="auto"/>
                <w:sz w:val="21"/>
                <w:szCs w:val="21"/>
                <w:highlight w:val="none"/>
              </w:rPr>
            </w:pPr>
            <w:r>
              <w:rPr>
                <w:rFonts w:hint="eastAsia" w:ascii="宋体" w:hAnsi="宋体" w:cs="宋体"/>
                <w:color w:val="auto"/>
                <w:sz w:val="21"/>
                <w:szCs w:val="21"/>
                <w:highlight w:val="none"/>
              </w:rPr>
              <w:t>◆</w:t>
            </w:r>
            <w:r>
              <w:rPr>
                <w:rFonts w:hint="eastAsia" w:asciiTheme="minorEastAsia" w:hAnsiTheme="minorEastAsia" w:eastAsiaTheme="minorEastAsia"/>
                <w:color w:val="auto"/>
                <w:sz w:val="21"/>
                <w:szCs w:val="21"/>
                <w:highlight w:val="none"/>
              </w:rPr>
              <w:t>为了保障用户在国产化终端上的正常业务访问，零信任客户端应兼容主流国产硬件CPU的国产操作系统终端，需提供主流国产操作系统与零信任厂商的兼容性证明，包括但不限于麒麟×龙芯、麒麟×飞腾、麒麟×鲲鹏、麒麟×兆芯、麒麟×海光、统信×龙芯、、统信×飞腾、统信×鲲鹏、统信×海光、统信×兆芯等。（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vAlign w:val="center"/>
          </w:tcPr>
          <w:p>
            <w:pPr>
              <w:rPr>
                <w:rFonts w:asciiTheme="minorEastAsia" w:hAnsiTheme="minorEastAsia" w:eastAsiaTheme="minorEastAsia"/>
                <w:color w:val="auto"/>
                <w:sz w:val="21"/>
                <w:szCs w:val="21"/>
                <w:highlight w:val="none"/>
              </w:rPr>
            </w:pPr>
          </w:p>
        </w:tc>
        <w:tc>
          <w:tcPr>
            <w:tcW w:w="6906"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为方便统一管理用户的终端，支持为接入系统的终端设置标签，支持通过终端标签来配置特殊的上线准入策略及应用访问策略。终端标签应至少内置内网终端、外网终端、开发终端、办公网终端等标签，且支持管理员自定义新增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restar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认证管理</w:t>
            </w:r>
          </w:p>
        </w:tc>
        <w:tc>
          <w:tcPr>
            <w:tcW w:w="6906"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为满足多样化安全便捷认证需求，支持以下认证方式：本地账号密码认证、LDAP/AD认证、OAuth2.0标准协议的票据认证、CAS标准协议的票据认证、Radius账号认证、HTTPS帐号认证、证书主认证、证书辅认证、短信主认证、短信辅认证、标准Radius令牌认证、第三方令牌认证、TOTP动态令牌认证等认证方式，并可与企业微信、阿里钉钉、飞书结合实现扫码认证，支持飞书用户或个人微信企业号通过H5接入。其中短信认证支持配置HTTPS短信网关、腾讯云短信网关、阿里云短信网关及Socket短信网关等网关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vAlign w:val="center"/>
          </w:tcPr>
          <w:p>
            <w:pPr>
              <w:rPr>
                <w:rFonts w:asciiTheme="minorEastAsia" w:hAnsiTheme="minorEastAsia" w:eastAsiaTheme="minorEastAsia"/>
                <w:color w:val="auto"/>
                <w:sz w:val="21"/>
                <w:szCs w:val="21"/>
                <w:highlight w:val="none"/>
              </w:rPr>
            </w:pPr>
          </w:p>
        </w:tc>
        <w:tc>
          <w:tcPr>
            <w:tcW w:w="6906"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为强化系统认证安全性，可配置在触发异常环境的条件时，用户需进行短信二次认证，当用户登录时，发送短信验证码，验证成功才能正常登陆。可配置的异常环境包括但不限于：帐号首次登录、帐号在该终端首次登录、闲置帐号登录、弱密码登录、异常时间登录、非常用地点登录等。（需提供产品功能截图或第三方检测机构出具的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动态业务访问控制</w:t>
            </w:r>
          </w:p>
        </w:tc>
        <w:tc>
          <w:tcPr>
            <w:tcW w:w="6906"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为满足组织灵活的管理要求，支持配置动态访问规则，可配置化的ACL规则引擎，可以灵活地将终端环境、用户身份、处置动作等进行配置，为单位不同业务不同部门提供灵活丰富的访问控制策略。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服务隐身</w:t>
            </w:r>
          </w:p>
        </w:tc>
        <w:tc>
          <w:tcPr>
            <w:tcW w:w="6906"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为了最大程度缩小网络、业务暴露面，零信任平台需提供单包授权能力（SPA），支持UDP+TCP组合的单包授权技术，未授权用户无法连接零信任设备，无法扫描到服务端口，不会出现敲门放大漏洞。PC端和移动端均支持通过安全码激活客户端为授权客户端，从而可进行SPA敲门和连接，安全码支持共享码和一人一码两种模式，支持短信分发安全码，保障业务的安全性。（需提供相关功能截图证明或第三方机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restar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审计能力</w:t>
            </w:r>
          </w:p>
        </w:tc>
        <w:tc>
          <w:tcPr>
            <w:tcW w:w="6906"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用户安全日志提取，审计中心应将具有异常登录行为的用户日志自动打标签为用户安全日志，以便于管理员快速审计定位。用户安全日志包括但不限于：帐号安全（应包含帐号首次登录、异常时间登录、非常用地点登录、弱密码登录、爆破登录、闲置帐号登录、帐号在新终端登录等）、中间人攻击、SPA安全（应包含SPA端口扫描、SPA爆破攻击、SPA敲门伪造、SPA重放攻击、SPA安全码泄漏等）、cookie劫持等。（需提供相关功能截图证明或第三方机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vAlign w:val="center"/>
          </w:tcPr>
          <w:p>
            <w:pPr>
              <w:rPr>
                <w:rFonts w:asciiTheme="minorEastAsia" w:hAnsiTheme="minorEastAsia" w:eastAsiaTheme="minorEastAsia"/>
                <w:color w:val="auto"/>
                <w:sz w:val="21"/>
                <w:szCs w:val="21"/>
                <w:highlight w:val="none"/>
              </w:rPr>
            </w:pPr>
          </w:p>
        </w:tc>
        <w:tc>
          <w:tcPr>
            <w:tcW w:w="6906"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以虚拟IP方式，访问真实的业务系统，包含共享虚拟IP池模式和独享虚拟IP模式，当虚拟IP池分配超过一定比例时，零信任系统可向管理员发送邮件告警，此比例可由管理员自主配置。（需提供相关功能截图证明或</w:t>
            </w:r>
            <w:r>
              <w:rPr>
                <w:rFonts w:hint="eastAsia" w:asciiTheme="minorEastAsia" w:hAnsiTheme="minorEastAsia" w:eastAsiaTheme="minorEastAsia"/>
                <w:color w:val="auto"/>
                <w:sz w:val="21"/>
                <w:szCs w:val="21"/>
                <w:highlight w:val="none"/>
                <w:lang w:val="en-US" w:eastAsia="zh-CN"/>
              </w:rPr>
              <w:t>第三方</w:t>
            </w:r>
            <w:r>
              <w:rPr>
                <w:rFonts w:hint="eastAsia" w:asciiTheme="minorEastAsia" w:hAnsiTheme="minorEastAsia" w:eastAsiaTheme="minorEastAsia"/>
                <w:color w:val="auto"/>
                <w:sz w:val="21"/>
                <w:szCs w:val="21"/>
                <w:highlight w:val="none"/>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设备健康检查</w:t>
            </w:r>
          </w:p>
        </w:tc>
        <w:tc>
          <w:tcPr>
            <w:tcW w:w="6906"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1、为方便管理员统筹查看管理零信任系统的整体运行状态，支持对设备自身的安全状态和策略配置进行巡检，对设备的整体状态进行打分，统计所有检查的正常项、异常项和告警项，并输出巡检报告。</w:t>
            </w:r>
            <w:r>
              <w:rPr>
                <w:rFonts w:hint="eastAsia" w:asciiTheme="minorEastAsia" w:hAnsiTheme="minorEastAsia" w:eastAsiaTheme="minorEastAsia"/>
                <w:color w:val="auto"/>
                <w:sz w:val="21"/>
                <w:szCs w:val="21"/>
                <w:highlight w:val="none"/>
              </w:rPr>
              <w:br w:type="textWrapping"/>
            </w:r>
            <w:r>
              <w:rPr>
                <w:rFonts w:hint="eastAsia" w:asciiTheme="minorEastAsia" w:hAnsiTheme="minorEastAsia" w:eastAsiaTheme="minorEastAsia"/>
                <w:color w:val="auto"/>
                <w:sz w:val="21"/>
                <w:szCs w:val="21"/>
                <w:highlight w:val="none"/>
              </w:rPr>
              <w:t>2、支持在设备上查看及下载巡检报告。</w:t>
            </w:r>
            <w:r>
              <w:rPr>
                <w:rFonts w:hint="eastAsia" w:asciiTheme="minorEastAsia" w:hAnsiTheme="minorEastAsia" w:eastAsiaTheme="minorEastAsia"/>
                <w:color w:val="auto"/>
                <w:sz w:val="21"/>
                <w:szCs w:val="21"/>
                <w:highlight w:val="none"/>
              </w:rPr>
              <w:br w:type="textWrapping"/>
            </w:r>
            <w:r>
              <w:rPr>
                <w:rFonts w:hint="eastAsia" w:asciiTheme="minorEastAsia" w:hAnsiTheme="minorEastAsia" w:eastAsiaTheme="minorEastAsia"/>
                <w:color w:val="auto"/>
                <w:sz w:val="21"/>
                <w:szCs w:val="21"/>
                <w:highlight w:val="none"/>
              </w:rPr>
              <w:t>3、报告应至少包含检测项、检查状态、存在的问题描述、建议改进措施等。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证书要求</w:t>
            </w:r>
          </w:p>
        </w:tc>
        <w:tc>
          <w:tcPr>
            <w:tcW w:w="6906"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所投产品应支持中国商用密码标准，支持加密算法SM1、SM2、SM3、SM4等。要求提供产品符合商用密码管理认证的证书。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安装调试</w:t>
            </w:r>
          </w:p>
        </w:tc>
        <w:tc>
          <w:tcPr>
            <w:tcW w:w="6906"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需现场配合密码测评进行安装调试，必须符合密评要求。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售后服务</w:t>
            </w:r>
          </w:p>
        </w:tc>
        <w:tc>
          <w:tcPr>
            <w:tcW w:w="6906"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3年7×24小时保修，提供售后服务承诺函</w:t>
            </w:r>
          </w:p>
        </w:tc>
      </w:tr>
    </w:tbl>
    <w:p>
      <w:pPr>
        <w:pStyle w:val="15"/>
        <w:ind w:firstLine="0"/>
        <w:rPr>
          <w:rFonts w:asciiTheme="minorEastAsia" w:hAnsiTheme="minorEastAsia" w:eastAsiaTheme="minorEastAsia"/>
          <w:color w:val="auto"/>
          <w:sz w:val="24"/>
          <w:szCs w:val="18"/>
          <w:highlight w:val="none"/>
        </w:rPr>
      </w:pPr>
    </w:p>
    <w:p>
      <w:pPr>
        <w:pStyle w:val="472"/>
        <w:rPr>
          <w:color w:val="auto"/>
          <w:sz w:val="24"/>
          <w:szCs w:val="22"/>
          <w:highlight w:val="none"/>
        </w:rPr>
      </w:pPr>
      <w:r>
        <w:rPr>
          <w:rFonts w:hint="eastAsia"/>
          <w:color w:val="auto"/>
          <w:sz w:val="24"/>
          <w:szCs w:val="22"/>
          <w:highlight w:val="none"/>
        </w:rPr>
        <w:t>3.1</w:t>
      </w:r>
      <w:r>
        <w:rPr>
          <w:rFonts w:hint="eastAsia"/>
          <w:color w:val="auto"/>
          <w:sz w:val="24"/>
          <w:szCs w:val="22"/>
          <w:highlight w:val="none"/>
          <w:lang w:eastAsia="zh-CN"/>
        </w:rPr>
        <w:t>5</w:t>
      </w:r>
      <w:r>
        <w:rPr>
          <w:rFonts w:hint="eastAsia"/>
          <w:color w:val="auto"/>
          <w:sz w:val="24"/>
          <w:szCs w:val="22"/>
          <w:highlight w:val="none"/>
        </w:rPr>
        <w:t>数据备份系统（1套）</w:t>
      </w:r>
    </w:p>
    <w:tbl>
      <w:tblPr>
        <w:tblStyle w:val="6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shd w:val="clear" w:color="auto" w:fill="EEECE1" w:themeFill="background2"/>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技术指标</w:t>
            </w:r>
          </w:p>
        </w:tc>
        <w:tc>
          <w:tcPr>
            <w:tcW w:w="6832" w:type="dxa"/>
            <w:shd w:val="clear" w:color="auto" w:fill="EEECE1" w:themeFill="background2"/>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基本要求</w:t>
            </w:r>
          </w:p>
        </w:tc>
        <w:tc>
          <w:tcPr>
            <w:tcW w:w="683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软件形态交付，全适配国产化操作系统，满足分局相关数据备份需求；</w:t>
            </w:r>
            <w:r>
              <w:rPr>
                <w:rFonts w:asciiTheme="minorEastAsia" w:hAnsiTheme="minorEastAsia" w:eastAsiaTheme="minorEastAsia"/>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restart"/>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平台兼容性</w:t>
            </w:r>
          </w:p>
        </w:tc>
        <w:tc>
          <w:tcPr>
            <w:tcW w:w="683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支持Windows、Linux、UNIX、AIX、Solaris、 HP-UX等主流操作系统，以及龙芯、飞腾架构下中标麒麟、银河麒麟等自主可控操作系统。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3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投标产品支持I</w:t>
            </w:r>
            <w:r>
              <w:rPr>
                <w:rFonts w:asciiTheme="minorEastAsia" w:hAnsiTheme="minorEastAsia" w:eastAsiaTheme="minorEastAsia"/>
                <w:color w:val="auto"/>
                <w:sz w:val="21"/>
                <w:szCs w:val="21"/>
                <w:highlight w:val="none"/>
              </w:rPr>
              <w:t>Pv6的网络配置</w:t>
            </w:r>
            <w:r>
              <w:rPr>
                <w:rFonts w:hint="eastAsia" w:asciiTheme="minorEastAsia" w:hAnsiTheme="minorEastAsia" w:eastAsiaTheme="minorEastAsia"/>
                <w:color w:val="auto"/>
                <w:sz w:val="21"/>
                <w:szCs w:val="21"/>
                <w:highlight w:val="none"/>
              </w:rPr>
              <w:t>，支持对</w:t>
            </w:r>
            <w:r>
              <w:rPr>
                <w:rFonts w:asciiTheme="minorEastAsia" w:hAnsiTheme="minorEastAsia" w:eastAsiaTheme="minorEastAsia"/>
                <w:color w:val="auto"/>
                <w:sz w:val="21"/>
                <w:szCs w:val="21"/>
                <w:highlight w:val="none"/>
              </w:rPr>
              <w:t>IPv6网络中的客户端资源进行备份和</w:t>
            </w:r>
            <w:r>
              <w:rPr>
                <w:rFonts w:hint="eastAsia" w:asciiTheme="minorEastAsia" w:hAnsiTheme="minorEastAsia" w:eastAsiaTheme="minorEastAsia"/>
                <w:color w:val="auto"/>
                <w:sz w:val="21"/>
                <w:szCs w:val="21"/>
                <w:highlight w:val="none"/>
              </w:rPr>
              <w:t>恢复。投标产品需要获得I</w:t>
            </w:r>
            <w:r>
              <w:rPr>
                <w:rFonts w:asciiTheme="minorEastAsia" w:hAnsiTheme="minorEastAsia" w:eastAsiaTheme="minorEastAsia"/>
                <w:color w:val="auto"/>
                <w:sz w:val="21"/>
                <w:szCs w:val="21"/>
                <w:highlight w:val="none"/>
              </w:rPr>
              <w:t>P</w:t>
            </w:r>
            <w:r>
              <w:rPr>
                <w:rFonts w:hint="eastAsia" w:asciiTheme="minorEastAsia" w:hAnsiTheme="minorEastAsia" w:eastAsiaTheme="minorEastAsia"/>
                <w:color w:val="auto"/>
                <w:sz w:val="21"/>
                <w:szCs w:val="21"/>
                <w:highlight w:val="none"/>
              </w:rPr>
              <w:t>v</w:t>
            </w:r>
            <w:r>
              <w:rPr>
                <w:rFonts w:asciiTheme="minorEastAsia" w:hAnsiTheme="minorEastAsia" w:eastAsiaTheme="minorEastAsia"/>
                <w:color w:val="auto"/>
                <w:sz w:val="21"/>
                <w:szCs w:val="21"/>
                <w:highlight w:val="none"/>
              </w:rPr>
              <w:t xml:space="preserve">6 Ready Logo </w:t>
            </w:r>
            <w:r>
              <w:rPr>
                <w:rFonts w:hint="eastAsia" w:asciiTheme="minorEastAsia" w:hAnsiTheme="minorEastAsia" w:eastAsiaTheme="minorEastAsia"/>
                <w:color w:val="auto"/>
                <w:sz w:val="21"/>
                <w:szCs w:val="21"/>
                <w:highlight w:val="none"/>
              </w:rPr>
              <w:t>认证证书，需提供证书复印件。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restart"/>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文件备份</w:t>
            </w:r>
          </w:p>
        </w:tc>
        <w:tc>
          <w:tcPr>
            <w:tcW w:w="683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支持在同一文件备份作业中采用多通道并发备份，提高备份和恢复的速度。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3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文件执行完全备份后的备份集，无需还原数据，直接通过挂载方式实现即时恢复。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restart"/>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数据库备份</w:t>
            </w:r>
          </w:p>
        </w:tc>
        <w:tc>
          <w:tcPr>
            <w:tcW w:w="683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支持主流的数据库备份恢复，包括但不限于Oracle、 SQL Server、 MySQL、 Sybase、 DB2、 Informix、 MongoDB、 PostgreSQL 、Caché、SAP HANA、Exchange、SharePoint、Domino等主流数据库应用。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3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支持MySQL的逻辑备份和物理备份（完全备份、增量备份、日志备份、连续日志备份），通过物理备份实现对数据库的热备份。支持MySQL基于物理备份的备份数据（非C</w:t>
            </w:r>
            <w:r>
              <w:rPr>
                <w:rFonts w:asciiTheme="minorEastAsia" w:hAnsiTheme="minorEastAsia" w:eastAsiaTheme="minorEastAsia"/>
                <w:color w:val="auto"/>
                <w:sz w:val="21"/>
                <w:szCs w:val="21"/>
                <w:highlight w:val="none"/>
              </w:rPr>
              <w:t>DP</w:t>
            </w:r>
            <w:r>
              <w:rPr>
                <w:rFonts w:hint="eastAsia" w:asciiTheme="minorEastAsia" w:hAnsiTheme="minorEastAsia" w:eastAsiaTheme="minorEastAsia"/>
                <w:color w:val="auto"/>
                <w:sz w:val="21"/>
                <w:szCs w:val="21"/>
                <w:highlight w:val="none"/>
              </w:rPr>
              <w:t>备份数据），实现任意时间点的恢复。（提供产品功能截图）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3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支持采用ON-Bar方式实现对Informix的任意时间点备份/恢复，并支持自动配置ON-Bar的相关配置文件，以及设置自动日志备份。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3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支持国产主流的数据备份恢复，包括但不限于达梦（DM）、人大金仓（kingbase）、南大通用（GBase）、神舟通用（ShenTong）、瀚高（HighGoDB）、优炫（UXDB）等数据库。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3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支持Oracle单个表和多个表在不同时间点上的恢复、支持对Exchange单邮件恢复；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restart"/>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云平台保护</w:t>
            </w:r>
          </w:p>
        </w:tc>
        <w:tc>
          <w:tcPr>
            <w:tcW w:w="683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支持VMware、Hyper-V、Xenserver、Xen、KVM、Fusion</w:t>
            </w:r>
            <w:r>
              <w:rPr>
                <w:rFonts w:asciiTheme="minorEastAsia" w:hAnsiTheme="minorEastAsia" w:eastAsiaTheme="minorEastAsia"/>
                <w:color w:val="auto"/>
                <w:sz w:val="21"/>
                <w:szCs w:val="21"/>
                <w:highlight w:val="none"/>
              </w:rPr>
              <w:t>Compute</w:t>
            </w:r>
            <w:r>
              <w:rPr>
                <w:rFonts w:hint="eastAsia" w:asciiTheme="minorEastAsia" w:hAnsiTheme="minorEastAsia" w:eastAsiaTheme="minorEastAsia"/>
                <w:color w:val="auto"/>
                <w:sz w:val="21"/>
                <w:szCs w:val="21"/>
                <w:highlight w:val="none"/>
              </w:rPr>
              <w:t>、Fusion</w:t>
            </w:r>
            <w:r>
              <w:rPr>
                <w:rFonts w:asciiTheme="minorEastAsia" w:hAnsiTheme="minorEastAsia" w:eastAsiaTheme="minorEastAsia"/>
                <w:color w:val="auto"/>
                <w:sz w:val="21"/>
                <w:szCs w:val="21"/>
                <w:highlight w:val="none"/>
              </w:rPr>
              <w:t>Cloud</w:t>
            </w:r>
            <w:r>
              <w:rPr>
                <w:rFonts w:hint="eastAsia" w:asciiTheme="minorEastAsia" w:hAnsiTheme="minorEastAsia" w:eastAsiaTheme="minorEastAsia"/>
                <w:color w:val="auto"/>
                <w:sz w:val="21"/>
                <w:szCs w:val="21"/>
                <w:highlight w:val="none"/>
              </w:rPr>
              <w:t>、H3C CAS、</w:t>
            </w:r>
            <w:r>
              <w:rPr>
                <w:rFonts w:asciiTheme="minorEastAsia" w:hAnsiTheme="minorEastAsia" w:eastAsiaTheme="minorEastAsia"/>
                <w:color w:val="auto"/>
                <w:sz w:val="21"/>
                <w:szCs w:val="21"/>
                <w:highlight w:val="none"/>
              </w:rPr>
              <w:t>OpenStack</w:t>
            </w:r>
            <w:r>
              <w:rPr>
                <w:rFonts w:hint="eastAsia" w:asciiTheme="minorEastAsia" w:hAnsiTheme="minorEastAsia" w:eastAsiaTheme="minorEastAsia"/>
                <w:color w:val="auto"/>
                <w:sz w:val="21"/>
                <w:szCs w:val="21"/>
                <w:highlight w:val="none"/>
              </w:rPr>
              <w:t>、CNware、R</w:t>
            </w:r>
            <w:r>
              <w:rPr>
                <w:rFonts w:asciiTheme="minorEastAsia" w:hAnsiTheme="minorEastAsia" w:eastAsiaTheme="minorEastAsia"/>
                <w:color w:val="auto"/>
                <w:sz w:val="21"/>
                <w:szCs w:val="21"/>
                <w:highlight w:val="none"/>
              </w:rPr>
              <w:t>HEV</w:t>
            </w:r>
            <w:r>
              <w:rPr>
                <w:rFonts w:hint="eastAsia" w:asciiTheme="minorEastAsia" w:hAnsiTheme="minorEastAsia" w:eastAsiaTheme="minorEastAsia"/>
                <w:color w:val="auto"/>
                <w:sz w:val="21"/>
                <w:szCs w:val="21"/>
                <w:highlight w:val="none"/>
              </w:rPr>
              <w:t>等虚拟机的备份恢复。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3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针对V</w:t>
            </w:r>
            <w:r>
              <w:rPr>
                <w:rFonts w:asciiTheme="minorEastAsia" w:hAnsiTheme="minorEastAsia" w:eastAsiaTheme="minorEastAsia"/>
                <w:color w:val="auto"/>
                <w:sz w:val="21"/>
                <w:szCs w:val="21"/>
                <w:highlight w:val="none"/>
              </w:rPr>
              <w:t>M</w:t>
            </w:r>
            <w:r>
              <w:rPr>
                <w:rFonts w:hint="eastAsia" w:asciiTheme="minorEastAsia" w:hAnsiTheme="minorEastAsia" w:eastAsiaTheme="minorEastAsia"/>
                <w:color w:val="auto"/>
                <w:sz w:val="21"/>
                <w:szCs w:val="21"/>
                <w:highlight w:val="none"/>
              </w:rPr>
              <w:t>ware、H3C CAS</w:t>
            </w:r>
            <w:r>
              <w:rPr>
                <w:rFonts w:asciiTheme="minorEastAsia" w:hAnsiTheme="minorEastAsia" w:eastAsiaTheme="minorEastAsia"/>
                <w:color w:val="auto"/>
                <w:sz w:val="21"/>
                <w:szCs w:val="21"/>
                <w:highlight w:val="none"/>
              </w:rPr>
              <w:t>等虚拟化</w:t>
            </w:r>
            <w:r>
              <w:rPr>
                <w:rFonts w:hint="eastAsia" w:asciiTheme="minorEastAsia" w:hAnsiTheme="minorEastAsia" w:eastAsiaTheme="minorEastAsia"/>
                <w:color w:val="auto"/>
                <w:sz w:val="21"/>
                <w:szCs w:val="21"/>
                <w:highlight w:val="none"/>
              </w:rPr>
              <w:t>平台，支持通过挂载方式实现虚拟机的即时恢复。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3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支持VM</w:t>
            </w:r>
            <w:r>
              <w:rPr>
                <w:rFonts w:asciiTheme="minorEastAsia" w:hAnsiTheme="minorEastAsia" w:eastAsiaTheme="minorEastAsia"/>
                <w:color w:val="auto"/>
                <w:sz w:val="21"/>
                <w:szCs w:val="21"/>
                <w:highlight w:val="none"/>
              </w:rPr>
              <w:t>w</w:t>
            </w:r>
            <w:r>
              <w:rPr>
                <w:rFonts w:hint="eastAsia" w:asciiTheme="minorEastAsia" w:hAnsiTheme="minorEastAsia" w:eastAsiaTheme="minorEastAsia"/>
                <w:color w:val="auto"/>
                <w:sz w:val="21"/>
                <w:szCs w:val="21"/>
                <w:highlight w:val="none"/>
              </w:rPr>
              <w:t>are策略化</w:t>
            </w:r>
            <w:r>
              <w:rPr>
                <w:rFonts w:asciiTheme="minorEastAsia" w:hAnsiTheme="minorEastAsia" w:eastAsiaTheme="minorEastAsia"/>
                <w:color w:val="auto"/>
                <w:sz w:val="21"/>
                <w:szCs w:val="21"/>
                <w:highlight w:val="none"/>
              </w:rPr>
              <w:t>配置</w:t>
            </w:r>
            <w:r>
              <w:rPr>
                <w:rFonts w:hint="eastAsia" w:asciiTheme="minorEastAsia" w:hAnsiTheme="minorEastAsia" w:eastAsiaTheme="minorEastAsia"/>
                <w:color w:val="auto"/>
                <w:sz w:val="21"/>
                <w:szCs w:val="21"/>
                <w:highlight w:val="none"/>
              </w:rPr>
              <w:t>合成备份。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售后服务</w:t>
            </w:r>
          </w:p>
        </w:tc>
        <w:tc>
          <w:tcPr>
            <w:tcW w:w="6832" w:type="dxa"/>
            <w:shd w:val="clear" w:color="auto" w:fill="auto"/>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3年保修，提供售后服务承诺函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restart"/>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重复数据删除</w:t>
            </w:r>
          </w:p>
        </w:tc>
        <w:tc>
          <w:tcPr>
            <w:tcW w:w="6832" w:type="dxa"/>
            <w:shd w:val="clear" w:color="auto" w:fill="auto"/>
            <w:vAlign w:val="center"/>
          </w:tcPr>
          <w:p>
            <w:pPr>
              <w:rPr>
                <w:rFonts w:asciiTheme="minorEastAsia" w:hAnsiTheme="minorEastAsia" w:eastAsiaTheme="minorEastAsia"/>
                <w:color w:val="auto"/>
                <w:sz w:val="21"/>
                <w:szCs w:val="21"/>
                <w:highlight w:val="none"/>
              </w:rPr>
            </w:pPr>
            <w:r>
              <w:rPr>
                <w:rFonts w:hint="eastAsia" w:ascii="宋体" w:hAnsi="宋体" w:cs="宋体"/>
                <w:color w:val="auto"/>
                <w:sz w:val="21"/>
                <w:szCs w:val="21"/>
                <w:highlight w:val="none"/>
              </w:rPr>
              <w:t>◆</w:t>
            </w:r>
            <w:r>
              <w:rPr>
                <w:rFonts w:hint="eastAsia" w:asciiTheme="minorEastAsia" w:hAnsiTheme="minorEastAsia" w:eastAsiaTheme="minorEastAsia"/>
                <w:color w:val="auto"/>
                <w:sz w:val="21"/>
                <w:szCs w:val="21"/>
                <w:highlight w:val="none"/>
              </w:rPr>
              <w:t>支持固定块、变长块的数据重删技术，在创建重删存储空间时，需要提供变长和固定数据的数据块大小选择。（提供产品功能截图）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3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支持对操作系统、文件、各种数据库与虚拟机等备份集的重复数据删除功能。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数据加密</w:t>
            </w:r>
          </w:p>
        </w:tc>
        <w:tc>
          <w:tcPr>
            <w:tcW w:w="683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支持A</w:t>
            </w:r>
            <w:r>
              <w:rPr>
                <w:rFonts w:asciiTheme="minorEastAsia" w:hAnsiTheme="minorEastAsia" w:eastAsiaTheme="minorEastAsia"/>
                <w:color w:val="auto"/>
                <w:sz w:val="21"/>
                <w:szCs w:val="21"/>
                <w:highlight w:val="none"/>
              </w:rPr>
              <w:t>ES</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Blowfish等加密算法</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对于</w:t>
            </w:r>
            <w:r>
              <w:rPr>
                <w:rFonts w:hint="eastAsia" w:asciiTheme="minorEastAsia" w:hAnsiTheme="minorEastAsia" w:eastAsiaTheme="minorEastAsia"/>
                <w:color w:val="auto"/>
                <w:sz w:val="21"/>
                <w:szCs w:val="21"/>
                <w:highlight w:val="none"/>
              </w:rPr>
              <w:t>A</w:t>
            </w:r>
            <w:r>
              <w:rPr>
                <w:rFonts w:asciiTheme="minorEastAsia" w:hAnsiTheme="minorEastAsia" w:eastAsiaTheme="minorEastAsia"/>
                <w:color w:val="auto"/>
                <w:sz w:val="21"/>
                <w:szCs w:val="21"/>
                <w:highlight w:val="none"/>
              </w:rPr>
              <w:t>ES</w:t>
            </w:r>
            <w:r>
              <w:rPr>
                <w:rFonts w:hint="eastAsia" w:asciiTheme="minorEastAsia" w:hAnsiTheme="minorEastAsia" w:eastAsiaTheme="minorEastAsia"/>
                <w:color w:val="auto"/>
                <w:sz w:val="21"/>
                <w:szCs w:val="21"/>
                <w:highlight w:val="none"/>
              </w:rPr>
              <w:t>加密需要支持选择不同密钥长度，以便用户根据源端计算资源情况选择合适的数据加密处理。（提供产品功能截图）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云端存储</w:t>
            </w:r>
          </w:p>
        </w:tc>
        <w:tc>
          <w:tcPr>
            <w:tcW w:w="683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基于对象存储技术，支持采用D2C方式，把本地数据备份到云平台，实现本地与云端数据的协同保护，云平台包括但不限于：亚马逊云、阿里云、微软云、百度云、腾讯云、华为云、新浪云、天翼云、金山云等。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可用性验证</w:t>
            </w:r>
          </w:p>
        </w:tc>
        <w:tc>
          <w:tcPr>
            <w:tcW w:w="683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支持对</w:t>
            </w:r>
            <w:r>
              <w:rPr>
                <w:rFonts w:asciiTheme="minorEastAsia" w:hAnsiTheme="minorEastAsia" w:eastAsiaTheme="minorEastAsia"/>
                <w:color w:val="auto"/>
                <w:sz w:val="21"/>
                <w:szCs w:val="21"/>
                <w:highlight w:val="none"/>
              </w:rPr>
              <w:t>Oracle、SQL Server、MySQL、DB2、PostgreSQL、Informix、Sybase、达梦、Kingbase、Gbase、Domino等主流数据库的备份集进行定时容灾演练，以此检验备份集的可用性。</w:t>
            </w:r>
          </w:p>
        </w:tc>
      </w:tr>
    </w:tbl>
    <w:p>
      <w:pPr>
        <w:pStyle w:val="15"/>
        <w:ind w:firstLine="0"/>
        <w:rPr>
          <w:rFonts w:asciiTheme="minorEastAsia" w:hAnsiTheme="minorEastAsia" w:eastAsiaTheme="minorEastAsia"/>
          <w:color w:val="auto"/>
          <w:sz w:val="24"/>
          <w:szCs w:val="18"/>
          <w:highlight w:val="none"/>
        </w:rPr>
      </w:pPr>
    </w:p>
    <w:p>
      <w:pPr>
        <w:pStyle w:val="472"/>
        <w:rPr>
          <w:color w:val="auto"/>
          <w:sz w:val="24"/>
          <w:szCs w:val="22"/>
          <w:highlight w:val="none"/>
        </w:rPr>
      </w:pPr>
      <w:r>
        <w:rPr>
          <w:rFonts w:hint="eastAsia"/>
          <w:color w:val="auto"/>
          <w:sz w:val="24"/>
          <w:szCs w:val="22"/>
          <w:highlight w:val="none"/>
        </w:rPr>
        <w:t>3.1</w:t>
      </w:r>
      <w:r>
        <w:rPr>
          <w:rFonts w:hint="eastAsia"/>
          <w:color w:val="auto"/>
          <w:sz w:val="24"/>
          <w:szCs w:val="22"/>
          <w:highlight w:val="none"/>
          <w:lang w:eastAsia="zh-CN"/>
        </w:rPr>
        <w:t>6</w:t>
      </w:r>
      <w:r>
        <w:rPr>
          <w:rFonts w:hint="eastAsia"/>
          <w:color w:val="auto"/>
          <w:sz w:val="24"/>
          <w:szCs w:val="22"/>
          <w:highlight w:val="none"/>
        </w:rPr>
        <w:t>服务器密码机（1台）</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shd w:val="clear" w:color="auto" w:fill="EEECE1" w:themeFill="background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指标项</w:t>
            </w:r>
          </w:p>
        </w:tc>
        <w:tc>
          <w:tcPr>
            <w:tcW w:w="6322" w:type="dxa"/>
            <w:shd w:val="clear" w:color="auto" w:fill="EEECE1" w:themeFill="background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▲硬件规格</w:t>
            </w:r>
          </w:p>
        </w:tc>
        <w:tc>
          <w:tcPr>
            <w:tcW w:w="632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机架式机箱，CPU：≥8核，内存≥16G，硬盘≥512G，≥6个千兆电口，≥4个千兆光口，1个RJ45串口，≥2个USB口，冗余电源。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灯板</w:t>
            </w:r>
          </w:p>
        </w:tc>
        <w:tc>
          <w:tcPr>
            <w:tcW w:w="632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支持设备状态灯显示运行状态，包括不限于电源灯、硬盘灯、状态灯、操作灯等；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最大并发数</w:t>
            </w:r>
          </w:p>
        </w:tc>
        <w:tc>
          <w:tcPr>
            <w:tcW w:w="632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w:t>
            </w:r>
            <w:r>
              <w:rPr>
                <w:rFonts w:asciiTheme="minorEastAsia" w:hAnsiTheme="minorEastAsia" w:eastAsiaTheme="minorEastAsia"/>
                <w:color w:val="auto"/>
                <w:sz w:val="21"/>
                <w:szCs w:val="21"/>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SM1</w:t>
            </w:r>
            <w:r>
              <w:rPr>
                <w:rFonts w:asciiTheme="minorEastAsia" w:hAnsiTheme="minorEastAsia" w:eastAsiaTheme="minorEastAsia"/>
                <w:color w:val="auto"/>
                <w:sz w:val="21"/>
                <w:szCs w:val="21"/>
                <w:highlight w:val="none"/>
              </w:rPr>
              <w:t>算法加/解密速率</w:t>
            </w:r>
          </w:p>
        </w:tc>
        <w:tc>
          <w:tcPr>
            <w:tcW w:w="632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880/880Mbps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SM4</w:t>
            </w:r>
            <w:r>
              <w:rPr>
                <w:rFonts w:asciiTheme="minorEastAsia" w:hAnsiTheme="minorEastAsia" w:eastAsiaTheme="minorEastAsia"/>
                <w:color w:val="auto"/>
                <w:sz w:val="21"/>
                <w:szCs w:val="21"/>
                <w:highlight w:val="none"/>
              </w:rPr>
              <w:t>算法加/解密速率</w:t>
            </w:r>
          </w:p>
        </w:tc>
        <w:tc>
          <w:tcPr>
            <w:tcW w:w="632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880/880Mbps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MAC</w:t>
            </w:r>
          </w:p>
        </w:tc>
        <w:tc>
          <w:tcPr>
            <w:tcW w:w="632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8</w:t>
            </w:r>
            <w:r>
              <w:rPr>
                <w:rFonts w:hint="eastAsia" w:asciiTheme="minorEastAsia" w:hAnsiTheme="minorEastAsia" w:eastAsiaTheme="minorEastAsia"/>
                <w:color w:val="auto"/>
                <w:sz w:val="21"/>
                <w:szCs w:val="21"/>
                <w:highlight w:val="none"/>
              </w:rPr>
              <w:t>9</w:t>
            </w:r>
            <w:r>
              <w:rPr>
                <w:rFonts w:asciiTheme="minorEastAsia" w:hAnsiTheme="minorEastAsia" w:eastAsiaTheme="minorEastAsia"/>
                <w:color w:val="auto"/>
                <w:sz w:val="21"/>
                <w:szCs w:val="21"/>
                <w:highlight w:val="none"/>
              </w:rPr>
              <w:t>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SM3</w:t>
            </w:r>
            <w:r>
              <w:rPr>
                <w:rFonts w:asciiTheme="minorEastAsia" w:hAnsiTheme="minorEastAsia" w:eastAsiaTheme="minorEastAsia"/>
                <w:color w:val="auto"/>
                <w:sz w:val="21"/>
                <w:szCs w:val="21"/>
                <w:highlight w:val="none"/>
              </w:rPr>
              <w:t>杂凑算法速率</w:t>
            </w:r>
          </w:p>
        </w:tc>
        <w:tc>
          <w:tcPr>
            <w:tcW w:w="632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500Mbps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256</w:t>
            </w:r>
            <w:r>
              <w:rPr>
                <w:rFonts w:asciiTheme="minorEastAsia" w:hAnsiTheme="minorEastAsia" w:eastAsiaTheme="minorEastAsia"/>
                <w:color w:val="auto"/>
                <w:sz w:val="21"/>
                <w:szCs w:val="21"/>
                <w:highlight w:val="none"/>
              </w:rPr>
              <w:t>位</w:t>
            </w:r>
            <w:r>
              <w:rPr>
                <w:rFonts w:hint="eastAsia" w:asciiTheme="minorEastAsia" w:hAnsiTheme="minorEastAsia" w:eastAsiaTheme="minorEastAsia"/>
                <w:color w:val="auto"/>
                <w:sz w:val="21"/>
                <w:szCs w:val="21"/>
                <w:highlight w:val="none"/>
              </w:rPr>
              <w:t>SM2</w:t>
            </w:r>
            <w:r>
              <w:rPr>
                <w:rFonts w:asciiTheme="minorEastAsia" w:hAnsiTheme="minorEastAsia" w:eastAsiaTheme="minorEastAsia"/>
                <w:color w:val="auto"/>
                <w:sz w:val="21"/>
                <w:szCs w:val="21"/>
                <w:highlight w:val="none"/>
              </w:rPr>
              <w:t>密钥对生成速率</w:t>
            </w:r>
          </w:p>
        </w:tc>
        <w:tc>
          <w:tcPr>
            <w:tcW w:w="632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16000Tps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256</w:t>
            </w:r>
            <w:r>
              <w:rPr>
                <w:rFonts w:asciiTheme="minorEastAsia" w:hAnsiTheme="minorEastAsia" w:eastAsiaTheme="minorEastAsia"/>
                <w:color w:val="auto"/>
                <w:sz w:val="21"/>
                <w:szCs w:val="21"/>
                <w:highlight w:val="none"/>
              </w:rPr>
              <w:t>位</w:t>
            </w:r>
            <w:r>
              <w:rPr>
                <w:rFonts w:hint="eastAsia" w:asciiTheme="minorEastAsia" w:hAnsiTheme="minorEastAsia" w:eastAsiaTheme="minorEastAsia"/>
                <w:color w:val="auto"/>
                <w:sz w:val="21"/>
                <w:szCs w:val="21"/>
                <w:highlight w:val="none"/>
              </w:rPr>
              <w:t>SM2</w:t>
            </w:r>
            <w:r>
              <w:rPr>
                <w:rFonts w:asciiTheme="minorEastAsia" w:hAnsiTheme="minorEastAsia" w:eastAsiaTheme="minorEastAsia"/>
                <w:color w:val="auto"/>
                <w:sz w:val="21"/>
                <w:szCs w:val="21"/>
                <w:highlight w:val="none"/>
              </w:rPr>
              <w:t>签名/验签速率</w:t>
            </w:r>
          </w:p>
        </w:tc>
        <w:tc>
          <w:tcPr>
            <w:tcW w:w="632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12000/6000Tps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256</w:t>
            </w:r>
            <w:r>
              <w:rPr>
                <w:rFonts w:asciiTheme="minorEastAsia" w:hAnsiTheme="minorEastAsia" w:eastAsiaTheme="minorEastAsia"/>
                <w:color w:val="auto"/>
                <w:sz w:val="21"/>
                <w:szCs w:val="21"/>
                <w:highlight w:val="none"/>
              </w:rPr>
              <w:t>位</w:t>
            </w:r>
            <w:r>
              <w:rPr>
                <w:rFonts w:hint="eastAsia" w:asciiTheme="minorEastAsia" w:hAnsiTheme="minorEastAsia" w:eastAsiaTheme="minorEastAsia"/>
                <w:color w:val="auto"/>
                <w:sz w:val="21"/>
                <w:szCs w:val="21"/>
                <w:highlight w:val="none"/>
              </w:rPr>
              <w:t>SM2</w:t>
            </w:r>
            <w:r>
              <w:rPr>
                <w:rFonts w:asciiTheme="minorEastAsia" w:hAnsiTheme="minorEastAsia" w:eastAsiaTheme="minorEastAsia"/>
                <w:color w:val="auto"/>
                <w:sz w:val="21"/>
                <w:szCs w:val="21"/>
                <w:highlight w:val="none"/>
              </w:rPr>
              <w:t>加密/解密速率</w:t>
            </w:r>
          </w:p>
        </w:tc>
        <w:tc>
          <w:tcPr>
            <w:tcW w:w="632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3500/</w:t>
            </w:r>
            <w:r>
              <w:rPr>
                <w:rFonts w:hint="eastAsia" w:asciiTheme="minorEastAsia" w:hAnsiTheme="minorEastAsia" w:eastAsiaTheme="minorEastAsia"/>
                <w:color w:val="auto"/>
                <w:sz w:val="21"/>
                <w:szCs w:val="21"/>
                <w:highlight w:val="none"/>
              </w:rPr>
              <w:t>5000</w:t>
            </w:r>
            <w:r>
              <w:rPr>
                <w:rFonts w:asciiTheme="minorEastAsia" w:hAnsiTheme="minorEastAsia" w:eastAsiaTheme="minorEastAsia"/>
                <w:color w:val="auto"/>
                <w:sz w:val="21"/>
                <w:szCs w:val="21"/>
                <w:highlight w:val="none"/>
              </w:rPr>
              <w:t>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1024</w:t>
            </w:r>
            <w:r>
              <w:rPr>
                <w:rFonts w:asciiTheme="minorEastAsia" w:hAnsiTheme="minorEastAsia" w:eastAsiaTheme="minorEastAsia"/>
                <w:color w:val="auto"/>
                <w:sz w:val="21"/>
                <w:szCs w:val="21"/>
                <w:highlight w:val="none"/>
              </w:rPr>
              <w:t>位</w:t>
            </w:r>
            <w:r>
              <w:rPr>
                <w:rFonts w:hint="eastAsia" w:asciiTheme="minorEastAsia" w:hAnsiTheme="minorEastAsia" w:eastAsiaTheme="minorEastAsia"/>
                <w:color w:val="auto"/>
                <w:sz w:val="21"/>
                <w:szCs w:val="21"/>
                <w:highlight w:val="none"/>
              </w:rPr>
              <w:t>RSA</w:t>
            </w:r>
            <w:r>
              <w:rPr>
                <w:rFonts w:asciiTheme="minorEastAsia" w:hAnsiTheme="minorEastAsia" w:eastAsiaTheme="minorEastAsia"/>
                <w:color w:val="auto"/>
                <w:sz w:val="21"/>
                <w:szCs w:val="21"/>
                <w:highlight w:val="none"/>
              </w:rPr>
              <w:t>密钥生成速率</w:t>
            </w:r>
          </w:p>
        </w:tc>
        <w:tc>
          <w:tcPr>
            <w:tcW w:w="632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90</w:t>
            </w:r>
            <w:r>
              <w:rPr>
                <w:rFonts w:asciiTheme="minorEastAsia" w:hAnsiTheme="minorEastAsia" w:eastAsiaTheme="minorEastAsia"/>
                <w:color w:val="auto"/>
                <w:sz w:val="21"/>
                <w:szCs w:val="21"/>
                <w:highlight w:val="none"/>
              </w:rPr>
              <w:t>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1024</w:t>
            </w:r>
            <w:r>
              <w:rPr>
                <w:rFonts w:asciiTheme="minorEastAsia" w:hAnsiTheme="minorEastAsia" w:eastAsiaTheme="minorEastAsia"/>
                <w:color w:val="auto"/>
                <w:sz w:val="21"/>
                <w:szCs w:val="21"/>
                <w:highlight w:val="none"/>
              </w:rPr>
              <w:t>位</w:t>
            </w:r>
            <w:r>
              <w:rPr>
                <w:rFonts w:hint="eastAsia" w:asciiTheme="minorEastAsia" w:hAnsiTheme="minorEastAsia" w:eastAsiaTheme="minorEastAsia"/>
                <w:color w:val="auto"/>
                <w:sz w:val="21"/>
                <w:szCs w:val="21"/>
                <w:highlight w:val="none"/>
              </w:rPr>
              <w:t>RSA</w:t>
            </w:r>
            <w:r>
              <w:rPr>
                <w:rFonts w:asciiTheme="minorEastAsia" w:hAnsiTheme="minorEastAsia" w:eastAsiaTheme="minorEastAsia"/>
                <w:color w:val="auto"/>
                <w:sz w:val="21"/>
                <w:szCs w:val="21"/>
                <w:highlight w:val="none"/>
              </w:rPr>
              <w:t>签名/验签速率</w:t>
            </w:r>
          </w:p>
        </w:tc>
        <w:tc>
          <w:tcPr>
            <w:tcW w:w="632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≥7000</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43</w:t>
            </w:r>
            <w:r>
              <w:rPr>
                <w:rFonts w:asciiTheme="minorEastAsia" w:hAnsiTheme="minorEastAsia" w:eastAsiaTheme="minorEastAsia"/>
                <w:color w:val="auto"/>
                <w:sz w:val="21"/>
                <w:szCs w:val="21"/>
                <w:highlight w:val="none"/>
              </w:rPr>
              <w:t>000Tps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2048</w:t>
            </w:r>
            <w:r>
              <w:rPr>
                <w:rFonts w:asciiTheme="minorEastAsia" w:hAnsiTheme="minorEastAsia" w:eastAsiaTheme="minorEastAsia"/>
                <w:color w:val="auto"/>
                <w:sz w:val="21"/>
                <w:szCs w:val="21"/>
                <w:highlight w:val="none"/>
              </w:rPr>
              <w:t>位</w:t>
            </w:r>
            <w:r>
              <w:rPr>
                <w:rFonts w:hint="eastAsia" w:asciiTheme="minorEastAsia" w:hAnsiTheme="minorEastAsia" w:eastAsiaTheme="minorEastAsia"/>
                <w:color w:val="auto"/>
                <w:sz w:val="21"/>
                <w:szCs w:val="21"/>
                <w:highlight w:val="none"/>
              </w:rPr>
              <w:t>RSA</w:t>
            </w:r>
            <w:r>
              <w:rPr>
                <w:rFonts w:asciiTheme="minorEastAsia" w:hAnsiTheme="minorEastAsia" w:eastAsiaTheme="minorEastAsia"/>
                <w:color w:val="auto"/>
                <w:sz w:val="21"/>
                <w:szCs w:val="21"/>
                <w:highlight w:val="none"/>
              </w:rPr>
              <w:t>密钥生成速率</w:t>
            </w:r>
          </w:p>
        </w:tc>
        <w:tc>
          <w:tcPr>
            <w:tcW w:w="632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7</w:t>
            </w:r>
            <w:r>
              <w:rPr>
                <w:rFonts w:asciiTheme="minorEastAsia" w:hAnsiTheme="minorEastAsia" w:eastAsiaTheme="minorEastAsia"/>
                <w:color w:val="auto"/>
                <w:sz w:val="21"/>
                <w:szCs w:val="21"/>
                <w:highlight w:val="none"/>
              </w:rPr>
              <w:t>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2048</w:t>
            </w:r>
            <w:r>
              <w:rPr>
                <w:rFonts w:asciiTheme="minorEastAsia" w:hAnsiTheme="minorEastAsia" w:eastAsiaTheme="minorEastAsia"/>
                <w:color w:val="auto"/>
                <w:sz w:val="21"/>
                <w:szCs w:val="21"/>
                <w:highlight w:val="none"/>
              </w:rPr>
              <w:t>位</w:t>
            </w:r>
            <w:r>
              <w:rPr>
                <w:rFonts w:hint="eastAsia" w:asciiTheme="minorEastAsia" w:hAnsiTheme="minorEastAsia" w:eastAsiaTheme="minorEastAsia"/>
                <w:color w:val="auto"/>
                <w:sz w:val="21"/>
                <w:szCs w:val="21"/>
                <w:highlight w:val="none"/>
              </w:rPr>
              <w:t>RSA</w:t>
            </w:r>
            <w:r>
              <w:rPr>
                <w:rFonts w:asciiTheme="minorEastAsia" w:hAnsiTheme="minorEastAsia" w:eastAsiaTheme="minorEastAsia"/>
                <w:color w:val="auto"/>
                <w:sz w:val="21"/>
                <w:szCs w:val="21"/>
                <w:highlight w:val="none"/>
              </w:rPr>
              <w:t>签名/验签速率</w:t>
            </w:r>
          </w:p>
        </w:tc>
        <w:tc>
          <w:tcPr>
            <w:tcW w:w="632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500</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30500</w:t>
            </w:r>
            <w:r>
              <w:rPr>
                <w:rFonts w:asciiTheme="minorEastAsia" w:hAnsiTheme="minorEastAsia" w:eastAsiaTheme="minorEastAsia"/>
                <w:color w:val="auto"/>
                <w:sz w:val="21"/>
                <w:szCs w:val="21"/>
                <w:highlight w:val="none"/>
              </w:rPr>
              <w:t>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随机数生成速率</w:t>
            </w:r>
          </w:p>
        </w:tc>
        <w:tc>
          <w:tcPr>
            <w:tcW w:w="6322"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76Mbps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RSA</w:t>
            </w:r>
          </w:p>
        </w:tc>
        <w:tc>
          <w:tcPr>
            <w:tcW w:w="632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可根据实际需要进行配置最大10000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SM2</w:t>
            </w:r>
          </w:p>
        </w:tc>
        <w:tc>
          <w:tcPr>
            <w:tcW w:w="632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可根据实际需要进行配置最大10000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对称密钥</w:t>
            </w:r>
          </w:p>
        </w:tc>
        <w:tc>
          <w:tcPr>
            <w:tcW w:w="632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可根据实际需要进行配置最大10000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环境参数</w:t>
            </w:r>
          </w:p>
        </w:tc>
        <w:tc>
          <w:tcPr>
            <w:tcW w:w="632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工作温度：0°C-50°C</w:t>
            </w:r>
          </w:p>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存储温度：-20°C-60°C</w:t>
            </w:r>
          </w:p>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相对湿度：5%-85%</w:t>
            </w:r>
          </w:p>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大气压：标准大气压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MTBF（平均无故障时间）</w:t>
            </w:r>
          </w:p>
        </w:tc>
        <w:tc>
          <w:tcPr>
            <w:tcW w:w="632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支持算法</w:t>
            </w:r>
          </w:p>
        </w:tc>
        <w:tc>
          <w:tcPr>
            <w:tcW w:w="632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◆支持国密</w:t>
            </w:r>
            <w:r>
              <w:rPr>
                <w:rFonts w:asciiTheme="minorEastAsia" w:hAnsiTheme="minorEastAsia" w:eastAsiaTheme="minorEastAsia"/>
                <w:color w:val="auto"/>
                <w:sz w:val="21"/>
                <w:szCs w:val="21"/>
                <w:highlight w:val="none"/>
              </w:rPr>
              <w:t>SM1/SM4</w:t>
            </w:r>
            <w:r>
              <w:rPr>
                <w:rFonts w:hint="eastAsia" w:asciiTheme="minorEastAsia" w:hAnsiTheme="minorEastAsia" w:eastAsiaTheme="minorEastAsia"/>
                <w:color w:val="auto"/>
                <w:sz w:val="21"/>
                <w:szCs w:val="21"/>
                <w:highlight w:val="none"/>
              </w:rPr>
              <w:t>算法和国际</w:t>
            </w:r>
            <w:r>
              <w:rPr>
                <w:rFonts w:asciiTheme="minorEastAsia" w:hAnsiTheme="minorEastAsia" w:eastAsiaTheme="minorEastAsia"/>
                <w:color w:val="auto"/>
                <w:sz w:val="21"/>
                <w:szCs w:val="21"/>
                <w:highlight w:val="none"/>
              </w:rPr>
              <w:t xml:space="preserve"> DES/3DES/AES </w:t>
            </w:r>
            <w:r>
              <w:rPr>
                <w:rFonts w:hint="eastAsia" w:asciiTheme="minorEastAsia" w:hAnsiTheme="minorEastAsia" w:eastAsiaTheme="minorEastAsia"/>
                <w:color w:val="auto"/>
                <w:sz w:val="21"/>
                <w:szCs w:val="21"/>
                <w:highlight w:val="none"/>
              </w:rPr>
              <w:t>算法；支持国密</w:t>
            </w:r>
            <w:r>
              <w:rPr>
                <w:rFonts w:asciiTheme="minorEastAsia" w:hAnsiTheme="minorEastAsia" w:eastAsiaTheme="minorEastAsia"/>
                <w:color w:val="auto"/>
                <w:sz w:val="21"/>
                <w:szCs w:val="21"/>
                <w:highlight w:val="none"/>
              </w:rPr>
              <w:t>SM3算法和国际MD5/SHA1/SHA256/SHA384/SHA512等算法；</w:t>
            </w:r>
            <w:r>
              <w:rPr>
                <w:rFonts w:hint="eastAsia" w:asciiTheme="minorEastAsia" w:hAnsiTheme="minorEastAsia" w:eastAsiaTheme="minorEastAsia"/>
                <w:color w:val="auto"/>
                <w:sz w:val="21"/>
                <w:szCs w:val="21"/>
                <w:highlight w:val="none"/>
              </w:rPr>
              <w:t>支持国密</w:t>
            </w:r>
            <w:r>
              <w:rPr>
                <w:rFonts w:asciiTheme="minorEastAsia" w:hAnsiTheme="minorEastAsia" w:eastAsiaTheme="minorEastAsia"/>
                <w:color w:val="auto"/>
                <w:sz w:val="21"/>
                <w:szCs w:val="21"/>
                <w:highlight w:val="none"/>
              </w:rPr>
              <w:t xml:space="preserve">SM2 </w:t>
            </w:r>
            <w:r>
              <w:rPr>
                <w:rFonts w:hint="eastAsia" w:asciiTheme="minorEastAsia" w:hAnsiTheme="minorEastAsia" w:eastAsiaTheme="minorEastAsia"/>
                <w:color w:val="auto"/>
                <w:sz w:val="21"/>
                <w:szCs w:val="21"/>
                <w:highlight w:val="none"/>
              </w:rPr>
              <w:t>和国际</w:t>
            </w:r>
            <w:r>
              <w:rPr>
                <w:rFonts w:asciiTheme="minorEastAsia" w:hAnsiTheme="minorEastAsia" w:eastAsiaTheme="minorEastAsia"/>
                <w:color w:val="auto"/>
                <w:sz w:val="21"/>
                <w:szCs w:val="21"/>
                <w:highlight w:val="none"/>
              </w:rPr>
              <w:t>RSA(1024/2048/4096)</w:t>
            </w:r>
            <w:r>
              <w:rPr>
                <w:rFonts w:hint="eastAsia" w:asciiTheme="minorEastAsia" w:hAnsiTheme="minorEastAsia" w:eastAsiaTheme="minorEastAsia"/>
                <w:color w:val="auto"/>
                <w:sz w:val="21"/>
                <w:szCs w:val="21"/>
                <w:highlight w:val="none"/>
              </w:rPr>
              <w:t>算法</w:t>
            </w:r>
            <w:r>
              <w:rPr>
                <w:rFonts w:asciiTheme="minorEastAsia" w:hAnsiTheme="minorEastAsia" w:eastAsiaTheme="minorEastAsia"/>
                <w:color w:val="auto"/>
                <w:sz w:val="21"/>
                <w:szCs w:val="21"/>
                <w:highlight w:val="none"/>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密码服务功能</w:t>
            </w:r>
          </w:p>
        </w:tc>
        <w:tc>
          <w:tcPr>
            <w:tcW w:w="632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支持对称加密</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解密功能，支持分组加密的四种模式：ECB、CBC、OFB、CFB模式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Merge w:val="restar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多层密钥结构</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支持基于SM1/SM4算法的MAC产生及验证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Merge w:val="continue"/>
            <w:vAlign w:val="center"/>
          </w:tcPr>
          <w:p>
            <w:pPr>
              <w:rPr>
                <w:rFonts w:asciiTheme="minorEastAsia" w:hAnsiTheme="minorEastAsia" w:eastAsiaTheme="minorEastAsia"/>
                <w:color w:val="auto"/>
                <w:sz w:val="21"/>
                <w:szCs w:val="21"/>
                <w:highlight w:val="none"/>
              </w:rPr>
            </w:pPr>
          </w:p>
        </w:tc>
        <w:tc>
          <w:tcPr>
            <w:tcW w:w="632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支持基于RSA/SM2算法的数字签名及验签功能，可以根据需要使用内部存储的私钥或外部私钥进行数字签名和验签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Merge w:val="continue"/>
            <w:vAlign w:val="center"/>
          </w:tcPr>
          <w:p>
            <w:pPr>
              <w:rPr>
                <w:rFonts w:asciiTheme="minorEastAsia" w:hAnsiTheme="minorEastAsia" w:eastAsiaTheme="minorEastAsia"/>
                <w:color w:val="auto"/>
                <w:sz w:val="21"/>
                <w:szCs w:val="21"/>
                <w:highlight w:val="none"/>
              </w:rPr>
            </w:pPr>
          </w:p>
        </w:tc>
        <w:tc>
          <w:tcPr>
            <w:tcW w:w="632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支持基于RSA/SM2密码算法的数字信封功能，并支持由内部密钥保护到外部密钥保护的数字信封转换功能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多层密钥结构</w:t>
            </w:r>
          </w:p>
        </w:tc>
        <w:tc>
          <w:tcPr>
            <w:tcW w:w="632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三级密钥结构，采用系统保护密钥对用户生成密钥进行加密，用户生成密钥对会话密钥加密，最大限度保证用户密钥及应用系统传输的安全性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密钥生成</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支持通过设备内密码卡物理噪声源生成1024/2048位RSA、256位SM2密钥对，以及128位/256位KEK密钥。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密钥导入</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支持外部SM2加密密钥导入功能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密钥存储</w:t>
            </w:r>
          </w:p>
        </w:tc>
        <w:tc>
          <w:tcPr>
            <w:tcW w:w="632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密钥</w:t>
            </w:r>
            <w:r>
              <w:rPr>
                <w:rFonts w:asciiTheme="minorEastAsia" w:hAnsiTheme="minorEastAsia" w:eastAsiaTheme="minorEastAsia"/>
                <w:color w:val="auto"/>
                <w:sz w:val="21"/>
                <w:szCs w:val="21"/>
                <w:highlight w:val="none"/>
              </w:rPr>
              <w:t>存储，密码机支持安全存储对称密钥、RSA密钥和SM2密钥，任何时候密钥不以明文形式出现在密码机外；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密钥备份恢复</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密码机支持内部密钥的安全备份和恢复，保证系统的安全性和可靠性；（提供功能截图）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密钥同步</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支持密码机多台设备间的密钥同步；（提供功能截图）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密钥销毁</w:t>
            </w:r>
          </w:p>
        </w:tc>
        <w:tc>
          <w:tcPr>
            <w:tcW w:w="632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支持密钥销毁。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物理随机数</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采用国家密码管理局认可的HSN3系列物理噪声源芯片生成真随机数。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证书管理</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支持国密SM2和RSA算法证书申请、导入、查询、删除、下载、存储功能；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证书链管理</w:t>
            </w:r>
          </w:p>
        </w:tc>
        <w:tc>
          <w:tcPr>
            <w:tcW w:w="632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支持证书链管理功能，支持配置多个CA或者多级CA，可同时配置多条证书链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CRL配置</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 CRL、OCSP等多种方式方式维护CRL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证书备份恢复</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密码机支持证书安全备份和恢复；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安全易操作的管理方式</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提供友好的图形化管理界面。操作人员通过智能密码钥匙实现身份认证，操作终端与加密机之间建立SSL安全通道，保证设备管理操作的机密性、真实性和不可否认性。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日志管理</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1、系统自行记录日志，也可以将日志以 syslog 的方式发送到指定服务器，并提供日志审计功能。</w:t>
            </w:r>
          </w:p>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2、支持密码服务调用日志记录功能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SNMPV3</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支持SNMP协议，SNMP服务开启后可通过SNMP服务监控密码机状态（提供功能截图）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设备自检</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支持设备启动自检以及手动自检功能：包括随机数自检、算法自检、以及密钥完整性自检等。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系统时间配置</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提供可信的时间服务，可通过NTP协议同步时间。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安全控制</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物理分割的工作服务端口和设备管理端口；</w:t>
            </w:r>
          </w:p>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业务调用加密机需证书及密码验证；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用户权限控制</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采用三权分立的模式，配置系统管理员、安全员、审计管理员、三种类型，保障设备的安全访问。管理员和操作员身份通过智能密码钥匙进行双因子认证。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支持白名单</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对访问服务器密码机的业务IP进行白名单的控制，可增加单个或网段IP，只有在服务器密码机的添加认证后才可进行安全访问，提高整体系统安全性。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物理安全</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采用防拆、防撬结构设计，在暴力拆解下密钥将自动销毁。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支持多种接口</w:t>
            </w:r>
          </w:p>
        </w:tc>
        <w:tc>
          <w:tcPr>
            <w:tcW w:w="6322"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API 接口符合《密码设备应用接口规范（GM/T 0018-2012）》标准接口规范，同时支持</w:t>
            </w:r>
            <w:r>
              <w:rPr>
                <w:rFonts w:asciiTheme="minorEastAsia" w:hAnsiTheme="minorEastAsia" w:eastAsiaTheme="minorEastAsia"/>
                <w:color w:val="auto"/>
                <w:sz w:val="21"/>
                <w:szCs w:val="21"/>
                <w:highlight w:val="none"/>
              </w:rPr>
              <w:t>JCE</w:t>
            </w:r>
            <w:r>
              <w:rPr>
                <w:rFonts w:hint="eastAsia" w:asciiTheme="minorEastAsia" w:hAnsiTheme="minorEastAsia" w:eastAsiaTheme="minorEastAsia"/>
                <w:color w:val="auto"/>
                <w:sz w:val="21"/>
                <w:szCs w:val="21"/>
                <w:highlight w:val="none"/>
              </w:rPr>
              <w:t>接口，具有良好的通用性。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高可用及集群部署</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支持集群部署，或双机热备等情景，防止单点故障，提高加密机业务运算性能，进一步提高可用性以及多并发等性能。</w:t>
            </w:r>
            <w:r>
              <w:rPr>
                <w:rFonts w:asciiTheme="minorEastAsia" w:hAnsiTheme="minorEastAsia" w:eastAsiaTheme="minorEastAsia"/>
                <w:color w:val="auto"/>
                <w:sz w:val="21"/>
                <w:szCs w:val="21"/>
                <w:highlight w:val="none"/>
              </w:rPr>
              <w:br w:type="textWrapping"/>
            </w:r>
            <w:r>
              <w:rPr>
                <w:rFonts w:hint="eastAsia" w:asciiTheme="minorEastAsia" w:hAnsiTheme="minorEastAsia" w:eastAsiaTheme="minorEastAsia"/>
                <w:color w:val="auto"/>
                <w:sz w:val="21"/>
                <w:szCs w:val="21"/>
                <w:highlight w:val="none"/>
              </w:rPr>
              <w:t>支持任意扩容的部署模式，</w:t>
            </w:r>
            <w:r>
              <w:rPr>
                <w:rFonts w:asciiTheme="minorEastAsia" w:hAnsiTheme="minorEastAsia" w:eastAsiaTheme="minorEastAsia"/>
                <w:color w:val="auto"/>
                <w:sz w:val="21"/>
                <w:szCs w:val="21"/>
                <w:highlight w:val="none"/>
              </w:rPr>
              <w:t>可以便捷的从单机模式转换成主从模式、集群模式（解决单点故障和负载均衡问题）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链路聚合</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支持链路聚合多种模式配置，提高网络性能、冗余备份和容错能力，从而提高网络的可靠性和性能。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网络配置</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支持IPv4 和 IPv6，提高网络连接的稳定性和可靠性。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KMS配置</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支持与同厂家密钥管理设备绑定，与密码机通过安全通道分发、启用、销毁对称/非对称密钥；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安装调试</w:t>
            </w:r>
          </w:p>
        </w:tc>
        <w:tc>
          <w:tcPr>
            <w:tcW w:w="6322"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需现场配合密码测评进行安装调试，</w:t>
            </w:r>
            <w:r>
              <w:rPr>
                <w:rFonts w:hint="eastAsia" w:asciiTheme="minorEastAsia" w:hAnsiTheme="minorEastAsia" w:eastAsiaTheme="minorEastAsia"/>
                <w:color w:val="auto"/>
                <w:sz w:val="21"/>
                <w:szCs w:val="21"/>
                <w:highlight w:val="none"/>
              </w:rPr>
              <w:t>满足</w:t>
            </w:r>
            <w:r>
              <w:rPr>
                <w:rFonts w:asciiTheme="minorEastAsia" w:hAnsiTheme="minorEastAsia" w:eastAsiaTheme="minorEastAsia"/>
                <w:color w:val="auto"/>
                <w:sz w:val="21"/>
                <w:szCs w:val="21"/>
                <w:highlight w:val="none"/>
              </w:rPr>
              <w:t>密评</w:t>
            </w:r>
            <w:r>
              <w:rPr>
                <w:rFonts w:hint="eastAsia" w:asciiTheme="minorEastAsia" w:hAnsiTheme="minorEastAsia" w:eastAsiaTheme="minorEastAsia"/>
                <w:color w:val="auto"/>
                <w:sz w:val="21"/>
                <w:szCs w:val="21"/>
                <w:highlight w:val="none"/>
              </w:rPr>
              <w:t>测评</w:t>
            </w:r>
            <w:r>
              <w:rPr>
                <w:rFonts w:asciiTheme="minorEastAsia" w:hAnsiTheme="minorEastAsia" w:eastAsiaTheme="minorEastAsia"/>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售后服务</w:t>
            </w:r>
          </w:p>
        </w:tc>
        <w:tc>
          <w:tcPr>
            <w:tcW w:w="6322" w:type="dxa"/>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3年保修，提供售后服务承诺函</w:t>
            </w:r>
          </w:p>
        </w:tc>
      </w:tr>
    </w:tbl>
    <w:p>
      <w:pPr>
        <w:pStyle w:val="15"/>
        <w:rPr>
          <w:rFonts w:asciiTheme="minorEastAsia" w:hAnsiTheme="minorEastAsia" w:eastAsiaTheme="minorEastAsia"/>
          <w:color w:val="auto"/>
          <w:sz w:val="24"/>
          <w:szCs w:val="18"/>
          <w:highlight w:val="none"/>
        </w:rPr>
      </w:pPr>
    </w:p>
    <w:p>
      <w:pPr>
        <w:pStyle w:val="472"/>
        <w:rPr>
          <w:color w:val="auto"/>
          <w:sz w:val="24"/>
          <w:szCs w:val="22"/>
          <w:highlight w:val="none"/>
          <w:lang w:eastAsia="zh-CN"/>
        </w:rPr>
      </w:pPr>
      <w:r>
        <w:rPr>
          <w:rFonts w:hint="eastAsia"/>
          <w:color w:val="auto"/>
          <w:sz w:val="24"/>
          <w:szCs w:val="22"/>
          <w:highlight w:val="none"/>
          <w:lang w:eastAsia="zh-CN"/>
        </w:rPr>
        <w:t>3.17智能密码钥匙、数字证书、国密浏览器（1项）</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115"/>
        <w:gridCol w:w="63"/>
        <w:gridCol w:w="5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shd w:val="clear" w:color="auto" w:fill="EEECE1" w:themeFill="background2"/>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技术指标</w:t>
            </w:r>
          </w:p>
        </w:tc>
        <w:tc>
          <w:tcPr>
            <w:tcW w:w="6817" w:type="dxa"/>
            <w:gridSpan w:val="3"/>
            <w:shd w:val="clear" w:color="auto" w:fill="EEECE1" w:themeFill="background2"/>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restar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智能密码钥匙(20个)</w:t>
            </w:r>
          </w:p>
        </w:tc>
        <w:tc>
          <w:tcPr>
            <w:tcW w:w="1178" w:type="dxa"/>
            <w:gridSpan w:val="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性能参数</w:t>
            </w:r>
          </w:p>
        </w:tc>
        <w:tc>
          <w:tcPr>
            <w:tcW w:w="5639"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SM2密钥生成(tps)</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30；SM2签名(tps)</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95；SM2验证(tps)</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140；SM2加密(tps)</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110；SM1算法</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1.85Mbps；SM4算法</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1.95Mbps；SM7算法</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2Mbps；SM3算法</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78" w:type="dxa"/>
            <w:gridSpan w:val="2"/>
            <w:vMerge w:val="restar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功能参数</w:t>
            </w:r>
          </w:p>
        </w:tc>
        <w:tc>
          <w:tcPr>
            <w:tcW w:w="5639"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支持国产密码算法；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78" w:type="dxa"/>
            <w:gridSpan w:val="2"/>
            <w:vMerge w:val="continue"/>
            <w:vAlign w:val="center"/>
          </w:tcPr>
          <w:p>
            <w:pPr>
              <w:rPr>
                <w:rFonts w:asciiTheme="minorEastAsia" w:hAnsiTheme="minorEastAsia" w:eastAsiaTheme="minorEastAsia"/>
                <w:color w:val="auto"/>
                <w:sz w:val="21"/>
                <w:szCs w:val="21"/>
                <w:highlight w:val="none"/>
              </w:rPr>
            </w:pPr>
          </w:p>
        </w:tc>
        <w:tc>
          <w:tcPr>
            <w:tcW w:w="5639"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实现密码运算、密钥管理功能的终端密码设备，提供USB接口；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78" w:type="dxa"/>
            <w:gridSpan w:val="2"/>
            <w:vMerge w:val="continue"/>
            <w:vAlign w:val="center"/>
          </w:tcPr>
          <w:p>
            <w:pPr>
              <w:rPr>
                <w:rFonts w:asciiTheme="minorEastAsia" w:hAnsiTheme="minorEastAsia" w:eastAsiaTheme="minorEastAsia"/>
                <w:color w:val="auto"/>
                <w:sz w:val="21"/>
                <w:szCs w:val="21"/>
                <w:highlight w:val="none"/>
              </w:rPr>
            </w:pPr>
          </w:p>
        </w:tc>
        <w:tc>
          <w:tcPr>
            <w:tcW w:w="5639"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密码运算：支持数据加解密、消息鉴别码等功能；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78" w:type="dxa"/>
            <w:gridSpan w:val="2"/>
            <w:vMerge w:val="continue"/>
            <w:vAlign w:val="center"/>
          </w:tcPr>
          <w:p>
            <w:pPr>
              <w:rPr>
                <w:rFonts w:asciiTheme="minorEastAsia" w:hAnsiTheme="minorEastAsia" w:eastAsiaTheme="minorEastAsia"/>
                <w:color w:val="auto"/>
                <w:sz w:val="21"/>
                <w:szCs w:val="21"/>
                <w:highlight w:val="none"/>
              </w:rPr>
            </w:pPr>
          </w:p>
        </w:tc>
        <w:tc>
          <w:tcPr>
            <w:tcW w:w="5639"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密钥管理：至少支持三种密钥，包括设备认证密钥、用户密钥、会话密钥，具有对用户密钥和会话密钥的产生、存储、使用、导入、导出、协商等功能；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78" w:type="dxa"/>
            <w:gridSpan w:val="2"/>
            <w:vMerge w:val="continue"/>
            <w:vAlign w:val="center"/>
          </w:tcPr>
          <w:p>
            <w:pPr>
              <w:rPr>
                <w:rFonts w:asciiTheme="minorEastAsia" w:hAnsiTheme="minorEastAsia" w:eastAsiaTheme="minorEastAsia"/>
                <w:color w:val="auto"/>
                <w:sz w:val="21"/>
                <w:szCs w:val="21"/>
                <w:highlight w:val="none"/>
              </w:rPr>
            </w:pPr>
          </w:p>
        </w:tc>
        <w:tc>
          <w:tcPr>
            <w:tcW w:w="5639"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密钥存储：能够至少保存2对RSA密钥对、2对SM2密钥对和2个对称密钥（设备认证密钥和会话密钥）；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78" w:type="dxa"/>
            <w:gridSpan w:val="2"/>
            <w:vMerge w:val="continue"/>
            <w:vAlign w:val="center"/>
          </w:tcPr>
          <w:p>
            <w:pPr>
              <w:rPr>
                <w:rFonts w:asciiTheme="minorEastAsia" w:hAnsiTheme="minorEastAsia" w:eastAsiaTheme="minorEastAsia"/>
                <w:color w:val="auto"/>
                <w:sz w:val="21"/>
                <w:szCs w:val="21"/>
                <w:highlight w:val="none"/>
              </w:rPr>
            </w:pPr>
          </w:p>
        </w:tc>
        <w:tc>
          <w:tcPr>
            <w:tcW w:w="5639"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随机数生成：随机数由多路硬件噪声源产生；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78" w:type="dxa"/>
            <w:gridSpan w:val="2"/>
            <w:vMerge w:val="continue"/>
            <w:vAlign w:val="center"/>
          </w:tcPr>
          <w:p>
            <w:pPr>
              <w:rPr>
                <w:rFonts w:asciiTheme="minorEastAsia" w:hAnsiTheme="minorEastAsia" w:eastAsiaTheme="minorEastAsia"/>
                <w:color w:val="auto"/>
                <w:sz w:val="21"/>
                <w:szCs w:val="21"/>
                <w:highlight w:val="none"/>
              </w:rPr>
            </w:pPr>
          </w:p>
        </w:tc>
        <w:tc>
          <w:tcPr>
            <w:tcW w:w="5639"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证书管理：支持数字证书的读写、枚举、删除，可作为数字证书的安全载体。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数字证书（20张）</w:t>
            </w:r>
          </w:p>
        </w:tc>
        <w:tc>
          <w:tcPr>
            <w:tcW w:w="6817" w:type="dxa"/>
            <w:gridSpan w:val="3"/>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根据分局提供的个人有效身份认证。证书有效期</w:t>
            </w:r>
            <w:r>
              <w:rPr>
                <w:rFonts w:asciiTheme="minorEastAsia" w:hAnsiTheme="minorEastAsia" w:eastAsiaTheme="minorEastAsia"/>
                <w:color w:val="auto"/>
                <w:sz w:val="21"/>
                <w:szCs w:val="21"/>
                <w:highlight w:val="none"/>
              </w:rPr>
              <w:t>1年。</w:t>
            </w:r>
          </w:p>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由受信任的数字证书颁发机构（CA），在验证身份信息（包括域名、主机名、服务器名、申请者身份、机构身份等）后颁发。 </w:t>
            </w:r>
          </w:p>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支持SM2等国产密码算法。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678" w:type="dxa"/>
            <w:vMerge w:val="restar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国密浏览器（20套）</w:t>
            </w:r>
          </w:p>
        </w:tc>
        <w:tc>
          <w:tcPr>
            <w:tcW w:w="1115"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运行环境</w:t>
            </w:r>
          </w:p>
        </w:tc>
        <w:tc>
          <w:tcPr>
            <w:tcW w:w="5702" w:type="dxa"/>
            <w:gridSpan w:val="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信创平台需支持龙芯、兆芯、海光、飞腾、鲲鹏、申威等国产主流CPU和统信UOS、银河麒麟、中科方德、深度、红旗、普华、一铭、万里红等主流国产操作系统；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15"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Web标准支持</w:t>
            </w:r>
          </w:p>
        </w:tc>
        <w:tc>
          <w:tcPr>
            <w:tcW w:w="5702" w:type="dxa"/>
            <w:gridSpan w:val="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支持HTTP/1.1、HTTP/2.0协议、Web Workers、MathML、支持W3C标准、HTML5最新标准支持WebGL(Web图形库)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15"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浏览器性能</w:t>
            </w:r>
          </w:p>
        </w:tc>
        <w:tc>
          <w:tcPr>
            <w:tcW w:w="5702" w:type="dxa"/>
            <w:gridSpan w:val="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支持WebGL硬件加速。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15" w:type="dxa"/>
            <w:vMerge w:val="restar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基础功能</w:t>
            </w:r>
          </w:p>
        </w:tc>
        <w:tc>
          <w:tcPr>
            <w:tcW w:w="5702" w:type="dxa"/>
            <w:gridSpan w:val="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页面解析、页面标签栏、标签栏支持标签分组、页面地址栏、书签栏、下载管理、登录密码自动保存、页面查找、网页内容字体自定义、页面缩放、页面恢复、超级拖拽、证书管理、扩展程序管理、网页静音、快捷键、鼠标手势、全屏模式、无痕浏览模式、新标签页背景个性化设置、新标签页自定义导航个数、网页翻译、保存网页为图片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15" w:type="dxa"/>
            <w:vMerge w:val="continue"/>
            <w:vAlign w:val="center"/>
          </w:tcPr>
          <w:p>
            <w:pPr>
              <w:rPr>
                <w:rFonts w:asciiTheme="minorEastAsia" w:hAnsiTheme="minorEastAsia" w:eastAsiaTheme="minorEastAsia"/>
                <w:color w:val="auto"/>
                <w:sz w:val="21"/>
                <w:szCs w:val="21"/>
                <w:highlight w:val="none"/>
              </w:rPr>
            </w:pPr>
          </w:p>
        </w:tc>
        <w:tc>
          <w:tcPr>
            <w:tcW w:w="5702" w:type="dxa"/>
            <w:gridSpan w:val="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可设定在指定时间、浏览器退出时或每天首次启动时自动清除上网痕迹：包含浏览记录，下载记录，Cookie及其它网站数据，页面缓存，保存的密码和其他登录数据，自动填充表单数据。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15" w:type="dxa"/>
            <w:vMerge w:val="continue"/>
            <w:vAlign w:val="center"/>
          </w:tcPr>
          <w:p>
            <w:pPr>
              <w:rPr>
                <w:rFonts w:asciiTheme="minorEastAsia" w:hAnsiTheme="minorEastAsia" w:eastAsiaTheme="minorEastAsia"/>
                <w:color w:val="auto"/>
                <w:sz w:val="21"/>
                <w:szCs w:val="21"/>
                <w:highlight w:val="none"/>
              </w:rPr>
            </w:pPr>
          </w:p>
        </w:tc>
        <w:tc>
          <w:tcPr>
            <w:tcW w:w="5702" w:type="dxa"/>
            <w:gridSpan w:val="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插件：支持NPAPI插件。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15" w:type="dxa"/>
            <w:vMerge w:val="restar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开发者支持</w:t>
            </w:r>
          </w:p>
        </w:tc>
        <w:tc>
          <w:tcPr>
            <w:tcW w:w="5702" w:type="dxa"/>
            <w:gridSpan w:val="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提供查看源代码功能，可查看网页源代码；提供开发者工具，支持网页调试能力，包括：网页元素查看和修改，控制台输入输出，源代码查看和调试，网络请求分析，性能分析等。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15" w:type="dxa"/>
            <w:vMerge w:val="continue"/>
            <w:vAlign w:val="center"/>
          </w:tcPr>
          <w:p>
            <w:pPr>
              <w:rPr>
                <w:rFonts w:asciiTheme="minorEastAsia" w:hAnsiTheme="minorEastAsia" w:eastAsiaTheme="minorEastAsia"/>
                <w:color w:val="auto"/>
                <w:sz w:val="21"/>
                <w:szCs w:val="21"/>
                <w:highlight w:val="none"/>
              </w:rPr>
            </w:pPr>
          </w:p>
        </w:tc>
        <w:tc>
          <w:tcPr>
            <w:tcW w:w="5702" w:type="dxa"/>
            <w:gridSpan w:val="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提供适配性检测工具，可检测应用与浏览器支持标准的适配性情况。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15" w:type="dxa"/>
            <w:vMerge w:val="restar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双核功能</w:t>
            </w:r>
          </w:p>
        </w:tc>
        <w:tc>
          <w:tcPr>
            <w:tcW w:w="5702" w:type="dxa"/>
            <w:gridSpan w:val="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支持使用IE内核，以兼容老旧应用。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15" w:type="dxa"/>
            <w:vMerge w:val="continue"/>
            <w:vAlign w:val="center"/>
          </w:tcPr>
          <w:p>
            <w:pPr>
              <w:rPr>
                <w:rFonts w:asciiTheme="minorEastAsia" w:hAnsiTheme="minorEastAsia" w:eastAsiaTheme="minorEastAsia"/>
                <w:color w:val="auto"/>
                <w:sz w:val="21"/>
                <w:szCs w:val="21"/>
                <w:highlight w:val="none"/>
              </w:rPr>
            </w:pPr>
          </w:p>
        </w:tc>
        <w:tc>
          <w:tcPr>
            <w:tcW w:w="5702" w:type="dxa"/>
            <w:gridSpan w:val="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支持自动切换内核，双核无缝传递cookies数据。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15" w:type="dxa"/>
            <w:vMerge w:val="restar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安全功能</w:t>
            </w:r>
          </w:p>
        </w:tc>
        <w:tc>
          <w:tcPr>
            <w:tcW w:w="5702" w:type="dxa"/>
            <w:gridSpan w:val="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支持沙箱机制、浏览器内核隔离域、跨域安全隔离、站点安全隔离防护、可信证书校验等功能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15" w:type="dxa"/>
            <w:vMerge w:val="continue"/>
            <w:vAlign w:val="center"/>
          </w:tcPr>
          <w:p>
            <w:pPr>
              <w:rPr>
                <w:rFonts w:asciiTheme="minorEastAsia" w:hAnsiTheme="minorEastAsia" w:eastAsiaTheme="minorEastAsia"/>
                <w:color w:val="auto"/>
                <w:sz w:val="21"/>
                <w:szCs w:val="21"/>
                <w:highlight w:val="none"/>
              </w:rPr>
            </w:pPr>
          </w:p>
        </w:tc>
        <w:tc>
          <w:tcPr>
            <w:tcW w:w="5702" w:type="dxa"/>
            <w:gridSpan w:val="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支持开启网站云安全和开启下载云安全设置，加强上网安全性。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15" w:type="dxa"/>
            <w:vMerge w:val="continue"/>
            <w:vAlign w:val="center"/>
          </w:tcPr>
          <w:p>
            <w:pPr>
              <w:rPr>
                <w:rFonts w:asciiTheme="minorEastAsia" w:hAnsiTheme="minorEastAsia" w:eastAsiaTheme="minorEastAsia"/>
                <w:color w:val="auto"/>
                <w:sz w:val="21"/>
                <w:szCs w:val="21"/>
                <w:highlight w:val="none"/>
              </w:rPr>
            </w:pPr>
          </w:p>
        </w:tc>
        <w:tc>
          <w:tcPr>
            <w:tcW w:w="5702" w:type="dxa"/>
            <w:gridSpan w:val="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支持本地用户数据加密，防止用户保存的密码被明文导出。敏感类数据支持绑定设备加密，只能本机使用，非敏感不绑定设备加密。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15" w:type="dxa"/>
            <w:vMerge w:val="continue"/>
            <w:vAlign w:val="center"/>
          </w:tcPr>
          <w:p>
            <w:pPr>
              <w:rPr>
                <w:rFonts w:asciiTheme="minorEastAsia" w:hAnsiTheme="minorEastAsia" w:eastAsiaTheme="minorEastAsia"/>
                <w:color w:val="auto"/>
                <w:sz w:val="21"/>
                <w:szCs w:val="21"/>
                <w:highlight w:val="none"/>
              </w:rPr>
            </w:pPr>
          </w:p>
        </w:tc>
        <w:tc>
          <w:tcPr>
            <w:tcW w:w="5702" w:type="dxa"/>
            <w:gridSpan w:val="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windows支持SafeInit安全特性（支持windows XP、Windows7、Windows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15" w:type="dxa"/>
            <w:vMerge w:val="continue"/>
            <w:vAlign w:val="center"/>
          </w:tcPr>
          <w:p>
            <w:pPr>
              <w:rPr>
                <w:rFonts w:asciiTheme="minorEastAsia" w:hAnsiTheme="minorEastAsia" w:eastAsiaTheme="minorEastAsia"/>
                <w:color w:val="auto"/>
                <w:sz w:val="21"/>
                <w:szCs w:val="21"/>
                <w:highlight w:val="none"/>
              </w:rPr>
            </w:pPr>
          </w:p>
        </w:tc>
        <w:tc>
          <w:tcPr>
            <w:tcW w:w="5702" w:type="dxa"/>
            <w:gridSpan w:val="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支持DoH（https DNS）协议，在进行DNS查询时通过加密方式传送数据包，避免DNS解析中间人攻击。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15" w:type="dxa"/>
            <w:vMerge w:val="continue"/>
            <w:vAlign w:val="center"/>
          </w:tcPr>
          <w:p>
            <w:pPr>
              <w:rPr>
                <w:rFonts w:asciiTheme="minorEastAsia" w:hAnsiTheme="minorEastAsia" w:eastAsiaTheme="minorEastAsia"/>
                <w:color w:val="auto"/>
                <w:sz w:val="21"/>
                <w:szCs w:val="21"/>
                <w:highlight w:val="none"/>
              </w:rPr>
            </w:pPr>
          </w:p>
        </w:tc>
        <w:tc>
          <w:tcPr>
            <w:tcW w:w="5702" w:type="dxa"/>
            <w:gridSpan w:val="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支持对可信的USB Key驱动的管理和配置，便于浏览器直接进行调用，且只有一个证书时可自动选择。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15" w:type="dxa"/>
            <w:vMerge w:val="continue"/>
            <w:vAlign w:val="center"/>
          </w:tcPr>
          <w:p>
            <w:pPr>
              <w:rPr>
                <w:rFonts w:asciiTheme="minorEastAsia" w:hAnsiTheme="minorEastAsia" w:eastAsiaTheme="minorEastAsia"/>
                <w:color w:val="auto"/>
                <w:sz w:val="21"/>
                <w:szCs w:val="21"/>
                <w:highlight w:val="none"/>
              </w:rPr>
            </w:pPr>
          </w:p>
        </w:tc>
        <w:tc>
          <w:tcPr>
            <w:tcW w:w="5702" w:type="dxa"/>
            <w:gridSpan w:val="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支持兼容模式下开启数据执行保护，保证应用数据安全。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15" w:type="dxa"/>
            <w:vMerge w:val="restar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国密功能</w:t>
            </w:r>
          </w:p>
        </w:tc>
        <w:tc>
          <w:tcPr>
            <w:tcW w:w="5702" w:type="dxa"/>
            <w:gridSpan w:val="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支持国密算法，包括：SM2/SM3/SM4；支持SSL单/双向协议；支持最新TLCP标准；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8" w:type="dxa"/>
            <w:vMerge w:val="continue"/>
            <w:vAlign w:val="center"/>
          </w:tcPr>
          <w:p>
            <w:pPr>
              <w:rPr>
                <w:rFonts w:asciiTheme="minorEastAsia" w:hAnsiTheme="minorEastAsia" w:eastAsiaTheme="minorEastAsia"/>
                <w:color w:val="auto"/>
                <w:sz w:val="21"/>
                <w:szCs w:val="21"/>
                <w:highlight w:val="none"/>
              </w:rPr>
            </w:pPr>
          </w:p>
        </w:tc>
        <w:tc>
          <w:tcPr>
            <w:tcW w:w="1115" w:type="dxa"/>
            <w:vMerge w:val="continue"/>
            <w:vAlign w:val="center"/>
          </w:tcPr>
          <w:p>
            <w:pPr>
              <w:rPr>
                <w:rFonts w:asciiTheme="minorEastAsia" w:hAnsiTheme="minorEastAsia" w:eastAsiaTheme="minorEastAsia"/>
                <w:color w:val="auto"/>
                <w:sz w:val="21"/>
                <w:szCs w:val="21"/>
                <w:highlight w:val="none"/>
              </w:rPr>
            </w:pPr>
          </w:p>
        </w:tc>
        <w:tc>
          <w:tcPr>
            <w:tcW w:w="5702" w:type="dxa"/>
            <w:gridSpan w:val="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支持极速、兼容模式下通过国密协议访问，针对国密网站优先通过国密协议访问。</w:t>
            </w:r>
          </w:p>
        </w:tc>
      </w:tr>
    </w:tbl>
    <w:p>
      <w:pPr>
        <w:pStyle w:val="472"/>
        <w:rPr>
          <w:color w:val="auto"/>
          <w:sz w:val="24"/>
          <w:szCs w:val="22"/>
          <w:highlight w:val="none"/>
          <w:lang w:eastAsia="zh-CN"/>
        </w:rPr>
      </w:pPr>
      <w:r>
        <w:rPr>
          <w:rFonts w:hint="eastAsia"/>
          <w:color w:val="auto"/>
          <w:sz w:val="24"/>
          <w:szCs w:val="22"/>
          <w:highlight w:val="none"/>
          <w:lang w:eastAsia="zh-CN"/>
        </w:rPr>
        <w:t>3.18签名验签服务器（1台）</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shd w:val="clear" w:color="auto" w:fill="DDD9C4" w:themeFill="background2" w:themeFillShade="E6"/>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指标项</w:t>
            </w:r>
          </w:p>
        </w:tc>
        <w:tc>
          <w:tcPr>
            <w:tcW w:w="6614" w:type="dxa"/>
            <w:shd w:val="clear" w:color="auto" w:fill="DDD9C4" w:themeFill="background2" w:themeFillShade="E6"/>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881" w:type="dxa"/>
            <w:vAlign w:val="center"/>
          </w:tcPr>
          <w:p>
            <w:pPr>
              <w:rPr>
                <w:color w:val="auto"/>
                <w:sz w:val="21"/>
                <w:szCs w:val="21"/>
                <w:highlight w:val="none"/>
              </w:rPr>
            </w:pPr>
            <w:r>
              <w:rPr>
                <w:rFonts w:hint="eastAsia" w:asciiTheme="minorEastAsia" w:hAnsiTheme="minorEastAsia" w:eastAsiaTheme="minorEastAsia"/>
                <w:color w:val="auto"/>
                <w:sz w:val="21"/>
                <w:szCs w:val="21"/>
                <w:highlight w:val="none"/>
              </w:rPr>
              <w:t>▲</w:t>
            </w:r>
            <w:r>
              <w:rPr>
                <w:rFonts w:hint="eastAsia"/>
                <w:color w:val="auto"/>
                <w:sz w:val="21"/>
                <w:szCs w:val="21"/>
                <w:highlight w:val="none"/>
              </w:rPr>
              <w:t>硬件要求</w:t>
            </w:r>
          </w:p>
        </w:tc>
        <w:tc>
          <w:tcPr>
            <w:tcW w:w="6614" w:type="dxa"/>
          </w:tcPr>
          <w:p>
            <w:pPr>
              <w:rPr>
                <w:color w:val="auto"/>
                <w:sz w:val="21"/>
                <w:szCs w:val="21"/>
                <w:highlight w:val="none"/>
              </w:rPr>
            </w:pPr>
            <w:r>
              <w:rPr>
                <w:rFonts w:hint="eastAsia"/>
                <w:color w:val="auto"/>
                <w:sz w:val="21"/>
                <w:szCs w:val="21"/>
                <w:highlight w:val="none"/>
              </w:rPr>
              <w:t>2U机箱，CPU：飞腾D2000 8核，内存≥16G，硬盘≥512G SSD，千兆电口≥6个，千兆光口≥4个，RJ45串口≥1个，350W冗余电源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Align w:val="center"/>
          </w:tcPr>
          <w:p>
            <w:pPr>
              <w:rPr>
                <w:color w:val="auto"/>
                <w:sz w:val="21"/>
                <w:szCs w:val="21"/>
                <w:highlight w:val="none"/>
              </w:rPr>
            </w:pPr>
            <w:r>
              <w:rPr>
                <w:rFonts w:hint="eastAsia"/>
                <w:color w:val="auto"/>
                <w:sz w:val="21"/>
                <w:szCs w:val="21"/>
                <w:highlight w:val="none"/>
              </w:rPr>
              <w:t>灯板</w:t>
            </w:r>
          </w:p>
        </w:tc>
        <w:tc>
          <w:tcPr>
            <w:tcW w:w="6614" w:type="dxa"/>
            <w:vAlign w:val="center"/>
          </w:tcPr>
          <w:p>
            <w:pPr>
              <w:rPr>
                <w:color w:val="auto"/>
                <w:sz w:val="21"/>
                <w:szCs w:val="21"/>
                <w:highlight w:val="none"/>
              </w:rPr>
            </w:pPr>
            <w:r>
              <w:rPr>
                <w:rFonts w:hint="eastAsia"/>
                <w:color w:val="auto"/>
                <w:sz w:val="21"/>
                <w:szCs w:val="21"/>
                <w:highlight w:val="none"/>
              </w:rPr>
              <w:t>支持设备状态灯显示运行状态，包括不限于电源灯、硬盘灯、状态灯、操作灯等；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restart"/>
            <w:vAlign w:val="center"/>
          </w:tcPr>
          <w:p>
            <w:pPr>
              <w:rPr>
                <w:color w:val="auto"/>
                <w:sz w:val="21"/>
                <w:szCs w:val="21"/>
                <w:highlight w:val="none"/>
              </w:rPr>
            </w:pPr>
            <w:r>
              <w:rPr>
                <w:rFonts w:hint="eastAsia"/>
                <w:color w:val="auto"/>
                <w:sz w:val="21"/>
                <w:szCs w:val="21"/>
                <w:highlight w:val="none"/>
              </w:rPr>
              <w:t>密码运算</w:t>
            </w:r>
          </w:p>
        </w:tc>
        <w:tc>
          <w:tcPr>
            <w:tcW w:w="6614" w:type="dxa"/>
            <w:vAlign w:val="center"/>
          </w:tcPr>
          <w:p>
            <w:pPr>
              <w:rPr>
                <w:color w:val="auto"/>
                <w:sz w:val="21"/>
                <w:szCs w:val="21"/>
                <w:highlight w:val="none"/>
              </w:rPr>
            </w:pPr>
            <w:r>
              <w:rPr>
                <w:color w:val="auto"/>
                <w:sz w:val="21"/>
                <w:szCs w:val="21"/>
                <w:highlight w:val="none"/>
              </w:rPr>
              <w:t>SM2 PKCS#1</w:t>
            </w:r>
            <w:r>
              <w:rPr>
                <w:rFonts w:hint="eastAsia"/>
                <w:color w:val="auto"/>
                <w:sz w:val="21"/>
                <w:szCs w:val="21"/>
                <w:highlight w:val="none"/>
              </w:rPr>
              <w:t>签名/验签(tps)≥</w:t>
            </w:r>
            <w:r>
              <w:rPr>
                <w:color w:val="auto"/>
                <w:sz w:val="21"/>
                <w:szCs w:val="21"/>
                <w:highlight w:val="none"/>
              </w:rPr>
              <w:t>1400/1400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continue"/>
            <w:vAlign w:val="center"/>
          </w:tcPr>
          <w:p>
            <w:pPr>
              <w:rPr>
                <w:color w:val="auto"/>
                <w:sz w:val="21"/>
                <w:szCs w:val="21"/>
                <w:highlight w:val="none"/>
              </w:rPr>
            </w:pPr>
          </w:p>
        </w:tc>
        <w:tc>
          <w:tcPr>
            <w:tcW w:w="6614" w:type="dxa"/>
            <w:vAlign w:val="center"/>
          </w:tcPr>
          <w:p>
            <w:pPr>
              <w:rPr>
                <w:color w:val="auto"/>
                <w:sz w:val="21"/>
                <w:szCs w:val="21"/>
                <w:highlight w:val="none"/>
              </w:rPr>
            </w:pPr>
            <w:r>
              <w:rPr>
                <w:color w:val="auto"/>
                <w:sz w:val="21"/>
                <w:szCs w:val="21"/>
                <w:highlight w:val="none"/>
              </w:rPr>
              <w:t>SM2</w:t>
            </w:r>
            <w:r>
              <w:rPr>
                <w:rFonts w:hint="eastAsia"/>
                <w:color w:val="auto"/>
                <w:sz w:val="21"/>
                <w:szCs w:val="21"/>
                <w:highlight w:val="none"/>
              </w:rPr>
              <w:t xml:space="preserve"> </w:t>
            </w:r>
            <w:r>
              <w:rPr>
                <w:color w:val="auto"/>
                <w:sz w:val="21"/>
                <w:szCs w:val="21"/>
                <w:highlight w:val="none"/>
              </w:rPr>
              <w:t>PKCS#7 Attached</w:t>
            </w:r>
            <w:r>
              <w:rPr>
                <w:rFonts w:hint="eastAsia"/>
                <w:color w:val="auto"/>
                <w:sz w:val="21"/>
                <w:szCs w:val="21"/>
                <w:highlight w:val="none"/>
              </w:rPr>
              <w:t>签名</w:t>
            </w:r>
            <w:r>
              <w:rPr>
                <w:color w:val="auto"/>
                <w:sz w:val="21"/>
                <w:szCs w:val="21"/>
                <w:highlight w:val="none"/>
              </w:rPr>
              <w:t>/</w:t>
            </w:r>
            <w:r>
              <w:rPr>
                <w:rFonts w:hint="eastAsia"/>
                <w:color w:val="auto"/>
                <w:sz w:val="21"/>
                <w:szCs w:val="21"/>
                <w:highlight w:val="none"/>
              </w:rPr>
              <w:t>验签(tps)≥</w:t>
            </w:r>
            <w:r>
              <w:rPr>
                <w:color w:val="auto"/>
                <w:sz w:val="21"/>
                <w:szCs w:val="21"/>
                <w:highlight w:val="none"/>
              </w:rPr>
              <w:t>1360/1560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continue"/>
            <w:vAlign w:val="center"/>
          </w:tcPr>
          <w:p>
            <w:pPr>
              <w:rPr>
                <w:color w:val="auto"/>
                <w:sz w:val="21"/>
                <w:szCs w:val="21"/>
                <w:highlight w:val="none"/>
              </w:rPr>
            </w:pPr>
          </w:p>
        </w:tc>
        <w:tc>
          <w:tcPr>
            <w:tcW w:w="6614" w:type="dxa"/>
            <w:vAlign w:val="center"/>
          </w:tcPr>
          <w:p>
            <w:pPr>
              <w:rPr>
                <w:color w:val="auto"/>
                <w:sz w:val="21"/>
                <w:szCs w:val="21"/>
                <w:highlight w:val="none"/>
              </w:rPr>
            </w:pPr>
            <w:r>
              <w:rPr>
                <w:color w:val="auto"/>
                <w:sz w:val="21"/>
                <w:szCs w:val="21"/>
                <w:highlight w:val="none"/>
              </w:rPr>
              <w:t>SM2 PKCS#7 Detached</w:t>
            </w:r>
            <w:r>
              <w:rPr>
                <w:rFonts w:hint="eastAsia"/>
                <w:color w:val="auto"/>
                <w:sz w:val="21"/>
                <w:szCs w:val="21"/>
                <w:highlight w:val="none"/>
              </w:rPr>
              <w:t>签名</w:t>
            </w:r>
            <w:r>
              <w:rPr>
                <w:color w:val="auto"/>
                <w:sz w:val="21"/>
                <w:szCs w:val="21"/>
                <w:highlight w:val="none"/>
              </w:rPr>
              <w:t>/验签</w:t>
            </w:r>
            <w:r>
              <w:rPr>
                <w:rFonts w:hint="eastAsia"/>
                <w:color w:val="auto"/>
                <w:sz w:val="21"/>
                <w:szCs w:val="21"/>
                <w:highlight w:val="none"/>
              </w:rPr>
              <w:t>(tps)≥</w:t>
            </w:r>
            <w:r>
              <w:rPr>
                <w:color w:val="auto"/>
                <w:sz w:val="21"/>
                <w:szCs w:val="21"/>
                <w:highlight w:val="none"/>
              </w:rPr>
              <w:t>360/1520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continue"/>
            <w:vAlign w:val="center"/>
          </w:tcPr>
          <w:p>
            <w:pPr>
              <w:rPr>
                <w:color w:val="auto"/>
                <w:sz w:val="21"/>
                <w:szCs w:val="21"/>
                <w:highlight w:val="none"/>
              </w:rPr>
            </w:pPr>
          </w:p>
        </w:tc>
        <w:tc>
          <w:tcPr>
            <w:tcW w:w="6614" w:type="dxa"/>
            <w:vAlign w:val="center"/>
          </w:tcPr>
          <w:p>
            <w:pPr>
              <w:rPr>
                <w:color w:val="auto"/>
                <w:sz w:val="21"/>
                <w:szCs w:val="21"/>
                <w:highlight w:val="none"/>
              </w:rPr>
            </w:pPr>
            <w:r>
              <w:rPr>
                <w:color w:val="auto"/>
                <w:sz w:val="21"/>
                <w:szCs w:val="21"/>
                <w:highlight w:val="none"/>
              </w:rPr>
              <w:t>SM2</w:t>
            </w:r>
            <w:r>
              <w:rPr>
                <w:rFonts w:hint="eastAsia"/>
                <w:color w:val="auto"/>
                <w:sz w:val="21"/>
                <w:szCs w:val="21"/>
                <w:highlight w:val="none"/>
              </w:rPr>
              <w:t>签名/验签(tps)（不带填充格式）≥31</w:t>
            </w:r>
            <w:r>
              <w:rPr>
                <w:color w:val="auto"/>
                <w:sz w:val="21"/>
                <w:szCs w:val="21"/>
                <w:highlight w:val="none"/>
              </w:rPr>
              <w:t>00Tps</w:t>
            </w:r>
            <w:r>
              <w:rPr>
                <w:rFonts w:hint="eastAsia"/>
                <w:color w:val="auto"/>
                <w:sz w:val="21"/>
                <w:szCs w:val="21"/>
                <w:highlight w:val="none"/>
              </w:rPr>
              <w:t>/2</w:t>
            </w:r>
            <w:r>
              <w:rPr>
                <w:color w:val="auto"/>
                <w:sz w:val="21"/>
                <w:szCs w:val="21"/>
                <w:highlight w:val="none"/>
              </w:rPr>
              <w:t>000Tps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continue"/>
            <w:vAlign w:val="center"/>
          </w:tcPr>
          <w:p>
            <w:pPr>
              <w:rPr>
                <w:color w:val="auto"/>
                <w:sz w:val="21"/>
                <w:szCs w:val="21"/>
                <w:highlight w:val="none"/>
              </w:rPr>
            </w:pPr>
          </w:p>
        </w:tc>
        <w:tc>
          <w:tcPr>
            <w:tcW w:w="6614" w:type="dxa"/>
            <w:vAlign w:val="center"/>
          </w:tcPr>
          <w:p>
            <w:pPr>
              <w:rPr>
                <w:color w:val="auto"/>
                <w:sz w:val="21"/>
                <w:szCs w:val="21"/>
                <w:highlight w:val="none"/>
              </w:rPr>
            </w:pPr>
            <w:r>
              <w:rPr>
                <w:color w:val="auto"/>
                <w:sz w:val="21"/>
                <w:szCs w:val="21"/>
                <w:highlight w:val="none"/>
              </w:rPr>
              <w:t>RSA 2048</w:t>
            </w:r>
            <w:r>
              <w:rPr>
                <w:rFonts w:hint="eastAsia"/>
                <w:color w:val="auto"/>
                <w:sz w:val="21"/>
                <w:szCs w:val="21"/>
                <w:highlight w:val="none"/>
              </w:rPr>
              <w:t>签名/验签(tps)（不带填充格式）≥</w:t>
            </w:r>
            <w:r>
              <w:rPr>
                <w:color w:val="auto"/>
                <w:sz w:val="21"/>
                <w:szCs w:val="21"/>
                <w:highlight w:val="none"/>
              </w:rPr>
              <w:t>760Tps/7500Tps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continue"/>
            <w:vAlign w:val="center"/>
          </w:tcPr>
          <w:p>
            <w:pPr>
              <w:rPr>
                <w:color w:val="auto"/>
                <w:sz w:val="21"/>
                <w:szCs w:val="21"/>
                <w:highlight w:val="none"/>
              </w:rPr>
            </w:pPr>
          </w:p>
        </w:tc>
        <w:tc>
          <w:tcPr>
            <w:tcW w:w="6614" w:type="dxa"/>
            <w:vAlign w:val="center"/>
          </w:tcPr>
          <w:p>
            <w:pPr>
              <w:rPr>
                <w:color w:val="auto"/>
                <w:sz w:val="21"/>
                <w:szCs w:val="21"/>
                <w:highlight w:val="none"/>
              </w:rPr>
            </w:pPr>
            <w:r>
              <w:rPr>
                <w:color w:val="auto"/>
                <w:sz w:val="21"/>
                <w:szCs w:val="21"/>
                <w:highlight w:val="none"/>
              </w:rPr>
              <w:t>RSA 1024</w:t>
            </w:r>
            <w:r>
              <w:rPr>
                <w:rFonts w:hint="eastAsia"/>
                <w:color w:val="auto"/>
                <w:sz w:val="21"/>
                <w:szCs w:val="21"/>
                <w:highlight w:val="none"/>
              </w:rPr>
              <w:t>签名/验签(tps)（不带填充格式）≥3100TPS</w:t>
            </w:r>
            <w:r>
              <w:rPr>
                <w:color w:val="auto"/>
                <w:sz w:val="21"/>
                <w:szCs w:val="21"/>
                <w:highlight w:val="none"/>
              </w:rPr>
              <w:t>/</w:t>
            </w:r>
            <w:r>
              <w:rPr>
                <w:rFonts w:hint="eastAsia"/>
                <w:color w:val="auto"/>
                <w:sz w:val="21"/>
                <w:szCs w:val="21"/>
                <w:highlight w:val="none"/>
              </w:rPr>
              <w:t>820</w:t>
            </w:r>
            <w:r>
              <w:rPr>
                <w:color w:val="auto"/>
                <w:sz w:val="21"/>
                <w:szCs w:val="21"/>
                <w:highlight w:val="none"/>
              </w:rPr>
              <w:t>0Tps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continue"/>
            <w:vAlign w:val="center"/>
          </w:tcPr>
          <w:p>
            <w:pPr>
              <w:rPr>
                <w:color w:val="auto"/>
                <w:sz w:val="21"/>
                <w:szCs w:val="21"/>
                <w:highlight w:val="none"/>
              </w:rPr>
            </w:pPr>
          </w:p>
        </w:tc>
        <w:tc>
          <w:tcPr>
            <w:tcW w:w="6614" w:type="dxa"/>
            <w:vAlign w:val="center"/>
          </w:tcPr>
          <w:p>
            <w:pPr>
              <w:rPr>
                <w:color w:val="auto"/>
                <w:sz w:val="21"/>
                <w:szCs w:val="21"/>
                <w:highlight w:val="none"/>
              </w:rPr>
            </w:pPr>
            <w:r>
              <w:rPr>
                <w:rFonts w:hint="eastAsia"/>
                <w:color w:val="auto"/>
                <w:sz w:val="21"/>
                <w:szCs w:val="21"/>
                <w:highlight w:val="none"/>
              </w:rPr>
              <w:t>SM</w:t>
            </w:r>
            <w:r>
              <w:rPr>
                <w:color w:val="auto"/>
                <w:sz w:val="21"/>
                <w:szCs w:val="21"/>
                <w:highlight w:val="none"/>
              </w:rPr>
              <w:t>2</w:t>
            </w:r>
            <w:r>
              <w:rPr>
                <w:rFonts w:hint="eastAsia"/>
                <w:color w:val="auto"/>
                <w:sz w:val="21"/>
                <w:szCs w:val="21"/>
                <w:highlight w:val="none"/>
              </w:rPr>
              <w:t>数字信封转换(tps)≥800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continue"/>
            <w:vAlign w:val="center"/>
          </w:tcPr>
          <w:p>
            <w:pPr>
              <w:rPr>
                <w:color w:val="auto"/>
                <w:sz w:val="21"/>
                <w:szCs w:val="21"/>
                <w:highlight w:val="none"/>
              </w:rPr>
            </w:pPr>
          </w:p>
        </w:tc>
        <w:tc>
          <w:tcPr>
            <w:tcW w:w="6614" w:type="dxa"/>
            <w:vAlign w:val="center"/>
          </w:tcPr>
          <w:p>
            <w:pPr>
              <w:rPr>
                <w:color w:val="auto"/>
                <w:sz w:val="21"/>
                <w:szCs w:val="21"/>
                <w:highlight w:val="none"/>
              </w:rPr>
            </w:pPr>
            <w:r>
              <w:rPr>
                <w:rFonts w:hint="eastAsia"/>
                <w:color w:val="auto"/>
                <w:sz w:val="21"/>
                <w:szCs w:val="21"/>
                <w:highlight w:val="none"/>
              </w:rPr>
              <w:t>R</w:t>
            </w:r>
            <w:r>
              <w:rPr>
                <w:color w:val="auto"/>
                <w:sz w:val="21"/>
                <w:szCs w:val="21"/>
                <w:highlight w:val="none"/>
              </w:rPr>
              <w:t>SA</w:t>
            </w:r>
            <w:r>
              <w:rPr>
                <w:rFonts w:hint="eastAsia"/>
                <w:color w:val="auto"/>
                <w:sz w:val="21"/>
                <w:szCs w:val="21"/>
                <w:highlight w:val="none"/>
              </w:rPr>
              <w:t>数字信封转换1</w:t>
            </w:r>
            <w:r>
              <w:rPr>
                <w:color w:val="auto"/>
                <w:sz w:val="21"/>
                <w:szCs w:val="21"/>
                <w:highlight w:val="none"/>
              </w:rPr>
              <w:t>024</w:t>
            </w:r>
            <w:r>
              <w:rPr>
                <w:rFonts w:hint="eastAsia"/>
                <w:color w:val="auto"/>
                <w:sz w:val="21"/>
                <w:szCs w:val="21"/>
                <w:highlight w:val="none"/>
              </w:rPr>
              <w:t>(tps)≥2000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continue"/>
            <w:vAlign w:val="center"/>
          </w:tcPr>
          <w:p>
            <w:pPr>
              <w:rPr>
                <w:color w:val="auto"/>
                <w:sz w:val="21"/>
                <w:szCs w:val="21"/>
                <w:highlight w:val="none"/>
              </w:rPr>
            </w:pPr>
          </w:p>
        </w:tc>
        <w:tc>
          <w:tcPr>
            <w:tcW w:w="6614" w:type="dxa"/>
            <w:vAlign w:val="center"/>
          </w:tcPr>
          <w:p>
            <w:pPr>
              <w:rPr>
                <w:color w:val="auto"/>
                <w:sz w:val="21"/>
                <w:szCs w:val="21"/>
                <w:highlight w:val="none"/>
              </w:rPr>
            </w:pPr>
            <w:r>
              <w:rPr>
                <w:rFonts w:hint="eastAsia"/>
                <w:color w:val="auto"/>
                <w:sz w:val="21"/>
                <w:szCs w:val="21"/>
                <w:highlight w:val="none"/>
              </w:rPr>
              <w:t>R</w:t>
            </w:r>
            <w:r>
              <w:rPr>
                <w:color w:val="auto"/>
                <w:sz w:val="21"/>
                <w:szCs w:val="21"/>
                <w:highlight w:val="none"/>
              </w:rPr>
              <w:t>SA</w:t>
            </w:r>
            <w:r>
              <w:rPr>
                <w:rFonts w:hint="eastAsia"/>
                <w:color w:val="auto"/>
                <w:sz w:val="21"/>
                <w:szCs w:val="21"/>
                <w:highlight w:val="none"/>
              </w:rPr>
              <w:t>数字信封转换2</w:t>
            </w:r>
            <w:r>
              <w:rPr>
                <w:color w:val="auto"/>
                <w:sz w:val="21"/>
                <w:szCs w:val="21"/>
                <w:highlight w:val="none"/>
              </w:rPr>
              <w:t>048</w:t>
            </w:r>
            <w:r>
              <w:rPr>
                <w:rFonts w:hint="eastAsia"/>
                <w:color w:val="auto"/>
                <w:sz w:val="21"/>
                <w:szCs w:val="21"/>
                <w:highlight w:val="none"/>
              </w:rPr>
              <w:t>(tps)≥1100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81" w:type="dxa"/>
            <w:vMerge w:val="restart"/>
            <w:vAlign w:val="center"/>
          </w:tcPr>
          <w:p>
            <w:pPr>
              <w:rPr>
                <w:color w:val="auto"/>
                <w:sz w:val="21"/>
                <w:szCs w:val="21"/>
                <w:highlight w:val="none"/>
              </w:rPr>
            </w:pPr>
            <w:r>
              <w:rPr>
                <w:rFonts w:hint="eastAsia"/>
                <w:color w:val="auto"/>
                <w:sz w:val="21"/>
                <w:szCs w:val="21"/>
                <w:highlight w:val="none"/>
              </w:rPr>
              <w:t>密钥存储</w:t>
            </w:r>
          </w:p>
        </w:tc>
        <w:tc>
          <w:tcPr>
            <w:tcW w:w="6614" w:type="dxa"/>
            <w:vAlign w:val="center"/>
          </w:tcPr>
          <w:p>
            <w:pPr>
              <w:rPr>
                <w:color w:val="auto"/>
                <w:sz w:val="21"/>
                <w:szCs w:val="21"/>
                <w:highlight w:val="none"/>
              </w:rPr>
            </w:pPr>
            <w:r>
              <w:rPr>
                <w:color w:val="auto"/>
                <w:sz w:val="21"/>
                <w:szCs w:val="21"/>
                <w:highlight w:val="none"/>
              </w:rPr>
              <w:t>RSA</w:t>
            </w:r>
            <w:r>
              <w:rPr>
                <w:rFonts w:hint="eastAsia"/>
                <w:color w:val="auto"/>
                <w:sz w:val="21"/>
                <w:szCs w:val="21"/>
                <w:highlight w:val="none"/>
              </w:rPr>
              <w:t>可根据实际需要进行配置最大10000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continue"/>
            <w:vAlign w:val="center"/>
          </w:tcPr>
          <w:p>
            <w:pPr>
              <w:rPr>
                <w:color w:val="auto"/>
                <w:sz w:val="21"/>
                <w:szCs w:val="21"/>
                <w:highlight w:val="none"/>
              </w:rPr>
            </w:pPr>
          </w:p>
        </w:tc>
        <w:tc>
          <w:tcPr>
            <w:tcW w:w="6614" w:type="dxa"/>
            <w:vAlign w:val="center"/>
          </w:tcPr>
          <w:p>
            <w:pPr>
              <w:rPr>
                <w:color w:val="auto"/>
                <w:sz w:val="21"/>
                <w:szCs w:val="21"/>
                <w:highlight w:val="none"/>
              </w:rPr>
            </w:pPr>
            <w:r>
              <w:rPr>
                <w:color w:val="auto"/>
                <w:sz w:val="21"/>
                <w:szCs w:val="21"/>
                <w:highlight w:val="none"/>
              </w:rPr>
              <w:t>SM2</w:t>
            </w:r>
            <w:r>
              <w:rPr>
                <w:rFonts w:hint="eastAsia"/>
                <w:color w:val="auto"/>
                <w:sz w:val="21"/>
                <w:szCs w:val="21"/>
                <w:highlight w:val="none"/>
              </w:rPr>
              <w:t>可根据实际需要进行配置最大10000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continue"/>
            <w:vAlign w:val="center"/>
          </w:tcPr>
          <w:p>
            <w:pPr>
              <w:rPr>
                <w:color w:val="auto"/>
                <w:sz w:val="21"/>
                <w:szCs w:val="21"/>
                <w:highlight w:val="none"/>
              </w:rPr>
            </w:pPr>
          </w:p>
        </w:tc>
        <w:tc>
          <w:tcPr>
            <w:tcW w:w="6614" w:type="dxa"/>
            <w:vAlign w:val="center"/>
          </w:tcPr>
          <w:p>
            <w:pPr>
              <w:rPr>
                <w:color w:val="auto"/>
                <w:sz w:val="21"/>
                <w:szCs w:val="21"/>
                <w:highlight w:val="none"/>
              </w:rPr>
            </w:pPr>
            <w:r>
              <w:rPr>
                <w:rFonts w:hint="eastAsia"/>
                <w:color w:val="auto"/>
                <w:sz w:val="21"/>
                <w:szCs w:val="21"/>
                <w:highlight w:val="none"/>
              </w:rPr>
              <w:t>对称密钥可根据实际需要进行配置最大10000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Align w:val="center"/>
          </w:tcPr>
          <w:p>
            <w:pPr>
              <w:rPr>
                <w:color w:val="auto"/>
                <w:sz w:val="21"/>
                <w:szCs w:val="21"/>
                <w:highlight w:val="none"/>
              </w:rPr>
            </w:pPr>
            <w:r>
              <w:rPr>
                <w:rFonts w:hint="eastAsia"/>
                <w:color w:val="auto"/>
                <w:sz w:val="21"/>
                <w:szCs w:val="21"/>
                <w:highlight w:val="none"/>
              </w:rPr>
              <w:t>环境参数</w:t>
            </w:r>
          </w:p>
        </w:tc>
        <w:tc>
          <w:tcPr>
            <w:tcW w:w="6614" w:type="dxa"/>
            <w:vAlign w:val="center"/>
          </w:tcPr>
          <w:p>
            <w:pPr>
              <w:rPr>
                <w:color w:val="auto"/>
                <w:sz w:val="21"/>
                <w:szCs w:val="21"/>
                <w:highlight w:val="none"/>
              </w:rPr>
            </w:pPr>
            <w:r>
              <w:rPr>
                <w:rFonts w:hint="eastAsia"/>
                <w:color w:val="auto"/>
                <w:sz w:val="21"/>
                <w:szCs w:val="21"/>
                <w:highlight w:val="none"/>
              </w:rPr>
              <w:t>工作温度：0°C-50°C</w:t>
            </w:r>
          </w:p>
          <w:p>
            <w:pPr>
              <w:rPr>
                <w:color w:val="auto"/>
                <w:sz w:val="21"/>
                <w:szCs w:val="21"/>
                <w:highlight w:val="none"/>
              </w:rPr>
            </w:pPr>
            <w:r>
              <w:rPr>
                <w:rFonts w:hint="eastAsia"/>
                <w:color w:val="auto"/>
                <w:sz w:val="21"/>
                <w:szCs w:val="21"/>
                <w:highlight w:val="none"/>
              </w:rPr>
              <w:t>存储温度：-20°C-60°C</w:t>
            </w:r>
          </w:p>
          <w:p>
            <w:pPr>
              <w:rPr>
                <w:color w:val="auto"/>
                <w:sz w:val="21"/>
                <w:szCs w:val="21"/>
                <w:highlight w:val="none"/>
              </w:rPr>
            </w:pPr>
            <w:r>
              <w:rPr>
                <w:rFonts w:hint="eastAsia"/>
                <w:color w:val="auto"/>
                <w:sz w:val="21"/>
                <w:szCs w:val="21"/>
                <w:highlight w:val="none"/>
              </w:rPr>
              <w:t>相对湿度：5%-85%</w:t>
            </w:r>
          </w:p>
          <w:p>
            <w:pPr>
              <w:rPr>
                <w:color w:val="auto"/>
                <w:sz w:val="21"/>
                <w:szCs w:val="21"/>
                <w:highlight w:val="none"/>
              </w:rPr>
            </w:pPr>
            <w:r>
              <w:rPr>
                <w:rFonts w:hint="eastAsia"/>
                <w:color w:val="auto"/>
                <w:sz w:val="21"/>
                <w:szCs w:val="21"/>
                <w:highlight w:val="none"/>
              </w:rPr>
              <w:t>大气压：标准大气压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Align w:val="center"/>
          </w:tcPr>
          <w:p>
            <w:pPr>
              <w:rPr>
                <w:color w:val="auto"/>
                <w:sz w:val="21"/>
                <w:szCs w:val="21"/>
                <w:highlight w:val="none"/>
              </w:rPr>
            </w:pPr>
            <w:r>
              <w:rPr>
                <w:rFonts w:hint="eastAsia"/>
                <w:color w:val="auto"/>
                <w:sz w:val="21"/>
                <w:szCs w:val="21"/>
                <w:highlight w:val="none"/>
              </w:rPr>
              <w:t>MTBF（平均无故障时间）</w:t>
            </w:r>
          </w:p>
        </w:tc>
        <w:tc>
          <w:tcPr>
            <w:tcW w:w="6614" w:type="dxa"/>
            <w:vAlign w:val="center"/>
          </w:tcPr>
          <w:p>
            <w:pPr>
              <w:rPr>
                <w:color w:val="auto"/>
                <w:sz w:val="21"/>
                <w:szCs w:val="21"/>
                <w:highlight w:val="none"/>
              </w:rPr>
            </w:pPr>
            <w:r>
              <w:rPr>
                <w:rFonts w:hint="eastAsia"/>
                <w:color w:val="auto"/>
                <w:sz w:val="21"/>
                <w:szCs w:val="21"/>
                <w:highlight w:val="none"/>
              </w:rPr>
              <w:t>≥50000小时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Align w:val="center"/>
          </w:tcPr>
          <w:p>
            <w:pPr>
              <w:rPr>
                <w:color w:val="auto"/>
                <w:sz w:val="21"/>
                <w:szCs w:val="21"/>
                <w:highlight w:val="none"/>
              </w:rPr>
            </w:pPr>
            <w:r>
              <w:rPr>
                <w:rFonts w:hint="eastAsia"/>
                <w:color w:val="auto"/>
                <w:sz w:val="21"/>
                <w:szCs w:val="21"/>
                <w:highlight w:val="none"/>
              </w:rPr>
              <w:t>支持算法</w:t>
            </w:r>
          </w:p>
        </w:tc>
        <w:tc>
          <w:tcPr>
            <w:tcW w:w="6614" w:type="dxa"/>
            <w:vAlign w:val="center"/>
          </w:tcPr>
          <w:p>
            <w:pPr>
              <w:rPr>
                <w:color w:val="auto"/>
                <w:sz w:val="21"/>
                <w:szCs w:val="21"/>
                <w:highlight w:val="none"/>
              </w:rPr>
            </w:pPr>
            <w:r>
              <w:rPr>
                <w:rFonts w:hint="eastAsia"/>
                <w:color w:val="auto"/>
                <w:sz w:val="21"/>
                <w:szCs w:val="21"/>
                <w:highlight w:val="none"/>
              </w:rPr>
              <w:t>支持国密</w:t>
            </w:r>
            <w:r>
              <w:rPr>
                <w:color w:val="auto"/>
                <w:sz w:val="21"/>
                <w:szCs w:val="21"/>
                <w:highlight w:val="none"/>
              </w:rPr>
              <w:t>SM1/SM4</w:t>
            </w:r>
            <w:r>
              <w:rPr>
                <w:rFonts w:hint="eastAsia"/>
                <w:color w:val="auto"/>
                <w:sz w:val="21"/>
                <w:szCs w:val="21"/>
                <w:highlight w:val="none"/>
              </w:rPr>
              <w:t>算法和国际</w:t>
            </w:r>
            <w:r>
              <w:rPr>
                <w:color w:val="auto"/>
                <w:sz w:val="21"/>
                <w:szCs w:val="21"/>
                <w:highlight w:val="none"/>
              </w:rPr>
              <w:t xml:space="preserve"> DES/3DES/AES </w:t>
            </w:r>
            <w:r>
              <w:rPr>
                <w:rFonts w:hint="eastAsia"/>
                <w:color w:val="auto"/>
                <w:sz w:val="21"/>
                <w:szCs w:val="21"/>
                <w:highlight w:val="none"/>
              </w:rPr>
              <w:t>算法；</w:t>
            </w:r>
          </w:p>
          <w:p>
            <w:pPr>
              <w:rPr>
                <w:color w:val="auto"/>
                <w:sz w:val="21"/>
                <w:szCs w:val="21"/>
                <w:highlight w:val="none"/>
              </w:rPr>
            </w:pPr>
            <w:r>
              <w:rPr>
                <w:rFonts w:hint="eastAsia"/>
                <w:color w:val="auto"/>
                <w:sz w:val="21"/>
                <w:szCs w:val="21"/>
                <w:highlight w:val="none"/>
              </w:rPr>
              <w:t>支持国密</w:t>
            </w:r>
            <w:r>
              <w:rPr>
                <w:color w:val="auto"/>
                <w:sz w:val="21"/>
                <w:szCs w:val="21"/>
                <w:highlight w:val="none"/>
              </w:rPr>
              <w:t>SM3算法和国际MD5/SHA1/SHA256/SHA384/SHA512等算法；</w:t>
            </w:r>
          </w:p>
          <w:p>
            <w:pPr>
              <w:rPr>
                <w:color w:val="auto"/>
                <w:sz w:val="21"/>
                <w:szCs w:val="21"/>
                <w:highlight w:val="none"/>
              </w:rPr>
            </w:pPr>
            <w:r>
              <w:rPr>
                <w:rFonts w:hint="eastAsia"/>
                <w:color w:val="auto"/>
                <w:sz w:val="21"/>
                <w:szCs w:val="21"/>
                <w:highlight w:val="none"/>
              </w:rPr>
              <w:t>支持国密</w:t>
            </w:r>
            <w:r>
              <w:rPr>
                <w:color w:val="auto"/>
                <w:sz w:val="21"/>
                <w:szCs w:val="21"/>
                <w:highlight w:val="none"/>
              </w:rPr>
              <w:t xml:space="preserve">SM2 </w:t>
            </w:r>
            <w:r>
              <w:rPr>
                <w:rFonts w:hint="eastAsia"/>
                <w:color w:val="auto"/>
                <w:sz w:val="21"/>
                <w:szCs w:val="21"/>
                <w:highlight w:val="none"/>
              </w:rPr>
              <w:t>和国际</w:t>
            </w:r>
            <w:r>
              <w:rPr>
                <w:color w:val="auto"/>
                <w:sz w:val="21"/>
                <w:szCs w:val="21"/>
                <w:highlight w:val="none"/>
              </w:rPr>
              <w:t>RSA(1024/2048/4096)</w:t>
            </w:r>
            <w:r>
              <w:rPr>
                <w:rFonts w:hint="eastAsia"/>
                <w:color w:val="auto"/>
                <w:sz w:val="21"/>
                <w:szCs w:val="21"/>
                <w:highlight w:val="none"/>
              </w:rPr>
              <w:t>算法，截图功能截图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restart"/>
            <w:vAlign w:val="center"/>
          </w:tcPr>
          <w:p>
            <w:pPr>
              <w:rPr>
                <w:color w:val="auto"/>
                <w:sz w:val="21"/>
                <w:szCs w:val="21"/>
                <w:highlight w:val="none"/>
              </w:rPr>
            </w:pPr>
            <w:r>
              <w:rPr>
                <w:rFonts w:hint="eastAsia"/>
                <w:color w:val="auto"/>
                <w:sz w:val="21"/>
                <w:szCs w:val="21"/>
                <w:highlight w:val="none"/>
              </w:rPr>
              <w:t>密码服务功能</w:t>
            </w:r>
          </w:p>
        </w:tc>
        <w:tc>
          <w:tcPr>
            <w:tcW w:w="6614" w:type="dxa"/>
            <w:vAlign w:val="center"/>
          </w:tcPr>
          <w:p>
            <w:pPr>
              <w:rPr>
                <w:color w:val="auto"/>
                <w:sz w:val="21"/>
                <w:szCs w:val="21"/>
                <w:highlight w:val="none"/>
              </w:rPr>
            </w:pPr>
            <w:r>
              <w:rPr>
                <w:rFonts w:hint="eastAsia"/>
                <w:color w:val="auto"/>
                <w:sz w:val="21"/>
                <w:szCs w:val="21"/>
                <w:highlight w:val="none"/>
              </w:rPr>
              <w:t>支持对称加密/解密功能，支持分组加密的四种模式：ECB、CBC、OFB、CFB模式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continue"/>
            <w:vAlign w:val="center"/>
          </w:tcPr>
          <w:p>
            <w:pPr>
              <w:rPr>
                <w:color w:val="auto"/>
                <w:sz w:val="21"/>
                <w:szCs w:val="21"/>
                <w:highlight w:val="none"/>
              </w:rPr>
            </w:pPr>
          </w:p>
        </w:tc>
        <w:tc>
          <w:tcPr>
            <w:tcW w:w="6614" w:type="dxa"/>
            <w:vAlign w:val="center"/>
          </w:tcPr>
          <w:p>
            <w:pPr>
              <w:rPr>
                <w:color w:val="auto"/>
                <w:sz w:val="21"/>
                <w:szCs w:val="21"/>
                <w:highlight w:val="none"/>
              </w:rPr>
            </w:pPr>
            <w:r>
              <w:rPr>
                <w:rFonts w:hint="eastAsia"/>
                <w:color w:val="auto"/>
                <w:sz w:val="21"/>
                <w:szCs w:val="21"/>
                <w:highlight w:val="none"/>
              </w:rPr>
              <w:t>支持非对称加解密、对称加解密功能；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continue"/>
            <w:vAlign w:val="center"/>
          </w:tcPr>
          <w:p>
            <w:pPr>
              <w:rPr>
                <w:color w:val="auto"/>
                <w:sz w:val="21"/>
                <w:szCs w:val="21"/>
                <w:highlight w:val="none"/>
              </w:rPr>
            </w:pPr>
          </w:p>
        </w:tc>
        <w:tc>
          <w:tcPr>
            <w:tcW w:w="6614" w:type="dxa"/>
            <w:vAlign w:val="center"/>
          </w:tcPr>
          <w:p>
            <w:pPr>
              <w:rPr>
                <w:color w:val="auto"/>
                <w:sz w:val="21"/>
                <w:szCs w:val="21"/>
                <w:highlight w:val="none"/>
              </w:rPr>
            </w:pPr>
            <w:r>
              <w:rPr>
                <w:rFonts w:hint="eastAsia"/>
                <w:color w:val="auto"/>
                <w:sz w:val="21"/>
                <w:szCs w:val="21"/>
                <w:highlight w:val="none"/>
              </w:rPr>
              <w:t>支持基于 RSA、SM2 密码算法的数字信封功能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Align w:val="center"/>
          </w:tcPr>
          <w:p>
            <w:pPr>
              <w:rPr>
                <w:color w:val="auto"/>
                <w:sz w:val="21"/>
                <w:szCs w:val="21"/>
                <w:highlight w:val="none"/>
              </w:rPr>
            </w:pPr>
            <w:r>
              <w:rPr>
                <w:rFonts w:hint="eastAsia"/>
                <w:color w:val="auto"/>
                <w:sz w:val="21"/>
                <w:szCs w:val="21"/>
                <w:highlight w:val="none"/>
              </w:rPr>
              <w:t>多层密钥结构</w:t>
            </w:r>
          </w:p>
        </w:tc>
        <w:tc>
          <w:tcPr>
            <w:tcW w:w="6614" w:type="dxa"/>
            <w:vAlign w:val="center"/>
          </w:tcPr>
          <w:p>
            <w:pPr>
              <w:rPr>
                <w:color w:val="auto"/>
                <w:sz w:val="21"/>
                <w:szCs w:val="21"/>
                <w:highlight w:val="none"/>
              </w:rPr>
            </w:pPr>
            <w:r>
              <w:rPr>
                <w:rFonts w:hint="eastAsia"/>
                <w:color w:val="auto"/>
                <w:sz w:val="21"/>
                <w:szCs w:val="21"/>
                <w:highlight w:val="none"/>
              </w:rPr>
              <w:t>三级密钥结构，采用系统保护密钥对用户生成密钥进行加密，用户生成密钥对会话密钥加密，最大限度保证用户密钥及应用系统传输的安全性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Align w:val="center"/>
          </w:tcPr>
          <w:p>
            <w:pPr>
              <w:rPr>
                <w:color w:val="auto"/>
                <w:sz w:val="21"/>
                <w:szCs w:val="21"/>
                <w:highlight w:val="none"/>
              </w:rPr>
            </w:pPr>
            <w:r>
              <w:rPr>
                <w:color w:val="auto"/>
                <w:sz w:val="21"/>
                <w:szCs w:val="21"/>
                <w:highlight w:val="none"/>
              </w:rPr>
              <w:t>密钥生成</w:t>
            </w:r>
          </w:p>
        </w:tc>
        <w:tc>
          <w:tcPr>
            <w:tcW w:w="6614" w:type="dxa"/>
            <w:vAlign w:val="center"/>
          </w:tcPr>
          <w:p>
            <w:pPr>
              <w:rPr>
                <w:color w:val="auto"/>
                <w:sz w:val="21"/>
                <w:szCs w:val="21"/>
                <w:highlight w:val="none"/>
              </w:rPr>
            </w:pPr>
            <w:r>
              <w:rPr>
                <w:color w:val="auto"/>
                <w:sz w:val="21"/>
                <w:szCs w:val="21"/>
                <w:highlight w:val="none"/>
              </w:rPr>
              <w:t>支持通过设备内密码卡物理噪声源生成1024/2048位RSA、256位SM2密钥对，以及128位/256位</w:t>
            </w:r>
            <w:r>
              <w:rPr>
                <w:rFonts w:hint="eastAsia"/>
                <w:color w:val="auto"/>
                <w:sz w:val="21"/>
                <w:szCs w:val="21"/>
                <w:highlight w:val="none"/>
              </w:rPr>
              <w:t>KEK</w:t>
            </w:r>
            <w:r>
              <w:rPr>
                <w:color w:val="auto"/>
                <w:sz w:val="21"/>
                <w:szCs w:val="21"/>
                <w:highlight w:val="none"/>
              </w:rPr>
              <w:t>密钥。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Align w:val="center"/>
          </w:tcPr>
          <w:p>
            <w:pPr>
              <w:rPr>
                <w:color w:val="auto"/>
                <w:sz w:val="21"/>
                <w:szCs w:val="21"/>
                <w:highlight w:val="none"/>
              </w:rPr>
            </w:pPr>
            <w:r>
              <w:rPr>
                <w:color w:val="auto"/>
                <w:sz w:val="21"/>
                <w:szCs w:val="21"/>
                <w:highlight w:val="none"/>
              </w:rPr>
              <w:t>密钥导入</w:t>
            </w:r>
          </w:p>
        </w:tc>
        <w:tc>
          <w:tcPr>
            <w:tcW w:w="6614" w:type="dxa"/>
            <w:vAlign w:val="center"/>
          </w:tcPr>
          <w:p>
            <w:pPr>
              <w:rPr>
                <w:color w:val="auto"/>
                <w:sz w:val="21"/>
                <w:szCs w:val="21"/>
                <w:highlight w:val="none"/>
              </w:rPr>
            </w:pPr>
            <w:r>
              <w:rPr>
                <w:color w:val="auto"/>
                <w:sz w:val="21"/>
                <w:szCs w:val="21"/>
                <w:highlight w:val="none"/>
              </w:rPr>
              <w:t>支持外部SM2加密密钥导入功能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Align w:val="center"/>
          </w:tcPr>
          <w:p>
            <w:pPr>
              <w:rPr>
                <w:color w:val="auto"/>
                <w:sz w:val="21"/>
                <w:szCs w:val="21"/>
                <w:highlight w:val="none"/>
              </w:rPr>
            </w:pPr>
            <w:r>
              <w:rPr>
                <w:color w:val="auto"/>
                <w:sz w:val="21"/>
                <w:szCs w:val="21"/>
                <w:highlight w:val="none"/>
              </w:rPr>
              <w:t>物理随机数</w:t>
            </w:r>
          </w:p>
        </w:tc>
        <w:tc>
          <w:tcPr>
            <w:tcW w:w="6614" w:type="dxa"/>
            <w:vAlign w:val="center"/>
          </w:tcPr>
          <w:p>
            <w:pPr>
              <w:rPr>
                <w:color w:val="auto"/>
                <w:sz w:val="21"/>
                <w:szCs w:val="21"/>
                <w:highlight w:val="none"/>
              </w:rPr>
            </w:pPr>
            <w:r>
              <w:rPr>
                <w:color w:val="auto"/>
                <w:sz w:val="21"/>
                <w:szCs w:val="21"/>
                <w:highlight w:val="none"/>
              </w:rPr>
              <w:t>采用国家密码管理局认可的HSN3系列物理噪声源芯片生成真随机数。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restart"/>
            <w:vAlign w:val="center"/>
          </w:tcPr>
          <w:p>
            <w:pPr>
              <w:rPr>
                <w:color w:val="auto"/>
                <w:sz w:val="21"/>
                <w:szCs w:val="21"/>
                <w:highlight w:val="none"/>
              </w:rPr>
            </w:pPr>
            <w:r>
              <w:rPr>
                <w:rFonts w:hint="eastAsia"/>
                <w:color w:val="auto"/>
                <w:sz w:val="21"/>
                <w:szCs w:val="21"/>
                <w:highlight w:val="none"/>
              </w:rPr>
              <w:t>证书相关功能</w:t>
            </w:r>
          </w:p>
        </w:tc>
        <w:tc>
          <w:tcPr>
            <w:tcW w:w="6614" w:type="dxa"/>
            <w:vAlign w:val="center"/>
          </w:tcPr>
          <w:p>
            <w:pPr>
              <w:rPr>
                <w:color w:val="auto"/>
                <w:sz w:val="21"/>
                <w:szCs w:val="21"/>
                <w:highlight w:val="none"/>
              </w:rPr>
            </w:pPr>
            <w:r>
              <w:rPr>
                <w:color w:val="auto"/>
                <w:sz w:val="21"/>
                <w:szCs w:val="21"/>
                <w:highlight w:val="none"/>
              </w:rPr>
              <w:t>支持国密SM2和RSA算法证书申请、导入、查询、删除、下载、存储功能；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continue"/>
            <w:vAlign w:val="center"/>
          </w:tcPr>
          <w:p>
            <w:pPr>
              <w:rPr>
                <w:color w:val="auto"/>
                <w:sz w:val="21"/>
                <w:szCs w:val="21"/>
                <w:highlight w:val="none"/>
              </w:rPr>
            </w:pPr>
          </w:p>
        </w:tc>
        <w:tc>
          <w:tcPr>
            <w:tcW w:w="6614" w:type="dxa"/>
            <w:vAlign w:val="center"/>
          </w:tcPr>
          <w:p>
            <w:pPr>
              <w:rPr>
                <w:color w:val="auto"/>
                <w:sz w:val="21"/>
                <w:szCs w:val="21"/>
                <w:highlight w:val="none"/>
              </w:rPr>
            </w:pPr>
            <w:r>
              <w:rPr>
                <w:rFonts w:hint="eastAsia"/>
                <w:color w:val="auto"/>
                <w:sz w:val="21"/>
                <w:szCs w:val="21"/>
                <w:highlight w:val="none"/>
              </w:rPr>
              <w:t>支持证书链管理功能，支持配置多个CA或者多级CA，可同时配置多条证书链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continue"/>
            <w:vAlign w:val="center"/>
          </w:tcPr>
          <w:p>
            <w:pPr>
              <w:rPr>
                <w:color w:val="auto"/>
                <w:sz w:val="21"/>
                <w:szCs w:val="21"/>
                <w:highlight w:val="none"/>
              </w:rPr>
            </w:pPr>
          </w:p>
        </w:tc>
        <w:tc>
          <w:tcPr>
            <w:tcW w:w="6614" w:type="dxa"/>
            <w:vAlign w:val="center"/>
          </w:tcPr>
          <w:p>
            <w:pPr>
              <w:rPr>
                <w:color w:val="auto"/>
                <w:sz w:val="21"/>
                <w:szCs w:val="21"/>
                <w:highlight w:val="none"/>
              </w:rPr>
            </w:pPr>
            <w:r>
              <w:rPr>
                <w:color w:val="auto"/>
                <w:sz w:val="21"/>
                <w:szCs w:val="21"/>
                <w:highlight w:val="none"/>
              </w:rPr>
              <w:t>支持通过LDAP、http、手动配置等多种方式获取CRL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continue"/>
            <w:vAlign w:val="center"/>
          </w:tcPr>
          <w:p>
            <w:pPr>
              <w:rPr>
                <w:color w:val="auto"/>
                <w:sz w:val="21"/>
                <w:szCs w:val="21"/>
                <w:highlight w:val="none"/>
              </w:rPr>
            </w:pPr>
          </w:p>
        </w:tc>
        <w:tc>
          <w:tcPr>
            <w:tcW w:w="6614" w:type="dxa"/>
            <w:vAlign w:val="center"/>
          </w:tcPr>
          <w:p>
            <w:pPr>
              <w:rPr>
                <w:color w:val="auto"/>
                <w:sz w:val="21"/>
                <w:szCs w:val="21"/>
                <w:highlight w:val="none"/>
              </w:rPr>
            </w:pPr>
            <w:r>
              <w:rPr>
                <w:color w:val="auto"/>
                <w:sz w:val="21"/>
                <w:szCs w:val="21"/>
                <w:highlight w:val="none"/>
              </w:rPr>
              <w:t>密码机支持证书安全备份和恢复；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Align w:val="center"/>
          </w:tcPr>
          <w:p>
            <w:pPr>
              <w:rPr>
                <w:color w:val="auto"/>
                <w:sz w:val="21"/>
                <w:szCs w:val="21"/>
                <w:highlight w:val="none"/>
              </w:rPr>
            </w:pPr>
            <w:r>
              <w:rPr>
                <w:rFonts w:hint="eastAsia"/>
                <w:color w:val="auto"/>
                <w:sz w:val="21"/>
                <w:szCs w:val="21"/>
                <w:highlight w:val="none"/>
              </w:rPr>
              <w:t>SNMP</w:t>
            </w:r>
          </w:p>
        </w:tc>
        <w:tc>
          <w:tcPr>
            <w:tcW w:w="6614" w:type="dxa"/>
            <w:vAlign w:val="center"/>
          </w:tcPr>
          <w:p>
            <w:pPr>
              <w:rPr>
                <w:color w:val="auto"/>
                <w:sz w:val="21"/>
                <w:szCs w:val="21"/>
                <w:highlight w:val="none"/>
              </w:rPr>
            </w:pPr>
            <w:r>
              <w:rPr>
                <w:color w:val="auto"/>
                <w:sz w:val="21"/>
                <w:szCs w:val="21"/>
                <w:highlight w:val="none"/>
              </w:rPr>
              <w:t>支持SNMP协议，SNMP服务开启后可通过SNMP服务监控密码机状态</w:t>
            </w:r>
            <w:r>
              <w:rPr>
                <w:rFonts w:hint="eastAsia"/>
                <w:color w:val="auto"/>
                <w:sz w:val="21"/>
                <w:szCs w:val="21"/>
                <w:highlight w:val="none"/>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Align w:val="center"/>
          </w:tcPr>
          <w:p>
            <w:pPr>
              <w:rPr>
                <w:color w:val="auto"/>
                <w:sz w:val="21"/>
                <w:szCs w:val="21"/>
                <w:highlight w:val="none"/>
              </w:rPr>
            </w:pPr>
            <w:r>
              <w:rPr>
                <w:color w:val="auto"/>
                <w:sz w:val="21"/>
                <w:szCs w:val="21"/>
                <w:highlight w:val="none"/>
              </w:rPr>
              <w:t>高可用及集群部署</w:t>
            </w:r>
          </w:p>
        </w:tc>
        <w:tc>
          <w:tcPr>
            <w:tcW w:w="6614" w:type="dxa"/>
            <w:vAlign w:val="center"/>
          </w:tcPr>
          <w:p>
            <w:pPr>
              <w:rPr>
                <w:color w:val="auto"/>
                <w:sz w:val="21"/>
                <w:szCs w:val="21"/>
                <w:highlight w:val="none"/>
              </w:rPr>
            </w:pPr>
            <w:r>
              <w:rPr>
                <w:color w:val="auto"/>
                <w:sz w:val="21"/>
                <w:szCs w:val="21"/>
                <w:highlight w:val="none"/>
              </w:rPr>
              <w:t>支持集群部署，或双机热备等情景，防止单点故障，提高加密机业务运算性能，进一步提高可用性以及多并发等性能。</w:t>
            </w:r>
            <w:r>
              <w:rPr>
                <w:color w:val="auto"/>
                <w:sz w:val="21"/>
                <w:szCs w:val="21"/>
                <w:highlight w:val="none"/>
              </w:rPr>
              <w:br w:type="textWrapping"/>
            </w:r>
            <w:r>
              <w:rPr>
                <w:rFonts w:hint="eastAsia"/>
                <w:color w:val="auto"/>
                <w:sz w:val="21"/>
                <w:szCs w:val="21"/>
                <w:highlight w:val="none"/>
              </w:rPr>
              <w:t>支持任意扩容的部署模式，</w:t>
            </w:r>
            <w:r>
              <w:rPr>
                <w:color w:val="auto"/>
                <w:sz w:val="21"/>
                <w:szCs w:val="21"/>
                <w:highlight w:val="none"/>
              </w:rPr>
              <w:t>可以便捷的从单机模式转换成主从模式、集群模式（解决单点故障和负载均衡问题）</w:t>
            </w:r>
            <w:r>
              <w:rPr>
                <w:rFonts w:hint="eastAsia"/>
                <w:color w:val="auto"/>
                <w:sz w:val="21"/>
                <w:szCs w:val="21"/>
                <w:highlight w:val="none"/>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Align w:val="center"/>
          </w:tcPr>
          <w:p>
            <w:pPr>
              <w:rPr>
                <w:color w:val="auto"/>
                <w:sz w:val="21"/>
                <w:szCs w:val="21"/>
                <w:highlight w:val="none"/>
              </w:rPr>
            </w:pPr>
            <w:r>
              <w:rPr>
                <w:rFonts w:hint="eastAsia"/>
                <w:color w:val="auto"/>
                <w:sz w:val="21"/>
                <w:szCs w:val="21"/>
                <w:highlight w:val="none"/>
              </w:rPr>
              <w:t>KMS配置</w:t>
            </w:r>
          </w:p>
        </w:tc>
        <w:tc>
          <w:tcPr>
            <w:tcW w:w="6614" w:type="dxa"/>
            <w:vAlign w:val="center"/>
          </w:tcPr>
          <w:p>
            <w:pPr>
              <w:rPr>
                <w:color w:val="auto"/>
                <w:sz w:val="21"/>
                <w:szCs w:val="21"/>
                <w:highlight w:val="none"/>
              </w:rPr>
            </w:pPr>
            <w:r>
              <w:rPr>
                <w:color w:val="auto"/>
                <w:sz w:val="21"/>
                <w:szCs w:val="21"/>
                <w:highlight w:val="none"/>
              </w:rPr>
              <w:t>支持与同厂家密钥管理设备绑定，与密码机通过安全通道分发分发、启用、销毁密钥；</w:t>
            </w:r>
            <w:r>
              <w:rPr>
                <w:rFonts w:hint="eastAsia"/>
                <w:color w:val="auto"/>
                <w:sz w:val="21"/>
                <w:szCs w:val="21"/>
                <w:highlight w:val="none"/>
              </w:rPr>
              <w:t>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81" w:type="dxa"/>
            <w:vMerge w:val="restart"/>
            <w:vAlign w:val="center"/>
          </w:tcPr>
          <w:p>
            <w:pPr>
              <w:rPr>
                <w:color w:val="auto"/>
                <w:sz w:val="21"/>
                <w:szCs w:val="21"/>
                <w:highlight w:val="none"/>
              </w:rPr>
            </w:pPr>
            <w:r>
              <w:rPr>
                <w:rFonts w:hint="eastAsia"/>
                <w:color w:val="auto"/>
                <w:sz w:val="21"/>
                <w:szCs w:val="21"/>
                <w:highlight w:val="none"/>
              </w:rPr>
              <w:t>资质要求</w:t>
            </w:r>
          </w:p>
        </w:tc>
        <w:tc>
          <w:tcPr>
            <w:tcW w:w="6614" w:type="dxa"/>
            <w:vAlign w:val="center"/>
          </w:tcPr>
          <w:p>
            <w:pPr>
              <w:rPr>
                <w:color w:val="auto"/>
                <w:sz w:val="21"/>
                <w:szCs w:val="21"/>
                <w:highlight w:val="none"/>
              </w:rPr>
            </w:pPr>
            <w:r>
              <w:rPr>
                <w:rFonts w:hint="eastAsia"/>
                <w:color w:val="auto"/>
                <w:sz w:val="21"/>
                <w:szCs w:val="21"/>
                <w:highlight w:val="none"/>
              </w:rPr>
              <w:t>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Merge w:val="continue"/>
            <w:vAlign w:val="center"/>
          </w:tcPr>
          <w:p>
            <w:pPr>
              <w:rPr>
                <w:color w:val="auto"/>
                <w:sz w:val="21"/>
                <w:szCs w:val="21"/>
                <w:highlight w:val="none"/>
              </w:rPr>
            </w:pPr>
          </w:p>
        </w:tc>
        <w:tc>
          <w:tcPr>
            <w:tcW w:w="6614" w:type="dxa"/>
            <w:vAlign w:val="center"/>
          </w:tcPr>
          <w:p>
            <w:pPr>
              <w:rPr>
                <w:color w:val="auto"/>
                <w:sz w:val="21"/>
                <w:szCs w:val="21"/>
                <w:highlight w:val="none"/>
              </w:rPr>
            </w:pPr>
            <w:r>
              <w:rPr>
                <w:rFonts w:hint="eastAsia"/>
                <w:color w:val="auto"/>
                <w:sz w:val="21"/>
                <w:szCs w:val="21"/>
                <w:highlight w:val="none"/>
              </w:rPr>
              <w:t>商用密码产品认证证书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安装调试</w:t>
            </w:r>
          </w:p>
        </w:tc>
        <w:tc>
          <w:tcPr>
            <w:tcW w:w="6614" w:type="dxa"/>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需现场配合密码测评进行安装调试，</w:t>
            </w:r>
            <w:r>
              <w:rPr>
                <w:rFonts w:hint="eastAsia" w:asciiTheme="minorEastAsia" w:hAnsiTheme="minorEastAsia" w:eastAsiaTheme="minorEastAsia"/>
                <w:color w:val="auto"/>
                <w:sz w:val="21"/>
                <w:szCs w:val="21"/>
                <w:highlight w:val="none"/>
              </w:rPr>
              <w:t>满足</w:t>
            </w:r>
            <w:r>
              <w:rPr>
                <w:rFonts w:asciiTheme="minorEastAsia" w:hAnsiTheme="minorEastAsia" w:eastAsiaTheme="minorEastAsia"/>
                <w:color w:val="auto"/>
                <w:sz w:val="21"/>
                <w:szCs w:val="21"/>
                <w:highlight w:val="none"/>
              </w:rPr>
              <w:t>密评</w:t>
            </w:r>
            <w:r>
              <w:rPr>
                <w:rFonts w:hint="eastAsia" w:asciiTheme="minorEastAsia" w:hAnsiTheme="minorEastAsia" w:eastAsiaTheme="minorEastAsia"/>
                <w:color w:val="auto"/>
                <w:sz w:val="21"/>
                <w:szCs w:val="21"/>
                <w:highlight w:val="none"/>
              </w:rPr>
              <w:t>测评</w:t>
            </w:r>
            <w:r>
              <w:rPr>
                <w:rFonts w:asciiTheme="minorEastAsia" w:hAnsiTheme="minorEastAsia" w:eastAsiaTheme="minorEastAsia"/>
                <w:color w:val="auto"/>
                <w:sz w:val="21"/>
                <w:szCs w:val="21"/>
                <w:highlight w:val="none"/>
              </w:rPr>
              <w:t>要求。</w:t>
            </w:r>
          </w:p>
        </w:tc>
      </w:tr>
    </w:tbl>
    <w:p>
      <w:pPr>
        <w:pStyle w:val="15"/>
        <w:ind w:firstLine="0"/>
        <w:rPr>
          <w:rFonts w:asciiTheme="minorEastAsia" w:hAnsiTheme="minorEastAsia" w:eastAsiaTheme="minorEastAsia"/>
          <w:color w:val="auto"/>
          <w:sz w:val="24"/>
          <w:szCs w:val="18"/>
          <w:highlight w:val="none"/>
        </w:rPr>
      </w:pPr>
    </w:p>
    <w:p>
      <w:pPr>
        <w:pStyle w:val="472"/>
        <w:rPr>
          <w:color w:val="auto"/>
          <w:sz w:val="24"/>
          <w:szCs w:val="22"/>
          <w:highlight w:val="none"/>
        </w:rPr>
      </w:pPr>
      <w:r>
        <w:rPr>
          <w:rFonts w:hint="eastAsia"/>
          <w:color w:val="auto"/>
          <w:sz w:val="24"/>
          <w:szCs w:val="22"/>
          <w:highlight w:val="none"/>
        </w:rPr>
        <w:t>3.1</w:t>
      </w:r>
      <w:r>
        <w:rPr>
          <w:rFonts w:hint="eastAsia"/>
          <w:color w:val="auto"/>
          <w:sz w:val="24"/>
          <w:szCs w:val="22"/>
          <w:highlight w:val="none"/>
          <w:lang w:eastAsia="zh-CN"/>
        </w:rPr>
        <w:t>9</w:t>
      </w:r>
      <w:r>
        <w:rPr>
          <w:rFonts w:hint="eastAsia"/>
          <w:color w:val="auto"/>
          <w:sz w:val="24"/>
          <w:szCs w:val="22"/>
          <w:highlight w:val="none"/>
        </w:rPr>
        <w:t>态势感知探针（2台）</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679" w:type="dxa"/>
            <w:shd w:val="clear" w:color="auto" w:fill="EEECE1" w:themeFill="background2"/>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技术指标</w:t>
            </w:r>
          </w:p>
        </w:tc>
        <w:tc>
          <w:tcPr>
            <w:tcW w:w="6816" w:type="dxa"/>
            <w:shd w:val="clear" w:color="auto" w:fill="EEECE1" w:themeFill="background2"/>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▲基本要求</w:t>
            </w:r>
          </w:p>
        </w:tc>
        <w:tc>
          <w:tcPr>
            <w:tcW w:w="6816"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性能参数：网络层吞吐量：不低于1Gbps，应用层吞吐量：不低于350Mbps。</w:t>
            </w:r>
          </w:p>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硬件规格：内存大小：不低于8G，硬盘容量：不低于128G minisata SSD，电源：单电源，接口：不少于6千兆电口+2千兆光口SFP（含多模模块）。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Merge w:val="restart"/>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功能要求</w:t>
            </w:r>
          </w:p>
        </w:tc>
        <w:tc>
          <w:tcPr>
            <w:tcW w:w="6816"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漏洞利用攻击检测：支持Database漏洞攻击、DNS漏洞攻击、FTP漏洞攻击、Mail漏洞攻击、Network Device、Media漏洞攻击、Shellcode漏洞攻击、Scan漏洞攻击、System漏洞攻击、Telnet漏洞攻击、Tftp漏洞攻击、IPS云防护、Web漏洞攻击等服务漏洞攻击检测。</w:t>
            </w:r>
            <w:r>
              <w:rPr>
                <w:rFonts w:asciiTheme="minorEastAsia" w:hAnsiTheme="minorEastAsia" w:eastAsiaTheme="minorEastAsia"/>
                <w:color w:val="auto"/>
                <w:sz w:val="21"/>
                <w:szCs w:val="21"/>
                <w:highlight w:val="none"/>
              </w:rPr>
              <w:t>（提供</w:t>
            </w:r>
            <w:r>
              <w:rPr>
                <w:rFonts w:hint="eastAsia" w:asciiTheme="minorEastAsia" w:hAnsiTheme="minorEastAsia" w:eastAsiaTheme="minorEastAsia"/>
                <w:color w:val="auto"/>
                <w:sz w:val="21"/>
                <w:szCs w:val="21"/>
                <w:highlight w:val="none"/>
              </w:rPr>
              <w:t>功能截图</w:t>
            </w:r>
            <w:r>
              <w:rPr>
                <w:rFonts w:asciiTheme="minorEastAsia" w:hAnsiTheme="minorEastAsia"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Merge w:val="continue"/>
            <w:vAlign w:val="center"/>
          </w:tcPr>
          <w:p>
            <w:pPr>
              <w:rPr>
                <w:rFonts w:asciiTheme="minorEastAsia" w:hAnsiTheme="minorEastAsia" w:eastAsiaTheme="minorEastAsia"/>
                <w:color w:val="auto"/>
                <w:sz w:val="21"/>
                <w:szCs w:val="21"/>
                <w:highlight w:val="none"/>
              </w:rPr>
            </w:pPr>
          </w:p>
        </w:tc>
        <w:tc>
          <w:tcPr>
            <w:tcW w:w="6816"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异常流量检测：（1）支持标准端口运行非标准协议，非标准端口运行标准协议的异常流量检测，端口类型包括3389、53、80/8080、21、69、443、25、110、143、22等。（2）支持IRC、HFS、Socks、HTTP、DNS、ICMP、端口异常、上下行流量、Ngork、FRP、等协议及登录异常流量检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Merge w:val="continue"/>
            <w:vAlign w:val="center"/>
          </w:tcPr>
          <w:p>
            <w:pPr>
              <w:rPr>
                <w:rFonts w:asciiTheme="minorEastAsia" w:hAnsiTheme="minorEastAsia" w:eastAsiaTheme="minorEastAsia"/>
                <w:color w:val="auto"/>
                <w:sz w:val="21"/>
                <w:szCs w:val="21"/>
                <w:highlight w:val="none"/>
              </w:rPr>
            </w:pPr>
          </w:p>
        </w:tc>
        <w:tc>
          <w:tcPr>
            <w:tcW w:w="6816"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支持5种场景的日志传输模式,包含标准模式、精简模式、高级模式、局域网模式、自定义模式，适应不同应用场景需求。</w:t>
            </w:r>
            <w:r>
              <w:rPr>
                <w:rFonts w:asciiTheme="minorEastAsia" w:hAnsiTheme="minorEastAsia" w:eastAsiaTheme="minorEastAsia"/>
                <w:color w:val="auto"/>
                <w:sz w:val="21"/>
                <w:szCs w:val="21"/>
                <w:highlight w:val="none"/>
              </w:rPr>
              <w:t>（提供</w:t>
            </w:r>
            <w:r>
              <w:rPr>
                <w:rFonts w:hint="eastAsia" w:asciiTheme="minorEastAsia" w:hAnsiTheme="minorEastAsia" w:eastAsiaTheme="minorEastAsia"/>
                <w:color w:val="auto"/>
                <w:sz w:val="21"/>
                <w:szCs w:val="21"/>
                <w:highlight w:val="none"/>
              </w:rPr>
              <w:t>功能截图</w:t>
            </w:r>
            <w:r>
              <w:rPr>
                <w:rFonts w:asciiTheme="minorEastAsia" w:hAnsiTheme="minorEastAsia"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679" w:type="dxa"/>
            <w:vMerge w:val="continue"/>
            <w:vAlign w:val="center"/>
          </w:tcPr>
          <w:p>
            <w:pPr>
              <w:rPr>
                <w:rFonts w:asciiTheme="minorEastAsia" w:hAnsiTheme="minorEastAsia" w:eastAsiaTheme="minorEastAsia"/>
                <w:color w:val="auto"/>
                <w:sz w:val="21"/>
                <w:szCs w:val="21"/>
                <w:highlight w:val="none"/>
              </w:rPr>
            </w:pPr>
          </w:p>
        </w:tc>
        <w:tc>
          <w:tcPr>
            <w:tcW w:w="6816" w:type="dxa"/>
          </w:tcPr>
          <w:p>
            <w:pPr>
              <w:rPr>
                <w:color w:val="auto"/>
                <w:sz w:val="21"/>
                <w:szCs w:val="21"/>
                <w:highlight w:val="none"/>
              </w:rPr>
            </w:pPr>
            <w:r>
              <w:rPr>
                <w:rFonts w:hint="eastAsia"/>
                <w:color w:val="auto"/>
                <w:sz w:val="21"/>
                <w:szCs w:val="21"/>
                <w:highlight w:val="none"/>
              </w:rPr>
              <w:t>平台对接：</w:t>
            </w:r>
            <w:r>
              <w:rPr>
                <w:rFonts w:hint="eastAsia" w:ascii="宋体" w:hAnsi="宋体" w:cs="宋体"/>
                <w:color w:val="auto"/>
                <w:sz w:val="21"/>
                <w:szCs w:val="21"/>
                <w:highlight w:val="none"/>
              </w:rPr>
              <w:t>基于对分局有效安全防护需求，</w:t>
            </w:r>
            <w:r>
              <w:rPr>
                <w:rFonts w:hint="eastAsia"/>
                <w:color w:val="auto"/>
                <w:sz w:val="21"/>
                <w:szCs w:val="21"/>
                <w:highlight w:val="none"/>
              </w:rPr>
              <w:t>要求与杭州市规划和自然资源局现有的态势感知平台进行对接（市局现有平台已经对各分局开放数据接入接口）。</w:t>
            </w:r>
          </w:p>
          <w:p>
            <w:pPr>
              <w:rPr>
                <w:color w:val="auto"/>
                <w:sz w:val="21"/>
                <w:szCs w:val="21"/>
                <w:highlight w:val="none"/>
              </w:rPr>
            </w:pPr>
            <w:r>
              <w:rPr>
                <w:rFonts w:hint="eastAsia"/>
                <w:color w:val="auto"/>
                <w:sz w:val="21"/>
                <w:szCs w:val="21"/>
                <w:highlight w:val="none"/>
              </w:rPr>
              <w:t>通过接入市规资局态势感知平台，需实现集检测、可视、响应处置于一体的大数据安全分析，让安全可感知、易运营；结合威胁情报、UEBA、机器学习、失陷主机检测、大数据关联分析、NTA流量分析、可视化等技术，对分局全网安全进行可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Merge w:val="continue"/>
            <w:vAlign w:val="center"/>
          </w:tcPr>
          <w:p>
            <w:pPr>
              <w:rPr>
                <w:rFonts w:asciiTheme="minorEastAsia" w:hAnsiTheme="minorEastAsia" w:eastAsiaTheme="minorEastAsia"/>
                <w:color w:val="auto"/>
                <w:sz w:val="21"/>
                <w:szCs w:val="21"/>
                <w:highlight w:val="none"/>
              </w:rPr>
            </w:pPr>
          </w:p>
        </w:tc>
        <w:tc>
          <w:tcPr>
            <w:tcW w:w="6816" w:type="dxa"/>
          </w:tcPr>
          <w:p>
            <w:pPr>
              <w:rPr>
                <w:rFonts w:asciiTheme="minorEastAsia" w:hAnsiTheme="minorEastAsia" w:eastAsiaTheme="minorEastAsia"/>
                <w:color w:val="auto"/>
                <w:sz w:val="21"/>
                <w:szCs w:val="21"/>
                <w:highlight w:val="none"/>
              </w:rPr>
            </w:pPr>
            <w:r>
              <w:rPr>
                <w:rFonts w:hint="eastAsia" w:ascii="宋体" w:hAnsi="宋体" w:cs="宋体"/>
                <w:color w:val="auto"/>
                <w:sz w:val="21"/>
                <w:szCs w:val="21"/>
                <w:highlight w:val="none"/>
              </w:rPr>
              <w:t>◆</w:t>
            </w:r>
            <w:r>
              <w:rPr>
                <w:rFonts w:hint="eastAsia" w:asciiTheme="minorEastAsia" w:hAnsiTheme="minorEastAsia" w:eastAsiaTheme="minorEastAsia"/>
                <w:color w:val="auto"/>
                <w:sz w:val="21"/>
                <w:szCs w:val="21"/>
                <w:highlight w:val="none"/>
              </w:rPr>
              <w:t>流量分析：</w:t>
            </w:r>
            <w:r>
              <w:rPr>
                <w:rFonts w:asciiTheme="minorEastAsia" w:hAnsiTheme="minorEastAsia" w:eastAsiaTheme="minorEastAsia"/>
                <w:color w:val="auto"/>
                <w:sz w:val="21"/>
                <w:szCs w:val="21"/>
                <w:highlight w:val="none"/>
              </w:rPr>
              <w:t>支持流量抓包分析，</w:t>
            </w:r>
            <w:r>
              <w:rPr>
                <w:rFonts w:hint="eastAsia" w:asciiTheme="minorEastAsia" w:hAnsiTheme="minorEastAsia" w:eastAsiaTheme="minorEastAsia"/>
                <w:color w:val="auto"/>
                <w:sz w:val="21"/>
                <w:szCs w:val="21"/>
                <w:highlight w:val="none"/>
              </w:rPr>
              <w:t>基于五元组灵活抓取数据包，</w:t>
            </w:r>
            <w:r>
              <w:rPr>
                <w:rFonts w:asciiTheme="minorEastAsia" w:hAnsiTheme="minorEastAsia" w:eastAsiaTheme="minorEastAsia"/>
                <w:color w:val="auto"/>
                <w:sz w:val="21"/>
                <w:szCs w:val="21"/>
                <w:highlight w:val="none"/>
              </w:rPr>
              <w:t>可定义配置源IP、源端口、目的IP和目的端口、传输层协议以及</w:t>
            </w:r>
            <w:r>
              <w:rPr>
                <w:rFonts w:hint="eastAsia" w:asciiTheme="minorEastAsia" w:hAnsiTheme="minorEastAsia" w:eastAsiaTheme="minorEastAsia"/>
                <w:color w:val="auto"/>
                <w:sz w:val="21"/>
                <w:szCs w:val="21"/>
                <w:highlight w:val="none"/>
              </w:rPr>
              <w:t>标签类型（vlan、vxlan、mpls）</w:t>
            </w:r>
            <w:r>
              <w:rPr>
                <w:rFonts w:asciiTheme="minorEastAsia" w:hAnsiTheme="minorEastAsia" w:eastAsiaTheme="minorEastAsia"/>
                <w:color w:val="auto"/>
                <w:sz w:val="21"/>
                <w:szCs w:val="21"/>
                <w:highlight w:val="none"/>
              </w:rPr>
              <w:t>选择添加抓包任务</w:t>
            </w:r>
            <w:r>
              <w:rPr>
                <w:rFonts w:hint="eastAsia" w:asciiTheme="minorEastAsia" w:hAnsiTheme="minorEastAsia" w:eastAsiaTheme="minorEastAsia"/>
                <w:color w:val="auto"/>
                <w:sz w:val="21"/>
                <w:szCs w:val="21"/>
                <w:highlight w:val="none"/>
              </w:rPr>
              <w:t>，接口额外提供标签选项，帮助安全工程师高效分析威胁。</w:t>
            </w:r>
            <w:r>
              <w:rPr>
                <w:rFonts w:asciiTheme="minorEastAsia" w:hAnsiTheme="minorEastAsia" w:eastAsiaTheme="minorEastAsia"/>
                <w:color w:val="auto"/>
                <w:sz w:val="21"/>
                <w:szCs w:val="21"/>
                <w:highlight w:val="none"/>
              </w:rPr>
              <w:t>（提供</w:t>
            </w:r>
            <w:r>
              <w:rPr>
                <w:rFonts w:hint="eastAsia" w:asciiTheme="minorEastAsia" w:hAnsiTheme="minorEastAsia" w:eastAsiaTheme="minorEastAsia"/>
                <w:color w:val="auto"/>
                <w:sz w:val="21"/>
                <w:szCs w:val="21"/>
                <w:highlight w:val="none"/>
              </w:rPr>
              <w:t>功能截图</w:t>
            </w:r>
            <w:r>
              <w:rPr>
                <w:rFonts w:asciiTheme="minorEastAsia" w:hAnsiTheme="minorEastAsia"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Merge w:val="continue"/>
            <w:vAlign w:val="center"/>
          </w:tcPr>
          <w:p>
            <w:pPr>
              <w:rPr>
                <w:rFonts w:asciiTheme="minorEastAsia" w:hAnsiTheme="minorEastAsia" w:eastAsiaTheme="minorEastAsia"/>
                <w:color w:val="auto"/>
                <w:sz w:val="21"/>
                <w:szCs w:val="21"/>
                <w:highlight w:val="none"/>
              </w:rPr>
            </w:pPr>
          </w:p>
        </w:tc>
        <w:tc>
          <w:tcPr>
            <w:tcW w:w="6816"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用户管理：提供三权分立的用户管理能力：系统管理员、审计管理员、安全管理员、普通管理员四个角色相互独立；具备系统内用户的业务操作和运维操作；同时支持IP绑定的登录安全设置。普通管理员角色的权限可自定义模块页面的编辑和查看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售后服务</w:t>
            </w:r>
          </w:p>
        </w:tc>
        <w:tc>
          <w:tcPr>
            <w:tcW w:w="6816" w:type="dxa"/>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3年保修及规则库升级服务，提供售后服务承诺函</w:t>
            </w:r>
          </w:p>
        </w:tc>
      </w:tr>
    </w:tbl>
    <w:p>
      <w:pPr>
        <w:pStyle w:val="15"/>
        <w:rPr>
          <w:rFonts w:asciiTheme="minorEastAsia" w:hAnsiTheme="minorEastAsia" w:eastAsiaTheme="minorEastAsia"/>
          <w:color w:val="auto"/>
          <w:sz w:val="24"/>
          <w:szCs w:val="18"/>
          <w:highlight w:val="none"/>
        </w:rPr>
      </w:pPr>
    </w:p>
    <w:p>
      <w:pPr>
        <w:pStyle w:val="472"/>
        <w:rPr>
          <w:color w:val="auto"/>
          <w:sz w:val="24"/>
          <w:szCs w:val="22"/>
          <w:highlight w:val="none"/>
        </w:rPr>
      </w:pPr>
      <w:r>
        <w:rPr>
          <w:rFonts w:hint="eastAsia"/>
          <w:color w:val="auto"/>
          <w:sz w:val="24"/>
          <w:szCs w:val="22"/>
          <w:highlight w:val="none"/>
        </w:rPr>
        <w:t>3.20万兆网卡（4块）</w:t>
      </w:r>
    </w:p>
    <w:tbl>
      <w:tblPr>
        <w:tblStyle w:val="6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shd w:val="clear" w:color="auto" w:fill="EEECE1" w:themeFill="background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指标项</w:t>
            </w:r>
          </w:p>
        </w:tc>
        <w:tc>
          <w:tcPr>
            <w:tcW w:w="6804" w:type="dxa"/>
            <w:shd w:val="clear" w:color="auto" w:fill="EEECE1" w:themeFill="background2"/>
            <w:noWrap/>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基本要求</w:t>
            </w: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4块双端口万兆网卡（含SFP+多模模块），支持vmware、Linux、windows 、麒麟等操作系统，支持国产化服务器及操作系统上安装。</w:t>
            </w:r>
          </w:p>
        </w:tc>
      </w:tr>
    </w:tbl>
    <w:p>
      <w:pPr>
        <w:pStyle w:val="877"/>
        <w:numPr>
          <w:ilvl w:val="0"/>
          <w:numId w:val="4"/>
        </w:numPr>
        <w:spacing w:before="24" w:after="24"/>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、设备搬迁、数据迁移、网络整合实施要求</w:t>
      </w:r>
    </w:p>
    <w:tbl>
      <w:tblPr>
        <w:tblStyle w:val="6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shd w:val="clear" w:color="auto" w:fill="EEECE1" w:themeFill="background2"/>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指标项</w:t>
            </w:r>
          </w:p>
        </w:tc>
        <w:tc>
          <w:tcPr>
            <w:tcW w:w="6804" w:type="dxa"/>
            <w:shd w:val="clear" w:color="auto" w:fill="EEECE1" w:themeFill="background2"/>
            <w:noWrap/>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restart"/>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基本要求</w:t>
            </w: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▲将分局3楼服务器机房的所有设备搬迁至分局档案大楼7楼机房。本次搬迁迁移过程中，凡因搬迁造成的设备损坏必须由投标方免费提供维修(维修过程中必须提供同档次设备暂替以保证系统不中断)。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搬迁过程中要求不影响局机关正常办公；</w:t>
            </w:r>
          </w:p>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搬迁迁移过程中，必须要对分局的各业务系统数据进行保护，做到业务数据0丢失。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系统搬迁到新机房后，将按新的集成设计进行业务数据迁移；包括将档案系统、不动产、一张图等系统，进行迁移到新的超融合平台；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restart"/>
            <w:shd w:val="clear" w:color="auto" w:fill="auto"/>
            <w:vAlign w:val="center"/>
          </w:tcPr>
          <w:p>
            <w:pPr>
              <w:rPr>
                <w:rFonts w:asciiTheme="minorEastAsia" w:hAnsiTheme="minorEastAsia" w:eastAsiaTheme="minorEastAsia"/>
                <w:color w:val="auto"/>
                <w:sz w:val="21"/>
                <w:szCs w:val="21"/>
                <w:highlight w:val="none"/>
              </w:rPr>
            </w:pPr>
            <w:bookmarkStart w:id="30" w:name="_Toc511391121"/>
            <w:r>
              <w:rPr>
                <w:rFonts w:hint="eastAsia" w:asciiTheme="minorEastAsia" w:hAnsiTheme="minorEastAsia" w:eastAsiaTheme="minorEastAsia"/>
                <w:color w:val="auto"/>
                <w:sz w:val="21"/>
                <w:szCs w:val="21"/>
                <w:highlight w:val="none"/>
              </w:rPr>
              <w:t>搬迁总体要求</w:t>
            </w:r>
            <w:bookmarkEnd w:id="30"/>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完成分局源端机房和目标机房搬迁所需要的调研、评估、系统关联分析、风险分析，形成相关报告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对搬迁方案进行规划设计，制订详细的实施步骤和应急预案，并实施搬迁演练。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正式搬迁前，应对所需的搬迁设备做好详细的标记，详细记录原来的设备关联结构图及相关的配置参数。同时绘制设备搬迁后，新的设备关联结构图。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正式搬迁前，应按采购人要求提醒和协助做好系统和数据的备份。系统和数据备份工作由中标人和分局的安全运维服务商共同负责（如有费用产生，由中标人负责）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数据库服务器、存储设备由分局的安全运维服务商做好设备的下电、拆装工作（如有费用产生，由中标人负责）。其他网络、安全等小型设备的下架、设备运输等工作均由中标人负责。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691"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搬迁过程中，要对搬迁设备进行妥善的包装和安全的运输，所有搬迁的设备必须加装防潮、防震、防静电等装置，整体搬迁设备（指使用非标机柜的设备）必须封装木箱，搬迁过程中任何损坏的设备，均由中标人免费负责提供同等性能同等配置的新设备进行更换，坏件留存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搬迁期间，中标人要协助采购人进行应用系统恢复测试工作，包括应用系统部署、测试方案制定、协调软件厂商到场等等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负责实施机柜内设备之间的接线，提供3米万兆光纤跳线30对，5米万兆光纤跳线20对，10米万兆光纤跳线20对，3米6类网络跳线100条。注：各机房模块之间的主干网络和机房内部局域网已搭建完成。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搬迁后协助做好设备安装和加电工作。搬迁后应完成设备系统的搭建安装，配合采购人完成系统一致性、完好性、可用性测试，保证设备的正常运行。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包装和运输防护措施</w:t>
            </w: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包括但不限于：</w:t>
            </w:r>
          </w:p>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根据设备的不同规格定制相应尺寸的纸箱或木箱，以及印制不干胶标签；（2）箱体内部上下及四周共6面各使用1张厚度为5公分的泡沫板（防震、保温）；（3）用2层缠绕膜对设备进行保护；（4）用2层气垫膜包覆在设备外面，并用胶带固定；（5）将设备不干胶标签粘贴在初步包装好的设备上；（6）将包好的设备放入防震纸箱内；（7）设备与纸箱的空隙处填充海绵或气垫膜，确保设备不会在纸箱内晃动，并封箱；（8）如遇下雨等恶劣天气，需用3层缠绕膜对纸箱进行覆盖保护（防止下雨对纸箱造成损伤）；（9）将另一张设备不干胶标签粘贴在外包装上。（10）对于单件尺寸超过5U或重量超过40公斤的设备必须使用减震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restart"/>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搬迁后续工作</w:t>
            </w: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协助采购人完成老机房的清理工作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搬迁后需要确保硬件的完整性，保证硬件表面无刮花、无损伤现象，保证搬迁后硬件通电测试运行正常，保证软件的完整性，正常恢复信息系统硬件环境正常运行，在信息中心指定人员配合下恢复信息系统上线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运输到目的地后，重要业务必须2天内提供正常服务、其他应用系统4天内提供正常服务。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1691" w:type="dxa"/>
            <w:shd w:val="clear" w:color="auto" w:fill="auto"/>
            <w:vAlign w:val="center"/>
          </w:tcPr>
          <w:p>
            <w:pPr>
              <w:rPr>
                <w:rFonts w:asciiTheme="minorEastAsia" w:hAnsiTheme="minorEastAsia" w:eastAsiaTheme="minorEastAsia"/>
                <w:color w:val="auto"/>
                <w:sz w:val="21"/>
                <w:szCs w:val="21"/>
                <w:highlight w:val="none"/>
              </w:rPr>
            </w:pPr>
            <w:bookmarkStart w:id="31" w:name="_Toc511391135"/>
            <w:r>
              <w:rPr>
                <w:rFonts w:hint="eastAsia" w:asciiTheme="minorEastAsia" w:hAnsiTheme="minorEastAsia" w:eastAsiaTheme="minorEastAsia"/>
                <w:color w:val="auto"/>
                <w:sz w:val="21"/>
                <w:szCs w:val="21"/>
                <w:highlight w:val="none"/>
              </w:rPr>
              <w:t>搬迁备品备件要求</w:t>
            </w:r>
            <w:bookmarkEnd w:id="31"/>
          </w:p>
        </w:tc>
        <w:tc>
          <w:tcPr>
            <w:tcW w:w="6804" w:type="dxa"/>
            <w:shd w:val="clear" w:color="auto" w:fill="auto"/>
            <w:vAlign w:val="center"/>
          </w:tcPr>
          <w:p>
            <w:pPr>
              <w:pStyle w:val="19"/>
              <w:rPr>
                <w:color w:val="auto"/>
                <w:sz w:val="21"/>
                <w:szCs w:val="21"/>
                <w:highlight w:val="none"/>
              </w:rPr>
            </w:pPr>
            <w:r>
              <w:rPr>
                <w:rFonts w:hint="eastAsia"/>
                <w:color w:val="auto"/>
                <w:sz w:val="21"/>
                <w:szCs w:val="21"/>
                <w:highlight w:val="none"/>
              </w:rPr>
              <w:t>为保证搬迁工作顺利实施，中标人需提供搬迁设备所用的备品备件，包括但不限于：至少准备2U服务器备机一台(内存512G,300G硬盘3块，志强金牌CPU 6133)、备份用NAS存储网关1台容量不少于200T；提供不少于10块对应的存储硬盘、服务器硬盘,不少于5条对应服务器内存、奇安信网神智慧防火墙1台（网络处理能力8G,并发连接260万，标准配置6个10/100/1000M自适应电口，4个千兆 SFP插槽,2U机架式）。待搬迁工作完成后，备品备件由中标人带回。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restart"/>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数据迁移、网络整合要求</w:t>
            </w: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1、完成本项目的硬件集成（</w:t>
            </w:r>
            <w:r>
              <w:rPr>
                <w:rFonts w:hint="eastAsia" w:asciiTheme="minorEastAsia" w:hAnsiTheme="minorEastAsia" w:eastAsiaTheme="minorEastAsia"/>
                <w:color w:val="auto"/>
                <w:sz w:val="21"/>
                <w:szCs w:val="21"/>
                <w:highlight w:val="none"/>
              </w:rPr>
              <w:t>包括搬迁的设备</w:t>
            </w:r>
            <w:r>
              <w:rPr>
                <w:rFonts w:asciiTheme="minorEastAsia" w:hAnsiTheme="minorEastAsia" w:eastAsiaTheme="minorEastAsia"/>
                <w:color w:val="auto"/>
                <w:sz w:val="21"/>
                <w:szCs w:val="21"/>
                <w:highlight w:val="none"/>
              </w:rPr>
              <w:t>）；</w:t>
            </w:r>
          </w:p>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2、梳理、整合、优化</w:t>
            </w:r>
            <w:r>
              <w:rPr>
                <w:rFonts w:hint="eastAsia" w:asciiTheme="minorEastAsia" w:hAnsiTheme="minorEastAsia" w:eastAsiaTheme="minorEastAsia"/>
                <w:color w:val="auto"/>
                <w:sz w:val="21"/>
                <w:szCs w:val="21"/>
                <w:highlight w:val="none"/>
              </w:rPr>
              <w:t>分局</w:t>
            </w:r>
            <w:r>
              <w:rPr>
                <w:rFonts w:asciiTheme="minorEastAsia" w:hAnsiTheme="minorEastAsia" w:eastAsiaTheme="minorEastAsia"/>
                <w:color w:val="auto"/>
                <w:sz w:val="21"/>
                <w:szCs w:val="21"/>
                <w:highlight w:val="none"/>
              </w:rPr>
              <w:t>现有网络</w:t>
            </w:r>
            <w:r>
              <w:rPr>
                <w:rFonts w:hint="eastAsia" w:asciiTheme="minorEastAsia" w:hAnsiTheme="minorEastAsia" w:eastAsiaTheme="minorEastAsia"/>
                <w:color w:val="auto"/>
                <w:sz w:val="21"/>
                <w:szCs w:val="21"/>
                <w:highlight w:val="none"/>
              </w:rPr>
              <w:t>、存储、虚拟化</w:t>
            </w:r>
            <w:r>
              <w:rPr>
                <w:rFonts w:asciiTheme="minorEastAsia" w:hAnsiTheme="minorEastAsia" w:eastAsiaTheme="minorEastAsia"/>
                <w:color w:val="auto"/>
                <w:sz w:val="21"/>
                <w:szCs w:val="21"/>
                <w:highlight w:val="none"/>
              </w:rPr>
              <w:t>结构和资源；</w:t>
            </w:r>
          </w:p>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3、最终实施方案须经</w:t>
            </w:r>
            <w:r>
              <w:rPr>
                <w:rFonts w:hint="eastAsia" w:asciiTheme="minorEastAsia" w:hAnsiTheme="minorEastAsia" w:eastAsiaTheme="minorEastAsia"/>
                <w:color w:val="auto"/>
                <w:sz w:val="21"/>
                <w:szCs w:val="21"/>
                <w:highlight w:val="none"/>
              </w:rPr>
              <w:t>采购人</w:t>
            </w:r>
            <w:r>
              <w:rPr>
                <w:rFonts w:asciiTheme="minorEastAsia" w:hAnsiTheme="minorEastAsia" w:eastAsiaTheme="minorEastAsia"/>
                <w:color w:val="auto"/>
                <w:sz w:val="21"/>
                <w:szCs w:val="21"/>
                <w:highlight w:val="none"/>
              </w:rPr>
              <w:t>认可后开始实施，如</w:t>
            </w:r>
            <w:r>
              <w:rPr>
                <w:rFonts w:hint="eastAsia" w:asciiTheme="minorEastAsia" w:hAnsiTheme="minorEastAsia" w:eastAsiaTheme="minorEastAsia"/>
                <w:color w:val="auto"/>
                <w:sz w:val="21"/>
                <w:szCs w:val="21"/>
                <w:highlight w:val="none"/>
              </w:rPr>
              <w:t>采购人</w:t>
            </w:r>
            <w:r>
              <w:rPr>
                <w:rFonts w:asciiTheme="minorEastAsia" w:hAnsiTheme="minorEastAsia" w:eastAsiaTheme="minorEastAsia"/>
                <w:color w:val="auto"/>
                <w:sz w:val="21"/>
                <w:szCs w:val="21"/>
                <w:highlight w:val="none"/>
              </w:rPr>
              <w:t>要求调整优化的，中标人需按</w:t>
            </w:r>
            <w:r>
              <w:rPr>
                <w:rFonts w:hint="eastAsia" w:asciiTheme="minorEastAsia" w:hAnsiTheme="minorEastAsia" w:eastAsiaTheme="minorEastAsia"/>
                <w:color w:val="auto"/>
                <w:sz w:val="21"/>
                <w:szCs w:val="21"/>
                <w:highlight w:val="none"/>
              </w:rPr>
              <w:t>采购人</w:t>
            </w:r>
            <w:r>
              <w:rPr>
                <w:rFonts w:asciiTheme="minorEastAsia" w:hAnsiTheme="minorEastAsia" w:eastAsiaTheme="minorEastAsia"/>
                <w:color w:val="auto"/>
                <w:sz w:val="21"/>
                <w:szCs w:val="21"/>
                <w:highlight w:val="none"/>
              </w:rPr>
              <w:t>要求进行调整，且不得增加费用。</w:t>
            </w:r>
          </w:p>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4、根据原有系统情况，需配合将原运行在非国产化硬件平台上的各种虚拟化迁移至国产化超融合平台。</w:t>
            </w:r>
          </w:p>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5、网络安全方面必须结合等保和密评要求进行施工。结合原有安全设备和本次采购的安全设备，满足等保和密评建设需要。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为保证数据迁移、网络整合安全需要，中标人能有网络空间安全态势调度指挥能力，通过安全态势调度指挥系统，保证数据及网络安全需要，提供相关证明材料。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91"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中标人应根据采购人原有系统情况，对新老</w:t>
            </w:r>
            <w:r>
              <w:rPr>
                <w:rFonts w:hint="eastAsia" w:asciiTheme="minorEastAsia" w:hAnsiTheme="minorEastAsia" w:eastAsiaTheme="minorEastAsia"/>
                <w:color w:val="auto"/>
                <w:sz w:val="21"/>
                <w:szCs w:val="21"/>
                <w:highlight w:val="none"/>
              </w:rPr>
              <w:t>设备</w:t>
            </w:r>
            <w:r>
              <w:rPr>
                <w:rFonts w:asciiTheme="minorEastAsia" w:hAnsiTheme="minorEastAsia" w:eastAsiaTheme="minorEastAsia"/>
                <w:color w:val="auto"/>
                <w:sz w:val="21"/>
                <w:szCs w:val="21"/>
                <w:highlight w:val="none"/>
              </w:rPr>
              <w:t>的组合部署进行重新规划，确保资源利用率最大化，并进行系统割接工作。实施过程中，必须确保原有设备的物件完好，保证原有数据不受损坏，系统割接的开始与结束时间必须完全遵守用户要求，最小</w:t>
            </w:r>
            <w:r>
              <w:rPr>
                <w:rFonts w:hint="eastAsia" w:asciiTheme="minorEastAsia" w:hAnsiTheme="minorEastAsia" w:eastAsiaTheme="minorEastAsia"/>
                <w:color w:val="auto"/>
                <w:sz w:val="21"/>
                <w:szCs w:val="21"/>
                <w:highlight w:val="none"/>
              </w:rPr>
              <w:t>化业务中断时间。并且在此过程中出现的数据损坏由中标人承担全部责任。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691"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中标人应根据用户要求与实际情况负责完成本项目的所有系统集成相关的安装调试工作，解决实施过程中的全部技术问题；凡在本次项目实施时，如需对原有的系统架构进行相应的调整，中标人应根据用户的实际要求，提供相应的技术支持，由此所涉及的相关费用，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shd w:val="clear" w:color="auto" w:fill="auto"/>
            <w:vAlign w:val="center"/>
          </w:tcPr>
          <w:p>
            <w:pPr>
              <w:rPr>
                <w:rFonts w:asciiTheme="minorEastAsia" w:hAnsiTheme="minorEastAsia" w:eastAsiaTheme="minorEastAsia"/>
                <w:color w:val="auto"/>
                <w:sz w:val="21"/>
                <w:szCs w:val="21"/>
                <w:highlight w:val="none"/>
              </w:rPr>
            </w:pPr>
          </w:p>
        </w:tc>
        <w:tc>
          <w:tcPr>
            <w:tcW w:w="6804" w:type="dxa"/>
            <w:shd w:val="clear" w:color="auto" w:fill="auto"/>
            <w:vAlign w:val="center"/>
          </w:tcPr>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对于项目实施后出现的软、硬件故障，中标人提供</w:t>
            </w:r>
            <w:r>
              <w:rPr>
                <w:rFonts w:asciiTheme="minorEastAsia" w:hAnsiTheme="minorEastAsia" w:eastAsiaTheme="minorEastAsia"/>
                <w:color w:val="auto"/>
                <w:sz w:val="21"/>
                <w:szCs w:val="21"/>
                <w:highlight w:val="none"/>
              </w:rPr>
              <w:t>7*24小时的技术支持，故障出现后立刻响应</w:t>
            </w:r>
            <w:r>
              <w:rPr>
                <w:rFonts w:hint="eastAsia" w:asciiTheme="minorEastAsia" w:hAnsiTheme="minorEastAsia" w:eastAsiaTheme="minorEastAsia"/>
                <w:color w:val="auto"/>
                <w:sz w:val="21"/>
                <w:szCs w:val="21"/>
                <w:highlight w:val="none"/>
              </w:rPr>
              <w:t>并处置</w:t>
            </w:r>
            <w:r>
              <w:rPr>
                <w:rFonts w:asciiTheme="minorEastAsia" w:hAnsiTheme="minorEastAsia" w:eastAsiaTheme="minorEastAsia"/>
                <w:color w:val="auto"/>
                <w:sz w:val="21"/>
                <w:szCs w:val="21"/>
                <w:highlight w:val="none"/>
              </w:rPr>
              <w:t>。对于项目中的软</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硬件设备，中标人需要给采购方提供定期的设备巡检服务，其中包括免费的软件系统升级和故障处理。</w:t>
            </w:r>
          </w:p>
        </w:tc>
      </w:tr>
    </w:tbl>
    <w:p>
      <w:pPr>
        <w:pStyle w:val="15"/>
        <w:rPr>
          <w:rFonts w:hint="eastAsia" w:ascii="宋体" w:hAnsi="宋体" w:eastAsia="宋体" w:cs="宋体"/>
          <w:b/>
          <w:snapToGrid/>
          <w:color w:val="auto"/>
          <w:kern w:val="2"/>
          <w:sz w:val="24"/>
          <w:szCs w:val="24"/>
          <w:highlight w:val="none"/>
          <w:lang w:val="en-US" w:eastAsia="zh-CN" w:bidi="ar-SA"/>
        </w:rPr>
      </w:pPr>
    </w:p>
    <w:p>
      <w:pPr>
        <w:pStyle w:val="877"/>
        <w:spacing w:before="24" w:after="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（5）、项目团队要求</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需针对本项目组建不少于10人的项目团队，其中1名为项目经理，1名技术负责人，不少于4名工程师（可包含技术负责人在内）负责超融合服务器、操作系统、数据库、中间件、网络安全相关工作，专门为本项目提供技术支撑，不少于5人负责机房搬迁、数据迁移、网络整合相关工作。团队人员要求分工明确，配备合理，并提供详细的人员配置表。团队人员要求分工明确，配备合理，并提供详细的人员配置表。</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sz w:val="24"/>
          <w:szCs w:val="24"/>
          <w:highlight w:val="none"/>
        </w:rPr>
        <w:t>项目团队要求结合本项目的实际特点，从组织结构上满足本项目的要求，合理配置团队成员。</w:t>
      </w:r>
      <w:r>
        <w:rPr>
          <w:rFonts w:hint="eastAsia" w:ascii="宋体" w:hAnsi="宋体" w:eastAsia="宋体" w:cs="宋体"/>
          <w:bCs/>
          <w:snapToGrid w:val="0"/>
          <w:color w:val="auto"/>
          <w:sz w:val="24"/>
          <w:szCs w:val="24"/>
          <w:highlight w:val="none"/>
        </w:rPr>
        <w:t>要求项目负责人经验丰富并且具备相关技能证书，项目组成员具备较高的专业素质、相关的项目实施经验和相关产品实施技术能力</w:t>
      </w:r>
      <w:r>
        <w:rPr>
          <w:rFonts w:hint="eastAsia" w:ascii="宋体" w:hAnsi="宋体" w:eastAsia="宋体" w:cs="宋体"/>
          <w:snapToGrid w:val="0"/>
          <w:color w:val="auto"/>
          <w:sz w:val="24"/>
          <w:szCs w:val="24"/>
          <w:highlight w:val="none"/>
        </w:rPr>
        <w:t>，熟悉本项目的主要工作内容和具体要求。在项目组</w:t>
      </w:r>
      <w:r>
        <w:rPr>
          <w:rFonts w:hint="eastAsia" w:ascii="宋体" w:hAnsi="宋体" w:eastAsia="宋体" w:cs="宋体"/>
          <w:color w:val="auto"/>
          <w:kern w:val="0"/>
          <w:sz w:val="24"/>
          <w:szCs w:val="24"/>
          <w:highlight w:val="none"/>
        </w:rPr>
        <w:t>织机构中应明确各岗位的职责、任职资格，在项目实施过程中，未经采购人允许，不得更换团队主要成员。</w:t>
      </w:r>
    </w:p>
    <w:p>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由于本次项目实施涉及核心业务数据迁移，为保障核心业务数据安全稳定运行于国产化超融合平台，要求中标人驻场服务，在本项目终验合格后，需提供1名高级工程师驻场分局3个月，提供技术支撑服务，保障业务系统稳定运行。驻场工程师要求具备VMWARE虚拟化、ORACLE 数据库及存储相关的故障判断与维护能力，熟悉各种系统</w:t>
      </w:r>
      <w:r>
        <w:rPr>
          <w:rFonts w:hint="eastAsia" w:ascii="宋体" w:hAnsi="宋体" w:eastAsia="宋体" w:cs="宋体"/>
          <w:color w:val="auto"/>
          <w:kern w:val="0"/>
          <w:sz w:val="24"/>
          <w:szCs w:val="24"/>
          <w:highlight w:val="none"/>
          <w:lang w:val="zh-CN"/>
        </w:rPr>
        <w:t>环境搭建及相关软件配置，</w:t>
      </w:r>
      <w:r>
        <w:rPr>
          <w:rFonts w:hint="eastAsia" w:ascii="宋体" w:hAnsi="宋体" w:eastAsia="宋体" w:cs="宋体"/>
          <w:color w:val="auto"/>
          <w:kern w:val="0"/>
          <w:sz w:val="24"/>
          <w:szCs w:val="24"/>
          <w:highlight w:val="none"/>
        </w:rPr>
        <w:t>驻场期间不得更换人员。</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2、商务需求：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2.1交货时间及地点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成交供应商应在合同签订后30个日历天内完成到货、安装、调试、设备搬迁、数据迁移、网络整合。交付地点：杭州市规划和自然资源局萧山分局档案大楼7楼机房(建设三路与宁税路交叉囗东侧)。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(2)中标人提供的中标物品，必须符合本采购文件要求、原包装送达采购单位；如有不符，采购人可以无条件退货，所造成的损失由中标人承担。更换后的零部件质保期按更换日起顺延。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2.2实施要求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人应根据用户要求与实际情况负责完成本项目的国产化超融合平台及软件的安装调试工作，解决实施过程中的全部技术问题；凡在本次项目实施时，如需对原有的网络架构进行相应整合，中标方应根据用户的实际要求，提供相应的技术支持和对应的相关材料，由此所涉及的相关材料费用，由中标人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（2）本项目涉及现有业务迁移到本次新建的国产化超融合平台，需要国产化超融合平台原厂工程师现场完成，所有的安全产品需由原厂工程师现场调试完成。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超融合平台建设主要用途是作为杭州市规划和自然资源局萧山分局核心业务系统硬件支撑平台，投标人要保障国产化超融合建设过程中配合不动产登记相关、测管系统、财务系统、档案系统等软件迁移上线过程中所有的软/硬件适配调试，保证完成分局各个业务系统顺利迁移上线，投标时需要提供相应承诺函。投标人中标后，在项目建设过程中如出现平台无法适配软件或者其他原因导致相关系统平台无法如期顺利上线，采购人有权终止合同，并依法追究相关法律责任。软硬件调试内容包括：国产操作系统、国产应用中间件、国产数据库（集群）、应用服务器、数据库服务器、数据安全网关以分局现有的相关软硬件设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（4）数据迁移：中标人需负责将现有的虚拟化平台数据平滑迁移至本次购买的国产化超融合环境中，并保证相关系统正常运行。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2.3到货验收要求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由于分局核心数据的重要性及安全性要求，设备到货后需针对设备详细参数要求的功能进行逐一验证（由监理和采购人共同进行），验证中若发现有虚假应标行为，采购人保留追究法律责任的权力。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2.4质保期及售后技术服务要求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质保期：项目验收合格之日起</w:t>
      </w:r>
      <w:r>
        <w:rPr>
          <w:rFonts w:hint="eastAsia" w:ascii="宋体" w:hAnsi="宋体" w:cs="宋体"/>
          <w:color w:val="auto"/>
          <w:sz w:val="24"/>
          <w:highlight w:val="none"/>
          <w:lang w:val="en-US" w:eastAsia="zh-CN"/>
        </w:rPr>
        <w:t>不少于</w:t>
      </w:r>
      <w:r>
        <w:rPr>
          <w:rFonts w:hint="eastAsia" w:ascii="宋体" w:hAnsi="宋体" w:eastAsia="宋体" w:cs="宋体"/>
          <w:color w:val="auto"/>
          <w:sz w:val="24"/>
          <w:highlight w:val="none"/>
        </w:rPr>
        <w:t>3年质保。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量保证期内提供免费上门维护、升级服务，如设备出现故障，供货单位在接到电话后，立即响应，1小时以内到现场处理，4小时内修复，现场不能修复的，必须采取无偿提供采购物品的备用件或整机等措施，以保证用户单位的正常使用。中标方需要给采购方提供定期的设备巡检服务，其中包括免费的软件系统升级和故障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 中标方须在项目实施后提供所有项目中涉及到的技术文档，实施完毕后提供项目交付培训。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后7个工作日内，招标人向中标人支付合同总金额的40%合同款作为预付款，项目设备安装调试实施完成后15日历天内进行项目初验，初验完成后试运行2个月进行终验，项目终验合格后7个工作日内，支付合同剩余60%款项。</w:t>
      </w:r>
    </w:p>
    <w:p>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1、如有附图，仅作参考。</w:t>
      </w:r>
    </w:p>
    <w:p>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2、打▲内容为实质性要求，不允许有负偏离，否则将以涉及无效投标条款作无效投标。</w:t>
      </w:r>
    </w:p>
    <w:p>
      <w:pPr>
        <w:spacing w:line="500" w:lineRule="exac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color w:val="auto"/>
          <w:highlight w:val="none"/>
        </w:rPr>
        <w:t>3、中标人所提供的货物、服务须与投标承诺一致，不得以次充好、偷工减料，若在项目验收中发现有上述情况，将向有关部门举报，根据相关规定进行处理。</w:t>
      </w:r>
    </w:p>
    <w:p>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2109"/>
      <w:bookmarkEnd w:id="32"/>
      <w:bookmarkStart w:id="33" w:name="_Toc184314440"/>
      <w:bookmarkEnd w:id="33"/>
      <w:bookmarkStart w:id="34" w:name="_Toc184308052"/>
      <w:bookmarkEnd w:id="34"/>
      <w:bookmarkStart w:id="35" w:name="_Toc184314470"/>
      <w:bookmarkEnd w:id="35"/>
      <w:bookmarkStart w:id="36" w:name="_Toc184310277"/>
      <w:bookmarkEnd w:id="36"/>
      <w:bookmarkStart w:id="37" w:name="_Toc184308093"/>
      <w:bookmarkEnd w:id="37"/>
      <w:bookmarkStart w:id="38" w:name="_Toc184308083"/>
      <w:bookmarkEnd w:id="38"/>
      <w:bookmarkStart w:id="39" w:name="_Toc184312139"/>
      <w:bookmarkEnd w:id="39"/>
      <w:bookmarkStart w:id="40" w:name="_Toc184310284"/>
      <w:bookmarkEnd w:id="40"/>
      <w:bookmarkStart w:id="41" w:name="_Toc184314426"/>
      <w:bookmarkEnd w:id="41"/>
      <w:bookmarkStart w:id="42" w:name="_Toc184314420"/>
      <w:bookmarkEnd w:id="42"/>
      <w:bookmarkStart w:id="43" w:name="_Toc184310303"/>
      <w:bookmarkEnd w:id="43"/>
      <w:bookmarkStart w:id="44" w:name="_Toc184308066"/>
      <w:bookmarkEnd w:id="44"/>
      <w:bookmarkStart w:id="45" w:name="_Toc184308086"/>
      <w:bookmarkEnd w:id="45"/>
      <w:bookmarkStart w:id="46" w:name="_Toc184313272"/>
      <w:bookmarkEnd w:id="46"/>
      <w:bookmarkStart w:id="47" w:name="_Toc184312110"/>
      <w:bookmarkEnd w:id="47"/>
      <w:bookmarkStart w:id="48" w:name="_Toc184308076"/>
      <w:bookmarkEnd w:id="48"/>
      <w:bookmarkStart w:id="49" w:name="_Toc184313293"/>
      <w:bookmarkEnd w:id="49"/>
      <w:bookmarkStart w:id="50" w:name="_Toc184310278"/>
      <w:bookmarkEnd w:id="50"/>
      <w:bookmarkStart w:id="51" w:name="_Toc184313302"/>
      <w:bookmarkEnd w:id="51"/>
      <w:bookmarkStart w:id="52" w:name="_Toc184313281"/>
      <w:bookmarkEnd w:id="52"/>
      <w:bookmarkStart w:id="53" w:name="_Toc184310282"/>
      <w:bookmarkEnd w:id="53"/>
      <w:bookmarkStart w:id="54" w:name="_Toc184308061"/>
      <w:bookmarkEnd w:id="54"/>
      <w:bookmarkStart w:id="55" w:name="_Toc184308104"/>
      <w:bookmarkEnd w:id="55"/>
      <w:bookmarkStart w:id="56" w:name="_Toc184312127"/>
      <w:bookmarkEnd w:id="56"/>
      <w:bookmarkStart w:id="57" w:name="_Toc184308049"/>
      <w:bookmarkEnd w:id="57"/>
      <w:bookmarkStart w:id="58" w:name="_Toc184308051"/>
      <w:bookmarkEnd w:id="58"/>
      <w:bookmarkStart w:id="59" w:name="_Toc184310297"/>
      <w:bookmarkEnd w:id="59"/>
      <w:bookmarkStart w:id="60" w:name="_Toc184313297"/>
      <w:bookmarkEnd w:id="60"/>
      <w:bookmarkStart w:id="61" w:name="_Toc184314458"/>
      <w:bookmarkEnd w:id="61"/>
      <w:bookmarkStart w:id="62" w:name="_Toc184310305"/>
      <w:bookmarkEnd w:id="62"/>
      <w:bookmarkStart w:id="63" w:name="_Toc184310333"/>
      <w:bookmarkEnd w:id="63"/>
      <w:bookmarkStart w:id="64" w:name="_Toc184312105"/>
      <w:bookmarkEnd w:id="64"/>
      <w:bookmarkStart w:id="65" w:name="_Toc184310318"/>
      <w:bookmarkEnd w:id="65"/>
      <w:bookmarkStart w:id="66" w:name="_Toc184314468"/>
      <w:bookmarkEnd w:id="66"/>
      <w:bookmarkStart w:id="67" w:name="_Toc184314436"/>
      <w:bookmarkEnd w:id="67"/>
      <w:bookmarkStart w:id="68" w:name="_Toc184310287"/>
      <w:bookmarkEnd w:id="68"/>
      <w:bookmarkStart w:id="69" w:name="_Toc184313258"/>
      <w:bookmarkEnd w:id="69"/>
      <w:bookmarkStart w:id="70" w:name="_Toc184314432"/>
      <w:bookmarkEnd w:id="70"/>
      <w:bookmarkStart w:id="71" w:name="_Toc184313238"/>
      <w:bookmarkEnd w:id="71"/>
      <w:bookmarkStart w:id="72" w:name="_Toc184312098"/>
      <w:bookmarkEnd w:id="72"/>
      <w:bookmarkStart w:id="73" w:name="_Toc184314460"/>
      <w:bookmarkEnd w:id="73"/>
      <w:bookmarkStart w:id="74" w:name="_Toc184308079"/>
      <w:bookmarkEnd w:id="74"/>
      <w:bookmarkStart w:id="75" w:name="_Toc184312111"/>
      <w:bookmarkEnd w:id="75"/>
      <w:bookmarkStart w:id="76" w:name="_Toc184313307"/>
      <w:bookmarkEnd w:id="76"/>
      <w:bookmarkStart w:id="77" w:name="_Toc184313298"/>
      <w:bookmarkEnd w:id="77"/>
      <w:bookmarkStart w:id="78" w:name="_Toc184308084"/>
      <w:bookmarkEnd w:id="78"/>
      <w:bookmarkStart w:id="79" w:name="_Toc184310329"/>
      <w:bookmarkEnd w:id="79"/>
      <w:bookmarkStart w:id="80" w:name="_Toc184312123"/>
      <w:bookmarkEnd w:id="80"/>
      <w:bookmarkStart w:id="81" w:name="_Toc184310295"/>
      <w:bookmarkEnd w:id="81"/>
      <w:bookmarkStart w:id="82" w:name="_Toc184308071"/>
      <w:bookmarkEnd w:id="82"/>
      <w:bookmarkStart w:id="83" w:name="_Toc184312074"/>
      <w:bookmarkEnd w:id="83"/>
      <w:bookmarkStart w:id="84" w:name="_Toc184310339"/>
      <w:bookmarkEnd w:id="84"/>
      <w:bookmarkStart w:id="85" w:name="_Toc184312080"/>
      <w:bookmarkEnd w:id="85"/>
      <w:bookmarkStart w:id="86" w:name="_Toc184310312"/>
      <w:bookmarkEnd w:id="86"/>
      <w:bookmarkStart w:id="87" w:name="_Toc184310323"/>
      <w:bookmarkEnd w:id="87"/>
      <w:bookmarkStart w:id="88" w:name="_Toc184312132"/>
      <w:bookmarkEnd w:id="88"/>
      <w:bookmarkStart w:id="89" w:name="_Toc184314449"/>
      <w:bookmarkEnd w:id="89"/>
      <w:bookmarkStart w:id="90" w:name="_Toc184314475"/>
      <w:bookmarkEnd w:id="90"/>
      <w:bookmarkStart w:id="91" w:name="_Toc184314441"/>
      <w:bookmarkEnd w:id="91"/>
      <w:bookmarkStart w:id="92" w:name="_Toc184313274"/>
      <w:bookmarkEnd w:id="92"/>
      <w:bookmarkStart w:id="93" w:name="_Toc184308059"/>
      <w:bookmarkEnd w:id="93"/>
      <w:bookmarkStart w:id="94" w:name="_Toc184314423"/>
      <w:bookmarkEnd w:id="94"/>
      <w:bookmarkStart w:id="95" w:name="_Toc184314448"/>
      <w:bookmarkEnd w:id="95"/>
      <w:bookmarkStart w:id="96" w:name="_Toc184312114"/>
      <w:bookmarkEnd w:id="96"/>
      <w:bookmarkStart w:id="97" w:name="_Toc184310310"/>
      <w:bookmarkEnd w:id="97"/>
      <w:bookmarkStart w:id="98" w:name="_Toc184312086"/>
      <w:bookmarkEnd w:id="98"/>
      <w:bookmarkStart w:id="99" w:name="_Toc184314430"/>
      <w:bookmarkEnd w:id="99"/>
      <w:bookmarkStart w:id="100" w:name="_Toc184310311"/>
      <w:bookmarkEnd w:id="100"/>
      <w:bookmarkStart w:id="101" w:name="_Toc184312094"/>
      <w:bookmarkEnd w:id="101"/>
      <w:bookmarkStart w:id="102" w:name="_Toc184314477"/>
      <w:bookmarkEnd w:id="102"/>
      <w:bookmarkStart w:id="103" w:name="_Toc184314461"/>
      <w:bookmarkEnd w:id="103"/>
      <w:bookmarkStart w:id="104" w:name="_Toc184310335"/>
      <w:bookmarkEnd w:id="104"/>
      <w:bookmarkStart w:id="105" w:name="_Toc184308056"/>
      <w:bookmarkEnd w:id="105"/>
      <w:bookmarkStart w:id="106" w:name="_Toc184308074"/>
      <w:bookmarkEnd w:id="106"/>
      <w:bookmarkStart w:id="107" w:name="_Toc184314421"/>
      <w:bookmarkEnd w:id="107"/>
      <w:bookmarkStart w:id="108" w:name="_Toc184312091"/>
      <w:bookmarkEnd w:id="108"/>
      <w:bookmarkStart w:id="109" w:name="_Toc184314454"/>
      <w:bookmarkEnd w:id="109"/>
      <w:bookmarkStart w:id="110" w:name="_Toc184312112"/>
      <w:bookmarkEnd w:id="110"/>
      <w:bookmarkStart w:id="111" w:name="_Toc184312079"/>
      <w:bookmarkEnd w:id="111"/>
      <w:bookmarkStart w:id="112" w:name="_Toc184308108"/>
      <w:bookmarkEnd w:id="112"/>
      <w:bookmarkStart w:id="113" w:name="_Toc184308090"/>
      <w:bookmarkEnd w:id="113"/>
      <w:bookmarkStart w:id="114" w:name="_Toc184313284"/>
      <w:bookmarkEnd w:id="114"/>
      <w:bookmarkStart w:id="115" w:name="_Toc184308075"/>
      <w:bookmarkEnd w:id="115"/>
      <w:bookmarkStart w:id="116" w:name="_Toc184314466"/>
      <w:bookmarkEnd w:id="116"/>
      <w:bookmarkStart w:id="117" w:name="_Toc184314463"/>
      <w:bookmarkEnd w:id="117"/>
      <w:bookmarkStart w:id="118" w:name="_Toc184313278"/>
      <w:bookmarkEnd w:id="118"/>
      <w:bookmarkStart w:id="119" w:name="_Toc184308043"/>
      <w:bookmarkEnd w:id="119"/>
      <w:bookmarkStart w:id="120" w:name="_Toc184313243"/>
      <w:bookmarkEnd w:id="120"/>
      <w:bookmarkStart w:id="121" w:name="_Toc184313275"/>
      <w:bookmarkEnd w:id="121"/>
      <w:bookmarkStart w:id="122" w:name="_Toc184312119"/>
      <w:bookmarkEnd w:id="122"/>
      <w:bookmarkStart w:id="123" w:name="_Toc184314431"/>
      <w:bookmarkEnd w:id="123"/>
      <w:bookmarkStart w:id="124" w:name="_Toc184314445"/>
      <w:bookmarkEnd w:id="124"/>
      <w:bookmarkStart w:id="125" w:name="_Toc184314482"/>
      <w:bookmarkEnd w:id="125"/>
      <w:bookmarkStart w:id="126" w:name="_Toc184308063"/>
      <w:bookmarkEnd w:id="126"/>
      <w:bookmarkStart w:id="127" w:name="_Toc184312096"/>
      <w:bookmarkEnd w:id="127"/>
      <w:bookmarkStart w:id="128" w:name="_Toc184313306"/>
      <w:bookmarkEnd w:id="128"/>
      <w:bookmarkStart w:id="129" w:name="_Toc184310276"/>
      <w:bookmarkEnd w:id="129"/>
      <w:bookmarkStart w:id="130" w:name="_Toc184310319"/>
      <w:bookmarkEnd w:id="130"/>
      <w:bookmarkStart w:id="131" w:name="_Toc184310281"/>
      <w:bookmarkEnd w:id="131"/>
      <w:bookmarkStart w:id="132" w:name="_Toc184308095"/>
      <w:bookmarkEnd w:id="132"/>
      <w:bookmarkStart w:id="133" w:name="_Toc184312133"/>
      <w:bookmarkEnd w:id="133"/>
      <w:bookmarkStart w:id="134" w:name="_Toc184314418"/>
      <w:bookmarkEnd w:id="134"/>
      <w:bookmarkStart w:id="135" w:name="_Toc184308082"/>
      <w:bookmarkEnd w:id="135"/>
      <w:bookmarkStart w:id="136" w:name="_Toc184312107"/>
      <w:bookmarkEnd w:id="136"/>
      <w:bookmarkStart w:id="137" w:name="_Toc184312131"/>
      <w:bookmarkEnd w:id="137"/>
      <w:bookmarkStart w:id="138" w:name="_Toc184308080"/>
      <w:bookmarkEnd w:id="138"/>
      <w:bookmarkStart w:id="139" w:name="_Toc184313241"/>
      <w:bookmarkEnd w:id="139"/>
      <w:bookmarkStart w:id="140" w:name="_Toc184313271"/>
      <w:bookmarkEnd w:id="140"/>
      <w:bookmarkStart w:id="141" w:name="_Toc184314415"/>
      <w:bookmarkEnd w:id="141"/>
      <w:bookmarkStart w:id="142" w:name="_Toc184310344"/>
      <w:bookmarkEnd w:id="142"/>
      <w:bookmarkStart w:id="143" w:name="_Toc184308060"/>
      <w:bookmarkEnd w:id="143"/>
      <w:bookmarkStart w:id="144" w:name="_Toc184314428"/>
      <w:bookmarkEnd w:id="144"/>
      <w:bookmarkStart w:id="145" w:name="_Toc184313252"/>
      <w:bookmarkEnd w:id="145"/>
      <w:bookmarkStart w:id="146" w:name="_Toc184313277"/>
      <w:bookmarkEnd w:id="146"/>
      <w:bookmarkStart w:id="147" w:name="_Toc184310279"/>
      <w:bookmarkEnd w:id="147"/>
      <w:bookmarkStart w:id="148" w:name="_Toc184313280"/>
      <w:bookmarkEnd w:id="148"/>
      <w:bookmarkStart w:id="149" w:name="_Toc184314414"/>
      <w:bookmarkEnd w:id="149"/>
      <w:bookmarkStart w:id="150" w:name="_Toc184308037"/>
      <w:bookmarkEnd w:id="150"/>
      <w:bookmarkStart w:id="151" w:name="_Toc184308096"/>
      <w:bookmarkEnd w:id="151"/>
      <w:bookmarkStart w:id="152" w:name="_Toc184310334"/>
      <w:bookmarkEnd w:id="152"/>
      <w:bookmarkStart w:id="153" w:name="_Toc184312135"/>
      <w:bookmarkEnd w:id="153"/>
      <w:bookmarkStart w:id="154" w:name="_Toc184310321"/>
      <w:bookmarkEnd w:id="154"/>
      <w:bookmarkStart w:id="155" w:name="_Toc184313242"/>
      <w:bookmarkEnd w:id="155"/>
      <w:bookmarkStart w:id="156" w:name="_Toc184312093"/>
      <w:bookmarkEnd w:id="156"/>
      <w:bookmarkStart w:id="157" w:name="_Toc184314465"/>
      <w:bookmarkEnd w:id="157"/>
      <w:bookmarkStart w:id="158" w:name="_Toc184313251"/>
      <w:bookmarkEnd w:id="158"/>
      <w:bookmarkStart w:id="159" w:name="_Toc184312084"/>
      <w:bookmarkEnd w:id="159"/>
      <w:bookmarkStart w:id="160" w:name="_Toc184310313"/>
      <w:bookmarkEnd w:id="160"/>
      <w:bookmarkStart w:id="161" w:name="_Toc184308102"/>
      <w:bookmarkEnd w:id="161"/>
      <w:bookmarkStart w:id="162" w:name="_Toc184310299"/>
      <w:bookmarkEnd w:id="162"/>
      <w:bookmarkStart w:id="163" w:name="_Toc184313286"/>
      <w:bookmarkEnd w:id="163"/>
      <w:bookmarkStart w:id="164" w:name="_Toc184312067"/>
      <w:bookmarkEnd w:id="164"/>
      <w:bookmarkStart w:id="165" w:name="_Toc184312077"/>
      <w:bookmarkEnd w:id="165"/>
      <w:bookmarkStart w:id="166" w:name="_Toc184313262"/>
      <w:bookmarkEnd w:id="166"/>
      <w:bookmarkStart w:id="167" w:name="_Toc184313250"/>
      <w:bookmarkEnd w:id="167"/>
      <w:bookmarkStart w:id="168" w:name="_Toc184313288"/>
      <w:bookmarkEnd w:id="168"/>
      <w:bookmarkStart w:id="169" w:name="_Toc184313295"/>
      <w:bookmarkEnd w:id="169"/>
      <w:bookmarkStart w:id="170" w:name="_Toc184310301"/>
      <w:bookmarkEnd w:id="170"/>
      <w:bookmarkStart w:id="171" w:name="_Toc184313247"/>
      <w:bookmarkEnd w:id="171"/>
      <w:bookmarkStart w:id="172" w:name="_Toc184308091"/>
      <w:bookmarkEnd w:id="172"/>
      <w:bookmarkStart w:id="173" w:name="_Toc184308065"/>
      <w:bookmarkEnd w:id="173"/>
      <w:bookmarkStart w:id="174" w:name="_Toc184308072"/>
      <w:bookmarkEnd w:id="174"/>
      <w:bookmarkStart w:id="175" w:name="_Toc184313259"/>
      <w:bookmarkEnd w:id="175"/>
      <w:bookmarkStart w:id="176" w:name="_Toc184310275"/>
      <w:bookmarkEnd w:id="176"/>
      <w:bookmarkStart w:id="177" w:name="_Toc184313265"/>
      <w:bookmarkEnd w:id="177"/>
      <w:bookmarkStart w:id="178" w:name="_Toc184313239"/>
      <w:bookmarkEnd w:id="178"/>
      <w:bookmarkStart w:id="179" w:name="_Toc184314447"/>
      <w:bookmarkEnd w:id="179"/>
      <w:bookmarkStart w:id="180" w:name="_Toc184310342"/>
      <w:bookmarkEnd w:id="180"/>
      <w:bookmarkStart w:id="181" w:name="_Toc184310315"/>
      <w:bookmarkEnd w:id="181"/>
      <w:bookmarkStart w:id="182" w:name="_Toc184308040"/>
      <w:bookmarkEnd w:id="182"/>
      <w:bookmarkStart w:id="183" w:name="_Toc184312070"/>
      <w:bookmarkEnd w:id="183"/>
      <w:bookmarkStart w:id="184" w:name="_Toc184308042"/>
      <w:bookmarkEnd w:id="184"/>
      <w:bookmarkStart w:id="185" w:name="_Toc184314433"/>
      <w:bookmarkEnd w:id="185"/>
      <w:bookmarkStart w:id="186" w:name="_Toc184313276"/>
      <w:bookmarkEnd w:id="186"/>
      <w:bookmarkStart w:id="187" w:name="_Toc184310338"/>
      <w:bookmarkEnd w:id="187"/>
      <w:bookmarkStart w:id="188" w:name="_Toc184312099"/>
      <w:bookmarkEnd w:id="188"/>
      <w:bookmarkStart w:id="189" w:name="_Toc184308053"/>
      <w:bookmarkEnd w:id="189"/>
      <w:bookmarkStart w:id="190" w:name="_Toc184312102"/>
      <w:bookmarkEnd w:id="190"/>
      <w:bookmarkStart w:id="191" w:name="_Toc184310336"/>
      <w:bookmarkEnd w:id="191"/>
      <w:bookmarkStart w:id="192" w:name="_Toc184313270"/>
      <w:bookmarkEnd w:id="192"/>
      <w:bookmarkStart w:id="193" w:name="_Toc184308097"/>
      <w:bookmarkEnd w:id="193"/>
      <w:bookmarkStart w:id="194" w:name="_Toc184313292"/>
      <w:bookmarkEnd w:id="194"/>
      <w:bookmarkStart w:id="195" w:name="_Toc184308107"/>
      <w:bookmarkEnd w:id="195"/>
      <w:bookmarkStart w:id="196" w:name="_Toc184310326"/>
      <w:bookmarkEnd w:id="196"/>
      <w:bookmarkStart w:id="197" w:name="_Toc184313308"/>
      <w:bookmarkEnd w:id="197"/>
      <w:bookmarkStart w:id="198" w:name="_Toc184308094"/>
      <w:bookmarkEnd w:id="198"/>
      <w:bookmarkStart w:id="199" w:name="_Toc184308046"/>
      <w:bookmarkEnd w:id="199"/>
      <w:bookmarkStart w:id="200" w:name="_Toc184314462"/>
      <w:bookmarkEnd w:id="200"/>
      <w:bookmarkStart w:id="201" w:name="_Toc184308087"/>
      <w:bookmarkEnd w:id="201"/>
      <w:bookmarkStart w:id="202" w:name="_Toc184313285"/>
      <w:bookmarkEnd w:id="202"/>
      <w:bookmarkStart w:id="203" w:name="_Toc184308067"/>
      <w:bookmarkEnd w:id="203"/>
      <w:bookmarkStart w:id="204" w:name="_Toc184312095"/>
      <w:bookmarkEnd w:id="204"/>
      <w:bookmarkStart w:id="205" w:name="_Toc184314427"/>
      <w:bookmarkEnd w:id="205"/>
      <w:bookmarkStart w:id="206" w:name="_Toc184312125"/>
      <w:bookmarkEnd w:id="206"/>
      <w:bookmarkStart w:id="207" w:name="_Toc184308050"/>
      <w:bookmarkEnd w:id="207"/>
      <w:bookmarkStart w:id="208" w:name="_Toc184314416"/>
      <w:bookmarkEnd w:id="208"/>
      <w:bookmarkStart w:id="209" w:name="_Toc184308045"/>
      <w:bookmarkEnd w:id="209"/>
      <w:bookmarkStart w:id="210" w:name="_Toc184310302"/>
      <w:bookmarkEnd w:id="210"/>
      <w:bookmarkStart w:id="211" w:name="_Toc184312071"/>
      <w:bookmarkEnd w:id="211"/>
      <w:bookmarkStart w:id="212" w:name="_Toc184313294"/>
      <w:bookmarkEnd w:id="212"/>
      <w:bookmarkStart w:id="213" w:name="_Toc184314474"/>
      <w:bookmarkEnd w:id="213"/>
      <w:bookmarkStart w:id="214" w:name="_Toc184310324"/>
      <w:bookmarkEnd w:id="214"/>
      <w:bookmarkStart w:id="215" w:name="_Toc184308062"/>
      <w:bookmarkEnd w:id="215"/>
      <w:bookmarkStart w:id="216" w:name="_Toc184314411"/>
      <w:bookmarkEnd w:id="216"/>
      <w:bookmarkStart w:id="217" w:name="_Toc184310272"/>
      <w:bookmarkEnd w:id="217"/>
      <w:bookmarkStart w:id="218" w:name="_Toc184314425"/>
      <w:bookmarkEnd w:id="218"/>
      <w:bookmarkStart w:id="219" w:name="_Toc184308081"/>
      <w:bookmarkEnd w:id="219"/>
      <w:bookmarkStart w:id="220" w:name="_Toc184313255"/>
      <w:bookmarkEnd w:id="220"/>
      <w:bookmarkStart w:id="221" w:name="_Toc184312120"/>
      <w:bookmarkEnd w:id="221"/>
      <w:bookmarkStart w:id="222" w:name="_Toc184312081"/>
      <w:bookmarkEnd w:id="222"/>
      <w:bookmarkStart w:id="223" w:name="_Toc184313253"/>
      <w:bookmarkEnd w:id="223"/>
      <w:bookmarkStart w:id="224" w:name="_Toc184308100"/>
      <w:bookmarkEnd w:id="224"/>
      <w:bookmarkStart w:id="225" w:name="_Toc184310340"/>
      <w:bookmarkEnd w:id="225"/>
      <w:bookmarkStart w:id="226" w:name="_Toc184312129"/>
      <w:bookmarkEnd w:id="226"/>
      <w:bookmarkStart w:id="227" w:name="_Toc184308058"/>
      <w:bookmarkEnd w:id="227"/>
      <w:bookmarkStart w:id="228" w:name="_Toc184312138"/>
      <w:bookmarkEnd w:id="228"/>
      <w:bookmarkStart w:id="229" w:name="_Toc184313248"/>
      <w:bookmarkEnd w:id="229"/>
      <w:bookmarkStart w:id="230" w:name="_Toc184314429"/>
      <w:bookmarkEnd w:id="230"/>
      <w:bookmarkStart w:id="231" w:name="_Toc184314471"/>
      <w:bookmarkEnd w:id="231"/>
      <w:bookmarkStart w:id="232" w:name="_Toc184312134"/>
      <w:bookmarkEnd w:id="232"/>
      <w:bookmarkStart w:id="233" w:name="_Toc184314434"/>
      <w:bookmarkEnd w:id="233"/>
      <w:bookmarkStart w:id="234" w:name="_Toc184310292"/>
      <w:bookmarkEnd w:id="234"/>
      <w:bookmarkStart w:id="235" w:name="_Toc184312118"/>
      <w:bookmarkEnd w:id="235"/>
      <w:bookmarkStart w:id="236" w:name="_Toc184313282"/>
      <w:bookmarkEnd w:id="236"/>
      <w:bookmarkStart w:id="237" w:name="_Toc184308092"/>
      <w:bookmarkEnd w:id="237"/>
      <w:bookmarkStart w:id="238" w:name="_Toc184312092"/>
      <w:bookmarkEnd w:id="238"/>
      <w:bookmarkStart w:id="239" w:name="_Toc184314422"/>
      <w:bookmarkEnd w:id="239"/>
      <w:bookmarkStart w:id="240" w:name="_Toc184312078"/>
      <w:bookmarkEnd w:id="240"/>
      <w:bookmarkStart w:id="241" w:name="_Toc184313303"/>
      <w:bookmarkEnd w:id="241"/>
      <w:bookmarkStart w:id="242" w:name="_Toc184308099"/>
      <w:bookmarkEnd w:id="242"/>
      <w:bookmarkStart w:id="243" w:name="_Toc184314456"/>
      <w:bookmarkEnd w:id="243"/>
      <w:bookmarkStart w:id="244" w:name="_Toc184310290"/>
      <w:bookmarkEnd w:id="244"/>
      <w:bookmarkStart w:id="245" w:name="_Toc184314457"/>
      <w:bookmarkEnd w:id="245"/>
      <w:bookmarkStart w:id="246" w:name="_Toc184310320"/>
      <w:bookmarkEnd w:id="246"/>
      <w:bookmarkStart w:id="247" w:name="_Toc184308103"/>
      <w:bookmarkEnd w:id="247"/>
      <w:bookmarkStart w:id="248" w:name="_Toc184310288"/>
      <w:bookmarkEnd w:id="248"/>
      <w:bookmarkStart w:id="249" w:name="_Toc184308105"/>
      <w:bookmarkEnd w:id="249"/>
      <w:bookmarkStart w:id="250" w:name="_Toc184308070"/>
      <w:bookmarkEnd w:id="250"/>
      <w:bookmarkStart w:id="251" w:name="_Toc184310298"/>
      <w:bookmarkEnd w:id="251"/>
      <w:bookmarkStart w:id="252" w:name="_Toc184313301"/>
      <w:bookmarkEnd w:id="252"/>
      <w:bookmarkStart w:id="253" w:name="_Toc184310273"/>
      <w:bookmarkEnd w:id="253"/>
      <w:bookmarkStart w:id="254" w:name="_Toc184313310"/>
      <w:bookmarkEnd w:id="254"/>
      <w:bookmarkStart w:id="255" w:name="_Toc184313245"/>
      <w:bookmarkEnd w:id="255"/>
      <w:bookmarkStart w:id="256" w:name="_Toc184312103"/>
      <w:bookmarkEnd w:id="256"/>
      <w:bookmarkStart w:id="257" w:name="_Toc184314446"/>
      <w:bookmarkEnd w:id="257"/>
      <w:bookmarkStart w:id="258" w:name="_Toc184313244"/>
      <w:bookmarkEnd w:id="258"/>
      <w:bookmarkStart w:id="259" w:name="_Toc184312128"/>
      <w:bookmarkEnd w:id="259"/>
      <w:bookmarkStart w:id="260" w:name="_Toc184312068"/>
      <w:bookmarkEnd w:id="260"/>
      <w:bookmarkStart w:id="261" w:name="_Toc184310308"/>
      <w:bookmarkEnd w:id="261"/>
      <w:bookmarkStart w:id="262" w:name="_Toc184308048"/>
      <w:bookmarkEnd w:id="262"/>
      <w:bookmarkStart w:id="263" w:name="_Toc184310296"/>
      <w:bookmarkEnd w:id="263"/>
      <w:bookmarkStart w:id="264" w:name="_Toc184313279"/>
      <w:bookmarkEnd w:id="264"/>
      <w:bookmarkStart w:id="265" w:name="_Toc184314476"/>
      <w:bookmarkEnd w:id="265"/>
      <w:bookmarkStart w:id="266" w:name="_Toc184310304"/>
      <w:bookmarkEnd w:id="266"/>
      <w:bookmarkStart w:id="267" w:name="_Toc184314417"/>
      <w:bookmarkEnd w:id="267"/>
      <w:bookmarkStart w:id="268" w:name="_Toc184314444"/>
      <w:bookmarkEnd w:id="268"/>
      <w:bookmarkStart w:id="269" w:name="_Toc184312117"/>
      <w:bookmarkEnd w:id="269"/>
      <w:bookmarkStart w:id="270" w:name="_Toc184314455"/>
      <w:bookmarkEnd w:id="270"/>
      <w:bookmarkStart w:id="271" w:name="_Toc184314435"/>
      <w:bookmarkEnd w:id="271"/>
      <w:bookmarkStart w:id="272" w:name="_Toc184308036"/>
      <w:bookmarkEnd w:id="272"/>
      <w:bookmarkStart w:id="273" w:name="_Toc184308068"/>
      <w:bookmarkEnd w:id="273"/>
      <w:bookmarkStart w:id="274" w:name="_Toc184312075"/>
      <w:bookmarkEnd w:id="274"/>
      <w:bookmarkStart w:id="275" w:name="_Toc184310286"/>
      <w:bookmarkEnd w:id="275"/>
      <w:bookmarkStart w:id="276" w:name="_Toc184313261"/>
      <w:bookmarkEnd w:id="276"/>
      <w:bookmarkStart w:id="277" w:name="_Toc184310306"/>
      <w:bookmarkEnd w:id="277"/>
      <w:bookmarkStart w:id="278" w:name="_Toc184308044"/>
      <w:bookmarkEnd w:id="278"/>
      <w:bookmarkStart w:id="279" w:name="_Toc184313269"/>
      <w:bookmarkEnd w:id="279"/>
      <w:bookmarkStart w:id="280" w:name="_Toc184312104"/>
      <w:bookmarkEnd w:id="280"/>
      <w:bookmarkStart w:id="281" w:name="_Toc184314439"/>
      <w:bookmarkEnd w:id="281"/>
      <w:bookmarkStart w:id="282" w:name="_Toc184312072"/>
      <w:bookmarkEnd w:id="282"/>
      <w:bookmarkStart w:id="283" w:name="_Toc184314481"/>
      <w:bookmarkEnd w:id="283"/>
      <w:bookmarkStart w:id="284" w:name="_Toc184314410"/>
      <w:bookmarkEnd w:id="284"/>
      <w:bookmarkStart w:id="285" w:name="_Toc184313305"/>
      <w:bookmarkEnd w:id="285"/>
      <w:bookmarkStart w:id="286" w:name="_Toc184310294"/>
      <w:bookmarkEnd w:id="286"/>
      <w:bookmarkStart w:id="287" w:name="_Toc184308073"/>
      <w:bookmarkEnd w:id="287"/>
      <w:bookmarkStart w:id="288" w:name="_Toc184308041"/>
      <w:bookmarkEnd w:id="288"/>
      <w:bookmarkStart w:id="289" w:name="_Toc184310314"/>
      <w:bookmarkEnd w:id="289"/>
      <w:bookmarkStart w:id="290" w:name="_Toc184308039"/>
      <w:bookmarkEnd w:id="290"/>
      <w:bookmarkStart w:id="291" w:name="_Toc184312137"/>
      <w:bookmarkEnd w:id="291"/>
      <w:bookmarkStart w:id="292" w:name="_Toc184313254"/>
      <w:bookmarkEnd w:id="292"/>
      <w:bookmarkStart w:id="293" w:name="_Toc184308098"/>
      <w:bookmarkEnd w:id="293"/>
      <w:bookmarkStart w:id="294" w:name="_Toc184310274"/>
      <w:bookmarkEnd w:id="294"/>
      <w:bookmarkStart w:id="295" w:name="_Toc184312116"/>
      <w:bookmarkEnd w:id="295"/>
      <w:bookmarkStart w:id="296" w:name="_Toc184308088"/>
      <w:bookmarkEnd w:id="296"/>
      <w:bookmarkStart w:id="297" w:name="_Toc184313300"/>
      <w:bookmarkEnd w:id="297"/>
      <w:bookmarkStart w:id="298" w:name="_Toc184308089"/>
      <w:bookmarkEnd w:id="298"/>
      <w:bookmarkStart w:id="299" w:name="_Toc184313304"/>
      <w:bookmarkEnd w:id="299"/>
      <w:bookmarkStart w:id="300" w:name="_Toc184308101"/>
      <w:bookmarkEnd w:id="300"/>
      <w:bookmarkStart w:id="301" w:name="_Toc184310300"/>
      <w:bookmarkEnd w:id="301"/>
      <w:bookmarkStart w:id="302" w:name="_Toc184313287"/>
      <w:bookmarkEnd w:id="302"/>
      <w:bookmarkStart w:id="303" w:name="_Toc184312087"/>
      <w:bookmarkEnd w:id="303"/>
      <w:bookmarkStart w:id="304" w:name="_Toc184308064"/>
      <w:bookmarkEnd w:id="304"/>
      <w:bookmarkStart w:id="305" w:name="_Toc184314479"/>
      <w:bookmarkEnd w:id="305"/>
      <w:bookmarkStart w:id="306" w:name="_Toc184310330"/>
      <w:bookmarkEnd w:id="306"/>
      <w:bookmarkStart w:id="307" w:name="_Toc184314450"/>
      <w:bookmarkEnd w:id="307"/>
      <w:bookmarkStart w:id="308" w:name="_Toc184308106"/>
      <w:bookmarkEnd w:id="308"/>
      <w:bookmarkStart w:id="309" w:name="_Toc184308085"/>
      <w:bookmarkEnd w:id="309"/>
      <w:bookmarkStart w:id="310" w:name="_Toc184312100"/>
      <w:bookmarkEnd w:id="310"/>
      <w:bookmarkStart w:id="311" w:name="_Toc184314452"/>
      <w:bookmarkEnd w:id="311"/>
      <w:bookmarkStart w:id="312" w:name="_Toc184314437"/>
      <w:bookmarkEnd w:id="312"/>
      <w:bookmarkStart w:id="313" w:name="_Toc184314451"/>
      <w:bookmarkEnd w:id="313"/>
      <w:bookmarkStart w:id="314" w:name="_Toc184314438"/>
      <w:bookmarkEnd w:id="314"/>
      <w:bookmarkStart w:id="315" w:name="_Toc184308069"/>
      <w:bookmarkEnd w:id="315"/>
      <w:bookmarkStart w:id="316" w:name="_Toc184313249"/>
      <w:bookmarkEnd w:id="316"/>
      <w:bookmarkStart w:id="317" w:name="_Toc184312082"/>
      <w:bookmarkEnd w:id="317"/>
      <w:bookmarkStart w:id="318" w:name="_Toc184312069"/>
      <w:bookmarkEnd w:id="318"/>
      <w:bookmarkStart w:id="319" w:name="_Toc184308077"/>
      <w:bookmarkEnd w:id="319"/>
      <w:bookmarkStart w:id="320" w:name="_Toc184308057"/>
      <w:bookmarkEnd w:id="320"/>
      <w:bookmarkStart w:id="321" w:name="_Toc184312136"/>
      <w:bookmarkEnd w:id="321"/>
      <w:bookmarkStart w:id="322" w:name="_Toc184314469"/>
      <w:bookmarkEnd w:id="322"/>
      <w:bookmarkStart w:id="323" w:name="_Toc184313256"/>
      <w:bookmarkEnd w:id="323"/>
      <w:bookmarkStart w:id="324" w:name="_Toc184310332"/>
      <w:bookmarkEnd w:id="324"/>
      <w:bookmarkStart w:id="325" w:name="_Toc184310331"/>
      <w:bookmarkEnd w:id="325"/>
      <w:bookmarkStart w:id="326" w:name="_Toc184312085"/>
      <w:bookmarkEnd w:id="326"/>
      <w:bookmarkStart w:id="327" w:name="_Toc184308047"/>
      <w:bookmarkEnd w:id="327"/>
      <w:bookmarkStart w:id="328" w:name="_Toc184313267"/>
      <w:bookmarkEnd w:id="328"/>
      <w:bookmarkStart w:id="329" w:name="_Toc184312106"/>
      <w:bookmarkEnd w:id="329"/>
      <w:bookmarkStart w:id="330" w:name="_Toc184310343"/>
      <w:bookmarkEnd w:id="330"/>
      <w:bookmarkStart w:id="331" w:name="_Toc184308055"/>
      <w:bookmarkEnd w:id="331"/>
      <w:bookmarkStart w:id="332" w:name="_Toc184312088"/>
      <w:bookmarkEnd w:id="332"/>
      <w:bookmarkStart w:id="333" w:name="_Toc184313246"/>
      <w:bookmarkEnd w:id="333"/>
      <w:bookmarkStart w:id="334" w:name="_Toc184310337"/>
      <w:bookmarkEnd w:id="334"/>
      <w:bookmarkStart w:id="335" w:name="_Toc184314442"/>
      <w:bookmarkEnd w:id="335"/>
      <w:bookmarkStart w:id="336" w:name="_Toc184314412"/>
      <w:bookmarkEnd w:id="336"/>
      <w:bookmarkStart w:id="337" w:name="_Toc184308078"/>
      <w:bookmarkEnd w:id="337"/>
      <w:bookmarkStart w:id="338" w:name="_Toc184312113"/>
      <w:bookmarkEnd w:id="338"/>
      <w:bookmarkStart w:id="339" w:name="_Toc184310280"/>
      <w:bookmarkEnd w:id="339"/>
      <w:bookmarkStart w:id="340" w:name="_Toc184310317"/>
      <w:bookmarkEnd w:id="340"/>
      <w:bookmarkStart w:id="341" w:name="_Toc184314480"/>
      <w:bookmarkEnd w:id="341"/>
      <w:bookmarkStart w:id="342" w:name="_Toc184308038"/>
      <w:bookmarkEnd w:id="342"/>
      <w:bookmarkStart w:id="343" w:name="_Toc184310289"/>
      <w:bookmarkEnd w:id="343"/>
      <w:bookmarkStart w:id="344" w:name="_Toc184312122"/>
      <w:bookmarkEnd w:id="344"/>
      <w:bookmarkStart w:id="345" w:name="_Toc184310309"/>
      <w:bookmarkEnd w:id="345"/>
      <w:bookmarkStart w:id="346" w:name="_Toc184313283"/>
      <w:bookmarkEnd w:id="346"/>
      <w:bookmarkStart w:id="347" w:name="_Toc184312121"/>
      <w:bookmarkEnd w:id="347"/>
      <w:bookmarkStart w:id="348" w:name="_Toc184312083"/>
      <w:bookmarkEnd w:id="348"/>
      <w:bookmarkStart w:id="349" w:name="_Toc184313268"/>
      <w:bookmarkEnd w:id="349"/>
      <w:bookmarkStart w:id="350" w:name="_Toc184312089"/>
      <w:bookmarkEnd w:id="350"/>
      <w:bookmarkStart w:id="351" w:name="_Toc184314424"/>
      <w:bookmarkEnd w:id="351"/>
      <w:bookmarkStart w:id="352" w:name="_Toc184310283"/>
      <w:bookmarkEnd w:id="352"/>
      <w:bookmarkStart w:id="353" w:name="_Toc184310293"/>
      <w:bookmarkEnd w:id="353"/>
      <w:bookmarkStart w:id="354" w:name="_Toc184313309"/>
      <w:bookmarkEnd w:id="354"/>
      <w:bookmarkStart w:id="355" w:name="_Toc184314464"/>
      <w:bookmarkEnd w:id="355"/>
      <w:bookmarkStart w:id="356" w:name="_Toc184308054"/>
      <w:bookmarkEnd w:id="356"/>
      <w:bookmarkStart w:id="357" w:name="_Toc184310307"/>
      <w:bookmarkEnd w:id="357"/>
      <w:bookmarkStart w:id="358" w:name="_Toc184312124"/>
      <w:bookmarkEnd w:id="358"/>
      <w:bookmarkStart w:id="359" w:name="_Toc184313291"/>
      <w:bookmarkEnd w:id="359"/>
      <w:bookmarkStart w:id="360" w:name="_Toc184312130"/>
      <w:bookmarkEnd w:id="360"/>
      <w:bookmarkStart w:id="361" w:name="_Toc184313240"/>
      <w:bookmarkEnd w:id="361"/>
      <w:bookmarkStart w:id="362" w:name="_Toc184314467"/>
      <w:bookmarkEnd w:id="362"/>
      <w:bookmarkStart w:id="363" w:name="_Toc184313264"/>
      <w:bookmarkEnd w:id="363"/>
      <w:bookmarkStart w:id="364" w:name="_Toc184313289"/>
      <w:bookmarkEnd w:id="364"/>
      <w:bookmarkStart w:id="365" w:name="_Toc184313263"/>
      <w:bookmarkEnd w:id="365"/>
      <w:bookmarkStart w:id="366" w:name="_Toc184314459"/>
      <w:bookmarkEnd w:id="366"/>
      <w:bookmarkStart w:id="367" w:name="_Toc184312076"/>
      <w:bookmarkEnd w:id="367"/>
      <w:bookmarkStart w:id="368" w:name="_Toc184312101"/>
      <w:bookmarkEnd w:id="368"/>
      <w:bookmarkStart w:id="369" w:name="_Toc184314443"/>
      <w:bookmarkEnd w:id="369"/>
      <w:bookmarkStart w:id="370" w:name="_Toc184313257"/>
      <w:bookmarkEnd w:id="370"/>
      <w:bookmarkStart w:id="371" w:name="_Toc184314419"/>
      <w:bookmarkEnd w:id="371"/>
      <w:bookmarkStart w:id="372" w:name="_Toc184314453"/>
      <w:bookmarkEnd w:id="372"/>
      <w:bookmarkStart w:id="373" w:name="_Toc184310327"/>
      <w:bookmarkEnd w:id="373"/>
      <w:bookmarkStart w:id="374" w:name="_Toc184310316"/>
      <w:bookmarkEnd w:id="374"/>
      <w:bookmarkStart w:id="375" w:name="_Toc184312090"/>
      <w:bookmarkEnd w:id="375"/>
      <w:bookmarkStart w:id="376" w:name="_Toc184312126"/>
      <w:bookmarkEnd w:id="376"/>
      <w:bookmarkStart w:id="377" w:name="_Toc184310328"/>
      <w:bookmarkEnd w:id="377"/>
      <w:bookmarkStart w:id="378" w:name="_Toc184314473"/>
      <w:bookmarkEnd w:id="378"/>
      <w:bookmarkStart w:id="379" w:name="_Toc184314478"/>
      <w:bookmarkEnd w:id="379"/>
      <w:bookmarkStart w:id="380" w:name="_Toc184313299"/>
      <w:bookmarkEnd w:id="380"/>
      <w:bookmarkStart w:id="381" w:name="_Toc184313266"/>
      <w:bookmarkEnd w:id="381"/>
      <w:bookmarkStart w:id="382" w:name="_Toc184313290"/>
      <w:bookmarkEnd w:id="382"/>
      <w:bookmarkStart w:id="383" w:name="_Toc184310322"/>
      <w:bookmarkEnd w:id="383"/>
      <w:bookmarkStart w:id="384" w:name="_Toc184314413"/>
      <w:bookmarkEnd w:id="384"/>
      <w:bookmarkStart w:id="385" w:name="_Toc184313260"/>
      <w:bookmarkEnd w:id="385"/>
      <w:bookmarkStart w:id="386" w:name="_Toc184310291"/>
      <w:bookmarkEnd w:id="386"/>
      <w:bookmarkStart w:id="387" w:name="_Toc184312108"/>
      <w:bookmarkEnd w:id="387"/>
      <w:bookmarkStart w:id="388" w:name="_Toc184313273"/>
      <w:bookmarkEnd w:id="388"/>
      <w:bookmarkStart w:id="389" w:name="_Toc184312115"/>
      <w:bookmarkEnd w:id="389"/>
      <w:bookmarkStart w:id="390" w:name="_Toc184313296"/>
      <w:bookmarkEnd w:id="390"/>
      <w:bookmarkStart w:id="391" w:name="_Toc184310285"/>
      <w:bookmarkEnd w:id="391"/>
      <w:bookmarkStart w:id="392" w:name="_Toc184314472"/>
      <w:bookmarkEnd w:id="392"/>
      <w:bookmarkStart w:id="393" w:name="_Toc184312073"/>
      <w:bookmarkEnd w:id="393"/>
      <w:bookmarkStart w:id="394" w:name="_Toc184310341"/>
      <w:bookmarkEnd w:id="394"/>
      <w:bookmarkStart w:id="395" w:name="_Toc184312097"/>
      <w:bookmarkEnd w:id="395"/>
      <w:bookmarkStart w:id="396" w:name="_Toc184310325"/>
      <w:bookmarkEnd w:id="396"/>
      <w:r>
        <w:rPr>
          <w:rFonts w:hint="eastAsia" w:ascii="宋体" w:hAnsi="宋体" w:cs="宋体"/>
          <w:b/>
          <w:color w:val="auto"/>
          <w:sz w:val="36"/>
          <w:szCs w:val="36"/>
          <w:highlight w:val="none"/>
        </w:rPr>
        <w:t>评标办法</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rPr>
          <w:rFonts w:hint="eastAsia"/>
          <w:color w:val="auto"/>
          <w:highlight w:val="none"/>
          <w:lang w:val="en-US" w:eastAsia="zh-CN"/>
        </w:rPr>
      </w:pPr>
    </w:p>
    <w:tbl>
      <w:tblPr>
        <w:tblStyle w:val="62"/>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6852"/>
        <w:gridCol w:w="684"/>
        <w:gridCol w:w="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highlight w:val="none"/>
                <w:lang w:val="en-US" w:eastAsia="zh-CN"/>
              </w:rPr>
              <w:t>序号</w:t>
            </w:r>
          </w:p>
        </w:tc>
        <w:tc>
          <w:tcPr>
            <w:tcW w:w="68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highlight w:val="none"/>
                <w:lang w:val="en-US" w:eastAsia="zh-CN"/>
              </w:rPr>
              <w:t>评审条款</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highlight w:val="none"/>
                <w:lang w:val="en-US" w:eastAsia="zh-CN"/>
              </w:rPr>
            </w:pPr>
            <w:r>
              <w:rPr>
                <w:rFonts w:hint="eastAsia"/>
                <w:color w:val="auto"/>
                <w:highlight w:val="none"/>
                <w:lang w:val="en-US" w:eastAsia="zh-CN"/>
              </w:rPr>
              <w:t>分值</w:t>
            </w:r>
          </w:p>
          <w:p>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highlight w:val="none"/>
                <w:lang w:val="en-US" w:eastAsia="zh-CN"/>
              </w:rPr>
              <w:t>区间</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right="0"/>
              <w:jc w:val="center"/>
              <w:rPr>
                <w:rFonts w:hint="eastAsia"/>
                <w:color w:val="auto"/>
                <w:highlight w:val="none"/>
                <w:lang w:val="en-US" w:eastAsia="zh-CN"/>
              </w:rPr>
            </w:pPr>
            <w:r>
              <w:rPr>
                <w:rFonts w:hint="eastAsia"/>
                <w:color w:val="auto"/>
                <w:highlight w:val="none"/>
                <w:lang w:val="en-US" w:eastAsia="zh-CN"/>
              </w:rPr>
              <w:t>主客</w:t>
            </w:r>
          </w:p>
          <w:p>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highlight w:val="none"/>
                <w:lang w:val="en-US" w:eastAsia="zh-CN"/>
              </w:rPr>
              <w:t>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体系认证：</w:t>
            </w:r>
          </w:p>
          <w:p>
            <w:pP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olor w:val="auto"/>
                <w:highlight w:val="none"/>
              </w:rPr>
              <w:t>投标人具有ISO9001质量管理体系认证证书、ISO27001信息安全管理体系认证证书、具备中国网络安全审查技术与认证中心CCRC颁发的信息安全服务资质认证证书，每一项得1分，最高得3分，没有不得分。（提供相关证书复印件）。</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2</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业绩：</w:t>
            </w:r>
          </w:p>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自2021年1月以来（以合同签订时间为准），具有类似设备采购项目业绩的，每提供一个合同复印件得1分，最高2分。（合同中至少包含服务器设备）</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0-2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3</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环境标志产品评审：</w:t>
            </w:r>
          </w:p>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超融合服务器具有</w:t>
            </w:r>
            <w:r>
              <w:rPr>
                <w:rFonts w:hint="eastAsia" w:ascii="宋体" w:hAnsi="宋体" w:cs="宋体"/>
                <w:color w:val="auto"/>
                <w:szCs w:val="21"/>
                <w:highlight w:val="none"/>
                <w:lang w:val="zh-CN"/>
              </w:rPr>
              <w:t>国家确定的认证机构出具的、处于有效期之内的环境标志产品认证证书</w:t>
            </w:r>
            <w:r>
              <w:rPr>
                <w:rFonts w:hint="eastAsia" w:ascii="宋体" w:hAnsi="宋体" w:cs="宋体"/>
                <w:color w:val="auto"/>
                <w:szCs w:val="21"/>
                <w:highlight w:val="none"/>
              </w:rPr>
              <w:t>的，提供证书复印件得1分，不提供不得分。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0-1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4</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技术功能符合度：</w:t>
            </w:r>
          </w:p>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“设备详细参数要求”中带“◆”参数，投标人提供符合要求的相关证明材料的，每提供一条得2分，不提供不得分，最高40分。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0-40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5</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建设方案：</w:t>
            </w:r>
          </w:p>
          <w:p>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根据投标人提供的项目建设方案综合评定，包括①对</w:t>
            </w:r>
            <w:r>
              <w:rPr>
                <w:rFonts w:hint="eastAsia" w:asciiTheme="minorEastAsia" w:hAnsiTheme="minorEastAsia" w:eastAsiaTheme="minorEastAsia"/>
                <w:color w:val="auto"/>
                <w:highlight w:val="none"/>
              </w:rPr>
              <w:t>项目的理解程度</w:t>
            </w:r>
            <w:r>
              <w:rPr>
                <w:rFonts w:hint="eastAsia"/>
                <w:color w:val="auto"/>
                <w:highlight w:val="none"/>
              </w:rPr>
              <w:t>、②项目</w:t>
            </w:r>
            <w:r>
              <w:rPr>
                <w:rFonts w:hint="eastAsia" w:asciiTheme="minorEastAsia" w:hAnsiTheme="minorEastAsia" w:eastAsiaTheme="minorEastAsia"/>
                <w:color w:val="auto"/>
                <w:highlight w:val="none"/>
              </w:rPr>
              <w:t>总体设计</w:t>
            </w:r>
            <w:r>
              <w:rPr>
                <w:rFonts w:hint="eastAsia"/>
                <w:color w:val="auto"/>
                <w:highlight w:val="none"/>
              </w:rPr>
              <w:t>、③项目组织实施方案、</w:t>
            </w:r>
            <w:r>
              <w:rPr>
                <w:rFonts w:hint="eastAsia" w:ascii="宋体" w:hAnsi="宋体" w:cs="宋体"/>
                <w:color w:val="auto"/>
                <w:szCs w:val="21"/>
                <w:highlight w:val="none"/>
              </w:rPr>
              <w:t>④</w:t>
            </w:r>
            <w:r>
              <w:rPr>
                <w:rFonts w:hint="eastAsia"/>
                <w:color w:val="auto"/>
                <w:highlight w:val="none"/>
              </w:rPr>
              <w:t>供应商于本项目的独到优势。每项中：内容全面、完善得2分；存在不完善处得1分；有缺漏不得分。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0-8</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6</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团队人员要求：</w:t>
            </w:r>
          </w:p>
          <w:p>
            <w:pPr>
              <w:rPr>
                <w:rFonts w:ascii="宋体" w:hAnsi="宋体" w:cs="宋体"/>
                <w:color w:val="auto"/>
                <w:szCs w:val="21"/>
                <w:highlight w:val="none"/>
              </w:rPr>
            </w:pPr>
            <w:r>
              <w:rPr>
                <w:rFonts w:hint="eastAsia" w:ascii="宋体" w:hAnsi="宋体" w:cs="宋体"/>
                <w:color w:val="auto"/>
                <w:szCs w:val="21"/>
                <w:highlight w:val="none"/>
              </w:rPr>
              <w:t>（1）项目经理要求：</w:t>
            </w:r>
          </w:p>
          <w:p>
            <w:pPr>
              <w:rPr>
                <w:rFonts w:ascii="宋体" w:hAnsi="宋体" w:cs="宋体"/>
                <w:color w:val="auto"/>
                <w:szCs w:val="21"/>
                <w:highlight w:val="none"/>
              </w:rPr>
            </w:pPr>
            <w:r>
              <w:rPr>
                <w:rFonts w:hint="eastAsia" w:ascii="宋体" w:hAnsi="宋体" w:cs="宋体"/>
                <w:color w:val="auto"/>
                <w:szCs w:val="21"/>
                <w:highlight w:val="none"/>
              </w:rPr>
              <w:t>具有</w:t>
            </w:r>
            <w:r>
              <w:rPr>
                <w:rFonts w:hint="eastAsia" w:asciiTheme="minorEastAsia" w:hAnsiTheme="minorEastAsia" w:eastAsiaTheme="minorEastAsia"/>
                <w:color w:val="auto"/>
                <w:highlight w:val="none"/>
              </w:rPr>
              <w:t>信息系统项目管理师（高级）证书的，得2分（0</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w:t>
            </w:r>
          </w:p>
          <w:p>
            <w:pPr>
              <w:rPr>
                <w:rFonts w:ascii="宋体" w:hAnsi="宋体" w:cs="宋体"/>
                <w:color w:val="auto"/>
                <w:szCs w:val="21"/>
                <w:highlight w:val="none"/>
              </w:rPr>
            </w:pPr>
            <w:r>
              <w:rPr>
                <w:rFonts w:hint="eastAsia" w:ascii="宋体" w:hAnsi="宋体" w:cs="宋体"/>
                <w:color w:val="auto"/>
                <w:szCs w:val="21"/>
                <w:highlight w:val="none"/>
              </w:rPr>
              <w:t>（2）技术负责人要求：</w:t>
            </w:r>
          </w:p>
          <w:p>
            <w:pPr>
              <w:rPr>
                <w:rFonts w:ascii="宋体" w:hAnsi="宋体" w:cs="宋体"/>
                <w:color w:val="auto"/>
                <w:szCs w:val="21"/>
                <w:highlight w:val="none"/>
              </w:rPr>
            </w:pPr>
            <w:r>
              <w:rPr>
                <w:rFonts w:hint="eastAsia" w:ascii="宋体" w:hAnsi="宋体" w:cs="宋体"/>
                <w:color w:val="auto"/>
                <w:szCs w:val="21"/>
                <w:highlight w:val="none"/>
              </w:rPr>
              <w:t>具有信息安全类、网络工程类、云计算类相关方面认证的，提供相关证书，每提供一类相关证书得1分，每类最高得1分，不提供不得分。（0-3）</w:t>
            </w:r>
          </w:p>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注：</w:t>
            </w:r>
            <w:r>
              <w:rPr>
                <w:rFonts w:ascii="宋体" w:hAnsi="宋体" w:cs="宋体"/>
                <w:color w:val="auto"/>
                <w:szCs w:val="21"/>
                <w:highlight w:val="none"/>
              </w:rPr>
              <w:t>需提供人员在投标单位连续三个月</w:t>
            </w:r>
            <w:r>
              <w:rPr>
                <w:rFonts w:hint="eastAsia" w:ascii="宋体" w:hAnsi="宋体" w:cs="宋体"/>
                <w:color w:val="auto"/>
                <w:szCs w:val="21"/>
                <w:highlight w:val="none"/>
              </w:rPr>
              <w:t>中任意一个月的</w:t>
            </w:r>
            <w:r>
              <w:rPr>
                <w:rFonts w:ascii="宋体" w:hAnsi="宋体" w:cs="宋体"/>
                <w:color w:val="auto"/>
                <w:szCs w:val="21"/>
                <w:highlight w:val="none"/>
              </w:rPr>
              <w:t>社保证明材料（20</w:t>
            </w:r>
            <w:r>
              <w:rPr>
                <w:rFonts w:hint="eastAsia" w:ascii="宋体" w:hAnsi="宋体" w:cs="宋体"/>
                <w:color w:val="auto"/>
                <w:szCs w:val="21"/>
                <w:highlight w:val="none"/>
              </w:rPr>
              <w:t>24</w:t>
            </w:r>
            <w:r>
              <w:rPr>
                <w:rFonts w:ascii="宋体" w:hAnsi="宋体" w:cs="宋体"/>
                <w:color w:val="auto"/>
                <w:szCs w:val="21"/>
                <w:highlight w:val="none"/>
              </w:rPr>
              <w:t>年</w:t>
            </w:r>
            <w:r>
              <w:rPr>
                <w:rFonts w:hint="eastAsia" w:ascii="宋体" w:hAnsi="宋体" w:cs="宋体"/>
                <w:color w:val="auto"/>
                <w:szCs w:val="21"/>
                <w:highlight w:val="none"/>
              </w:rPr>
              <w:t>2</w:t>
            </w:r>
            <w:r>
              <w:rPr>
                <w:rFonts w:ascii="宋体" w:hAnsi="宋体" w:cs="宋体"/>
                <w:color w:val="auto"/>
                <w:szCs w:val="21"/>
                <w:highlight w:val="none"/>
              </w:rPr>
              <w:t>月-</w:t>
            </w:r>
            <w:r>
              <w:rPr>
                <w:rFonts w:hint="eastAsia" w:ascii="宋体" w:hAnsi="宋体" w:cs="宋体"/>
                <w:color w:val="auto"/>
                <w:szCs w:val="21"/>
                <w:highlight w:val="none"/>
              </w:rPr>
              <w:t>4</w:t>
            </w:r>
            <w:r>
              <w:rPr>
                <w:rFonts w:ascii="宋体" w:hAnsi="宋体" w:cs="宋体"/>
                <w:color w:val="auto"/>
                <w:szCs w:val="21"/>
                <w:highlight w:val="none"/>
              </w:rPr>
              <w:t>月），不提供不得分</w:t>
            </w:r>
            <w:r>
              <w:rPr>
                <w:rFonts w:hint="eastAsia" w:ascii="宋体" w:hAnsi="宋体" w:cs="宋体"/>
                <w:color w:val="auto"/>
                <w:szCs w:val="21"/>
                <w:highlight w:val="none"/>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0-5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7</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团队配备方案：</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提供团队分工方案，根据</w:t>
            </w:r>
            <w:r>
              <w:rPr>
                <w:rFonts w:asciiTheme="minorEastAsia" w:hAnsiTheme="minorEastAsia" w:eastAsiaTheme="minorEastAsia"/>
                <w:color w:val="auto"/>
                <w:highlight w:val="none"/>
              </w:rPr>
              <w:t>团队人员从与项目实施相关的</w:t>
            </w:r>
            <w:r>
              <w:rPr>
                <w:rFonts w:hint="eastAsia" w:asciiTheme="minorEastAsia" w:hAnsiTheme="minorEastAsia" w:eastAsiaTheme="minorEastAsia"/>
                <w:color w:val="auto"/>
                <w:highlight w:val="none"/>
              </w:rPr>
              <w:t>①</w:t>
            </w:r>
            <w:r>
              <w:rPr>
                <w:rFonts w:asciiTheme="minorEastAsia" w:hAnsiTheme="minorEastAsia" w:eastAsiaTheme="minorEastAsia"/>
                <w:color w:val="auto"/>
                <w:highlight w:val="none"/>
              </w:rPr>
              <w:t>设备安装、</w:t>
            </w:r>
            <w:r>
              <w:rPr>
                <w:rFonts w:hint="eastAsia" w:asciiTheme="minorEastAsia" w:hAnsiTheme="minorEastAsia" w:eastAsiaTheme="minorEastAsia"/>
                <w:color w:val="auto"/>
                <w:highlight w:val="none"/>
              </w:rPr>
              <w:t>②</w:t>
            </w:r>
            <w:r>
              <w:rPr>
                <w:rFonts w:asciiTheme="minorEastAsia" w:hAnsiTheme="minorEastAsia" w:eastAsiaTheme="minorEastAsia"/>
                <w:color w:val="auto"/>
                <w:highlight w:val="none"/>
              </w:rPr>
              <w:t>质量管控、</w:t>
            </w:r>
            <w:r>
              <w:rPr>
                <w:rFonts w:hint="eastAsia" w:asciiTheme="minorEastAsia" w:hAnsiTheme="minorEastAsia" w:eastAsiaTheme="minorEastAsia"/>
                <w:color w:val="auto"/>
                <w:highlight w:val="none"/>
              </w:rPr>
              <w:t>③</w:t>
            </w:r>
            <w:r>
              <w:rPr>
                <w:rFonts w:asciiTheme="minorEastAsia" w:hAnsiTheme="minorEastAsia" w:eastAsiaTheme="minorEastAsia"/>
                <w:color w:val="auto"/>
                <w:highlight w:val="none"/>
              </w:rPr>
              <w:t>安全管理、</w:t>
            </w:r>
            <w:r>
              <w:rPr>
                <w:rFonts w:hint="eastAsia" w:asciiTheme="minorEastAsia" w:hAnsiTheme="minorEastAsia" w:eastAsiaTheme="minorEastAsia"/>
                <w:color w:val="auto"/>
                <w:highlight w:val="none"/>
              </w:rPr>
              <w:t>④技术职称、⑤相关工作经验</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⑥</w:t>
            </w:r>
            <w:r>
              <w:rPr>
                <w:rFonts w:asciiTheme="minorEastAsia" w:hAnsiTheme="minorEastAsia" w:eastAsiaTheme="minorEastAsia"/>
                <w:color w:val="auto"/>
                <w:highlight w:val="none"/>
              </w:rPr>
              <w:t>品牌认证的售后人员</w:t>
            </w:r>
            <w:r>
              <w:rPr>
                <w:rFonts w:hint="eastAsia" w:asciiTheme="minorEastAsia" w:hAnsiTheme="minorEastAsia" w:eastAsiaTheme="minorEastAsia"/>
                <w:color w:val="auto"/>
                <w:highlight w:val="none"/>
              </w:rPr>
              <w:t>六</w:t>
            </w:r>
            <w:r>
              <w:rPr>
                <w:rFonts w:asciiTheme="minorEastAsia" w:hAnsiTheme="minorEastAsia" w:eastAsiaTheme="minorEastAsia"/>
                <w:color w:val="auto"/>
                <w:highlight w:val="none"/>
              </w:rPr>
              <w:t>方面</w:t>
            </w:r>
            <w:r>
              <w:rPr>
                <w:rFonts w:hint="eastAsia" w:asciiTheme="minorEastAsia" w:hAnsiTheme="minorEastAsia" w:eastAsiaTheme="minorEastAsia"/>
                <w:color w:val="auto"/>
                <w:highlight w:val="none"/>
              </w:rPr>
              <w:t>评审：</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r>
              <w:rPr>
                <w:rFonts w:asciiTheme="minorEastAsia" w:hAnsiTheme="minorEastAsia" w:eastAsiaTheme="minorEastAsia"/>
                <w:color w:val="auto"/>
                <w:highlight w:val="none"/>
              </w:rPr>
              <w:t>涵盖注1</w:t>
            </w:r>
            <w:r>
              <w:rPr>
                <w:rFonts w:hint="eastAsia" w:asciiTheme="minorEastAsia" w:hAnsiTheme="minorEastAsia" w:eastAsiaTheme="minorEastAsia"/>
                <w:color w:val="auto"/>
                <w:highlight w:val="none"/>
              </w:rPr>
              <w:t>五至六</w:t>
            </w:r>
            <w:r>
              <w:rPr>
                <w:rFonts w:asciiTheme="minorEastAsia" w:hAnsiTheme="minorEastAsia" w:eastAsiaTheme="minorEastAsia"/>
                <w:color w:val="auto"/>
                <w:highlight w:val="none"/>
              </w:rPr>
              <w:t>个方面</w:t>
            </w:r>
            <w:r>
              <w:rPr>
                <w:rFonts w:hint="eastAsia" w:asciiTheme="minorEastAsia" w:hAnsiTheme="minorEastAsia" w:eastAsiaTheme="minorEastAsia"/>
                <w:color w:val="auto"/>
                <w:highlight w:val="none"/>
              </w:rPr>
              <w:t>要求</w:t>
            </w:r>
            <w:r>
              <w:rPr>
                <w:rFonts w:asciiTheme="minorEastAsia" w:hAnsiTheme="minorEastAsia" w:eastAsiaTheme="minorEastAsia"/>
                <w:color w:val="auto"/>
                <w:highlight w:val="none"/>
              </w:rPr>
              <w:t>的得</w:t>
            </w:r>
            <w:r>
              <w:rPr>
                <w:rFonts w:hint="eastAsia" w:asciiTheme="minorEastAsia" w:hAnsiTheme="minorEastAsia" w:eastAsiaTheme="minorEastAsia"/>
                <w:color w:val="auto"/>
                <w:highlight w:val="none"/>
              </w:rPr>
              <w:t>3</w:t>
            </w:r>
            <w:r>
              <w:rPr>
                <w:rFonts w:asciiTheme="minorEastAsia" w:hAnsiTheme="minorEastAsia" w:eastAsiaTheme="minorEastAsia"/>
                <w:color w:val="auto"/>
                <w:highlight w:val="none"/>
              </w:rPr>
              <w:t>分；</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r>
              <w:rPr>
                <w:rFonts w:asciiTheme="minorEastAsia" w:hAnsiTheme="minorEastAsia" w:eastAsiaTheme="minorEastAsia"/>
                <w:color w:val="auto"/>
                <w:highlight w:val="none"/>
              </w:rPr>
              <w:t>涵盖注1</w:t>
            </w:r>
            <w:r>
              <w:rPr>
                <w:rFonts w:hint="eastAsia" w:asciiTheme="minorEastAsia" w:hAnsiTheme="minorEastAsia" w:eastAsiaTheme="minorEastAsia"/>
                <w:color w:val="auto"/>
                <w:highlight w:val="none"/>
              </w:rPr>
              <w:t>三</w:t>
            </w:r>
            <w:r>
              <w:rPr>
                <w:rFonts w:asciiTheme="minorEastAsia" w:hAnsiTheme="minorEastAsia" w:eastAsiaTheme="minorEastAsia"/>
                <w:color w:val="auto"/>
                <w:highlight w:val="none"/>
              </w:rPr>
              <w:t>至</w:t>
            </w:r>
            <w:r>
              <w:rPr>
                <w:rFonts w:hint="eastAsia" w:asciiTheme="minorEastAsia" w:hAnsiTheme="minorEastAsia" w:eastAsiaTheme="minorEastAsia"/>
                <w:color w:val="auto"/>
                <w:highlight w:val="none"/>
              </w:rPr>
              <w:t>四</w:t>
            </w:r>
            <w:r>
              <w:rPr>
                <w:rFonts w:asciiTheme="minorEastAsia" w:hAnsiTheme="minorEastAsia" w:eastAsiaTheme="minorEastAsia"/>
                <w:color w:val="auto"/>
                <w:highlight w:val="none"/>
              </w:rPr>
              <w:t>个方面</w:t>
            </w:r>
            <w:r>
              <w:rPr>
                <w:rFonts w:hint="eastAsia" w:asciiTheme="minorEastAsia" w:hAnsiTheme="minorEastAsia" w:eastAsiaTheme="minorEastAsia"/>
                <w:color w:val="auto"/>
                <w:highlight w:val="none"/>
              </w:rPr>
              <w:t>要求</w:t>
            </w:r>
            <w:r>
              <w:rPr>
                <w:rFonts w:asciiTheme="minorEastAsia" w:hAnsiTheme="minorEastAsia" w:eastAsiaTheme="minorEastAsia"/>
                <w:color w:val="auto"/>
                <w:highlight w:val="none"/>
              </w:rPr>
              <w:t>的得</w:t>
            </w:r>
            <w:r>
              <w:rPr>
                <w:rFonts w:hint="eastAsia" w:asciiTheme="minorEastAsia" w:hAnsiTheme="minorEastAsia" w:eastAsiaTheme="minorEastAsia"/>
                <w:color w:val="auto"/>
                <w:highlight w:val="none"/>
              </w:rPr>
              <w:t>2</w:t>
            </w:r>
            <w:r>
              <w:rPr>
                <w:rFonts w:asciiTheme="minorEastAsia" w:hAnsiTheme="minorEastAsia" w:eastAsiaTheme="minorEastAsia"/>
                <w:color w:val="auto"/>
                <w:highlight w:val="none"/>
              </w:rPr>
              <w:t>分；</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r>
              <w:rPr>
                <w:rFonts w:asciiTheme="minorEastAsia" w:hAnsiTheme="minorEastAsia" w:eastAsiaTheme="minorEastAsia"/>
                <w:color w:val="auto"/>
                <w:highlight w:val="none"/>
              </w:rPr>
              <w:t>涵盖注1</w:t>
            </w:r>
            <w:r>
              <w:rPr>
                <w:rFonts w:hint="eastAsia" w:asciiTheme="minorEastAsia" w:hAnsiTheme="minorEastAsia" w:eastAsiaTheme="minorEastAsia"/>
                <w:color w:val="auto"/>
                <w:highlight w:val="none"/>
              </w:rPr>
              <w:t>一</w:t>
            </w:r>
            <w:r>
              <w:rPr>
                <w:rFonts w:asciiTheme="minorEastAsia" w:hAnsiTheme="minorEastAsia" w:eastAsiaTheme="minorEastAsia"/>
                <w:color w:val="auto"/>
                <w:highlight w:val="none"/>
              </w:rPr>
              <w:t>至</w:t>
            </w:r>
            <w:r>
              <w:rPr>
                <w:rFonts w:hint="eastAsia" w:asciiTheme="minorEastAsia" w:hAnsiTheme="minorEastAsia" w:eastAsiaTheme="minorEastAsia"/>
                <w:color w:val="auto"/>
                <w:highlight w:val="none"/>
              </w:rPr>
              <w:t>二</w:t>
            </w:r>
            <w:r>
              <w:rPr>
                <w:rFonts w:asciiTheme="minorEastAsia" w:hAnsiTheme="minorEastAsia" w:eastAsiaTheme="minorEastAsia"/>
                <w:color w:val="auto"/>
                <w:highlight w:val="none"/>
              </w:rPr>
              <w:t>个方面</w:t>
            </w:r>
            <w:r>
              <w:rPr>
                <w:rFonts w:hint="eastAsia" w:asciiTheme="minorEastAsia" w:hAnsiTheme="minorEastAsia" w:eastAsiaTheme="minorEastAsia"/>
                <w:color w:val="auto"/>
                <w:highlight w:val="none"/>
              </w:rPr>
              <w:t>要求</w:t>
            </w:r>
            <w:r>
              <w:rPr>
                <w:rFonts w:asciiTheme="minorEastAsia" w:hAnsiTheme="minorEastAsia" w:eastAsiaTheme="minorEastAsia"/>
                <w:color w:val="auto"/>
                <w:highlight w:val="none"/>
              </w:rPr>
              <w:t>的得</w:t>
            </w:r>
            <w:r>
              <w:rPr>
                <w:rFonts w:hint="eastAsia" w:asciiTheme="minorEastAsia" w:hAnsiTheme="minorEastAsia" w:eastAsiaTheme="minorEastAsia"/>
                <w:color w:val="auto"/>
                <w:highlight w:val="none"/>
              </w:rPr>
              <w:t>1</w:t>
            </w:r>
            <w:r>
              <w:rPr>
                <w:rFonts w:asciiTheme="minorEastAsia" w:hAnsiTheme="minorEastAsia" w:eastAsiaTheme="minorEastAsia"/>
                <w:color w:val="auto"/>
                <w:highlight w:val="none"/>
              </w:rPr>
              <w:t>分；</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w:t>
            </w:r>
            <w:r>
              <w:rPr>
                <w:rFonts w:asciiTheme="minorEastAsia" w:hAnsiTheme="minorEastAsia" w:eastAsiaTheme="minorEastAsia"/>
                <w:color w:val="auto"/>
                <w:highlight w:val="none"/>
              </w:rPr>
              <w:t>无团队</w:t>
            </w:r>
            <w:r>
              <w:rPr>
                <w:rFonts w:hint="eastAsia" w:asciiTheme="minorEastAsia" w:hAnsiTheme="minorEastAsia" w:eastAsiaTheme="minorEastAsia"/>
                <w:color w:val="auto"/>
                <w:highlight w:val="none"/>
                <w:lang w:val="en-US" w:eastAsia="zh-CN"/>
              </w:rPr>
              <w:t>分工</w:t>
            </w:r>
            <w:r>
              <w:rPr>
                <w:rFonts w:asciiTheme="minorEastAsia" w:hAnsiTheme="minorEastAsia" w:eastAsiaTheme="minorEastAsia"/>
                <w:color w:val="auto"/>
                <w:highlight w:val="none"/>
              </w:rPr>
              <w:t>不得分；</w:t>
            </w:r>
          </w:p>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注：团队人员</w:t>
            </w:r>
            <w:r>
              <w:rPr>
                <w:rFonts w:ascii="宋体" w:hAnsi="宋体" w:cs="宋体"/>
                <w:color w:val="auto"/>
                <w:szCs w:val="21"/>
                <w:highlight w:val="none"/>
              </w:rPr>
              <w:t>需</w:t>
            </w:r>
            <w:r>
              <w:rPr>
                <w:rFonts w:asciiTheme="minorEastAsia" w:hAnsiTheme="minorEastAsia" w:eastAsiaTheme="minorEastAsia"/>
                <w:color w:val="auto"/>
                <w:highlight w:val="none"/>
              </w:rPr>
              <w:t>提供</w:t>
            </w:r>
            <w:r>
              <w:rPr>
                <w:rFonts w:hint="eastAsia" w:asciiTheme="minorEastAsia" w:hAnsiTheme="minorEastAsia" w:eastAsiaTheme="minorEastAsia"/>
                <w:color w:val="auto"/>
                <w:highlight w:val="none"/>
              </w:rPr>
              <w:t>相关</w:t>
            </w:r>
            <w:r>
              <w:rPr>
                <w:rFonts w:asciiTheme="minorEastAsia" w:hAnsiTheme="minorEastAsia" w:eastAsiaTheme="minorEastAsia"/>
                <w:color w:val="auto"/>
                <w:highlight w:val="none"/>
              </w:rPr>
              <w:t>证书</w:t>
            </w:r>
            <w:r>
              <w:rPr>
                <w:rFonts w:hint="eastAsia" w:asciiTheme="minorEastAsia" w:hAnsiTheme="minorEastAsia" w:eastAsiaTheme="minorEastAsia"/>
                <w:color w:val="auto"/>
                <w:highlight w:val="none"/>
              </w:rPr>
              <w:t>、工作经验（以投标人承诺为准）、社保证明（</w:t>
            </w:r>
            <w:r>
              <w:rPr>
                <w:rFonts w:asciiTheme="minorEastAsia" w:hAnsiTheme="minorEastAsia" w:eastAsiaTheme="minorEastAsia"/>
                <w:color w:val="auto"/>
                <w:highlight w:val="none"/>
              </w:rPr>
              <w:t>20</w:t>
            </w:r>
            <w:r>
              <w:rPr>
                <w:rFonts w:hint="eastAsia" w:asciiTheme="minorEastAsia" w:hAnsiTheme="minorEastAsia" w:eastAsiaTheme="minorEastAsia"/>
                <w:color w:val="auto"/>
                <w:highlight w:val="none"/>
              </w:rPr>
              <w:t>24</w:t>
            </w:r>
            <w:r>
              <w:rPr>
                <w:rFonts w:asciiTheme="minorEastAsia" w:hAnsiTheme="minorEastAsia" w:eastAsiaTheme="minorEastAsia"/>
                <w:color w:val="auto"/>
                <w:highlight w:val="none"/>
              </w:rPr>
              <w:t>年</w:t>
            </w:r>
            <w:r>
              <w:rPr>
                <w:rFonts w:hint="eastAsia" w:asciiTheme="minorEastAsia" w:hAnsiTheme="minorEastAsia" w:eastAsiaTheme="minorEastAsia"/>
                <w:color w:val="auto"/>
                <w:highlight w:val="none"/>
              </w:rPr>
              <w:t>2</w:t>
            </w:r>
            <w:r>
              <w:rPr>
                <w:rFonts w:asciiTheme="minorEastAsia" w:hAnsiTheme="minorEastAsia" w:eastAsiaTheme="minorEastAsia"/>
                <w:color w:val="auto"/>
                <w:highlight w:val="none"/>
              </w:rPr>
              <w:t>月-</w:t>
            </w:r>
            <w:r>
              <w:rPr>
                <w:rFonts w:hint="eastAsia" w:asciiTheme="minorEastAsia" w:hAnsiTheme="minorEastAsia" w:eastAsiaTheme="minorEastAsia"/>
                <w:color w:val="auto"/>
                <w:highlight w:val="none"/>
              </w:rPr>
              <w:t>4</w:t>
            </w:r>
            <w:r>
              <w:rPr>
                <w:rFonts w:asciiTheme="minorEastAsia" w:hAnsiTheme="minorEastAsia" w:eastAsiaTheme="minorEastAsia"/>
                <w:color w:val="auto"/>
                <w:highlight w:val="none"/>
              </w:rPr>
              <w:t>月</w:t>
            </w:r>
            <w:r>
              <w:rPr>
                <w:rFonts w:hint="eastAsia" w:asciiTheme="minorEastAsia" w:hAnsiTheme="minorEastAsia" w:eastAsiaTheme="minorEastAsia"/>
                <w:color w:val="auto"/>
                <w:highlight w:val="none"/>
              </w:rPr>
              <w:t>中任一个月</w:t>
            </w:r>
            <w:r>
              <w:rPr>
                <w:rFonts w:asciiTheme="minorEastAsia" w:hAnsiTheme="minorEastAsia" w:eastAsiaTheme="minorEastAsia"/>
                <w:color w:val="auto"/>
                <w:highlight w:val="none"/>
              </w:rPr>
              <w:t>）等证明材料</w:t>
            </w:r>
            <w:r>
              <w:rPr>
                <w:rFonts w:hint="eastAsia" w:asciiTheme="minorEastAsia" w:hAnsiTheme="minorEastAsia" w:eastAsiaTheme="minorEastAsia"/>
                <w:color w:val="auto"/>
                <w:highlight w:val="none"/>
              </w:rPr>
              <w:t>，不提供不得分</w:t>
            </w:r>
            <w:r>
              <w:rPr>
                <w:rFonts w:asciiTheme="minorEastAsia" w:hAnsiTheme="minorEastAsia" w:eastAsiaTheme="minorEastAsia"/>
                <w:color w:val="auto"/>
                <w:highlight w:val="none"/>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0-3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8</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rFonts w:hint="eastAsia" w:ascii="宋体" w:hAnsi="宋体" w:cs="宋体"/>
                <w:b/>
                <w:bCs/>
                <w:color w:val="auto"/>
                <w:szCs w:val="21"/>
                <w:highlight w:val="none"/>
              </w:rPr>
              <w:t>售后及应急服务方案：</w:t>
            </w:r>
          </w:p>
          <w:p>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根据投标人提供的售后及应急服务方案综合评定，包括①售后服务方案、②定期检修或保养维护方案、③故障响应时间及工作流程、</w:t>
            </w:r>
            <w:r>
              <w:rPr>
                <w:rFonts w:hint="eastAsia" w:ascii="宋体" w:hAnsi="宋体" w:cs="宋体"/>
                <w:color w:val="auto"/>
                <w:szCs w:val="21"/>
                <w:highlight w:val="none"/>
              </w:rPr>
              <w:t>④</w:t>
            </w:r>
            <w:r>
              <w:rPr>
                <w:rFonts w:hint="eastAsia"/>
                <w:color w:val="auto"/>
                <w:highlight w:val="none"/>
              </w:rPr>
              <w:t>突发事件应急措施。每项中：内容全面、完善得1分；存在不完善处得0.5分；有缺漏不得分。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0-4</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9</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rPr>
                <w:color w:val="auto"/>
                <w:highlight w:val="none"/>
              </w:rPr>
            </w:pPr>
            <w:r>
              <w:rPr>
                <w:rFonts w:hint="eastAsia" w:asciiTheme="minorEastAsia" w:hAnsiTheme="minorEastAsia" w:eastAsiaTheme="minorEastAsia"/>
                <w:b/>
                <w:bCs/>
                <w:color w:val="auto"/>
                <w:highlight w:val="none"/>
              </w:rPr>
              <w:t>备品备件：</w:t>
            </w:r>
          </w:p>
          <w:p>
            <w:pPr>
              <w:pStyle w:val="19"/>
              <w:rPr>
                <w:color w:val="auto"/>
                <w:highlight w:val="none"/>
              </w:rPr>
            </w:pPr>
            <w:r>
              <w:rPr>
                <w:color w:val="auto"/>
                <w:highlight w:val="none"/>
              </w:rPr>
              <w:t>投标人提供针对本项目中新购设备的备品备件清单，清单中应体现备品备件明细、规格、数量等信息，以能及时提供服务保障为基础要求。</w:t>
            </w:r>
          </w:p>
          <w:p>
            <w:pPr>
              <w:pStyle w:val="19"/>
              <w:rPr>
                <w:rFonts w:hint="eastAsia" w:ascii="Times New Roman" w:hAnsi="Times New Roman" w:eastAsia="宋体" w:cs="Times New Roman"/>
                <w:color w:val="auto"/>
                <w:kern w:val="2"/>
                <w:sz w:val="21"/>
                <w:szCs w:val="24"/>
                <w:highlight w:val="none"/>
                <w:lang w:val="en-US" w:eastAsia="zh-CN" w:bidi="ar-SA"/>
              </w:rPr>
            </w:pPr>
            <w:r>
              <w:rPr>
                <w:color w:val="auto"/>
                <w:highlight w:val="none"/>
              </w:rPr>
              <w:t>清单完善的得2分；清单有不完善处得1分；有缺漏不得分。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0-2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10</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培训方案：</w:t>
            </w:r>
          </w:p>
          <w:p>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根据投标人提供的培训方案综合评定，包括①培训主题及内容、②培训方式及频率。每项中：内容全面、完善得1分；存在不完善处得0.5分；有缺漏不得分。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0-2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主观分</w:t>
            </w:r>
          </w:p>
        </w:tc>
      </w:tr>
    </w:tbl>
    <w:p>
      <w:pPr>
        <w:rPr>
          <w:rFonts w:hint="eastAsia"/>
          <w:b/>
          <w:bCs/>
          <w:color w:val="auto"/>
          <w:sz w:val="21"/>
          <w:szCs w:val="24"/>
          <w:highlight w:val="none"/>
        </w:rPr>
      </w:pPr>
    </w:p>
    <w:p>
      <w:pPr>
        <w:rPr>
          <w:rFonts w:hint="eastAsia" w:eastAsia="宋体"/>
          <w:b/>
          <w:bCs/>
          <w:color w:val="auto"/>
          <w:sz w:val="28"/>
          <w:szCs w:val="36"/>
          <w:highlight w:val="none"/>
          <w:lang w:val="en-US" w:eastAsia="zh-CN"/>
        </w:rPr>
      </w:pPr>
      <w:r>
        <w:rPr>
          <w:rFonts w:hint="eastAsia"/>
          <w:b/>
          <w:bCs/>
          <w:color w:val="auto"/>
          <w:sz w:val="28"/>
          <w:szCs w:val="36"/>
          <w:highlight w:val="none"/>
        </w:rPr>
        <w:t>价格分</w:t>
      </w:r>
      <w:r>
        <w:rPr>
          <w:rFonts w:hint="eastAsia"/>
          <w:b/>
          <w:bCs/>
          <w:color w:val="auto"/>
          <w:sz w:val="28"/>
          <w:szCs w:val="36"/>
          <w:highlight w:val="none"/>
          <w:lang w:eastAsia="zh-CN"/>
        </w:rPr>
        <w:t>（</w:t>
      </w:r>
      <w:r>
        <w:rPr>
          <w:rFonts w:hint="eastAsia"/>
          <w:b/>
          <w:bCs/>
          <w:color w:val="auto"/>
          <w:sz w:val="28"/>
          <w:szCs w:val="36"/>
          <w:highlight w:val="none"/>
          <w:lang w:val="en-US" w:eastAsia="zh-CN"/>
        </w:rPr>
        <w:t>价格权值0.30</w:t>
      </w:r>
      <w:r>
        <w:rPr>
          <w:rFonts w:hint="eastAsia"/>
          <w:b/>
          <w:bCs/>
          <w:color w:val="auto"/>
          <w:sz w:val="28"/>
          <w:szCs w:val="36"/>
          <w:highlight w:val="none"/>
          <w:lang w:eastAsia="zh-CN"/>
        </w:rPr>
        <w:t>）</w:t>
      </w:r>
    </w:p>
    <w:tbl>
      <w:tblPr>
        <w:tblStyle w:val="62"/>
        <w:tblW w:w="82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4"/>
        <w:gridCol w:w="6564"/>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color w:val="auto"/>
                <w:highlight w:val="none"/>
              </w:rPr>
            </w:pPr>
            <w:r>
              <w:rPr>
                <w:rFonts w:hint="eastAsia"/>
                <w:color w:val="auto"/>
                <w:highlight w:val="none"/>
              </w:rPr>
              <w:t>序号</w:t>
            </w:r>
          </w:p>
        </w:tc>
        <w:tc>
          <w:tcPr>
            <w:tcW w:w="6564"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r>
              <w:rPr>
                <w:rFonts w:hint="eastAsia"/>
                <w:color w:val="auto"/>
                <w:highlight w:val="none"/>
              </w:rPr>
              <w:t>评审条款</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rPr>
                <w:color w:val="auto"/>
                <w:highlight w:val="none"/>
              </w:rPr>
            </w:pPr>
            <w:r>
              <w:rPr>
                <w:rFonts w:hint="eastAsia"/>
                <w:color w:val="auto"/>
                <w:highlight w:val="none"/>
              </w:rPr>
              <w:t>分值区间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auto"/>
                <w:highlight w:val="none"/>
                <w:lang w:val="en-US" w:eastAsia="zh-CN"/>
              </w:rPr>
            </w:pPr>
            <w:r>
              <w:rPr>
                <w:rFonts w:hint="eastAsia"/>
                <w:color w:val="auto"/>
                <w:highlight w:val="none"/>
                <w:lang w:val="en-US" w:eastAsia="zh-CN"/>
              </w:rPr>
              <w:t>1</w:t>
            </w:r>
          </w:p>
        </w:tc>
        <w:tc>
          <w:tcPr>
            <w:tcW w:w="65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color w:val="auto"/>
                <w:highlight w:val="none"/>
              </w:rPr>
            </w:pPr>
            <w:r>
              <w:rPr>
                <w:rFonts w:hint="eastAsia"/>
                <w:color w:val="auto"/>
                <w:highlight w:val="none"/>
              </w:rPr>
              <w:t>有效投标报价的最低价作为评标基准价，其最低报价为满分；</w:t>
            </w:r>
          </w:p>
          <w:p>
            <w:pPr>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投标报价得分=(评标基准价／投标报价)×价格权值×100</w:t>
            </w:r>
            <w:r>
              <w:rPr>
                <w:rFonts w:hint="eastAsia" w:cs="Times New Roman"/>
                <w:color w:val="auto"/>
                <w:highlight w:val="none"/>
                <w:lang w:eastAsia="zh-CN"/>
              </w:rPr>
              <w:t>；</w:t>
            </w:r>
          </w:p>
          <w:p>
            <w:pPr>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（计算得分保留小数点后2位）</w:t>
            </w:r>
          </w:p>
          <w:p>
            <w:pPr>
              <w:widowControl/>
              <w:shd w:val="clear"/>
              <w:adjustRightInd/>
              <w:spacing w:after="0" w:line="240" w:lineRule="auto"/>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评标过程中，不得去掉报价中的最高报价和最低报价。</w:t>
            </w:r>
          </w:p>
          <w:p>
            <w:pPr>
              <w:ind w:firstLine="420" w:firstLineChars="200"/>
              <w:jc w:val="left"/>
              <w:rPr>
                <w:color w:val="auto"/>
                <w:highlight w:val="none"/>
              </w:rPr>
            </w:pPr>
            <w:r>
              <w:rPr>
                <w:rFonts w:hint="eastAsia" w:ascii="Times New Roman" w:hAnsi="Times New Roman" w:eastAsia="宋体" w:cs="Times New Roman"/>
                <w:color w:val="auto"/>
                <w:sz w:val="21"/>
                <w:highlight w:val="none"/>
              </w:rPr>
              <w:t>对于未预留份额专门面向中小企业的政府采购货物项目，以及预留份额政府采购货物项目中的非预留部分标项，对小型和微型企业的投标报价给予</w:t>
            </w:r>
            <w:r>
              <w:rPr>
                <w:rFonts w:hint="eastAsia" w:cs="Times New Roman"/>
                <w:color w:val="auto"/>
                <w:sz w:val="21"/>
                <w:highlight w:val="none"/>
                <w:lang w:val="en-US" w:eastAsia="zh-CN"/>
              </w:rPr>
              <w:t>10</w:t>
            </w:r>
            <w:r>
              <w:rPr>
                <w:rFonts w:hint="eastAsia" w:ascii="Times New Roman" w:hAnsi="Times New Roman" w:eastAsia="宋体" w:cs="Times New Roman"/>
                <w:color w:val="auto"/>
                <w:sz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Times New Roman"/>
                <w:color w:val="auto"/>
                <w:sz w:val="21"/>
                <w:highlight w:val="none"/>
                <w:lang w:val="en-US" w:eastAsia="zh-CN"/>
              </w:rPr>
              <w:t>4</w:t>
            </w:r>
            <w:r>
              <w:rPr>
                <w:rFonts w:hint="eastAsia" w:ascii="Times New Roman" w:hAnsi="Times New Roman" w:eastAsia="宋体" w:cs="Times New Roman"/>
                <w:color w:val="auto"/>
                <w:sz w:val="21"/>
                <w:highlight w:val="none"/>
              </w:rPr>
              <w:t>%的扣除，用扣除后的价格参加评审。</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auto"/>
                <w:highlight w:val="none"/>
                <w:lang w:val="en-US" w:eastAsia="zh-CN"/>
              </w:rPr>
            </w:pPr>
            <w:r>
              <w:rPr>
                <w:rFonts w:hint="eastAsia"/>
                <w:color w:val="auto"/>
                <w:highlight w:val="none"/>
                <w:lang w:val="en-US" w:eastAsia="zh-CN"/>
              </w:rPr>
              <w:t>30</w:t>
            </w: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1"/>
          <w:szCs w:val="21"/>
          <w:highlight w:val="none"/>
          <w:shd w:val="clear" w:color="auto" w:fill="FFFFFF"/>
        </w:rPr>
      </w:pP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w:t>
      </w:r>
      <w:r>
        <w:rPr>
          <w:rFonts w:ascii="宋体" w:hAnsi="宋体" w:cs="宋体"/>
          <w:color w:val="auto"/>
          <w:sz w:val="24"/>
          <w:highlight w:val="none"/>
        </w:rPr>
        <w:t>，提供营业执照及身份证</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keepNext w:val="0"/>
        <w:keepLines w:val="0"/>
        <w:pageBreakBefore w:val="0"/>
        <w:kinsoku/>
        <w:wordWrap/>
        <w:overflowPunct/>
        <w:topLinePunct w:val="0"/>
        <w:autoSpaceDE/>
        <w:autoSpaceDN/>
        <w:bidi w:val="0"/>
        <w:adjustRightInd/>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cs="宋体"/>
          <w:color w:val="auto"/>
          <w:kern w:val="0"/>
          <w:sz w:val="24"/>
          <w:highlight w:val="none"/>
        </w:rPr>
      </w:pPr>
      <w:r>
        <w:rPr>
          <w:rFonts w:hint="eastAsia" w:ascii="宋体" w:hAnsi="宋体" w:cs="宋体"/>
          <w:b/>
          <w:color w:val="auto"/>
          <w:sz w:val="32"/>
          <w:highlight w:val="none"/>
        </w:rPr>
        <w:t>二、评标标准</w:t>
      </w:r>
    </w:p>
    <w:p>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pPr>
        <w:keepNext w:val="0"/>
        <w:keepLines w:val="0"/>
        <w:pageBreakBefore w:val="0"/>
        <w:kinsoku/>
        <w:wordWrap/>
        <w:overflowPunct/>
        <w:topLinePunct w:val="0"/>
        <w:autoSpaceDE/>
        <w:autoSpaceDN/>
        <w:bidi w:val="0"/>
        <w:snapToGrid w:val="0"/>
        <w:spacing w:line="360" w:lineRule="auto"/>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keepNext w:val="0"/>
        <w:keepLines w:val="0"/>
        <w:pageBreakBefore w:val="0"/>
        <w:kinsoku/>
        <w:wordWrap/>
        <w:overflowPunct/>
        <w:topLinePunct w:val="0"/>
        <w:autoSpaceDE/>
        <w:autoSpaceDN/>
        <w:bidi w:val="0"/>
        <w:snapToGrid w:val="0"/>
        <w:spacing w:before="0" w:line="360" w:lineRule="auto"/>
        <w:ind w:firstLine="508" w:firstLineChars="212"/>
        <w:textAlignment w:val="auto"/>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left"/>
        <w:textAlignment w:val="auto"/>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keepNext w:val="0"/>
        <w:keepLines w:val="0"/>
        <w:pageBreakBefore w:val="0"/>
        <w:kinsoku/>
        <w:wordWrap/>
        <w:overflowPunct/>
        <w:topLinePunct w:val="0"/>
        <w:autoSpaceDE/>
        <w:autoSpaceDN/>
        <w:bidi w:val="0"/>
        <w:snapToGrid w:val="0"/>
        <w:spacing w:before="0" w:line="360" w:lineRule="auto"/>
        <w:ind w:firstLine="472" w:firstLineChars="196"/>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keepNext w:val="0"/>
        <w:keepLines w:val="0"/>
        <w:pageBreakBefore w:val="0"/>
        <w:kinsoku/>
        <w:wordWrap/>
        <w:overflowPunct/>
        <w:topLinePunct w:val="0"/>
        <w:autoSpaceDE/>
        <w:autoSpaceDN/>
        <w:bidi w:val="0"/>
        <w:snapToGrid w:val="0"/>
        <w:spacing w:line="360" w:lineRule="auto"/>
        <w:ind w:left="954" w:leftChars="226" w:hanging="479" w:firstLineChars="0"/>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keepNext w:val="0"/>
        <w:keepLines w:val="0"/>
        <w:pageBreakBefore w:val="0"/>
        <w:kinsoku/>
        <w:wordWrap/>
        <w:overflowPunct/>
        <w:topLinePunct w:val="0"/>
        <w:autoSpaceDE/>
        <w:autoSpaceDN/>
        <w:bidi w:val="0"/>
        <w:snapToGrid w:val="0"/>
        <w:spacing w:line="360" w:lineRule="auto"/>
        <w:ind w:firstLine="120" w:firstLineChars="5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keepNext w:val="0"/>
        <w:keepLines w:val="0"/>
        <w:pageBreakBefore w:val="0"/>
        <w:kinsoku/>
        <w:wordWrap/>
        <w:overflowPunct/>
        <w:topLinePunct w:val="0"/>
        <w:autoSpaceDE/>
        <w:autoSpaceDN/>
        <w:bidi w:val="0"/>
        <w:snapToGrid w:val="0"/>
        <w:spacing w:line="360" w:lineRule="auto"/>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color w:val="auto"/>
          <w:highlight w:val="none"/>
        </w:rPr>
      </w:pPr>
      <w:r>
        <w:rPr>
          <w:rFonts w:hint="eastAsia" w:ascii="宋体" w:hAnsi="宋体" w:cs="宋体"/>
          <w:color w:val="auto"/>
          <w:kern w:val="0"/>
          <w:sz w:val="24"/>
          <w:highlight w:val="none"/>
        </w:rPr>
        <w:t>4.2.14 投标文件不满足招标文件的实质性要求的；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pPr>
        <w:pStyle w:val="24"/>
        <w:keepNext w:val="0"/>
        <w:keepLines w:val="0"/>
        <w:pageBreakBefore w:val="0"/>
        <w:kinsoku/>
        <w:wordWrap/>
        <w:overflowPunct/>
        <w:topLinePunct w:val="0"/>
        <w:autoSpaceDE/>
        <w:autoSpaceDN/>
        <w:bidi w:val="0"/>
        <w:snapToGrid w:val="0"/>
        <w:spacing w:line="360" w:lineRule="auto"/>
        <w:ind w:firstLine="472" w:firstLineChars="196"/>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5.2出现影响采购公正的违法、违规行为的；</w:t>
      </w:r>
    </w:p>
    <w:p>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5.3投标人的报价均超过了采购预算，采购人不能支付的；</w:t>
      </w:r>
    </w:p>
    <w:p>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5.4因重大变故，采购任务取消的。</w:t>
      </w:r>
    </w:p>
    <w:p>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废标后，采购代理机构应当将废标理由通知所有投标人。</w:t>
      </w:r>
    </w:p>
    <w:p>
      <w:pPr>
        <w:pStyle w:val="24"/>
        <w:keepNext w:val="0"/>
        <w:keepLines w:val="0"/>
        <w:pageBreakBefore w:val="0"/>
        <w:kinsoku/>
        <w:wordWrap/>
        <w:overflowPunct/>
        <w:topLinePunct w:val="0"/>
        <w:autoSpaceDE/>
        <w:autoSpaceDN/>
        <w:bidi w:val="0"/>
        <w:snapToGrid w:val="0"/>
        <w:spacing w:line="360" w:lineRule="auto"/>
        <w:ind w:firstLine="590" w:firstLineChars="24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keepNext w:val="0"/>
        <w:keepLines w:val="0"/>
        <w:pageBreakBefore w:val="0"/>
        <w:kinsoku/>
        <w:wordWrap/>
        <w:overflowPunct/>
        <w:topLinePunct w:val="0"/>
        <w:autoSpaceDE/>
        <w:autoSpaceDN/>
        <w:bidi w:val="0"/>
        <w:snapToGrid w:val="0"/>
        <w:spacing w:line="360" w:lineRule="auto"/>
        <w:ind w:firstLine="482"/>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7.1未确定中标供应商的，终止本次政府采购活动，重新开展政府采购活动。</w:t>
      </w:r>
    </w:p>
    <w:p>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7" w:name="第五部分"/>
      <w:bookmarkStart w:id="398" w:name="_Toc86217003"/>
      <w:r>
        <w:rPr>
          <w:rFonts w:hint="eastAsia" w:cs="宋体"/>
          <w:b/>
          <w:color w:val="auto"/>
          <w:sz w:val="36"/>
          <w:szCs w:val="36"/>
          <w:highlight w:val="none"/>
        </w:rPr>
        <w:br w:type="page"/>
      </w:r>
    </w:p>
    <w:p>
      <w:pPr>
        <w:pStyle w:val="24"/>
        <w:snapToGrid w:val="0"/>
        <w:spacing w:line="360" w:lineRule="auto"/>
        <w:ind w:firstLine="723"/>
        <w:jc w:val="center"/>
        <w:rPr>
          <w:rFonts w:cs="宋体"/>
          <w:b/>
          <w:color w:val="auto"/>
          <w:sz w:val="36"/>
          <w:szCs w:val="36"/>
          <w:highlight w:val="none"/>
        </w:rPr>
      </w:pPr>
      <w:r>
        <w:rPr>
          <w:rFonts w:hint="eastAsia" w:cs="宋体"/>
          <w:b/>
          <w:color w:val="auto"/>
          <w:sz w:val="36"/>
          <w:szCs w:val="36"/>
          <w:highlight w:val="none"/>
        </w:rPr>
        <w:t>第五部分 拟签订的合同文本</w:t>
      </w:r>
    </w:p>
    <w:p>
      <w:pPr>
        <w:spacing w:line="480" w:lineRule="auto"/>
        <w:jc w:val="center"/>
        <w:rPr>
          <w:rFonts w:ascii="宋体" w:hAnsi="宋体" w:cs="宋体"/>
          <w:b/>
          <w:color w:val="auto"/>
          <w:sz w:val="36"/>
          <w:szCs w:val="36"/>
          <w:highlight w:val="none"/>
        </w:rPr>
      </w:pPr>
    </w:p>
    <w:p>
      <w:pPr>
        <w:pStyle w:val="2"/>
      </w:pPr>
    </w:p>
    <w:p>
      <w:pPr>
        <w:pStyle w:val="23"/>
        <w:jc w:val="both"/>
        <w:rPr>
          <w:rFonts w:hAnsi="宋体" w:cs="宋体"/>
          <w:b/>
          <w:bCs/>
          <w:spacing w:val="-20"/>
          <w:kern w:val="44"/>
          <w:sz w:val="48"/>
          <w:szCs w:val="48"/>
        </w:rPr>
      </w:pPr>
      <w:bookmarkStart w:id="399" w:name="_Toc3995"/>
    </w:p>
    <w:p>
      <w:pPr>
        <w:pStyle w:val="23"/>
        <w:jc w:val="center"/>
        <w:rPr>
          <w:rFonts w:hAnsi="宋体" w:cs="宋体"/>
          <w:b/>
          <w:bCs/>
          <w:spacing w:val="-20"/>
          <w:kern w:val="44"/>
          <w:sz w:val="48"/>
          <w:szCs w:val="48"/>
        </w:rPr>
      </w:pPr>
    </w:p>
    <w:p>
      <w:pPr>
        <w:pStyle w:val="23"/>
        <w:jc w:val="center"/>
        <w:rPr>
          <w:rFonts w:hint="eastAsia" w:hAnsi="宋体" w:eastAsia="宋体" w:cs="宋体"/>
          <w:b/>
          <w:bCs/>
          <w:spacing w:val="-20"/>
          <w:kern w:val="44"/>
          <w:sz w:val="48"/>
          <w:szCs w:val="48"/>
          <w:lang w:eastAsia="zh-CN"/>
        </w:rPr>
      </w:pPr>
      <w:r>
        <w:rPr>
          <w:rFonts w:hint="eastAsia" w:hAnsi="宋体" w:cs="宋体"/>
          <w:b/>
          <w:bCs/>
          <w:spacing w:val="-20"/>
          <w:kern w:val="44"/>
          <w:sz w:val="48"/>
          <w:szCs w:val="48"/>
        </w:rPr>
        <w:t>政府采购货物买卖合同</w:t>
      </w:r>
      <w:r>
        <w:rPr>
          <w:rFonts w:hint="eastAsia" w:hAnsi="宋体" w:cs="宋体"/>
          <w:b/>
          <w:bCs/>
          <w:spacing w:val="-20"/>
          <w:kern w:val="44"/>
          <w:sz w:val="48"/>
          <w:szCs w:val="48"/>
          <w:lang w:eastAsia="zh-CN"/>
        </w:rPr>
        <w:t>（</w:t>
      </w:r>
      <w:r>
        <w:rPr>
          <w:rFonts w:hint="eastAsia" w:hAnsi="宋体" w:cs="宋体"/>
          <w:b/>
          <w:bCs/>
          <w:spacing w:val="-20"/>
          <w:kern w:val="44"/>
          <w:sz w:val="48"/>
          <w:szCs w:val="48"/>
          <w:lang w:val="en-US" w:eastAsia="zh-CN"/>
        </w:rPr>
        <w:t>示范</w:t>
      </w:r>
      <w:r>
        <w:rPr>
          <w:rFonts w:hint="eastAsia" w:hAnsi="宋体" w:cs="宋体"/>
          <w:b/>
          <w:bCs/>
          <w:spacing w:val="-20"/>
          <w:kern w:val="44"/>
          <w:sz w:val="48"/>
          <w:szCs w:val="48"/>
          <w:lang w:eastAsia="zh-CN"/>
        </w:rPr>
        <w:t>）</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tabs>
          <w:tab w:val="left" w:pos="420"/>
        </w:tabs>
        <w:ind w:left="1260" w:leftChars="600" w:firstLine="0" w:firstLineChars="0"/>
        <w:rPr>
          <w:rFonts w:ascii="宋体" w:hAnsi="宋体" w:cs="宋体"/>
          <w:b/>
          <w:bCs/>
          <w:spacing w:val="-20"/>
          <w:kern w:val="44"/>
          <w:sz w:val="40"/>
          <w:szCs w:val="40"/>
        </w:rPr>
      </w:pPr>
    </w:p>
    <w:p>
      <w:pPr>
        <w:tabs>
          <w:tab w:val="left" w:pos="420"/>
        </w:tabs>
        <w:spacing w:line="360" w:lineRule="auto"/>
        <w:ind w:left="1260" w:leftChars="600" w:firstLine="0" w:firstLineChars="0"/>
        <w:rPr>
          <w:sz w:val="32"/>
          <w:szCs w:val="32"/>
        </w:rPr>
      </w:pPr>
      <w:r>
        <w:rPr>
          <w:rFonts w:hint="eastAsia" w:ascii="宋体" w:hAnsi="宋体" w:cs="宋体"/>
          <w:kern w:val="0"/>
          <w:sz w:val="32"/>
          <w:szCs w:val="32"/>
        </w:rPr>
        <w:t>项目名称：</w:t>
      </w:r>
      <w:r>
        <w:rPr>
          <w:rFonts w:hint="eastAsia"/>
          <w:sz w:val="32"/>
          <w:szCs w:val="32"/>
          <w:u w:val="single"/>
        </w:rPr>
        <w:t xml:space="preserve">                             </w:t>
      </w:r>
    </w:p>
    <w:p>
      <w:pPr>
        <w:tabs>
          <w:tab w:val="left" w:pos="420"/>
        </w:tabs>
        <w:spacing w:line="360" w:lineRule="auto"/>
        <w:ind w:left="1260" w:leftChars="600" w:firstLine="0" w:firstLineChars="0"/>
        <w:rPr>
          <w:sz w:val="32"/>
          <w:szCs w:val="32"/>
          <w:u w:val="single"/>
        </w:rPr>
      </w:pPr>
      <w:r>
        <w:rPr>
          <w:rFonts w:hint="eastAsia"/>
          <w:sz w:val="32"/>
          <w:szCs w:val="32"/>
        </w:rPr>
        <w:t>合同编号：</w:t>
      </w:r>
      <w:r>
        <w:rPr>
          <w:rFonts w:hint="eastAsia"/>
          <w:sz w:val="32"/>
          <w:szCs w:val="32"/>
          <w:u w:val="single"/>
        </w:rPr>
        <w:t xml:space="preserve">                             </w:t>
      </w:r>
    </w:p>
    <w:p>
      <w:pPr>
        <w:tabs>
          <w:tab w:val="left" w:pos="420"/>
        </w:tabs>
        <w:spacing w:line="360" w:lineRule="auto"/>
        <w:ind w:left="1260" w:leftChars="600" w:firstLine="0" w:firstLineChars="0"/>
        <w:rPr>
          <w:sz w:val="32"/>
          <w:szCs w:val="32"/>
        </w:rPr>
      </w:pPr>
      <w:r>
        <w:rPr>
          <w:rFonts w:hint="eastAsia"/>
          <w:sz w:val="32"/>
          <w:szCs w:val="32"/>
        </w:rPr>
        <w:t>甲    方：</w:t>
      </w:r>
      <w:r>
        <w:rPr>
          <w:rFonts w:hint="eastAsia"/>
          <w:sz w:val="32"/>
          <w:szCs w:val="32"/>
          <w:u w:val="single"/>
        </w:rPr>
        <w:t xml:space="preserve">                             </w:t>
      </w:r>
    </w:p>
    <w:p>
      <w:pPr>
        <w:tabs>
          <w:tab w:val="left" w:pos="420"/>
        </w:tabs>
        <w:spacing w:line="360" w:lineRule="auto"/>
        <w:ind w:left="1260" w:leftChars="600" w:firstLine="0" w:firstLineChars="0"/>
        <w:rPr>
          <w:sz w:val="32"/>
          <w:szCs w:val="32"/>
          <w:u w:val="single"/>
        </w:rPr>
      </w:pPr>
      <w:r>
        <w:rPr>
          <w:rFonts w:hint="eastAsia"/>
          <w:sz w:val="32"/>
          <w:szCs w:val="32"/>
        </w:rPr>
        <w:t>乙    方：</w:t>
      </w:r>
      <w:r>
        <w:rPr>
          <w:rFonts w:hint="eastAsia"/>
          <w:sz w:val="32"/>
          <w:szCs w:val="32"/>
          <w:u w:val="single"/>
        </w:rPr>
        <w:t xml:space="preserve">                             </w:t>
      </w:r>
    </w:p>
    <w:p>
      <w:pPr>
        <w:tabs>
          <w:tab w:val="left" w:pos="420"/>
        </w:tabs>
        <w:spacing w:line="360" w:lineRule="auto"/>
        <w:ind w:left="1260" w:leftChars="600" w:firstLine="0" w:firstLineChars="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bookmarkEnd w:id="399"/>
    <w:p>
      <w:pPr>
        <w:pStyle w:val="4"/>
        <w:adjustRightInd w:val="0"/>
        <w:snapToGrid w:val="0"/>
        <w:spacing w:line="400" w:lineRule="exact"/>
        <w:rPr>
          <w:rFonts w:ascii="黑体" w:hAnsi="华文中宋" w:eastAsia="黑体"/>
          <w:b w:val="0"/>
          <w:bCs w:val="0"/>
          <w:sz w:val="28"/>
          <w:szCs w:val="28"/>
        </w:rPr>
      </w:pPr>
      <w:bookmarkStart w:id="400"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400"/>
    </w:p>
    <w:p/>
    <w:p>
      <w:pPr>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w:t>
      </w:r>
    </w:p>
    <w:p>
      <w:pPr>
        <w:snapToGrid w:val="0"/>
        <w:spacing w:line="400" w:lineRule="exact"/>
        <w:ind w:firstLine="4095" w:firstLineChars="1950"/>
        <w:rPr>
          <w:rFonts w:ascii="宋体" w:hAnsi="宋体"/>
          <w:szCs w:val="21"/>
        </w:rPr>
      </w:pPr>
      <w:r>
        <w:rPr>
          <w:rFonts w:hint="eastAsia" w:ascii="宋体" w:hAnsi="宋体"/>
          <w:szCs w:val="21"/>
        </w:rPr>
        <w:t>采购文件约定的合同甲方）</w:t>
      </w:r>
    </w:p>
    <w:p>
      <w:pPr>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pPr>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line="400" w:lineRule="exact"/>
      </w:pPr>
    </w:p>
    <w:p>
      <w:pPr>
        <w:pStyle w:val="24"/>
        <w:snapToGrid w:val="0"/>
        <w:spacing w:after="120" w:line="400" w:lineRule="exact"/>
        <w:rPr>
          <w:szCs w:val="21"/>
        </w:rPr>
      </w:pPr>
      <w:r>
        <w:rPr>
          <w:rFonts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5"/>
        </w:numPr>
        <w:snapToGrid w:val="0"/>
        <w:spacing w:line="400" w:lineRule="exact"/>
        <w:ind w:firstLine="422" w:firstLineChars="200"/>
        <w:rPr>
          <w:rFonts w:ascii="宋体" w:hAnsi="宋体"/>
          <w:b/>
          <w:szCs w:val="21"/>
        </w:rPr>
      </w:pPr>
      <w:r>
        <w:rPr>
          <w:rFonts w:hint="eastAsia" w:ascii="宋体" w:hAnsi="宋体"/>
          <w:b/>
          <w:szCs w:val="21"/>
        </w:rPr>
        <w:t>项目信息</w:t>
      </w:r>
    </w:p>
    <w:p>
      <w:pPr>
        <w:pStyle w:val="24"/>
        <w:snapToGrid w:val="0"/>
        <w:spacing w:after="120" w:line="400" w:lineRule="exact"/>
        <w:rPr>
          <w:szCs w:val="21"/>
        </w:rPr>
      </w:pPr>
      <w:r>
        <w:rPr>
          <w:rFonts w:hint="eastAsia"/>
          <w:szCs w:val="21"/>
        </w:rPr>
        <w:t>（1）采购项目名称：</w:t>
      </w:r>
      <w:r>
        <w:rPr>
          <w:szCs w:val="21"/>
          <w:u w:val="single"/>
        </w:rPr>
        <w:t xml:space="preserve">                                         </w:t>
      </w:r>
      <w:r>
        <w:rPr>
          <w:szCs w:val="21"/>
        </w:rPr>
        <w:t xml:space="preserve"> </w:t>
      </w:r>
    </w:p>
    <w:p>
      <w:pPr>
        <w:pStyle w:val="24"/>
        <w:numPr>
          <w:ilvl w:val="255"/>
          <w:numId w:val="0"/>
        </w:numPr>
        <w:tabs>
          <w:tab w:val="left" w:pos="999"/>
        </w:tabs>
        <w:snapToGrid w:val="0"/>
        <w:spacing w:after="120" w:line="400" w:lineRule="exact"/>
        <w:rPr>
          <w:szCs w:val="21"/>
        </w:rPr>
      </w:pPr>
      <w:r>
        <w:rPr>
          <w:rFonts w:hint="eastAsia"/>
          <w:szCs w:val="21"/>
        </w:rPr>
        <w:t xml:space="preserve">         采购项目编号：</w:t>
      </w:r>
      <w:r>
        <w:rPr>
          <w:szCs w:val="21"/>
          <w:u w:val="single"/>
        </w:rPr>
        <w:t xml:space="preserve">                                          </w:t>
      </w:r>
    </w:p>
    <w:p>
      <w:pPr>
        <w:pStyle w:val="24"/>
        <w:snapToGrid w:val="0"/>
        <w:spacing w:after="120" w:line="400" w:lineRule="exact"/>
        <w:rPr>
          <w:szCs w:val="21"/>
        </w:rPr>
      </w:pPr>
      <w:r>
        <w:rPr>
          <w:rFonts w:hint="eastAsia"/>
          <w:szCs w:val="21"/>
        </w:rPr>
        <w:t>（2）采购计划编号：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napToGrid w:val="0"/>
        <w:spacing w:line="400" w:lineRule="exact"/>
        <w:ind w:firstLine="480" w:firstLineChars="200"/>
        <w:rPr>
          <w:rFonts w:ascii="宋体" w:hAnsi="宋体"/>
          <w:sz w:val="24"/>
        </w:rPr>
      </w:pPr>
      <w:r>
        <w:rPr>
          <w:rFonts w:hint="eastAsia" w:ascii="宋体" w:hAnsi="宋体"/>
          <w:sz w:val="24"/>
        </w:rPr>
        <w:t>（3）项目内容：</w:t>
      </w:r>
    </w:p>
    <w:p>
      <w:pPr>
        <w:snapToGrid w:val="0"/>
        <w:spacing w:line="400" w:lineRule="exact"/>
        <w:ind w:firstLine="480" w:firstLineChars="200"/>
        <w:rPr>
          <w:rFonts w:ascii="宋体" w:hAnsi="宋体"/>
          <w:sz w:val="24"/>
        </w:rPr>
      </w:pPr>
      <w:r>
        <w:rPr>
          <w:rFonts w:hint="eastAsia" w:ascii="宋体" w:hAnsi="宋体"/>
          <w:sz w:val="24"/>
        </w:rPr>
        <w:t xml:space="preserve">     采购标的及数量（台/套</w:t>
      </w:r>
      <w:r>
        <w:rPr>
          <w:rFonts w:ascii="宋体" w:hAnsi="宋体"/>
          <w:sz w:val="24"/>
          <w:lang w:val="en"/>
        </w:rPr>
        <w:t>/</w:t>
      </w:r>
      <w:r>
        <w:rPr>
          <w:rFonts w:hint="eastAsia" w:ascii="宋体" w:hAnsi="宋体"/>
          <w:sz w:val="24"/>
          <w:lang w:val="en"/>
        </w:rPr>
        <w:t>个</w:t>
      </w:r>
      <w:r>
        <w:rPr>
          <w:rFonts w:ascii="宋体" w:hAnsi="宋体"/>
          <w:sz w:val="24"/>
          <w:lang w:val="en"/>
        </w:rPr>
        <w:t>/</w:t>
      </w:r>
      <w:r>
        <w:rPr>
          <w:rFonts w:hint="eastAsia" w:ascii="宋体" w:hAnsi="宋体"/>
          <w:sz w:val="24"/>
          <w:lang w:val="en"/>
        </w:rPr>
        <w:t>架</w:t>
      </w:r>
      <w:r>
        <w:rPr>
          <w:rFonts w:ascii="宋体" w:hAnsi="宋体"/>
          <w:sz w:val="24"/>
          <w:lang w:val="en"/>
        </w:rPr>
        <w:t>/</w:t>
      </w:r>
      <w:r>
        <w:rPr>
          <w:rFonts w:hint="eastAsia" w:ascii="宋体" w:hAnsi="宋体"/>
          <w:sz w:val="24"/>
          <w:lang w:val="en"/>
        </w:rPr>
        <w:t>组等</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w:t>
      </w:r>
    </w:p>
    <w:p>
      <w:pPr>
        <w:numPr>
          <w:ilvl w:val="255"/>
          <w:numId w:val="0"/>
        </w:numPr>
        <w:snapToGrid w:val="0"/>
        <w:spacing w:line="400" w:lineRule="exact"/>
        <w:ind w:firstLine="480" w:firstLineChars="200"/>
        <w:rPr>
          <w:rFonts w:ascii="宋体" w:hAnsi="宋体" w:cs="宋体"/>
          <w:sz w:val="24"/>
          <w:lang w:val="en"/>
        </w:rPr>
      </w:pPr>
      <w:r>
        <w:rPr>
          <w:rFonts w:hint="eastAsia" w:ascii="宋体" w:hAnsi="宋体"/>
          <w:sz w:val="24"/>
        </w:rPr>
        <w:t xml:space="preserve">     </w:t>
      </w:r>
      <w:r>
        <w:rPr>
          <w:rFonts w:hint="eastAsia" w:ascii="宋体" w:hAnsi="宋体" w:cs="宋体"/>
          <w:sz w:val="24"/>
        </w:rPr>
        <w:t>品牌：</w:t>
      </w:r>
      <w:r>
        <w:rPr>
          <w:rFonts w:hint="eastAsia" w:ascii="宋体" w:hAnsi="宋体" w:cs="宋体"/>
          <w:sz w:val="24"/>
          <w:u w:val="single"/>
        </w:rPr>
        <w:t xml:space="preserve">      </w:t>
      </w:r>
      <w:r>
        <w:rPr>
          <w:rFonts w:ascii="宋体" w:hAnsi="宋体" w:cs="宋体"/>
          <w:sz w:val="24"/>
          <w:u w:val="single"/>
          <w:lang w:val="en"/>
        </w:rPr>
        <w:t xml:space="preserve">   </w:t>
      </w:r>
      <w:r>
        <w:rPr>
          <w:rFonts w:hint="eastAsia" w:ascii="宋体" w:hAnsi="宋体" w:cs="宋体"/>
          <w:sz w:val="24"/>
          <w:u w:val="single"/>
        </w:rPr>
        <w:t xml:space="preserve">    </w:t>
      </w:r>
      <w:r>
        <w:rPr>
          <w:rFonts w:ascii="宋体" w:hAnsi="宋体" w:cs="宋体"/>
          <w:sz w:val="24"/>
          <w:u w:val="single"/>
          <w:lang w:val="en"/>
        </w:rPr>
        <w:t xml:space="preserve"> </w:t>
      </w:r>
      <w:r>
        <w:rPr>
          <w:rFonts w:hint="eastAsia" w:ascii="宋体" w:hAnsi="宋体" w:cs="宋体"/>
          <w:sz w:val="24"/>
          <w:u w:val="single"/>
        </w:rPr>
        <w:t xml:space="preserve"> </w:t>
      </w:r>
      <w:r>
        <w:rPr>
          <w:rFonts w:ascii="宋体" w:hAnsi="宋体" w:cs="宋体"/>
          <w:sz w:val="24"/>
          <w:lang w:val="en"/>
        </w:rPr>
        <w:t xml:space="preserve">     </w:t>
      </w:r>
      <w:r>
        <w:rPr>
          <w:rFonts w:hint="eastAsia" w:ascii="宋体" w:hAnsi="宋体" w:cs="宋体"/>
          <w:sz w:val="24"/>
        </w:rPr>
        <w:t>规格型号：</w:t>
      </w:r>
      <w:r>
        <w:rPr>
          <w:rFonts w:hint="eastAsia" w:ascii="宋体" w:hAnsi="宋体" w:cs="宋体"/>
          <w:sz w:val="24"/>
          <w:u w:val="single"/>
        </w:rPr>
        <w:t xml:space="preserve">   </w:t>
      </w:r>
      <w:r>
        <w:rPr>
          <w:rFonts w:ascii="宋体" w:hAnsi="宋体" w:cs="宋体"/>
          <w:sz w:val="24"/>
          <w:u w:val="single"/>
          <w:lang w:val="en"/>
        </w:rPr>
        <w:t xml:space="preserve">  </w:t>
      </w:r>
      <w:r>
        <w:rPr>
          <w:rFonts w:hint="eastAsia" w:ascii="宋体" w:hAnsi="宋体" w:cs="宋体"/>
          <w:sz w:val="24"/>
          <w:u w:val="single"/>
        </w:rPr>
        <w:t xml:space="preserve">       </w:t>
      </w:r>
      <w:r>
        <w:rPr>
          <w:rFonts w:ascii="宋体" w:hAnsi="宋体" w:cs="宋体"/>
          <w:sz w:val="24"/>
          <w:u w:val="single"/>
          <w:lang w:val="en"/>
        </w:rPr>
        <w:t xml:space="preserve">   </w:t>
      </w:r>
    </w:p>
    <w:p>
      <w:pPr>
        <w:snapToGrid w:val="0"/>
        <w:spacing w:line="400" w:lineRule="exact"/>
        <w:ind w:firstLine="1080" w:firstLineChars="450"/>
        <w:rPr>
          <w:rFonts w:ascii="宋体" w:hAnsi="宋体"/>
          <w:sz w:val="24"/>
          <w:u w:val="single"/>
        </w:rPr>
      </w:pPr>
      <w:r>
        <w:rPr>
          <w:rFonts w:hint="eastAsia" w:ascii="宋体" w:hAnsi="宋体"/>
          <w:sz w:val="24"/>
        </w:rPr>
        <w:t>采购标的的技术要求、商务要求具体见附件。</w:t>
      </w:r>
    </w:p>
    <w:p>
      <w:pPr>
        <w:numPr>
          <w:ilvl w:val="255"/>
          <w:numId w:val="0"/>
        </w:numPr>
        <w:snapToGrid w:val="0"/>
        <w:spacing w:line="400" w:lineRule="exact"/>
        <w:ind w:firstLine="1080" w:firstLineChars="450"/>
        <w:rPr>
          <w:rFonts w:ascii="宋体" w:hAnsi="宋体" w:cs="宋体"/>
          <w:sz w:val="24"/>
        </w:rPr>
      </w:pPr>
      <w:r>
        <w:rPr>
          <w:rFonts w:hint="eastAsia" w:ascii="汉仪书宋二S" w:hAnsi="汉仪书宋二S" w:eastAsia="汉仪书宋二S" w:cs="汉仪书宋二S"/>
          <w:sz w:val="24"/>
        </w:rPr>
        <w:t>①</w:t>
      </w:r>
      <w:r>
        <w:rPr>
          <w:rFonts w:hint="eastAsia" w:ascii="宋体" w:hAnsi="宋体" w:cs="宋体"/>
          <w:sz w:val="24"/>
        </w:rPr>
        <w:t>涉及信息类产品，请填写该产品关键部件的品牌、型号：</w:t>
      </w:r>
    </w:p>
    <w:p>
      <w:pPr>
        <w:numPr>
          <w:ilvl w:val="255"/>
          <w:numId w:val="0"/>
        </w:numPr>
        <w:snapToGrid w:val="0"/>
        <w:spacing w:line="400" w:lineRule="exact"/>
        <w:ind w:firstLine="480" w:firstLineChars="200"/>
        <w:rPr>
          <w:rFonts w:ascii="宋体" w:hAnsi="宋体" w:cs="宋体"/>
          <w:kern w:val="0"/>
          <w:sz w:val="24"/>
          <w:u w:val="single"/>
        </w:rPr>
      </w:pPr>
      <w:r>
        <w:rPr>
          <w:rFonts w:hint="eastAsia" w:ascii="宋体" w:hAnsi="宋体" w:cs="宋体"/>
          <w:sz w:val="24"/>
        </w:rPr>
        <w:t xml:space="preserve">     标的名称：</w:t>
      </w:r>
      <w:r>
        <w:rPr>
          <w:rFonts w:hint="eastAsia" w:ascii="宋体" w:hAnsi="宋体" w:cs="宋体"/>
          <w:kern w:val="0"/>
          <w:sz w:val="24"/>
          <w:u w:val="single"/>
        </w:rPr>
        <w:t xml:space="preserve">      </w:t>
      </w:r>
      <w:r>
        <w:rPr>
          <w:rFonts w:ascii="宋体" w:hAnsi="宋体" w:cs="宋体"/>
          <w:kern w:val="0"/>
          <w:sz w:val="24"/>
          <w:u w:val="single"/>
          <w:lang w:val="en"/>
        </w:rPr>
        <w:t xml:space="preserve">               </w:t>
      </w:r>
      <w:r>
        <w:rPr>
          <w:rFonts w:hint="eastAsia" w:ascii="宋体" w:hAnsi="宋体" w:cs="宋体"/>
          <w:kern w:val="0"/>
          <w:sz w:val="24"/>
          <w:u w:val="single"/>
        </w:rPr>
        <w:t xml:space="preserve">    </w:t>
      </w:r>
    </w:p>
    <w:p>
      <w:pPr>
        <w:numPr>
          <w:ilvl w:val="255"/>
          <w:numId w:val="0"/>
        </w:numPr>
        <w:snapToGrid w:val="0"/>
        <w:spacing w:line="400" w:lineRule="exact"/>
        <w:ind w:firstLine="480" w:firstLineChars="200"/>
        <w:rPr>
          <w:rFonts w:ascii="宋体" w:hAnsi="宋体" w:cs="宋体"/>
          <w:sz w:val="24"/>
        </w:rPr>
      </w:pPr>
      <w:r>
        <w:rPr>
          <w:rFonts w:hint="eastAsia" w:ascii="宋体" w:hAnsi="宋体" w:cs="宋体"/>
          <w:sz w:val="24"/>
        </w:rPr>
        <w:t xml:space="preserve">     关键部件：</w:t>
      </w:r>
      <w:r>
        <w:rPr>
          <w:rFonts w:hint="eastAsia" w:ascii="宋体" w:hAnsi="宋体" w:cs="宋体"/>
          <w:kern w:val="0"/>
          <w:sz w:val="24"/>
          <w:u w:val="single"/>
        </w:rPr>
        <w:t xml:space="preserve">          </w:t>
      </w:r>
      <w:r>
        <w:rPr>
          <w:rFonts w:hint="eastAsia" w:ascii="宋体" w:hAnsi="宋体" w:cs="宋体"/>
          <w:kern w:val="0"/>
          <w:sz w:val="24"/>
        </w:rPr>
        <w:t xml:space="preserve"> </w:t>
      </w:r>
      <w:r>
        <w:rPr>
          <w:rFonts w:hint="eastAsia" w:ascii="宋体" w:hAnsi="宋体" w:cs="宋体"/>
          <w:sz w:val="24"/>
        </w:rPr>
        <w:t>品牌：</w:t>
      </w:r>
      <w:r>
        <w:rPr>
          <w:rFonts w:hint="eastAsia" w:ascii="宋体" w:hAnsi="宋体" w:cs="宋体"/>
          <w:sz w:val="24"/>
          <w:u w:val="single"/>
        </w:rPr>
        <w:t xml:space="preserve">        </w:t>
      </w:r>
      <w:r>
        <w:rPr>
          <w:rFonts w:hint="eastAsia" w:ascii="宋体" w:hAnsi="宋体" w:cs="宋体"/>
          <w:sz w:val="24"/>
        </w:rPr>
        <w:t xml:space="preserve"> 型号：</w:t>
      </w:r>
      <w:r>
        <w:rPr>
          <w:rFonts w:hint="eastAsia" w:ascii="宋体" w:hAnsi="宋体" w:cs="宋体"/>
          <w:sz w:val="24"/>
          <w:u w:val="single"/>
        </w:rPr>
        <w:t xml:space="preserve">       </w:t>
      </w:r>
      <w:r>
        <w:rPr>
          <w:rFonts w:hint="eastAsia" w:ascii="宋体" w:hAnsi="宋体" w:cs="宋体"/>
          <w:sz w:val="24"/>
        </w:rPr>
        <w:t xml:space="preserve"> </w:t>
      </w:r>
    </w:p>
    <w:p>
      <w:pPr>
        <w:pStyle w:val="963"/>
        <w:ind w:firstLine="48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kern w:val="2"/>
          <w:sz w:val="24"/>
          <w:szCs w:val="24"/>
        </w:rPr>
        <w:t>关键部件</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型号：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963"/>
        <w:ind w:firstLine="480"/>
        <w:rPr>
          <w:rFonts w:ascii="宋体" w:hAnsi="宋体" w:eastAsia="宋体" w:cs="宋体"/>
          <w:sz w:val="24"/>
          <w:szCs w:val="24"/>
        </w:rPr>
      </w:pPr>
      <w:r>
        <w:rPr>
          <w:rFonts w:hint="eastAsia" w:ascii="宋体" w:hAnsi="宋体" w:eastAsia="宋体" w:cs="宋体"/>
          <w:sz w:val="24"/>
          <w:szCs w:val="24"/>
        </w:rPr>
        <w:t xml:space="preserve">     关键部件：</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型号：</w:t>
      </w:r>
      <w:r>
        <w:rPr>
          <w:rFonts w:hint="eastAsia" w:ascii="宋体" w:hAnsi="宋体" w:eastAsia="宋体" w:cs="宋体"/>
          <w:sz w:val="24"/>
          <w:szCs w:val="24"/>
          <w:u w:val="single"/>
        </w:rPr>
        <w:t xml:space="preserve">       </w:t>
      </w:r>
    </w:p>
    <w:p>
      <w:pPr>
        <w:pStyle w:val="963"/>
        <w:numPr>
          <w:ilvl w:val="255"/>
          <w:numId w:val="0"/>
        </w:numPr>
        <w:snapToGrid w:val="0"/>
        <w:rPr>
          <w:rFonts w:ascii="宋体" w:hAnsi="宋体" w:eastAsia="宋体" w:cs="宋体"/>
          <w:sz w:val="24"/>
          <w:szCs w:val="24"/>
        </w:rPr>
      </w:pPr>
      <w:r>
        <w:rPr>
          <w:rFonts w:hint="eastAsia" w:ascii="宋体" w:hAnsi="宋体" w:eastAsia="宋体" w:cs="宋体"/>
          <w:sz w:val="24"/>
          <w:szCs w:val="24"/>
        </w:rPr>
        <w:t xml:space="preserve">   （注：关键部件是指财政部会同有关部门发布的政府采购需求标准规定的需要通过国家有关部门指定的测评机构开展的安全可靠测评的软硬件，如CPU芯片、操作系统、数据库等。）</w:t>
      </w:r>
    </w:p>
    <w:p>
      <w:pPr>
        <w:pStyle w:val="963"/>
        <w:numPr>
          <w:ilvl w:val="255"/>
          <w:numId w:val="0"/>
        </w:numPr>
        <w:snapToGrid w:val="0"/>
        <w:rPr>
          <w:rFonts w:ascii="宋体" w:hAnsi="宋体" w:eastAsia="宋体" w:cs="宋体"/>
          <w:sz w:val="24"/>
          <w:szCs w:val="24"/>
        </w:rPr>
      </w:pPr>
      <w:r>
        <w:rPr>
          <w:rFonts w:hint="eastAsia" w:ascii="宋体" w:hAnsi="宋体" w:eastAsia="宋体" w:cs="宋体"/>
          <w:sz w:val="21"/>
        </w:rPr>
        <w:t xml:space="preserve">  </w:t>
      </w:r>
      <w:r>
        <w:rPr>
          <w:rFonts w:hint="eastAsia" w:ascii="宋体" w:hAnsi="宋体" w:eastAsia="宋体" w:cs="宋体"/>
          <w:sz w:val="24"/>
          <w:szCs w:val="24"/>
        </w:rPr>
        <w:t xml:space="preserve">       </w:t>
      </w:r>
      <w:r>
        <w:rPr>
          <w:rFonts w:hint="eastAsia" w:ascii="汉仪书宋二S" w:hAnsi="汉仪书宋二S" w:eastAsia="汉仪书宋二S" w:cs="汉仪书宋二S"/>
          <w:sz w:val="24"/>
          <w:szCs w:val="24"/>
        </w:rPr>
        <w:t>②</w:t>
      </w:r>
      <w:r>
        <w:rPr>
          <w:rFonts w:hint="eastAsia" w:ascii="宋体" w:hAnsi="宋体" w:eastAsia="宋体" w:cs="宋体"/>
          <w:sz w:val="24"/>
          <w:szCs w:val="24"/>
        </w:rPr>
        <w:t>涉及车辆采购，请填写是否属于新能源汽车：</w:t>
      </w:r>
    </w:p>
    <w:p>
      <w:pPr>
        <w:pStyle w:val="963"/>
        <w:numPr>
          <w:ilvl w:val="255"/>
          <w:numId w:val="0"/>
        </w:num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是，《政府采购品目分类目录》底级品目名称：</w:t>
      </w:r>
      <w:r>
        <w:rPr>
          <w:rFonts w:hint="eastAsia" w:ascii="宋体" w:hAnsi="宋体" w:eastAsia="宋体" w:cs="宋体"/>
          <w:sz w:val="24"/>
          <w:szCs w:val="24"/>
          <w:u w:val="single"/>
        </w:rPr>
        <w:t xml:space="preserve">     </w:t>
      </w:r>
      <w:r>
        <w:rPr>
          <w:rFonts w:hint="eastAsia" w:asciiTheme="minorEastAsia" w:hAnsiTheme="minorEastAsia" w:eastAsiaTheme="minorEastAsia" w:cstheme="minorEastAsia"/>
          <w:sz w:val="24"/>
          <w:szCs w:val="24"/>
        </w:rPr>
        <w:t xml:space="preserve"> 数量：</w:t>
      </w:r>
      <w:r>
        <w:rPr>
          <w:rFonts w:hint="eastAsia" w:asciiTheme="minorEastAsia" w:hAnsiTheme="minorEastAsia" w:eastAsiaTheme="minorEastAsia" w:cstheme="minorEastAsia"/>
          <w:sz w:val="24"/>
          <w:szCs w:val="24"/>
          <w:u w:val="single"/>
        </w:rPr>
        <w:t xml:space="preserve"> </w:t>
      </w:r>
      <w:r>
        <w:rPr>
          <w:rFonts w:hint="eastAsia" w:ascii="宋体" w:hAnsi="宋体" w:eastAsia="宋体" w:cs="宋体"/>
          <w:sz w:val="24"/>
          <w:szCs w:val="24"/>
          <w:u w:val="single"/>
        </w:rPr>
        <w:t xml:space="preserve">   </w:t>
      </w:r>
      <w:r>
        <w:rPr>
          <w:rFonts w:hint="eastAsia" w:asciiTheme="minorEastAsia" w:hAnsiTheme="minorEastAsia" w:eastAsiaTheme="minorEastAsia" w:cstheme="minorEastAsia"/>
          <w:sz w:val="24"/>
          <w:szCs w:val="24"/>
        </w:rPr>
        <w:t xml:space="preserve"> 金额：</w:t>
      </w:r>
      <w:r>
        <w:rPr>
          <w:rFonts w:hint="eastAsia" w:ascii="宋体" w:hAnsi="宋体" w:eastAsia="宋体" w:cs="宋体"/>
          <w:sz w:val="24"/>
          <w:szCs w:val="24"/>
          <w:u w:val="single"/>
        </w:rPr>
        <w:t xml:space="preserve">     </w:t>
      </w:r>
      <w:r>
        <w:rPr>
          <w:rFonts w:hint="eastAsia" w:asciiTheme="minorEastAsia" w:hAnsiTheme="minorEastAsia" w:eastAsiaTheme="minorEastAsia" w:cstheme="minorEastAsia"/>
          <w:sz w:val="24"/>
          <w:szCs w:val="24"/>
        </w:rPr>
        <w:t xml:space="preserve"> </w:t>
      </w:r>
    </w:p>
    <w:p>
      <w:pPr>
        <w:pStyle w:val="963"/>
        <w:numPr>
          <w:ilvl w:val="255"/>
          <w:numId w:val="0"/>
        </w:num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否</w:t>
      </w:r>
    </w:p>
    <w:p>
      <w:pPr>
        <w:pStyle w:val="963"/>
        <w:numPr>
          <w:ilvl w:val="255"/>
          <w:numId w:val="0"/>
        </w:num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asciiTheme="minorEastAsia" w:hAnsiTheme="minorEastAsia" w:eastAsiaTheme="minorEastAsia" w:cstheme="minorEastAsia"/>
          <w:sz w:val="24"/>
          <w:szCs w:val="24"/>
          <w:lang w:val="en"/>
        </w:rPr>
        <w:t>4</w:t>
      </w:r>
      <w:r>
        <w:rPr>
          <w:rFonts w:hint="eastAsia" w:asciiTheme="minorEastAsia" w:hAnsiTheme="minorEastAsia" w:eastAsiaTheme="minorEastAsia" w:cstheme="minorEastAsia"/>
          <w:sz w:val="24"/>
          <w:szCs w:val="24"/>
        </w:rPr>
        <w:t>）政府采购组织形式：</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 xml:space="preserve">政府集中采购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 xml:space="preserve">部门集中采购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分散采购</w:t>
      </w:r>
    </w:p>
    <w:p>
      <w:pPr>
        <w:pStyle w:val="963"/>
        <w:numPr>
          <w:ilvl w:val="255"/>
          <w:numId w:val="0"/>
        </w:numPr>
        <w:snapToGrid w:val="0"/>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lang w:val="en"/>
        </w:rPr>
        <w:t>5</w:t>
      </w:r>
      <w:r>
        <w:rPr>
          <w:rFonts w:hint="eastAsia" w:asciiTheme="minorEastAsia" w:hAnsiTheme="minorEastAsia" w:eastAsiaTheme="minorEastAsia" w:cstheme="minorEastAsia"/>
          <w:sz w:val="24"/>
          <w:szCs w:val="24"/>
        </w:rPr>
        <w:t>）政府采购方式：</w:t>
      </w:r>
      <w:sdt>
        <w:sdtPr>
          <w:rPr>
            <w:rFonts w:hint="eastAsia" w:cs="宋体" w:asciiTheme="minorEastAsia" w:hAnsiTheme="minorEastAsia" w:eastAsiaTheme="minorEastAsia"/>
            <w:sz w:val="24"/>
            <w:szCs w:val="24"/>
          </w:rPr>
          <w:id w:val="1321069375"/>
          <w14:checkbox>
            <w14:checked w14:val="1"/>
            <w14:checkedState w14:val="00FE" w14:font="Wingdings"/>
            <w14:uncheckedState w14:val="2610" w14:font="MS Gothic"/>
          </w14:checkbox>
        </w:sdtPr>
        <w:sdtEndPr>
          <w:rPr>
            <w:rFonts w:hint="eastAsia" w:cs="宋体" w:asciiTheme="minorEastAsia" w:hAnsiTheme="minorEastAsia" w:eastAsiaTheme="minorEastAsia"/>
            <w:sz w:val="24"/>
            <w:szCs w:val="24"/>
          </w:rPr>
        </w:sdtEndPr>
        <w:sdtContent>
          <w:r>
            <w:rPr>
              <w:rFonts w:hint="eastAsia" w:cs="宋体" w:asciiTheme="minorEastAsia" w:hAnsiTheme="minorEastAsia" w:eastAsiaTheme="minorEastAsia"/>
              <w:sz w:val="24"/>
              <w:szCs w:val="24"/>
            </w:rPr>
            <w:sym w:font="Wingdings" w:char="F0FE"/>
          </w:r>
        </w:sdtContent>
      </w:sdt>
      <w:r>
        <w:rPr>
          <w:rFonts w:hint="eastAsia" w:asciiTheme="minorEastAsia" w:hAnsiTheme="minorEastAsia" w:eastAsiaTheme="minorEastAsia" w:cstheme="minorEastAsia"/>
          <w:sz w:val="24"/>
          <w:szCs w:val="24"/>
        </w:rPr>
        <w:t xml:space="preserve">公开招标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 xml:space="preserve">邀请招标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 xml:space="preserve">竞争性谈判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竞争性磋商</w:t>
      </w:r>
    </w:p>
    <w:p>
      <w:pPr>
        <w:pStyle w:val="963"/>
        <w:numPr>
          <w:ilvl w:val="255"/>
          <w:numId w:val="0"/>
        </w:numPr>
        <w:snapToGrid w:val="0"/>
        <w:ind w:firstLine="420"/>
        <w:rPr>
          <w:rFonts w:ascii="宋体" w:hAnsi="宋体" w:eastAsia="宋体" w:cs="宋体"/>
          <w:sz w:val="24"/>
          <w:szCs w:val="24"/>
          <w:u w:val="single"/>
        </w:rPr>
      </w:pPr>
      <w:r>
        <w:rPr>
          <w:rFonts w:hint="eastAsia" w:ascii="宋体" w:hAnsi="宋体" w:cs="宋体"/>
          <w:sz w:val="24"/>
          <w:szCs w:val="24"/>
        </w:rPr>
        <w:t xml:space="preserve">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 xml:space="preserve">询价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 xml:space="preserve">单一来源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 xml:space="preserve">框架协议 </w:t>
      </w:r>
      <w:r>
        <w:rPr>
          <w:rFonts w:hint="eastAsia" w:asciiTheme="minorEastAsia" w:hAnsiTheme="minorEastAsia" w:eastAsiaTheme="minorEastAsia" w:cstheme="minorEastAsia"/>
          <w:sz w:val="24"/>
          <w:szCs w:val="24"/>
        </w:rPr>
        <w:sym w:font="Wingdings" w:char="00A8"/>
      </w:r>
      <w:r>
        <w:rPr>
          <w:rFonts w:hint="eastAsia" w:asciiTheme="minorEastAsia" w:hAnsiTheme="minorEastAsia" w:eastAsiaTheme="minorEastAsia" w:cstheme="minorEastAsia"/>
          <w:sz w:val="24"/>
          <w:szCs w:val="24"/>
        </w:rPr>
        <w:t>其他：</w:t>
      </w:r>
      <w:r>
        <w:rPr>
          <w:rFonts w:hint="eastAsia" w:ascii="宋体" w:hAnsi="宋体" w:eastAsia="宋体" w:cs="宋体"/>
          <w:sz w:val="24"/>
          <w:szCs w:val="24"/>
          <w:u w:val="single"/>
        </w:rPr>
        <w:t xml:space="preserve">          </w:t>
      </w:r>
    </w:p>
    <w:p>
      <w:pPr>
        <w:pStyle w:val="963"/>
        <w:numPr>
          <w:ilvl w:val="255"/>
          <w:numId w:val="0"/>
        </w:numPr>
        <w:snapToGrid w:val="0"/>
        <w:ind w:firstLine="420"/>
        <w:rPr>
          <w:rFonts w:ascii="宋体" w:hAnsi="宋体" w:eastAsia="宋体" w:cs="宋体"/>
          <w:sz w:val="24"/>
          <w:szCs w:val="24"/>
        </w:rPr>
      </w:pPr>
      <w:r>
        <w:rPr>
          <w:rFonts w:hint="eastAsia" w:ascii="宋体" w:hAnsi="宋体" w:eastAsia="宋体" w:cs="宋体"/>
          <w:sz w:val="24"/>
          <w:szCs w:val="24"/>
        </w:rPr>
        <w:t>（注：在框架协议采购的第二阶段，可选择使用该合同文本）</w:t>
      </w:r>
    </w:p>
    <w:p>
      <w:pPr>
        <w:pStyle w:val="963"/>
        <w:numPr>
          <w:ilvl w:val="255"/>
          <w:numId w:val="0"/>
        </w:numPr>
        <w:snapToGrid w:val="0"/>
        <w:ind w:firstLine="240" w:firstLineChars="100"/>
        <w:rPr>
          <w:rFonts w:ascii="宋体" w:hAnsi="宋体" w:eastAsia="宋体" w:cs="Times New Roman"/>
          <w:kern w:val="2"/>
          <w:sz w:val="24"/>
          <w:szCs w:val="24"/>
        </w:rPr>
      </w:pPr>
      <w:r>
        <w:rPr>
          <w:rFonts w:hint="eastAsia" w:ascii="宋体" w:hAnsi="宋体"/>
          <w:sz w:val="24"/>
          <w:szCs w:val="24"/>
        </w:rPr>
        <w:t xml:space="preserve"> （</w:t>
      </w:r>
      <w:r>
        <w:rPr>
          <w:rFonts w:ascii="宋体" w:hAnsi="宋体"/>
          <w:sz w:val="24"/>
          <w:szCs w:val="24"/>
          <w:lang w:val="en"/>
        </w:rPr>
        <w:t>6</w:t>
      </w:r>
      <w:r>
        <w:rPr>
          <w:rFonts w:hint="eastAsia" w:ascii="宋体" w:hAnsi="宋体"/>
          <w:sz w:val="24"/>
          <w:szCs w:val="24"/>
        </w:rPr>
        <w:t>）</w:t>
      </w:r>
      <w:r>
        <w:rPr>
          <w:rFonts w:hint="eastAsia" w:ascii="宋体" w:hAnsi="宋体" w:eastAsia="宋体" w:cs="Times New Roman"/>
          <w:kern w:val="2"/>
          <w:sz w:val="24"/>
          <w:szCs w:val="24"/>
        </w:rPr>
        <w:t>中标（成交）采购标的制造商是否为中小企业：</w:t>
      </w:r>
      <w:r>
        <w:rPr>
          <w:rFonts w:hint="eastAsia" w:ascii="宋体" w:hAnsi="宋体" w:eastAsia="宋体" w:cs="Times New Roman"/>
          <w:kern w:val="2"/>
          <w:sz w:val="24"/>
          <w:szCs w:val="24"/>
        </w:rPr>
        <w:sym w:font="Wingdings" w:char="00A8"/>
      </w:r>
      <w:r>
        <w:rPr>
          <w:rFonts w:hint="eastAsia" w:ascii="宋体" w:hAnsi="宋体" w:eastAsia="宋体" w:cs="Times New Roman"/>
          <w:kern w:val="2"/>
          <w:sz w:val="24"/>
          <w:szCs w:val="24"/>
        </w:rPr>
        <w:t xml:space="preserve">是      </w:t>
      </w:r>
      <w:sdt>
        <w:sdtPr>
          <w:rPr>
            <w:rFonts w:hint="eastAsia" w:cs="宋体" w:asciiTheme="minorEastAsia" w:hAnsiTheme="minorEastAsia" w:eastAsiaTheme="minorEastAsia"/>
            <w:sz w:val="24"/>
            <w:szCs w:val="24"/>
          </w:rPr>
          <w:id w:val="703373095"/>
          <w14:checkbox>
            <w14:checked w14:val="1"/>
            <w14:checkedState w14:val="00FE" w14:font="Wingdings"/>
            <w14:uncheckedState w14:val="2610" w14:font="MS Gothic"/>
          </w14:checkbox>
        </w:sdtPr>
        <w:sdtEndPr>
          <w:rPr>
            <w:rFonts w:hint="eastAsia" w:cs="宋体" w:asciiTheme="minorEastAsia" w:hAnsiTheme="minorEastAsia" w:eastAsiaTheme="minorEastAsia"/>
            <w:sz w:val="24"/>
            <w:szCs w:val="24"/>
          </w:rPr>
        </w:sdtEndPr>
        <w:sdtContent>
          <w:r>
            <w:rPr>
              <w:rFonts w:hint="eastAsia" w:cs="宋体" w:asciiTheme="minorEastAsia" w:hAnsiTheme="minorEastAsia" w:eastAsiaTheme="minorEastAsia"/>
              <w:sz w:val="24"/>
              <w:szCs w:val="24"/>
            </w:rPr>
            <w:sym w:font="Wingdings" w:char="F0FE"/>
          </w:r>
        </w:sdtContent>
      </w:sdt>
      <w:r>
        <w:rPr>
          <w:rFonts w:hint="eastAsia" w:ascii="宋体" w:hAnsi="宋体" w:eastAsia="宋体" w:cs="Times New Roman"/>
          <w:kern w:val="2"/>
          <w:sz w:val="24"/>
          <w:szCs w:val="24"/>
        </w:rPr>
        <w:t>否</w:t>
      </w:r>
    </w:p>
    <w:p>
      <w:pPr>
        <w:numPr>
          <w:ilvl w:val="255"/>
          <w:numId w:val="0"/>
        </w:numPr>
        <w:snapToGrid w:val="0"/>
        <w:spacing w:line="400" w:lineRule="exact"/>
        <w:rPr>
          <w:rFonts w:ascii="宋体" w:hAnsi="宋体"/>
          <w:iCs/>
          <w:sz w:val="24"/>
        </w:rPr>
      </w:pPr>
      <w:r>
        <w:rPr>
          <w:rFonts w:hint="eastAsia" w:ascii="宋体" w:hAnsi="宋体"/>
          <w:sz w:val="24"/>
        </w:rPr>
        <w:t xml:space="preserve">    本合同是否为专门面向中小企业的采购合同（中小企业预留合同）：</w:t>
      </w:r>
      <w:r>
        <w:rPr>
          <w:rFonts w:hint="eastAsia" w:ascii="宋体" w:hAnsi="宋体"/>
          <w:iCs/>
          <w:sz w:val="24"/>
        </w:rPr>
        <w:sym w:font="Wingdings" w:char="00A8"/>
      </w:r>
      <w:r>
        <w:rPr>
          <w:rFonts w:hint="eastAsia" w:ascii="宋体" w:hAnsi="宋体"/>
          <w:iCs/>
          <w:sz w:val="24"/>
        </w:rPr>
        <w:t xml:space="preserve">是    </w:t>
      </w:r>
      <w:sdt>
        <w:sdtPr>
          <w:rPr>
            <w:rFonts w:hint="eastAsia" w:cs="宋体" w:asciiTheme="minorEastAsia" w:hAnsiTheme="minorEastAsia" w:eastAsiaTheme="minorEastAsia"/>
            <w:kern w:val="0"/>
            <w:sz w:val="24"/>
          </w:rPr>
          <w:id w:val="1881515915"/>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ascii="宋体" w:hAnsi="宋体"/>
          <w:iCs/>
          <w:sz w:val="24"/>
        </w:rPr>
        <w:t>否</w:t>
      </w:r>
    </w:p>
    <w:p>
      <w:pPr>
        <w:numPr>
          <w:ilvl w:val="255"/>
          <w:numId w:val="0"/>
        </w:numPr>
        <w:snapToGrid w:val="0"/>
        <w:spacing w:line="400" w:lineRule="exact"/>
        <w:rPr>
          <w:rFonts w:ascii="宋体" w:hAnsi="宋体"/>
          <w:iCs/>
          <w:sz w:val="24"/>
        </w:rPr>
      </w:pPr>
      <w:r>
        <w:rPr>
          <w:rFonts w:hint="eastAsia"/>
          <w:sz w:val="24"/>
        </w:rPr>
        <w:t xml:space="preserve">    若本项目不专门面向中小企业采购，是否给予小微企业评审优惠：</w:t>
      </w:r>
      <w:r>
        <w:rPr>
          <w:rFonts w:hint="eastAsia" w:ascii="宋体" w:hAnsi="宋体"/>
          <w:iCs/>
          <w:sz w:val="24"/>
        </w:rPr>
        <w:sym w:font="Wingdings" w:char="00A8"/>
      </w:r>
      <w:r>
        <w:rPr>
          <w:rFonts w:hint="eastAsia" w:ascii="宋体" w:hAnsi="宋体"/>
          <w:iCs/>
          <w:sz w:val="24"/>
        </w:rPr>
        <w:t xml:space="preserve">是   </w:t>
      </w:r>
      <w:sdt>
        <w:sdtPr>
          <w:rPr>
            <w:rFonts w:hint="eastAsia" w:cs="宋体" w:asciiTheme="minorEastAsia" w:hAnsiTheme="minorEastAsia" w:eastAsiaTheme="minorEastAsia"/>
            <w:kern w:val="0"/>
            <w:sz w:val="24"/>
          </w:rPr>
          <w:id w:val="174305998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ascii="宋体" w:hAnsi="宋体"/>
          <w:iCs/>
          <w:sz w:val="24"/>
        </w:rPr>
        <w:t>否</w:t>
      </w:r>
    </w:p>
    <w:p>
      <w:pPr>
        <w:numPr>
          <w:ilvl w:val="255"/>
          <w:numId w:val="0"/>
        </w:numPr>
        <w:snapToGrid w:val="0"/>
        <w:spacing w:line="400" w:lineRule="exact"/>
        <w:rPr>
          <w:rFonts w:ascii="宋体" w:hAnsi="宋体"/>
          <w:iCs/>
          <w:sz w:val="24"/>
        </w:rPr>
      </w:pPr>
      <w:r>
        <w:rPr>
          <w:rFonts w:hint="eastAsia"/>
          <w:sz w:val="24"/>
        </w:rPr>
        <w:t xml:space="preserve">    中标（成交）采购标的制造商是否为残疾人福利性单位：</w:t>
      </w:r>
      <w:r>
        <w:rPr>
          <w:rFonts w:hint="eastAsia" w:ascii="宋体" w:hAnsi="宋体"/>
          <w:iCs/>
          <w:sz w:val="24"/>
        </w:rPr>
        <w:sym w:font="Wingdings" w:char="00A8"/>
      </w:r>
      <w:r>
        <w:rPr>
          <w:rFonts w:hint="eastAsia" w:ascii="宋体" w:hAnsi="宋体"/>
          <w:iCs/>
          <w:sz w:val="24"/>
        </w:rPr>
        <w:t xml:space="preserve">是   </w:t>
      </w:r>
      <w:sdt>
        <w:sdtPr>
          <w:rPr>
            <w:rFonts w:hint="eastAsia" w:cs="宋体" w:asciiTheme="minorEastAsia" w:hAnsiTheme="minorEastAsia" w:eastAsiaTheme="minorEastAsia"/>
            <w:kern w:val="0"/>
            <w:sz w:val="24"/>
          </w:rPr>
          <w:id w:val="129094492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ascii="宋体" w:hAnsi="宋体"/>
          <w:iCs/>
          <w:sz w:val="24"/>
        </w:rPr>
        <w:t>否</w:t>
      </w:r>
    </w:p>
    <w:p>
      <w:pPr>
        <w:snapToGrid w:val="0"/>
        <w:spacing w:line="400" w:lineRule="exact"/>
        <w:rPr>
          <w:sz w:val="24"/>
        </w:rPr>
      </w:pPr>
      <w:r>
        <w:rPr>
          <w:rFonts w:hint="eastAsia"/>
          <w:sz w:val="24"/>
        </w:rPr>
        <w:t xml:space="preserve">    中标（成交）采购标的制造商是否为监狱企业：</w:t>
      </w:r>
      <w:r>
        <w:rPr>
          <w:rFonts w:hint="eastAsia" w:ascii="宋体" w:hAnsi="宋体"/>
          <w:iCs/>
          <w:sz w:val="24"/>
        </w:rPr>
        <w:sym w:font="Wingdings" w:char="00A8"/>
      </w:r>
      <w:r>
        <w:rPr>
          <w:rFonts w:hint="eastAsia" w:ascii="宋体" w:hAnsi="宋体"/>
          <w:iCs/>
          <w:sz w:val="24"/>
        </w:rPr>
        <w:t xml:space="preserve">是       </w:t>
      </w:r>
      <w:sdt>
        <w:sdtPr>
          <w:rPr>
            <w:rFonts w:hint="eastAsia" w:cs="宋体" w:asciiTheme="minorEastAsia" w:hAnsiTheme="minorEastAsia" w:eastAsiaTheme="minorEastAsia"/>
            <w:kern w:val="0"/>
            <w:sz w:val="24"/>
          </w:rPr>
          <w:id w:val="-82966755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ascii="宋体" w:hAnsi="宋体"/>
          <w:iCs/>
          <w:sz w:val="24"/>
        </w:rPr>
        <w:t>否</w:t>
      </w:r>
    </w:p>
    <w:p>
      <w:pPr>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lang w:val="en"/>
        </w:rPr>
        <w:t>7</w:t>
      </w:r>
      <w:r>
        <w:rPr>
          <w:rFonts w:hint="eastAsia" w:ascii="宋体" w:hAnsi="宋体"/>
          <w:sz w:val="24"/>
        </w:rPr>
        <w:t>）合同是否分包：</w:t>
      </w:r>
      <w:r>
        <w:rPr>
          <w:rFonts w:hint="eastAsia" w:ascii="宋体" w:hAnsi="宋体"/>
          <w:iCs/>
          <w:sz w:val="24"/>
        </w:rPr>
        <w:sym w:font="Wingdings" w:char="00A8"/>
      </w:r>
      <w:r>
        <w:rPr>
          <w:rFonts w:hint="eastAsia" w:ascii="宋体" w:hAnsi="宋体"/>
          <w:iCs/>
          <w:sz w:val="24"/>
        </w:rPr>
        <w:t xml:space="preserve">是       </w:t>
      </w:r>
      <w:sdt>
        <w:sdtPr>
          <w:rPr>
            <w:rFonts w:hint="eastAsia" w:cs="宋体" w:asciiTheme="minorEastAsia" w:hAnsiTheme="minorEastAsia" w:eastAsiaTheme="minorEastAsia"/>
            <w:kern w:val="0"/>
            <w:sz w:val="24"/>
          </w:rPr>
          <w:id w:val="1426690265"/>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ascii="宋体" w:hAnsi="宋体"/>
          <w:iCs/>
          <w:sz w:val="24"/>
        </w:rPr>
        <w:t>否</w:t>
      </w:r>
    </w:p>
    <w:p>
      <w:pPr>
        <w:snapToGrid w:val="0"/>
        <w:spacing w:line="400" w:lineRule="exact"/>
        <w:ind w:firstLine="960" w:firstLineChars="400"/>
        <w:rPr>
          <w:rFonts w:ascii="宋体" w:hAnsi="宋体"/>
          <w:sz w:val="24"/>
          <w:u w:val="single"/>
        </w:rPr>
      </w:pPr>
      <w:r>
        <w:rPr>
          <w:rFonts w:hint="eastAsia" w:ascii="宋体" w:hAnsi="宋体"/>
          <w:sz w:val="24"/>
        </w:rPr>
        <w:t xml:space="preserve"> 分包主要内容：</w:t>
      </w:r>
      <w:r>
        <w:rPr>
          <w:rFonts w:hint="eastAsia" w:ascii="宋体" w:hAnsi="宋体"/>
          <w:sz w:val="24"/>
          <w:u w:val="single"/>
        </w:rPr>
        <w:t xml:space="preserve">                                            </w:t>
      </w:r>
    </w:p>
    <w:p>
      <w:pPr>
        <w:snapToGrid w:val="0"/>
        <w:spacing w:line="400" w:lineRule="exact"/>
        <w:ind w:firstLine="960" w:firstLineChars="400"/>
        <w:rPr>
          <w:rFonts w:ascii="宋体" w:hAnsi="宋体"/>
          <w:sz w:val="24"/>
        </w:rPr>
      </w:pPr>
      <w:r>
        <w:rPr>
          <w:rFonts w:hint="eastAsia" w:ascii="宋体" w:hAnsi="宋体"/>
          <w:sz w:val="24"/>
        </w:rPr>
        <w:t xml:space="preserve"> 分包供应商/制造商名称（如供应商和制造商不同，请分别填写）：</w:t>
      </w:r>
    </w:p>
    <w:p>
      <w:pPr>
        <w:snapToGrid w:val="0"/>
        <w:spacing w:line="400" w:lineRule="exact"/>
        <w:ind w:firstLine="960" w:firstLineChars="400"/>
        <w:rPr>
          <w:rFonts w:ascii="宋体" w:hAnsi="宋体"/>
          <w:sz w:val="24"/>
          <w:u w:val="single"/>
        </w:rPr>
      </w:pPr>
      <w:r>
        <w:rPr>
          <w:rFonts w:hint="eastAsia" w:ascii="宋体" w:hAnsi="宋体"/>
          <w:sz w:val="24"/>
        </w:rPr>
        <w:t xml:space="preserve"> </w:t>
      </w:r>
      <w:r>
        <w:rPr>
          <w:rFonts w:hint="eastAsia" w:ascii="宋体" w:hAnsi="宋体"/>
          <w:sz w:val="24"/>
          <w:u w:val="single"/>
        </w:rPr>
        <w:t xml:space="preserve">                                                          </w:t>
      </w:r>
    </w:p>
    <w:p>
      <w:pPr>
        <w:snapToGrid w:val="0"/>
        <w:spacing w:line="400" w:lineRule="exact"/>
        <w:ind w:firstLine="960" w:firstLineChars="400"/>
        <w:rPr>
          <w:rFonts w:ascii="宋体" w:hAnsi="宋体"/>
          <w:sz w:val="24"/>
        </w:rPr>
      </w:pPr>
      <w:r>
        <w:rPr>
          <w:rFonts w:hint="eastAsia" w:ascii="宋体" w:hAnsi="宋体"/>
          <w:sz w:val="24"/>
        </w:rPr>
        <w:t xml:space="preserve"> 分包供应商/制造商类型（如果供应商和制造商不同，只填写制造商类型）：</w:t>
      </w:r>
    </w:p>
    <w:p>
      <w:pPr>
        <w:snapToGrid w:val="0"/>
        <w:spacing w:line="400" w:lineRule="exact"/>
        <w:ind w:firstLine="960" w:firstLineChars="400"/>
        <w:rPr>
          <w:rFonts w:ascii="宋体" w:hAnsi="宋体"/>
          <w:iCs/>
          <w:sz w:val="24"/>
        </w:rPr>
      </w:pPr>
      <w:r>
        <w:rPr>
          <w:rFonts w:hint="eastAsia" w:ascii="宋体" w:hAnsi="宋体"/>
          <w:iCs/>
          <w:sz w:val="24"/>
        </w:rPr>
        <w:t xml:space="preserve"> </w:t>
      </w:r>
      <w:r>
        <w:rPr>
          <w:rFonts w:hint="eastAsia" w:ascii="宋体" w:hAnsi="宋体"/>
          <w:iCs/>
          <w:sz w:val="24"/>
        </w:rPr>
        <w:sym w:font="Wingdings" w:char="00A8"/>
      </w:r>
      <w:r>
        <w:rPr>
          <w:rFonts w:hint="eastAsia" w:ascii="宋体" w:hAnsi="宋体"/>
          <w:iCs/>
          <w:sz w:val="24"/>
        </w:rPr>
        <w:t xml:space="preserve">大型企业  </w:t>
      </w:r>
      <w:r>
        <w:rPr>
          <w:rFonts w:hint="eastAsia" w:ascii="宋体" w:hAnsi="宋体"/>
          <w:iCs/>
          <w:sz w:val="24"/>
        </w:rPr>
        <w:sym w:font="Wingdings" w:char="00A8"/>
      </w:r>
      <w:r>
        <w:rPr>
          <w:rFonts w:hint="eastAsia" w:ascii="宋体" w:hAnsi="宋体"/>
          <w:iCs/>
          <w:sz w:val="24"/>
        </w:rPr>
        <w:t xml:space="preserve">中型企业  </w:t>
      </w:r>
      <w:r>
        <w:rPr>
          <w:rFonts w:hint="eastAsia" w:ascii="宋体" w:hAnsi="宋体"/>
          <w:iCs/>
          <w:sz w:val="24"/>
        </w:rPr>
        <w:sym w:font="Wingdings" w:char="00A8"/>
      </w:r>
      <w:r>
        <w:rPr>
          <w:rFonts w:hint="eastAsia" w:ascii="宋体" w:hAnsi="宋体"/>
          <w:iCs/>
          <w:sz w:val="24"/>
        </w:rPr>
        <w:t xml:space="preserve">小微型企业  </w:t>
      </w:r>
    </w:p>
    <w:p>
      <w:pPr>
        <w:snapToGrid w:val="0"/>
        <w:spacing w:line="400" w:lineRule="exact"/>
        <w:ind w:firstLine="960" w:firstLineChars="400"/>
        <w:rPr>
          <w:rFonts w:eastAsia="华文楷体"/>
          <w:sz w:val="24"/>
        </w:rPr>
      </w:pPr>
      <w:r>
        <w:rPr>
          <w:rFonts w:hint="eastAsia" w:ascii="宋体" w:hAnsi="宋体"/>
          <w:iCs/>
          <w:sz w:val="24"/>
        </w:rPr>
        <w:t xml:space="preserve"> </w:t>
      </w:r>
      <w:r>
        <w:rPr>
          <w:rFonts w:hint="eastAsia" w:ascii="宋体" w:hAnsi="宋体"/>
          <w:iCs/>
          <w:sz w:val="24"/>
        </w:rPr>
        <w:sym w:font="Wingdings" w:char="00A8"/>
      </w:r>
      <w:r>
        <w:rPr>
          <w:rFonts w:hint="eastAsia" w:ascii="宋体" w:hAnsi="宋体"/>
          <w:iCs/>
          <w:sz w:val="24"/>
        </w:rPr>
        <w:t xml:space="preserve">残疾人福利性单位 </w:t>
      </w:r>
      <w:r>
        <w:rPr>
          <w:rFonts w:hint="eastAsia" w:ascii="宋体" w:hAnsi="宋体"/>
          <w:iCs/>
          <w:sz w:val="24"/>
        </w:rPr>
        <w:sym w:font="Wingdings" w:char="00A8"/>
      </w:r>
      <w:r>
        <w:rPr>
          <w:rFonts w:hint="eastAsia" w:ascii="宋体" w:hAnsi="宋体"/>
          <w:iCs/>
          <w:sz w:val="24"/>
        </w:rPr>
        <w:t xml:space="preserve">监狱企业 </w:t>
      </w:r>
      <w:r>
        <w:rPr>
          <w:rFonts w:hint="eastAsia" w:ascii="宋体" w:hAnsi="宋体"/>
          <w:iCs/>
          <w:sz w:val="24"/>
        </w:rPr>
        <w:sym w:font="Wingdings" w:char="00A8"/>
      </w:r>
      <w:r>
        <w:rPr>
          <w:rFonts w:hint="eastAsia" w:ascii="宋体" w:hAnsi="宋体"/>
          <w:iCs/>
          <w:sz w:val="24"/>
        </w:rPr>
        <w:t>其他</w:t>
      </w:r>
    </w:p>
    <w:p>
      <w:pPr>
        <w:numPr>
          <w:ilvl w:val="255"/>
          <w:numId w:val="0"/>
        </w:numPr>
        <w:snapToGrid w:val="0"/>
        <w:spacing w:line="400" w:lineRule="exact"/>
        <w:rPr>
          <w:rFonts w:ascii="宋体" w:hAnsi="宋体" w:cs="宋体"/>
          <w:iCs/>
          <w:sz w:val="24"/>
        </w:rPr>
      </w:pPr>
      <w:r>
        <w:rPr>
          <w:rFonts w:hint="eastAsia" w:ascii="宋体" w:hAnsi="宋体"/>
          <w:sz w:val="24"/>
        </w:rPr>
        <w:t xml:space="preserve">    </w:t>
      </w:r>
      <w:r>
        <w:rPr>
          <w:rFonts w:hint="eastAsia" w:ascii="宋体" w:hAnsi="宋体" w:cs="宋体"/>
          <w:sz w:val="24"/>
        </w:rPr>
        <w:t>（</w:t>
      </w:r>
      <w:r>
        <w:rPr>
          <w:rFonts w:ascii="宋体" w:hAnsi="宋体" w:cs="宋体"/>
          <w:sz w:val="24"/>
          <w:lang w:val="en"/>
        </w:rPr>
        <w:t>8</w:t>
      </w:r>
      <w:r>
        <w:rPr>
          <w:rFonts w:hint="eastAsia" w:ascii="宋体" w:hAnsi="宋体" w:cs="宋体"/>
          <w:sz w:val="24"/>
        </w:rPr>
        <w:t>）中标（成交）供应商是否为外商投资企业：</w:t>
      </w:r>
      <w:r>
        <w:rPr>
          <w:rFonts w:hint="eastAsia" w:ascii="宋体" w:hAnsi="宋体" w:cs="宋体"/>
          <w:iCs/>
          <w:sz w:val="24"/>
        </w:rPr>
        <w:sym w:font="Wingdings" w:char="00A8"/>
      </w:r>
      <w:r>
        <w:rPr>
          <w:rFonts w:hint="eastAsia" w:ascii="宋体" w:hAnsi="宋体" w:cs="宋体"/>
          <w:iCs/>
          <w:sz w:val="24"/>
        </w:rPr>
        <w:t xml:space="preserve">是       </w:t>
      </w:r>
      <w:sdt>
        <w:sdtPr>
          <w:rPr>
            <w:rFonts w:hint="eastAsia" w:cs="宋体" w:asciiTheme="minorEastAsia" w:hAnsiTheme="minorEastAsia" w:eastAsiaTheme="minorEastAsia"/>
            <w:kern w:val="0"/>
            <w:sz w:val="24"/>
          </w:rPr>
          <w:id w:val="64825131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ascii="宋体" w:hAnsi="宋体" w:cs="宋体"/>
          <w:iCs/>
          <w:sz w:val="24"/>
        </w:rPr>
        <w:t>否</w:t>
      </w:r>
    </w:p>
    <w:p>
      <w:pPr>
        <w:pStyle w:val="963"/>
        <w:tabs>
          <w:tab w:val="left" w:pos="1340"/>
        </w:tabs>
        <w:ind w:firstLine="480"/>
        <w:rPr>
          <w:rFonts w:ascii="宋体" w:hAnsi="宋体" w:eastAsia="宋体" w:cs="宋体"/>
          <w:sz w:val="24"/>
          <w:szCs w:val="24"/>
          <w:u w:val="single"/>
        </w:rPr>
      </w:pPr>
      <w:r>
        <w:rPr>
          <w:rFonts w:hint="eastAsia" w:ascii="宋体" w:hAnsi="宋体" w:eastAsia="宋体" w:cs="宋体"/>
          <w:sz w:val="24"/>
          <w:szCs w:val="24"/>
        </w:rPr>
        <w:t xml:space="preserve">     外商投资企业类型：</w:t>
      </w:r>
      <w:r>
        <w:rPr>
          <w:rFonts w:hint="eastAsia" w:ascii="宋体" w:hAnsi="宋体" w:eastAsia="宋体" w:cs="宋体"/>
          <w:iCs/>
          <w:sz w:val="24"/>
          <w:szCs w:val="24"/>
        </w:rPr>
        <w:sym w:font="Wingdings" w:char="00A8"/>
      </w:r>
      <w:r>
        <w:rPr>
          <w:rFonts w:hint="eastAsia" w:ascii="宋体" w:hAnsi="宋体" w:eastAsia="宋体" w:cs="宋体"/>
          <w:sz w:val="24"/>
          <w:szCs w:val="24"/>
        </w:rPr>
        <w:t xml:space="preserve">全部由外国投资者投资  </w:t>
      </w:r>
      <w:r>
        <w:rPr>
          <w:rFonts w:hint="eastAsia" w:ascii="宋体" w:hAnsi="宋体" w:eastAsia="宋体" w:cs="宋体"/>
          <w:iCs/>
          <w:sz w:val="24"/>
          <w:szCs w:val="24"/>
        </w:rPr>
        <w:sym w:font="Wingdings" w:char="00A8"/>
      </w:r>
      <w:r>
        <w:rPr>
          <w:rFonts w:hint="eastAsia" w:ascii="宋体" w:hAnsi="宋体" w:eastAsia="宋体" w:cs="宋体"/>
          <w:iCs/>
          <w:sz w:val="24"/>
          <w:szCs w:val="24"/>
        </w:rPr>
        <w:t>部分由外国投资者投资</w:t>
      </w:r>
    </w:p>
    <w:p>
      <w:pPr>
        <w:numPr>
          <w:ilvl w:val="255"/>
          <w:numId w:val="0"/>
        </w:numPr>
        <w:snapToGrid w:val="0"/>
        <w:spacing w:line="400" w:lineRule="exact"/>
        <w:ind w:firstLine="480" w:firstLineChars="200"/>
        <w:rPr>
          <w:rFonts w:ascii="宋体" w:hAnsi="宋体" w:cs="宋体"/>
          <w:sz w:val="24"/>
        </w:rPr>
      </w:pPr>
      <w:r>
        <w:rPr>
          <w:rFonts w:hint="eastAsia" w:ascii="宋体" w:hAnsi="宋体" w:cs="宋体"/>
          <w:sz w:val="24"/>
        </w:rPr>
        <w:t>（</w:t>
      </w:r>
      <w:r>
        <w:rPr>
          <w:rFonts w:ascii="宋体" w:hAnsi="宋体" w:cs="宋体"/>
          <w:sz w:val="24"/>
          <w:lang w:val="en"/>
        </w:rPr>
        <w:t>9</w:t>
      </w:r>
      <w:r>
        <w:rPr>
          <w:rFonts w:hint="eastAsia" w:ascii="宋体" w:hAnsi="宋体" w:cs="宋体"/>
          <w:sz w:val="24"/>
        </w:rPr>
        <w:t>）是否涉及进口产品：</w:t>
      </w:r>
    </w:p>
    <w:p>
      <w:pPr>
        <w:numPr>
          <w:ilvl w:val="255"/>
          <w:numId w:val="0"/>
        </w:numPr>
        <w:snapToGrid w:val="0"/>
        <w:spacing w:line="400" w:lineRule="exact"/>
        <w:ind w:firstLine="960" w:firstLineChars="400"/>
        <w:rPr>
          <w:rFonts w:ascii="宋体" w:hAnsi="宋体" w:cs="宋体"/>
          <w:sz w:val="24"/>
          <w:u w:val="single"/>
        </w:rPr>
      </w:pPr>
      <w:r>
        <w:rPr>
          <w:rFonts w:hint="eastAsia" w:ascii="宋体" w:hAnsi="宋体" w:cs="宋体"/>
          <w:sz w:val="24"/>
        </w:rPr>
        <w:t xml:space="preserve"> </w:t>
      </w:r>
      <w:r>
        <w:rPr>
          <w:rFonts w:hint="eastAsia" w:ascii="宋体" w:hAnsi="宋体" w:cs="宋体"/>
          <w:sz w:val="24"/>
        </w:rPr>
        <w:sym w:font="Wingdings" w:char="00A8"/>
      </w:r>
      <w:r>
        <w:rPr>
          <w:rFonts w:hint="eastAsia" w:ascii="宋体" w:hAnsi="宋体" w:cs="宋体"/>
          <w:sz w:val="24"/>
        </w:rPr>
        <w:t>是，《政府采购品目分类目录》底级品目名称：</w:t>
      </w:r>
      <w:r>
        <w:rPr>
          <w:rFonts w:hint="eastAsia" w:ascii="宋体" w:hAnsi="宋体" w:cs="宋体"/>
          <w:sz w:val="24"/>
          <w:u w:val="single"/>
        </w:rPr>
        <w:t xml:space="preserve">         </w:t>
      </w:r>
      <w:r>
        <w:rPr>
          <w:rFonts w:hint="eastAsia" w:ascii="宋体" w:hAnsi="宋体" w:cs="宋体"/>
          <w:sz w:val="24"/>
        </w:rPr>
        <w:t xml:space="preserve"> 金额：</w:t>
      </w:r>
      <w:r>
        <w:rPr>
          <w:rFonts w:hint="eastAsia" w:ascii="宋体" w:hAnsi="宋体" w:cs="宋体"/>
          <w:sz w:val="24"/>
          <w:u w:val="single"/>
        </w:rPr>
        <w:t xml:space="preserve">        </w:t>
      </w:r>
    </w:p>
    <w:p>
      <w:pPr>
        <w:numPr>
          <w:ilvl w:val="255"/>
          <w:numId w:val="0"/>
        </w:numPr>
        <w:snapToGrid w:val="0"/>
        <w:spacing w:line="400" w:lineRule="exact"/>
        <w:ind w:firstLine="960" w:firstLineChars="400"/>
        <w:rPr>
          <w:rFonts w:ascii="宋体" w:hAnsi="宋体"/>
          <w:sz w:val="24"/>
        </w:rPr>
      </w:pPr>
      <w:r>
        <w:rPr>
          <w:rFonts w:hint="eastAsia" w:ascii="宋体" w:hAnsi="宋体" w:cs="宋体"/>
          <w:sz w:val="24"/>
        </w:rPr>
        <w:t xml:space="preserve">        国别：</w:t>
      </w:r>
      <w:r>
        <w:rPr>
          <w:rFonts w:hint="eastAsia" w:ascii="宋体" w:hAnsi="宋体" w:cs="宋体"/>
          <w:sz w:val="24"/>
          <w:u w:val="single"/>
        </w:rPr>
        <w:t xml:space="preserve">        </w:t>
      </w:r>
      <w:r>
        <w:rPr>
          <w:rFonts w:hint="eastAsia" w:ascii="宋体" w:hAnsi="宋体" w:cs="宋体"/>
          <w:sz w:val="24"/>
        </w:rPr>
        <w:t xml:space="preserve"> 品牌：</w:t>
      </w:r>
      <w:r>
        <w:rPr>
          <w:rFonts w:hint="eastAsia" w:ascii="宋体" w:hAnsi="宋体" w:cs="宋体"/>
          <w:sz w:val="24"/>
          <w:u w:val="single"/>
        </w:rPr>
        <w:t xml:space="preserve">        </w:t>
      </w:r>
      <w:r>
        <w:rPr>
          <w:rFonts w:hint="eastAsia" w:ascii="宋体" w:hAnsi="宋体" w:cs="宋体"/>
          <w:sz w:val="24"/>
        </w:rPr>
        <w:t xml:space="preserve"> 规格型号：</w:t>
      </w:r>
      <w:r>
        <w:rPr>
          <w:rFonts w:hint="eastAsia" w:ascii="宋体" w:hAnsi="宋体" w:cs="宋体"/>
          <w:sz w:val="24"/>
          <w:u w:val="single"/>
        </w:rPr>
        <w:t xml:space="preserve">        </w:t>
      </w:r>
      <w:r>
        <w:rPr>
          <w:rFonts w:hint="eastAsia" w:ascii="宋体" w:hAnsi="宋体"/>
          <w:sz w:val="24"/>
        </w:rPr>
        <w:t xml:space="preserve">      </w:t>
      </w:r>
    </w:p>
    <w:p>
      <w:pPr>
        <w:snapToGrid w:val="0"/>
        <w:spacing w:line="400" w:lineRule="exact"/>
        <w:ind w:firstLine="960" w:firstLineChars="400"/>
        <w:rPr>
          <w:rFonts w:ascii="宋体" w:hAnsi="宋体"/>
          <w:sz w:val="24"/>
        </w:rPr>
      </w:pPr>
      <w:r>
        <w:rPr>
          <w:rFonts w:hint="eastAsia" w:ascii="宋体" w:hAnsi="宋体"/>
          <w:sz w:val="24"/>
        </w:rPr>
        <w:t xml:space="preserve"> </w:t>
      </w:r>
      <w:sdt>
        <w:sdtPr>
          <w:rPr>
            <w:rFonts w:hint="eastAsia" w:cs="宋体" w:asciiTheme="minorEastAsia" w:hAnsiTheme="minorEastAsia" w:eastAsiaTheme="minorEastAsia"/>
            <w:kern w:val="0"/>
            <w:sz w:val="24"/>
          </w:rPr>
          <w:id w:val="23752255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ascii="宋体" w:hAnsi="宋体"/>
          <w:sz w:val="24"/>
        </w:rPr>
        <w:t>否</w:t>
      </w:r>
    </w:p>
    <w:p>
      <w:pPr>
        <w:numPr>
          <w:ilvl w:val="255"/>
          <w:numId w:val="0"/>
        </w:numPr>
        <w:tabs>
          <w:tab w:val="left" w:pos="740"/>
        </w:tabs>
        <w:snapToGrid w:val="0"/>
        <w:spacing w:line="400" w:lineRule="exact"/>
        <w:rPr>
          <w:rFonts w:ascii="宋体" w:hAnsi="宋体"/>
          <w:sz w:val="24"/>
        </w:rPr>
      </w:pPr>
      <w:r>
        <w:rPr>
          <w:rFonts w:hint="eastAsia" w:ascii="宋体" w:hAnsi="宋体"/>
          <w:sz w:val="24"/>
        </w:rPr>
        <w:t xml:space="preserve">    （1</w:t>
      </w:r>
      <w:r>
        <w:rPr>
          <w:rFonts w:ascii="宋体" w:hAnsi="宋体"/>
          <w:sz w:val="24"/>
          <w:lang w:val="en"/>
        </w:rPr>
        <w:t>0</w:t>
      </w:r>
      <w:r>
        <w:rPr>
          <w:rFonts w:hint="eastAsia" w:ascii="宋体" w:hAnsi="宋体"/>
          <w:sz w:val="24"/>
        </w:rPr>
        <w:t>）是否涉及节能产品：</w:t>
      </w:r>
    </w:p>
    <w:p>
      <w:pPr>
        <w:numPr>
          <w:ilvl w:val="255"/>
          <w:numId w:val="0"/>
        </w:numPr>
        <w:tabs>
          <w:tab w:val="left" w:pos="740"/>
        </w:tabs>
        <w:snapToGrid w:val="0"/>
        <w:spacing w:line="400" w:lineRule="exact"/>
        <w:rPr>
          <w:rFonts w:ascii="宋体" w:hAnsi="宋体"/>
          <w:iCs/>
          <w:sz w:val="24"/>
        </w:rPr>
      </w:pPr>
      <w:r>
        <w:rPr>
          <w:rFonts w:hint="eastAsia" w:ascii="宋体" w:hAnsi="宋体"/>
          <w:sz w:val="24"/>
        </w:rPr>
        <w:t xml:space="preserve">         </w:t>
      </w:r>
      <w:r>
        <w:rPr>
          <w:rFonts w:hint="eastAsia" w:ascii="宋体" w:hAnsi="宋体"/>
          <w:sz w:val="24"/>
        </w:rPr>
        <w:sym w:font="Wingdings" w:char="00A8"/>
      </w:r>
      <w:r>
        <w:rPr>
          <w:rFonts w:hint="eastAsia" w:ascii="宋体" w:hAnsi="宋体"/>
          <w:sz w:val="24"/>
        </w:rPr>
        <w:t>是，《节能产品政府采购品目清单》的底级品目名称：</w:t>
      </w:r>
      <w:r>
        <w:rPr>
          <w:rFonts w:hint="eastAsia" w:ascii="宋体" w:hAnsi="宋体"/>
          <w:sz w:val="24"/>
          <w:u w:val="single"/>
        </w:rPr>
        <w:t xml:space="preserve">         </w:t>
      </w:r>
      <w:r>
        <w:rPr>
          <w:rFonts w:hint="eastAsia" w:ascii="宋体" w:hAnsi="宋体"/>
          <w:iCs/>
          <w:sz w:val="24"/>
        </w:rPr>
        <w:t xml:space="preserve">     </w:t>
      </w:r>
    </w:p>
    <w:p>
      <w:pPr>
        <w:numPr>
          <w:ilvl w:val="255"/>
          <w:numId w:val="0"/>
        </w:numPr>
        <w:tabs>
          <w:tab w:val="left" w:pos="740"/>
        </w:tabs>
        <w:snapToGrid w:val="0"/>
        <w:spacing w:line="400" w:lineRule="exact"/>
        <w:rPr>
          <w:rFonts w:ascii="宋体" w:hAnsi="宋体"/>
          <w:iCs/>
          <w:sz w:val="24"/>
        </w:rPr>
      </w:pPr>
      <w:r>
        <w:rPr>
          <w:rFonts w:hint="eastAsia" w:ascii="宋体" w:hAnsi="宋体"/>
          <w:iCs/>
          <w:sz w:val="24"/>
        </w:rPr>
        <w:t xml:space="preserve">                </w:t>
      </w:r>
      <w:r>
        <w:rPr>
          <w:rFonts w:hint="eastAsia" w:ascii="宋体" w:hAnsi="宋体"/>
          <w:iCs/>
          <w:sz w:val="24"/>
        </w:rPr>
        <w:sym w:font="Wingdings" w:char="00A8"/>
      </w:r>
      <w:r>
        <w:rPr>
          <w:rFonts w:hint="eastAsia" w:ascii="宋体" w:hAnsi="宋体"/>
          <w:iCs/>
          <w:sz w:val="24"/>
        </w:rPr>
        <w:t xml:space="preserve">强制采购       </w:t>
      </w:r>
      <w:r>
        <w:rPr>
          <w:rFonts w:hint="eastAsia" w:ascii="宋体" w:hAnsi="宋体"/>
          <w:iCs/>
          <w:sz w:val="24"/>
        </w:rPr>
        <w:sym w:font="Wingdings" w:char="00A8"/>
      </w:r>
      <w:r>
        <w:rPr>
          <w:rFonts w:hint="eastAsia" w:ascii="宋体" w:hAnsi="宋体"/>
          <w:iCs/>
          <w:sz w:val="24"/>
        </w:rPr>
        <w:t xml:space="preserve">优先采购    </w:t>
      </w:r>
    </w:p>
    <w:p>
      <w:pPr>
        <w:numPr>
          <w:ilvl w:val="255"/>
          <w:numId w:val="0"/>
        </w:numPr>
        <w:tabs>
          <w:tab w:val="left" w:pos="740"/>
        </w:tabs>
        <w:snapToGrid w:val="0"/>
        <w:spacing w:line="400" w:lineRule="exact"/>
        <w:rPr>
          <w:rFonts w:ascii="宋体" w:hAnsi="宋体"/>
          <w:sz w:val="24"/>
        </w:rPr>
      </w:pPr>
      <w:r>
        <w:rPr>
          <w:rFonts w:hint="eastAsia" w:ascii="宋体" w:hAnsi="宋体"/>
          <w:iCs/>
          <w:sz w:val="24"/>
        </w:rPr>
        <w:t xml:space="preserve">         </w:t>
      </w:r>
      <w:r>
        <w:rPr>
          <w:rFonts w:hint="eastAsia" w:ascii="宋体" w:hAnsi="宋体"/>
          <w:sz w:val="24"/>
        </w:rPr>
        <w:sym w:font="Wingdings" w:char="00A8"/>
      </w:r>
      <w:r>
        <w:rPr>
          <w:rFonts w:hint="eastAsia" w:ascii="宋体" w:hAnsi="宋体"/>
          <w:sz w:val="24"/>
        </w:rPr>
        <w:t>否</w:t>
      </w:r>
    </w:p>
    <w:p>
      <w:pPr>
        <w:numPr>
          <w:ilvl w:val="255"/>
          <w:numId w:val="0"/>
        </w:numPr>
        <w:tabs>
          <w:tab w:val="left" w:pos="740"/>
        </w:tabs>
        <w:snapToGrid w:val="0"/>
        <w:spacing w:line="400" w:lineRule="exact"/>
        <w:rPr>
          <w:rFonts w:ascii="宋体" w:hAnsi="宋体"/>
          <w:sz w:val="24"/>
        </w:rPr>
      </w:pPr>
      <w:r>
        <w:rPr>
          <w:rFonts w:hint="eastAsia" w:ascii="宋体" w:hAnsi="宋体"/>
          <w:sz w:val="24"/>
        </w:rPr>
        <w:t xml:space="preserve">          是否涉及环境标志产品：</w:t>
      </w:r>
    </w:p>
    <w:p>
      <w:pPr>
        <w:numPr>
          <w:ilvl w:val="255"/>
          <w:numId w:val="0"/>
        </w:numPr>
        <w:tabs>
          <w:tab w:val="left" w:pos="740"/>
        </w:tabs>
        <w:snapToGrid w:val="0"/>
        <w:spacing w:line="400" w:lineRule="exact"/>
        <w:rPr>
          <w:rFonts w:ascii="宋体" w:hAnsi="宋体"/>
          <w:sz w:val="24"/>
        </w:rPr>
      </w:pPr>
      <w:r>
        <w:rPr>
          <w:rFonts w:hint="eastAsia" w:ascii="宋体" w:hAnsi="宋体"/>
          <w:sz w:val="24"/>
        </w:rPr>
        <w:t xml:space="preserve">         </w:t>
      </w:r>
      <w:r>
        <w:rPr>
          <w:rFonts w:hint="eastAsia" w:ascii="宋体" w:hAnsi="宋体"/>
          <w:sz w:val="24"/>
        </w:rPr>
        <w:sym w:font="Wingdings" w:char="00A8"/>
      </w:r>
      <w:r>
        <w:rPr>
          <w:rFonts w:hint="eastAsia" w:ascii="宋体" w:hAnsi="宋体"/>
          <w:sz w:val="24"/>
        </w:rPr>
        <w:t>是，《环境标志产品政府采购品目清单》的底级品目名称：</w:t>
      </w:r>
      <w:r>
        <w:rPr>
          <w:rFonts w:hint="eastAsia" w:ascii="宋体" w:hAnsi="宋体"/>
          <w:sz w:val="24"/>
          <w:u w:val="single"/>
        </w:rPr>
        <w:t xml:space="preserve">         </w:t>
      </w:r>
      <w:r>
        <w:rPr>
          <w:rFonts w:hint="eastAsia" w:ascii="宋体" w:hAnsi="宋体"/>
          <w:iCs/>
          <w:sz w:val="24"/>
        </w:rPr>
        <w:t xml:space="preserve"> </w:t>
      </w:r>
    </w:p>
    <w:p>
      <w:pPr>
        <w:numPr>
          <w:ilvl w:val="255"/>
          <w:numId w:val="0"/>
        </w:numPr>
        <w:tabs>
          <w:tab w:val="left" w:pos="740"/>
        </w:tabs>
        <w:snapToGrid w:val="0"/>
        <w:spacing w:line="400" w:lineRule="exact"/>
        <w:rPr>
          <w:rFonts w:ascii="宋体" w:hAnsi="宋体"/>
          <w:iCs/>
          <w:sz w:val="24"/>
        </w:rPr>
      </w:pPr>
      <w:r>
        <w:rPr>
          <w:rFonts w:hint="eastAsia" w:ascii="宋体" w:hAnsi="宋体"/>
          <w:iCs/>
          <w:sz w:val="24"/>
        </w:rPr>
        <w:t xml:space="preserve">                </w:t>
      </w:r>
      <w:r>
        <w:rPr>
          <w:rFonts w:hint="eastAsia" w:ascii="宋体" w:hAnsi="宋体"/>
          <w:iCs/>
          <w:sz w:val="24"/>
        </w:rPr>
        <w:sym w:font="Wingdings" w:char="00A8"/>
      </w:r>
      <w:r>
        <w:rPr>
          <w:rFonts w:hint="eastAsia" w:ascii="宋体" w:hAnsi="宋体"/>
          <w:iCs/>
          <w:sz w:val="24"/>
        </w:rPr>
        <w:t xml:space="preserve">强制采购       </w:t>
      </w:r>
      <w:r>
        <w:rPr>
          <w:rFonts w:hint="eastAsia" w:ascii="宋体" w:hAnsi="宋体"/>
          <w:iCs/>
          <w:sz w:val="24"/>
        </w:rPr>
        <w:sym w:font="Wingdings" w:char="00A8"/>
      </w:r>
      <w:r>
        <w:rPr>
          <w:rFonts w:hint="eastAsia" w:ascii="宋体" w:hAnsi="宋体"/>
          <w:iCs/>
          <w:sz w:val="24"/>
        </w:rPr>
        <w:t xml:space="preserve">优先采购    </w:t>
      </w:r>
    </w:p>
    <w:p>
      <w:pPr>
        <w:numPr>
          <w:ilvl w:val="255"/>
          <w:numId w:val="0"/>
        </w:numPr>
        <w:tabs>
          <w:tab w:val="left" w:pos="740"/>
        </w:tabs>
        <w:snapToGrid w:val="0"/>
        <w:spacing w:line="400" w:lineRule="exact"/>
        <w:rPr>
          <w:rFonts w:ascii="宋体" w:hAnsi="宋体"/>
          <w:sz w:val="24"/>
        </w:rPr>
      </w:pPr>
      <w:r>
        <w:rPr>
          <w:rFonts w:hint="eastAsia" w:ascii="宋体" w:hAnsi="宋体"/>
          <w:iCs/>
          <w:sz w:val="24"/>
        </w:rPr>
        <w:t xml:space="preserve">         </w:t>
      </w:r>
      <w:r>
        <w:rPr>
          <w:rFonts w:hint="eastAsia" w:ascii="宋体" w:hAnsi="宋体"/>
          <w:sz w:val="24"/>
        </w:rPr>
        <w:sym w:font="Wingdings" w:char="00A8"/>
      </w:r>
      <w:r>
        <w:rPr>
          <w:rFonts w:hint="eastAsia" w:ascii="宋体" w:hAnsi="宋体"/>
          <w:sz w:val="24"/>
        </w:rPr>
        <w:t>否</w:t>
      </w:r>
    </w:p>
    <w:p>
      <w:pPr>
        <w:pStyle w:val="963"/>
        <w:numPr>
          <w:ilvl w:val="255"/>
          <w:numId w:val="0"/>
        </w:numPr>
        <w:snapToGrid w:val="0"/>
        <w:rPr>
          <w:rFonts w:ascii="宋体" w:hAnsi="宋体" w:eastAsia="宋体" w:cs="Times New Roman"/>
          <w:kern w:val="2"/>
          <w:sz w:val="24"/>
          <w:szCs w:val="24"/>
        </w:rPr>
      </w:pPr>
      <w:r>
        <w:rPr>
          <w:rFonts w:hint="eastAsia" w:ascii="宋体" w:hAnsi="宋体"/>
          <w:sz w:val="24"/>
          <w:szCs w:val="24"/>
        </w:rPr>
        <w:t xml:space="preserve">          </w:t>
      </w:r>
      <w:r>
        <w:rPr>
          <w:rFonts w:hint="eastAsia" w:ascii="宋体" w:hAnsi="宋体" w:eastAsia="宋体" w:cs="Times New Roman"/>
          <w:kern w:val="2"/>
          <w:sz w:val="24"/>
          <w:szCs w:val="24"/>
        </w:rPr>
        <w:t xml:space="preserve">是否涉及绿色产品： </w:t>
      </w:r>
    </w:p>
    <w:p>
      <w:pPr>
        <w:pStyle w:val="963"/>
        <w:ind w:firstLine="420" w:firstLineChars="0"/>
        <w:rPr>
          <w:rFonts w:ascii="宋体" w:hAnsi="宋体" w:eastAsia="宋体"/>
          <w:sz w:val="24"/>
          <w:szCs w:val="24"/>
          <w:u w:val="single"/>
        </w:rPr>
      </w:pPr>
      <w:r>
        <w:rPr>
          <w:rFonts w:hint="eastAsia" w:ascii="宋体" w:hAnsi="宋体" w:eastAsia="宋体" w:cs="Times New Roman"/>
          <w:kern w:val="2"/>
          <w:sz w:val="24"/>
          <w:szCs w:val="24"/>
        </w:rPr>
        <w:t xml:space="preserve">     </w:t>
      </w:r>
      <w:r>
        <w:rPr>
          <w:rFonts w:hint="eastAsia" w:ascii="宋体" w:hAnsi="宋体" w:eastAsia="宋体" w:cs="Times New Roman"/>
          <w:kern w:val="2"/>
          <w:sz w:val="24"/>
          <w:szCs w:val="24"/>
        </w:rPr>
        <w:sym w:font="Wingdings" w:char="00A8"/>
      </w:r>
      <w:r>
        <w:rPr>
          <w:rFonts w:hint="eastAsia" w:ascii="宋体" w:hAnsi="宋体" w:eastAsia="宋体" w:cs="Times New Roman"/>
          <w:kern w:val="2"/>
          <w:sz w:val="24"/>
          <w:szCs w:val="24"/>
        </w:rPr>
        <w:t>是，绿色产品政府采购相关政策确定的底级品目名称：</w:t>
      </w:r>
      <w:r>
        <w:rPr>
          <w:rFonts w:hint="eastAsia" w:ascii="宋体" w:hAnsi="宋体" w:eastAsia="宋体"/>
          <w:sz w:val="24"/>
          <w:szCs w:val="24"/>
          <w:u w:val="single"/>
        </w:rPr>
        <w:t xml:space="preserve">         </w:t>
      </w:r>
    </w:p>
    <w:p>
      <w:pPr>
        <w:numPr>
          <w:ilvl w:val="255"/>
          <w:numId w:val="0"/>
        </w:numPr>
        <w:tabs>
          <w:tab w:val="left" w:pos="740"/>
        </w:tabs>
        <w:snapToGrid w:val="0"/>
        <w:spacing w:line="400" w:lineRule="exact"/>
        <w:rPr>
          <w:rFonts w:ascii="宋体" w:hAnsi="宋体"/>
          <w:iCs/>
          <w:sz w:val="24"/>
        </w:rPr>
      </w:pPr>
      <w:r>
        <w:rPr>
          <w:rFonts w:hint="eastAsia" w:ascii="宋体" w:hAnsi="宋体"/>
          <w:iCs/>
          <w:sz w:val="24"/>
        </w:rPr>
        <w:t xml:space="preserve">                </w:t>
      </w:r>
      <w:r>
        <w:rPr>
          <w:rFonts w:hint="eastAsia" w:ascii="宋体" w:hAnsi="宋体"/>
          <w:iCs/>
          <w:sz w:val="24"/>
        </w:rPr>
        <w:sym w:font="Wingdings" w:char="00A8"/>
      </w:r>
      <w:r>
        <w:rPr>
          <w:rFonts w:hint="eastAsia" w:ascii="宋体" w:hAnsi="宋体"/>
          <w:iCs/>
          <w:sz w:val="24"/>
        </w:rPr>
        <w:t xml:space="preserve">强制采购       </w:t>
      </w:r>
      <w:r>
        <w:rPr>
          <w:rFonts w:hint="eastAsia" w:ascii="宋体" w:hAnsi="宋体"/>
          <w:iCs/>
          <w:sz w:val="24"/>
        </w:rPr>
        <w:sym w:font="Wingdings" w:char="00A8"/>
      </w:r>
      <w:r>
        <w:rPr>
          <w:rFonts w:hint="eastAsia" w:ascii="宋体" w:hAnsi="宋体"/>
          <w:iCs/>
          <w:sz w:val="24"/>
        </w:rPr>
        <w:t xml:space="preserve">优先采购    </w:t>
      </w:r>
    </w:p>
    <w:p>
      <w:pPr>
        <w:pStyle w:val="963"/>
        <w:ind w:firstLine="420" w:firstLineChars="0"/>
        <w:rPr>
          <w:rFonts w:ascii="宋体" w:hAnsi="宋体"/>
          <w:sz w:val="24"/>
          <w:szCs w:val="24"/>
        </w:rPr>
      </w:pPr>
      <w:r>
        <w:rPr>
          <w:rFonts w:hint="eastAsia" w:ascii="宋体" w:hAnsi="宋体" w:eastAsia="宋体" w:cs="Times New Roman"/>
          <w:kern w:val="2"/>
          <w:sz w:val="24"/>
          <w:szCs w:val="24"/>
        </w:rPr>
        <w:t xml:space="preserve">     </w:t>
      </w:r>
      <w:r>
        <w:rPr>
          <w:rFonts w:hint="eastAsia" w:ascii="宋体" w:hAnsi="宋体" w:eastAsia="宋体" w:cs="Times New Roman"/>
          <w:kern w:val="2"/>
          <w:sz w:val="24"/>
          <w:szCs w:val="24"/>
        </w:rPr>
        <w:sym w:font="Wingdings" w:char="00A8"/>
      </w:r>
      <w:r>
        <w:rPr>
          <w:rFonts w:hint="eastAsia" w:ascii="宋体" w:hAnsi="宋体" w:eastAsia="宋体" w:cs="Times New Roman"/>
          <w:kern w:val="2"/>
          <w:sz w:val="24"/>
          <w:szCs w:val="24"/>
        </w:rPr>
        <w:t>否</w:t>
      </w:r>
    </w:p>
    <w:p>
      <w:pPr>
        <w:numPr>
          <w:ilvl w:val="255"/>
          <w:numId w:val="0"/>
        </w:numPr>
        <w:snapToGrid w:val="0"/>
        <w:spacing w:line="400" w:lineRule="exact"/>
        <w:rPr>
          <w:rFonts w:ascii="宋体" w:hAnsi="宋体"/>
          <w:sz w:val="24"/>
        </w:rPr>
      </w:pPr>
      <w:r>
        <w:rPr>
          <w:rFonts w:hint="eastAsia" w:ascii="宋体" w:hAnsi="宋体"/>
          <w:sz w:val="24"/>
        </w:rPr>
        <w:t xml:space="preserve">    （1</w:t>
      </w:r>
      <w:r>
        <w:rPr>
          <w:rFonts w:ascii="宋体" w:hAnsi="宋体"/>
          <w:sz w:val="24"/>
          <w:lang w:val="en"/>
        </w:rPr>
        <w:t>1</w:t>
      </w:r>
      <w:r>
        <w:rPr>
          <w:rFonts w:hint="eastAsia" w:ascii="宋体" w:hAnsi="宋体"/>
          <w:sz w:val="24"/>
        </w:rPr>
        <w:t>）涉及商品包装和快递包装的，是否参考《商品包装政府采购需求标准（试行）》、《快递包装政府采购需求标准（试行）》明确产品及相关快递服务的具体包装要求：</w:t>
      </w:r>
    </w:p>
    <w:p>
      <w:pPr>
        <w:numPr>
          <w:ilvl w:val="255"/>
          <w:numId w:val="0"/>
        </w:numPr>
        <w:snapToGrid w:val="0"/>
        <w:spacing w:line="400" w:lineRule="exact"/>
        <w:ind w:firstLine="960" w:firstLineChars="400"/>
        <w:rPr>
          <w:rFonts w:ascii="宋体" w:hAnsi="宋体"/>
          <w:sz w:val="24"/>
        </w:rPr>
      </w:pPr>
      <w:r>
        <w:rPr>
          <w:rFonts w:hint="eastAsia" w:ascii="宋体" w:hAnsi="宋体"/>
          <w:sz w:val="24"/>
        </w:rPr>
        <w:sym w:font="Wingdings" w:char="00A8"/>
      </w:r>
      <w:r>
        <w:rPr>
          <w:rFonts w:hint="eastAsia" w:ascii="宋体" w:hAnsi="宋体"/>
          <w:sz w:val="24"/>
        </w:rPr>
        <w:t xml:space="preserve">是       </w:t>
      </w:r>
      <w:r>
        <w:rPr>
          <w:rFonts w:hint="eastAsia" w:ascii="宋体" w:hAnsi="宋体"/>
          <w:sz w:val="24"/>
        </w:rPr>
        <w:sym w:font="Wingdings" w:char="00A8"/>
      </w:r>
      <w:r>
        <w:rPr>
          <w:rFonts w:hint="eastAsia" w:ascii="宋体" w:hAnsi="宋体"/>
          <w:sz w:val="24"/>
        </w:rPr>
        <w:t xml:space="preserve">否      </w:t>
      </w:r>
      <w:r>
        <w:rPr>
          <w:rFonts w:hint="eastAsia" w:ascii="宋体" w:hAnsi="宋体"/>
          <w:sz w:val="24"/>
        </w:rPr>
        <w:sym w:font="Wingdings" w:char="00A8"/>
      </w:r>
      <w:r>
        <w:rPr>
          <w:rFonts w:hint="eastAsia" w:ascii="宋体" w:hAnsi="宋体"/>
          <w:sz w:val="24"/>
        </w:rPr>
        <w:t>不涉及</w:t>
      </w:r>
    </w:p>
    <w:p>
      <w:pPr>
        <w:numPr>
          <w:ilvl w:val="0"/>
          <w:numId w:val="5"/>
        </w:numPr>
        <w:snapToGrid w:val="0"/>
        <w:spacing w:line="400" w:lineRule="exact"/>
        <w:ind w:firstLine="482" w:firstLineChars="200"/>
        <w:rPr>
          <w:rFonts w:ascii="宋体" w:hAnsi="宋体"/>
          <w:b/>
          <w:sz w:val="24"/>
        </w:rPr>
      </w:pPr>
      <w:r>
        <w:rPr>
          <w:rFonts w:hint="eastAsia" w:ascii="宋体" w:hAnsi="宋体"/>
          <w:b/>
          <w:sz w:val="24"/>
        </w:rPr>
        <w:t>合同金额</w:t>
      </w:r>
    </w:p>
    <w:p>
      <w:pPr>
        <w:snapToGrid w:val="0"/>
        <w:spacing w:line="400" w:lineRule="exact"/>
        <w:ind w:firstLine="480" w:firstLineChars="200"/>
        <w:rPr>
          <w:rFonts w:ascii="宋体" w:hAnsi="宋体"/>
          <w:sz w:val="24"/>
        </w:rPr>
      </w:pPr>
      <w:r>
        <w:rPr>
          <w:rFonts w:hint="eastAsia" w:ascii="宋体" w:hAnsi="宋体"/>
          <w:sz w:val="24"/>
        </w:rPr>
        <w:t>（1）合同金额小写：</w:t>
      </w:r>
      <w:r>
        <w:rPr>
          <w:rFonts w:hint="eastAsia" w:ascii="宋体" w:hAnsi="宋体"/>
          <w:sz w:val="24"/>
          <w:u w:val="single"/>
        </w:rPr>
        <w:t xml:space="preserve">                           </w:t>
      </w:r>
    </w:p>
    <w:p>
      <w:pPr>
        <w:snapToGrid w:val="0"/>
        <w:spacing w:line="400" w:lineRule="exact"/>
        <w:rPr>
          <w:rFonts w:ascii="宋体" w:hAnsi="宋体"/>
          <w:sz w:val="24"/>
          <w:u w:val="single"/>
        </w:rPr>
      </w:pPr>
      <w:r>
        <w:rPr>
          <w:rFonts w:hint="eastAsia" w:ascii="宋体" w:hAnsi="宋体"/>
          <w:sz w:val="24"/>
        </w:rPr>
        <w:t xml:space="preserve">                 大写：</w:t>
      </w:r>
      <w:r>
        <w:rPr>
          <w:rFonts w:hint="eastAsia" w:ascii="宋体" w:hAnsi="宋体"/>
          <w:sz w:val="24"/>
          <w:u w:val="single"/>
        </w:rPr>
        <w:t xml:space="preserve">                           </w:t>
      </w:r>
    </w:p>
    <w:p>
      <w:pPr>
        <w:snapToGrid w:val="0"/>
        <w:spacing w:line="400" w:lineRule="exact"/>
        <w:rPr>
          <w:rFonts w:ascii="宋体" w:hAnsi="宋体"/>
          <w:sz w:val="24"/>
        </w:rPr>
      </w:pPr>
      <w:r>
        <w:rPr>
          <w:rFonts w:hint="eastAsia" w:ascii="宋体" w:hAnsi="宋体"/>
          <w:sz w:val="24"/>
        </w:rPr>
        <w:t xml:space="preserve">         分包金额（如有）小写：</w:t>
      </w:r>
      <w:r>
        <w:rPr>
          <w:rFonts w:hint="eastAsia" w:ascii="宋体" w:hAnsi="宋体"/>
          <w:sz w:val="24"/>
          <w:u w:val="single"/>
        </w:rPr>
        <w:t xml:space="preserve">                   </w:t>
      </w:r>
    </w:p>
    <w:p>
      <w:pPr>
        <w:snapToGrid w:val="0"/>
        <w:spacing w:line="400" w:lineRule="exact"/>
        <w:rPr>
          <w:rFonts w:ascii="宋体" w:hAnsi="宋体"/>
          <w:sz w:val="24"/>
          <w:u w:val="single"/>
        </w:rPr>
      </w:pPr>
      <w:r>
        <w:rPr>
          <w:rFonts w:hint="eastAsia" w:ascii="宋体" w:hAnsi="宋体"/>
          <w:sz w:val="24"/>
        </w:rPr>
        <w:t xml:space="preserve">                     大写：</w:t>
      </w:r>
      <w:r>
        <w:rPr>
          <w:rFonts w:hint="eastAsia" w:ascii="宋体" w:hAnsi="宋体"/>
          <w:sz w:val="24"/>
          <w:u w:val="single"/>
        </w:rPr>
        <w:t xml:space="preserve">                       </w:t>
      </w:r>
    </w:p>
    <w:p>
      <w:pPr>
        <w:snapToGrid w:val="0"/>
        <w:spacing w:line="400" w:lineRule="exact"/>
        <w:rPr>
          <w:rFonts w:ascii="宋体" w:hAnsi="宋体"/>
          <w:sz w:val="24"/>
        </w:rPr>
      </w:pPr>
      <w:r>
        <w:rPr>
          <w:rFonts w:hint="eastAsia" w:ascii="宋体" w:hAnsi="宋体"/>
          <w:sz w:val="24"/>
        </w:rPr>
        <w:t xml:space="preserve">    （注：固定单价合同应填写单价和最高限价）</w:t>
      </w:r>
    </w:p>
    <w:p>
      <w:pPr>
        <w:numPr>
          <w:ilvl w:val="255"/>
          <w:numId w:val="0"/>
        </w:numPr>
        <w:snapToGrid w:val="0"/>
        <w:spacing w:line="400" w:lineRule="exact"/>
        <w:rPr>
          <w:rFonts w:ascii="宋体" w:hAnsi="宋体"/>
          <w:sz w:val="24"/>
        </w:rPr>
      </w:pPr>
      <w:r>
        <w:rPr>
          <w:rFonts w:hint="eastAsia" w:ascii="宋体" w:hAnsi="宋体"/>
          <w:sz w:val="24"/>
        </w:rPr>
        <w:t xml:space="preserve">    （2）合同定价方式（采用组合定价方式的，可以勾选多项）：</w:t>
      </w:r>
    </w:p>
    <w:p>
      <w:pPr>
        <w:snapToGrid w:val="0"/>
        <w:spacing w:line="400" w:lineRule="exact"/>
        <w:ind w:firstLine="480" w:firstLineChars="200"/>
        <w:rPr>
          <w:rFonts w:ascii="宋体" w:hAnsi="宋体"/>
          <w:sz w:val="24"/>
        </w:rPr>
      </w:pPr>
      <w:r>
        <w:rPr>
          <w:rFonts w:hint="eastAsia" w:ascii="宋体" w:hAnsi="宋体"/>
          <w:iCs/>
          <w:sz w:val="24"/>
        </w:rPr>
        <w:t xml:space="preserve">  </w:t>
      </w:r>
      <w:r>
        <w:rPr>
          <w:rFonts w:hint="eastAsia" w:ascii="宋体" w:hAnsi="宋体"/>
          <w:iCs/>
          <w:sz w:val="24"/>
        </w:rPr>
        <w:sym w:font="Wingdings" w:char="00A8"/>
      </w:r>
      <w:r>
        <w:rPr>
          <w:rFonts w:hint="eastAsia" w:ascii="宋体" w:hAnsi="宋体"/>
          <w:iCs/>
          <w:sz w:val="24"/>
        </w:rPr>
        <w:t xml:space="preserve">固定总价 </w:t>
      </w:r>
      <w:r>
        <w:rPr>
          <w:rFonts w:hint="eastAsia" w:ascii="宋体" w:hAnsi="宋体"/>
          <w:iCs/>
          <w:sz w:val="24"/>
        </w:rPr>
        <w:sym w:font="Wingdings" w:char="00A8"/>
      </w:r>
      <w:r>
        <w:rPr>
          <w:rFonts w:hint="eastAsia" w:ascii="宋体" w:hAnsi="宋体"/>
          <w:iCs/>
          <w:sz w:val="24"/>
        </w:rPr>
        <w:t xml:space="preserve">固定单价 </w:t>
      </w:r>
      <w:r>
        <w:rPr>
          <w:rFonts w:hint="eastAsia" w:ascii="宋体" w:hAnsi="宋体"/>
          <w:iCs/>
          <w:sz w:val="24"/>
        </w:rPr>
        <w:sym w:font="Wingdings" w:char="00A8"/>
      </w:r>
      <w:r>
        <w:rPr>
          <w:rFonts w:hint="eastAsia" w:ascii="宋体" w:hAnsi="宋体"/>
          <w:iCs/>
          <w:sz w:val="24"/>
        </w:rPr>
        <w:t xml:space="preserve">固定费率 </w:t>
      </w:r>
      <w:r>
        <w:rPr>
          <w:rFonts w:hint="eastAsia" w:ascii="宋体" w:hAnsi="宋体"/>
          <w:iCs/>
          <w:sz w:val="24"/>
        </w:rPr>
        <w:sym w:font="Wingdings" w:char="00A8"/>
      </w:r>
      <w:r>
        <w:rPr>
          <w:rFonts w:hint="eastAsia" w:ascii="宋体" w:hAnsi="宋体"/>
          <w:iCs/>
          <w:sz w:val="24"/>
        </w:rPr>
        <w:t xml:space="preserve">成本补偿 </w:t>
      </w:r>
      <w:r>
        <w:rPr>
          <w:rFonts w:hint="eastAsia" w:ascii="宋体" w:hAnsi="宋体"/>
          <w:iCs/>
          <w:sz w:val="24"/>
        </w:rPr>
        <w:sym w:font="Wingdings" w:char="00A8"/>
      </w:r>
      <w:r>
        <w:rPr>
          <w:rFonts w:hint="eastAsia" w:ascii="宋体" w:hAnsi="宋体"/>
          <w:iCs/>
          <w:sz w:val="24"/>
        </w:rPr>
        <w:t xml:space="preserve">绩效激励 </w:t>
      </w:r>
      <w:r>
        <w:rPr>
          <w:rFonts w:hint="eastAsia" w:ascii="宋体" w:hAnsi="宋体"/>
          <w:iCs/>
          <w:sz w:val="24"/>
        </w:rPr>
        <w:sym w:font="Wingdings" w:char="00A8"/>
      </w:r>
      <w:r>
        <w:rPr>
          <w:rFonts w:hint="eastAsia" w:ascii="宋体" w:hAnsi="宋体"/>
          <w:iCs/>
          <w:sz w:val="24"/>
        </w:rPr>
        <w:t>其他</w:t>
      </w:r>
      <w:r>
        <w:rPr>
          <w:rFonts w:hint="eastAsia" w:ascii="宋体" w:hAnsi="宋体"/>
          <w:sz w:val="24"/>
          <w:u w:val="single"/>
        </w:rPr>
        <w:t xml:space="preserve">       </w:t>
      </w:r>
    </w:p>
    <w:p>
      <w:pPr>
        <w:pStyle w:val="788"/>
        <w:spacing w:line="400" w:lineRule="exact"/>
        <w:ind w:firstLine="480"/>
        <w:rPr>
          <w:szCs w:val="24"/>
        </w:rPr>
      </w:pPr>
      <w:r>
        <w:rPr>
          <w:rFonts w:hint="eastAsia" w:ascii="宋体" w:hAnsi="宋体"/>
          <w:szCs w:val="24"/>
        </w:rPr>
        <w:t>（3）付款方式（按项目实际勾选填写）：</w:t>
      </w:r>
    </w:p>
    <w:p>
      <w:pPr>
        <w:snapToGrid w:val="0"/>
        <w:spacing w:line="400" w:lineRule="exact"/>
        <w:ind w:firstLine="720" w:firstLineChars="300"/>
        <w:rPr>
          <w:rFonts w:ascii="宋体" w:hAnsi="宋体"/>
          <w:sz w:val="24"/>
          <w:u w:val="single"/>
        </w:rPr>
      </w:pPr>
      <w:r>
        <w:rPr>
          <w:rFonts w:hint="eastAsia" w:ascii="宋体" w:hAnsi="宋体"/>
          <w:sz w:val="24"/>
        </w:rPr>
        <w:sym w:font="Wingdings" w:char="00A8"/>
      </w:r>
      <w:r>
        <w:rPr>
          <w:rFonts w:hint="eastAsia" w:ascii="宋体" w:hAnsi="宋体"/>
          <w:sz w:val="24"/>
        </w:rPr>
        <w:t>全额付款：</w:t>
      </w:r>
      <w:r>
        <w:rPr>
          <w:rFonts w:hint="eastAsia" w:ascii="宋体" w:hAnsi="宋体"/>
          <w:sz w:val="24"/>
          <w:u w:val="single"/>
        </w:rPr>
        <w:t xml:space="preserve">     （应明确一次性支付合同款项的条件）                    </w:t>
      </w:r>
    </w:p>
    <w:p>
      <w:pPr>
        <w:snapToGrid w:val="0"/>
        <w:spacing w:line="400" w:lineRule="exact"/>
        <w:ind w:firstLine="720" w:firstLineChars="300"/>
        <w:rPr>
          <w:sz w:val="24"/>
        </w:rPr>
      </w:pPr>
      <w:r>
        <w:rPr>
          <w:rFonts w:hint="eastAsia" w:ascii="宋体" w:hAnsi="宋体"/>
          <w:sz w:val="24"/>
        </w:rPr>
        <w:sym w:font="Wingdings" w:char="00A8"/>
      </w:r>
      <w:r>
        <w:rPr>
          <w:rFonts w:hint="eastAsia" w:ascii="宋体" w:hAnsi="宋体"/>
          <w:sz w:val="24"/>
        </w:rPr>
        <w:t>分期付款：</w:t>
      </w:r>
      <w:r>
        <w:rPr>
          <w:rFonts w:hint="eastAsia" w:ascii="宋体" w:hAnsi="宋体"/>
          <w:sz w:val="24"/>
          <w:u w:val="single"/>
        </w:rPr>
        <w:t xml:space="preserve">  （应明确分期支付合同款项的各期比例和支付条件，各期支付条件应与分期履约验收情况挂钩） </w:t>
      </w:r>
      <w:r>
        <w:rPr>
          <w:rFonts w:hint="eastAsia" w:ascii="宋体" w:hAnsi="宋体"/>
          <w:sz w:val="24"/>
        </w:rPr>
        <w:t>，其中涉及预付款的：</w:t>
      </w:r>
      <w:r>
        <w:rPr>
          <w:rFonts w:hint="eastAsia" w:ascii="宋体" w:hAnsi="宋体"/>
          <w:sz w:val="24"/>
          <w:u w:val="single"/>
        </w:rPr>
        <w:t xml:space="preserve"> （应明确预付款的支付比例和支付条件） </w:t>
      </w:r>
    </w:p>
    <w:p>
      <w:pPr>
        <w:snapToGrid w:val="0"/>
        <w:spacing w:line="400" w:lineRule="exact"/>
        <w:ind w:firstLine="720" w:firstLineChars="300"/>
        <w:rPr>
          <w:rFonts w:ascii="宋体" w:hAnsi="宋体"/>
          <w:sz w:val="24"/>
          <w:u w:val="single"/>
        </w:rPr>
      </w:pPr>
      <w:r>
        <w:rPr>
          <w:rFonts w:hint="eastAsia" w:ascii="宋体" w:hAnsi="宋体"/>
          <w:sz w:val="24"/>
        </w:rPr>
        <w:sym w:font="Wingdings" w:char="00A8"/>
      </w:r>
      <w:r>
        <w:rPr>
          <w:rFonts w:hint="eastAsia" w:ascii="宋体" w:hAnsi="宋体"/>
          <w:sz w:val="24"/>
        </w:rPr>
        <w:t>成本补偿：</w:t>
      </w:r>
      <w:r>
        <w:rPr>
          <w:rFonts w:hint="eastAsia" w:ascii="宋体" w:hAnsi="宋体"/>
          <w:sz w:val="24"/>
          <w:u w:val="single"/>
        </w:rPr>
        <w:t xml:space="preserve">      （应明确按照成本补偿方式的支付方式和支付条件）   </w:t>
      </w:r>
    </w:p>
    <w:p>
      <w:pPr>
        <w:snapToGrid w:val="0"/>
        <w:spacing w:line="400" w:lineRule="exact"/>
        <w:ind w:firstLine="720" w:firstLineChars="300"/>
        <w:rPr>
          <w:rFonts w:ascii="宋体" w:hAnsi="宋体"/>
          <w:sz w:val="24"/>
        </w:rPr>
      </w:pPr>
      <w:r>
        <w:rPr>
          <w:rFonts w:hint="eastAsia" w:ascii="宋体" w:hAnsi="宋体"/>
          <w:sz w:val="24"/>
        </w:rPr>
        <w:sym w:font="Wingdings" w:char="00A8"/>
      </w:r>
      <w:r>
        <w:rPr>
          <w:rFonts w:hint="eastAsia" w:ascii="宋体" w:hAnsi="宋体"/>
          <w:sz w:val="24"/>
        </w:rPr>
        <w:t>绩效激励：</w:t>
      </w:r>
      <w:r>
        <w:rPr>
          <w:rFonts w:hint="eastAsia" w:ascii="宋体" w:hAnsi="宋体"/>
          <w:sz w:val="24"/>
          <w:u w:val="single"/>
        </w:rPr>
        <w:t xml:space="preserve">      （应明确按照绩效激励方式的支付方式和支付条件）   </w:t>
      </w:r>
    </w:p>
    <w:p>
      <w:pPr>
        <w:numPr>
          <w:ilvl w:val="0"/>
          <w:numId w:val="5"/>
        </w:numPr>
        <w:snapToGrid w:val="0"/>
        <w:spacing w:line="400" w:lineRule="exact"/>
        <w:ind w:firstLine="482" w:firstLineChars="200"/>
        <w:rPr>
          <w:rFonts w:ascii="宋体" w:hAnsi="宋体"/>
          <w:b/>
          <w:sz w:val="24"/>
          <w:u w:val="single"/>
        </w:rPr>
      </w:pPr>
      <w:r>
        <w:rPr>
          <w:rFonts w:hint="eastAsia" w:ascii="宋体" w:hAnsi="宋体"/>
          <w:b/>
          <w:sz w:val="24"/>
        </w:rPr>
        <w:t>合同履行</w:t>
      </w:r>
    </w:p>
    <w:p>
      <w:pPr>
        <w:snapToGrid w:val="0"/>
        <w:spacing w:line="400" w:lineRule="exact"/>
        <w:ind w:firstLine="480" w:firstLineChars="200"/>
        <w:rPr>
          <w:rFonts w:ascii="宋体" w:hAnsi="宋体" w:cs="宋体"/>
          <w:sz w:val="24"/>
        </w:rPr>
      </w:pPr>
      <w:r>
        <w:rPr>
          <w:rFonts w:hint="eastAsia" w:ascii="宋体" w:hAnsi="宋体" w:cs="宋体"/>
          <w:sz w:val="24"/>
        </w:rPr>
        <w:t>（1）起始日期：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日，完成日期：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napToGrid w:val="0"/>
        <w:spacing w:line="400" w:lineRule="exact"/>
        <w:ind w:firstLine="480" w:firstLineChars="200"/>
        <w:rPr>
          <w:rFonts w:ascii="宋体" w:hAnsi="宋体" w:cs="宋体"/>
          <w:sz w:val="24"/>
          <w:u w:val="single"/>
        </w:rPr>
      </w:pPr>
      <w:r>
        <w:rPr>
          <w:rFonts w:hint="eastAsia" w:ascii="宋体" w:hAnsi="宋体" w:cs="宋体"/>
          <w:sz w:val="24"/>
        </w:rPr>
        <w:t>（2）履约地点</w:t>
      </w:r>
      <w:r>
        <w:rPr>
          <w:rFonts w:hint="eastAsia" w:ascii="宋体" w:hAnsi="宋体" w:cs="宋体"/>
          <w:bCs/>
          <w:sz w:val="24"/>
        </w:rPr>
        <w:t>：</w:t>
      </w:r>
      <w:r>
        <w:rPr>
          <w:rFonts w:hint="eastAsia" w:ascii="宋体" w:hAnsi="宋体" w:cs="宋体"/>
          <w:sz w:val="24"/>
          <w:u w:val="single"/>
        </w:rPr>
        <w:t xml:space="preserve">                             </w:t>
      </w:r>
    </w:p>
    <w:p>
      <w:pPr>
        <w:snapToGrid w:val="0"/>
        <w:spacing w:line="400" w:lineRule="exact"/>
        <w:ind w:firstLine="480" w:firstLineChars="200"/>
        <w:rPr>
          <w:rFonts w:ascii="宋体" w:hAnsi="宋体" w:cs="宋体"/>
          <w:sz w:val="24"/>
        </w:rPr>
      </w:pPr>
      <w:r>
        <w:rPr>
          <w:rFonts w:hint="eastAsia" w:ascii="宋体" w:hAnsi="宋体" w:cs="宋体"/>
          <w:bCs/>
          <w:sz w:val="24"/>
        </w:rPr>
        <w:t>（3）履约担保：</w:t>
      </w:r>
      <w:r>
        <w:rPr>
          <w:rFonts w:hint="eastAsia" w:ascii="宋体" w:hAnsi="宋体" w:cs="宋体"/>
          <w:sz w:val="24"/>
        </w:rPr>
        <w:t>是否收取履约保证金：</w:t>
      </w:r>
      <w:r>
        <w:rPr>
          <w:rFonts w:hint="eastAsia" w:ascii="宋体" w:hAnsi="宋体" w:cs="宋体"/>
          <w:sz w:val="24"/>
        </w:rPr>
        <w:sym w:font="Wingdings" w:char="00A8"/>
      </w:r>
      <w:r>
        <w:rPr>
          <w:rFonts w:hint="eastAsia" w:ascii="宋体" w:hAnsi="宋体" w:cs="宋体"/>
          <w:sz w:val="24"/>
        </w:rPr>
        <w:t xml:space="preserve">是    </w:t>
      </w:r>
      <w:r>
        <w:rPr>
          <w:rFonts w:hint="eastAsia" w:ascii="宋体" w:hAnsi="宋体" w:cs="宋体"/>
          <w:sz w:val="24"/>
        </w:rPr>
        <w:sym w:font="Wingdings" w:char="00A8"/>
      </w:r>
      <w:r>
        <w:rPr>
          <w:rFonts w:hint="eastAsia" w:ascii="宋体" w:hAnsi="宋体" w:cs="宋体"/>
          <w:sz w:val="24"/>
        </w:rPr>
        <w:t>否</w:t>
      </w:r>
    </w:p>
    <w:p>
      <w:pPr>
        <w:pStyle w:val="963"/>
        <w:ind w:firstLine="480"/>
        <w:rPr>
          <w:rFonts w:ascii="宋体" w:hAnsi="宋体" w:eastAsia="宋体" w:cs="宋体"/>
          <w:sz w:val="24"/>
          <w:szCs w:val="24"/>
        </w:rPr>
      </w:pPr>
      <w:r>
        <w:rPr>
          <w:rFonts w:hint="eastAsia" w:ascii="宋体" w:hAnsi="宋体" w:cs="宋体"/>
          <w:bCs/>
          <w:sz w:val="24"/>
          <w:szCs w:val="24"/>
        </w:rPr>
        <w:t xml:space="preserve">  </w:t>
      </w:r>
      <w:r>
        <w:rPr>
          <w:rFonts w:hint="eastAsia" w:ascii="宋体" w:hAnsi="宋体" w:eastAsia="宋体" w:cs="宋体"/>
          <w:sz w:val="24"/>
          <w:szCs w:val="24"/>
        </w:rPr>
        <w:t xml:space="preserve">  收取履约保证金形式：</w:t>
      </w:r>
      <w:r>
        <w:rPr>
          <w:rFonts w:hint="eastAsia" w:ascii="宋体" w:hAnsi="宋体" w:eastAsia="宋体" w:cs="宋体"/>
          <w:bCs/>
          <w:sz w:val="24"/>
          <w:szCs w:val="24"/>
          <w:u w:val="single"/>
        </w:rPr>
        <w:t xml:space="preserve">                            </w:t>
      </w:r>
    </w:p>
    <w:p>
      <w:pPr>
        <w:pStyle w:val="963"/>
        <w:ind w:firstLine="480"/>
        <w:rPr>
          <w:rFonts w:ascii="宋体" w:hAnsi="宋体" w:eastAsia="宋体" w:cs="宋体"/>
          <w:sz w:val="24"/>
          <w:szCs w:val="24"/>
        </w:rPr>
      </w:pPr>
      <w:r>
        <w:rPr>
          <w:rFonts w:hint="eastAsia" w:ascii="宋体" w:hAnsi="宋体" w:eastAsia="宋体" w:cs="宋体"/>
          <w:sz w:val="24"/>
          <w:szCs w:val="24"/>
        </w:rPr>
        <w:t xml:space="preserve">    收取履约保证金金额：</w:t>
      </w:r>
      <w:r>
        <w:rPr>
          <w:rFonts w:hint="eastAsia" w:ascii="宋体" w:hAnsi="宋体" w:eastAsia="宋体" w:cs="宋体"/>
          <w:bCs/>
          <w:sz w:val="24"/>
          <w:szCs w:val="24"/>
          <w:u w:val="single"/>
        </w:rPr>
        <w:t xml:space="preserve">                            </w:t>
      </w:r>
    </w:p>
    <w:p>
      <w:pPr>
        <w:snapToGrid w:val="0"/>
        <w:spacing w:line="400" w:lineRule="exact"/>
        <w:ind w:firstLine="480" w:firstLineChars="200"/>
        <w:rPr>
          <w:rFonts w:ascii="宋体" w:hAnsi="宋体" w:cs="宋体"/>
          <w:sz w:val="24"/>
        </w:rPr>
      </w:pPr>
      <w:r>
        <w:rPr>
          <w:rFonts w:hint="eastAsia" w:ascii="宋体" w:hAnsi="宋体" w:cs="宋体"/>
          <w:bCs/>
          <w:sz w:val="24"/>
        </w:rPr>
        <w:t xml:space="preserve">    履约担保期限：</w:t>
      </w:r>
      <w:r>
        <w:rPr>
          <w:rFonts w:hint="eastAsia" w:ascii="宋体" w:hAnsi="宋体" w:cs="宋体"/>
          <w:bCs/>
          <w:sz w:val="24"/>
          <w:u w:val="single"/>
        </w:rPr>
        <w:t xml:space="preserve">                                  </w:t>
      </w:r>
    </w:p>
    <w:p>
      <w:pPr>
        <w:snapToGrid w:val="0"/>
        <w:spacing w:line="400" w:lineRule="exact"/>
        <w:ind w:firstLine="480" w:firstLineChars="200"/>
        <w:rPr>
          <w:rFonts w:ascii="宋体" w:hAnsi="宋体" w:cs="宋体"/>
          <w:bCs/>
          <w:sz w:val="24"/>
        </w:rPr>
      </w:pPr>
      <w:r>
        <w:rPr>
          <w:rFonts w:hint="eastAsia" w:ascii="宋体" w:hAnsi="宋体" w:cs="宋体"/>
          <w:bCs/>
          <w:sz w:val="24"/>
        </w:rPr>
        <w:t>（4）分期履行要求：</w:t>
      </w:r>
      <w:r>
        <w:rPr>
          <w:rFonts w:hint="eastAsia" w:ascii="宋体" w:hAnsi="宋体" w:cs="宋体"/>
          <w:bCs/>
          <w:sz w:val="24"/>
          <w:u w:val="single"/>
        </w:rPr>
        <w:t xml:space="preserve">                                                        </w:t>
      </w:r>
    </w:p>
    <w:p>
      <w:pPr>
        <w:snapToGrid w:val="0"/>
        <w:spacing w:line="400" w:lineRule="exact"/>
        <w:ind w:firstLine="480" w:firstLineChars="200"/>
        <w:rPr>
          <w:rFonts w:ascii="宋体" w:hAnsi="宋体" w:cs="宋体"/>
          <w:sz w:val="24"/>
          <w:u w:val="single"/>
        </w:rPr>
      </w:pPr>
      <w:r>
        <w:rPr>
          <w:rFonts w:hint="eastAsia" w:ascii="宋体" w:hAnsi="宋体" w:cs="宋体"/>
          <w:bCs/>
          <w:sz w:val="24"/>
        </w:rPr>
        <w:t>（5）风险处置措施和替代方案：</w:t>
      </w:r>
      <w:r>
        <w:rPr>
          <w:rFonts w:hint="eastAsia" w:ascii="宋体" w:hAnsi="宋体" w:cs="宋体"/>
          <w:color w:val="0000FF"/>
          <w:sz w:val="24"/>
          <w:u w:val="single"/>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sz w:val="24"/>
          <w:u w:val="single"/>
        </w:rPr>
        <w:t xml:space="preserve">                                                </w:t>
      </w:r>
    </w:p>
    <w:p>
      <w:pPr>
        <w:numPr>
          <w:ilvl w:val="0"/>
          <w:numId w:val="5"/>
        </w:numPr>
        <w:snapToGrid w:val="0"/>
        <w:spacing w:line="400" w:lineRule="exact"/>
        <w:ind w:firstLine="482" w:firstLineChars="200"/>
        <w:rPr>
          <w:rFonts w:ascii="宋体" w:hAnsi="宋体"/>
          <w:b/>
          <w:sz w:val="24"/>
        </w:rPr>
      </w:pPr>
      <w:r>
        <w:rPr>
          <w:rFonts w:hint="eastAsia" w:ascii="宋体" w:hAnsi="宋体"/>
          <w:b/>
          <w:sz w:val="24"/>
        </w:rPr>
        <w:t>合同验收</w:t>
      </w:r>
    </w:p>
    <w:p>
      <w:pPr>
        <w:snapToGrid w:val="0"/>
        <w:spacing w:line="400" w:lineRule="exact"/>
        <w:ind w:firstLine="600" w:firstLineChars="250"/>
        <w:rPr>
          <w:rFonts w:ascii="宋体" w:hAnsi="宋体"/>
          <w:bCs/>
          <w:sz w:val="24"/>
        </w:rPr>
      </w:pPr>
      <w:r>
        <w:rPr>
          <w:rFonts w:hint="eastAsia" w:ascii="宋体" w:hAnsi="宋体"/>
          <w:bCs/>
          <w:sz w:val="24"/>
        </w:rPr>
        <w:t>（1）验收组织方式：</w:t>
      </w:r>
      <w:r>
        <w:rPr>
          <w:rFonts w:hint="eastAsia" w:ascii="宋体" w:hAnsi="宋体" w:cs="宋体"/>
          <w:sz w:val="24"/>
        </w:rPr>
        <w:sym w:font="Wingdings" w:char="00A8"/>
      </w:r>
      <w:r>
        <w:rPr>
          <w:rFonts w:hint="eastAsia" w:ascii="宋体" w:hAnsi="宋体"/>
          <w:bCs/>
          <w:sz w:val="24"/>
        </w:rPr>
        <w:t xml:space="preserve">自行组织 </w:t>
      </w:r>
      <w:r>
        <w:rPr>
          <w:rFonts w:hint="eastAsia" w:ascii="宋体" w:hAnsi="宋体" w:cs="宋体"/>
          <w:sz w:val="24"/>
        </w:rPr>
        <w:sym w:font="Wingdings" w:char="00A8"/>
      </w:r>
      <w:r>
        <w:rPr>
          <w:rFonts w:hint="eastAsia" w:ascii="宋体" w:hAnsi="宋体"/>
          <w:bCs/>
          <w:sz w:val="24"/>
        </w:rPr>
        <w:t>委托第三方组织</w:t>
      </w:r>
    </w:p>
    <w:p>
      <w:pPr>
        <w:snapToGrid w:val="0"/>
        <w:spacing w:line="400" w:lineRule="exact"/>
        <w:rPr>
          <w:rFonts w:ascii="宋体" w:hAnsi="宋体"/>
          <w:bCs/>
          <w:sz w:val="24"/>
        </w:rPr>
      </w:pPr>
      <w:r>
        <w:rPr>
          <w:rFonts w:hint="eastAsia" w:ascii="宋体" w:hAnsi="宋体"/>
          <w:bCs/>
          <w:sz w:val="24"/>
        </w:rPr>
        <w:t xml:space="preserve">         验收主体：</w:t>
      </w:r>
      <w:r>
        <w:rPr>
          <w:rFonts w:hint="eastAsia" w:ascii="宋体" w:hAnsi="宋体"/>
          <w:bCs/>
          <w:sz w:val="24"/>
          <w:u w:val="single"/>
        </w:rPr>
        <w:t xml:space="preserve">                  </w:t>
      </w:r>
    </w:p>
    <w:p>
      <w:pPr>
        <w:snapToGrid w:val="0"/>
        <w:spacing w:line="400" w:lineRule="exact"/>
        <w:rPr>
          <w:rFonts w:ascii="宋体" w:hAnsi="宋体"/>
          <w:bCs/>
          <w:sz w:val="24"/>
        </w:rPr>
      </w:pPr>
      <w:r>
        <w:rPr>
          <w:rFonts w:hint="eastAsia" w:ascii="宋体" w:hAnsi="宋体"/>
          <w:bCs/>
          <w:sz w:val="24"/>
        </w:rPr>
        <w:t xml:space="preserve">        是否邀请本项目的其他供应商参加验收：</w:t>
      </w:r>
      <w:r>
        <w:rPr>
          <w:rFonts w:hint="eastAsia" w:ascii="宋体" w:hAnsi="宋体" w:cs="宋体"/>
          <w:sz w:val="24"/>
        </w:rPr>
        <w:sym w:font="Wingdings" w:char="00A8"/>
      </w:r>
      <w:r>
        <w:rPr>
          <w:rFonts w:hint="eastAsia" w:ascii="宋体" w:hAnsi="宋体"/>
          <w:bCs/>
          <w:sz w:val="24"/>
        </w:rPr>
        <w:t xml:space="preserve">是  </w:t>
      </w:r>
      <w:r>
        <w:rPr>
          <w:rFonts w:hint="eastAsia" w:ascii="宋体" w:hAnsi="宋体" w:cs="宋体"/>
          <w:sz w:val="24"/>
        </w:rPr>
        <w:sym w:font="Wingdings" w:char="00A8"/>
      </w:r>
      <w:r>
        <w:rPr>
          <w:rFonts w:hint="eastAsia" w:ascii="宋体" w:hAnsi="宋体"/>
          <w:bCs/>
          <w:sz w:val="24"/>
        </w:rPr>
        <w:t>否</w:t>
      </w:r>
    </w:p>
    <w:p>
      <w:pPr>
        <w:snapToGrid w:val="0"/>
        <w:spacing w:line="400" w:lineRule="exact"/>
        <w:ind w:firstLine="960" w:firstLineChars="400"/>
        <w:rPr>
          <w:rFonts w:ascii="宋体" w:hAnsi="宋体"/>
          <w:bCs/>
          <w:sz w:val="24"/>
        </w:rPr>
      </w:pPr>
      <w:r>
        <w:rPr>
          <w:rFonts w:hint="eastAsia" w:ascii="宋体" w:hAnsi="宋体"/>
          <w:bCs/>
          <w:sz w:val="24"/>
        </w:rPr>
        <w:t>是否邀请专家参加验收：</w:t>
      </w:r>
      <w:r>
        <w:rPr>
          <w:rFonts w:hint="eastAsia" w:ascii="宋体" w:hAnsi="宋体" w:cs="宋体"/>
          <w:sz w:val="24"/>
        </w:rPr>
        <w:sym w:font="Wingdings" w:char="00A8"/>
      </w:r>
      <w:r>
        <w:rPr>
          <w:rFonts w:hint="eastAsia" w:ascii="宋体" w:hAnsi="宋体"/>
          <w:bCs/>
          <w:sz w:val="24"/>
        </w:rPr>
        <w:t xml:space="preserve">是  </w:t>
      </w:r>
      <w:r>
        <w:rPr>
          <w:rFonts w:hint="eastAsia" w:ascii="宋体" w:hAnsi="宋体" w:cs="宋体"/>
          <w:sz w:val="24"/>
        </w:rPr>
        <w:sym w:font="Wingdings" w:char="00A8"/>
      </w:r>
      <w:r>
        <w:rPr>
          <w:rFonts w:hint="eastAsia" w:ascii="宋体" w:hAnsi="宋体"/>
          <w:bCs/>
          <w:sz w:val="24"/>
        </w:rPr>
        <w:t>否</w:t>
      </w:r>
    </w:p>
    <w:p>
      <w:pPr>
        <w:snapToGrid w:val="0"/>
        <w:spacing w:line="400" w:lineRule="exact"/>
        <w:ind w:firstLine="960" w:firstLineChars="400"/>
        <w:rPr>
          <w:rFonts w:ascii="宋体" w:hAnsi="宋体"/>
          <w:bCs/>
          <w:sz w:val="24"/>
        </w:rPr>
      </w:pPr>
      <w:r>
        <w:rPr>
          <w:rFonts w:hint="eastAsia" w:ascii="宋体" w:hAnsi="宋体"/>
          <w:bCs/>
          <w:sz w:val="24"/>
        </w:rPr>
        <w:t>是否邀请服务对象参加验收：</w:t>
      </w:r>
      <w:r>
        <w:rPr>
          <w:rFonts w:hint="eastAsia" w:ascii="宋体" w:hAnsi="宋体" w:cs="宋体"/>
          <w:sz w:val="24"/>
        </w:rPr>
        <w:sym w:font="Wingdings" w:char="00A8"/>
      </w:r>
      <w:r>
        <w:rPr>
          <w:rFonts w:hint="eastAsia" w:ascii="宋体" w:hAnsi="宋体"/>
          <w:bCs/>
          <w:sz w:val="24"/>
        </w:rPr>
        <w:t xml:space="preserve">是  </w:t>
      </w:r>
      <w:r>
        <w:rPr>
          <w:rFonts w:hint="eastAsia" w:ascii="宋体" w:hAnsi="宋体" w:cs="宋体"/>
          <w:sz w:val="24"/>
        </w:rPr>
        <w:sym w:font="Wingdings" w:char="00A8"/>
      </w:r>
      <w:r>
        <w:rPr>
          <w:rFonts w:hint="eastAsia" w:ascii="宋体" w:hAnsi="宋体"/>
          <w:bCs/>
          <w:sz w:val="24"/>
        </w:rPr>
        <w:t>否</w:t>
      </w:r>
    </w:p>
    <w:p>
      <w:pPr>
        <w:snapToGrid w:val="0"/>
        <w:spacing w:line="400" w:lineRule="exact"/>
        <w:ind w:firstLine="960" w:firstLineChars="400"/>
        <w:rPr>
          <w:rFonts w:ascii="宋体" w:hAnsi="宋体"/>
          <w:bCs/>
          <w:sz w:val="24"/>
        </w:rPr>
      </w:pPr>
      <w:r>
        <w:rPr>
          <w:rFonts w:hint="eastAsia" w:ascii="宋体" w:hAnsi="宋体"/>
          <w:bCs/>
          <w:sz w:val="24"/>
        </w:rPr>
        <w:t>是否邀请第三方检测机构参加验收：</w:t>
      </w:r>
      <w:r>
        <w:rPr>
          <w:rFonts w:hint="eastAsia" w:ascii="宋体" w:hAnsi="宋体" w:cs="宋体"/>
          <w:sz w:val="24"/>
        </w:rPr>
        <w:sym w:font="Wingdings" w:char="00A8"/>
      </w:r>
      <w:r>
        <w:rPr>
          <w:rFonts w:hint="eastAsia" w:ascii="宋体" w:hAnsi="宋体"/>
          <w:bCs/>
          <w:sz w:val="24"/>
        </w:rPr>
        <w:t xml:space="preserve">是  </w:t>
      </w:r>
      <w:r>
        <w:rPr>
          <w:rFonts w:hint="eastAsia" w:ascii="宋体" w:hAnsi="宋体" w:cs="宋体"/>
          <w:sz w:val="24"/>
        </w:rPr>
        <w:sym w:font="Wingdings" w:char="00A8"/>
      </w:r>
      <w:r>
        <w:rPr>
          <w:rFonts w:hint="eastAsia" w:ascii="宋体" w:hAnsi="宋体"/>
          <w:bCs/>
          <w:sz w:val="24"/>
        </w:rPr>
        <w:t>否</w:t>
      </w:r>
    </w:p>
    <w:p>
      <w:pPr>
        <w:snapToGrid w:val="0"/>
        <w:spacing w:line="400" w:lineRule="exact"/>
        <w:ind w:firstLine="960" w:firstLineChars="400"/>
        <w:rPr>
          <w:rFonts w:ascii="宋体" w:hAnsi="宋体"/>
          <w:bCs/>
          <w:sz w:val="24"/>
        </w:rPr>
      </w:pPr>
      <w:r>
        <w:rPr>
          <w:rFonts w:hint="eastAsia" w:ascii="宋体" w:hAnsi="宋体"/>
          <w:bCs/>
          <w:sz w:val="24"/>
        </w:rPr>
        <w:t>是否进行抽查检测：</w:t>
      </w:r>
      <w:r>
        <w:rPr>
          <w:rFonts w:hint="eastAsia" w:ascii="宋体" w:hAnsi="宋体" w:cs="宋体"/>
          <w:sz w:val="24"/>
        </w:rPr>
        <w:sym w:font="Wingdings" w:char="00A8"/>
      </w:r>
      <w:r>
        <w:rPr>
          <w:rFonts w:hint="eastAsia" w:ascii="宋体" w:hAnsi="宋体"/>
          <w:bCs/>
          <w:sz w:val="24"/>
        </w:rPr>
        <w:t>是，抽查比例：</w:t>
      </w:r>
      <w:r>
        <w:rPr>
          <w:rFonts w:hint="eastAsia" w:ascii="宋体" w:hAnsi="宋体"/>
          <w:bCs/>
          <w:sz w:val="24"/>
          <w:u w:val="single"/>
        </w:rPr>
        <w:t xml:space="preserve">        </w:t>
      </w:r>
      <w:r>
        <w:rPr>
          <w:rFonts w:hint="eastAsia" w:ascii="宋体" w:hAnsi="宋体"/>
          <w:bCs/>
          <w:sz w:val="24"/>
        </w:rPr>
        <w:t xml:space="preserve"> </w:t>
      </w:r>
      <w:r>
        <w:rPr>
          <w:rFonts w:hint="eastAsia" w:ascii="宋体" w:hAnsi="宋体" w:cs="宋体"/>
          <w:sz w:val="24"/>
        </w:rPr>
        <w:sym w:font="Wingdings" w:char="00A8"/>
      </w:r>
      <w:r>
        <w:rPr>
          <w:rFonts w:hint="eastAsia" w:ascii="宋体" w:hAnsi="宋体"/>
          <w:bCs/>
          <w:sz w:val="24"/>
        </w:rPr>
        <w:t>否</w:t>
      </w:r>
    </w:p>
    <w:p>
      <w:pPr>
        <w:snapToGrid w:val="0"/>
        <w:spacing w:line="400" w:lineRule="exact"/>
        <w:ind w:firstLine="960" w:firstLineChars="400"/>
        <w:rPr>
          <w:rFonts w:ascii="宋体" w:hAnsi="宋体"/>
          <w:bCs/>
          <w:sz w:val="24"/>
          <w:u w:val="single"/>
        </w:rPr>
      </w:pPr>
      <w:r>
        <w:rPr>
          <w:rFonts w:hint="eastAsia" w:ascii="宋体" w:hAnsi="宋体"/>
          <w:bCs/>
          <w:sz w:val="24"/>
        </w:rPr>
        <w:t>是否存在破坏性检测：</w:t>
      </w:r>
      <w:r>
        <w:rPr>
          <w:rFonts w:hint="eastAsia" w:ascii="宋体" w:hAnsi="宋体" w:cs="宋体"/>
          <w:sz w:val="24"/>
        </w:rPr>
        <w:sym w:font="Wingdings" w:char="00A8"/>
      </w:r>
      <w:r>
        <w:rPr>
          <w:rFonts w:hint="eastAsia" w:ascii="宋体" w:hAnsi="宋体"/>
          <w:bCs/>
          <w:sz w:val="24"/>
        </w:rPr>
        <w:t>是，</w:t>
      </w:r>
      <w:r>
        <w:rPr>
          <w:rFonts w:hint="eastAsia" w:ascii="宋体" w:hAnsi="宋体"/>
          <w:bCs/>
          <w:sz w:val="24"/>
          <w:u w:val="single"/>
        </w:rPr>
        <w:t>（应明确对被破坏的检测产品的处理方式）</w:t>
      </w:r>
    </w:p>
    <w:p>
      <w:pPr>
        <w:snapToGrid w:val="0"/>
        <w:spacing w:line="400" w:lineRule="exact"/>
        <w:ind w:firstLine="960" w:firstLineChars="400"/>
        <w:rPr>
          <w:rFonts w:ascii="宋体" w:hAnsi="宋体"/>
          <w:bCs/>
          <w:sz w:val="24"/>
        </w:rPr>
      </w:pPr>
      <w:r>
        <w:rPr>
          <w:rFonts w:hint="eastAsia" w:ascii="宋体" w:hAnsi="宋体"/>
          <w:bCs/>
          <w:sz w:val="24"/>
        </w:rPr>
        <w:t xml:space="preserve">                    </w:t>
      </w:r>
      <w:r>
        <w:rPr>
          <w:rFonts w:hint="eastAsia" w:ascii="宋体" w:hAnsi="宋体" w:cs="宋体"/>
          <w:sz w:val="24"/>
        </w:rPr>
        <w:sym w:font="Wingdings" w:char="00A8"/>
      </w:r>
      <w:r>
        <w:rPr>
          <w:rFonts w:hint="eastAsia" w:ascii="宋体" w:hAnsi="宋体"/>
          <w:bCs/>
          <w:sz w:val="24"/>
        </w:rPr>
        <w:t>否</w:t>
      </w:r>
    </w:p>
    <w:p>
      <w:pPr>
        <w:snapToGrid w:val="0"/>
        <w:spacing w:line="400" w:lineRule="exact"/>
        <w:ind w:firstLine="960" w:firstLineChars="400"/>
        <w:rPr>
          <w:rFonts w:ascii="宋体" w:hAnsi="宋体"/>
          <w:bCs/>
          <w:sz w:val="24"/>
          <w:u w:val="single"/>
        </w:rPr>
      </w:pPr>
      <w:r>
        <w:rPr>
          <w:rFonts w:hint="eastAsia" w:ascii="宋体" w:hAnsi="宋体"/>
          <w:bCs/>
          <w:sz w:val="24"/>
        </w:rPr>
        <w:t>验收组织的其他事项：</w:t>
      </w:r>
      <w:r>
        <w:rPr>
          <w:rFonts w:hint="eastAsia" w:ascii="宋体" w:hAnsi="宋体"/>
          <w:bCs/>
          <w:sz w:val="24"/>
          <w:u w:val="single"/>
        </w:rPr>
        <w:t xml:space="preserve">                </w:t>
      </w:r>
    </w:p>
    <w:p>
      <w:pPr>
        <w:snapToGrid w:val="0"/>
        <w:spacing w:line="400" w:lineRule="exact"/>
        <w:ind w:firstLine="480" w:firstLineChars="200"/>
        <w:rPr>
          <w:rFonts w:ascii="宋体" w:hAnsi="宋体"/>
          <w:bCs/>
          <w:sz w:val="24"/>
          <w:u w:val="single"/>
        </w:rPr>
      </w:pPr>
      <w:r>
        <w:rPr>
          <w:rFonts w:hint="eastAsia" w:ascii="宋体" w:hAnsi="宋体"/>
          <w:bCs/>
          <w:sz w:val="24"/>
        </w:rPr>
        <w:t>（2）履约验收时间：</w:t>
      </w:r>
      <w:r>
        <w:rPr>
          <w:rFonts w:hint="eastAsia" w:ascii="宋体" w:hAnsi="宋体"/>
          <w:bCs/>
          <w:sz w:val="24"/>
          <w:u w:val="single"/>
        </w:rPr>
        <w:t xml:space="preserve">（计划于何时验收/供应商提出验收申请之日起   日内组织验收） </w:t>
      </w:r>
    </w:p>
    <w:p>
      <w:pPr>
        <w:snapToGrid w:val="0"/>
        <w:spacing w:line="400" w:lineRule="exact"/>
        <w:ind w:firstLine="480" w:firstLineChars="200"/>
        <w:rPr>
          <w:rFonts w:ascii="宋体" w:hAnsi="宋体"/>
          <w:bCs/>
          <w:sz w:val="24"/>
        </w:rPr>
      </w:pPr>
      <w:r>
        <w:rPr>
          <w:rFonts w:hint="eastAsia" w:ascii="宋体" w:hAnsi="宋体"/>
          <w:bCs/>
          <w:sz w:val="24"/>
        </w:rPr>
        <w:t>（3）履约验收方式：</w:t>
      </w:r>
      <w:r>
        <w:rPr>
          <w:rFonts w:hint="eastAsia" w:ascii="宋体" w:hAnsi="宋体" w:cs="宋体"/>
          <w:sz w:val="24"/>
        </w:rPr>
        <w:sym w:font="Wingdings" w:char="00A8"/>
      </w:r>
      <w:r>
        <w:rPr>
          <w:rFonts w:hint="eastAsia" w:ascii="宋体" w:hAnsi="宋体"/>
          <w:bCs/>
          <w:sz w:val="24"/>
        </w:rPr>
        <w:t xml:space="preserve">一次性验收         </w:t>
      </w:r>
    </w:p>
    <w:p>
      <w:pPr>
        <w:snapToGrid w:val="0"/>
        <w:spacing w:line="400" w:lineRule="exact"/>
        <w:rPr>
          <w:rFonts w:ascii="宋体" w:hAnsi="宋体"/>
          <w:bCs/>
          <w:sz w:val="24"/>
        </w:rPr>
      </w:pPr>
      <w:r>
        <w:rPr>
          <w:rFonts w:hint="eastAsia" w:ascii="宋体" w:hAnsi="宋体"/>
          <w:bCs/>
          <w:sz w:val="24"/>
        </w:rPr>
        <w:t xml:space="preserve">                       </w:t>
      </w:r>
      <w:r>
        <w:rPr>
          <w:rFonts w:hint="eastAsia" w:ascii="宋体" w:hAnsi="宋体" w:cs="宋体"/>
          <w:sz w:val="24"/>
        </w:rPr>
        <w:sym w:font="Wingdings" w:char="00A8"/>
      </w:r>
      <w:r>
        <w:rPr>
          <w:rFonts w:hint="eastAsia" w:ascii="宋体" w:hAnsi="宋体"/>
          <w:bCs/>
          <w:sz w:val="24"/>
        </w:rPr>
        <w:t>分期/分项验收：</w:t>
      </w:r>
      <w:r>
        <w:rPr>
          <w:rFonts w:hint="eastAsia" w:ascii="宋体" w:hAnsi="宋体"/>
          <w:bCs/>
          <w:sz w:val="24"/>
          <w:u w:val="single"/>
        </w:rPr>
        <w:t xml:space="preserve"> （应明确分期</w:t>
      </w:r>
      <w:r>
        <w:rPr>
          <w:rFonts w:ascii="宋体" w:hAnsi="宋体"/>
          <w:bCs/>
          <w:sz w:val="24"/>
          <w:u w:val="single"/>
          <w:lang w:val="en"/>
        </w:rPr>
        <w:t>/</w:t>
      </w:r>
      <w:r>
        <w:rPr>
          <w:rFonts w:hint="eastAsia" w:ascii="宋体" w:hAnsi="宋体"/>
          <w:bCs/>
          <w:sz w:val="24"/>
          <w:u w:val="single"/>
          <w:lang w:val="en"/>
        </w:rPr>
        <w:t>分项验收的工作安排</w:t>
      </w:r>
      <w:r>
        <w:rPr>
          <w:rFonts w:hint="eastAsia" w:ascii="宋体" w:hAnsi="宋体"/>
          <w:bCs/>
          <w:sz w:val="24"/>
          <w:u w:val="single"/>
        </w:rPr>
        <w:t xml:space="preserve">）  </w:t>
      </w:r>
    </w:p>
    <w:p>
      <w:pPr>
        <w:snapToGrid w:val="0"/>
        <w:spacing w:line="400" w:lineRule="exact"/>
        <w:ind w:firstLine="480" w:firstLineChars="200"/>
        <w:rPr>
          <w:rFonts w:ascii="宋体" w:hAnsi="宋体"/>
          <w:bCs/>
          <w:sz w:val="24"/>
        </w:rPr>
      </w:pPr>
      <w:r>
        <w:rPr>
          <w:rFonts w:hint="eastAsia" w:ascii="宋体" w:hAnsi="宋体"/>
          <w:bCs/>
          <w:sz w:val="24"/>
        </w:rPr>
        <w:t>（4）履约验收程序：</w:t>
      </w:r>
      <w:r>
        <w:rPr>
          <w:rFonts w:hint="eastAsia" w:ascii="宋体" w:hAnsi="宋体"/>
          <w:bCs/>
          <w:sz w:val="24"/>
          <w:u w:val="single"/>
        </w:rPr>
        <w:t xml:space="preserve">                                         </w:t>
      </w:r>
    </w:p>
    <w:p>
      <w:pPr>
        <w:snapToGrid w:val="0"/>
        <w:spacing w:line="400" w:lineRule="exact"/>
        <w:ind w:firstLine="480" w:firstLineChars="200"/>
        <w:rPr>
          <w:rFonts w:ascii="宋体" w:hAnsi="宋体"/>
          <w:bCs/>
          <w:sz w:val="24"/>
          <w:u w:val="single"/>
        </w:rPr>
      </w:pPr>
      <w:r>
        <w:rPr>
          <w:rFonts w:hint="eastAsia" w:ascii="宋体" w:hAnsi="宋体"/>
          <w:bCs/>
          <w:sz w:val="24"/>
        </w:rPr>
        <w:t>（5）履约验收的内容：</w:t>
      </w:r>
      <w:r>
        <w:rPr>
          <w:rFonts w:hint="eastAsia" w:ascii="宋体" w:hAnsi="宋体"/>
          <w:bCs/>
          <w:sz w:val="24"/>
          <w:u w:val="single"/>
        </w:rPr>
        <w:t xml:space="preserve"> （应当包括每一项技术和商务要求的履约情况，特别是落实政府采购扶持中小企业，支持绿色发展和乡村振兴等政策情况）                                      </w:t>
      </w:r>
    </w:p>
    <w:p>
      <w:pPr>
        <w:snapToGrid w:val="0"/>
        <w:spacing w:line="400" w:lineRule="exact"/>
        <w:ind w:firstLine="480" w:firstLineChars="200"/>
        <w:rPr>
          <w:rFonts w:ascii="宋体" w:hAnsi="宋体"/>
          <w:bCs/>
          <w:sz w:val="24"/>
          <w:u w:val="single"/>
        </w:rPr>
      </w:pPr>
      <w:r>
        <w:rPr>
          <w:rFonts w:hint="eastAsia" w:ascii="宋体" w:hAnsi="宋体"/>
          <w:bCs/>
          <w:sz w:val="24"/>
        </w:rPr>
        <w:t>（6）履约验收标准：</w:t>
      </w:r>
      <w:r>
        <w:rPr>
          <w:rFonts w:hint="eastAsia" w:ascii="宋体" w:hAnsi="宋体"/>
          <w:bCs/>
          <w:sz w:val="24"/>
          <w:u w:val="single"/>
        </w:rPr>
        <w:t xml:space="preserve">                                         </w:t>
      </w:r>
    </w:p>
    <w:p>
      <w:pPr>
        <w:pStyle w:val="963"/>
        <w:ind w:firstLine="480"/>
        <w:rPr>
          <w:rFonts w:ascii="宋体" w:hAnsi="宋体" w:eastAsia="宋体" w:cs="宋体"/>
          <w:sz w:val="24"/>
          <w:szCs w:val="24"/>
        </w:rPr>
      </w:pPr>
      <w:r>
        <w:rPr>
          <w:rFonts w:hint="eastAsia" w:ascii="宋体" w:hAnsi="宋体" w:eastAsia="宋体" w:cs="宋体"/>
          <w:bCs/>
          <w:sz w:val="24"/>
          <w:szCs w:val="24"/>
        </w:rPr>
        <w:t>（7）是否以采购活动中供应商提供的样品作为参考：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pPr>
        <w:snapToGrid w:val="0"/>
        <w:spacing w:line="400" w:lineRule="exact"/>
        <w:ind w:firstLine="480" w:firstLineChars="200"/>
        <w:rPr>
          <w:rFonts w:ascii="宋体" w:hAnsi="宋体" w:cs="宋体"/>
          <w:bCs/>
          <w:sz w:val="24"/>
          <w:u w:val="single"/>
        </w:rPr>
      </w:pPr>
      <w:r>
        <w:rPr>
          <w:rFonts w:hint="eastAsia" w:ascii="宋体" w:hAnsi="宋体" w:cs="宋体"/>
          <w:bCs/>
          <w:sz w:val="24"/>
        </w:rPr>
        <w:t>（8）履约验收其他事项：</w:t>
      </w:r>
      <w:r>
        <w:rPr>
          <w:rFonts w:hint="eastAsia" w:ascii="宋体" w:hAnsi="宋体" w:cs="宋体"/>
          <w:bCs/>
          <w:sz w:val="24"/>
          <w:u w:val="single"/>
        </w:rPr>
        <w:t xml:space="preserve">      （产权过户登记等）          </w:t>
      </w:r>
    </w:p>
    <w:p>
      <w:pPr>
        <w:numPr>
          <w:ilvl w:val="0"/>
          <w:numId w:val="5"/>
        </w:numPr>
        <w:snapToGrid w:val="0"/>
        <w:spacing w:line="400" w:lineRule="exact"/>
        <w:ind w:firstLine="482" w:firstLineChars="200"/>
        <w:rPr>
          <w:rFonts w:ascii="宋体" w:hAnsi="宋体"/>
          <w:b/>
          <w:sz w:val="24"/>
        </w:rPr>
      </w:pPr>
      <w:r>
        <w:rPr>
          <w:rFonts w:hint="eastAsia" w:ascii="宋体" w:hAnsi="宋体"/>
          <w:b/>
          <w:sz w:val="24"/>
        </w:rPr>
        <w:t>组成合同的文件</w:t>
      </w:r>
    </w:p>
    <w:p>
      <w:pPr>
        <w:snapToGrid w:val="0"/>
        <w:spacing w:line="400" w:lineRule="exact"/>
        <w:ind w:firstLine="480" w:firstLineChars="200"/>
        <w:rPr>
          <w:rFonts w:ascii="宋体" w:hAnsi="宋体"/>
          <w:sz w:val="24"/>
        </w:rPr>
      </w:pPr>
      <w:r>
        <w:rPr>
          <w:rFonts w:hint="eastAsia" w:ascii="宋体" w:hAnsi="宋体"/>
          <w:sz w:val="24"/>
        </w:rPr>
        <w:t>本协议书与下列文件一起构成合同文件，如下述文件之间有任何抵触、矛盾或歧义，应按以下顺序解释：</w:t>
      </w:r>
    </w:p>
    <w:p>
      <w:pPr>
        <w:snapToGrid w:val="0"/>
        <w:spacing w:line="400" w:lineRule="exact"/>
        <w:ind w:firstLine="480" w:firstLineChars="200"/>
        <w:rPr>
          <w:rFonts w:ascii="宋体" w:hAnsi="宋体"/>
          <w:sz w:val="24"/>
        </w:rPr>
      </w:pPr>
      <w:r>
        <w:rPr>
          <w:rFonts w:hint="eastAsia" w:ascii="宋体" w:hAnsi="宋体"/>
          <w:sz w:val="24"/>
        </w:rPr>
        <w:t>（1）政府采购合同协议书及其变更、补充协议</w:t>
      </w:r>
    </w:p>
    <w:p>
      <w:pPr>
        <w:snapToGrid w:val="0"/>
        <w:spacing w:line="400" w:lineRule="exact"/>
        <w:ind w:firstLine="480" w:firstLineChars="200"/>
        <w:rPr>
          <w:rFonts w:ascii="宋体" w:hAnsi="宋体"/>
          <w:sz w:val="24"/>
        </w:rPr>
      </w:pPr>
      <w:r>
        <w:rPr>
          <w:rFonts w:hint="eastAsia" w:ascii="宋体" w:hAnsi="宋体"/>
          <w:sz w:val="24"/>
        </w:rPr>
        <w:t>（2）政府采购合同专用条款</w:t>
      </w:r>
    </w:p>
    <w:p>
      <w:pPr>
        <w:snapToGrid w:val="0"/>
        <w:spacing w:line="400" w:lineRule="exact"/>
        <w:ind w:firstLine="480" w:firstLineChars="200"/>
        <w:rPr>
          <w:rFonts w:ascii="宋体" w:hAnsi="宋体"/>
          <w:sz w:val="24"/>
        </w:rPr>
      </w:pPr>
      <w:r>
        <w:rPr>
          <w:rFonts w:hint="eastAsia" w:ascii="宋体" w:hAnsi="宋体"/>
          <w:sz w:val="24"/>
        </w:rPr>
        <w:t>（3）政府采购合同通用条款</w:t>
      </w:r>
    </w:p>
    <w:p>
      <w:pPr>
        <w:snapToGrid w:val="0"/>
        <w:spacing w:line="400" w:lineRule="exact"/>
        <w:ind w:firstLine="480" w:firstLineChars="200"/>
        <w:rPr>
          <w:rFonts w:ascii="宋体" w:hAnsi="宋体"/>
          <w:sz w:val="24"/>
        </w:rPr>
      </w:pPr>
      <w:r>
        <w:rPr>
          <w:rFonts w:hint="eastAsia" w:ascii="宋体" w:hAnsi="宋体"/>
          <w:sz w:val="24"/>
        </w:rPr>
        <w:t>（4）中标（成交）通知书</w:t>
      </w:r>
    </w:p>
    <w:p>
      <w:pPr>
        <w:snapToGrid w:val="0"/>
        <w:spacing w:line="400" w:lineRule="exact"/>
        <w:ind w:firstLine="480" w:firstLineChars="200"/>
        <w:rPr>
          <w:rFonts w:ascii="宋体" w:hAnsi="宋体"/>
          <w:sz w:val="24"/>
        </w:rPr>
      </w:pPr>
      <w:r>
        <w:rPr>
          <w:rFonts w:hint="eastAsia" w:ascii="宋体" w:hAnsi="宋体"/>
          <w:sz w:val="24"/>
        </w:rPr>
        <w:t>（5）投标（响应）文件</w:t>
      </w:r>
    </w:p>
    <w:p>
      <w:pPr>
        <w:snapToGrid w:val="0"/>
        <w:spacing w:line="400" w:lineRule="exact"/>
        <w:ind w:firstLine="480" w:firstLineChars="200"/>
        <w:rPr>
          <w:rFonts w:ascii="宋体" w:hAnsi="宋体"/>
          <w:sz w:val="24"/>
        </w:rPr>
      </w:pPr>
      <w:r>
        <w:rPr>
          <w:rFonts w:hint="eastAsia" w:ascii="宋体" w:hAnsi="宋体"/>
          <w:sz w:val="24"/>
        </w:rPr>
        <w:t>（6）采购文件</w:t>
      </w:r>
    </w:p>
    <w:p>
      <w:pPr>
        <w:snapToGrid w:val="0"/>
        <w:spacing w:line="400" w:lineRule="exact"/>
        <w:ind w:firstLine="480" w:firstLineChars="200"/>
        <w:rPr>
          <w:rFonts w:ascii="宋体" w:hAnsi="宋体"/>
          <w:sz w:val="24"/>
        </w:rPr>
      </w:pPr>
      <w:r>
        <w:rPr>
          <w:rFonts w:hint="eastAsia" w:ascii="宋体" w:hAnsi="宋体"/>
          <w:sz w:val="24"/>
        </w:rPr>
        <w:t>（7）有关技术文件，图纸</w:t>
      </w:r>
    </w:p>
    <w:p>
      <w:pPr>
        <w:pStyle w:val="963"/>
        <w:ind w:firstLine="480"/>
        <w:rPr>
          <w:rFonts w:ascii="宋体" w:hAnsi="宋体" w:eastAsia="宋体" w:cs="宋体"/>
          <w:kern w:val="2"/>
          <w:sz w:val="24"/>
          <w:szCs w:val="24"/>
        </w:rPr>
      </w:pPr>
      <w:r>
        <w:rPr>
          <w:rFonts w:hint="eastAsia" w:ascii="宋体" w:hAnsi="宋体" w:eastAsia="宋体" w:cs="宋体"/>
          <w:sz w:val="24"/>
          <w:szCs w:val="24"/>
        </w:rPr>
        <w:t>（8）</w:t>
      </w:r>
      <w:r>
        <w:rPr>
          <w:rFonts w:hint="eastAsia" w:ascii="宋体" w:hAnsi="宋体" w:eastAsia="宋体" w:cs="宋体"/>
          <w:color w:val="000000" w:themeColor="text1"/>
          <w:kern w:val="2"/>
          <w:sz w:val="24"/>
          <w:szCs w:val="24"/>
          <w14:textFill>
            <w14:solidFill>
              <w14:schemeClr w14:val="tx1"/>
            </w14:solidFill>
          </w14:textFill>
        </w:rPr>
        <w:t>国家法律、行政法规和规章制度规定或合同约定的作为合同组成部分的其他文件</w:t>
      </w:r>
    </w:p>
    <w:p>
      <w:pPr>
        <w:numPr>
          <w:ilvl w:val="0"/>
          <w:numId w:val="5"/>
        </w:numPr>
        <w:snapToGrid w:val="0"/>
        <w:spacing w:line="400" w:lineRule="exact"/>
        <w:ind w:firstLine="482" w:firstLineChars="200"/>
        <w:rPr>
          <w:rFonts w:ascii="宋体" w:hAnsi="宋体"/>
          <w:b/>
          <w:sz w:val="24"/>
        </w:rPr>
      </w:pPr>
      <w:r>
        <w:rPr>
          <w:rFonts w:hint="eastAsia" w:ascii="宋体" w:hAnsi="宋体"/>
          <w:b/>
          <w:sz w:val="24"/>
        </w:rPr>
        <w:t>合同生效</w:t>
      </w:r>
    </w:p>
    <w:p>
      <w:pPr>
        <w:snapToGrid w:val="0"/>
        <w:spacing w:line="400" w:lineRule="exact"/>
        <w:ind w:firstLine="480" w:firstLineChars="200"/>
        <w:rPr>
          <w:rFonts w:ascii="宋体" w:hAnsi="宋体"/>
          <w:sz w:val="24"/>
        </w:rPr>
      </w:pPr>
      <w:r>
        <w:rPr>
          <w:rFonts w:hint="eastAsia" w:ascii="宋体" w:hAnsi="宋体"/>
          <w:sz w:val="24"/>
        </w:rPr>
        <w:t>本合同自</w:t>
      </w:r>
      <w:r>
        <w:rPr>
          <w:rFonts w:hint="eastAsia" w:ascii="宋体" w:hAnsi="宋体"/>
          <w:sz w:val="24"/>
          <w:u w:val="single"/>
        </w:rPr>
        <w:t xml:space="preserve">                             </w:t>
      </w:r>
      <w:r>
        <w:rPr>
          <w:rFonts w:hint="eastAsia" w:ascii="宋体" w:hAnsi="宋体"/>
          <w:sz w:val="24"/>
        </w:rPr>
        <w:t>生效。</w:t>
      </w:r>
    </w:p>
    <w:p>
      <w:pPr>
        <w:numPr>
          <w:ilvl w:val="0"/>
          <w:numId w:val="5"/>
        </w:numPr>
        <w:snapToGrid w:val="0"/>
        <w:spacing w:line="400" w:lineRule="exact"/>
        <w:ind w:firstLine="482" w:firstLineChars="200"/>
        <w:rPr>
          <w:rFonts w:ascii="宋体" w:hAnsi="宋体"/>
          <w:b/>
          <w:sz w:val="24"/>
        </w:rPr>
      </w:pPr>
      <w:r>
        <w:rPr>
          <w:rFonts w:hint="eastAsia" w:ascii="宋体" w:hAnsi="宋体"/>
          <w:b/>
          <w:sz w:val="24"/>
        </w:rPr>
        <w:t>合同份数</w:t>
      </w:r>
    </w:p>
    <w:p>
      <w:pPr>
        <w:snapToGrid w:val="0"/>
        <w:spacing w:line="400" w:lineRule="exact"/>
        <w:ind w:firstLine="480" w:firstLineChars="200"/>
        <w:rPr>
          <w:rFonts w:ascii="宋体" w:hAnsi="宋体"/>
          <w:sz w:val="24"/>
        </w:rPr>
      </w:pPr>
      <w:r>
        <w:rPr>
          <w:rFonts w:hint="eastAsia" w:ascii="宋体" w:hAnsi="宋体"/>
          <w:sz w:val="24"/>
        </w:rPr>
        <w:t>本合同一式</w:t>
      </w:r>
      <w:r>
        <w:rPr>
          <w:rFonts w:hint="eastAsia" w:ascii="宋体" w:hAnsi="宋体"/>
          <w:sz w:val="24"/>
          <w:u w:val="single"/>
        </w:rPr>
        <w:t xml:space="preserve">    </w:t>
      </w:r>
      <w:r>
        <w:rPr>
          <w:rFonts w:hint="eastAsia" w:ascii="宋体" w:hAnsi="宋体"/>
          <w:sz w:val="24"/>
        </w:rPr>
        <w:t>份，甲方执</w:t>
      </w:r>
      <w:r>
        <w:rPr>
          <w:rFonts w:hint="eastAsia" w:ascii="宋体" w:hAnsi="宋体"/>
          <w:sz w:val="24"/>
          <w:u w:val="single"/>
        </w:rPr>
        <w:t xml:space="preserve">    </w:t>
      </w:r>
      <w:r>
        <w:rPr>
          <w:rFonts w:hint="eastAsia" w:ascii="宋体" w:hAnsi="宋体"/>
          <w:sz w:val="24"/>
        </w:rPr>
        <w:t>份，乙方执</w:t>
      </w:r>
      <w:r>
        <w:rPr>
          <w:rFonts w:hint="eastAsia" w:ascii="宋体" w:hAnsi="宋体"/>
          <w:sz w:val="24"/>
          <w:u w:val="single"/>
        </w:rPr>
        <w:t xml:space="preserve">    </w:t>
      </w:r>
      <w:r>
        <w:rPr>
          <w:rFonts w:hint="eastAsia" w:ascii="宋体" w:hAnsi="宋体"/>
          <w:sz w:val="24"/>
        </w:rPr>
        <w:t>份，均具有同等法律效力。</w:t>
      </w:r>
    </w:p>
    <w:p>
      <w:pPr>
        <w:snapToGrid w:val="0"/>
        <w:spacing w:line="400" w:lineRule="exact"/>
        <w:ind w:firstLine="480" w:firstLineChars="200"/>
        <w:rPr>
          <w:rFonts w:ascii="宋体" w:hAnsi="宋体"/>
          <w:sz w:val="24"/>
        </w:rPr>
      </w:pPr>
      <w:r>
        <w:rPr>
          <w:rFonts w:hint="eastAsia" w:ascii="宋体" w:hAnsi="宋体"/>
          <w:sz w:val="24"/>
        </w:rPr>
        <w:t>合同订立时间：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napToGrid w:val="0"/>
        <w:spacing w:line="400" w:lineRule="exact"/>
        <w:ind w:firstLine="480" w:firstLineChars="200"/>
        <w:rPr>
          <w:rFonts w:ascii="宋体" w:hAnsi="宋体"/>
          <w:sz w:val="24"/>
        </w:rPr>
      </w:pPr>
      <w:r>
        <w:rPr>
          <w:rFonts w:hint="eastAsia" w:ascii="宋体" w:hAnsi="宋体"/>
          <w:sz w:val="24"/>
        </w:rPr>
        <w:t>合同订立地点：</w:t>
      </w:r>
      <w:r>
        <w:rPr>
          <w:rFonts w:hint="eastAsia" w:ascii="宋体" w:hAnsi="宋体"/>
          <w:sz w:val="24"/>
          <w:u w:val="single"/>
        </w:rPr>
        <w:t xml:space="preserve">                           </w:t>
      </w:r>
    </w:p>
    <w:p>
      <w:pPr>
        <w:snapToGrid w:val="0"/>
        <w:spacing w:line="400" w:lineRule="exact"/>
        <w:ind w:firstLine="480" w:firstLineChars="200"/>
        <w:rPr>
          <w:sz w:val="24"/>
        </w:rPr>
      </w:pPr>
      <w:r>
        <w:rPr>
          <w:rFonts w:hint="eastAsia" w:ascii="宋体" w:hAnsi="宋体"/>
          <w:sz w:val="24"/>
        </w:rPr>
        <w:t>附件：具体标的及其技术要求和商务要求、联合协议、分包意向协议等。</w:t>
      </w:r>
    </w:p>
    <w:tbl>
      <w:tblPr>
        <w:tblStyle w:val="62"/>
        <w:tblW w:w="8369"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84"/>
        <w:gridCol w:w="2404"/>
        <w:gridCol w:w="1972"/>
        <w:gridCol w:w="2109"/>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288" w:type="dxa"/>
            <w:gridSpan w:val="2"/>
            <w:tcBorders>
              <w:bottom w:val="single" w:color="auto" w:sz="2" w:space="0"/>
              <w:right w:val="single" w:color="auto" w:sz="2" w:space="0"/>
            </w:tcBorders>
            <w:vAlign w:val="center"/>
          </w:tcPr>
          <w:p>
            <w:r>
              <w:t>甲方</w:t>
            </w:r>
            <w:r>
              <w:rPr>
                <w:rFonts w:hint="eastAsia"/>
              </w:rPr>
              <w:t>（采购人、受采购人委托签订合同的单位或采购文件约定的合同甲方）</w:t>
            </w:r>
          </w:p>
        </w:tc>
        <w:tc>
          <w:tcPr>
            <w:tcW w:w="4081" w:type="dxa"/>
            <w:gridSpan w:val="2"/>
            <w:tcBorders>
              <w:left w:val="single" w:color="auto" w:sz="2" w:space="0"/>
              <w:bottom w:val="single" w:color="auto" w:sz="2" w:space="0"/>
            </w:tcBorders>
            <w:vAlign w:val="center"/>
          </w:tcPr>
          <w:p>
            <w:r>
              <w:t>乙方</w:t>
            </w:r>
            <w:r>
              <w:rPr>
                <w:rFonts w:hint="eastAsia"/>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84" w:type="dxa"/>
            <w:tcBorders>
              <w:top w:val="single" w:color="auto" w:sz="2" w:space="0"/>
              <w:bottom w:val="single" w:color="auto" w:sz="2" w:space="0"/>
              <w:right w:val="single" w:color="auto" w:sz="2" w:space="0"/>
            </w:tcBorders>
            <w:vAlign w:val="center"/>
          </w:tcPr>
          <w:p>
            <w:r>
              <w:t>单位名称</w:t>
            </w:r>
            <w:r>
              <w:rPr>
                <w:rFonts w:hint="eastAsia"/>
              </w:rPr>
              <w:t>（公章或合同章）</w:t>
            </w:r>
          </w:p>
        </w:tc>
        <w:tc>
          <w:tcPr>
            <w:tcW w:w="2404" w:type="dxa"/>
            <w:tcBorders>
              <w:top w:val="single" w:color="auto" w:sz="2" w:space="0"/>
              <w:left w:val="single" w:color="auto" w:sz="2" w:space="0"/>
              <w:bottom w:val="single" w:color="auto" w:sz="2" w:space="0"/>
              <w:right w:val="single" w:color="auto" w:sz="2" w:space="0"/>
            </w:tcBorders>
            <w:vAlign w:val="center"/>
          </w:tcPr>
          <w:p/>
        </w:tc>
        <w:tc>
          <w:tcPr>
            <w:tcW w:w="1972" w:type="dxa"/>
            <w:tcBorders>
              <w:top w:val="single" w:color="auto" w:sz="2" w:space="0"/>
              <w:left w:val="single" w:color="auto" w:sz="2" w:space="0"/>
              <w:bottom w:val="single" w:color="auto" w:sz="2" w:space="0"/>
              <w:right w:val="single" w:color="auto" w:sz="2" w:space="0"/>
            </w:tcBorders>
            <w:vAlign w:val="center"/>
          </w:tcPr>
          <w:p>
            <w:r>
              <w:t>单位名称</w:t>
            </w:r>
            <w:r>
              <w:rPr>
                <w:rFonts w:hint="eastAsia"/>
              </w:rPr>
              <w:t>（公章或合同章）</w:t>
            </w:r>
          </w:p>
        </w:tc>
        <w:tc>
          <w:tcPr>
            <w:tcW w:w="2109" w:type="dxa"/>
            <w:tcBorders>
              <w:top w:val="single" w:color="auto" w:sz="2" w:space="0"/>
              <w:left w:val="single" w:color="auto" w:sz="2" w:space="0"/>
              <w:bottom w:val="single" w:color="auto" w:sz="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84" w:type="dxa"/>
            <w:vMerge w:val="restart"/>
            <w:tcBorders>
              <w:top w:val="single" w:color="auto" w:sz="2" w:space="0"/>
              <w:right w:val="single" w:color="auto" w:sz="2" w:space="0"/>
            </w:tcBorders>
            <w:vAlign w:val="center"/>
          </w:tcPr>
          <w:p>
            <w:r>
              <w:t>法定代表人</w:t>
            </w:r>
          </w:p>
          <w:p>
            <w:r>
              <w:rPr>
                <w:rFonts w:hint="eastAsia"/>
              </w:rPr>
              <w:t>或其</w:t>
            </w:r>
            <w:r>
              <w:t>委托代理人</w:t>
            </w:r>
            <w:r>
              <w:rPr>
                <w:rFonts w:hint="eastAsia"/>
              </w:rPr>
              <w:t>（签章）</w:t>
            </w:r>
          </w:p>
        </w:tc>
        <w:tc>
          <w:tcPr>
            <w:tcW w:w="2404" w:type="dxa"/>
            <w:vMerge w:val="restart"/>
            <w:tcBorders>
              <w:top w:val="single" w:color="auto" w:sz="2" w:space="0"/>
              <w:left w:val="single" w:color="auto" w:sz="2" w:space="0"/>
              <w:right w:val="single" w:color="auto" w:sz="2" w:space="0"/>
            </w:tcBorders>
            <w:vAlign w:val="center"/>
          </w:tcPr>
          <w:p/>
        </w:tc>
        <w:tc>
          <w:tcPr>
            <w:tcW w:w="1972" w:type="dxa"/>
            <w:tcBorders>
              <w:top w:val="single" w:color="auto" w:sz="2" w:space="0"/>
              <w:left w:val="single" w:color="auto" w:sz="2" w:space="0"/>
              <w:right w:val="single" w:color="auto" w:sz="2" w:space="0"/>
            </w:tcBorders>
            <w:vAlign w:val="center"/>
          </w:tcPr>
          <w:p>
            <w:r>
              <w:t>法定代表人</w:t>
            </w:r>
          </w:p>
          <w:p>
            <w:r>
              <w:rPr>
                <w:rFonts w:hint="eastAsia"/>
              </w:rPr>
              <w:t>或其</w:t>
            </w:r>
            <w:r>
              <w:t>委托代理人</w:t>
            </w:r>
            <w:r>
              <w:rPr>
                <w:rFonts w:hint="eastAsia"/>
              </w:rPr>
              <w:t>（签章）</w:t>
            </w:r>
          </w:p>
        </w:tc>
        <w:tc>
          <w:tcPr>
            <w:tcW w:w="2109" w:type="dxa"/>
            <w:tcBorders>
              <w:top w:val="single" w:color="auto" w:sz="2" w:space="0"/>
              <w:left w:val="single" w:color="auto" w:sz="2" w:space="0"/>
              <w:bottom w:val="single" w:color="auto" w:sz="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84" w:type="dxa"/>
            <w:vMerge w:val="continue"/>
            <w:tcBorders>
              <w:bottom w:val="single" w:color="auto" w:sz="2" w:space="0"/>
              <w:right w:val="single" w:color="auto" w:sz="2" w:space="0"/>
            </w:tcBorders>
            <w:vAlign w:val="center"/>
          </w:tcPr>
          <w:p/>
        </w:tc>
        <w:tc>
          <w:tcPr>
            <w:tcW w:w="2404" w:type="dxa"/>
            <w:vMerge w:val="continue"/>
            <w:tcBorders>
              <w:left w:val="single" w:color="auto" w:sz="2" w:space="0"/>
              <w:bottom w:val="single" w:color="auto" w:sz="2" w:space="0"/>
              <w:right w:val="single" w:color="auto" w:sz="2" w:space="0"/>
            </w:tcBorders>
            <w:vAlign w:val="center"/>
          </w:tcPr>
          <w:p/>
        </w:tc>
        <w:tc>
          <w:tcPr>
            <w:tcW w:w="1972" w:type="dxa"/>
            <w:tcBorders>
              <w:top w:val="single" w:color="auto" w:sz="2" w:space="0"/>
              <w:left w:val="single" w:color="auto" w:sz="2" w:space="0"/>
              <w:bottom w:val="single" w:color="auto" w:sz="2" w:space="0"/>
              <w:right w:val="single" w:color="auto" w:sz="2" w:space="0"/>
            </w:tcBorders>
            <w:vAlign w:val="center"/>
          </w:tcPr>
          <w:p>
            <w:r>
              <w:rPr>
                <w:rFonts w:hint="eastAsia"/>
              </w:rPr>
              <w:t>拥有者性别</w:t>
            </w:r>
          </w:p>
        </w:tc>
        <w:tc>
          <w:tcPr>
            <w:tcW w:w="2109" w:type="dxa"/>
            <w:tcBorders>
              <w:top w:val="single" w:color="auto" w:sz="2" w:space="0"/>
              <w:left w:val="single" w:color="auto" w:sz="2" w:space="0"/>
              <w:bottom w:val="single" w:color="auto" w:sz="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84" w:type="dxa"/>
            <w:tcBorders>
              <w:top w:val="single" w:color="auto" w:sz="2" w:space="0"/>
              <w:bottom w:val="single" w:color="auto" w:sz="2" w:space="0"/>
              <w:right w:val="single" w:color="auto" w:sz="2" w:space="0"/>
            </w:tcBorders>
            <w:vAlign w:val="center"/>
          </w:tcPr>
          <w:p>
            <w:r>
              <w:rPr>
                <w:rFonts w:hint="eastAsia"/>
              </w:rPr>
              <w:t>住  所</w:t>
            </w:r>
          </w:p>
        </w:tc>
        <w:tc>
          <w:tcPr>
            <w:tcW w:w="2404" w:type="dxa"/>
            <w:tcBorders>
              <w:top w:val="single" w:color="auto" w:sz="2" w:space="0"/>
              <w:left w:val="single" w:color="auto" w:sz="2" w:space="0"/>
              <w:bottom w:val="single" w:color="auto" w:sz="2" w:space="0"/>
              <w:right w:val="single" w:color="auto" w:sz="2" w:space="0"/>
            </w:tcBorders>
            <w:vAlign w:val="center"/>
          </w:tcPr>
          <w:p/>
        </w:tc>
        <w:tc>
          <w:tcPr>
            <w:tcW w:w="1972" w:type="dxa"/>
            <w:tcBorders>
              <w:top w:val="single" w:color="auto" w:sz="2" w:space="0"/>
              <w:left w:val="single" w:color="auto" w:sz="2" w:space="0"/>
              <w:bottom w:val="single" w:color="auto" w:sz="2" w:space="0"/>
              <w:right w:val="single" w:color="auto" w:sz="2" w:space="0"/>
            </w:tcBorders>
            <w:vAlign w:val="center"/>
          </w:tcPr>
          <w:p>
            <w:r>
              <w:rPr>
                <w:rFonts w:hint="eastAsia"/>
              </w:rPr>
              <w:t>住  所</w:t>
            </w:r>
          </w:p>
        </w:tc>
        <w:tc>
          <w:tcPr>
            <w:tcW w:w="2109" w:type="dxa"/>
            <w:tcBorders>
              <w:top w:val="single" w:color="auto" w:sz="2" w:space="0"/>
              <w:left w:val="single" w:color="auto" w:sz="2" w:space="0"/>
              <w:bottom w:val="single" w:color="auto" w:sz="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84" w:type="dxa"/>
            <w:tcBorders>
              <w:top w:val="single" w:color="auto" w:sz="2" w:space="0"/>
              <w:bottom w:val="single" w:color="auto" w:sz="2" w:space="0"/>
              <w:right w:val="single" w:color="auto" w:sz="2" w:space="0"/>
            </w:tcBorders>
            <w:vAlign w:val="center"/>
          </w:tcPr>
          <w:p>
            <w:r>
              <w:t>联 系 人</w:t>
            </w:r>
          </w:p>
        </w:tc>
        <w:tc>
          <w:tcPr>
            <w:tcW w:w="2404" w:type="dxa"/>
            <w:tcBorders>
              <w:top w:val="single" w:color="auto" w:sz="2" w:space="0"/>
              <w:left w:val="single" w:color="auto" w:sz="2" w:space="0"/>
              <w:bottom w:val="single" w:color="auto" w:sz="2" w:space="0"/>
              <w:right w:val="single" w:color="auto" w:sz="2" w:space="0"/>
            </w:tcBorders>
            <w:vAlign w:val="center"/>
          </w:tcPr>
          <w:p/>
        </w:tc>
        <w:tc>
          <w:tcPr>
            <w:tcW w:w="1972" w:type="dxa"/>
            <w:tcBorders>
              <w:top w:val="single" w:color="auto" w:sz="2" w:space="0"/>
              <w:left w:val="single" w:color="auto" w:sz="2" w:space="0"/>
              <w:bottom w:val="single" w:color="auto" w:sz="2" w:space="0"/>
              <w:right w:val="single" w:color="auto" w:sz="2" w:space="0"/>
            </w:tcBorders>
            <w:vAlign w:val="center"/>
          </w:tcPr>
          <w:p>
            <w:r>
              <w:t>联 系 人</w:t>
            </w:r>
          </w:p>
        </w:tc>
        <w:tc>
          <w:tcPr>
            <w:tcW w:w="2109" w:type="dxa"/>
            <w:tcBorders>
              <w:top w:val="single" w:color="auto" w:sz="2" w:space="0"/>
              <w:left w:val="single" w:color="auto" w:sz="2" w:space="0"/>
              <w:bottom w:val="single" w:color="auto" w:sz="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84" w:type="dxa"/>
            <w:tcBorders>
              <w:top w:val="single" w:color="auto" w:sz="2" w:space="0"/>
              <w:bottom w:val="single" w:color="auto" w:sz="2" w:space="0"/>
              <w:right w:val="single" w:color="auto" w:sz="2" w:space="0"/>
            </w:tcBorders>
            <w:vAlign w:val="center"/>
          </w:tcPr>
          <w:p>
            <w:r>
              <w:t>联系电话</w:t>
            </w:r>
          </w:p>
        </w:tc>
        <w:tc>
          <w:tcPr>
            <w:tcW w:w="2404" w:type="dxa"/>
            <w:tcBorders>
              <w:top w:val="single" w:color="auto" w:sz="2" w:space="0"/>
              <w:left w:val="single" w:color="auto" w:sz="2" w:space="0"/>
              <w:bottom w:val="single" w:color="auto" w:sz="2" w:space="0"/>
              <w:right w:val="single" w:color="auto" w:sz="2" w:space="0"/>
            </w:tcBorders>
            <w:vAlign w:val="center"/>
          </w:tcPr>
          <w:p/>
        </w:tc>
        <w:tc>
          <w:tcPr>
            <w:tcW w:w="1972" w:type="dxa"/>
            <w:tcBorders>
              <w:top w:val="single" w:color="auto" w:sz="2" w:space="0"/>
              <w:left w:val="single" w:color="auto" w:sz="2" w:space="0"/>
              <w:bottom w:val="single" w:color="auto" w:sz="2" w:space="0"/>
              <w:right w:val="single" w:color="auto" w:sz="2" w:space="0"/>
            </w:tcBorders>
            <w:vAlign w:val="center"/>
          </w:tcPr>
          <w:p>
            <w:r>
              <w:t>联系电话</w:t>
            </w:r>
          </w:p>
        </w:tc>
        <w:tc>
          <w:tcPr>
            <w:tcW w:w="2109" w:type="dxa"/>
            <w:tcBorders>
              <w:top w:val="single" w:color="auto" w:sz="2" w:space="0"/>
              <w:left w:val="single" w:color="auto" w:sz="2" w:space="0"/>
              <w:bottom w:val="single" w:color="auto" w:sz="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84" w:type="dxa"/>
            <w:tcBorders>
              <w:top w:val="single" w:color="auto" w:sz="2" w:space="0"/>
              <w:bottom w:val="single" w:color="auto" w:sz="2" w:space="0"/>
              <w:right w:val="single" w:color="auto" w:sz="2" w:space="0"/>
            </w:tcBorders>
            <w:vAlign w:val="center"/>
          </w:tcPr>
          <w:p>
            <w:r>
              <w:rPr>
                <w:rFonts w:hint="eastAsia"/>
              </w:rPr>
              <w:t>通信地址</w:t>
            </w:r>
          </w:p>
        </w:tc>
        <w:tc>
          <w:tcPr>
            <w:tcW w:w="2404" w:type="dxa"/>
            <w:tcBorders>
              <w:top w:val="single" w:color="auto" w:sz="2" w:space="0"/>
              <w:left w:val="single" w:color="auto" w:sz="2" w:space="0"/>
              <w:bottom w:val="single" w:color="auto" w:sz="2" w:space="0"/>
              <w:right w:val="single" w:color="auto" w:sz="2" w:space="0"/>
            </w:tcBorders>
            <w:vAlign w:val="center"/>
          </w:tcPr>
          <w:p/>
        </w:tc>
        <w:tc>
          <w:tcPr>
            <w:tcW w:w="1972" w:type="dxa"/>
            <w:tcBorders>
              <w:top w:val="single" w:color="auto" w:sz="2" w:space="0"/>
              <w:left w:val="single" w:color="auto" w:sz="2" w:space="0"/>
              <w:bottom w:val="single" w:color="auto" w:sz="2" w:space="0"/>
              <w:right w:val="single" w:color="auto" w:sz="2" w:space="0"/>
            </w:tcBorders>
            <w:vAlign w:val="center"/>
          </w:tcPr>
          <w:p>
            <w:r>
              <w:rPr>
                <w:rFonts w:hint="eastAsia"/>
              </w:rPr>
              <w:t>通信地址</w:t>
            </w:r>
          </w:p>
        </w:tc>
        <w:tc>
          <w:tcPr>
            <w:tcW w:w="2109" w:type="dxa"/>
            <w:tcBorders>
              <w:top w:val="single" w:color="auto" w:sz="2" w:space="0"/>
              <w:left w:val="single" w:color="auto" w:sz="2" w:space="0"/>
              <w:bottom w:val="single" w:color="auto" w:sz="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84" w:type="dxa"/>
            <w:tcBorders>
              <w:top w:val="single" w:color="auto" w:sz="2" w:space="0"/>
              <w:bottom w:val="single" w:color="auto" w:sz="2" w:space="0"/>
              <w:right w:val="single" w:color="auto" w:sz="2" w:space="0"/>
            </w:tcBorders>
            <w:vAlign w:val="center"/>
          </w:tcPr>
          <w:p>
            <w:r>
              <w:t>邮政编码</w:t>
            </w:r>
          </w:p>
        </w:tc>
        <w:tc>
          <w:tcPr>
            <w:tcW w:w="2404" w:type="dxa"/>
            <w:tcBorders>
              <w:top w:val="single" w:color="auto" w:sz="2" w:space="0"/>
              <w:left w:val="single" w:color="auto" w:sz="2" w:space="0"/>
              <w:bottom w:val="single" w:color="auto" w:sz="2" w:space="0"/>
              <w:right w:val="single" w:color="auto" w:sz="2" w:space="0"/>
            </w:tcBorders>
            <w:vAlign w:val="center"/>
          </w:tcPr>
          <w:p/>
        </w:tc>
        <w:tc>
          <w:tcPr>
            <w:tcW w:w="1972" w:type="dxa"/>
            <w:tcBorders>
              <w:top w:val="single" w:color="auto" w:sz="2" w:space="0"/>
              <w:left w:val="single" w:color="auto" w:sz="2" w:space="0"/>
              <w:bottom w:val="single" w:color="auto" w:sz="2" w:space="0"/>
              <w:right w:val="single" w:color="auto" w:sz="2" w:space="0"/>
            </w:tcBorders>
            <w:vAlign w:val="center"/>
          </w:tcPr>
          <w:p>
            <w:r>
              <w:t>邮政编码</w:t>
            </w:r>
          </w:p>
        </w:tc>
        <w:tc>
          <w:tcPr>
            <w:tcW w:w="2109" w:type="dxa"/>
            <w:tcBorders>
              <w:top w:val="single" w:color="auto" w:sz="2" w:space="0"/>
              <w:left w:val="single" w:color="auto" w:sz="2" w:space="0"/>
              <w:bottom w:val="single" w:color="auto" w:sz="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84" w:type="dxa"/>
            <w:tcBorders>
              <w:top w:val="single" w:color="auto" w:sz="2" w:space="0"/>
              <w:bottom w:val="single" w:color="auto" w:sz="2" w:space="0"/>
              <w:right w:val="single" w:color="auto" w:sz="2" w:space="0"/>
            </w:tcBorders>
            <w:vAlign w:val="center"/>
          </w:tcPr>
          <w:p>
            <w:r>
              <w:rPr>
                <w:rFonts w:hint="eastAsia"/>
              </w:rPr>
              <w:t>电子邮箱</w:t>
            </w:r>
          </w:p>
        </w:tc>
        <w:tc>
          <w:tcPr>
            <w:tcW w:w="2404" w:type="dxa"/>
            <w:tcBorders>
              <w:top w:val="single" w:color="auto" w:sz="2" w:space="0"/>
              <w:left w:val="single" w:color="auto" w:sz="2" w:space="0"/>
              <w:bottom w:val="single" w:color="auto" w:sz="2" w:space="0"/>
              <w:right w:val="single" w:color="auto" w:sz="2" w:space="0"/>
            </w:tcBorders>
            <w:vAlign w:val="center"/>
          </w:tcPr>
          <w:p/>
        </w:tc>
        <w:tc>
          <w:tcPr>
            <w:tcW w:w="1972" w:type="dxa"/>
            <w:tcBorders>
              <w:top w:val="single" w:color="auto" w:sz="2" w:space="0"/>
              <w:left w:val="single" w:color="auto" w:sz="2" w:space="0"/>
              <w:bottom w:val="single" w:color="auto" w:sz="2" w:space="0"/>
              <w:right w:val="single" w:color="auto" w:sz="2" w:space="0"/>
            </w:tcBorders>
            <w:vAlign w:val="center"/>
          </w:tcPr>
          <w:p>
            <w:r>
              <w:rPr>
                <w:rFonts w:hint="eastAsia"/>
              </w:rPr>
              <w:t>电子邮箱</w:t>
            </w:r>
          </w:p>
        </w:tc>
        <w:tc>
          <w:tcPr>
            <w:tcW w:w="2109" w:type="dxa"/>
            <w:tcBorders>
              <w:top w:val="single" w:color="auto" w:sz="2" w:space="0"/>
              <w:left w:val="single" w:color="auto" w:sz="2" w:space="0"/>
              <w:bottom w:val="single" w:color="auto" w:sz="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84" w:type="dxa"/>
            <w:tcBorders>
              <w:top w:val="single" w:color="auto" w:sz="2" w:space="0"/>
              <w:bottom w:val="single" w:color="auto" w:sz="2" w:space="0"/>
              <w:right w:val="single" w:color="auto" w:sz="2" w:space="0"/>
            </w:tcBorders>
            <w:vAlign w:val="center"/>
          </w:tcPr>
          <w:p>
            <w:r>
              <w:rPr>
                <w:rFonts w:hint="eastAsia"/>
              </w:rPr>
              <w:t>统一社会信用代码</w:t>
            </w:r>
          </w:p>
        </w:tc>
        <w:tc>
          <w:tcPr>
            <w:tcW w:w="2404" w:type="dxa"/>
            <w:tcBorders>
              <w:top w:val="single" w:color="auto" w:sz="2" w:space="0"/>
              <w:left w:val="single" w:color="auto" w:sz="2" w:space="0"/>
              <w:bottom w:val="single" w:color="auto" w:sz="2" w:space="0"/>
              <w:right w:val="single" w:color="auto" w:sz="2" w:space="0"/>
            </w:tcBorders>
            <w:vAlign w:val="center"/>
          </w:tcPr>
          <w:p/>
        </w:tc>
        <w:tc>
          <w:tcPr>
            <w:tcW w:w="1972" w:type="dxa"/>
            <w:tcBorders>
              <w:top w:val="single" w:color="auto" w:sz="2" w:space="0"/>
              <w:left w:val="single" w:color="auto" w:sz="2" w:space="0"/>
              <w:bottom w:val="single" w:color="auto" w:sz="2" w:space="0"/>
              <w:right w:val="single" w:color="auto" w:sz="2" w:space="0"/>
            </w:tcBorders>
            <w:vAlign w:val="center"/>
          </w:tcPr>
          <w:p>
            <w:r>
              <w:rPr>
                <w:rFonts w:hint="eastAsia"/>
              </w:rPr>
              <w:t>统一社会信用代码</w:t>
            </w:r>
          </w:p>
        </w:tc>
        <w:tc>
          <w:tcPr>
            <w:tcW w:w="2109" w:type="dxa"/>
            <w:tcBorders>
              <w:top w:val="single" w:color="auto" w:sz="2" w:space="0"/>
              <w:left w:val="single" w:color="auto" w:sz="2" w:space="0"/>
              <w:bottom w:val="single" w:color="auto" w:sz="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84" w:type="dxa"/>
            <w:tcBorders>
              <w:top w:val="single" w:color="auto" w:sz="2" w:space="0"/>
              <w:bottom w:val="single" w:color="auto" w:sz="2" w:space="0"/>
              <w:right w:val="single" w:color="auto" w:sz="2" w:space="0"/>
            </w:tcBorders>
            <w:vAlign w:val="center"/>
          </w:tcPr>
          <w:p/>
        </w:tc>
        <w:tc>
          <w:tcPr>
            <w:tcW w:w="2404" w:type="dxa"/>
            <w:tcBorders>
              <w:top w:val="single" w:color="auto" w:sz="2" w:space="0"/>
              <w:left w:val="single" w:color="auto" w:sz="2" w:space="0"/>
              <w:bottom w:val="single" w:color="auto" w:sz="2" w:space="0"/>
              <w:right w:val="single" w:color="auto" w:sz="2" w:space="0"/>
            </w:tcBorders>
            <w:vAlign w:val="center"/>
          </w:tcPr>
          <w:p/>
        </w:tc>
        <w:tc>
          <w:tcPr>
            <w:tcW w:w="1972" w:type="dxa"/>
            <w:tcBorders>
              <w:top w:val="single" w:color="auto" w:sz="2" w:space="0"/>
              <w:left w:val="single" w:color="auto" w:sz="2" w:space="0"/>
              <w:bottom w:val="single" w:color="auto" w:sz="2" w:space="0"/>
              <w:right w:val="single" w:color="auto" w:sz="2" w:space="0"/>
            </w:tcBorders>
            <w:vAlign w:val="center"/>
          </w:tcPr>
          <w:p>
            <w:r>
              <w:t>开户名称</w:t>
            </w:r>
          </w:p>
        </w:tc>
        <w:tc>
          <w:tcPr>
            <w:tcW w:w="2109" w:type="dxa"/>
            <w:tcBorders>
              <w:top w:val="single" w:color="auto" w:sz="2" w:space="0"/>
              <w:left w:val="single" w:color="auto" w:sz="2" w:space="0"/>
              <w:bottom w:val="single" w:color="auto" w:sz="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84" w:type="dxa"/>
            <w:tcBorders>
              <w:top w:val="single" w:color="auto" w:sz="2" w:space="0"/>
              <w:bottom w:val="single" w:color="auto" w:sz="2" w:space="0"/>
              <w:right w:val="single" w:color="auto" w:sz="2" w:space="0"/>
            </w:tcBorders>
            <w:vAlign w:val="center"/>
          </w:tcPr>
          <w:p/>
        </w:tc>
        <w:tc>
          <w:tcPr>
            <w:tcW w:w="2404" w:type="dxa"/>
            <w:tcBorders>
              <w:top w:val="single" w:color="auto" w:sz="2" w:space="0"/>
              <w:left w:val="single" w:color="auto" w:sz="2" w:space="0"/>
              <w:bottom w:val="single" w:color="auto" w:sz="2" w:space="0"/>
              <w:right w:val="single" w:color="auto" w:sz="2" w:space="0"/>
            </w:tcBorders>
            <w:vAlign w:val="center"/>
          </w:tcPr>
          <w:p/>
        </w:tc>
        <w:tc>
          <w:tcPr>
            <w:tcW w:w="1972" w:type="dxa"/>
            <w:tcBorders>
              <w:top w:val="single" w:color="auto" w:sz="2" w:space="0"/>
              <w:left w:val="single" w:color="auto" w:sz="2" w:space="0"/>
              <w:bottom w:val="single" w:color="auto" w:sz="2" w:space="0"/>
              <w:right w:val="single" w:color="auto" w:sz="2" w:space="0"/>
            </w:tcBorders>
            <w:vAlign w:val="center"/>
          </w:tcPr>
          <w:p>
            <w:r>
              <w:t>开户银行</w:t>
            </w:r>
          </w:p>
        </w:tc>
        <w:tc>
          <w:tcPr>
            <w:tcW w:w="2109" w:type="dxa"/>
            <w:tcBorders>
              <w:top w:val="single" w:color="auto" w:sz="2" w:space="0"/>
              <w:left w:val="single" w:color="auto" w:sz="2" w:space="0"/>
              <w:bottom w:val="single" w:color="auto" w:sz="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84" w:type="dxa"/>
            <w:tcBorders>
              <w:top w:val="single" w:color="auto" w:sz="2" w:space="0"/>
              <w:bottom w:val="single" w:color="auto" w:sz="2" w:space="0"/>
              <w:right w:val="single" w:color="auto" w:sz="2" w:space="0"/>
            </w:tcBorders>
            <w:vAlign w:val="center"/>
          </w:tcPr>
          <w:p/>
        </w:tc>
        <w:tc>
          <w:tcPr>
            <w:tcW w:w="2404" w:type="dxa"/>
            <w:tcBorders>
              <w:top w:val="single" w:color="auto" w:sz="2" w:space="0"/>
              <w:left w:val="single" w:color="auto" w:sz="2" w:space="0"/>
              <w:bottom w:val="single" w:color="auto" w:sz="2" w:space="0"/>
              <w:right w:val="single" w:color="auto" w:sz="2" w:space="0"/>
            </w:tcBorders>
            <w:vAlign w:val="center"/>
          </w:tcPr>
          <w:p/>
        </w:tc>
        <w:tc>
          <w:tcPr>
            <w:tcW w:w="1972" w:type="dxa"/>
            <w:tcBorders>
              <w:top w:val="single" w:color="auto" w:sz="2" w:space="0"/>
              <w:left w:val="single" w:color="auto" w:sz="2" w:space="0"/>
              <w:bottom w:val="single" w:color="auto" w:sz="2" w:space="0"/>
              <w:right w:val="single" w:color="auto" w:sz="2" w:space="0"/>
            </w:tcBorders>
            <w:vAlign w:val="center"/>
          </w:tcPr>
          <w:p>
            <w:r>
              <w:t>银行账号</w:t>
            </w:r>
          </w:p>
        </w:tc>
        <w:tc>
          <w:tcPr>
            <w:tcW w:w="2109" w:type="dxa"/>
            <w:tcBorders>
              <w:top w:val="single" w:color="auto" w:sz="2" w:space="0"/>
              <w:left w:val="single" w:color="auto" w:sz="2" w:space="0"/>
              <w:bottom w:val="single" w:color="auto" w:sz="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69" w:type="dxa"/>
            <w:gridSpan w:val="4"/>
            <w:tcBorders>
              <w:top w:val="single" w:color="auto" w:sz="2" w:space="0"/>
            </w:tcBorders>
            <w:vAlign w:val="center"/>
          </w:tcPr>
          <w:p>
            <w:r>
              <w:rPr>
                <w:rFonts w:hint="eastAsia"/>
              </w:rPr>
              <w:t>注：涉及联合体或其他合同主体的信息应按上表格式加列。</w:t>
            </w:r>
          </w:p>
        </w:tc>
      </w:tr>
    </w:tbl>
    <w:p>
      <w:pPr>
        <w:pStyle w:val="4"/>
        <w:adjustRightInd w:val="0"/>
        <w:snapToGrid w:val="0"/>
        <w:spacing w:line="400" w:lineRule="exact"/>
        <w:rPr>
          <w:rFonts w:ascii="黑体" w:hAnsi="黑体" w:eastAsia="黑体"/>
          <w:b w:val="0"/>
          <w:bCs w:val="0"/>
          <w:sz w:val="28"/>
          <w:szCs w:val="28"/>
        </w:rPr>
      </w:pPr>
      <w:bookmarkStart w:id="401" w:name="_Toc27624"/>
      <w:r>
        <w:rPr>
          <w:rFonts w:hint="eastAsia" w:ascii="黑体" w:hAnsi="黑体" w:eastAsia="黑体"/>
          <w:b w:val="0"/>
          <w:bCs w:val="0"/>
          <w:sz w:val="28"/>
          <w:szCs w:val="28"/>
        </w:rPr>
        <w:t>第二节 政府采购合同通用条款</w:t>
      </w:r>
      <w:bookmarkEnd w:id="401"/>
    </w:p>
    <w:p>
      <w:pPr>
        <w:tabs>
          <w:tab w:val="left" w:pos="8820"/>
          <w:tab w:val="left" w:pos="9345"/>
          <w:tab w:val="left" w:pos="9765"/>
        </w:tabs>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pPr>
        <w:autoSpaceDE w:val="0"/>
        <w:autoSpaceDN w:val="0"/>
        <w:snapToGri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1.1合同当事人</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（1）采购人（以下称甲方）是指使用财政性资金，通过政府采购方式向供应商购买货物及其相关服务的国家机关、事业单位、团体组织。</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（2）供应商（以下称乙方）是指参加政府采购活动并且中标（成交），向采购人提供合同约定的货物及其相关服务的法人、非法人组织或者自然人。</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（3）其他合同主体是指除采购人和供应商以外，</w:t>
      </w:r>
      <w:r>
        <w:rPr>
          <w:rFonts w:hint="eastAsia" w:ascii="宋体" w:hAnsi="宋体" w:cs="宋体"/>
          <w:bCs/>
          <w:color w:val="000000" w:themeColor="text1"/>
          <w:sz w:val="24"/>
          <w14:textFill>
            <w14:solidFill>
              <w14:schemeClr w14:val="tx1"/>
            </w14:solidFill>
          </w14:textFill>
        </w:rPr>
        <w:t>依法参与合同缔结或履行，享有权利、承担义务的合同当事人</w:t>
      </w:r>
      <w:r>
        <w:rPr>
          <w:rFonts w:hint="eastAsia" w:ascii="宋体" w:hAnsi="宋体"/>
          <w:sz w:val="24"/>
        </w:rPr>
        <w:t>。</w:t>
      </w:r>
    </w:p>
    <w:p>
      <w:pPr>
        <w:tabs>
          <w:tab w:val="left" w:pos="570"/>
          <w:tab w:val="left" w:pos="9240"/>
          <w:tab w:val="left" w:pos="9555"/>
        </w:tabs>
        <w:snapToGrid w:val="0"/>
        <w:spacing w:line="400" w:lineRule="exact"/>
        <w:ind w:firstLine="480" w:firstLineChars="200"/>
        <w:jc w:val="left"/>
        <w:rPr>
          <w:rFonts w:ascii="宋体" w:hAnsi="宋体"/>
          <w:sz w:val="24"/>
        </w:rPr>
      </w:pPr>
      <w:r>
        <w:rPr>
          <w:rFonts w:hint="eastAsia" w:ascii="宋体" w:hAnsi="宋体"/>
          <w:sz w:val="24"/>
        </w:rPr>
        <w:t>1.2本合同下列术语应解释为：</w:t>
      </w:r>
    </w:p>
    <w:p>
      <w:pPr>
        <w:snapToGrid w:val="0"/>
        <w:spacing w:line="400" w:lineRule="exact"/>
        <w:ind w:firstLine="480" w:firstLineChars="200"/>
        <w:jc w:val="left"/>
        <w:rPr>
          <w:rFonts w:ascii="宋体" w:hAnsi="宋体"/>
          <w:sz w:val="24"/>
        </w:rPr>
      </w:pPr>
      <w:r>
        <w:rPr>
          <w:rFonts w:hint="eastAsia" w:ascii="宋体" w:hAnsi="宋体"/>
          <w:sz w:val="24"/>
        </w:rPr>
        <w:t>（1）“合同”系指</w:t>
      </w:r>
      <w:r>
        <w:rPr>
          <w:rFonts w:hint="eastAsia" w:ascii="宋体" w:hAnsi="宋体" w:cs="宋体"/>
          <w:bCs/>
          <w:color w:val="000000" w:themeColor="text1"/>
          <w:sz w:val="24"/>
          <w14:textFill>
            <w14:solidFill>
              <w14:schemeClr w14:val="tx1"/>
            </w14:solidFill>
          </w14:textFill>
        </w:rPr>
        <w:t>合同当事人意思表示达成一致的任何协议，包括签署的</w:t>
      </w:r>
      <w:r>
        <w:rPr>
          <w:rFonts w:hint="eastAsia" w:ascii="宋体" w:hAnsi="宋体"/>
          <w:sz w:val="24"/>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themeColor="text1"/>
          <w:sz w:val="24"/>
          <w14:textFill>
            <w14:solidFill>
              <w14:schemeClr w14:val="tx1"/>
            </w14:solidFill>
          </w14:textFill>
        </w:rPr>
        <w:t>国家法律、行政法规和规章制度规定或合同约定的作为合同组成部分的其他文件</w:t>
      </w:r>
      <w:r>
        <w:rPr>
          <w:rFonts w:hint="eastAsia" w:ascii="宋体" w:hAnsi="宋体"/>
          <w:sz w:val="24"/>
        </w:rPr>
        <w:t>。</w:t>
      </w:r>
    </w:p>
    <w:p>
      <w:pPr>
        <w:tabs>
          <w:tab w:val="left" w:pos="570"/>
          <w:tab w:val="left" w:pos="9240"/>
          <w:tab w:val="left" w:pos="9555"/>
        </w:tabs>
        <w:snapToGrid w:val="0"/>
        <w:spacing w:line="400" w:lineRule="exact"/>
        <w:ind w:firstLine="480" w:firstLineChars="200"/>
        <w:jc w:val="left"/>
        <w:rPr>
          <w:rFonts w:ascii="宋体" w:hAnsi="宋体"/>
          <w:sz w:val="24"/>
        </w:rPr>
      </w:pPr>
      <w:r>
        <w:rPr>
          <w:rFonts w:hint="eastAsia" w:ascii="宋体" w:hAnsi="宋体"/>
          <w:sz w:val="24"/>
        </w:rPr>
        <w:t>（2）“合同价款”系指根据本合同规定乙方在全面履行合同义务后甲方应支付给乙方的价款。</w:t>
      </w:r>
    </w:p>
    <w:p>
      <w:pPr>
        <w:tabs>
          <w:tab w:val="left" w:pos="570"/>
          <w:tab w:val="left" w:pos="9240"/>
          <w:tab w:val="left" w:pos="9555"/>
        </w:tabs>
        <w:snapToGri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sz w:val="24"/>
        </w:rPr>
        <w:t>（3）“货物”系指乙方根据本合同规定须向甲方提供的各种形态和种类的物品，包括原材料、设备、产品（</w:t>
      </w:r>
      <w:r>
        <w:rPr>
          <w:rFonts w:hint="eastAsia" w:ascii="宋体" w:hAnsi="宋体"/>
          <w:color w:val="000000" w:themeColor="text1"/>
          <w:sz w:val="24"/>
          <w14:textFill>
            <w14:solidFill>
              <w14:schemeClr w14:val="tx1"/>
            </w14:solidFill>
          </w14:textFill>
        </w:rPr>
        <w:t>包括软件）及相关的其备品备件、工具、手册及</w:t>
      </w:r>
      <w:r>
        <w:rPr>
          <w:rFonts w:ascii="宋体" w:hAnsi="宋体"/>
          <w:color w:val="000000" w:themeColor="text1"/>
          <w:sz w:val="24"/>
          <w:lang w:val="en"/>
          <w14:textFill>
            <w14:solidFill>
              <w14:schemeClr w14:val="tx1"/>
            </w14:solidFill>
          </w14:textFill>
        </w:rPr>
        <w:t>其他</w:t>
      </w:r>
      <w:r>
        <w:rPr>
          <w:rFonts w:hint="eastAsia" w:ascii="宋体" w:hAnsi="宋体"/>
          <w:color w:val="000000" w:themeColor="text1"/>
          <w:sz w:val="24"/>
          <w14:textFill>
            <w14:solidFill>
              <w14:schemeClr w14:val="tx1"/>
            </w14:solidFill>
          </w14:textFill>
        </w:rPr>
        <w:t>技术资料和材料等。</w:t>
      </w:r>
    </w:p>
    <w:p>
      <w:pPr>
        <w:snapToGrid w:val="0"/>
        <w:spacing w:line="400" w:lineRule="exact"/>
        <w:ind w:firstLine="480" w:firstLineChars="200"/>
        <w:jc w:val="left"/>
        <w:rPr>
          <w:rFonts w:ascii="宋体" w:hAnsi="宋体"/>
          <w:color w:val="000000" w:themeColor="text1"/>
          <w:sz w:val="24"/>
          <w:highlight w:val="yellow"/>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sz w:val="24"/>
        </w:rPr>
        <w:t>相关</w:t>
      </w:r>
      <w:r>
        <w:rPr>
          <w:rFonts w:hint="eastAsia" w:ascii="宋体" w:hAnsi="宋体"/>
          <w:color w:val="000000" w:themeColor="text1"/>
          <w:sz w:val="24"/>
          <w14:textFill>
            <w14:solidFill>
              <w14:schemeClr w14:val="tx1"/>
            </w14:solidFill>
          </w14:textFill>
        </w:rPr>
        <w:t>服务”系指根据合同规定，乙方应提供的与货物有关的技术、管理和</w:t>
      </w:r>
      <w:r>
        <w:rPr>
          <w:rFonts w:ascii="宋体" w:hAnsi="宋体"/>
          <w:color w:val="000000" w:themeColor="text1"/>
          <w:sz w:val="24"/>
          <w:lang w:val="en"/>
          <w14:textFill>
            <w14:solidFill>
              <w14:schemeClr w14:val="tx1"/>
            </w14:solidFill>
          </w14:textFill>
        </w:rPr>
        <w:t>其他</w:t>
      </w:r>
      <w:r>
        <w:rPr>
          <w:rFonts w:hint="eastAsia" w:ascii="宋体" w:hAnsi="宋体"/>
          <w:color w:val="000000" w:themeColor="text1"/>
          <w:sz w:val="24"/>
          <w14:textFill>
            <w14:solidFill>
              <w14:schemeClr w14:val="tx1"/>
            </w14:solidFill>
          </w14:textFill>
        </w:rPr>
        <w:t>服务，包括但不限于：管理和质量保证、运输、保险、检验、现场准备、安装、集成、调试、培训、维修、废弃处置、技术支持等以及合同中规定乙方应承担的</w:t>
      </w:r>
      <w:r>
        <w:rPr>
          <w:rFonts w:ascii="宋体" w:hAnsi="宋体"/>
          <w:color w:val="000000" w:themeColor="text1"/>
          <w:sz w:val="24"/>
          <w:lang w:val="en"/>
          <w14:textFill>
            <w14:solidFill>
              <w14:schemeClr w14:val="tx1"/>
            </w14:solidFill>
          </w14:textFill>
        </w:rPr>
        <w:t>其他</w:t>
      </w:r>
      <w:r>
        <w:rPr>
          <w:rFonts w:hint="eastAsia" w:ascii="宋体" w:hAnsi="宋体"/>
          <w:color w:val="000000" w:themeColor="text1"/>
          <w:sz w:val="24"/>
          <w14:textFill>
            <w14:solidFill>
              <w14:schemeClr w14:val="tx1"/>
            </w14:solidFill>
          </w14:textFill>
        </w:rPr>
        <w:t>义务。</w:t>
      </w:r>
    </w:p>
    <w:p>
      <w:pPr>
        <w:snapToGrid w:val="0"/>
        <w:spacing w:line="400" w:lineRule="exact"/>
        <w:ind w:firstLine="480" w:firstLineChars="200"/>
        <w:jc w:val="left"/>
        <w:rPr>
          <w:rFonts w:ascii="宋体" w:hAnsi="宋体"/>
          <w:color w:val="000000" w:themeColor="text1"/>
          <w:sz w:val="24"/>
          <w:highlight w:val="yellow"/>
          <w14:textFill>
            <w14:solidFill>
              <w14:schemeClr w14:val="tx1"/>
            </w14:solidFill>
          </w14:textFill>
        </w:rPr>
      </w:pPr>
      <w:r>
        <w:rPr>
          <w:rFonts w:hint="eastAsia" w:ascii="宋体" w:hAnsi="宋体"/>
          <w:color w:val="000000" w:themeColor="text1"/>
          <w:sz w:val="24"/>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snapToGri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hint="eastAsia" w:ascii="宋体" w:hAnsi="宋体"/>
          <w:sz w:val="24"/>
        </w:rPr>
        <w:t>“联合体”系指由两个以上的自然人、法人或者非法人组织组成，以一个供应商的身份共同参加政府采购的主体</w:t>
      </w:r>
      <w:r>
        <w:rPr>
          <w:rFonts w:hint="eastAsia" w:ascii="宋体" w:hAnsi="宋体"/>
          <w:color w:val="000000" w:themeColor="text1"/>
          <w:sz w:val="24"/>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themeColor="text1"/>
          <w:sz w:val="24"/>
          <w14:textFill>
            <w14:solidFill>
              <w14:schemeClr w14:val="tx1"/>
            </w14:solidFill>
          </w14:textFill>
        </w:rPr>
        <w:t>政府采购合同专用条款</w:t>
      </w:r>
      <w:r>
        <w:rPr>
          <w:rFonts w:hint="eastAsia" w:ascii="宋体" w:hAnsi="宋体"/>
          <w:color w:val="000000" w:themeColor="text1"/>
          <w:sz w:val="24"/>
          <w14:textFill>
            <w14:solidFill>
              <w14:schemeClr w14:val="tx1"/>
            </w14:solidFill>
          </w14:textFill>
        </w:rPr>
        <w:t>】。</w:t>
      </w:r>
    </w:p>
    <w:p>
      <w:pPr>
        <w:tabs>
          <w:tab w:val="left" w:pos="570"/>
          <w:tab w:val="left" w:pos="9240"/>
          <w:tab w:val="left" w:pos="9555"/>
        </w:tabs>
        <w:snapToGri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（7）其他术语解释，见【</w:t>
      </w:r>
      <w:r>
        <w:rPr>
          <w:rFonts w:hint="eastAsia" w:ascii="宋体" w:hAnsi="宋体"/>
          <w:b/>
          <w:bCs/>
          <w:color w:val="000000" w:themeColor="text1"/>
          <w:sz w:val="24"/>
          <w14:textFill>
            <w14:solidFill>
              <w14:schemeClr w14:val="tx1"/>
            </w14:solidFill>
          </w14:textFill>
        </w:rPr>
        <w:t>政府采购合同专用条款</w:t>
      </w:r>
      <w:r>
        <w:rPr>
          <w:rFonts w:hint="eastAsia" w:ascii="宋体" w:hAnsi="宋体"/>
          <w:color w:val="000000" w:themeColor="text1"/>
          <w:sz w:val="24"/>
          <w14:textFill>
            <w14:solidFill>
              <w14:schemeClr w14:val="tx1"/>
            </w14:solidFill>
          </w14:textFill>
        </w:rPr>
        <w:t>】。</w:t>
      </w:r>
    </w:p>
    <w:p>
      <w:pPr>
        <w:numPr>
          <w:ilvl w:val="0"/>
          <w:numId w:val="6"/>
        </w:numPr>
        <w:autoSpaceDE w:val="0"/>
        <w:autoSpaceDN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合同标的及金额</w:t>
      </w:r>
    </w:p>
    <w:p>
      <w:pPr>
        <w:autoSpaceDE w:val="0"/>
        <w:autoSpaceDN w:val="0"/>
        <w:snapToGrid w:val="0"/>
        <w:spacing w:line="400" w:lineRule="exact"/>
        <w:ind w:firstLine="480" w:firstLineChars="200"/>
        <w:jc w:val="left"/>
        <w:rPr>
          <w:rFonts w:ascii="宋体" w:hAnsi="宋体"/>
          <w:b/>
          <w:bCs/>
          <w:i/>
          <w:i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 合同标的及金额应与中标（成交）结果一致。乙方为履行本合同而发生的所有费用均应包含在合同价款中，甲方不再另行支付</w:t>
      </w:r>
      <w:r>
        <w:rPr>
          <w:rFonts w:ascii="宋体" w:hAnsi="宋体"/>
          <w:color w:val="000000" w:themeColor="text1"/>
          <w:sz w:val="24"/>
          <w:lang w:val="en"/>
          <w14:textFill>
            <w14:solidFill>
              <w14:schemeClr w14:val="tx1"/>
            </w14:solidFill>
          </w14:textFill>
        </w:rPr>
        <w:t>其他</w:t>
      </w:r>
      <w:r>
        <w:rPr>
          <w:rFonts w:hint="eastAsia" w:ascii="宋体" w:hAnsi="宋体"/>
          <w:color w:val="000000" w:themeColor="text1"/>
          <w:sz w:val="24"/>
          <w14:textFill>
            <w14:solidFill>
              <w14:schemeClr w14:val="tx1"/>
            </w14:solidFill>
          </w14:textFill>
        </w:rPr>
        <w:t>任何费用。</w:t>
      </w:r>
    </w:p>
    <w:p>
      <w:pPr>
        <w:snapToGrid w:val="0"/>
        <w:spacing w:line="400" w:lineRule="exact"/>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 履行合同的时间、地点和方式</w:t>
      </w:r>
    </w:p>
    <w:p>
      <w:pPr>
        <w:autoSpaceDE w:val="0"/>
        <w:autoSpaceDN w:val="0"/>
        <w:snapToGri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3.1 </w:t>
      </w:r>
      <w:r>
        <w:rPr>
          <w:rFonts w:hint="eastAsia" w:ascii="宋体" w:hAnsi="宋体" w:cs="宋体"/>
          <w:sz w:val="24"/>
        </w:rPr>
        <w:t>乙方应当在约定的时间、地点，按照约定方式履行合同。</w:t>
      </w:r>
    </w:p>
    <w:p>
      <w:pPr>
        <w:autoSpaceDE w:val="0"/>
        <w:autoSpaceDN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 甲方的权利和义务</w:t>
      </w:r>
    </w:p>
    <w:p>
      <w:pPr>
        <w:autoSpaceDE w:val="0"/>
        <w:autoSpaceDN w:val="0"/>
        <w:snapToGri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w:t>
      </w:r>
      <w:r>
        <w:rPr>
          <w:rFonts w:ascii="宋体" w:hAnsi="宋体"/>
          <w:color w:val="000000" w:themeColor="text1"/>
          <w:sz w:val="24"/>
          <w14:textFill>
            <w14:solidFill>
              <w14:schemeClr w14:val="tx1"/>
            </w14:solidFill>
          </w14:textFill>
        </w:rPr>
        <w:t xml:space="preserve"> 签署合同后，甲方</w:t>
      </w:r>
      <w:r>
        <w:rPr>
          <w:rFonts w:hint="eastAsia" w:ascii="宋体" w:hAnsi="宋体"/>
          <w:color w:val="000000" w:themeColor="text1"/>
          <w:sz w:val="24"/>
          <w14:textFill>
            <w14:solidFill>
              <w14:schemeClr w14:val="tx1"/>
            </w14:solidFill>
          </w14:textFill>
        </w:rPr>
        <w:t>应</w:t>
      </w:r>
      <w:r>
        <w:rPr>
          <w:rFonts w:ascii="宋体" w:hAnsi="宋体"/>
          <w:color w:val="000000" w:themeColor="text1"/>
          <w:sz w:val="24"/>
          <w14:textFill>
            <w14:solidFill>
              <w14:schemeClr w14:val="tx1"/>
            </w14:solidFill>
          </w14:textFill>
        </w:rPr>
        <w:t>确定</w:t>
      </w:r>
      <w:r>
        <w:rPr>
          <w:rFonts w:hint="eastAsia" w:ascii="宋体" w:hAnsi="宋体"/>
          <w:color w:val="000000" w:themeColor="text1"/>
          <w:sz w:val="24"/>
          <w14:textFill>
            <w14:solidFill>
              <w14:schemeClr w14:val="tx1"/>
            </w14:solidFill>
          </w14:textFill>
        </w:rPr>
        <w:t>项目负责人（或项目联系人）</w:t>
      </w:r>
      <w:r>
        <w:rPr>
          <w:rFonts w:ascii="宋体" w:hAnsi="宋体"/>
          <w:color w:val="000000" w:themeColor="text1"/>
          <w:sz w:val="24"/>
          <w14:textFill>
            <w14:solidFill>
              <w14:schemeClr w14:val="tx1"/>
            </w14:solidFill>
          </w14:textFill>
        </w:rPr>
        <w:t>，负责与本合同有关的事务。</w:t>
      </w:r>
      <w:r>
        <w:rPr>
          <w:rFonts w:hint="eastAsia" w:ascii="宋体" w:hAnsi="宋体"/>
          <w:color w:val="000000" w:themeColor="text1"/>
          <w:sz w:val="24"/>
          <w14:textFill>
            <w14:solidFill>
              <w14:schemeClr w14:val="tx1"/>
            </w14:solidFill>
          </w14:textFill>
        </w:rPr>
        <w:t>甲方有权对乙方的履约行为进行检查，并</w:t>
      </w:r>
      <w:r>
        <w:rPr>
          <w:rFonts w:ascii="宋体" w:hAnsi="宋体"/>
          <w:color w:val="000000" w:themeColor="text1"/>
          <w:sz w:val="24"/>
          <w14:textFill>
            <w14:solidFill>
              <w14:schemeClr w14:val="tx1"/>
            </w14:solidFill>
          </w14:textFill>
        </w:rPr>
        <w:t>及时确认乙方提交的事项</w:t>
      </w:r>
      <w:r>
        <w:rPr>
          <w:rFonts w:hint="eastAsia" w:ascii="宋体" w:hAnsi="宋体"/>
          <w:color w:val="000000" w:themeColor="text1"/>
          <w:sz w:val="24"/>
          <w14:textFill>
            <w14:solidFill>
              <w14:schemeClr w14:val="tx1"/>
            </w14:solidFill>
          </w14:textFill>
        </w:rPr>
        <w:t>。甲方应当</w:t>
      </w:r>
      <w:r>
        <w:rPr>
          <w:rFonts w:ascii="宋体" w:hAnsi="宋体"/>
          <w:color w:val="000000" w:themeColor="text1"/>
          <w:sz w:val="24"/>
          <w14:textFill>
            <w14:solidFill>
              <w14:schemeClr w14:val="tx1"/>
            </w14:solidFill>
          </w14:textFill>
        </w:rPr>
        <w:t>配合乙方完成</w:t>
      </w:r>
      <w:r>
        <w:rPr>
          <w:rFonts w:hint="eastAsia" w:ascii="宋体" w:hAnsi="宋体"/>
          <w:color w:val="000000" w:themeColor="text1"/>
          <w:sz w:val="24"/>
          <w14:textFill>
            <w14:solidFill>
              <w14:schemeClr w14:val="tx1"/>
            </w14:solidFill>
          </w14:textFill>
        </w:rPr>
        <w:t>相关项目</w:t>
      </w:r>
      <w:r>
        <w:rPr>
          <w:rFonts w:ascii="宋体" w:hAnsi="宋体"/>
          <w:color w:val="000000" w:themeColor="text1"/>
          <w:sz w:val="24"/>
          <w14:textFill>
            <w14:solidFill>
              <w14:schemeClr w14:val="tx1"/>
            </w14:solidFill>
          </w14:textFill>
        </w:rPr>
        <w:t>实施工作。</w:t>
      </w:r>
    </w:p>
    <w:p>
      <w:pPr>
        <w:autoSpaceDE w:val="0"/>
        <w:autoSpaceDN w:val="0"/>
        <w:snapToGri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4.2 </w:t>
      </w:r>
      <w:r>
        <w:rPr>
          <w:rFonts w:ascii="宋体" w:hAnsi="宋体"/>
          <w:color w:val="000000" w:themeColor="text1"/>
          <w:sz w:val="24"/>
          <w14:textFill>
            <w14:solidFill>
              <w14:schemeClr w14:val="tx1"/>
            </w14:solidFill>
          </w14:textFill>
        </w:rPr>
        <w:t>甲方有权要求乙方按时提交各阶段有关</w:t>
      </w:r>
      <w:r>
        <w:rPr>
          <w:rFonts w:hint="eastAsia" w:ascii="宋体" w:hAnsi="宋体"/>
          <w:color w:val="000000" w:themeColor="text1"/>
          <w:sz w:val="24"/>
          <w14:textFill>
            <w14:solidFill>
              <w14:schemeClr w14:val="tx1"/>
            </w14:solidFill>
          </w14:textFill>
        </w:rPr>
        <w:t>安排计划</w:t>
      </w:r>
      <w:r>
        <w:rPr>
          <w:rFonts w:ascii="宋体" w:hAnsi="宋体"/>
          <w:color w:val="000000" w:themeColor="text1"/>
          <w:sz w:val="24"/>
          <w14:textFill>
            <w14:solidFill>
              <w14:schemeClr w14:val="tx1"/>
            </w14:solidFill>
          </w14:textFill>
        </w:rPr>
        <w:t>，并有权</w:t>
      </w:r>
      <w:r>
        <w:rPr>
          <w:rFonts w:hint="eastAsia" w:ascii="宋体" w:hAnsi="宋体"/>
          <w:color w:val="000000" w:themeColor="text1"/>
          <w:sz w:val="24"/>
          <w14:textFill>
            <w14:solidFill>
              <w14:schemeClr w14:val="tx1"/>
            </w14:solidFill>
          </w14:textFill>
        </w:rPr>
        <w:t>定期核对乙方提供货物数量、规格、质量等内容。甲方</w:t>
      </w:r>
      <w:r>
        <w:rPr>
          <w:rFonts w:ascii="宋体" w:hAnsi="宋体"/>
          <w:color w:val="000000" w:themeColor="text1"/>
          <w:sz w:val="24"/>
          <w14:textFill>
            <w14:solidFill>
              <w14:schemeClr w14:val="tx1"/>
            </w14:solidFill>
          </w14:textFill>
        </w:rPr>
        <w:t>有权督促乙方工作并要求乙方</w:t>
      </w:r>
      <w:r>
        <w:rPr>
          <w:rFonts w:hint="eastAsia" w:ascii="宋体" w:hAnsi="宋体"/>
          <w:color w:val="000000" w:themeColor="text1"/>
          <w:sz w:val="24"/>
          <w14:textFill>
            <w14:solidFill>
              <w14:schemeClr w14:val="tx1"/>
            </w14:solidFill>
          </w14:textFill>
        </w:rPr>
        <w:t>更</w:t>
      </w:r>
      <w:r>
        <w:rPr>
          <w:rFonts w:ascii="宋体" w:hAnsi="宋体"/>
          <w:color w:val="000000" w:themeColor="text1"/>
          <w:sz w:val="24"/>
          <w14:textFill>
            <w14:solidFill>
              <w14:schemeClr w14:val="tx1"/>
            </w14:solidFill>
          </w14:textFill>
        </w:rPr>
        <w:t>换不符合要求的</w:t>
      </w:r>
      <w:r>
        <w:rPr>
          <w:rFonts w:hint="eastAsia" w:ascii="宋体" w:hAnsi="宋体"/>
          <w:color w:val="000000" w:themeColor="text1"/>
          <w:sz w:val="24"/>
          <w14:textFill>
            <w14:solidFill>
              <w14:schemeClr w14:val="tx1"/>
            </w14:solidFill>
          </w14:textFill>
        </w:rPr>
        <w:t>货物</w:t>
      </w:r>
      <w:r>
        <w:rPr>
          <w:rFonts w:ascii="宋体" w:hAnsi="宋体"/>
          <w:color w:val="000000" w:themeColor="text1"/>
          <w:sz w:val="24"/>
          <w14:textFill>
            <w14:solidFill>
              <w14:schemeClr w14:val="tx1"/>
            </w14:solidFill>
          </w14:textFill>
        </w:rPr>
        <w:t>。</w:t>
      </w:r>
    </w:p>
    <w:p>
      <w:pPr>
        <w:autoSpaceDE w:val="0"/>
        <w:autoSpaceDN w:val="0"/>
        <w:snapToGri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甲方</w:t>
      </w:r>
      <w:r>
        <w:rPr>
          <w:rFonts w:hint="eastAsia" w:ascii="宋体" w:hAnsi="宋体"/>
          <w:color w:val="000000" w:themeColor="text1"/>
          <w:sz w:val="24"/>
          <w14:textFill>
            <w14:solidFill>
              <w14:schemeClr w14:val="tx1"/>
            </w14:solidFill>
          </w14:textFill>
        </w:rPr>
        <w:t>有权要求乙方对缺陷部分予以修复，并按合同约定享有货物保修及其他合同约定的权利。</w:t>
      </w:r>
    </w:p>
    <w:p>
      <w:pPr>
        <w:snapToGrid w:val="0"/>
        <w:spacing w:line="400" w:lineRule="exact"/>
        <w:ind w:firstLine="480" w:firstLineChars="200"/>
        <w:rPr>
          <w:rFonts w:eastAsia="华文楷体"/>
          <w:sz w:val="24"/>
        </w:rPr>
      </w:pPr>
      <w:r>
        <w:rPr>
          <w:rFonts w:ascii="宋体" w:hAnsi="宋体"/>
          <w:color w:val="000000" w:themeColor="text1"/>
          <w:sz w:val="24"/>
          <w14:textFill>
            <w14:solidFill>
              <w14:schemeClr w14:val="tx1"/>
            </w14:solidFill>
          </w14:textFill>
        </w:rPr>
        <w:t>4.4 甲方应当按照合同约定及时对交付的货物进行验收</w:t>
      </w:r>
      <w:r>
        <w:rPr>
          <w:rFonts w:hint="eastAsia" w:ascii="宋体" w:hAnsi="宋体"/>
          <w:color w:val="000000" w:themeColor="text1"/>
          <w:sz w:val="24"/>
          <w14:textFill>
            <w14:solidFill>
              <w14:schemeClr w14:val="tx1"/>
            </w14:solidFill>
          </w14:textFill>
        </w:rPr>
        <w:t>，</w:t>
      </w:r>
      <w:r>
        <w:rPr>
          <w:rFonts w:hint="eastAsia" w:ascii="宋体" w:hAnsi="宋体" w:cs="宋体"/>
          <w:sz w:val="24"/>
        </w:rPr>
        <w:t>未</w:t>
      </w:r>
      <w:r>
        <w:rPr>
          <w:rFonts w:hint="eastAsia" w:ascii="宋体" w:hAnsi="宋体"/>
          <w:color w:val="000000" w:themeColor="text1"/>
          <w:sz w:val="24"/>
          <w14:textFill>
            <w14:solidFill>
              <w14:schemeClr w14:val="tx1"/>
            </w14:solidFill>
          </w14:textFill>
        </w:rPr>
        <w:t>在</w:t>
      </w:r>
      <w:r>
        <w:rPr>
          <w:rFonts w:hint="eastAsia" w:ascii="宋体" w:hAnsi="宋体" w:cs="宋体"/>
          <w:b/>
          <w:bCs/>
          <w:sz w:val="24"/>
        </w:rPr>
        <w:t>【政府采购合同专用条款】</w:t>
      </w:r>
      <w:r>
        <w:rPr>
          <w:rFonts w:hint="eastAsia" w:ascii="宋体" w:hAnsi="宋体" w:cs="宋体"/>
          <w:sz w:val="24"/>
        </w:rPr>
        <w:t>约定的期限内对乙方履约提出任何异议或者向乙方作出任何说明的，</w:t>
      </w:r>
      <w:r>
        <w:rPr>
          <w:rFonts w:hint="eastAsia" w:ascii="宋体" w:hAnsi="宋体"/>
          <w:color w:val="000000" w:themeColor="text1"/>
          <w:sz w:val="24"/>
          <w14:textFill>
            <w14:solidFill>
              <w14:schemeClr w14:val="tx1"/>
            </w14:solidFill>
          </w14:textFill>
        </w:rPr>
        <w:t>视为验收通过。</w:t>
      </w:r>
    </w:p>
    <w:p>
      <w:pPr>
        <w:autoSpaceDE w:val="0"/>
        <w:autoSpaceDN w:val="0"/>
        <w:snapToGrid w:val="0"/>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甲方应当根据合同约定及时向乙方支付合同价款</w:t>
      </w:r>
      <w:r>
        <w:rPr>
          <w:rFonts w:ascii="宋体" w:hAnsi="宋体"/>
          <w:color w:val="000000" w:themeColor="text1"/>
          <w:sz w:val="24"/>
          <w14:textFill>
            <w14:solidFill>
              <w14:schemeClr w14:val="tx1"/>
            </w14:solidFill>
          </w14:textFill>
        </w:rPr>
        <w:t>，不得以内部人员变更、履行内部付款流程等为由，拒绝或迟延支付。</w:t>
      </w:r>
    </w:p>
    <w:p>
      <w:pPr>
        <w:autoSpaceDE w:val="0"/>
        <w:autoSpaceDN w:val="0"/>
        <w:snapToGri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4.6</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国家法律法规规定及</w:t>
      </w:r>
      <w:r>
        <w:rPr>
          <w:rFonts w:hint="eastAsia" w:ascii="宋体" w:hAnsi="宋体" w:cs="宋体"/>
          <w:b/>
          <w:bCs/>
          <w:sz w:val="24"/>
        </w:rPr>
        <w:t>【政府采购合同专用条款】</w:t>
      </w:r>
      <w:r>
        <w:rPr>
          <w:rFonts w:hint="eastAsia" w:ascii="宋体" w:hAnsi="宋体"/>
          <w:color w:val="000000" w:themeColor="text1"/>
          <w:sz w:val="24"/>
          <w14:textFill>
            <w14:solidFill>
              <w14:schemeClr w14:val="tx1"/>
            </w14:solidFill>
          </w14:textFill>
        </w:rPr>
        <w:t>约定应由甲方承担的其他义务和责任。</w:t>
      </w:r>
    </w:p>
    <w:p>
      <w:pPr>
        <w:autoSpaceDE w:val="0"/>
        <w:autoSpaceDN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5. 乙方的权利和义务</w:t>
      </w:r>
    </w:p>
    <w:p>
      <w:pPr>
        <w:autoSpaceDE w:val="0"/>
        <w:autoSpaceDN w:val="0"/>
        <w:snapToGri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5.1 </w:t>
      </w:r>
      <w:r>
        <w:rPr>
          <w:rFonts w:ascii="宋体" w:hAnsi="宋体"/>
          <w:color w:val="000000" w:themeColor="text1"/>
          <w:sz w:val="24"/>
          <w14:textFill>
            <w14:solidFill>
              <w14:schemeClr w14:val="tx1"/>
            </w14:solidFill>
          </w14:textFill>
        </w:rPr>
        <w:t>签署合同后，乙方</w:t>
      </w:r>
      <w:r>
        <w:rPr>
          <w:rFonts w:hint="eastAsia" w:ascii="宋体" w:hAnsi="宋体"/>
          <w:color w:val="000000" w:themeColor="text1"/>
          <w:sz w:val="24"/>
          <w14:textFill>
            <w14:solidFill>
              <w14:schemeClr w14:val="tx1"/>
            </w14:solidFill>
          </w14:textFill>
        </w:rPr>
        <w:t>应</w:t>
      </w:r>
      <w:r>
        <w:rPr>
          <w:rFonts w:ascii="宋体" w:hAnsi="宋体"/>
          <w:color w:val="000000" w:themeColor="text1"/>
          <w:sz w:val="24"/>
          <w14:textFill>
            <w14:solidFill>
              <w14:schemeClr w14:val="tx1"/>
            </w14:solidFill>
          </w14:textFill>
        </w:rPr>
        <w:t>确定</w:t>
      </w:r>
      <w:r>
        <w:rPr>
          <w:rFonts w:hint="eastAsia" w:ascii="宋体" w:hAnsi="宋体"/>
          <w:color w:val="000000" w:themeColor="text1"/>
          <w:sz w:val="24"/>
          <w14:textFill>
            <w14:solidFill>
              <w14:schemeClr w14:val="tx1"/>
            </w14:solidFill>
          </w14:textFill>
        </w:rPr>
        <w:t>项目负责人（或项目联系人）</w:t>
      </w:r>
      <w:r>
        <w:rPr>
          <w:rFonts w:ascii="宋体" w:hAnsi="宋体"/>
          <w:color w:val="000000" w:themeColor="text1"/>
          <w:sz w:val="24"/>
          <w14:textFill>
            <w14:solidFill>
              <w14:schemeClr w14:val="tx1"/>
            </w14:solidFill>
          </w14:textFill>
        </w:rPr>
        <w:t>，负责与本合同有关的事务。</w:t>
      </w:r>
    </w:p>
    <w:p>
      <w:pPr>
        <w:autoSpaceDE w:val="0"/>
        <w:autoSpaceDN w:val="0"/>
        <w:snapToGri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2 乙方应按照合同要求</w:t>
      </w:r>
      <w:r>
        <w:rPr>
          <w:rFonts w:hint="eastAsia" w:ascii="宋体" w:hAnsi="宋体"/>
          <w:color w:val="000000" w:themeColor="text1"/>
          <w:sz w:val="24"/>
          <w14:textFill>
            <w14:solidFill>
              <w14:schemeClr w14:val="tx1"/>
            </w14:solidFill>
          </w14:textFill>
        </w:rPr>
        <w:t>履约</w:t>
      </w:r>
      <w:r>
        <w:rPr>
          <w:rFonts w:ascii="宋体" w:hAnsi="宋体"/>
          <w:color w:val="000000" w:themeColor="text1"/>
          <w:sz w:val="24"/>
          <w14:textFill>
            <w14:solidFill>
              <w14:schemeClr w14:val="tx1"/>
            </w14:solidFill>
          </w14:textFill>
        </w:rPr>
        <w:t>，充分合理安排，确保</w:t>
      </w:r>
      <w:r>
        <w:rPr>
          <w:rFonts w:hint="eastAsia" w:ascii="宋体" w:hAnsi="宋体"/>
          <w:color w:val="000000" w:themeColor="text1"/>
          <w:sz w:val="24"/>
          <w14:textFill>
            <w14:solidFill>
              <w14:schemeClr w14:val="tx1"/>
            </w14:solidFill>
          </w14:textFill>
        </w:rPr>
        <w:t>提供的货物及相关服务符合合同有关</w:t>
      </w:r>
      <w:r>
        <w:rPr>
          <w:rFonts w:ascii="宋体" w:hAnsi="宋体"/>
          <w:color w:val="000000" w:themeColor="text1"/>
          <w:sz w:val="24"/>
          <w14:textFill>
            <w14:solidFill>
              <w14:schemeClr w14:val="tx1"/>
            </w14:solidFill>
          </w14:textFill>
        </w:rPr>
        <w:t>要求</w:t>
      </w:r>
      <w:r>
        <w:rPr>
          <w:rFonts w:hint="eastAsia" w:ascii="宋体" w:hAnsi="宋体"/>
          <w:color w:val="000000" w:themeColor="text1"/>
          <w:sz w:val="24"/>
          <w14:textFill>
            <w14:solidFill>
              <w14:schemeClr w14:val="tx1"/>
            </w14:solidFill>
          </w14:textFill>
        </w:rPr>
        <w:t>。接受项目行业管理部门及政府有关部门的指导，配合甲方的履约检查及验收，并</w:t>
      </w:r>
      <w:r>
        <w:rPr>
          <w:rFonts w:ascii="宋体" w:hAnsi="宋体"/>
          <w:color w:val="000000" w:themeColor="text1"/>
          <w:sz w:val="24"/>
          <w14:textFill>
            <w14:solidFill>
              <w14:schemeClr w14:val="tx1"/>
            </w14:solidFill>
          </w14:textFill>
        </w:rPr>
        <w:t>负责项目实施过程中的所有协调工作。</w:t>
      </w:r>
    </w:p>
    <w:p>
      <w:pPr>
        <w:pStyle w:val="23"/>
        <w:spacing w:line="400" w:lineRule="exact"/>
        <w:ind w:firstLine="422" w:firstLineChars="176"/>
        <w:rPr>
          <w:rFonts w:hAnsi="宋体" w:cs="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5.</w:t>
      </w:r>
      <w:r>
        <w:rPr>
          <w:rFonts w:hAnsi="宋体"/>
          <w:color w:val="000000" w:themeColor="text1"/>
          <w:szCs w:val="24"/>
          <w14:textFill>
            <w14:solidFill>
              <w14:schemeClr w14:val="tx1"/>
            </w14:solidFill>
          </w14:textFill>
        </w:rPr>
        <w:t>3</w:t>
      </w:r>
      <w:r>
        <w:rPr>
          <w:rFonts w:hint="eastAsia" w:hAnsi="宋体"/>
          <w:color w:val="000000" w:themeColor="text1"/>
          <w:szCs w:val="24"/>
          <w14:textFill>
            <w14:solidFill>
              <w14:schemeClr w14:val="tx1"/>
            </w14:solidFill>
          </w14:textFill>
        </w:rPr>
        <w:t>乙方有权</w:t>
      </w:r>
      <w:r>
        <w:rPr>
          <w:rFonts w:hint="eastAsia" w:hAnsi="宋体" w:cs="宋体"/>
          <w:color w:val="000000" w:themeColor="text1"/>
          <w:szCs w:val="24"/>
          <w14:textFill>
            <w14:solidFill>
              <w14:schemeClr w14:val="tx1"/>
            </w14:solidFill>
          </w14:textFill>
        </w:rPr>
        <w:t>根据合同约定向甲方收取合同价款。</w:t>
      </w:r>
    </w:p>
    <w:p>
      <w:pPr>
        <w:pStyle w:val="23"/>
        <w:spacing w:line="400" w:lineRule="exact"/>
        <w:ind w:firstLine="422" w:firstLineChars="176"/>
        <w:rPr>
          <w:rFonts w:hAnsi="宋体" w:cs="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5.</w:t>
      </w:r>
      <w:r>
        <w:rPr>
          <w:rFonts w:hAnsi="宋体"/>
          <w:color w:val="000000" w:themeColor="text1"/>
          <w:szCs w:val="24"/>
          <w14:textFill>
            <w14:solidFill>
              <w14:schemeClr w14:val="tx1"/>
            </w14:solidFill>
          </w14:textFill>
        </w:rPr>
        <w:t>4</w:t>
      </w:r>
      <w:r>
        <w:rPr>
          <w:rFonts w:hint="eastAsia" w:hAnsi="宋体" w:cs="宋体"/>
          <w:color w:val="000000" w:themeColor="text1"/>
          <w:szCs w:val="24"/>
          <w14:textFill>
            <w14:solidFill>
              <w14:schemeClr w14:val="tx1"/>
            </w14:solidFill>
          </w14:textFill>
        </w:rPr>
        <w:t>国家法律法规规定</w:t>
      </w:r>
      <w:r>
        <w:rPr>
          <w:rFonts w:hint="eastAsia" w:hAnsi="宋体"/>
          <w:color w:val="000000" w:themeColor="text1"/>
          <w:szCs w:val="24"/>
          <w14:textFill>
            <w14:solidFill>
              <w14:schemeClr w14:val="tx1"/>
            </w14:solidFill>
          </w14:textFill>
        </w:rPr>
        <w:t>及</w:t>
      </w:r>
      <w:r>
        <w:rPr>
          <w:rFonts w:hint="eastAsia" w:hAnsi="宋体" w:cs="宋体"/>
          <w:b/>
          <w:bCs/>
          <w:szCs w:val="24"/>
        </w:rPr>
        <w:t>【政府采购合同专用条款】</w:t>
      </w:r>
      <w:r>
        <w:rPr>
          <w:rFonts w:hint="eastAsia" w:hAnsi="宋体" w:cs="宋体"/>
          <w:szCs w:val="24"/>
        </w:rPr>
        <w:t>约定应</w:t>
      </w:r>
      <w:r>
        <w:rPr>
          <w:rFonts w:hint="eastAsia" w:hAnsi="宋体" w:cs="宋体"/>
          <w:color w:val="000000" w:themeColor="text1"/>
          <w:szCs w:val="24"/>
          <w14:textFill>
            <w14:solidFill>
              <w14:schemeClr w14:val="tx1"/>
            </w14:solidFill>
          </w14:textFill>
        </w:rPr>
        <w:t>由乙方承担的其他义务和责任。</w:t>
      </w:r>
    </w:p>
    <w:p>
      <w:pPr>
        <w:numPr>
          <w:ilvl w:val="0"/>
          <w:numId w:val="7"/>
        </w:numPr>
        <w:autoSpaceDE w:val="0"/>
        <w:autoSpaceDN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合同履行</w:t>
      </w:r>
    </w:p>
    <w:p>
      <w:pPr>
        <w:autoSpaceDE w:val="0"/>
        <w:autoSpaceDN w:val="0"/>
        <w:snapToGri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 甲乙双方应当按照</w:t>
      </w:r>
      <w:r>
        <w:rPr>
          <w:rFonts w:hint="eastAsia" w:ascii="宋体" w:hAnsi="宋体" w:cs="宋体"/>
          <w:b/>
          <w:bCs/>
          <w:sz w:val="24"/>
        </w:rPr>
        <w:t>【政府采购合同专用条款】</w:t>
      </w:r>
      <w:r>
        <w:rPr>
          <w:rFonts w:hint="eastAsia" w:ascii="宋体" w:hAnsi="宋体"/>
          <w:color w:val="000000" w:themeColor="text1"/>
          <w:sz w:val="24"/>
          <w14:textFill>
            <w14:solidFill>
              <w14:schemeClr w14:val="tx1"/>
            </w14:solidFill>
          </w14:textFill>
        </w:rPr>
        <w:t>约定顺序履行合同义务；如果没有先后顺序的，应当同时履行。</w:t>
      </w:r>
    </w:p>
    <w:p>
      <w:pPr>
        <w:autoSpaceDE w:val="0"/>
        <w:autoSpaceDN w:val="0"/>
        <w:snapToGrid w:val="0"/>
        <w:spacing w:line="400" w:lineRule="exact"/>
        <w:ind w:firstLine="480" w:firstLineChars="200"/>
        <w:jc w:val="left"/>
        <w:rPr>
          <w:sz w:val="24"/>
        </w:rPr>
      </w:pPr>
      <w:r>
        <w:rPr>
          <w:rFonts w:hint="eastAsia" w:ascii="宋体" w:hAnsi="宋体"/>
          <w:color w:val="000000" w:themeColor="text1"/>
          <w:sz w:val="24"/>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pPr>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7. 货物包装、运输、保险和交付要求</w:t>
      </w:r>
    </w:p>
    <w:p>
      <w:pPr>
        <w:autoSpaceDE w:val="0"/>
        <w:autoSpaceDN w:val="0"/>
        <w:snapToGri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 本合同</w:t>
      </w:r>
      <w:r>
        <w:rPr>
          <w:rFonts w:hint="eastAsia" w:ascii="宋体" w:hAnsi="宋体"/>
          <w:bCs/>
          <w:color w:val="000000" w:themeColor="text1"/>
          <w:sz w:val="24"/>
          <w14:textFill>
            <w14:solidFill>
              <w14:schemeClr w14:val="tx1"/>
            </w14:solidFill>
          </w14:textFill>
        </w:rPr>
        <w:t>涉及商品包装、快递包装的，</w:t>
      </w:r>
      <w:r>
        <w:rPr>
          <w:rFonts w:hint="eastAsia" w:ascii="宋体" w:hAnsi="宋体"/>
          <w:color w:val="000000" w:themeColor="text1"/>
          <w:sz w:val="24"/>
          <w14:textFill>
            <w14:solidFill>
              <w14:schemeClr w14:val="tx1"/>
            </w14:solidFill>
          </w14:textFill>
        </w:rPr>
        <w:t>除</w:t>
      </w:r>
      <w:r>
        <w:rPr>
          <w:rFonts w:hint="eastAsia" w:ascii="宋体" w:hAnsi="宋体"/>
          <w:b/>
          <w:color w:val="000000" w:themeColor="text1"/>
          <w:sz w:val="24"/>
          <w14:textFill>
            <w14:solidFill>
              <w14:schemeClr w14:val="tx1"/>
            </w14:solidFill>
          </w14:textFill>
        </w:rPr>
        <w:t>【政府采购合同专用条款】</w:t>
      </w:r>
      <w:r>
        <w:rPr>
          <w:rFonts w:hint="eastAsia" w:ascii="宋体" w:hAnsi="宋体"/>
          <w:bCs/>
          <w:color w:val="000000" w:themeColor="text1"/>
          <w:sz w:val="24"/>
          <w14:textFill>
            <w14:solidFill>
              <w14:schemeClr w14:val="tx1"/>
            </w14:solidFill>
          </w14:textFill>
        </w:rPr>
        <w:t>另有约定外，</w:t>
      </w:r>
      <w:r>
        <w:rPr>
          <w:rFonts w:hint="eastAsia" w:ascii="宋体" w:hAnsi="宋体"/>
          <w:color w:val="000000" w:themeColor="text1"/>
          <w:sz w:val="24"/>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 w:val="24"/>
          <w14:textFill>
            <w14:solidFill>
              <w14:schemeClr w14:val="tx1"/>
            </w14:solidFill>
          </w14:textFill>
        </w:rPr>
        <w:t>【政府采购合同专用条款】</w:t>
      </w:r>
      <w:r>
        <w:rPr>
          <w:rFonts w:hint="eastAsia" w:ascii="宋体" w:hAnsi="宋体"/>
          <w:bCs/>
          <w:color w:val="000000" w:themeColor="text1"/>
          <w:sz w:val="24"/>
          <w14:textFill>
            <w14:solidFill>
              <w14:schemeClr w14:val="tx1"/>
            </w14:solidFill>
          </w14:textFill>
        </w:rPr>
        <w:t>约定的</w:t>
      </w:r>
      <w:r>
        <w:rPr>
          <w:rFonts w:hint="eastAsia" w:ascii="宋体" w:hAnsi="宋体"/>
          <w:color w:val="000000" w:themeColor="text1"/>
          <w:sz w:val="24"/>
          <w14:textFill>
            <w14:solidFill>
              <w14:schemeClr w14:val="tx1"/>
            </w14:solidFill>
          </w14:textFill>
        </w:rPr>
        <w:t>指定现场。</w:t>
      </w:r>
    </w:p>
    <w:p>
      <w:pPr>
        <w:snapToGri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7.2 除</w:t>
      </w:r>
      <w:r>
        <w:rPr>
          <w:rFonts w:hint="eastAsia" w:ascii="宋体" w:hAnsi="宋体"/>
          <w:b/>
          <w:color w:val="000000" w:themeColor="text1"/>
          <w:sz w:val="24"/>
          <w14:textFill>
            <w14:solidFill>
              <w14:schemeClr w14:val="tx1"/>
            </w14:solidFill>
          </w14:textFill>
        </w:rPr>
        <w:t>【政府采购合同专用条款】</w:t>
      </w:r>
      <w:r>
        <w:rPr>
          <w:rFonts w:hint="eastAsia" w:ascii="宋体" w:hAnsi="宋体"/>
          <w:bCs/>
          <w:color w:val="000000" w:themeColor="text1"/>
          <w:sz w:val="24"/>
          <w14:textFill>
            <w14:solidFill>
              <w14:schemeClr w14:val="tx1"/>
            </w14:solidFill>
          </w14:textFill>
        </w:rPr>
        <w:t>另有约定外，</w:t>
      </w:r>
      <w:r>
        <w:rPr>
          <w:rFonts w:hint="eastAsia" w:ascii="宋体" w:hAnsi="宋体"/>
          <w:color w:val="000000" w:themeColor="text1"/>
          <w:sz w:val="24"/>
          <w14:textFill>
            <w14:solidFill>
              <w14:schemeClr w14:val="tx1"/>
            </w14:solidFill>
          </w14:textFill>
        </w:rPr>
        <w:t>乙方负责办理将货物运抵本合同规定的交货地点，并装卸、交付至甲方的一切运输事项，相关费用应包含在合同价款中。</w:t>
      </w:r>
    </w:p>
    <w:p>
      <w:pPr>
        <w:snapToGri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 货物保险要求按</w:t>
      </w:r>
      <w:r>
        <w:rPr>
          <w:rFonts w:hint="eastAsia" w:ascii="宋体" w:hAnsi="宋体"/>
          <w:b/>
          <w:color w:val="000000" w:themeColor="text1"/>
          <w:sz w:val="24"/>
          <w14:textFill>
            <w14:solidFill>
              <w14:schemeClr w14:val="tx1"/>
            </w14:solidFill>
          </w14:textFill>
        </w:rPr>
        <w:t>【政府采购合同专用条款】</w:t>
      </w:r>
      <w:r>
        <w:rPr>
          <w:rFonts w:hint="eastAsia" w:ascii="宋体" w:hAnsi="宋体"/>
          <w:bCs/>
          <w:color w:val="000000" w:themeColor="text1"/>
          <w:sz w:val="24"/>
          <w14:textFill>
            <w14:solidFill>
              <w14:schemeClr w14:val="tx1"/>
            </w14:solidFill>
          </w14:textFill>
        </w:rPr>
        <w:t>规定执行</w:t>
      </w:r>
      <w:r>
        <w:rPr>
          <w:rFonts w:hint="eastAsia" w:ascii="宋体" w:hAnsi="宋体"/>
          <w:color w:val="000000" w:themeColor="text1"/>
          <w:sz w:val="24"/>
          <w14:textFill>
            <w14:solidFill>
              <w14:schemeClr w14:val="tx1"/>
            </w14:solidFill>
          </w14:textFill>
        </w:rPr>
        <w:t>。</w:t>
      </w:r>
    </w:p>
    <w:p>
      <w:pPr>
        <w:autoSpaceDE w:val="0"/>
        <w:autoSpaceDN w:val="0"/>
        <w:snapToGri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snapToGri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7.5 </w:t>
      </w:r>
      <w:r>
        <w:rPr>
          <w:rFonts w:hint="eastAsia" w:ascii="宋体" w:hAnsi="宋体" w:cs="宋体"/>
          <w:color w:val="000000"/>
          <w:sz w:val="24"/>
        </w:rPr>
        <w:t>乙方在运输到达之前应提前通知甲方，并提示货物运输装卸的注意事项，甲方配合乙方做好货物的接收工作。</w:t>
      </w:r>
    </w:p>
    <w:p>
      <w:pPr>
        <w:pStyle w:val="963"/>
        <w:ind w:firstLine="480"/>
        <w:rPr>
          <w:sz w:val="24"/>
          <w:szCs w:val="24"/>
        </w:rPr>
      </w:pPr>
      <w:r>
        <w:rPr>
          <w:rFonts w:hint="eastAsia" w:ascii="宋体" w:hAnsi="宋体" w:eastAsia="宋体" w:cs="Times New Roman"/>
          <w:color w:val="000000" w:themeColor="text1"/>
          <w:kern w:val="2"/>
          <w:sz w:val="24"/>
          <w:szCs w:val="24"/>
          <w14:textFill>
            <w14:solidFill>
              <w14:schemeClr w14:val="tx1"/>
            </w14:solidFill>
          </w14:textFill>
        </w:rPr>
        <w:t xml:space="preserve">7.6 </w:t>
      </w:r>
      <w:r>
        <w:rPr>
          <w:rFonts w:hint="eastAsia" w:ascii="宋体" w:hAnsi="宋体" w:eastAsia="宋体" w:cs="Times New Roman"/>
          <w:color w:val="000000"/>
          <w:kern w:val="2"/>
          <w:sz w:val="24"/>
          <w:szCs w:val="24"/>
        </w:rPr>
        <w:t>如因包装、运输问题导致货物</w:t>
      </w:r>
      <w:r>
        <w:rPr>
          <w:rFonts w:hint="eastAsia" w:ascii="宋体" w:hAnsi="宋体" w:eastAsia="宋体" w:cs="Times New Roman"/>
          <w:color w:val="000000" w:themeColor="text1"/>
          <w:kern w:val="2"/>
          <w:sz w:val="24"/>
          <w:szCs w:val="24"/>
          <w14:textFill>
            <w14:solidFill>
              <w14:schemeClr w14:val="tx1"/>
            </w14:solidFill>
          </w14:textFill>
        </w:rPr>
        <w:t>损毁、丢失</w:t>
      </w:r>
      <w:r>
        <w:rPr>
          <w:rFonts w:hint="eastAsia" w:ascii="宋体" w:hAnsi="宋体" w:eastAsia="宋体" w:cs="Times New Roman"/>
          <w:color w:val="000000"/>
          <w:kern w:val="2"/>
          <w:sz w:val="24"/>
          <w:szCs w:val="24"/>
        </w:rPr>
        <w:t>或者品质下降，甲方有权要求降价、换货、拒收部分或整批货物，由此产生的费用和损失，均由乙方承担。</w:t>
      </w:r>
    </w:p>
    <w:p>
      <w:pPr>
        <w:snapToGrid w:val="0"/>
        <w:spacing w:line="400" w:lineRule="exact"/>
        <w:jc w:val="left"/>
        <w:rPr>
          <w:rFonts w:ascii="宋体" w:hAnsi="宋体"/>
          <w:b/>
          <w:sz w:val="24"/>
        </w:rPr>
      </w:pPr>
      <w:r>
        <w:rPr>
          <w:rFonts w:hint="eastAsia" w:ascii="宋体" w:hAnsi="宋体"/>
          <w:b/>
          <w:color w:val="000000" w:themeColor="text1"/>
          <w:sz w:val="24"/>
          <w14:textFill>
            <w14:solidFill>
              <w14:schemeClr w14:val="tx1"/>
            </w14:solidFill>
          </w14:textFill>
        </w:rPr>
        <w:t xml:space="preserve">8. </w:t>
      </w:r>
      <w:r>
        <w:rPr>
          <w:rFonts w:hint="eastAsia" w:ascii="宋体" w:hAnsi="宋体"/>
          <w:b/>
          <w:sz w:val="24"/>
        </w:rPr>
        <w:t>质量标准和保证</w:t>
      </w:r>
    </w:p>
    <w:p>
      <w:pPr>
        <w:pStyle w:val="32"/>
        <w:snapToGrid w:val="0"/>
        <w:spacing w:line="400" w:lineRule="exact"/>
        <w:ind w:firstLine="480" w:firstLineChars="200"/>
        <w:jc w:val="left"/>
        <w:rPr>
          <w:rFonts w:hAnsi="宋体"/>
          <w:b/>
          <w:sz w:val="24"/>
          <w:szCs w:val="24"/>
        </w:rPr>
      </w:pPr>
      <w:r>
        <w:rPr>
          <w:rFonts w:hint="eastAsia" w:hAnsi="宋体"/>
          <w:sz w:val="24"/>
          <w:szCs w:val="24"/>
        </w:rPr>
        <w:t>8.1 质量标准</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（1）本合同下提供的货物应符合合同</w:t>
      </w:r>
      <w:r>
        <w:rPr>
          <w:rFonts w:hint="eastAsia" w:ascii="宋体" w:hAnsi="宋体" w:cs="宋体"/>
          <w:color w:val="000000"/>
          <w:sz w:val="24"/>
        </w:rPr>
        <w:t>约定的</w:t>
      </w:r>
      <w:r>
        <w:rPr>
          <w:rFonts w:hint="eastAsia" w:ascii="宋体" w:hAnsi="宋体" w:cs="宋体"/>
          <w:sz w:val="24"/>
        </w:rPr>
        <w:t>品牌、规格型号、技术性能、配置、质量、数量等要求。</w:t>
      </w:r>
      <w:r>
        <w:rPr>
          <w:rFonts w:hint="eastAsia" w:ascii="宋体" w:hAnsi="宋体"/>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32"/>
        <w:snapToGrid w:val="0"/>
        <w:spacing w:line="400" w:lineRule="exact"/>
        <w:ind w:firstLine="480" w:firstLineChars="200"/>
        <w:jc w:val="left"/>
        <w:rPr>
          <w:rFonts w:hAnsi="宋体"/>
          <w:sz w:val="24"/>
          <w:szCs w:val="24"/>
        </w:rPr>
      </w:pPr>
      <w:r>
        <w:rPr>
          <w:rFonts w:hint="eastAsia" w:hAnsi="宋体"/>
          <w:sz w:val="24"/>
          <w:szCs w:val="24"/>
        </w:rPr>
        <w:t>（2）采用中华人民共和国法定计量单位。</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（3）乙方所提供的货物应符合国家有关安全、环保、卫生的规定。</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（4）乙方应向甲方提交所提供货物的技术文件，包括相应的中文技术文件，如：产品目录、图纸、操作手册、使用说明、维护手册或服务指南等。上述文件应包装好随货物一同发运。</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8.2 保证</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（1）乙方应保证提供的货物完全符合合同规定的质量、规格和性能要求。乙方应保证货物在正确安装、正常使用和保养条件下，</w:t>
      </w:r>
      <w:r>
        <w:rPr>
          <w:rFonts w:hint="eastAsia" w:ascii="宋体" w:hAnsi="宋体" w:cs="宋体"/>
          <w:sz w:val="24"/>
        </w:rPr>
        <w:t>在其使用寿命期内具备合同约定的性能</w:t>
      </w:r>
      <w:r>
        <w:rPr>
          <w:rFonts w:hint="eastAsia" w:ascii="宋体" w:hAnsi="宋体"/>
          <w:sz w:val="24"/>
        </w:rPr>
        <w:t>。存在质量保证期的，货物最终交付验收合格后在</w:t>
      </w:r>
      <w:r>
        <w:rPr>
          <w:rFonts w:hint="eastAsia" w:ascii="宋体" w:hAnsi="宋体"/>
          <w:b/>
          <w:sz w:val="24"/>
        </w:rPr>
        <w:t>【政府采购合同专用条款】</w:t>
      </w:r>
      <w:r>
        <w:rPr>
          <w:rFonts w:hint="eastAsia" w:ascii="宋体" w:hAnsi="宋体"/>
          <w:sz w:val="24"/>
        </w:rPr>
        <w:t>规定或乙方书面承诺（两者以较长的为准）的质量保证期内，本保证保持有效。</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（2）在质量保证期内所发现的缺陷，甲方应尽快以书面形式通知乙方。</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（3）乙方收到通知后，应在</w:t>
      </w:r>
      <w:r>
        <w:rPr>
          <w:rFonts w:hint="eastAsia" w:ascii="宋体" w:hAnsi="宋体"/>
          <w:b/>
          <w:sz w:val="24"/>
        </w:rPr>
        <w:t>【政府采购合同专用条款】</w:t>
      </w:r>
      <w:r>
        <w:rPr>
          <w:rFonts w:hint="eastAsia" w:ascii="宋体" w:hAnsi="宋体"/>
          <w:sz w:val="24"/>
        </w:rPr>
        <w:t>规定的响应时间内以合理的速度免费维修或更换有缺陷的货物或部件。</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 w:val="24"/>
          <w14:textFill>
            <w14:solidFill>
              <w14:schemeClr w14:val="tx1"/>
            </w14:solidFill>
          </w14:textFill>
        </w:rPr>
        <w:t>5</w:t>
      </w:r>
      <w:r>
        <w:rPr>
          <w:rFonts w:hint="eastAsia" w:ascii="宋体" w:hAnsi="宋体"/>
          <w:sz w:val="24"/>
        </w:rPr>
        <w:t>.1条规定以书面形式</w:t>
      </w:r>
      <w:r>
        <w:rPr>
          <w:rFonts w:hint="eastAsia" w:ascii="宋体" w:hAnsi="宋体"/>
          <w:color w:val="000000" w:themeColor="text1"/>
          <w:sz w:val="24"/>
          <w14:textFill>
            <w14:solidFill>
              <w14:schemeClr w14:val="tx1"/>
            </w14:solidFill>
          </w14:textFill>
        </w:rPr>
        <w:t>追究</w:t>
      </w:r>
      <w:r>
        <w:rPr>
          <w:rFonts w:hint="eastAsia" w:ascii="宋体" w:hAnsi="宋体"/>
          <w:sz w:val="24"/>
        </w:rPr>
        <w:t>乙方</w:t>
      </w:r>
      <w:r>
        <w:rPr>
          <w:rFonts w:hint="eastAsia" w:ascii="宋体" w:hAnsi="宋体"/>
          <w:color w:val="000000" w:themeColor="text1"/>
          <w:sz w:val="24"/>
          <w14:textFill>
            <w14:solidFill>
              <w14:schemeClr w14:val="tx1"/>
            </w14:solidFill>
          </w14:textFill>
        </w:rPr>
        <w:t>的违约责任</w:t>
      </w:r>
      <w:r>
        <w:rPr>
          <w:rFonts w:hint="eastAsia" w:ascii="宋体" w:hAnsi="宋体"/>
          <w:sz w:val="24"/>
        </w:rPr>
        <w:t>。</w:t>
      </w:r>
    </w:p>
    <w:p>
      <w:pPr>
        <w:snapToGrid w:val="0"/>
        <w:spacing w:line="400" w:lineRule="exact"/>
        <w:ind w:firstLine="480" w:firstLineChars="200"/>
        <w:jc w:val="left"/>
        <w:rPr>
          <w:sz w:val="24"/>
        </w:rPr>
      </w:pPr>
      <w:r>
        <w:rPr>
          <w:rFonts w:hint="eastAsia" w:ascii="宋体" w:hAnsi="宋体"/>
          <w:sz w:val="24"/>
        </w:rPr>
        <w:t>（5）乙方在约定的时间内未能弥补缺陷，甲方可采取必要的补救措施，但其风险和费用将由乙方承担，甲方根据合同约定对乙方行使的其他权利不受影响。</w:t>
      </w:r>
    </w:p>
    <w:p>
      <w:pPr>
        <w:snapToGrid w:val="0"/>
        <w:spacing w:line="400" w:lineRule="exact"/>
        <w:jc w:val="left"/>
        <w:rPr>
          <w:rFonts w:ascii="宋体" w:hAnsi="宋体"/>
          <w:b/>
          <w:bCs/>
          <w:sz w:val="24"/>
        </w:rPr>
      </w:pPr>
      <w:r>
        <w:rPr>
          <w:rFonts w:hint="eastAsia" w:ascii="宋体" w:hAnsi="宋体"/>
          <w:b/>
          <w:bCs/>
          <w:color w:val="000000" w:themeColor="text1"/>
          <w:sz w:val="24"/>
          <w14:textFill>
            <w14:solidFill>
              <w14:schemeClr w14:val="tx1"/>
            </w14:solidFill>
          </w14:textFill>
        </w:rPr>
        <w:t>9</w:t>
      </w:r>
      <w:r>
        <w:rPr>
          <w:rFonts w:hint="eastAsia" w:ascii="宋体" w:hAnsi="宋体"/>
          <w:b/>
          <w:bCs/>
          <w:sz w:val="24"/>
        </w:rPr>
        <w:t>.</w:t>
      </w:r>
      <w:r>
        <w:rPr>
          <w:rFonts w:hint="eastAsia" w:ascii="宋体" w:hAnsi="宋体"/>
          <w:b/>
          <w:bCs/>
          <w:color w:val="000000" w:themeColor="text1"/>
          <w:sz w:val="24"/>
          <w14:textFill>
            <w14:solidFill>
              <w14:schemeClr w14:val="tx1"/>
            </w14:solidFill>
          </w14:textFill>
        </w:rPr>
        <w:t xml:space="preserve"> </w:t>
      </w:r>
      <w:r>
        <w:rPr>
          <w:rFonts w:hint="eastAsia" w:ascii="宋体" w:hAnsi="宋体"/>
          <w:b/>
          <w:bCs/>
          <w:sz w:val="24"/>
        </w:rPr>
        <w:t>权利瑕疵担保</w:t>
      </w:r>
    </w:p>
    <w:p>
      <w:pPr>
        <w:autoSpaceDE w:val="0"/>
        <w:autoSpaceDN w:val="0"/>
        <w:snapToGri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 乙方保证对其出售的货物享有合法的权利。</w:t>
      </w:r>
    </w:p>
    <w:p>
      <w:pPr>
        <w:autoSpaceDE w:val="0"/>
        <w:autoSpaceDN w:val="0"/>
        <w:snapToGri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9.2 </w:t>
      </w:r>
      <w:r>
        <w:rPr>
          <w:rFonts w:hint="eastAsia" w:ascii="宋体" w:hAnsi="宋体" w:cs="宋体"/>
          <w:sz w:val="24"/>
        </w:rPr>
        <w:t>乙方保证在交付的货物上不存在抵押权等担保物权。</w:t>
      </w:r>
    </w:p>
    <w:p>
      <w:pPr>
        <w:autoSpaceDE w:val="0"/>
        <w:autoSpaceDN w:val="0"/>
        <w:snapToGri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9.3 如甲方使用上述货物构成对第三人侵权的，则由乙方承担全部责任。</w:t>
      </w:r>
    </w:p>
    <w:p>
      <w:pPr>
        <w:autoSpaceDE w:val="0"/>
        <w:autoSpaceDN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10. 知识产权保护</w:t>
      </w:r>
    </w:p>
    <w:p>
      <w:pPr>
        <w:autoSpaceDE w:val="0"/>
        <w:autoSpaceDN w:val="0"/>
        <w:snapToGrid w:val="0"/>
        <w:spacing w:line="400" w:lineRule="exact"/>
        <w:ind w:firstLine="480" w:firstLineChars="200"/>
        <w:jc w:val="left"/>
        <w:rPr>
          <w:rFonts w:ascii="宋体" w:hAnsi="宋体"/>
          <w:sz w:val="24"/>
        </w:rPr>
      </w:pPr>
      <w:r>
        <w:rPr>
          <w:rFonts w:hint="eastAsia" w:ascii="宋体" w:hAnsi="宋体"/>
          <w:color w:val="000000" w:themeColor="text1"/>
          <w:sz w:val="24"/>
          <w14:textFill>
            <w14:solidFill>
              <w14:schemeClr w14:val="tx1"/>
            </w14:solidFill>
          </w14:textFill>
        </w:rPr>
        <w:t>10.1 乙方对其所销售的货物应当享有知识产权或经权利人合法授权，保证没有侵犯任</w:t>
      </w:r>
      <w:r>
        <w:rPr>
          <w:rFonts w:hint="eastAsia" w:ascii="宋体" w:hAnsi="宋体"/>
          <w:sz w:val="24"/>
        </w:rPr>
        <w:t>何第三人的知识产权等权利。</w:t>
      </w:r>
      <w:bookmarkStart w:id="402" w:name="_Hlk163047038"/>
      <w:r>
        <w:rPr>
          <w:rFonts w:hint="eastAsia" w:ascii="宋体" w:hAnsi="宋体" w:cs="宋体"/>
          <w:sz w:val="24"/>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sz w:val="24"/>
        </w:rPr>
        <w:t>。</w:t>
      </w:r>
    </w:p>
    <w:p>
      <w:pPr>
        <w:autoSpaceDE w:val="0"/>
        <w:autoSpaceDN w:val="0"/>
        <w:snapToGrid w:val="0"/>
        <w:spacing w:line="400" w:lineRule="exact"/>
        <w:jc w:val="left"/>
        <w:rPr>
          <w:rFonts w:ascii="宋体" w:hAnsi="宋体"/>
          <w:b/>
          <w:bCs/>
          <w:sz w:val="24"/>
        </w:rPr>
      </w:pPr>
      <w:r>
        <w:rPr>
          <w:rFonts w:hint="eastAsia" w:ascii="宋体" w:hAnsi="宋体"/>
          <w:b/>
          <w:bCs/>
          <w:sz w:val="24"/>
        </w:rPr>
        <w:t>11. 保密义务</w:t>
      </w:r>
    </w:p>
    <w:p>
      <w:pPr>
        <w:autoSpaceDE w:val="0"/>
        <w:autoSpaceDN w:val="0"/>
        <w:snapToGrid w:val="0"/>
        <w:spacing w:line="400" w:lineRule="exact"/>
        <w:ind w:firstLine="480" w:firstLineChars="200"/>
        <w:jc w:val="left"/>
        <w:rPr>
          <w:rFonts w:ascii="宋体" w:hAnsi="宋体" w:cs="宋体"/>
          <w:sz w:val="24"/>
        </w:rPr>
      </w:pPr>
      <w:r>
        <w:rPr>
          <w:rFonts w:hint="eastAsia" w:ascii="宋体" w:hAnsi="宋体" w:cs="宋体"/>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 w:val="24"/>
        </w:rPr>
        <w:t>【政府采购合同专用条款】</w:t>
      </w:r>
      <w:r>
        <w:rPr>
          <w:rFonts w:hint="eastAsia" w:ascii="宋体" w:hAnsi="宋体" w:cs="宋体"/>
          <w:sz w:val="24"/>
        </w:rPr>
        <w:t>中约定。</w:t>
      </w:r>
    </w:p>
    <w:p>
      <w:pPr>
        <w:autoSpaceDE w:val="0"/>
        <w:autoSpaceDN w:val="0"/>
        <w:snapToGrid w:val="0"/>
        <w:spacing w:line="400" w:lineRule="exact"/>
        <w:jc w:val="left"/>
        <w:rPr>
          <w:rFonts w:ascii="宋体" w:hAnsi="宋体"/>
          <w:b/>
          <w:bCs/>
          <w:sz w:val="24"/>
        </w:rPr>
      </w:pPr>
      <w:r>
        <w:rPr>
          <w:rFonts w:hint="eastAsia" w:ascii="宋体" w:hAnsi="宋体"/>
          <w:b/>
          <w:bCs/>
          <w:sz w:val="24"/>
        </w:rPr>
        <w:t>12. 合同价款支付</w:t>
      </w:r>
    </w:p>
    <w:p>
      <w:pPr>
        <w:snapToGrid w:val="0"/>
        <w:spacing w:line="400" w:lineRule="exact"/>
        <w:ind w:firstLine="480" w:firstLineChars="200"/>
        <w:jc w:val="left"/>
        <w:rPr>
          <w:rFonts w:ascii="宋体" w:hAnsi="宋体"/>
          <w:sz w:val="24"/>
        </w:rPr>
      </w:pPr>
      <w:r>
        <w:rPr>
          <w:rFonts w:hint="eastAsia" w:ascii="宋体" w:hAnsi="宋体"/>
          <w:sz w:val="24"/>
        </w:rPr>
        <w:t>12.1 合同价款支付按照国库集中支付制度及财政管理相关规定执行。</w:t>
      </w:r>
    </w:p>
    <w:p>
      <w:pPr>
        <w:snapToGrid w:val="0"/>
        <w:spacing w:line="400" w:lineRule="exact"/>
        <w:ind w:firstLine="480" w:firstLineChars="200"/>
        <w:jc w:val="left"/>
        <w:rPr>
          <w:rFonts w:ascii="宋体" w:hAnsi="宋体"/>
          <w:sz w:val="24"/>
        </w:rPr>
      </w:pPr>
      <w:r>
        <w:rPr>
          <w:rFonts w:hint="eastAsia" w:ascii="宋体" w:hAnsi="宋体"/>
          <w:sz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sz w:val="24"/>
        </w:rPr>
        <w:t>【政府采购合同专用条款】</w:t>
      </w:r>
      <w:r>
        <w:rPr>
          <w:rFonts w:hint="eastAsia" w:ascii="宋体" w:hAnsi="宋体"/>
          <w:sz w:val="24"/>
        </w:rPr>
        <w:t>中约定。</w:t>
      </w:r>
    </w:p>
    <w:p>
      <w:pPr>
        <w:pStyle w:val="23"/>
        <w:spacing w:line="400" w:lineRule="exact"/>
        <w:rPr>
          <w:rFonts w:hAnsi="宋体"/>
          <w:b/>
          <w:bCs/>
          <w:szCs w:val="24"/>
        </w:rPr>
      </w:pPr>
      <w:r>
        <w:rPr>
          <w:rFonts w:hint="eastAsia" w:hAnsi="宋体"/>
          <w:b/>
          <w:bCs/>
          <w:szCs w:val="24"/>
        </w:rPr>
        <w:t>13.</w:t>
      </w:r>
      <w:r>
        <w:rPr>
          <w:rFonts w:hint="eastAsia" w:hAnsi="宋体"/>
          <w:b/>
          <w:bCs/>
          <w:szCs w:val="24"/>
          <w:lang w:val="en-US"/>
        </w:rPr>
        <w:t xml:space="preserve"> </w:t>
      </w:r>
      <w:r>
        <w:rPr>
          <w:rFonts w:hint="eastAsia" w:hAnsi="宋体"/>
          <w:b/>
          <w:bCs/>
          <w:szCs w:val="24"/>
        </w:rPr>
        <w:t>履约保证金</w:t>
      </w:r>
    </w:p>
    <w:p>
      <w:pPr>
        <w:snapToGrid w:val="0"/>
        <w:spacing w:line="400" w:lineRule="exact"/>
        <w:ind w:firstLine="480" w:firstLineChars="200"/>
        <w:jc w:val="left"/>
        <w:rPr>
          <w:rFonts w:ascii="宋体" w:hAnsi="宋体"/>
          <w:sz w:val="24"/>
        </w:rPr>
      </w:pPr>
      <w:r>
        <w:rPr>
          <w:rFonts w:hint="eastAsia" w:ascii="宋体" w:hAnsi="宋体"/>
          <w:sz w:val="24"/>
        </w:rPr>
        <w:t xml:space="preserve">13.1 </w:t>
      </w:r>
      <w:r>
        <w:rPr>
          <w:rFonts w:hint="eastAsia" w:ascii="宋体" w:hAnsi="宋体" w:cs="宋体"/>
          <w:sz w:val="24"/>
        </w:rPr>
        <w:t>乙方应当以支票、汇票、本票或者金融机构、担保机构出具的保函等非现金形式提交。</w:t>
      </w:r>
    </w:p>
    <w:p>
      <w:pPr>
        <w:snapToGrid w:val="0"/>
        <w:spacing w:line="400" w:lineRule="exact"/>
        <w:ind w:firstLine="480" w:firstLineChars="200"/>
        <w:jc w:val="left"/>
        <w:rPr>
          <w:rFonts w:ascii="宋体" w:hAnsi="宋体"/>
          <w:sz w:val="24"/>
        </w:rPr>
      </w:pPr>
      <w:r>
        <w:rPr>
          <w:rFonts w:hint="eastAsia" w:ascii="宋体" w:hAnsi="宋体"/>
          <w:sz w:val="24"/>
        </w:rPr>
        <w:t>13.2 如果乙方出现</w:t>
      </w:r>
      <w:r>
        <w:rPr>
          <w:rFonts w:hint="eastAsia" w:ascii="宋体" w:hAnsi="宋体" w:cs="宋体"/>
          <w:b/>
          <w:bCs/>
          <w:sz w:val="24"/>
        </w:rPr>
        <w:t>【政府采购合同专用条款】</w:t>
      </w:r>
      <w:r>
        <w:rPr>
          <w:rFonts w:hint="eastAsia" w:ascii="宋体" w:hAnsi="宋体" w:cs="宋体"/>
          <w:sz w:val="24"/>
        </w:rPr>
        <w:t>约定情形的</w:t>
      </w:r>
      <w:r>
        <w:rPr>
          <w:rFonts w:hint="eastAsia" w:ascii="宋体" w:hAnsi="宋体"/>
          <w:sz w:val="24"/>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sz w:val="24"/>
        </w:rPr>
      </w:pPr>
      <w:r>
        <w:rPr>
          <w:rFonts w:hint="eastAsia" w:ascii="宋体" w:hAnsi="宋体"/>
          <w:sz w:val="24"/>
        </w:rPr>
        <w:t>13.3 甲方在项目通过验收后按照</w:t>
      </w:r>
      <w:r>
        <w:rPr>
          <w:rFonts w:hint="eastAsia" w:ascii="宋体" w:hAnsi="宋体"/>
          <w:b/>
          <w:sz w:val="24"/>
        </w:rPr>
        <w:t>【政府采购合同专用条款】</w:t>
      </w:r>
      <w:r>
        <w:rPr>
          <w:rFonts w:hint="eastAsia" w:ascii="宋体" w:hAnsi="宋体"/>
          <w:sz w:val="24"/>
        </w:rPr>
        <w:t>规定的时间内将履约保证金退还乙方；逾期退还的，乙方可要求甲方支付违约金，违约金按照</w:t>
      </w:r>
      <w:r>
        <w:rPr>
          <w:rFonts w:hint="eastAsia" w:ascii="宋体" w:hAnsi="宋体"/>
          <w:b/>
          <w:sz w:val="24"/>
        </w:rPr>
        <w:t>【政府采购合同专用条款】</w:t>
      </w:r>
      <w:r>
        <w:rPr>
          <w:rFonts w:hint="eastAsia" w:ascii="宋体" w:hAnsi="宋体"/>
          <w:sz w:val="24"/>
        </w:rPr>
        <w:t>规定支付。</w:t>
      </w:r>
    </w:p>
    <w:p>
      <w:pPr>
        <w:autoSpaceDE w:val="0"/>
        <w:autoSpaceDN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14.1 除项目不涉及或采购活动中明确约定无须承担外，乙方还应提供下列服务：</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（1）货物的现场移动、安装、调试、启动监督及技术支持；</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（2）提供货物组装和维修所需的专用工具和辅助材料；</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（3）在</w:t>
      </w:r>
      <w:r>
        <w:rPr>
          <w:rFonts w:hint="eastAsia" w:ascii="宋体" w:hAnsi="宋体" w:cs="宋体"/>
          <w:b/>
          <w:bCs/>
          <w:sz w:val="24"/>
        </w:rPr>
        <w:t>【政府采购合同专用条款】</w:t>
      </w:r>
      <w:r>
        <w:rPr>
          <w:rFonts w:hint="eastAsia" w:ascii="宋体" w:hAnsi="宋体"/>
          <w:sz w:val="24"/>
        </w:rPr>
        <w:t>约定的期限内对所有的货物实施运行监督、维修，但前提条件是该服务并不能免除乙方在质量保证期内所承担的义务；</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（4）在制造商所在地或指定现场就货物的安装、启动、运营、维护、废弃处置等对甲方操作人员进行培训</w:t>
      </w:r>
      <w:r>
        <w:rPr>
          <w:rFonts w:hint="eastAsia" w:ascii="宋体" w:hAnsi="宋体" w:cs="宋体"/>
          <w:sz w:val="24"/>
        </w:rPr>
        <w:t>；</w:t>
      </w:r>
    </w:p>
    <w:p>
      <w:pPr>
        <w:pStyle w:val="963"/>
        <w:ind w:firstLine="480"/>
        <w:rPr>
          <w:rFonts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（6）</w:t>
      </w:r>
      <w:r>
        <w:rPr>
          <w:rFonts w:hint="eastAsia" w:ascii="宋体" w:hAnsi="宋体"/>
          <w:b/>
          <w:sz w:val="24"/>
        </w:rPr>
        <w:t>【政府采购合同专用条款】</w:t>
      </w:r>
      <w:r>
        <w:rPr>
          <w:rFonts w:hint="eastAsia" w:ascii="宋体" w:hAnsi="宋体"/>
          <w:sz w:val="24"/>
        </w:rPr>
        <w:t>规定由乙方提供的其他服务。</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14.2 乙方提供的售后服务的费用已包含在合同价款中，甲方不再另行支付。</w:t>
      </w:r>
    </w:p>
    <w:p>
      <w:pPr>
        <w:snapToGrid w:val="0"/>
        <w:spacing w:line="400" w:lineRule="exact"/>
        <w:jc w:val="left"/>
        <w:rPr>
          <w:rFonts w:ascii="宋体" w:hAnsi="宋体"/>
          <w:b/>
          <w:bCs/>
          <w:sz w:val="24"/>
        </w:rPr>
      </w:pPr>
      <w:r>
        <w:rPr>
          <w:rFonts w:hint="eastAsia" w:ascii="宋体" w:hAnsi="宋体"/>
          <w:b/>
          <w:bCs/>
          <w:sz w:val="24"/>
        </w:rPr>
        <w:t>15. 违约责任</w:t>
      </w:r>
    </w:p>
    <w:p>
      <w:pPr>
        <w:snapToGrid w:val="0"/>
        <w:spacing w:line="400" w:lineRule="exact"/>
        <w:ind w:firstLine="480" w:firstLineChars="200"/>
        <w:jc w:val="left"/>
        <w:rPr>
          <w:rFonts w:ascii="宋体" w:hAnsi="宋体"/>
          <w:bCs/>
          <w:sz w:val="24"/>
        </w:rPr>
      </w:pPr>
      <w:r>
        <w:rPr>
          <w:rFonts w:hint="eastAsia" w:ascii="宋体" w:hAnsi="宋体"/>
          <w:bCs/>
          <w:sz w:val="24"/>
        </w:rPr>
        <w:t>15.1质量瑕疵的违约责任</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乙方提供的产品不符合合同约定的质量标准或存在产品质量缺陷，甲方有权要求乙方根据</w:t>
      </w:r>
      <w:r>
        <w:rPr>
          <w:rFonts w:hint="eastAsia" w:ascii="宋体" w:hAnsi="宋体"/>
          <w:b/>
          <w:sz w:val="24"/>
        </w:rPr>
        <w:t>【政府采购合同专用条款】</w:t>
      </w:r>
      <w:r>
        <w:rPr>
          <w:rFonts w:hint="eastAsia" w:ascii="宋体" w:hAnsi="宋体"/>
          <w:bCs/>
          <w:sz w:val="24"/>
        </w:rPr>
        <w:t>要求</w:t>
      </w:r>
      <w:r>
        <w:rPr>
          <w:rFonts w:hint="eastAsia" w:ascii="宋体" w:hAnsi="宋体"/>
          <w:sz w:val="24"/>
        </w:rPr>
        <w:t>及时修理、重作、更换，并承担由此给甲方造成的损失。</w:t>
      </w:r>
    </w:p>
    <w:p>
      <w:pPr>
        <w:autoSpaceDE w:val="0"/>
        <w:autoSpaceDN w:val="0"/>
        <w:snapToGrid w:val="0"/>
        <w:spacing w:line="400" w:lineRule="exact"/>
        <w:ind w:firstLine="480" w:firstLineChars="200"/>
        <w:jc w:val="left"/>
        <w:rPr>
          <w:rFonts w:ascii="宋体" w:hAnsi="宋体"/>
          <w:bCs/>
          <w:sz w:val="24"/>
        </w:rPr>
      </w:pPr>
      <w:r>
        <w:rPr>
          <w:rFonts w:hint="eastAsia" w:ascii="宋体" w:hAnsi="宋体"/>
          <w:bCs/>
          <w:sz w:val="24"/>
        </w:rPr>
        <w:t>15.2 迟延交货的违约责任</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（2）如果乙方没有按照合同规定的时间交货和提供相关服务，甲方有权从货款中扣除误期赔偿费而不影响合同项下的其他补救方法，赔偿费按</w:t>
      </w:r>
      <w:r>
        <w:rPr>
          <w:rFonts w:hint="eastAsia" w:ascii="宋体" w:hAnsi="宋体"/>
          <w:b/>
          <w:sz w:val="24"/>
        </w:rPr>
        <w:t>【政府采购合同专用条款】</w:t>
      </w:r>
      <w:r>
        <w:rPr>
          <w:rFonts w:hint="eastAsia" w:ascii="宋体" w:hAnsi="宋体"/>
          <w:sz w:val="24"/>
        </w:rPr>
        <w:t>规定执行。如果涉及公共利益，且赔偿金额无法弥补公共利益损失，甲方可要求继续履行或者采取其他补救措施。</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15.3 迟延支付的违约责任</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甲方存在迟延支付乙方合同款项的，应当承担</w:t>
      </w:r>
      <w:r>
        <w:rPr>
          <w:rFonts w:hint="eastAsia" w:ascii="宋体" w:hAnsi="宋体"/>
          <w:b/>
          <w:bCs/>
          <w:sz w:val="24"/>
        </w:rPr>
        <w:t>【政府采购合同专用条款】</w:t>
      </w:r>
      <w:r>
        <w:rPr>
          <w:rFonts w:hint="eastAsia" w:ascii="宋体" w:hAnsi="宋体"/>
          <w:sz w:val="24"/>
        </w:rPr>
        <w:t>规定的逾期付款利息。</w:t>
      </w:r>
    </w:p>
    <w:p>
      <w:pPr>
        <w:snapToGrid w:val="0"/>
        <w:spacing w:line="400" w:lineRule="exact"/>
        <w:ind w:firstLine="480" w:firstLineChars="200"/>
        <w:jc w:val="left"/>
        <w:rPr>
          <w:rFonts w:ascii="宋体" w:hAnsi="宋体"/>
          <w:sz w:val="24"/>
        </w:rPr>
      </w:pPr>
      <w:r>
        <w:rPr>
          <w:rFonts w:hint="eastAsia" w:ascii="宋体" w:hAnsi="宋体"/>
          <w:bCs/>
          <w:sz w:val="24"/>
        </w:rPr>
        <w:t>15.4其他违约责任根据项目实际需要按</w:t>
      </w:r>
      <w:r>
        <w:rPr>
          <w:rFonts w:hint="eastAsia" w:ascii="宋体" w:hAnsi="宋体"/>
          <w:b/>
          <w:bCs/>
          <w:sz w:val="24"/>
        </w:rPr>
        <w:t>【政府采购合同专用条款】</w:t>
      </w:r>
      <w:r>
        <w:rPr>
          <w:rFonts w:hint="eastAsia" w:ascii="宋体" w:hAnsi="宋体"/>
          <w:sz w:val="24"/>
        </w:rPr>
        <w:t>规定执行。</w:t>
      </w:r>
    </w:p>
    <w:p>
      <w:pPr>
        <w:numPr>
          <w:ilvl w:val="0"/>
          <w:numId w:val="8"/>
        </w:numPr>
        <w:autoSpaceDE w:val="0"/>
        <w:autoSpaceDN w:val="0"/>
        <w:snapToGrid w:val="0"/>
        <w:spacing w:line="400" w:lineRule="exact"/>
        <w:jc w:val="left"/>
        <w:rPr>
          <w:rFonts w:ascii="宋体" w:hAnsi="宋体"/>
          <w:b/>
          <w:sz w:val="24"/>
        </w:rPr>
      </w:pPr>
      <w:r>
        <w:rPr>
          <w:rFonts w:hint="eastAsia" w:ascii="宋体" w:hAnsi="宋体"/>
          <w:b/>
          <w:sz w:val="24"/>
        </w:rPr>
        <w:t>合同变更、中止与终止</w:t>
      </w:r>
    </w:p>
    <w:p>
      <w:pPr>
        <w:snapToGrid w:val="0"/>
        <w:spacing w:line="400" w:lineRule="exact"/>
        <w:jc w:val="left"/>
        <w:rPr>
          <w:rFonts w:ascii="宋体" w:hAnsi="宋体"/>
          <w:sz w:val="24"/>
        </w:rPr>
      </w:pPr>
      <w:r>
        <w:rPr>
          <w:rFonts w:hint="eastAsia" w:ascii="宋体" w:hAnsi="宋体"/>
          <w:szCs w:val="21"/>
        </w:rPr>
        <w:t xml:space="preserve">    </w:t>
      </w:r>
      <w:r>
        <w:rPr>
          <w:rFonts w:hint="eastAsia" w:ascii="宋体" w:hAnsi="宋体"/>
          <w:sz w:val="24"/>
        </w:rPr>
        <w:t>16.1合同的变更</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政府采购合同履行中，在不改变合同其他条款的前提下，甲方可以在合同价款10%的范围内追加与合同标的相同的货物，并就此与乙方协商一致后签订补充协议。</w:t>
      </w:r>
    </w:p>
    <w:p>
      <w:pPr>
        <w:snapToGrid w:val="0"/>
        <w:spacing w:line="400" w:lineRule="exact"/>
        <w:ind w:firstLine="480" w:firstLineChars="200"/>
        <w:jc w:val="left"/>
        <w:rPr>
          <w:rFonts w:ascii="宋体" w:hAnsi="宋体"/>
          <w:sz w:val="24"/>
        </w:rPr>
      </w:pPr>
      <w:r>
        <w:rPr>
          <w:rFonts w:hint="eastAsia" w:ascii="宋体" w:hAnsi="宋体"/>
          <w:sz w:val="24"/>
        </w:rPr>
        <w:t>16.2合同的中止</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（1）合同履行过程中因供应商就采购文件、采购过程或结果提起投诉的，甲方认为有必要的，可以中止合同的履行。</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963"/>
        <w:ind w:firstLine="480"/>
        <w:jc w:val="both"/>
        <w:rPr>
          <w:sz w:val="24"/>
          <w:szCs w:val="24"/>
        </w:rPr>
      </w:pPr>
      <w:r>
        <w:rPr>
          <w:rFonts w:hint="eastAsia" w:ascii="宋体" w:hAnsi="宋体" w:eastAsia="宋体" w:cs="宋体"/>
          <w:sz w:val="24"/>
          <w:szCs w:val="24"/>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80" w:firstLineChars="200"/>
        <w:jc w:val="left"/>
        <w:rPr>
          <w:sz w:val="24"/>
        </w:rPr>
      </w:pPr>
      <w:r>
        <w:rPr>
          <w:rFonts w:hint="eastAsia" w:ascii="宋体" w:hAnsi="宋体"/>
          <w:sz w:val="24"/>
        </w:rPr>
        <w:t>（4）甲方不得以行政区划调整、政府换届、机构或者职能调整以及相关责任人更替为由中止合同。</w:t>
      </w:r>
    </w:p>
    <w:p>
      <w:pPr>
        <w:snapToGrid w:val="0"/>
        <w:spacing w:line="400" w:lineRule="exact"/>
        <w:ind w:firstLine="480" w:firstLineChars="200"/>
        <w:jc w:val="left"/>
        <w:rPr>
          <w:rFonts w:ascii="宋体" w:hAnsi="宋体"/>
          <w:sz w:val="24"/>
        </w:rPr>
      </w:pPr>
      <w:r>
        <w:rPr>
          <w:rFonts w:hint="eastAsia" w:ascii="宋体" w:hAnsi="宋体"/>
          <w:sz w:val="24"/>
        </w:rPr>
        <w:t>16.3合同的终止</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（1）合同因有效期限届满而终止；</w:t>
      </w:r>
    </w:p>
    <w:p>
      <w:pPr>
        <w:snapToGrid w:val="0"/>
        <w:spacing w:line="400" w:lineRule="exact"/>
        <w:ind w:firstLine="480" w:firstLineChars="200"/>
        <w:rPr>
          <w:rFonts w:ascii="宋体" w:hAnsi="宋体" w:cs="宋体"/>
          <w:sz w:val="24"/>
        </w:rPr>
      </w:pPr>
      <w:r>
        <w:rPr>
          <w:rFonts w:hint="eastAsia" w:ascii="宋体" w:hAnsi="宋体"/>
          <w:sz w:val="24"/>
        </w:rPr>
        <w:t>（2）乙方未按合同约定履行，构成根本性违约的，甲方有权终止合同，</w:t>
      </w:r>
      <w:r>
        <w:rPr>
          <w:rFonts w:hint="eastAsia" w:ascii="宋体" w:hAnsi="宋体" w:cs="宋体"/>
          <w:sz w:val="24"/>
        </w:rPr>
        <w:t>并追究乙方的违约责任</w:t>
      </w:r>
      <w:r>
        <w:rPr>
          <w:rFonts w:hint="eastAsia" w:ascii="宋体" w:hAnsi="宋体"/>
          <w:sz w:val="24"/>
        </w:rPr>
        <w:t>。</w:t>
      </w:r>
    </w:p>
    <w:p>
      <w:pPr>
        <w:pStyle w:val="963"/>
        <w:ind w:firstLine="480"/>
        <w:rPr>
          <w:rFonts w:ascii="宋体" w:hAnsi="宋体"/>
          <w:sz w:val="24"/>
          <w:szCs w:val="24"/>
        </w:rPr>
      </w:pPr>
      <w:r>
        <w:rPr>
          <w:rFonts w:hint="eastAsia" w:ascii="宋体" w:hAnsi="宋体"/>
          <w:sz w:val="24"/>
          <w:szCs w:val="24"/>
        </w:rPr>
        <w:t xml:space="preserve">16.4 </w:t>
      </w:r>
      <w:r>
        <w:rPr>
          <w:rFonts w:hint="eastAsia" w:ascii="宋体" w:hAnsi="宋体" w:eastAsia="宋体" w:cs="Times New Roman"/>
          <w:kern w:val="2"/>
          <w:sz w:val="24"/>
          <w:szCs w:val="24"/>
        </w:rPr>
        <w:t>涉及国家利益、社会公共利益的情形</w:t>
      </w:r>
    </w:p>
    <w:p>
      <w:pPr>
        <w:pStyle w:val="963"/>
        <w:ind w:firstLine="480"/>
        <w:jc w:val="both"/>
        <w:rPr>
          <w:sz w:val="24"/>
          <w:szCs w:val="24"/>
        </w:rPr>
      </w:pPr>
      <w:r>
        <w:rPr>
          <w:rFonts w:hint="eastAsia" w:ascii="宋体" w:hAnsi="宋体" w:eastAsia="宋体" w:cs="宋体"/>
          <w:sz w:val="24"/>
          <w:szCs w:val="24"/>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snapToGrid w:val="0"/>
        <w:spacing w:line="400" w:lineRule="exact"/>
        <w:jc w:val="left"/>
        <w:rPr>
          <w:rFonts w:ascii="宋体" w:hAnsi="宋体"/>
          <w:b/>
          <w:bCs/>
          <w:sz w:val="24"/>
        </w:rPr>
      </w:pPr>
      <w:r>
        <w:rPr>
          <w:rFonts w:hint="eastAsia" w:ascii="宋体" w:hAnsi="宋体"/>
          <w:b/>
          <w:bCs/>
          <w:sz w:val="24"/>
        </w:rPr>
        <w:t>17. 合同分包</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17.1 乙方不得将合同转包给其他供应商。涉及合同分包的，乙方应根据采购文件和投标（响应）文件规定进行合同分包。</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17.2 乙方执行政府采购政策向中小企业依法分包的，乙方应当按采购文件和投标（响应）文件签订分包意向协议，分包意向协议属于本合同组成部分。</w:t>
      </w:r>
    </w:p>
    <w:p>
      <w:pPr>
        <w:autoSpaceDE w:val="0"/>
        <w:autoSpaceDN w:val="0"/>
        <w:snapToGrid w:val="0"/>
        <w:spacing w:line="400" w:lineRule="exact"/>
        <w:jc w:val="left"/>
        <w:rPr>
          <w:rFonts w:ascii="宋体" w:hAnsi="宋体"/>
          <w:b/>
          <w:bCs/>
          <w:sz w:val="24"/>
        </w:rPr>
      </w:pPr>
      <w:r>
        <w:rPr>
          <w:rFonts w:hint="eastAsia" w:ascii="宋体" w:hAnsi="宋体"/>
          <w:b/>
          <w:bCs/>
          <w:sz w:val="24"/>
        </w:rPr>
        <w:t>18. 不可抗力</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18.1 不可抗力是指合同双方不能预见、不能避免且不能克服的客观情况。</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18.2 任何一方对由于不可抗力造成的部分或全部不能履行合同不承担违约责任。但迟延履行后发生不可抗力的，不能免除责任。</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snapToGrid w:val="0"/>
        <w:spacing w:line="400" w:lineRule="exact"/>
        <w:jc w:val="left"/>
        <w:rPr>
          <w:rFonts w:ascii="宋体" w:hAnsi="宋体"/>
          <w:b/>
          <w:bCs/>
          <w:sz w:val="24"/>
        </w:rPr>
      </w:pPr>
      <w:r>
        <w:rPr>
          <w:rFonts w:hint="eastAsia" w:ascii="宋体" w:hAnsi="宋体"/>
          <w:b/>
          <w:bCs/>
          <w:sz w:val="24"/>
        </w:rPr>
        <w:t>19. 解决争议的方法</w:t>
      </w:r>
    </w:p>
    <w:p>
      <w:pPr>
        <w:pStyle w:val="963"/>
        <w:ind w:firstLine="480"/>
        <w:jc w:val="both"/>
        <w:rPr>
          <w:rFonts w:ascii="宋体" w:hAnsi="宋体" w:eastAsia="宋体" w:cs="宋体"/>
          <w:sz w:val="24"/>
          <w:szCs w:val="24"/>
        </w:rPr>
      </w:pPr>
      <w:r>
        <w:rPr>
          <w:rFonts w:hint="eastAsia" w:ascii="宋体" w:hAnsi="宋体" w:eastAsia="宋体" w:cs="宋体"/>
          <w:sz w:val="24"/>
          <w:szCs w:val="24"/>
        </w:rPr>
        <w:t>19.1 因本合同及合同有关事项发生的争议，由甲乙双方友好协商解决。协商不成时，可以向有关组织申请调解。合同一方或双方不愿调解或调解不成的，可以通过仲裁或诉讼的方式解决争议。</w:t>
      </w:r>
    </w:p>
    <w:p>
      <w:pPr>
        <w:pStyle w:val="963"/>
        <w:ind w:firstLine="480"/>
        <w:jc w:val="both"/>
        <w:rPr>
          <w:rFonts w:ascii="宋体" w:hAnsi="宋体" w:eastAsia="宋体" w:cs="宋体"/>
          <w:sz w:val="24"/>
          <w:szCs w:val="24"/>
        </w:rPr>
      </w:pPr>
      <w:r>
        <w:rPr>
          <w:rFonts w:hint="eastAsia" w:ascii="宋体" w:hAnsi="宋体" w:eastAsia="宋体" w:cs="宋体"/>
          <w:sz w:val="24"/>
          <w:szCs w:val="24"/>
        </w:rPr>
        <w:t>19.2 选择仲裁的，应在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pPr>
        <w:pStyle w:val="963"/>
        <w:ind w:firstLine="480"/>
        <w:jc w:val="both"/>
        <w:rPr>
          <w:rFonts w:ascii="宋体" w:hAnsi="宋体" w:eastAsia="宋体" w:cs="宋体"/>
          <w:sz w:val="24"/>
          <w:szCs w:val="24"/>
        </w:rPr>
      </w:pPr>
      <w:r>
        <w:rPr>
          <w:rFonts w:hint="eastAsia" w:ascii="宋体" w:hAnsi="宋体" w:eastAsia="宋体" w:cs="宋体"/>
          <w:sz w:val="24"/>
          <w:szCs w:val="24"/>
        </w:rPr>
        <w:t>19.3 如甲乙双方有争议的事项不影响合同其他部分的履行，在争议解决期间，合同其他部分应当继续履行。</w:t>
      </w:r>
    </w:p>
    <w:p>
      <w:pPr>
        <w:autoSpaceDE w:val="0"/>
        <w:autoSpaceDN w:val="0"/>
        <w:snapToGrid w:val="0"/>
        <w:spacing w:line="400" w:lineRule="exact"/>
        <w:jc w:val="left"/>
        <w:rPr>
          <w:rFonts w:ascii="宋体" w:hAnsi="宋体"/>
          <w:sz w:val="24"/>
        </w:rPr>
      </w:pPr>
      <w:r>
        <w:rPr>
          <w:rFonts w:hint="eastAsia" w:ascii="宋体" w:hAnsi="宋体"/>
          <w:b/>
          <w:sz w:val="24"/>
        </w:rPr>
        <w:t>20. 政府采购政策</w:t>
      </w:r>
    </w:p>
    <w:p>
      <w:pPr>
        <w:autoSpaceDE w:val="0"/>
        <w:autoSpaceDN w:val="0"/>
        <w:snapToGrid w:val="0"/>
        <w:spacing w:line="400" w:lineRule="exact"/>
        <w:ind w:firstLine="480" w:firstLineChars="200"/>
        <w:jc w:val="left"/>
        <w:rPr>
          <w:rFonts w:ascii="宋体" w:hAnsi="宋体"/>
          <w:sz w:val="24"/>
        </w:rPr>
      </w:pPr>
      <w:r>
        <w:rPr>
          <w:rFonts w:hint="eastAsia" w:ascii="宋体" w:hAnsi="宋体"/>
          <w:sz w:val="24"/>
        </w:rPr>
        <w:t xml:space="preserve">20.1 </w:t>
      </w:r>
      <w:r>
        <w:rPr>
          <w:rFonts w:hint="eastAsia" w:ascii="宋体" w:hAnsi="宋体" w:cs="宋体"/>
          <w:sz w:val="24"/>
          <w:lang w:val="en-GB"/>
        </w:rPr>
        <w:t>本合同应当按照规定执行政府采购政策。</w:t>
      </w:r>
    </w:p>
    <w:p>
      <w:pPr>
        <w:autoSpaceDE w:val="0"/>
        <w:autoSpaceDN w:val="0"/>
        <w:snapToGrid w:val="0"/>
        <w:spacing w:line="400" w:lineRule="exact"/>
        <w:ind w:firstLine="480" w:firstLineChars="200"/>
        <w:jc w:val="left"/>
        <w:rPr>
          <w:rFonts w:ascii="宋体" w:hAnsi="宋体"/>
          <w:sz w:val="24"/>
        </w:rPr>
      </w:pPr>
      <w:r>
        <w:rPr>
          <w:rFonts w:ascii="宋体" w:hAnsi="宋体"/>
          <w:sz w:val="24"/>
        </w:rPr>
        <w:t>2</w:t>
      </w:r>
      <w:r>
        <w:rPr>
          <w:rFonts w:hint="eastAsia" w:ascii="宋体" w:hAnsi="宋体"/>
          <w:sz w:val="24"/>
        </w:rPr>
        <w:t>0.2 本合同依法执行政府采购政策的方式和内容，属于合同履约验收的范围。</w:t>
      </w:r>
      <w:r>
        <w:rPr>
          <w:rFonts w:hint="eastAsia" w:ascii="宋体" w:hAnsi="宋体" w:cs="宋体"/>
          <w:sz w:val="24"/>
        </w:rPr>
        <w:t>甲乙双方</w:t>
      </w:r>
      <w:r>
        <w:rPr>
          <w:rFonts w:hint="eastAsia" w:ascii="宋体" w:hAnsi="宋体" w:cs="宋体"/>
          <w:sz w:val="24"/>
          <w:lang w:val="en-GB"/>
        </w:rPr>
        <w:t>未按规定要求执行政府采购政策造成损失的</w:t>
      </w:r>
      <w:r>
        <w:rPr>
          <w:rFonts w:hint="eastAsia" w:ascii="宋体" w:hAnsi="宋体"/>
          <w:sz w:val="24"/>
        </w:rPr>
        <w:t>，有过错的一方应当承担赔偿责任，双方都有过错的，各自承担相应的责任。</w:t>
      </w:r>
    </w:p>
    <w:p>
      <w:pPr>
        <w:pStyle w:val="23"/>
        <w:spacing w:line="400" w:lineRule="exact"/>
        <w:ind w:firstLine="480" w:firstLineChars="200"/>
      </w:pPr>
      <w:r>
        <w:rPr>
          <w:rFonts w:hAnsi="宋体"/>
        </w:rPr>
        <w:t>2</w:t>
      </w:r>
      <w:r>
        <w:rPr>
          <w:rFonts w:hint="eastAsia" w:hAnsi="宋体"/>
          <w:lang w:val="en-US"/>
        </w:rPr>
        <w:t>0</w:t>
      </w:r>
      <w:r>
        <w:rPr>
          <w:rFonts w:hint="eastAsia" w:hAnsi="宋体"/>
        </w:rPr>
        <w:t>.</w:t>
      </w:r>
      <w:r>
        <w:rPr>
          <w:rFonts w:hint="eastAsia" w:hAnsi="宋体"/>
          <w:lang w:val="en-US"/>
        </w:rPr>
        <w:t>3</w:t>
      </w:r>
      <w:r>
        <w:rPr>
          <w:rFonts w:hint="eastAsia" w:hAnsi="宋体"/>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snapToGrid w:val="0"/>
        <w:spacing w:line="400" w:lineRule="exact"/>
        <w:jc w:val="left"/>
        <w:rPr>
          <w:rFonts w:ascii="宋体" w:hAnsi="宋体"/>
          <w:b/>
          <w:sz w:val="24"/>
        </w:rPr>
      </w:pPr>
      <w:r>
        <w:rPr>
          <w:rFonts w:hint="eastAsia" w:ascii="宋体" w:hAnsi="宋体"/>
          <w:b/>
          <w:sz w:val="24"/>
        </w:rPr>
        <w:t>21. 法律适用</w:t>
      </w:r>
    </w:p>
    <w:p>
      <w:pPr>
        <w:pStyle w:val="963"/>
        <w:ind w:firstLine="480"/>
        <w:jc w:val="both"/>
        <w:rPr>
          <w:rFonts w:ascii="宋体" w:hAnsi="宋体" w:eastAsia="宋体" w:cs="宋体"/>
          <w:sz w:val="24"/>
          <w:szCs w:val="24"/>
        </w:rPr>
      </w:pPr>
      <w:r>
        <w:rPr>
          <w:rFonts w:hint="eastAsia" w:ascii="宋体" w:hAnsi="宋体" w:eastAsia="宋体" w:cs="宋体"/>
          <w:sz w:val="24"/>
          <w:szCs w:val="24"/>
        </w:rPr>
        <w:t>21.1 本合同的订立、生效、解释、履行及与本合同有关的争议解决，均适用法律、行政法规。</w:t>
      </w:r>
    </w:p>
    <w:p>
      <w:pPr>
        <w:pStyle w:val="963"/>
        <w:ind w:firstLine="480"/>
        <w:jc w:val="both"/>
        <w:rPr>
          <w:rFonts w:ascii="宋体" w:hAnsi="宋体" w:eastAsia="宋体" w:cs="宋体"/>
          <w:sz w:val="24"/>
          <w:szCs w:val="24"/>
        </w:rPr>
      </w:pPr>
      <w:r>
        <w:rPr>
          <w:rFonts w:hint="eastAsia" w:ascii="宋体" w:hAnsi="宋体" w:eastAsia="宋体" w:cs="宋体"/>
          <w:sz w:val="24"/>
          <w:szCs w:val="24"/>
        </w:rPr>
        <w:t>21.2 本合同条款与法律、行政法规的强制性规定不一致的，双方当事人应按照法律、行政法规的强制性规定修改本合同的相关条款。</w:t>
      </w:r>
    </w:p>
    <w:p>
      <w:pPr>
        <w:numPr>
          <w:ilvl w:val="255"/>
          <w:numId w:val="0"/>
        </w:numPr>
        <w:autoSpaceDE w:val="0"/>
        <w:autoSpaceDN w:val="0"/>
        <w:snapToGrid w:val="0"/>
        <w:spacing w:line="400" w:lineRule="exact"/>
        <w:jc w:val="left"/>
        <w:rPr>
          <w:rFonts w:ascii="宋体" w:hAnsi="宋体"/>
          <w:b/>
          <w:sz w:val="24"/>
        </w:rPr>
      </w:pPr>
      <w:r>
        <w:rPr>
          <w:rFonts w:hint="eastAsia" w:ascii="宋体" w:hAnsi="宋体"/>
          <w:b/>
          <w:sz w:val="24"/>
        </w:rPr>
        <w:t>22. 通知</w:t>
      </w:r>
    </w:p>
    <w:p>
      <w:pPr>
        <w:pStyle w:val="963"/>
        <w:ind w:firstLine="480"/>
        <w:jc w:val="both"/>
        <w:rPr>
          <w:rFonts w:ascii="宋体" w:hAnsi="宋体" w:eastAsia="宋体" w:cs="宋体"/>
          <w:sz w:val="24"/>
          <w:szCs w:val="24"/>
        </w:rPr>
      </w:pPr>
      <w:r>
        <w:rPr>
          <w:rFonts w:hint="eastAsia" w:ascii="宋体" w:hAnsi="宋体" w:eastAsia="宋体" w:cs="宋体"/>
          <w:sz w:val="24"/>
          <w:szCs w:val="24"/>
        </w:rPr>
        <w:t>22.1 本合同任何一方向对方发出的通知、信件、数据电文等，应当发送至本合同第一部分《政府采购合同协议书》所约定的通讯地址、联系人、联系电话或电子邮箱。</w:t>
      </w:r>
    </w:p>
    <w:p>
      <w:pPr>
        <w:pStyle w:val="963"/>
        <w:ind w:firstLine="0" w:firstLineChars="0"/>
        <w:jc w:val="both"/>
        <w:rPr>
          <w:sz w:val="24"/>
          <w:szCs w:val="24"/>
        </w:rPr>
      </w:pPr>
      <w:r>
        <w:rPr>
          <w:rFonts w:hint="eastAsia" w:ascii="宋体" w:hAnsi="宋体" w:eastAsia="宋体" w:cs="宋体"/>
          <w:sz w:val="24"/>
          <w:szCs w:val="24"/>
        </w:rPr>
        <w:t xml:space="preserve">    22.2 一方当事人变更名称、住所、联系人、联系电话或电子邮箱等信息的，应当在变更后3日内及时书面通知对方，对方实际收到变更通知前的送达仍为有效送达。</w:t>
      </w:r>
    </w:p>
    <w:p>
      <w:pPr>
        <w:snapToGrid w:val="0"/>
        <w:spacing w:line="400" w:lineRule="exact"/>
        <w:ind w:firstLine="480" w:firstLineChars="200"/>
        <w:jc w:val="left"/>
        <w:rPr>
          <w:rFonts w:ascii="宋体" w:hAnsi="宋体"/>
          <w:sz w:val="24"/>
        </w:rPr>
      </w:pPr>
      <w:r>
        <w:rPr>
          <w:rFonts w:hint="eastAsia" w:ascii="宋体" w:hAnsi="宋体"/>
          <w:sz w:val="24"/>
        </w:rPr>
        <w:t>22.3本合同一方给另一方的通知均应采用书面形式，传真或快递送到本合同中规定的对方的地址和办理签收手续。</w:t>
      </w:r>
    </w:p>
    <w:p>
      <w:pPr>
        <w:snapToGrid w:val="0"/>
        <w:spacing w:line="400" w:lineRule="exact"/>
        <w:ind w:firstLine="480" w:firstLineChars="200"/>
        <w:jc w:val="left"/>
        <w:rPr>
          <w:rFonts w:ascii="宋体" w:hAnsi="宋体"/>
          <w:sz w:val="24"/>
        </w:rPr>
      </w:pPr>
      <w:r>
        <w:rPr>
          <w:rFonts w:hint="eastAsia" w:ascii="宋体" w:hAnsi="宋体"/>
          <w:sz w:val="24"/>
        </w:rPr>
        <w:t>22.4通知以送达之日或通知书中规定的生效之日起生效，两者中以较迟之日为准。</w:t>
      </w:r>
    </w:p>
    <w:p>
      <w:pPr>
        <w:numPr>
          <w:ilvl w:val="0"/>
          <w:numId w:val="9"/>
        </w:numPr>
        <w:snapToGrid w:val="0"/>
        <w:spacing w:line="400" w:lineRule="exact"/>
        <w:jc w:val="left"/>
        <w:rPr>
          <w:rFonts w:ascii="宋体" w:hAnsi="宋体"/>
          <w:b/>
          <w:bCs/>
          <w:sz w:val="24"/>
        </w:rPr>
      </w:pPr>
      <w:r>
        <w:rPr>
          <w:rFonts w:hint="eastAsia" w:ascii="宋体" w:hAnsi="宋体"/>
          <w:b/>
          <w:bCs/>
          <w:sz w:val="24"/>
        </w:rPr>
        <w:t>合同未尽事项</w:t>
      </w:r>
    </w:p>
    <w:p>
      <w:pPr>
        <w:snapToGrid w:val="0"/>
        <w:spacing w:line="400" w:lineRule="exact"/>
        <w:ind w:firstLine="480" w:firstLineChars="200"/>
        <w:jc w:val="left"/>
        <w:rPr>
          <w:rFonts w:ascii="宋体" w:hAnsi="宋体"/>
          <w:bCs/>
          <w:sz w:val="24"/>
        </w:rPr>
      </w:pPr>
      <w:r>
        <w:rPr>
          <w:rFonts w:hint="eastAsia" w:ascii="宋体" w:hAnsi="宋体"/>
          <w:bCs/>
          <w:sz w:val="24"/>
        </w:rPr>
        <w:t>23.1合同未尽事项见</w:t>
      </w:r>
      <w:r>
        <w:rPr>
          <w:rFonts w:hint="eastAsia" w:ascii="宋体" w:hAnsi="宋体"/>
          <w:b/>
          <w:sz w:val="24"/>
        </w:rPr>
        <w:t>【政府采购合同专用条款】</w:t>
      </w:r>
      <w:r>
        <w:rPr>
          <w:rFonts w:hint="eastAsia" w:ascii="宋体" w:hAnsi="宋体"/>
          <w:bCs/>
          <w:sz w:val="24"/>
        </w:rPr>
        <w:t>。</w:t>
      </w:r>
    </w:p>
    <w:p>
      <w:pPr>
        <w:snapToGrid w:val="0"/>
        <w:spacing w:line="400" w:lineRule="exact"/>
        <w:jc w:val="left"/>
        <w:rPr>
          <w:rFonts w:ascii="黑体" w:hAnsi="华文中宋" w:eastAsia="黑体"/>
          <w:sz w:val="24"/>
        </w:rPr>
      </w:pPr>
      <w:r>
        <w:rPr>
          <w:rFonts w:hint="eastAsia" w:ascii="宋体" w:hAnsi="宋体"/>
          <w:bCs/>
          <w:sz w:val="24"/>
        </w:rPr>
        <w:t xml:space="preserve">    23.2 合同附件与合同正文具有同等的法律效力。</w:t>
      </w:r>
      <w:bookmarkStart w:id="403" w:name="_Toc20313"/>
    </w:p>
    <w:p>
      <w:pPr>
        <w:pStyle w:val="4"/>
        <w:adjustRightInd w:val="0"/>
        <w:snapToGrid w:val="0"/>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03"/>
    </w:p>
    <w:tbl>
      <w:tblPr>
        <w:tblStyle w:val="62"/>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Align w:val="center"/>
          </w:tcPr>
          <w:p>
            <w:r>
              <w:rPr>
                <w:rFonts w:hint="eastAsia"/>
              </w:rPr>
              <w:t>第二节</w:t>
            </w:r>
          </w:p>
          <w:p>
            <w:r>
              <w:rPr>
                <w:rFonts w:hint="eastAsia"/>
              </w:rPr>
              <w:t>第1.2（6）项</w:t>
            </w:r>
          </w:p>
        </w:tc>
        <w:tc>
          <w:tcPr>
            <w:tcW w:w="1742" w:type="dxa"/>
            <w:vAlign w:val="center"/>
          </w:tcPr>
          <w:p>
            <w:r>
              <w:rPr>
                <w:rFonts w:hint="eastAsia"/>
              </w:rPr>
              <w:t>联合体具体要求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Align w:val="center"/>
          </w:tcPr>
          <w:p>
            <w:r>
              <w:rPr>
                <w:rFonts w:hint="eastAsia"/>
              </w:rPr>
              <w:t>第二节</w:t>
            </w:r>
          </w:p>
          <w:p>
            <w:r>
              <w:rPr>
                <w:rFonts w:hint="eastAsia"/>
              </w:rPr>
              <w:t>第1.2（7）项</w:t>
            </w:r>
          </w:p>
        </w:tc>
        <w:tc>
          <w:tcPr>
            <w:tcW w:w="1742" w:type="dxa"/>
            <w:vAlign w:val="center"/>
          </w:tcPr>
          <w:p>
            <w:r>
              <w:rPr>
                <w:rFonts w:hint="eastAsia"/>
              </w:rPr>
              <w:t>其他术语解释</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Align w:val="center"/>
          </w:tcPr>
          <w:p>
            <w:r>
              <w:rPr>
                <w:rFonts w:hint="eastAsia"/>
              </w:rPr>
              <w:t>第二节</w:t>
            </w:r>
          </w:p>
          <w:p>
            <w:r>
              <w:rPr>
                <w:rFonts w:hint="eastAsia"/>
              </w:rPr>
              <w:t>第4.4款</w:t>
            </w:r>
          </w:p>
        </w:tc>
        <w:tc>
          <w:tcPr>
            <w:tcW w:w="1742" w:type="dxa"/>
            <w:vAlign w:val="center"/>
          </w:tcPr>
          <w:p>
            <w:r>
              <w:rPr>
                <w:rFonts w:hint="eastAsia"/>
              </w:rPr>
              <w:t>履约验收中甲方提出异议或作出说明的期限</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Align w:val="center"/>
          </w:tcPr>
          <w:p>
            <w:r>
              <w:rPr>
                <w:rFonts w:hint="eastAsia"/>
              </w:rPr>
              <w:t>第二节</w:t>
            </w:r>
          </w:p>
          <w:p>
            <w:r>
              <w:rPr>
                <w:rFonts w:hint="eastAsia"/>
              </w:rPr>
              <w:t>第4.6款</w:t>
            </w:r>
          </w:p>
        </w:tc>
        <w:tc>
          <w:tcPr>
            <w:tcW w:w="1742" w:type="dxa"/>
            <w:vAlign w:val="center"/>
          </w:tcPr>
          <w:p>
            <w:r>
              <w:rPr>
                <w:rFonts w:hint="eastAsia"/>
              </w:rPr>
              <w:t>约定甲方承担的其他义务和责任</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Align w:val="center"/>
          </w:tcPr>
          <w:p>
            <w:r>
              <w:rPr>
                <w:rFonts w:hint="eastAsia"/>
              </w:rPr>
              <w:t>第二节</w:t>
            </w:r>
          </w:p>
          <w:p>
            <w:r>
              <w:rPr>
                <w:rFonts w:hint="eastAsia"/>
              </w:rPr>
              <w:t>第5.4款</w:t>
            </w:r>
          </w:p>
        </w:tc>
        <w:tc>
          <w:tcPr>
            <w:tcW w:w="1742" w:type="dxa"/>
            <w:vAlign w:val="center"/>
          </w:tcPr>
          <w:p>
            <w:r>
              <w:rPr>
                <w:rFonts w:hint="eastAsia"/>
              </w:rPr>
              <w:t>约定乙方承担的其他义务和责任</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Align w:val="center"/>
          </w:tcPr>
          <w:p>
            <w:r>
              <w:rPr>
                <w:rFonts w:hint="eastAsia"/>
              </w:rPr>
              <w:t>第二节</w:t>
            </w:r>
          </w:p>
          <w:p>
            <w:r>
              <w:rPr>
                <w:rFonts w:hint="eastAsia"/>
              </w:rPr>
              <w:t>第6.1款</w:t>
            </w:r>
          </w:p>
        </w:tc>
        <w:tc>
          <w:tcPr>
            <w:tcW w:w="1742" w:type="dxa"/>
            <w:vAlign w:val="center"/>
          </w:tcPr>
          <w:p>
            <w:r>
              <w:rPr>
                <w:rFonts w:hint="eastAsia"/>
              </w:rPr>
              <w:t>履行合同义务的顺序</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Merge w:val="restart"/>
            <w:vAlign w:val="center"/>
          </w:tcPr>
          <w:p>
            <w:r>
              <w:rPr>
                <w:rFonts w:hint="eastAsia"/>
              </w:rPr>
              <w:t>第二节</w:t>
            </w:r>
          </w:p>
          <w:p>
            <w:r>
              <w:rPr>
                <w:rFonts w:hint="eastAsia"/>
              </w:rPr>
              <w:t>第7.1款</w:t>
            </w:r>
          </w:p>
        </w:tc>
        <w:tc>
          <w:tcPr>
            <w:tcW w:w="1742" w:type="dxa"/>
            <w:vAlign w:val="center"/>
          </w:tcPr>
          <w:p>
            <w:r>
              <w:rPr>
                <w:rFonts w:hint="eastAsia"/>
              </w:rPr>
              <w:t>包装特殊要求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Merge w:val="continue"/>
            <w:vAlign w:val="center"/>
          </w:tcPr>
          <w:p/>
        </w:tc>
        <w:tc>
          <w:tcPr>
            <w:tcW w:w="1742" w:type="dxa"/>
            <w:vAlign w:val="center"/>
          </w:tcPr>
          <w:p>
            <w:r>
              <w:rPr>
                <w:rFonts w:hint="eastAsia"/>
              </w:rPr>
              <w:t>指定现场</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Align w:val="center"/>
          </w:tcPr>
          <w:p>
            <w:r>
              <w:rPr>
                <w:rFonts w:hint="eastAsia"/>
              </w:rPr>
              <w:t>第二节</w:t>
            </w:r>
          </w:p>
          <w:p>
            <w:r>
              <w:rPr>
                <w:rFonts w:hint="eastAsia"/>
              </w:rPr>
              <w:t>第7.2款</w:t>
            </w:r>
          </w:p>
        </w:tc>
        <w:tc>
          <w:tcPr>
            <w:tcW w:w="1742" w:type="dxa"/>
            <w:vAlign w:val="center"/>
          </w:tcPr>
          <w:p>
            <w:r>
              <w:rPr>
                <w:rFonts w:hint="eastAsia"/>
              </w:rPr>
              <w:t>运输特殊要求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Align w:val="center"/>
          </w:tcPr>
          <w:p>
            <w:r>
              <w:rPr>
                <w:rFonts w:hint="eastAsia"/>
              </w:rPr>
              <w:t>第二节</w:t>
            </w:r>
          </w:p>
          <w:p>
            <w:r>
              <w:rPr>
                <w:rFonts w:hint="eastAsia"/>
              </w:rPr>
              <w:t>第7.3款</w:t>
            </w:r>
          </w:p>
        </w:tc>
        <w:tc>
          <w:tcPr>
            <w:tcW w:w="1742" w:type="dxa"/>
            <w:vAlign w:val="center"/>
          </w:tcPr>
          <w:p>
            <w:r>
              <w:rPr>
                <w:rFonts w:hint="eastAsia"/>
              </w:rPr>
              <w:t>保险要求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Align w:val="center"/>
          </w:tcPr>
          <w:p>
            <w:r>
              <w:rPr>
                <w:rFonts w:hint="eastAsia"/>
              </w:rPr>
              <w:t>第二节</w:t>
            </w:r>
          </w:p>
          <w:p>
            <w:r>
              <w:rPr>
                <w:rFonts w:hint="eastAsia"/>
              </w:rPr>
              <w:t>第8.2（1）项</w:t>
            </w:r>
          </w:p>
        </w:tc>
        <w:tc>
          <w:tcPr>
            <w:tcW w:w="1742" w:type="dxa"/>
            <w:vAlign w:val="center"/>
          </w:tcPr>
          <w:p>
            <w:r>
              <w:rPr>
                <w:rFonts w:hint="eastAsia"/>
              </w:rPr>
              <w:t>质量保证期</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Align w:val="center"/>
          </w:tcPr>
          <w:p>
            <w:r>
              <w:rPr>
                <w:rFonts w:hint="eastAsia"/>
              </w:rPr>
              <w:t>第二节</w:t>
            </w:r>
          </w:p>
          <w:p>
            <w:r>
              <w:rPr>
                <w:rFonts w:hint="eastAsia"/>
              </w:rPr>
              <w:t>第8.2（3）项</w:t>
            </w:r>
          </w:p>
        </w:tc>
        <w:tc>
          <w:tcPr>
            <w:tcW w:w="1742" w:type="dxa"/>
            <w:vAlign w:val="center"/>
          </w:tcPr>
          <w:p>
            <w:r>
              <w:rPr>
                <w:rFonts w:hint="eastAsia"/>
              </w:rPr>
              <w:t>货物质量缺陷</w:t>
            </w:r>
          </w:p>
          <w:p>
            <w:r>
              <w:rPr>
                <w:rFonts w:hint="eastAsia"/>
              </w:rPr>
              <w:t>响应时间</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Align w:val="center"/>
          </w:tcPr>
          <w:p>
            <w:r>
              <w:rPr>
                <w:rFonts w:hint="eastAsia"/>
              </w:rPr>
              <w:t>第二节</w:t>
            </w:r>
          </w:p>
          <w:p>
            <w:r>
              <w:rPr>
                <w:rFonts w:hint="eastAsia"/>
              </w:rPr>
              <w:t>第11.1款</w:t>
            </w:r>
          </w:p>
        </w:tc>
        <w:tc>
          <w:tcPr>
            <w:tcW w:w="1742" w:type="dxa"/>
            <w:vAlign w:val="center"/>
          </w:tcPr>
          <w:p>
            <w:r>
              <w:rPr>
                <w:rFonts w:hint="eastAsia"/>
              </w:rPr>
              <w:t>其他应当保密的信息</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Align w:val="center"/>
          </w:tcPr>
          <w:p>
            <w:r>
              <w:rPr>
                <w:rFonts w:hint="eastAsia"/>
              </w:rPr>
              <w:t>第二节</w:t>
            </w:r>
          </w:p>
          <w:p>
            <w:r>
              <w:rPr>
                <w:rFonts w:hint="eastAsia"/>
              </w:rPr>
              <w:t>第12.2款</w:t>
            </w:r>
          </w:p>
        </w:tc>
        <w:tc>
          <w:tcPr>
            <w:tcW w:w="1742" w:type="dxa"/>
            <w:vAlign w:val="center"/>
          </w:tcPr>
          <w:p>
            <w:r>
              <w:rPr>
                <w:rFonts w:hint="eastAsia"/>
              </w:rPr>
              <w:t>合同价款支付时间</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Align w:val="center"/>
          </w:tcPr>
          <w:p>
            <w:r>
              <w:rPr>
                <w:rFonts w:hint="eastAsia"/>
              </w:rPr>
              <w:t>第二节</w:t>
            </w:r>
          </w:p>
          <w:p>
            <w:r>
              <w:rPr>
                <w:rFonts w:hint="eastAsia"/>
              </w:rPr>
              <w:t>第13.2款</w:t>
            </w:r>
          </w:p>
        </w:tc>
        <w:tc>
          <w:tcPr>
            <w:tcW w:w="1742" w:type="dxa"/>
            <w:vAlign w:val="center"/>
          </w:tcPr>
          <w:p>
            <w:r>
              <w:rPr>
                <w:rFonts w:hint="eastAsia"/>
              </w:rPr>
              <w:t>履约保证金不予退还的情形</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Align w:val="center"/>
          </w:tcPr>
          <w:p>
            <w:r>
              <w:rPr>
                <w:rFonts w:hint="eastAsia"/>
              </w:rPr>
              <w:t>第二节</w:t>
            </w:r>
          </w:p>
          <w:p>
            <w:r>
              <w:rPr>
                <w:rFonts w:hint="eastAsia"/>
              </w:rPr>
              <w:t>第13.3款</w:t>
            </w:r>
          </w:p>
        </w:tc>
        <w:tc>
          <w:tcPr>
            <w:tcW w:w="1742" w:type="dxa"/>
            <w:vAlign w:val="center"/>
          </w:tcPr>
          <w:p>
            <w:r>
              <w:rPr>
                <w:rFonts w:hint="eastAsia"/>
              </w:rPr>
              <w:t>履约保证金退还时间及逾期退还的违约金</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Align w:val="center"/>
          </w:tcPr>
          <w:p>
            <w:r>
              <w:rPr>
                <w:rFonts w:hint="eastAsia"/>
              </w:rPr>
              <w:t>第二节</w:t>
            </w:r>
          </w:p>
          <w:p>
            <w:r>
              <w:rPr>
                <w:rFonts w:hint="eastAsia"/>
              </w:rPr>
              <w:t>第14.1（3）项</w:t>
            </w:r>
          </w:p>
        </w:tc>
        <w:tc>
          <w:tcPr>
            <w:tcW w:w="1742" w:type="dxa"/>
            <w:vAlign w:val="center"/>
          </w:tcPr>
          <w:p>
            <w:r>
              <w:rPr>
                <w:rFonts w:hint="eastAsia"/>
              </w:rPr>
              <w:t>运行监督、维修期限</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Align w:val="center"/>
          </w:tcPr>
          <w:p>
            <w:r>
              <w:rPr>
                <w:rFonts w:hint="eastAsia"/>
              </w:rPr>
              <w:t>第二节</w:t>
            </w:r>
          </w:p>
          <w:p>
            <w:r>
              <w:rPr>
                <w:rFonts w:hint="eastAsia"/>
              </w:rPr>
              <w:t>第14.1（5）项</w:t>
            </w:r>
          </w:p>
        </w:tc>
        <w:tc>
          <w:tcPr>
            <w:tcW w:w="1742" w:type="dxa"/>
            <w:vAlign w:val="center"/>
          </w:tcPr>
          <w:p>
            <w:r>
              <w:rPr>
                <w:rFonts w:hint="eastAsia"/>
              </w:rPr>
              <w:t>货物回收的约定</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Align w:val="center"/>
          </w:tcPr>
          <w:p>
            <w:r>
              <w:rPr>
                <w:rFonts w:hint="eastAsia"/>
              </w:rPr>
              <w:t>第二节</w:t>
            </w:r>
          </w:p>
          <w:p>
            <w:r>
              <w:rPr>
                <w:rFonts w:hint="eastAsia"/>
              </w:rPr>
              <w:t>第14.1（6）项</w:t>
            </w:r>
          </w:p>
        </w:tc>
        <w:tc>
          <w:tcPr>
            <w:tcW w:w="1742" w:type="dxa"/>
            <w:vAlign w:val="center"/>
          </w:tcPr>
          <w:p>
            <w:r>
              <w:rPr>
                <w:rFonts w:hint="eastAsia"/>
              </w:rPr>
              <w:t>乙方提供的其他服务</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Align w:val="center"/>
          </w:tcPr>
          <w:p>
            <w:r>
              <w:rPr>
                <w:rFonts w:hint="eastAsia"/>
              </w:rPr>
              <w:t>第二节</w:t>
            </w:r>
          </w:p>
          <w:p>
            <w:r>
              <w:rPr>
                <w:rFonts w:hint="eastAsia"/>
              </w:rPr>
              <w:t>第15.1款</w:t>
            </w:r>
          </w:p>
        </w:tc>
        <w:tc>
          <w:tcPr>
            <w:tcW w:w="1742" w:type="dxa"/>
            <w:vAlign w:val="center"/>
          </w:tcPr>
          <w:p>
            <w:r>
              <w:rPr>
                <w:rFonts w:hint="eastAsia"/>
              </w:rPr>
              <w:t>修理、重作、更换相关具体规定</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Align w:val="center"/>
          </w:tcPr>
          <w:p>
            <w:r>
              <w:rPr>
                <w:rFonts w:hint="eastAsia"/>
              </w:rPr>
              <w:t>第二节</w:t>
            </w:r>
          </w:p>
          <w:p>
            <w:r>
              <w:rPr>
                <w:rFonts w:hint="eastAsia"/>
              </w:rPr>
              <w:t>第15.2（2）项</w:t>
            </w:r>
          </w:p>
        </w:tc>
        <w:tc>
          <w:tcPr>
            <w:tcW w:w="1742" w:type="dxa"/>
            <w:vAlign w:val="center"/>
          </w:tcPr>
          <w:p>
            <w:r>
              <w:rPr>
                <w:rFonts w:hint="eastAsia"/>
              </w:rPr>
              <w:t>迟延交货赔偿费</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Align w:val="center"/>
          </w:tcPr>
          <w:p>
            <w:r>
              <w:rPr>
                <w:rFonts w:hint="eastAsia"/>
              </w:rPr>
              <w:t>第二节</w:t>
            </w:r>
          </w:p>
          <w:p>
            <w:r>
              <w:rPr>
                <w:rFonts w:hint="eastAsia"/>
              </w:rPr>
              <w:t>第15.3款</w:t>
            </w:r>
          </w:p>
        </w:tc>
        <w:tc>
          <w:tcPr>
            <w:tcW w:w="1742" w:type="dxa"/>
            <w:vAlign w:val="center"/>
          </w:tcPr>
          <w:p>
            <w:r>
              <w:rPr>
                <w:rFonts w:hint="eastAsia"/>
              </w:rPr>
              <w:t>逾期付款利息</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tcBorders>
              <w:bottom w:val="single" w:color="auto" w:sz="2" w:space="0"/>
              <w:right w:val="single" w:color="auto" w:sz="2" w:space="0"/>
            </w:tcBorders>
            <w:vAlign w:val="center"/>
          </w:tcPr>
          <w:p>
            <w:r>
              <w:rPr>
                <w:rFonts w:hint="eastAsia"/>
              </w:rPr>
              <w:t>第二节</w:t>
            </w:r>
          </w:p>
          <w:p>
            <w:r>
              <w:rPr>
                <w:rFonts w:hint="eastAsia"/>
              </w:rPr>
              <w:t>第15.4款</w:t>
            </w:r>
          </w:p>
        </w:tc>
        <w:tc>
          <w:tcPr>
            <w:tcW w:w="1742" w:type="dxa"/>
            <w:tcBorders>
              <w:left w:val="single" w:color="auto" w:sz="2" w:space="0"/>
              <w:bottom w:val="single" w:color="auto" w:sz="2" w:space="0"/>
              <w:right w:val="single" w:color="auto" w:sz="2" w:space="0"/>
            </w:tcBorders>
            <w:vAlign w:val="center"/>
          </w:tcPr>
          <w:p>
            <w:r>
              <w:rPr>
                <w:rFonts w:hint="eastAsia"/>
              </w:rPr>
              <w:t>其他违约责任</w:t>
            </w:r>
          </w:p>
        </w:tc>
        <w:tc>
          <w:tcPr>
            <w:tcW w:w="5170" w:type="dxa"/>
            <w:tcBorders>
              <w:left w:val="single" w:color="auto" w:sz="2" w:space="0"/>
              <w:bottom w:val="single" w:color="auto" w:sz="2" w:space="0"/>
            </w:tcBorders>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tcBorders>
              <w:top w:val="single" w:color="auto" w:sz="2" w:space="0"/>
              <w:right w:val="single" w:color="auto" w:sz="2" w:space="0"/>
            </w:tcBorders>
            <w:vAlign w:val="center"/>
          </w:tcPr>
          <w:p>
            <w:r>
              <w:rPr>
                <w:rFonts w:hint="eastAsia"/>
              </w:rPr>
              <w:t>第二节</w:t>
            </w:r>
          </w:p>
          <w:p>
            <w:r>
              <w:rPr>
                <w:rFonts w:hint="eastAsia"/>
              </w:rPr>
              <w:t>第19.2款</w:t>
            </w:r>
          </w:p>
        </w:tc>
        <w:tc>
          <w:tcPr>
            <w:tcW w:w="1742" w:type="dxa"/>
            <w:tcBorders>
              <w:top w:val="single" w:color="auto" w:sz="2" w:space="0"/>
              <w:left w:val="single" w:color="auto" w:sz="2" w:space="0"/>
              <w:right w:val="single" w:color="auto" w:sz="2" w:space="0"/>
            </w:tcBorders>
            <w:vAlign w:val="center"/>
          </w:tcPr>
          <w:p>
            <w:r>
              <w:rPr>
                <w:rFonts w:hint="eastAsia"/>
              </w:rPr>
              <w:t>解决争议的方法</w:t>
            </w:r>
          </w:p>
        </w:tc>
        <w:tc>
          <w:tcPr>
            <w:tcW w:w="5170" w:type="dxa"/>
            <w:tcBorders>
              <w:top w:val="single" w:color="auto" w:sz="2" w:space="0"/>
              <w:left w:val="single" w:color="auto" w:sz="2" w:space="0"/>
            </w:tcBorders>
            <w:vAlign w:val="center"/>
          </w:tcPr>
          <w:p>
            <w:r>
              <w:rPr>
                <w:rFonts w:hint="eastAsia"/>
              </w:rPr>
              <w:t>因本合同及合同有关事项发生的争议，按下列第   种方式解决：</w:t>
            </w:r>
          </w:p>
          <w:p>
            <w:r>
              <w:rPr>
                <w:rFonts w:hint="eastAsia"/>
              </w:rPr>
              <w:t>（1）向                    仲裁委员会申请仲裁，仲裁地点为           ；</w:t>
            </w:r>
          </w:p>
          <w:p>
            <w:r>
              <w:rPr>
                <w:rFonts w:hint="eastAsia"/>
              </w:rPr>
              <w:t>（2）向                    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vAlign w:val="center"/>
          </w:tcPr>
          <w:p>
            <w:r>
              <w:rPr>
                <w:rFonts w:hint="eastAsia"/>
              </w:rPr>
              <w:t>第二节</w:t>
            </w:r>
          </w:p>
          <w:p>
            <w:r>
              <w:rPr>
                <w:rFonts w:hint="eastAsia"/>
              </w:rPr>
              <w:t>第23.1款</w:t>
            </w:r>
          </w:p>
        </w:tc>
        <w:tc>
          <w:tcPr>
            <w:tcW w:w="1742" w:type="dxa"/>
            <w:vAlign w:val="center"/>
          </w:tcPr>
          <w:p>
            <w:r>
              <w:rPr>
                <w:rFonts w:hint="eastAsia"/>
              </w:rPr>
              <w:t>其他专用条款</w:t>
            </w:r>
          </w:p>
        </w:tc>
        <w:tc>
          <w:tcPr>
            <w:tcW w:w="5170" w:type="dxa"/>
            <w:vAlign w:val="center"/>
          </w:tcPr>
          <w:p/>
        </w:tc>
      </w:tr>
    </w:tbl>
    <w:p/>
    <w:p>
      <w:r>
        <w:br w:type="page"/>
      </w:r>
    </w:p>
    <w:p>
      <w:pPr>
        <w:spacing w:line="480" w:lineRule="auto"/>
        <w:rPr>
          <w:rFonts w:cs="仿宋" w:asciiTheme="minorEastAsia" w:hAnsiTheme="minorEastAsia" w:eastAsiaTheme="minorEastAsia"/>
          <w:b/>
          <w:sz w:val="24"/>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kinsoku/>
        <w:wordWrap/>
        <w:overflowPunct/>
        <w:topLinePunct w:val="0"/>
        <w:autoSpaceDE/>
        <w:autoSpaceDN/>
        <w:bidi w:val="0"/>
        <w:adjustRightInd w:val="0"/>
        <w:snapToGrid w:val="0"/>
        <w:spacing w:line="360" w:lineRule="auto"/>
        <w:ind w:firstLine="643" w:firstLineChars="20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kern w:val="0"/>
          <w:sz w:val="32"/>
          <w:szCs w:val="32"/>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b/>
          <w:color w:val="auto"/>
          <w:kern w:val="0"/>
          <w:sz w:val="32"/>
          <w:szCs w:val="32"/>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ind w:right="30" w:rightChars="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ind w:right="420"/>
        <w:jc w:val="center"/>
        <w:rPr>
          <w:rFonts w:hint="eastAsia" w:ascii="宋体" w:hAnsi="宋体" w:eastAsia="宋体" w:cs="宋体"/>
          <w:b/>
          <w:color w:val="auto"/>
          <w:kern w:val="0"/>
          <w:sz w:val="36"/>
          <w:szCs w:val="36"/>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b/>
          <w:color w:val="auto"/>
          <w:kern w:val="0"/>
          <w:sz w:val="32"/>
          <w:szCs w:val="32"/>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color w:val="auto"/>
          <w:sz w:val="24"/>
          <w:highlight w:val="none"/>
        </w:rPr>
      </w:pPr>
      <w:r>
        <w:rPr>
          <w:rFonts w:hint="eastAsia" w:ascii="宋体" w:hAnsi="宋体" w:cs="宋体"/>
          <w:color w:val="auto"/>
          <w:sz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2"/>
          <w:szCs w:val="32"/>
          <w:highlight w:val="none"/>
        </w:rPr>
        <w:t>的身份证明</w:t>
      </w:r>
      <w:r>
        <w:rPr>
          <w:rFonts w:hint="eastAsia" w:ascii="宋体" w:hAnsi="宋体" w:cs="宋体"/>
          <w:b/>
          <w:color w:val="auto"/>
          <w:sz w:val="30"/>
          <w:szCs w:val="30"/>
          <w:highlight w:val="none"/>
        </w:rPr>
        <w:t>（适用于法定代表人、单位负责人或者自然人本人代表投标人参加投标）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40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4"/>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left"/>
        <w:rPr>
          <w:rFonts w:hint="eastAsia" w:ascii="宋体" w:hAnsi="宋体" w:eastAsia="宋体" w:cs="宋体"/>
          <w:color w:val="auto"/>
          <w:kern w:val="0"/>
          <w:sz w:val="24"/>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both"/>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5、特别说明：▲供应商报价低于项目预算50%的，应当在报价文件中详细阐述不影响产品质量或者诚信履约的具体原因，未做阐述说明的，投标无效。</w:t>
      </w:r>
    </w:p>
    <w:p>
      <w:pPr>
        <w:rPr>
          <w:rFonts w:ascii="宋体" w:hAnsi="宋体" w:cs="宋体"/>
          <w:color w:val="auto"/>
          <w:sz w:val="32"/>
          <w:szCs w:val="32"/>
          <w:highlight w:val="none"/>
        </w:rPr>
      </w:pPr>
      <w:r>
        <w:rPr>
          <w:rFonts w:ascii="宋体" w:hAnsi="宋体" w:cs="宋体"/>
          <w:color w:val="auto"/>
          <w:sz w:val="32"/>
          <w:szCs w:val="32"/>
          <w:highlight w:val="none"/>
        </w:rPr>
        <w:br w:type="page"/>
      </w:r>
    </w:p>
    <w:p>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docGrid w:linePitch="312" w:charSpace="0"/>
        </w:sectPr>
      </w:pPr>
    </w:p>
    <w:p>
      <w:pPr>
        <w:pStyle w:val="690"/>
        <w:keepNext w:val="0"/>
        <w:keepLines w:val="0"/>
        <w:pageBreakBefore w:val="0"/>
        <w:widowControl w:val="0"/>
        <w:tabs>
          <w:tab w:val="clear" w:pos="720"/>
        </w:tabs>
        <w:kinsoku/>
        <w:wordWrap/>
        <w:overflowPunct/>
        <w:topLinePunct w:val="0"/>
        <w:autoSpaceDE/>
        <w:autoSpaceDN/>
        <w:bidi w:val="0"/>
        <w:adjustRightInd w:val="0"/>
        <w:snapToGrid w:val="0"/>
        <w:textAlignment w:val="auto"/>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405" w:name="_Hlk101259491"/>
      <w:r>
        <w:rPr>
          <w:rFonts w:hint="eastAsia" w:ascii="宋体" w:hAnsi="宋体" w:eastAsia="宋体" w:cs="宋体"/>
          <w:color w:val="auto"/>
          <w:sz w:val="32"/>
          <w:szCs w:val="32"/>
          <w:highlight w:val="none"/>
        </w:rPr>
        <w:t>（如果有）</w:t>
      </w:r>
      <w:bookmarkEnd w:id="405"/>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pStyle w:val="3"/>
        <w:keepNext w:val="0"/>
        <w:keepLines w:val="0"/>
        <w:pageBreakBefore/>
        <w:widowControl/>
        <w:spacing w:before="100" w:beforeAutospacing="1" w:after="100" w:afterAutospacing="1" w:line="360" w:lineRule="auto"/>
        <w:ind w:left="0" w:firstLine="0"/>
        <w:jc w:val="center"/>
        <w:rPr>
          <w:rFonts w:ascii="宋体" w:hAnsi="宋体" w:cs="宋体"/>
          <w:color w:val="auto"/>
          <w:sz w:val="32"/>
          <w:szCs w:val="32"/>
          <w:highlight w:val="none"/>
        </w:rPr>
      </w:pPr>
      <w:bookmarkStart w:id="406" w:name="_Toc465665161"/>
      <w:r>
        <w:rPr>
          <w:rFonts w:hint="eastAsia" w:ascii="宋体" w:hAnsi="宋体" w:cs="宋体"/>
          <w:color w:val="auto"/>
          <w:sz w:val="32"/>
          <w:szCs w:val="32"/>
          <w:highlight w:val="none"/>
        </w:rPr>
        <w:t>附件</w:t>
      </w:r>
      <w:bookmarkEnd w:id="406"/>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pacing w:val="6"/>
          <w:sz w:val="32"/>
          <w:szCs w:val="32"/>
          <w:highlight w:val="none"/>
        </w:rPr>
      </w:pPr>
      <w:bookmarkStart w:id="407" w:name="OLE_LINK14"/>
      <w:bookmarkStart w:id="408" w:name="OLE_LINK13"/>
      <w:r>
        <w:rPr>
          <w:rFonts w:hint="eastAsia" w:ascii="宋体" w:hAnsi="宋体" w:cs="宋体"/>
          <w:b/>
          <w:color w:val="auto"/>
          <w:spacing w:val="6"/>
          <w:sz w:val="32"/>
          <w:szCs w:val="32"/>
          <w:highlight w:val="none"/>
        </w:rPr>
        <w:t>残疾人福利性单位声明函</w:t>
      </w:r>
    </w:p>
    <w:bookmarkEnd w:id="407"/>
    <w:bookmarkEnd w:id="408"/>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b/>
          <w:color w:val="auto"/>
          <w:sz w:val="24"/>
          <w:highlight w:val="none"/>
        </w:rPr>
      </w:pPr>
      <w:r>
        <w:rPr>
          <w:rFonts w:hint="eastAsia" w:ascii="宋体" w:hAnsi="宋体" w:cs="宋体"/>
          <w:color w:val="auto"/>
          <w:sz w:val="24"/>
          <w:highlight w:val="none"/>
        </w:rPr>
        <w:t xml:space="preserve">       日  期：</w:t>
      </w: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b/>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color w:val="auto"/>
          <w:sz w:val="24"/>
          <w:highlight w:val="none"/>
          <w:u w:val="singl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20" w:firstLineChars="0"/>
        <w:rPr>
          <w:rFonts w:ascii="宋体" w:hAnsi="宋体" w:cs="宋体"/>
          <w:color w:val="auto"/>
          <w:sz w:val="24"/>
          <w:highlight w:val="none"/>
        </w:rPr>
      </w:pPr>
    </w:p>
    <w:p>
      <w:pPr>
        <w:spacing w:line="360" w:lineRule="auto"/>
        <w:ind w:firstLine="420" w:firstLineChars="0"/>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40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9"/>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0"/>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color w:val="auto"/>
          <w:highlight w:val="none"/>
        </w:rPr>
      </w:pPr>
      <w:r>
        <w:rPr>
          <w:rFonts w:hint="eastAsia"/>
          <w:color w:val="auto"/>
          <w:highlight w:val="none"/>
        </w:rPr>
        <w:br w:type="page"/>
      </w:r>
    </w:p>
    <w:p>
      <w:pPr>
        <w:pStyle w:val="4"/>
        <w:keepNext/>
        <w:keepLines/>
        <w:pageBreakBefore w:val="0"/>
        <w:widowControl w:val="0"/>
        <w:kinsoku/>
        <w:wordWrap/>
        <w:overflowPunct/>
        <w:topLinePunct w:val="0"/>
        <w:autoSpaceDE/>
        <w:autoSpaceDN/>
        <w:bidi w:val="0"/>
        <w:adjustRightInd/>
        <w:snapToGrid w:val="0"/>
        <w:ind w:left="0" w:firstLine="0"/>
        <w:jc w:val="center"/>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样品（演示）授权委托书</w:t>
      </w:r>
    </w:p>
    <w:p>
      <w:pPr>
        <w:jc w:val="center"/>
        <w:rPr>
          <w:color w:val="auto"/>
          <w:sz w:val="40"/>
          <w:highlight w:val="none"/>
        </w:rPr>
      </w:pPr>
      <w:r>
        <w:rPr>
          <w:rFonts w:hint="eastAsia"/>
          <w:color w:val="auto"/>
          <w:sz w:val="40"/>
          <w:highlight w:val="none"/>
        </w:rPr>
        <w:t>样品（演示）授权委托书</w:t>
      </w:r>
    </w:p>
    <w:p>
      <w:pPr>
        <w:jc w:val="center"/>
        <w:rPr>
          <w:color w:val="auto"/>
          <w:sz w:val="40"/>
          <w:highlight w:val="none"/>
        </w:rPr>
      </w:pPr>
    </w:p>
    <w:p>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pPr>
        <w:snapToGrid w:val="0"/>
        <w:spacing w:line="360" w:lineRule="auto"/>
        <w:rPr>
          <w:rFonts w:cs="仿宋"/>
          <w:color w:val="auto"/>
          <w:highlight w:val="none"/>
          <w:lang w:val="zh-CN"/>
        </w:rPr>
      </w:pPr>
      <w:r>
        <w:rPr>
          <w:rFonts w:hint="eastAsia" w:cs="仿宋"/>
          <w:color w:val="auto"/>
          <w:highlight w:val="none"/>
          <w:lang w:val="zh-CN"/>
        </w:rPr>
        <w:t xml:space="preserve">  </w:t>
      </w:r>
    </w:p>
    <w:p>
      <w:pPr>
        <w:snapToGrid w:val="0"/>
        <w:spacing w:line="360" w:lineRule="auto"/>
        <w:rPr>
          <w:rFonts w:cs="仿宋"/>
          <w:color w:val="auto"/>
          <w:highlight w:val="none"/>
        </w:rPr>
      </w:pPr>
      <w:r>
        <w:rPr>
          <w:rFonts w:hint="eastAsia" w:cs="仿宋"/>
          <w:color w:val="auto"/>
          <w:highlight w:val="none"/>
          <w:lang w:val="zh-CN"/>
        </w:rPr>
        <w:t xml:space="preserve">    特此告知。</w:t>
      </w:r>
    </w:p>
    <w:p>
      <w:pPr>
        <w:snapToGrid w:val="0"/>
        <w:spacing w:line="360" w:lineRule="auto"/>
        <w:rPr>
          <w:rFonts w:cs="仿宋"/>
          <w:color w:val="auto"/>
          <w:highlight w:val="none"/>
        </w:rPr>
      </w:pPr>
      <w:r>
        <w:rPr>
          <w:rFonts w:hint="eastAsia" w:cs="仿宋"/>
          <w:color w:val="auto"/>
          <w:highlight w:val="none"/>
          <w:lang w:val="zh-CN"/>
        </w:rPr>
        <w:t xml:space="preserve">                                                  投标人名称(公章)：</w:t>
      </w:r>
    </w:p>
    <w:p>
      <w:pPr>
        <w:snapToGrid w:val="0"/>
        <w:spacing w:line="360" w:lineRule="auto"/>
        <w:rPr>
          <w:rFonts w:cs="仿宋"/>
          <w:color w:val="auto"/>
          <w:highlight w:val="none"/>
        </w:rPr>
      </w:pPr>
      <w:r>
        <w:rPr>
          <w:rFonts w:hint="eastAsia" w:cs="仿宋"/>
          <w:color w:val="auto"/>
          <w:highlight w:val="none"/>
          <w:lang w:val="zh-CN"/>
        </w:rPr>
        <w:t xml:space="preserve">                                                  </w:t>
      </w:r>
    </w:p>
    <w:p>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pPr>
        <w:snapToGrid w:val="0"/>
        <w:spacing w:line="360" w:lineRule="auto"/>
        <w:ind w:right="240"/>
        <w:jc w:val="right"/>
        <w:rPr>
          <w:rFonts w:cs="仿宋"/>
          <w:color w:val="auto"/>
          <w:highlight w:val="none"/>
          <w:lang w:val="zh-CN"/>
        </w:rPr>
      </w:pPr>
    </w:p>
    <w:p>
      <w:pPr>
        <w:snapToGrid w:val="0"/>
        <w:spacing w:line="360" w:lineRule="auto"/>
        <w:ind w:right="1920"/>
        <w:rPr>
          <w:rFonts w:cs="仿宋"/>
          <w:color w:val="auto"/>
          <w:highlight w:val="none"/>
          <w:lang w:val="zh-CN"/>
        </w:rPr>
      </w:pPr>
    </w:p>
    <w:p>
      <w:pPr>
        <w:snapToGrid w:val="0"/>
        <w:spacing w:line="360" w:lineRule="auto"/>
        <w:ind w:right="240"/>
        <w:jc w:val="right"/>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pPr>
        <w:snapToGrid w:val="0"/>
        <w:spacing w:line="360" w:lineRule="auto"/>
        <w:ind w:right="240"/>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footerReference r:id="rId7" w:type="even"/>
      <w:pgSz w:w="11906" w:h="16838"/>
      <w:pgMar w:top="1276"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汉仪书宋二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2C3E6"/>
    <w:multiLevelType w:val="singleLevel"/>
    <w:tmpl w:val="A7F2C3E6"/>
    <w:lvl w:ilvl="0" w:tentative="0">
      <w:start w:val="4"/>
      <w:numFmt w:val="decimal"/>
      <w:suff w:val="space"/>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FA6B940"/>
    <w:multiLevelType w:val="singleLevel"/>
    <w:tmpl w:val="EFA6B940"/>
    <w:lvl w:ilvl="0" w:tentative="0">
      <w:start w:val="8"/>
      <w:numFmt w:val="decimal"/>
      <w:suff w:val="space"/>
      <w:lvlText w:val="%1."/>
      <w:lvlJc w:val="left"/>
    </w:lvl>
  </w:abstractNum>
  <w:abstractNum w:abstractNumId="6">
    <w:nsid w:val="708F70D1"/>
    <w:multiLevelType w:val="multilevel"/>
    <w:tmpl w:val="708F70D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A0F6431"/>
    <w:multiLevelType w:val="singleLevel"/>
    <w:tmpl w:val="7A0F6431"/>
    <w:lvl w:ilvl="0" w:tentative="0">
      <w:start w:val="1"/>
      <w:numFmt w:val="decimal"/>
      <w:suff w:val="space"/>
      <w:lvlText w:val="%1."/>
      <w:lvlJc w:val="left"/>
    </w:lvl>
  </w:abstractNum>
  <w:abstractNum w:abstractNumId="8">
    <w:nsid w:val="7DFF3E12"/>
    <w:multiLevelType w:val="singleLevel"/>
    <w:tmpl w:val="7DFF3E12"/>
    <w:lvl w:ilvl="0" w:tentative="0">
      <w:start w:val="4"/>
      <w:numFmt w:val="decimal"/>
      <w:suff w:val="nothing"/>
      <w:lvlText w:val="（%1）"/>
      <w:lvlJc w:val="left"/>
    </w:lvl>
  </w:abstractNum>
  <w:num w:numId="1">
    <w:abstractNumId w:val="0"/>
  </w:num>
  <w:num w:numId="2">
    <w:abstractNumId w:val="5"/>
  </w:num>
  <w:num w:numId="3">
    <w:abstractNumId w:val="6"/>
  </w:num>
  <w:num w:numId="4">
    <w:abstractNumId w:val="8"/>
  </w:num>
  <w:num w:numId="5">
    <w:abstractNumId w:val="7"/>
  </w:num>
  <w:num w:numId="6">
    <w:abstractNumId w:val="3"/>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1"/>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ZDg1MDQxYTFhNTJmYzkzNDRiZGU1ZjI0YjZiN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994"/>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21"/>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119"/>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68F"/>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249"/>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B6046E"/>
    <w:rsid w:val="01D55165"/>
    <w:rsid w:val="01DF6BF8"/>
    <w:rsid w:val="01EC2C57"/>
    <w:rsid w:val="025F0711"/>
    <w:rsid w:val="026B2E25"/>
    <w:rsid w:val="02824D4D"/>
    <w:rsid w:val="02931780"/>
    <w:rsid w:val="02DC4B10"/>
    <w:rsid w:val="02DD76CE"/>
    <w:rsid w:val="02F36323"/>
    <w:rsid w:val="02F5619C"/>
    <w:rsid w:val="0326446A"/>
    <w:rsid w:val="032D5555"/>
    <w:rsid w:val="036634D2"/>
    <w:rsid w:val="03B74E41"/>
    <w:rsid w:val="03DD35E4"/>
    <w:rsid w:val="03EC66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4F3545"/>
    <w:rsid w:val="065A6178"/>
    <w:rsid w:val="066F1CF3"/>
    <w:rsid w:val="06930BB8"/>
    <w:rsid w:val="06A92350"/>
    <w:rsid w:val="07245D42"/>
    <w:rsid w:val="07264C62"/>
    <w:rsid w:val="0779354C"/>
    <w:rsid w:val="077C0455"/>
    <w:rsid w:val="08061376"/>
    <w:rsid w:val="081E49CC"/>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56EBC"/>
    <w:rsid w:val="0AA374A5"/>
    <w:rsid w:val="0AAB7649"/>
    <w:rsid w:val="0ABC5606"/>
    <w:rsid w:val="0AF67B2D"/>
    <w:rsid w:val="0B30404E"/>
    <w:rsid w:val="0B4C6C14"/>
    <w:rsid w:val="0B547599"/>
    <w:rsid w:val="0B631A88"/>
    <w:rsid w:val="0B683D45"/>
    <w:rsid w:val="0B7F3F11"/>
    <w:rsid w:val="0B884417"/>
    <w:rsid w:val="0B911FA3"/>
    <w:rsid w:val="0BF6188C"/>
    <w:rsid w:val="0BF73C91"/>
    <w:rsid w:val="0C170175"/>
    <w:rsid w:val="0C300E1D"/>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62239"/>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6E3802"/>
    <w:rsid w:val="13901E1C"/>
    <w:rsid w:val="139B1A0A"/>
    <w:rsid w:val="139D25C7"/>
    <w:rsid w:val="13BF3CE4"/>
    <w:rsid w:val="141008D8"/>
    <w:rsid w:val="14125FE6"/>
    <w:rsid w:val="1415556D"/>
    <w:rsid w:val="146D271E"/>
    <w:rsid w:val="14982588"/>
    <w:rsid w:val="149A5AD9"/>
    <w:rsid w:val="14A7619D"/>
    <w:rsid w:val="14F754D2"/>
    <w:rsid w:val="150536C3"/>
    <w:rsid w:val="150C1963"/>
    <w:rsid w:val="151447A0"/>
    <w:rsid w:val="154A6454"/>
    <w:rsid w:val="15762120"/>
    <w:rsid w:val="16A8729C"/>
    <w:rsid w:val="16B33777"/>
    <w:rsid w:val="16BC70A7"/>
    <w:rsid w:val="16C6339E"/>
    <w:rsid w:val="16D13348"/>
    <w:rsid w:val="172F2D79"/>
    <w:rsid w:val="17557BEF"/>
    <w:rsid w:val="17D349C1"/>
    <w:rsid w:val="18244F26"/>
    <w:rsid w:val="1830729E"/>
    <w:rsid w:val="183D7318"/>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E114E"/>
    <w:rsid w:val="1C88086E"/>
    <w:rsid w:val="1D266CE1"/>
    <w:rsid w:val="1D3963AF"/>
    <w:rsid w:val="1D6A673C"/>
    <w:rsid w:val="1D9247AE"/>
    <w:rsid w:val="1DB567EC"/>
    <w:rsid w:val="1DEF6D8A"/>
    <w:rsid w:val="1DF51A98"/>
    <w:rsid w:val="1E051CD9"/>
    <w:rsid w:val="1E3D060F"/>
    <w:rsid w:val="1E3F7D2E"/>
    <w:rsid w:val="1E4134E4"/>
    <w:rsid w:val="1E5062B3"/>
    <w:rsid w:val="1E523514"/>
    <w:rsid w:val="1E670280"/>
    <w:rsid w:val="1E714A66"/>
    <w:rsid w:val="1E802593"/>
    <w:rsid w:val="1E85149C"/>
    <w:rsid w:val="1E8B6156"/>
    <w:rsid w:val="1EA703CC"/>
    <w:rsid w:val="1EB7330C"/>
    <w:rsid w:val="1F0A0FF3"/>
    <w:rsid w:val="1F5771FF"/>
    <w:rsid w:val="1F876076"/>
    <w:rsid w:val="1F884DA0"/>
    <w:rsid w:val="1FD52574"/>
    <w:rsid w:val="1FE868A9"/>
    <w:rsid w:val="20034907"/>
    <w:rsid w:val="20173E4B"/>
    <w:rsid w:val="201857EA"/>
    <w:rsid w:val="204E48BC"/>
    <w:rsid w:val="205D622D"/>
    <w:rsid w:val="208921B3"/>
    <w:rsid w:val="20895DCF"/>
    <w:rsid w:val="208D5628"/>
    <w:rsid w:val="20973DEB"/>
    <w:rsid w:val="20AF0D9B"/>
    <w:rsid w:val="20B26522"/>
    <w:rsid w:val="20B44310"/>
    <w:rsid w:val="211116EB"/>
    <w:rsid w:val="216133FC"/>
    <w:rsid w:val="21D56769"/>
    <w:rsid w:val="21E52EF3"/>
    <w:rsid w:val="21FB5D7B"/>
    <w:rsid w:val="22015E94"/>
    <w:rsid w:val="220B1C3D"/>
    <w:rsid w:val="221D1D20"/>
    <w:rsid w:val="22334A87"/>
    <w:rsid w:val="227A4A01"/>
    <w:rsid w:val="22BE6801"/>
    <w:rsid w:val="22E91B93"/>
    <w:rsid w:val="233500BF"/>
    <w:rsid w:val="23377FF7"/>
    <w:rsid w:val="236B425F"/>
    <w:rsid w:val="23836192"/>
    <w:rsid w:val="23863492"/>
    <w:rsid w:val="23901F29"/>
    <w:rsid w:val="239C0061"/>
    <w:rsid w:val="239F2FC5"/>
    <w:rsid w:val="23B908A4"/>
    <w:rsid w:val="23BA7198"/>
    <w:rsid w:val="23E95BEF"/>
    <w:rsid w:val="23FD0064"/>
    <w:rsid w:val="244F484B"/>
    <w:rsid w:val="245375B0"/>
    <w:rsid w:val="245F009A"/>
    <w:rsid w:val="24642C0A"/>
    <w:rsid w:val="246F6E98"/>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DA1852"/>
    <w:rsid w:val="26EE551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8C36DF"/>
    <w:rsid w:val="29E67BCF"/>
    <w:rsid w:val="29F26D24"/>
    <w:rsid w:val="2A15033F"/>
    <w:rsid w:val="2A1662C1"/>
    <w:rsid w:val="2A1C7367"/>
    <w:rsid w:val="2A2815FA"/>
    <w:rsid w:val="2A387F08"/>
    <w:rsid w:val="2A6D6092"/>
    <w:rsid w:val="2A6D7FA1"/>
    <w:rsid w:val="2A7D76B4"/>
    <w:rsid w:val="2B437463"/>
    <w:rsid w:val="2B7807EE"/>
    <w:rsid w:val="2BA50BF7"/>
    <w:rsid w:val="2BBF00EC"/>
    <w:rsid w:val="2BC37CFD"/>
    <w:rsid w:val="2BD5237F"/>
    <w:rsid w:val="2BE536CE"/>
    <w:rsid w:val="2BE758D9"/>
    <w:rsid w:val="2BF346BB"/>
    <w:rsid w:val="2C09049E"/>
    <w:rsid w:val="2C0A653C"/>
    <w:rsid w:val="2C191F85"/>
    <w:rsid w:val="2C266948"/>
    <w:rsid w:val="2C6A0BFA"/>
    <w:rsid w:val="2CE82D6F"/>
    <w:rsid w:val="2D343236"/>
    <w:rsid w:val="2D575011"/>
    <w:rsid w:val="2D5E35E4"/>
    <w:rsid w:val="2DD15014"/>
    <w:rsid w:val="2DF72DE4"/>
    <w:rsid w:val="2E0220AF"/>
    <w:rsid w:val="2E4B082A"/>
    <w:rsid w:val="2E5D4E86"/>
    <w:rsid w:val="2E5D790B"/>
    <w:rsid w:val="2E882A64"/>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E70FE"/>
    <w:rsid w:val="319C6071"/>
    <w:rsid w:val="31AC537E"/>
    <w:rsid w:val="31E3679B"/>
    <w:rsid w:val="31E732FD"/>
    <w:rsid w:val="3236068C"/>
    <w:rsid w:val="32517576"/>
    <w:rsid w:val="32B516B6"/>
    <w:rsid w:val="32BE5C2C"/>
    <w:rsid w:val="32FB6478"/>
    <w:rsid w:val="33263B3F"/>
    <w:rsid w:val="336963EB"/>
    <w:rsid w:val="33816EEB"/>
    <w:rsid w:val="33EB55CD"/>
    <w:rsid w:val="33EC4C02"/>
    <w:rsid w:val="34022DF2"/>
    <w:rsid w:val="340D2360"/>
    <w:rsid w:val="3410665D"/>
    <w:rsid w:val="34211214"/>
    <w:rsid w:val="342E63AB"/>
    <w:rsid w:val="34592853"/>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1C3076"/>
    <w:rsid w:val="373F410B"/>
    <w:rsid w:val="376D4844"/>
    <w:rsid w:val="37EE7094"/>
    <w:rsid w:val="37EF4D50"/>
    <w:rsid w:val="38296C89"/>
    <w:rsid w:val="383002EB"/>
    <w:rsid w:val="38586797"/>
    <w:rsid w:val="385D15DF"/>
    <w:rsid w:val="38A00F55"/>
    <w:rsid w:val="38BC0149"/>
    <w:rsid w:val="38D87D1C"/>
    <w:rsid w:val="39186D3D"/>
    <w:rsid w:val="39636459"/>
    <w:rsid w:val="396B7F6C"/>
    <w:rsid w:val="39B417A9"/>
    <w:rsid w:val="39FC5695"/>
    <w:rsid w:val="3A006D8E"/>
    <w:rsid w:val="3A136626"/>
    <w:rsid w:val="3A1E0383"/>
    <w:rsid w:val="3A3567FE"/>
    <w:rsid w:val="3A3651E5"/>
    <w:rsid w:val="3A744481"/>
    <w:rsid w:val="3A8211AE"/>
    <w:rsid w:val="3A8C7BEF"/>
    <w:rsid w:val="3A906246"/>
    <w:rsid w:val="3B2349B7"/>
    <w:rsid w:val="3B616CFF"/>
    <w:rsid w:val="3B6259F6"/>
    <w:rsid w:val="3B976654"/>
    <w:rsid w:val="3BB03CB1"/>
    <w:rsid w:val="3BB16FD5"/>
    <w:rsid w:val="3BC01EFC"/>
    <w:rsid w:val="3BCA786A"/>
    <w:rsid w:val="3BD31E2F"/>
    <w:rsid w:val="3BF15831"/>
    <w:rsid w:val="3C0331F7"/>
    <w:rsid w:val="3C105946"/>
    <w:rsid w:val="3C471448"/>
    <w:rsid w:val="3C5F759A"/>
    <w:rsid w:val="3C6C525A"/>
    <w:rsid w:val="3CCE23CB"/>
    <w:rsid w:val="3CD17D17"/>
    <w:rsid w:val="3D3C7F39"/>
    <w:rsid w:val="3D43120E"/>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45E68"/>
    <w:rsid w:val="3E9A59DE"/>
    <w:rsid w:val="3EAF4836"/>
    <w:rsid w:val="3EC33DFA"/>
    <w:rsid w:val="3F060E16"/>
    <w:rsid w:val="3F1D1096"/>
    <w:rsid w:val="3F2F0234"/>
    <w:rsid w:val="3F3A3A46"/>
    <w:rsid w:val="3F6363FE"/>
    <w:rsid w:val="3F756B8F"/>
    <w:rsid w:val="3F8C3FE1"/>
    <w:rsid w:val="3F95482B"/>
    <w:rsid w:val="4019356B"/>
    <w:rsid w:val="40592157"/>
    <w:rsid w:val="406E1CAE"/>
    <w:rsid w:val="40A0133A"/>
    <w:rsid w:val="40C31A53"/>
    <w:rsid w:val="40E40233"/>
    <w:rsid w:val="40FE01E6"/>
    <w:rsid w:val="40FF545D"/>
    <w:rsid w:val="410067C8"/>
    <w:rsid w:val="418F0D2A"/>
    <w:rsid w:val="41D01505"/>
    <w:rsid w:val="42474939"/>
    <w:rsid w:val="424C3C57"/>
    <w:rsid w:val="42613FF3"/>
    <w:rsid w:val="42660D96"/>
    <w:rsid w:val="428667D2"/>
    <w:rsid w:val="42CD1CE0"/>
    <w:rsid w:val="42E07C76"/>
    <w:rsid w:val="42E1381E"/>
    <w:rsid w:val="42ED6459"/>
    <w:rsid w:val="42FE58DD"/>
    <w:rsid w:val="43042334"/>
    <w:rsid w:val="43174B3D"/>
    <w:rsid w:val="434B790E"/>
    <w:rsid w:val="4360274F"/>
    <w:rsid w:val="43977AB6"/>
    <w:rsid w:val="43A3342B"/>
    <w:rsid w:val="43C77C27"/>
    <w:rsid w:val="43DE09EE"/>
    <w:rsid w:val="44002FAD"/>
    <w:rsid w:val="449101DD"/>
    <w:rsid w:val="44DE1391"/>
    <w:rsid w:val="44F97EDF"/>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360F8E"/>
    <w:rsid w:val="487A3E25"/>
    <w:rsid w:val="488B5503"/>
    <w:rsid w:val="48937E21"/>
    <w:rsid w:val="489A0361"/>
    <w:rsid w:val="48B94FF3"/>
    <w:rsid w:val="48E37AAB"/>
    <w:rsid w:val="48FD4B4C"/>
    <w:rsid w:val="490A68E0"/>
    <w:rsid w:val="491055FE"/>
    <w:rsid w:val="495F5B3E"/>
    <w:rsid w:val="496F77D7"/>
    <w:rsid w:val="497654FD"/>
    <w:rsid w:val="49B64211"/>
    <w:rsid w:val="49D722FD"/>
    <w:rsid w:val="49F6167F"/>
    <w:rsid w:val="49FC20D8"/>
    <w:rsid w:val="4A064FA0"/>
    <w:rsid w:val="4A16615C"/>
    <w:rsid w:val="4A4424D7"/>
    <w:rsid w:val="4AA04DE4"/>
    <w:rsid w:val="4AB82D0F"/>
    <w:rsid w:val="4AEB7664"/>
    <w:rsid w:val="4AFD7C19"/>
    <w:rsid w:val="4AFF7F4E"/>
    <w:rsid w:val="4B0567D1"/>
    <w:rsid w:val="4B236AAE"/>
    <w:rsid w:val="4B707271"/>
    <w:rsid w:val="4B9739F7"/>
    <w:rsid w:val="4B983D0E"/>
    <w:rsid w:val="4BEE2503"/>
    <w:rsid w:val="4C245A30"/>
    <w:rsid w:val="4CB6685F"/>
    <w:rsid w:val="4CC367FE"/>
    <w:rsid w:val="4D077F3C"/>
    <w:rsid w:val="4D123355"/>
    <w:rsid w:val="4D2A3B31"/>
    <w:rsid w:val="4D312C52"/>
    <w:rsid w:val="4D905305"/>
    <w:rsid w:val="4D964A72"/>
    <w:rsid w:val="4D9C1254"/>
    <w:rsid w:val="4E661EA1"/>
    <w:rsid w:val="4E793892"/>
    <w:rsid w:val="4E800872"/>
    <w:rsid w:val="4E98249A"/>
    <w:rsid w:val="4EAC03F1"/>
    <w:rsid w:val="4EC569ED"/>
    <w:rsid w:val="4ED50EA1"/>
    <w:rsid w:val="4EEC050C"/>
    <w:rsid w:val="4F104EC3"/>
    <w:rsid w:val="4F47354A"/>
    <w:rsid w:val="4F911C54"/>
    <w:rsid w:val="4FE625E0"/>
    <w:rsid w:val="501F67AB"/>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E76CE"/>
    <w:rsid w:val="522E4CC3"/>
    <w:rsid w:val="5244713B"/>
    <w:rsid w:val="52615633"/>
    <w:rsid w:val="526F4DE4"/>
    <w:rsid w:val="52977FD4"/>
    <w:rsid w:val="52A25790"/>
    <w:rsid w:val="52A96B6F"/>
    <w:rsid w:val="52B45975"/>
    <w:rsid w:val="52D94AA4"/>
    <w:rsid w:val="52EA3A62"/>
    <w:rsid w:val="52F50BB8"/>
    <w:rsid w:val="52FF7816"/>
    <w:rsid w:val="53097272"/>
    <w:rsid w:val="530B3D85"/>
    <w:rsid w:val="530E3F03"/>
    <w:rsid w:val="53544462"/>
    <w:rsid w:val="53794678"/>
    <w:rsid w:val="5397158E"/>
    <w:rsid w:val="53A72B6C"/>
    <w:rsid w:val="53E775E0"/>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3C0438"/>
    <w:rsid w:val="566B6D1E"/>
    <w:rsid w:val="56941CA1"/>
    <w:rsid w:val="56D71D47"/>
    <w:rsid w:val="56F65000"/>
    <w:rsid w:val="57032A2C"/>
    <w:rsid w:val="570F5219"/>
    <w:rsid w:val="575D12B5"/>
    <w:rsid w:val="57610A87"/>
    <w:rsid w:val="577B1140"/>
    <w:rsid w:val="577B7F21"/>
    <w:rsid w:val="577F181B"/>
    <w:rsid w:val="57921984"/>
    <w:rsid w:val="579737F0"/>
    <w:rsid w:val="57AB7B30"/>
    <w:rsid w:val="57AF5251"/>
    <w:rsid w:val="57B26373"/>
    <w:rsid w:val="57B63F04"/>
    <w:rsid w:val="57BF6015"/>
    <w:rsid w:val="57CD20C2"/>
    <w:rsid w:val="57D675AB"/>
    <w:rsid w:val="57D73717"/>
    <w:rsid w:val="57D95FDD"/>
    <w:rsid w:val="58917D2F"/>
    <w:rsid w:val="5894085C"/>
    <w:rsid w:val="589A5837"/>
    <w:rsid w:val="58AE4F0C"/>
    <w:rsid w:val="58B85899"/>
    <w:rsid w:val="58E363A9"/>
    <w:rsid w:val="59166304"/>
    <w:rsid w:val="595E1678"/>
    <w:rsid w:val="596D5BD4"/>
    <w:rsid w:val="597E3DD8"/>
    <w:rsid w:val="598F49A2"/>
    <w:rsid w:val="59F80043"/>
    <w:rsid w:val="5A09252F"/>
    <w:rsid w:val="5A0B2778"/>
    <w:rsid w:val="5A2A7C7B"/>
    <w:rsid w:val="5A3E2560"/>
    <w:rsid w:val="5A5D3B6E"/>
    <w:rsid w:val="5A637A76"/>
    <w:rsid w:val="5A6D33BA"/>
    <w:rsid w:val="5A792B1F"/>
    <w:rsid w:val="5A874767"/>
    <w:rsid w:val="5A8A6572"/>
    <w:rsid w:val="5AA85BE2"/>
    <w:rsid w:val="5AAD336C"/>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DF9063C"/>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7B12E5"/>
    <w:rsid w:val="5F8D0B82"/>
    <w:rsid w:val="5FA40637"/>
    <w:rsid w:val="5FCC5339"/>
    <w:rsid w:val="5FDC4810"/>
    <w:rsid w:val="5FE34A5B"/>
    <w:rsid w:val="5FFE1E36"/>
    <w:rsid w:val="60232584"/>
    <w:rsid w:val="607330CE"/>
    <w:rsid w:val="60825176"/>
    <w:rsid w:val="609F2AC4"/>
    <w:rsid w:val="60E23609"/>
    <w:rsid w:val="60FA2EE8"/>
    <w:rsid w:val="61054A27"/>
    <w:rsid w:val="610A52BC"/>
    <w:rsid w:val="611D2366"/>
    <w:rsid w:val="61421856"/>
    <w:rsid w:val="615227C4"/>
    <w:rsid w:val="61654E3F"/>
    <w:rsid w:val="616B102E"/>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C0E86"/>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D40692"/>
    <w:rsid w:val="68E937A3"/>
    <w:rsid w:val="693E15D3"/>
    <w:rsid w:val="694035C3"/>
    <w:rsid w:val="69627681"/>
    <w:rsid w:val="6977531D"/>
    <w:rsid w:val="69CC2BFF"/>
    <w:rsid w:val="69FD55B8"/>
    <w:rsid w:val="6A0B1C62"/>
    <w:rsid w:val="6A2406C8"/>
    <w:rsid w:val="6A31115D"/>
    <w:rsid w:val="6A7A6FA8"/>
    <w:rsid w:val="6A9A6D03"/>
    <w:rsid w:val="6ADE0BD1"/>
    <w:rsid w:val="6AE96859"/>
    <w:rsid w:val="6B147746"/>
    <w:rsid w:val="6B24787C"/>
    <w:rsid w:val="6B573233"/>
    <w:rsid w:val="6B5A18CA"/>
    <w:rsid w:val="6B5B6274"/>
    <w:rsid w:val="6B935D53"/>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BB149A"/>
    <w:rsid w:val="6ED446C5"/>
    <w:rsid w:val="6F2A7D94"/>
    <w:rsid w:val="6F8331F1"/>
    <w:rsid w:val="6FAE1A09"/>
    <w:rsid w:val="6FD75BF8"/>
    <w:rsid w:val="704F0094"/>
    <w:rsid w:val="70713D1E"/>
    <w:rsid w:val="707723D0"/>
    <w:rsid w:val="70943440"/>
    <w:rsid w:val="70983CE4"/>
    <w:rsid w:val="70F5661B"/>
    <w:rsid w:val="71110B7D"/>
    <w:rsid w:val="71360107"/>
    <w:rsid w:val="713B688E"/>
    <w:rsid w:val="719F449E"/>
    <w:rsid w:val="71D43752"/>
    <w:rsid w:val="71F1796A"/>
    <w:rsid w:val="71F7F5A0"/>
    <w:rsid w:val="72154626"/>
    <w:rsid w:val="72262B5D"/>
    <w:rsid w:val="72283FF7"/>
    <w:rsid w:val="722E7212"/>
    <w:rsid w:val="723A0474"/>
    <w:rsid w:val="725923E4"/>
    <w:rsid w:val="725D6F93"/>
    <w:rsid w:val="72864BF7"/>
    <w:rsid w:val="729023FC"/>
    <w:rsid w:val="72ED47BB"/>
    <w:rsid w:val="73C0646E"/>
    <w:rsid w:val="742222F5"/>
    <w:rsid w:val="74476126"/>
    <w:rsid w:val="74706664"/>
    <w:rsid w:val="747F3682"/>
    <w:rsid w:val="749C4185"/>
    <w:rsid w:val="74C257AA"/>
    <w:rsid w:val="75067759"/>
    <w:rsid w:val="751002ED"/>
    <w:rsid w:val="752E6DCD"/>
    <w:rsid w:val="7551380D"/>
    <w:rsid w:val="75600BE5"/>
    <w:rsid w:val="7564475C"/>
    <w:rsid w:val="757C5983"/>
    <w:rsid w:val="7583797F"/>
    <w:rsid w:val="75BE332F"/>
    <w:rsid w:val="75CD66A7"/>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D1700D"/>
    <w:rsid w:val="77D53A70"/>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16556"/>
    <w:rsid w:val="7A67303B"/>
    <w:rsid w:val="7AAB1D04"/>
    <w:rsid w:val="7ABA4368"/>
    <w:rsid w:val="7AD05746"/>
    <w:rsid w:val="7AFB1E20"/>
    <w:rsid w:val="7B257FFD"/>
    <w:rsid w:val="7B343476"/>
    <w:rsid w:val="7B5A2978"/>
    <w:rsid w:val="7B5A7E4C"/>
    <w:rsid w:val="7B667AF9"/>
    <w:rsid w:val="7B7468F8"/>
    <w:rsid w:val="7BB94CB1"/>
    <w:rsid w:val="7BEE0103"/>
    <w:rsid w:val="7C0A0FE4"/>
    <w:rsid w:val="7C254906"/>
    <w:rsid w:val="7C590818"/>
    <w:rsid w:val="7C6732F0"/>
    <w:rsid w:val="7C7C10F6"/>
    <w:rsid w:val="7C853BEA"/>
    <w:rsid w:val="7C881368"/>
    <w:rsid w:val="7CB4549E"/>
    <w:rsid w:val="7CE27788"/>
    <w:rsid w:val="7D0B29E4"/>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715AF2"/>
    <w:rsid w:val="7F886E69"/>
    <w:rsid w:val="7F9DEFDD"/>
    <w:rsid w:val="7FDF7E14"/>
    <w:rsid w:val="97759934"/>
    <w:rsid w:val="9C2DC1F0"/>
    <w:rsid w:val="9EFF1932"/>
    <w:rsid w:val="BB7FA927"/>
    <w:rsid w:val="BE17C5AF"/>
    <w:rsid w:val="CBAF19EA"/>
    <w:rsid w:val="CD7FFC07"/>
    <w:rsid w:val="DDBBFFF0"/>
    <w:rsid w:val="DEFB09E1"/>
    <w:rsid w:val="DFDB6642"/>
    <w:rsid w:val="EFFFB235"/>
    <w:rsid w:val="F5FFD31F"/>
    <w:rsid w:val="F63D9962"/>
    <w:rsid w:val="F7FF2692"/>
    <w:rsid w:val="FA7FF16F"/>
    <w:rsid w:val="FAFF2305"/>
    <w:rsid w:val="FBDC34C1"/>
    <w:rsid w:val="FCFFC6AD"/>
    <w:rsid w:val="FDCFA97F"/>
    <w:rsid w:val="FE7FD5FC"/>
    <w:rsid w:val="FF1FA7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2">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字符"/>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字符"/>
    <w:link w:val="7"/>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4"/>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5"/>
    <w:autoRedefine/>
    <w:qFormat/>
    <w:uiPriority w:val="0"/>
    <w:rPr>
      <w:rFonts w:ascii="宋体"/>
      <w:kern w:val="2"/>
      <w:sz w:val="24"/>
      <w:szCs w:val="21"/>
      <w:lang w:val="zh-CN"/>
    </w:rPr>
  </w:style>
  <w:style w:type="character" w:customStyle="1" w:styleId="179">
    <w:name w:val="标题 9 字符"/>
    <w:link w:val="10"/>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0"/>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2"/>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字符1"/>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字符"/>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字符"/>
    <w:link w:val="6"/>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字符"/>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字符"/>
    <w:link w:val="56"/>
    <w:autoRedefine/>
    <w:qFormat/>
    <w:uiPriority w:val="0"/>
    <w:rPr>
      <w:rFonts w:ascii="黑体" w:hAnsi="Courier New" w:eastAsia="黑体"/>
    </w:rPr>
  </w:style>
  <w:style w:type="character" w:customStyle="1" w:styleId="299">
    <w:name w:val="正文文本 2 字符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2"/>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字符"/>
    <w:link w:val="8"/>
    <w:autoRedefine/>
    <w:qFormat/>
    <w:uiPriority w:val="0"/>
    <w:rPr>
      <w:b/>
      <w:bCs/>
      <w:kern w:val="2"/>
      <w:sz w:val="24"/>
      <w:szCs w:val="24"/>
    </w:rPr>
  </w:style>
  <w:style w:type="character" w:customStyle="1" w:styleId="305">
    <w:name w:val="正文文本缩进 2 字符"/>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字符"/>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字符"/>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字符1"/>
    <w:link w:val="2"/>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字符"/>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autoRedefine/>
    <w:qFormat/>
    <w:uiPriority w:val="0"/>
    <w:rPr>
      <w:kern w:val="2"/>
      <w:sz w:val="21"/>
      <w:szCs w:val="24"/>
    </w:rPr>
  </w:style>
  <w:style w:type="character" w:customStyle="1" w:styleId="342">
    <w:name w:val="签名 字符"/>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字符"/>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字符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字符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1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2"/>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5"/>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6"/>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2"/>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2"/>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2"/>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2"/>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7"/>
    <w:autoRedefine/>
    <w:qFormat/>
    <w:uiPriority w:val="0"/>
    <w:rPr>
      <w:kern w:val="2"/>
      <w:sz w:val="21"/>
      <w:szCs w:val="24"/>
      <w:lang w:val="zh-CN"/>
    </w:rPr>
  </w:style>
  <w:style w:type="character" w:customStyle="1" w:styleId="930">
    <w:name w:val="无间隔 字符"/>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autoRedefine/>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111</Pages>
  <Words>71186</Words>
  <Characters>78118</Characters>
  <Lines>297</Lines>
  <Paragraphs>83</Paragraphs>
  <TotalTime>10</TotalTime>
  <ScaleCrop>false</ScaleCrop>
  <LinksUpToDate>false</LinksUpToDate>
  <CharactersWithSpaces>84540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2021-08-03T16:22:00Z</dcterms:created>
  <dc:creator>玥</dc:creator>
  <cp:lastModifiedBy>Administrator</cp:lastModifiedBy>
  <cp:lastPrinted>2024-05-16T06:28:00Z</cp:lastPrinted>
  <dcterms:modified xsi:type="dcterms:W3CDTF">2024-05-17T00:32:44Z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8CBAB5D003ADAE1FC69D0366D1B4498B</vt:lpwstr>
  </property>
</Properties>
</file>