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b/>
          <w:color w:val="auto"/>
          <w:sz w:val="48"/>
          <w:szCs w:val="48"/>
          <w:highlight w:val="none"/>
        </w:rPr>
      </w:pPr>
      <w:bookmarkStart w:id="0" w:name="第二部分"/>
      <w:bookmarkStart w:id="1" w:name="_Toc91899870"/>
      <w:bookmarkStart w:id="2" w:name="_Toc91899871"/>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48"/>
          <w:szCs w:val="4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48"/>
          <w:szCs w:val="48"/>
          <w:highlight w:val="none"/>
        </w:rPr>
      </w:pPr>
      <w:r>
        <w:rPr>
          <w:rFonts w:hint="eastAsia" w:ascii="宋体" w:hAnsi="宋体" w:cs="宋体"/>
          <w:color w:val="auto"/>
          <w:sz w:val="48"/>
          <w:szCs w:val="48"/>
          <w:highlight w:val="none"/>
        </w:rPr>
        <w:t>萧山区人防办信息化设备购置及安装政府采购项目</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XZCG2024-GK-ZCY038</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b/>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b/>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t>杭州市萧山区人民防空事务中心</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杭州市公共资源交易中心萧山分中心</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日</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color w:val="auto"/>
          <w:highlight w:val="none"/>
        </w:rPr>
      </w:pPr>
      <w:r>
        <w:rPr>
          <w:rFonts w:hint="eastAsia"/>
          <w:color w:val="auto"/>
          <w:highlight w:val="none"/>
        </w:rPr>
        <w:t>本招标文件为202</w:t>
      </w:r>
      <w:r>
        <w:rPr>
          <w:rFonts w:hint="eastAsia"/>
          <w:color w:val="auto"/>
          <w:highlight w:val="none"/>
          <w:lang w:val="en-US" w:eastAsia="zh-CN"/>
        </w:rPr>
        <w:t>3年5月1日稿</w:t>
      </w:r>
      <w:r>
        <w:rPr>
          <w:rFonts w:hint="eastAsia"/>
          <w:color w:val="auto"/>
          <w:highlight w:val="none"/>
        </w:rPr>
        <w:t>，请各位投标人详细阅读各项条款</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sz w:val="48"/>
          <w:szCs w:val="4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32"/>
          <w:szCs w:val="32"/>
          <w:highlight w:val="none"/>
        </w:rPr>
      </w:pP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rPr>
          <w:rFonts w:hint="eastAsia" w:ascii="宋体" w:hAnsi="宋体" w:cs="宋体"/>
          <w:color w:val="auto"/>
          <w:sz w:val="32"/>
          <w:szCs w:val="32"/>
          <w:highlight w:val="none"/>
        </w:rPr>
      </w:pPr>
      <w:bookmarkStart w:id="4" w:name="_Hlt91233176"/>
      <w:bookmarkEnd w:id="4"/>
      <w:bookmarkStart w:id="5" w:name="_Toc91899869"/>
      <w:r>
        <w:rPr>
          <w:rFonts w:hint="eastAsia" w:ascii="宋体" w:hAnsi="宋体" w:cs="宋体"/>
          <w:color w:val="auto"/>
          <w:sz w:val="32"/>
          <w:szCs w:val="32"/>
          <w:highlight w:val="none"/>
        </w:rPr>
        <w:br w:type="page"/>
      </w:r>
    </w:p>
    <w:bookmarkEnd w:id="5"/>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cs="宋体"/>
          <w:b/>
          <w:color w:val="auto"/>
          <w:sz w:val="36"/>
          <w:szCs w:val="20"/>
          <w:highlight w:val="none"/>
        </w:rPr>
      </w:pPr>
      <w:bookmarkStart w:id="6" w:name="_Hlt74729822"/>
      <w:bookmarkEnd w:id="6"/>
      <w:bookmarkStart w:id="7" w:name="_Hlt74728647"/>
      <w:bookmarkEnd w:id="7"/>
      <w:bookmarkStart w:id="8" w:name="_Hlt74649545"/>
      <w:bookmarkEnd w:id="8"/>
      <w:bookmarkStart w:id="9" w:name="_Hlt74707423"/>
      <w:bookmarkEnd w:id="9"/>
      <w:r>
        <w:rPr>
          <w:rFonts w:hint="eastAsia" w:ascii="宋体" w:hAnsi="宋体" w:cs="宋体"/>
          <w:b/>
          <w:color w:val="auto"/>
          <w:sz w:val="36"/>
          <w:szCs w:val="20"/>
          <w:highlight w:val="none"/>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萧山区人防办信息化设备购置及安装政府采购项目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XZCG2024-GK-ZCY</w:t>
      </w:r>
      <w:r>
        <w:rPr>
          <w:rFonts w:hint="eastAsia" w:ascii="宋体" w:hAnsi="宋体" w:cs="宋体"/>
          <w:color w:val="auto"/>
          <w:sz w:val="24"/>
          <w:highlight w:val="none"/>
          <w:lang w:val="en-US" w:eastAsia="zh-CN"/>
        </w:rPr>
        <w:t>038</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萧山区人防办信息化设备购置及安装政府采购项目</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仿宋"/>
          <w:bCs/>
          <w:color w:val="auto"/>
          <w:sz w:val="24"/>
          <w:highlight w:val="none"/>
        </w:rPr>
        <w:t>2197153</w:t>
      </w:r>
      <w:r>
        <w:rPr>
          <w:rFonts w:hint="eastAsia" w:ascii="仿宋" w:hAnsi="仿宋" w:eastAsia="仿宋" w:cs="仿宋"/>
          <w:color w:val="auto"/>
          <w:sz w:val="24"/>
          <w:highlight w:val="none"/>
        </w:rPr>
        <w:t>.00</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bCs/>
          <w:color w:val="auto"/>
          <w:sz w:val="24"/>
          <w:highlight w:val="none"/>
        </w:rPr>
        <w:t>2197153</w:t>
      </w:r>
      <w:r>
        <w:rPr>
          <w:rFonts w:hint="eastAsia" w:ascii="仿宋" w:hAnsi="仿宋" w:eastAsia="仿宋" w:cs="仿宋"/>
          <w:color w:val="auto"/>
          <w:sz w:val="24"/>
          <w:highlight w:val="none"/>
        </w:rPr>
        <w:t>.00</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萧山区人防办信息化设备购置及安装政府采购项目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rPr>
        <w:t>萧山区人防办信息化设备购置及安装。</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highlight w:val="none"/>
          <w:lang w:eastAsia="zh-CN"/>
        </w:rPr>
        <w:t>详见招标文件</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名    称：杭州市萧山区人民防空事务中心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rPr>
        <w:t>地    址：杭州市萧山区北干山南路681号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项目联系人（询问）：戴永清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项目联系方式（询问）：0571-83718719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质疑联系人：谢长海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质疑联系方式：0571-83718721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址：杭州市萧山区博学路618号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    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项目联系人（询问）：吴工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项目联系方式（询问）：0571-8289933</w:t>
      </w:r>
      <w:r>
        <w:rPr>
          <w:rFonts w:hint="eastAsia" w:ascii="宋体" w:hAnsi="宋体" w:cs="宋体"/>
          <w:color w:val="auto"/>
          <w:sz w:val="24"/>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熊先生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质疑联系方式：0571-828993</w:t>
      </w:r>
      <w:r>
        <w:rPr>
          <w:rFonts w:hint="eastAsia" w:ascii="宋体" w:hAnsi="宋体" w:cs="宋体"/>
          <w:color w:val="auto"/>
          <w:sz w:val="24"/>
          <w:highlight w:val="none"/>
          <w:lang w:val="en-US" w:eastAsia="zh-CN"/>
        </w:rPr>
        <w:t>66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3.同级监管部门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监督投诉电话：0571-85252453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政策咨询电话：0571-82756122（汤先生）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0"/>
      <w:r>
        <w:rPr>
          <w:rFonts w:hint="eastAsia" w:ascii="宋体" w:hAnsi="宋体" w:cs="宋体"/>
          <w:b/>
          <w:color w:val="auto"/>
          <w:sz w:val="36"/>
          <w:szCs w:val="20"/>
          <w:highlight w:val="none"/>
        </w:rPr>
        <w:t xml:space="preserve"> 投标人须知</w:t>
      </w:r>
      <w:bookmarkEnd w:id="1"/>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w:t>
            </w:r>
            <w:r>
              <w:rPr>
                <w:rFonts w:hint="eastAsia" w:ascii="宋体" w:hAnsi="宋体" w:eastAsia="宋体" w:cs="宋体"/>
                <w:color w:val="auto"/>
                <w:sz w:val="24"/>
                <w:szCs w:val="24"/>
                <w:highlight w:val="none"/>
              </w:rPr>
              <w:t>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第三部分采购需求-三、技术需求-3.2-序号1.LED显示屏</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第三部分采购需求-三、技术需求-3.2-序号1-</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设备</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工业</w:t>
            </w:r>
            <w:r>
              <w:rPr>
                <w:rFonts w:hint="eastAsia" w:ascii="宋体" w:hAnsi="宋体" w:eastAsia="宋体" w:cs="宋体"/>
                <w:color w:val="auto"/>
                <w:sz w:val="24"/>
                <w:szCs w:val="24"/>
                <w:highlight w:val="none"/>
              </w:rPr>
              <w:t>行业；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2"/>
                <w:szCs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采购进口产品。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w:t>
            </w:r>
            <w:r>
              <w:rPr>
                <w:rFonts w:hint="eastAsia" w:ascii="宋体" w:hAnsi="宋体" w:eastAsia="宋体" w:cs="宋体"/>
                <w:color w:val="auto"/>
                <w:sz w:val="24"/>
                <w:szCs w:val="24"/>
                <w:highlight w:val="none"/>
              </w:rPr>
              <w:t>非关键性的</w:t>
            </w:r>
            <w:r>
              <w:rPr>
                <w:rFonts w:hint="eastAsia" w:ascii="宋体" w:hAnsi="宋体" w:eastAsia="宋体" w:cs="宋体"/>
                <w:color w:val="auto"/>
                <w:sz w:val="24"/>
                <w:szCs w:val="24"/>
                <w:highlight w:val="none"/>
                <w:u w:val="single"/>
              </w:rPr>
              <w:t>运输</w:t>
            </w:r>
            <w:r>
              <w:rPr>
                <w:rFonts w:hint="eastAsia" w:ascii="宋体" w:hAnsi="宋体" w:eastAsia="宋体" w:cs="宋体"/>
                <w:color w:val="auto"/>
                <w:sz w:val="24"/>
                <w:szCs w:val="24"/>
                <w:highlight w:val="none"/>
              </w:rPr>
              <w:t>工作分包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szCs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0"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snapToGrid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本项目由</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w:t>
            </w:r>
            <w:r>
              <w:rPr>
                <w:rFonts w:hint="eastAsia" w:ascii="宋体" w:hAnsi="宋体" w:eastAsia="宋体" w:cs="宋体"/>
                <w:color w:val="auto"/>
                <w:sz w:val="24"/>
                <w:szCs w:val="24"/>
                <w:highlight w:val="none"/>
              </w:rPr>
              <w:t>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szCs w:val="24"/>
                <w:highlight w:val="none"/>
              </w:rPr>
            </w:pPr>
            <w:r>
              <w:rPr>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sz w:val="24"/>
                <w:szCs w:val="24"/>
                <w:highlight w:val="none"/>
                <w:lang w:val="en-US" w:eastAsia="zh-CN"/>
              </w:rPr>
              <w:t>后</w:t>
            </w:r>
            <w:r>
              <w:rPr>
                <w:color w:val="auto"/>
                <w:sz w:val="24"/>
                <w:szCs w:val="24"/>
                <w:highlight w:val="none"/>
              </w:rPr>
              <w:t>已有新文件</w:t>
            </w:r>
            <w:r>
              <w:rPr>
                <w:rFonts w:hint="eastAsia"/>
                <w:color w:val="auto"/>
                <w:sz w:val="24"/>
                <w:szCs w:val="24"/>
                <w:highlight w:val="none"/>
                <w:lang w:val="en-US" w:eastAsia="zh-CN"/>
              </w:rPr>
              <w:t>规定</w:t>
            </w:r>
            <w:r>
              <w:rPr>
                <w:color w:val="auto"/>
                <w:sz w:val="24"/>
                <w:szCs w:val="24"/>
                <w:highlight w:val="none"/>
              </w:rPr>
              <w:t>，按照最新文件执行）。存在隐蔽工程的项目，采购单位及供应商应在货物到货并将实施</w:t>
            </w:r>
            <w:r>
              <w:rPr>
                <w:rFonts w:hint="eastAsia"/>
                <w:color w:val="auto"/>
                <w:sz w:val="24"/>
                <w:szCs w:val="24"/>
                <w:highlight w:val="none"/>
              </w:rPr>
              <w:t>安装前，申请进行初验收。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szCs w:val="24"/>
                <w:highlight w:val="none"/>
              </w:rPr>
            </w:pPr>
            <w:r>
              <w:rPr>
                <w:rFonts w:hint="eastAsia"/>
                <w:color w:val="auto"/>
                <w:sz w:val="24"/>
                <w:szCs w:val="24"/>
                <w:highlight w:val="none"/>
              </w:rPr>
              <w:t>联系电话</w:t>
            </w:r>
            <w:r>
              <w:rPr>
                <w:color w:val="auto"/>
                <w:sz w:val="24"/>
                <w:szCs w:val="24"/>
                <w:highlight w:val="none"/>
              </w:rPr>
              <w:t>: 0571-83587785/0571-82816012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color w:val="auto"/>
                <w:sz w:val="24"/>
                <w:szCs w:val="24"/>
                <w:highlight w:val="none"/>
              </w:rPr>
              <w:t>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78"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2"/>
                <w:szCs w:val="22"/>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本项目每个标项推荐中标候选人数量：</w:t>
            </w:r>
            <w:r>
              <w:rPr>
                <w:rFonts w:hint="eastAsia" w:ascii="宋体" w:hAnsi="宋体" w:eastAsia="宋体" w:cs="宋体"/>
                <w:b/>
                <w:bCs/>
                <w:color w:val="auto"/>
                <w:sz w:val="24"/>
                <w:szCs w:val="24"/>
                <w:highlight w:val="none"/>
                <w:lang w:val="en-US" w:eastAsia="zh-CN"/>
              </w:rPr>
              <w:t>1</w:t>
            </w:r>
          </w:p>
        </w:tc>
      </w:tr>
    </w:tbl>
    <w:p>
      <w:pPr>
        <w:snapToGrid w:val="0"/>
        <w:spacing w:line="360" w:lineRule="auto"/>
        <w:jc w:val="center"/>
        <w:rPr>
          <w:rFonts w:ascii="宋体" w:hAnsi="宋体" w:cs="宋体"/>
          <w:b/>
          <w:color w:val="auto"/>
          <w:sz w:val="32"/>
          <w:szCs w:val="20"/>
          <w:highlight w:val="none"/>
        </w:rPr>
      </w:pPr>
    </w:p>
    <w:bookmarkEnd w:id="2"/>
    <w:p>
      <w:pPr>
        <w:adjustRightInd/>
        <w:spacing w:line="360" w:lineRule="auto"/>
        <w:ind w:firstLine="3845" w:firstLineChars="1197"/>
        <w:outlineLvl w:val="0"/>
        <w:rPr>
          <w:rFonts w:ascii="宋体" w:hAnsi="宋体" w:cs="宋体"/>
          <w:b/>
          <w:color w:val="auto"/>
          <w:sz w:val="32"/>
          <w:szCs w:val="20"/>
          <w:highlight w:val="none"/>
        </w:rPr>
      </w:pPr>
      <w:bookmarkStart w:id="10" w:name="_Hlt74707468"/>
      <w:bookmarkEnd w:id="10"/>
      <w:bookmarkStart w:id="11" w:name="_Hlt75236290"/>
      <w:bookmarkEnd w:id="11"/>
      <w:bookmarkStart w:id="12" w:name="_Hlt68403820"/>
      <w:bookmarkEnd w:id="12"/>
      <w:bookmarkStart w:id="13" w:name="_Hlt74729768"/>
      <w:bookmarkEnd w:id="13"/>
      <w:bookmarkStart w:id="14" w:name="_Hlt68072998"/>
      <w:bookmarkEnd w:id="14"/>
      <w:bookmarkStart w:id="15" w:name="_Hlt68057669"/>
      <w:bookmarkEnd w:id="15"/>
      <w:bookmarkStart w:id="16" w:name="_Hlt68072990"/>
      <w:bookmarkEnd w:id="16"/>
      <w:bookmarkStart w:id="17" w:name="_Hlt75236101"/>
      <w:bookmarkEnd w:id="17"/>
      <w:bookmarkStart w:id="18" w:name="_Hlt74714665"/>
      <w:bookmarkEnd w:id="18"/>
      <w:bookmarkStart w:id="19" w:name="_Hlt74730295"/>
      <w:bookmarkEnd w:id="19"/>
      <w:bookmarkStart w:id="20" w:name="_Hlt75236011"/>
      <w:bookmarkEnd w:id="20"/>
      <w:bookmarkStart w:id="21" w:name="_Hlt68073093"/>
      <w:bookmarkEnd w:id="21"/>
      <w:bookmarkStart w:id="22" w:name="_Toc164416483"/>
      <w:bookmarkStart w:id="23"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w:t>
      </w:r>
      <w:r>
        <w:rPr>
          <w:rFonts w:hint="eastAsia" w:ascii="宋体" w:hAnsi="宋体" w:cs="宋体"/>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color w:val="auto"/>
          <w:sz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highlight w:val="none"/>
        </w:rPr>
        <w:t>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480"/>
        <w:jc w:val="left"/>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17.4在投标截止时间起至投标有效期届满，供应商投标文件不可撤销。</w:t>
      </w:r>
    </w:p>
    <w:p>
      <w:pPr>
        <w:pStyle w:val="128"/>
        <w:spacing w:before="0"/>
        <w:ind w:firstLine="480"/>
        <w:rPr>
          <w:rFonts w:ascii="宋体" w:hAnsi="宋体" w:cs="宋体"/>
          <w:color w:val="auto"/>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在采购结果确认环节，中标（成交）候选人撤销投标（响应）文件不能成为采购人不确认采购结果的正当理由。</w:t>
      </w:r>
      <w:r>
        <w:rPr>
          <w:rFonts w:hint="eastAsia" w:ascii="宋体" w:hAnsi="宋体" w:cs="宋体"/>
          <w:color w:val="auto"/>
          <w:szCs w:val="24"/>
          <w:highlight w:val="none"/>
        </w:rPr>
        <w:t>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5" w:name="_Hlk101184471"/>
      <w:r>
        <w:rPr>
          <w:rFonts w:hint="eastAsia" w:ascii="宋体" w:hAnsi="宋体" w:cs="宋体"/>
          <w:color w:val="auto"/>
          <w:sz w:val="24"/>
          <w:highlight w:val="none"/>
        </w:rPr>
        <w:t>资格审查情况、评审专家抽取规则、符合性审查情况、</w:t>
      </w:r>
      <w:bookmarkEnd w:id="25"/>
      <w:r>
        <w:rPr>
          <w:rFonts w:hint="eastAsia" w:ascii="宋体" w:hAnsi="宋体" w:cs="宋体"/>
          <w:color w:val="auto"/>
          <w:sz w:val="24"/>
          <w:highlight w:val="none"/>
        </w:rPr>
        <w:t>未中标情况说明、中标公告期限以及评审专家名单、评分汇总及明细。</w:t>
      </w:r>
    </w:p>
    <w:p>
      <w:pPr>
        <w:spacing w:line="360" w:lineRule="auto"/>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jc w:val="left"/>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sz w:val="24"/>
          <w:szCs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2"/>
    <w:bookmarkEnd w:id="23"/>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napToGrid w:val="0"/>
        <w:rPr>
          <w:rStyle w:val="962"/>
          <w:color w:val="auto"/>
          <w:highlight w:val="none"/>
        </w:rPr>
      </w:pPr>
      <w:r>
        <w:rPr>
          <w:rStyle w:val="962"/>
          <w:rFonts w:hint="eastAsia"/>
          <w:color w:val="auto"/>
          <w:highlight w:val="none"/>
        </w:rPr>
        <w:t>属于实质性要求条款的，请用符号“▲”标明，否则属于非实质性要求。</w:t>
      </w:r>
    </w:p>
    <w:p>
      <w:pPr>
        <w:snapToGrid w:val="0"/>
        <w:rPr>
          <w:rStyle w:val="962"/>
          <w:rFonts w:hint="eastAsia"/>
          <w:color w:val="auto"/>
          <w:highlight w:val="none"/>
        </w:rPr>
      </w:pPr>
      <w:r>
        <w:rPr>
          <w:rStyle w:val="962"/>
          <w:rFonts w:hint="eastAsia"/>
          <w:color w:val="auto"/>
          <w:highlight w:val="none"/>
        </w:rPr>
        <w:t>“★”系产品采购项目中单一产品或核心产品。</w:t>
      </w:r>
    </w:p>
    <w:p>
      <w:pPr>
        <w:pStyle w:val="2"/>
        <w:rPr>
          <w:color w:val="auto"/>
          <w:highlight w:val="none"/>
        </w:rPr>
      </w:pPr>
    </w:p>
    <w:p>
      <w:pPr>
        <w:pStyle w:val="2"/>
        <w:numPr>
          <w:ilvl w:val="0"/>
          <w:numId w:val="1"/>
        </w:numPr>
        <w:jc w:val="center"/>
        <w:rPr>
          <w:rFonts w:hint="eastAsia" w:ascii="仿宋" w:hAnsi="仿宋" w:eastAsia="仿宋" w:cs="仿宋"/>
          <w:color w:val="auto"/>
          <w:highlight w:val="none"/>
        </w:rPr>
      </w:pPr>
      <w:r>
        <w:rPr>
          <w:color w:val="auto"/>
          <w:highlight w:val="none"/>
        </w:rPr>
        <w:t>招标一览表</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标项一：萧山区人防办信息化设备购置及安装政府采购项目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79"/>
        <w:gridCol w:w="480"/>
        <w:gridCol w:w="468"/>
        <w:gridCol w:w="1200"/>
        <w:gridCol w:w="280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LED 显示屏</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911100</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Hans"/>
              </w:rPr>
              <w:t>二、招标需求-3.2设备名称、技术参数要求及采购数量-序号1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31</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视频会议系统及会议室音频系统</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482000</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Hans"/>
              </w:rPr>
              <w:t>二、招标需求-3.2设备名称、技术参数要求及采购数量-序号5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27</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输入输出设备</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351000</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Hans"/>
              </w:rPr>
              <w:t>二、招标需求-3.2设备名称、技术参数要求及采购数量-序号2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16</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通用无线电通信设备</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333053</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Hans"/>
              </w:rPr>
              <w:t>二、招标需求-3.2设备名称、技术参数要求及采购数量-序号18</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26</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30</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应用软件</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120000</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Hans"/>
              </w:rPr>
              <w:t>二、招标需求-3.2设备名称、技术参数要求及采购数量-序号3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14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eastAsia="zh-Hans"/>
              </w:rPr>
              <w:t>28</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p>
        </w:tc>
        <w:tc>
          <w:tcPr>
            <w:tcW w:w="177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总计</w:t>
            </w:r>
          </w:p>
        </w:tc>
        <w:tc>
          <w:tcPr>
            <w:tcW w:w="4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p>
        </w:tc>
        <w:tc>
          <w:tcPr>
            <w:tcW w:w="46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批</w:t>
            </w:r>
          </w:p>
        </w:tc>
        <w:tc>
          <w:tcPr>
            <w:tcW w:w="1200"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2197153.00</w:t>
            </w:r>
          </w:p>
        </w:tc>
        <w:tc>
          <w:tcPr>
            <w:tcW w:w="2808" w:type="dxa"/>
            <w:vAlign w:val="center"/>
          </w:tcPr>
          <w:p>
            <w:pPr>
              <w:tabs>
                <w:tab w:val="left" w:pos="0"/>
              </w:tabs>
              <w:adjustRightInd w:val="0"/>
              <w:snapToGrid w:val="0"/>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w:t>
            </w:r>
          </w:p>
        </w:tc>
        <w:tc>
          <w:tcPr>
            <w:tcW w:w="142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2197153.00</w:t>
            </w:r>
          </w:p>
        </w:tc>
      </w:tr>
    </w:tbl>
    <w:p>
      <w:pPr>
        <w:pStyle w:val="2"/>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仿宋" w:hAnsi="仿宋" w:eastAsia="仿宋" w:cs="仿宋"/>
          <w:b/>
          <w:color w:val="auto"/>
          <w:sz w:val="22"/>
          <w:szCs w:val="22"/>
          <w:highlight w:val="none"/>
        </w:rPr>
      </w:pPr>
    </w:p>
    <w:p>
      <w:pPr>
        <w:pStyle w:val="2"/>
        <w:numPr>
          <w:ilvl w:val="0"/>
          <w:numId w:val="1"/>
        </w:numPr>
        <w:jc w:val="center"/>
        <w:rPr>
          <w:rFonts w:hint="eastAsia" w:ascii="仿宋" w:hAnsi="仿宋" w:eastAsia="仿宋" w:cs="仿宋"/>
          <w:color w:val="auto"/>
          <w:highlight w:val="none"/>
        </w:rPr>
      </w:pPr>
      <w:r>
        <w:rPr>
          <w:rFonts w:hint="eastAsia" w:ascii="仿宋" w:eastAsia="仿宋" w:cs="仿宋"/>
          <w:color w:val="auto"/>
          <w:highlight w:val="none"/>
          <w:lang w:eastAsia="zh-CN"/>
        </w:rPr>
        <w:t>招标</w:t>
      </w:r>
      <w:r>
        <w:rPr>
          <w:rFonts w:hint="eastAsia" w:ascii="仿宋" w:hAnsi="仿宋" w:eastAsia="仿宋" w:cs="仿宋"/>
          <w:color w:val="auto"/>
          <w:highlight w:val="none"/>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技术需求：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rPr>
      </w:pPr>
      <w:bookmarkStart w:id="27" w:name="_Toc486423871"/>
      <w:bookmarkStart w:id="28" w:name="_Toc494555906"/>
      <w:bookmarkStart w:id="29" w:name="_Toc493956021"/>
      <w:bookmarkStart w:id="30" w:name="_Toc493956022"/>
      <w:bookmarkStart w:id="31" w:name="_Toc494555908"/>
      <w:bookmarkStart w:id="32" w:name="_Toc486423872"/>
      <w:r>
        <w:rPr>
          <w:rFonts w:hint="eastAsia" w:asciiTheme="minorEastAsia" w:hAnsiTheme="minorEastAsia" w:eastAsiaTheme="minorEastAsia" w:cstheme="minorEastAsia"/>
          <w:b w:val="0"/>
          <w:bCs/>
          <w:color w:val="auto"/>
          <w:sz w:val="24"/>
          <w:highlight w:val="none"/>
        </w:rPr>
        <w:t>一、采购内容及清单</w:t>
      </w:r>
      <w:bookmarkEnd w:id="27"/>
      <w:bookmarkEnd w:id="28"/>
      <w:bookmarkEnd w:id="29"/>
    </w:p>
    <w:tbl>
      <w:tblPr>
        <w:tblStyle w:val="62"/>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16"/>
        <w:gridCol w:w="742"/>
        <w:gridCol w:w="742"/>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301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设备名称</w:t>
            </w:r>
          </w:p>
        </w:tc>
        <w:tc>
          <w:tcPr>
            <w:tcW w:w="742"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7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39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02" w:firstLineChars="49"/>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301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萧山区人防办信息化设备购置及安装政府采购项目</w:t>
            </w:r>
          </w:p>
        </w:tc>
        <w:tc>
          <w:tcPr>
            <w:tcW w:w="742"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74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批</w:t>
            </w:r>
          </w:p>
        </w:tc>
        <w:tc>
          <w:tcPr>
            <w:tcW w:w="3967"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具体设备数量详见“技术需求”表</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二、执行标准要求</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2.1采购项目需执行的国家相关标准、行业标准、地方标准或者其他标准、规范；</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2.2投标人所投产品应符合国家有关法律、法规、规章的规定以及国家现行相关政策的要求（如：中国强制性产品认证制度）。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三、技术需求</w:t>
      </w:r>
      <w:bookmarkEnd w:id="30"/>
      <w:bookmarkEnd w:id="31"/>
      <w:bookmarkEnd w:id="32"/>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3.1项目总体建设内容要求</w:t>
      </w:r>
    </w:p>
    <w:p>
      <w:pPr>
        <w:keepNext w:val="0"/>
        <w:keepLines w:val="0"/>
        <w:pageBreakBefore w:val="0"/>
        <w:kinsoku/>
        <w:wordWrap/>
        <w:overflowPunct/>
        <w:topLinePunct w:val="0"/>
        <w:autoSpaceDE/>
        <w:autoSpaceDN/>
        <w:bidi w:val="0"/>
        <w:adjustRightInd w:val="0"/>
        <w:snapToGrid w:val="0"/>
        <w:spacing w:line="360" w:lineRule="auto"/>
        <w:ind w:firstLine="464"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pacing w:val="-4"/>
          <w:sz w:val="24"/>
          <w:highlight w:val="none"/>
        </w:rPr>
        <w:t>本改造升级项目设备购置及安装工程建设</w:t>
      </w:r>
      <w:bookmarkStart w:id="33" w:name="_Hlk107999494"/>
      <w:r>
        <w:rPr>
          <w:rFonts w:hint="eastAsia" w:asciiTheme="minorEastAsia" w:hAnsiTheme="minorEastAsia" w:eastAsiaTheme="minorEastAsia" w:cstheme="minorEastAsia"/>
          <w:b w:val="0"/>
          <w:bCs/>
          <w:color w:val="auto"/>
          <w:spacing w:val="-4"/>
          <w:sz w:val="24"/>
          <w:highlight w:val="none"/>
        </w:rPr>
        <w:t>内容</w:t>
      </w:r>
      <w:bookmarkEnd w:id="33"/>
      <w:r>
        <w:rPr>
          <w:rFonts w:hint="eastAsia" w:asciiTheme="minorEastAsia" w:hAnsiTheme="minorEastAsia" w:eastAsiaTheme="minorEastAsia" w:cstheme="minorEastAsia"/>
          <w:b w:val="0"/>
          <w:bCs/>
          <w:color w:val="auto"/>
          <w:spacing w:val="-4"/>
          <w:sz w:val="24"/>
          <w:highlight w:val="none"/>
        </w:rPr>
        <w:t>：</w:t>
      </w:r>
      <w:r>
        <w:rPr>
          <w:rFonts w:hint="eastAsia" w:asciiTheme="minorEastAsia" w:hAnsiTheme="minorEastAsia" w:eastAsiaTheme="minorEastAsia" w:cstheme="minorEastAsia"/>
          <w:b w:val="0"/>
          <w:bCs/>
          <w:color w:val="auto"/>
          <w:sz w:val="24"/>
          <w:highlight w:val="none"/>
        </w:rPr>
        <w:t>大屏系统改造，矩阵切换系统改造，无线通信系统改造。</w:t>
      </w:r>
      <w:bookmarkStart w:id="34" w:name="_Hlk108344216"/>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3.2设备名称、技术参数要求及采购数量</w:t>
      </w:r>
    </w:p>
    <w:tbl>
      <w:tblPr>
        <w:tblStyle w:val="6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429"/>
        <w:gridCol w:w="5879"/>
        <w:gridCol w:w="65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546"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9"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5879"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650"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774"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2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LED显示屏</w:t>
            </w:r>
            <w:r>
              <w:rPr>
                <w:rFonts w:hint="eastAsia" w:ascii="宋体" w:hAnsi="宋体" w:eastAsia="宋体" w:cs="宋体"/>
                <w:b/>
                <w:bCs/>
                <w:color w:val="auto"/>
                <w:sz w:val="21"/>
                <w:szCs w:val="21"/>
                <w:highlight w:val="none"/>
              </w:rPr>
              <w:t>（核心产品）</w:t>
            </w:r>
          </w:p>
        </w:tc>
        <w:tc>
          <w:tcPr>
            <w:tcW w:w="5879" w:type="dxa"/>
            <w:vMerge w:val="restart"/>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1.LED像素点间距≤1.25mm;像素密度≥640000点/㎡。封装方式为COB，RGB全倒装。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2.大屏具备色温3000K—10000K可调，水平、垂直视角160°，亮度均匀性≥97%，色度均匀性±0.003Cx,Cy之内，刷新率：3840Hz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3.为保证良好的散热，发光芯片热阻≤1°C/W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 发光芯片表面无键合线和焊点，发光效率≥90%，发光芯片电极之间距离≥50μm，无离子迁移现象。发光芯片波长范围＜2.5nm。（提供首页具有CNAS或CMA标识的第三方检测报告复印件并加盖投标人公章）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具备取晶-固晶算法，单板无色差。压铸铝箱体，抗腐蚀性，冲击韧性和屈服强度，符合要求。具备芯片级混BIN算法，同一批次产品无色差。（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6.符合GB 4588.3-2002环氧玻璃布层压板，机械性能、电性能、耐高湿性能以及耐焊接性能，符合要求，使用温度130℃。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◆7.通过GB/T 2423.37-2006 4.2沙尘试验，粒子尺寸＜75μm的滑石粉，尘降量600g/（㎡·d），自由降尘，试验时间8h，产品未发现尘沉积及侵入。（提供首页具有CNAS或CMA标识的第三方检测报告复印件并加盖投标人公章）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8.通过GB/T2423.17-2008《电工电子产品环境试验第2部分：试验方法试验Ka:盐雾》试验：在盐溶液PH7±0.5，溶度5%NaCL,温度35±1度的条件下，连续进行72h喷雾，实验结束后显示屏表面无锈蚀，性能完好，正常工作。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9.通过GB/T 17618-2015 4.2.1静电放电抗扰度试验，试验条件：接触放电4kV，空气放电8kV，实验结果：产品能正常工作。（提供首页具有CNAS或CMA标识的第三方检测报告复印件并加盖投标人公章）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10.LED制造商应具有较强的实验室检测能力，具备抗扰度GB/T 17618-2015 4.2.1和抗盐雾GB/T 2423.17-2008 6标准的测试能力。</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11.投标产品需提供中国环境标志产品认证证书、CCC认证证书。</w:t>
            </w:r>
          </w:p>
        </w:tc>
        <w:tc>
          <w:tcPr>
            <w:tcW w:w="650"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m²</w:t>
            </w:r>
          </w:p>
        </w:tc>
        <w:tc>
          <w:tcPr>
            <w:tcW w:w="774"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19.845㎡（8.4*2.3625）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发送盒</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1.LED全彩显示屏控制器,1路DVI输入，1路HDMI输入；6路网口输出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2.带载分辨率1920x1200 60Hz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3.极限带载分辨率：极限宽度（3840*600@60Hz），极限高度（548*3840@60Hz）</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控制管理软件</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1、应提供一个方便操作中文界面的大屏幕管理控制软件，实现多用户操作管理，网络远程遥控管理，并能与集中控制系统一起实现一体化操作管理。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2、控制软件具备C/S架构（客户端/服务器），任何一台连在网络上的电脑通过安装控制软件均可以作为大屏幕的操作管理者。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3、系统可实现大屏幕系统日常所有的基本操作与控制管理，如：开/关机、信号源管理、用户管理、设备管理、远程鼠标、系统状态监控、预案的制作/保存/调用等。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设备管理：用户可直接在软件上管理包括显示单元、多屏拼接控制系统、各类矩阵、前端摄像头、流媒体服务器、画面分割器、画面合成器等各种设备，对所有设备进行统一控制及管理，简化操作步骤，提高工作效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5、信号分组管理：DVI、RGB、复合视频、远程桌面信号、超高分辨率网络信号、各种制式流媒体信号以及处理器本身的运行程序、时钟信息等，均可进行按信号源分类、按应用任意组合分类等。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6、显示布局管理：支持信号源、应用程序等任意开窗，所有窗口均可实现任意拖放、随意叠加、自由缩放、自定义编组、自动排列、属性单独设置等功能。</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预案模式管理：由显示布局管理定义的显示画面及应用程序运行情况，可一键存储为预案模式。各种预案模式可进行更名、编辑、保存、编组、修改、删除等操作，并提供自动运行、一键调用、循环执行等多种运行方式。专业的预案编程功能，还支持不同用户可根据实际需要设定大屏不同时间段所需执行预案。</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8、完善的二次开发接口：提供标准、开放的API，充分满足用户多系统集成的需求，用户以及系统集成商可方便的实现与大屏系统的集成联动操作。</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9、系统软件可提供完整的中控设备接口，任何中控设备均可通过控制协议调用大屏系统软件的各种功能。</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2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拼接控制器</w:t>
            </w:r>
          </w:p>
        </w:tc>
        <w:tc>
          <w:tcPr>
            <w:tcW w:w="5879" w:type="dxa"/>
            <w:vMerge w:val="restar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1、支持4路HDMI信号输入，单路分辨率≤1920 × 1200@60Hz;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单板编码能力为4路1080p@60Hz;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2、支持H.264/H.265编码，默认采用H.265;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3、支持两种音频输入方式：HDMI内嵌音频和外置音频输入;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4、音频输入支持16bit，48K Hz采样，支持双声道，立体声                                         所投产品采用嵌入式架构，无需要操作系统。（提供第三方出具的CMA或CNAS报告复印件加盖投标人公章）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5、所投产品支持GB/T 28181-2016技术要求。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6、◆支持解码格式： H.265、MJPEG；整机最大解码能力支持 512 路分辨率为 200W的视频，或32路分辨率为 3200W 的视频；单板最大解码能力支持 32 路分辨率为 200W或 2 路分辨率为 3200W 的视频。（提供第三方出具的CMA或CNAS报告复印件加盖投标人公章）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7、◆通过抓屏软件可将远程笔记本桌面实时解码上墙显示，实时画面帧率≥30fps；可同时抓取 8 个 4K 信号上墙显示，且上墙前后 CPU 占用率无明显变化；支持在电视墙进行 8 画面分割显示；进行整屏、单窗口、自定义区域抓屏上墙。（提供第三方出具的CMA或CNAS报告复印件加盖投标人公章）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8、◆单张输入板卡支持 4 路分辨率为 1920×1080图像或 2 路分辨率为 4096×2160 图像输入（数字接口） ， 支持 YUV444；（提供第三方出具的CMA或CNAS报告复印件加盖投标人公章）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9、支持通过 PC 客户端 、移动客户端 、网页端进行操作，不同操作方式可实时同步；客户端支持 C/S 、B/S 架构 ，支持 IOS 、Android 、Windows 操作系统；界面支持自定义配置，可调整模块界面分布，支持不同风格预设模板。（提供第三方出具的CMA或CNAS报告复印件加盖投标人公章）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10、◆256 路画面场景切换到其他 256 路画面场景延时≤300ms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11、输入板卡热插拔恢复时间＜2s，输出板卡热插拔恢复时间＜8s （提供第三方出具的CMA或CNAS报告复印件加盖投标人公章）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各业务板板卡均具备4个指示灯，可提示故障，可显示板卡运行状态：上电、子板系统异常、网络异常、电源异常等。13、机箱具备液晶显示屏，可显示机箱温度、子板运行状态、IP地址、版本、日期等信息。支持可视化显示，可显示设备的CPU温度，内存使用率，机箱温度，子板信息，电源模块信息，网络使用率，风扇转速等，异常可发出报警提示信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支持混音功能，一路视频输出接口最多支持8路音频混合输出，每一路音频都支持静音设置，且设置状态可保存。对电视墙进行回显功能，可将拼接电视墙显示画面作为输入信号接入显示器；每个电视墙支持独立回显，回显内容和大屏内容同步；客户端软件支持视频信号预监功能。（提供第三方出具的CMA或CNAS报告复印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15、可将一路输入视频图像发送至多个输出接口进行拼接显示;可将多路输入视频图像发送至多个输出接口拼接显示；支持拼接不少于 64 路分辨率为 1920×1080 的视频图像；拼接时不同输出之间画面应同步、无撕裂感、无错位；支持多块屏幕图像的拼接， 可将显示单元拼接成一个高分辨率的单一逻辑屏；全屏刷新时间≤20ms。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16、支持对16 路信号源输入的视频融合拼接，支持分辨率为 15360×8640 的信号源同步上墙显示，同步延时≤2ms</w:t>
            </w:r>
          </w:p>
        </w:tc>
        <w:tc>
          <w:tcPr>
            <w:tcW w:w="650"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PLC智能配电柜</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1、配电柜额定功率≥20KW，具备6个单相回路；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2、配电柜壳体采用折弯焊接加固； 钣金厚度 1.2mm， 表面喷塑； 外壳无划痕，结构稳固；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3、配电柜输入保护： 塑壳断路器保护， 输出保护： 微型断路器保护， 两级均有断路器保护措施；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4、配电柜一次回路电缆符合标准 GB/T19666-2019 、JB/T8734.2-2016标准，一次回路铜电缆线规格： ZC-BVR2.5、6mm²；（提供首页具有CNAS或CMA标识的第三方检测报告复印件并加盖投标人公章）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5、配电柜二次回路电缆符合标准 GB/T5023.3-2008、IEC60227-3:1997标准，二次回路铜电缆线规格： RV-0.75mm²；（提供首页具有CNAS或CMA标识的第三方检测报告复印件并加盖投标人公章）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6、配电柜控制器采用PLC；网络通讯端口： TCP/IP 网络；串口通讯端口： RS232；软件支持： PC 软件、 C/S B/S 及手机 APP 软件进行远程控制； 串口（中控） 、 网络可同时进行控制；配电柜接线端子</w:t>
            </w:r>
            <w:r>
              <w:rPr>
                <w:rFonts w:hint="eastAsia" w:ascii="宋体" w:hAnsi="宋体" w:eastAsia="宋体" w:cs="宋体"/>
                <w:color w:val="auto"/>
                <w:sz w:val="21"/>
                <w:szCs w:val="21"/>
                <w:highlight w:val="none"/>
              </w:rPr>
              <w:t xml:space="preserve">连接方式： 紫铜端子压接； 线径余量： 较标称值余量 20%；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秒后断开配电柜输出或者只报警不断开配电柜输出。（提供首页具有CNAS或CMA标识的第三方检测报告复印件并加盖投标人公章）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8、◆配电柜每个通道均可独立控制： 通过面板可手动开、 停止； 远程控制： 开、 停止， 单个或分组设置定时自动开关；（提供首页具有CNAS或CMA标识的第三方检测报告复印件并加盖投标人公章）</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原大屏拆除</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原指挥大厅大屏幕拆除及墙面恢复。</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高清混插矩阵机箱</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一、硬件功能要求</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1.矩阵采用纯硬件标准化机箱设计，支持配置72×72路信号切换，支持HDMI、DVI、VGA、SDI、HDBaseT、光纤的任意输入/输出信号卡，其中DVI输入卡兼容CVBS，YUV,VGA信号，VGA输入/输出卡均兼容CVBS，YUV,VGA信号。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2.采用板卡模块化设计，支持接入18块输入卡、18块输出卡、1块控制卡；通过定制配置各类相同或不同的输入输出卡可以组成单一接口类型或多接口类型的矩阵，如HDMI矩阵，DVI矩阵，VGA矩阵，YUV矩阵等。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3.支持无缝切换功能，切换过程无黑屏信号。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4.支持1080P分辨率，最大可支持4Kx2K。支持断电记忆功能。系统内可存储多组预切换指令，调用时可以一键切换。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5.支持模拟音频与HDMI内嵌音频选择输入、支持模拟音频与HDMI内嵌音频同时输出。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◆6.支持接入≥1块控制板卡，具有≥1路RS-232,≥1路RS-485,≥1路TCP/IP端口（PC软件）。（提供控制板卡的接口图佐证）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◆7.HDBaseT输入输出信号支持双向 RS-232 和双向 IR 信号传输，可对RS-232和IR 信号选择随视频信号切换，或分离切换模式，支持POC对外供电。（提供相关证明材料）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8.由于内嵌软件决定着本产品功能的完整性，要求设备内嵌软件具备《计算机软件著作权登记证书》，提供相关证书复印件以及在中国版权保护中心官网的查询结果截图。</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SDI输入卡</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1.支持≥4路SDI视频信号输入，支持热插拔。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2.带宽高达19Mbps至2.97Gbps，支持分辨率1080P，兼容HDTV。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3.支持快速无缝切换，无闪烁，无黑屏。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4.支持断电现场切换记忆保护功能。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5.兼容各种格式的SDI信号，包括：SD/HD/3G-SDI(自适应)。</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HDMI高清输入卡</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1.支持≥4路HDMI-A母接口和3.5mm音频座，支持模拟音频与HDMI内嵌音频选择输入；支持热插拔。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2.支持快速无缝切换，无闪烁，无黑屏。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3.支持断电现场切换记忆保护功能，特有ESD静电保护功能。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4.兼容HDMI1.3a的标准，HDCP1.3协议，DVI1.0协议。最大支持分辨率：1920X1200P@60。 </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DVI输入卡</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1.支持≥4路DVI-I母接口无缝输入；支持热插拔。。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2.支持快速无缝切换，无闪烁，无黑屏。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3.支持多格式信号输出，可支持HDMI/DVI、VGA、CVBS、YPbPr任意一种信号。支持分辨率达1920X1200P@60。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4.支持断电现场切换记忆保护功能，特有ESD静电保护功能。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5.兼容HDMI1.3a的标准，HDCP1.3协议，DVI1.0协议。</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HDMI高清输出卡</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1.支持≥4路HDMI-A母接口和3.5mm音频座，支持模拟音频与HDMI内嵌音频同时输出。支持热插拔。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2.支持快速无缝切换，无闪烁，无黑屏。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3.支持断电现场切换记忆保护功能，特有ESD静电保护功能。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4.兼容HDMI1.3a的标准，HDCP1.3协议，DVI1.0协议。支持倍线功能，最高分辨率支持1080P。</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DVI输出卡</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1.支持≥4路DVI-D母接口输出，支持热插拔。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2.支持快速无缝切换，无闪烁，无黑屏。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3.支持断电现场切换记忆保护功能，特有ESD静电保护功能。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4.兼容HDMI1.3a的标准，HDCP1.3协议，DVI1.0协议。支持倍线功能，最高分辨率支持1080P。</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2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中控主机</w:t>
            </w:r>
          </w:p>
        </w:tc>
        <w:tc>
          <w:tcPr>
            <w:tcW w:w="5879" w:type="dxa"/>
            <w:vMerge w:val="restart"/>
            <w:noWrap w:val="0"/>
            <w:vAlign w:val="top"/>
          </w:tcPr>
          <w:p>
            <w:pPr>
              <w:pStyle w:val="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1.采用SMT全贴片式生产工艺，高度集成处理芯片，系统运行稳定、流畅。内置32位Cortex-A8 ARM架构内嵌式处理器，处理速度高达720MHz。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2.支持红外控制、RS-232、RS-422、RS-485、UDP、TCP、telnet、http、MQTT以及SNMP等多种协议，兼容性强，可对接第三方设备。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◆3.主机具备不少于4.3英寸触摸彩屏、≥8路独立可编程串口、≥8路独立可编程IR红外发射口、≥8路数字I/0控制口、≥8路弱电继电器控制接口、≥1个NET网络控制接口、≥1路TF卡接口。（提供设备接口图佐证）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4.支持状态反馈。操作人员可在控制端查看所有设备开关状态，设备受控情况一目了然，大大减轻操作人员工作强度，使用更加人性化。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5.支持信号预览。用户可通过控制端查看会议摄像机画面并根据会议画面对设备进行调整，同时可查看多路画面。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6.支持双机热备份。当中控主机出现故障时，备用中控主机自动承担服务，从而保证系统在不需要人工干预的情况下能正常运行。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7.支持触发联动。中控主机可根据传感器采集数据和预设数据进行比对，从而自动控制空调或加湿器等设备，使环境维持在舒适的温湿度范围内。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8.支持互联网控制。中控主机在连接互联网的情况下，用户可操作手机或平板等移动端通过互联网实现对中控主机远程控制。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◆9.支持语音控制。中控主机可搭配语音控制软件或支持对接主机的第三方语音音箱，通过将语音转换成中控指令，实现对周边设备控制或场景调用。（需提供得到CMA或CNAS认可的检测机构出具的检测报告）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支持扫二维码控制。中控主机在连接互联网的情况下会在云平台自动生成二维码，通过微信或者浏览器扫一扫二维码，即可进入控制界面，实现对中控主机控制。支持密码权限设置。（需提供得到CMA或CNAS认可的检测机构出具的检测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11.支持定时控制。用户可预先设置定时控制任务，到达指定时间后，中控主机自动执行控制任务。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12.支持视频矩阵可视化控制。用户可通过控制端实时预览、拖动并切换矩阵视频信号，支持设置触碰和投放触发切换方式。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14.支持电脑远程控制。当中控主机和电脑在同一局域网情况下，用户可通过控制端APP实时对电脑远程桌面控制并查看电脑工作状态。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15.对接云会务系统。用户通过手机APP或WEB端预约会议室时，可设置情景类型以及开始/结束时间。会议开始前，系统会自动调用场景，场景内所有设备联动启动或切换；会议结束后设备自动关闭。</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16.由于软件决定着本产品功能的完整性，要求设备软件具备《计算机软件著作权登记证书》，提供相关证书复印件以及在中国版权保护中心官网的查询结果截图。</w:t>
            </w:r>
          </w:p>
        </w:tc>
        <w:tc>
          <w:tcPr>
            <w:tcW w:w="650"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中控软件及编程</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中央控制系统的所有控制接口及控制模式，均提供开放的设置环境，用户可以对每一个控制端口进行编程，设置各种控制协议，与各种受控设备进行通讯。</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2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电源管理模块</w:t>
            </w:r>
          </w:p>
        </w:tc>
        <w:tc>
          <w:tcPr>
            <w:tcW w:w="5879" w:type="dxa"/>
            <w:vMerge w:val="restart"/>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1.具有≥8路自动、手动电源控制器，内置8个20A继电器，最大负载能力4400W/单路；配合中控主机使用，用于控制灯光、电动投影幕、电动窗帘等会议室周边设备。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2.每路继电器都有三连接点的接线柱,具有常开与常闭的功能。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3.具有复位按键，支持恢复到出厂的默认设置。具有1路网络接口，支持通过网络实现远程控制。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4.具有设备运行状态指示灯及8个继电器的开关状态指示灯。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5.具有键盘锁（LOCK）功能。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6.机器具备ID识别，通过中控主机网络控制多台时，可通过ID识别。</w:t>
            </w:r>
          </w:p>
        </w:tc>
        <w:tc>
          <w:tcPr>
            <w:tcW w:w="650"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vMerge w:val="restar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546" w:type="dxa"/>
            <w:vMerge w:val="continue"/>
            <w:noWrap w:val="0"/>
            <w:vAlign w:val="center"/>
          </w:tcPr>
          <w:p>
            <w:pPr>
              <w:jc w:val="center"/>
              <w:rPr>
                <w:rFonts w:hint="eastAsia" w:ascii="宋体" w:hAnsi="宋体" w:eastAsia="宋体" w:cs="宋体"/>
                <w:color w:val="auto"/>
                <w:sz w:val="21"/>
                <w:szCs w:val="21"/>
                <w:highlight w:val="none"/>
              </w:rPr>
            </w:pPr>
          </w:p>
        </w:tc>
        <w:tc>
          <w:tcPr>
            <w:tcW w:w="1429" w:type="dxa"/>
            <w:vMerge w:val="continue"/>
            <w:noWrap w:val="0"/>
            <w:vAlign w:val="center"/>
          </w:tcPr>
          <w:p>
            <w:pPr>
              <w:jc w:val="center"/>
              <w:rPr>
                <w:rFonts w:hint="eastAsia" w:ascii="宋体" w:hAnsi="宋体" w:eastAsia="宋体" w:cs="宋体"/>
                <w:color w:val="auto"/>
                <w:sz w:val="21"/>
                <w:szCs w:val="21"/>
                <w:highlight w:val="none"/>
              </w:rPr>
            </w:pPr>
          </w:p>
        </w:tc>
        <w:tc>
          <w:tcPr>
            <w:tcW w:w="5879" w:type="dxa"/>
            <w:vMerge w:val="continue"/>
            <w:noWrap w:val="0"/>
            <w:vAlign w:val="top"/>
          </w:tcPr>
          <w:p>
            <w:pPr>
              <w:rPr>
                <w:rFonts w:hint="eastAsia" w:ascii="宋体" w:hAnsi="宋体" w:eastAsia="宋体" w:cs="宋体"/>
                <w:color w:val="auto"/>
                <w:sz w:val="21"/>
                <w:szCs w:val="21"/>
                <w:highlight w:val="none"/>
              </w:rPr>
            </w:pPr>
          </w:p>
        </w:tc>
        <w:tc>
          <w:tcPr>
            <w:tcW w:w="650" w:type="dxa"/>
            <w:vMerge w:val="continue"/>
            <w:noWrap w:val="0"/>
            <w:vAlign w:val="center"/>
          </w:tcPr>
          <w:p>
            <w:pPr>
              <w:jc w:val="center"/>
              <w:rPr>
                <w:rFonts w:hint="eastAsia" w:ascii="宋体" w:hAnsi="宋体" w:eastAsia="宋体" w:cs="宋体"/>
                <w:color w:val="auto"/>
                <w:sz w:val="21"/>
                <w:szCs w:val="21"/>
                <w:highlight w:val="none"/>
              </w:rPr>
            </w:pPr>
          </w:p>
        </w:tc>
        <w:tc>
          <w:tcPr>
            <w:tcW w:w="774"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红外发射棒</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配合中控主机使用</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IPAD触摸屏</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屏幕类型：视网膜显示屏，尺寸：≥10.5英寸。</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无线路由器，支持WIFI6。</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嵌入式隐形地插</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含2个网口、1个SDI、1个五口电源</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盖板尺寸:130x200x20mm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盖板材质:304不锈钢/铜盖板尺寸:130x200x65mm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底盒材质:304不锈钢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颜色:不锈钢:银色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特点:整体预埋(预埋深度:85mm)，嵌入式安装，纯平地面，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不踢脚;使用时隐藏插头，隐藏形半圆提手</w:t>
            </w:r>
          </w:p>
        </w:tc>
        <w:tc>
          <w:tcPr>
            <w:tcW w:w="65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嵌入式隐形地插</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含2个网络、1个语音、1个HDMI、1个电源</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盖板尺寸:130x200x20mm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盖板材质:304不锈钢/铜盖板尺寸:130x200x65mm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底盒材质:304不锈钢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颜色:不锈钢:银色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特点:整体预埋(预埋深度:85mm)，嵌入式安装，纯平地面，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不踢脚;使用时隐藏插头，隐藏形半圆提手</w:t>
            </w:r>
          </w:p>
        </w:tc>
        <w:tc>
          <w:tcPr>
            <w:tcW w:w="65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嵌入式隐形地插</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含2个网络、1个语音、1个HDMI、1个话筒、1个电源</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盖板尺寸:130x200x20mm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盖板材质:304不锈钢/铜盖板尺寸:130x200x65mm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底盒材质:304不锈钢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颜色:不锈钢:银色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特点:整体预埋(预埋深度:85mm)，嵌入式安装，纯平地面，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不踢脚;使用时隐藏插头，隐藏形半圆提手</w:t>
            </w:r>
          </w:p>
        </w:tc>
        <w:tc>
          <w:tcPr>
            <w:tcW w:w="65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125W军用短波电台</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利旧</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军用电台电源</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利旧</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军用短波电台自主选频控制器</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1.工作种类：定频通信、自主选频通信、自动控</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制通信、自适应通信；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2.业务类型：模拟话、声码话、数据流、数据报、3.具备非实时语音功能（短波微信话音）；</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4.具备电台类型选择功能；</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5.具备通信链路自动维护功能；</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6.具备超低速、普通和数据报3种类型；</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7.用于电台即时通信建链的模式具备快速链路、</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优选链路、指配链路三种链路模式；</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8.电台当前的日期和时间。可通过在参数设置中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进行设置和使用北斗定位功能中的校时子功</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能进行设置；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9.数据速率：75bps、150bps、300bps、600bps、</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1200bps、2400bps速率自适应）；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10.体积：高×宽×深≦ 89×483×350(mm)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11.电源:采用直流24V供电，可适应电压值在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12.DC19.5V～DC30.1V范围正常使用；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13.频率范围：3.000MHz～29.9999MHz。</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14.频率间隔：10Hz。</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15.频率稳定度：≤±1×10-7。</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16.接收灵敏度：单边带话≤1μV（信纳德12dB）。</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17.话路音频响应：≤3dB（300Hz～3000Hz内变化）。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18.总失真系数：≤3%。</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19.所提供的短波自主选频控制器必须能与浙江省人防办、杭州市人防办现已具有自主选频功能的军用短波电台之间通过定频、自主选频、自动控制等方式建立语音、短报文及非实时语音（微信话音）通信。</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短波三线天线</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1.频率范围: 2-30 MHz</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2.输入功率: 125瓦等幅报、250瓦峰值</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3.驻波比: &lt;2.0:1</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4.阻抗：50欧姆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5.天线长度：30米</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军用短波电台远端遥控</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1.操控方式：软件操控，与短波自主选频电台操控方式一致；</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2.支持对远端电台远程开关机控制(提供第三方检验报告复印件加盖公章)；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3.支持近端与远端均有语音融合通信功能，除可接入短波电台外，还可接入调音台、超短波电台等其他音频设备实现互联互通(提供第三方检验报告复印件加盖公章)；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4.支持接入有线电话实现短波电台与公网电话有无线转接；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5.支持控制端接入短波数传设备进行数据传输(提供第三方检验报告复印件加盖公章)；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6.可以通过软件界面任意切换受控电台；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7.传输方式：网络传输，10M/100M全双工/半双工完全自适应；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8.输入音频特性：15mVrms~5Vrms@600Ω自适应；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9.输出音频特性：10mVrms~300mVrms@600Ω可调；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10.总线增益-50～+50级可调，单通道增益0～100级可调；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11.VOX门限：0～5级可调；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12.语音消噪等级≥3级，有效降低短波电台背景噪声(提供第三方检验报告复印件加盖公章)；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13.支持通过电台操控软件对二付短波天线进行远程控制切换(提供第三方检验报告复印件加盖公章)；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14.支持对远端设备进行远程重启复位和定时复位、通过网页远程设置设备参数；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15.支持远端现场视频监控的网络传输，支持对有效语音进行实时录音、回放和文件管理；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16.自主选频探测收发频点信号质量可视化统计</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控制终端</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1.CPU型号：I7-13700K</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2.内存：32G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3.硬盘：512G固态+1T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4.显卡：RTX3060 12G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5.系统：WIN11</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6.网络：无线网卡+蓝牙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7.显示器：27寸4K</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8.视频接口：HDMI/DP/音频</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军用短波电台综合业务终端软件</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1.实时态势：通过电子地图可获取移动电台地理位置，支持轨查看和经纬度查询等；支持对自主选频进行快捷操作，支持短信息的收发和显示功能；</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2.呼叫操作：支持微信探测、快速建链、步进探测、优选建链、指配优先等呼叫方式进行呼叫；</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3.短信发送和接收：支持双方发送简单的、无格式的纯文字短信息（最大支持500字节）</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4.读取电台收件箱：支持在线查看直接连接的自主选频电台的收件箱信息。</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5.代码传输功能：支持代码的增加、编辑、删除、存储、发送、接收；</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6.报文传输：按照报文格式传输电报信息；</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7.数据传输：可发送和接收电子文件；</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馈线</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1.铜或铜包铝内导体：dao1/3.5 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2.高发泡聚dao乙烯绝缘外径：10.00±版0.20mm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3.铝塑复合带权+镀锡铜丝编织外导体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4.电缆成品外径：13±0.20mm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5.特性阻抗：50±2Ω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6.电缆使用环境为：-25~70℃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7.电缆具有均匀的特性阻抗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8.电缆具有低损耗、低传输延迟、小衰减</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避雷器</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1.频率范围：0~2500MHZ</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2.阻抗：50Ω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3.驻波比VSWR：≤1.1</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4.承受功率：400W(PEP)</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42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设备安装调试费</w:t>
            </w:r>
          </w:p>
        </w:tc>
        <w:tc>
          <w:tcPr>
            <w:tcW w:w="587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50"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74"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bookmarkEnd w:id="34"/>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四、商务要求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▲4.1质保期：</w:t>
      </w:r>
      <w:r>
        <w:rPr>
          <w:rFonts w:hint="eastAsia" w:ascii="宋体" w:hAnsi="宋体" w:eastAsia="宋体" w:cs="宋体"/>
          <w:b w:val="0"/>
          <w:bCs/>
          <w:color w:val="auto"/>
          <w:sz w:val="24"/>
          <w:highlight w:val="none"/>
          <w:lang w:eastAsia="zh-CN"/>
        </w:rPr>
        <w:t>不少于</w:t>
      </w:r>
      <w:r>
        <w:rPr>
          <w:rFonts w:hint="eastAsia" w:ascii="宋体" w:hAnsi="宋体" w:eastAsia="宋体" w:cs="宋体"/>
          <w:b w:val="0"/>
          <w:bCs/>
          <w:color w:val="auto"/>
          <w:sz w:val="24"/>
          <w:highlight w:val="none"/>
        </w:rPr>
        <w:t>原厂2年质保，自交货验收合格后开始计算。此为最低要求，投标人可作更优承诺。质保期</w:t>
      </w:r>
      <w:r>
        <w:rPr>
          <w:rFonts w:hint="eastAsia" w:ascii="宋体" w:hAnsi="宋体" w:eastAsia="宋体" w:cs="宋体"/>
          <w:b w:val="0"/>
          <w:bCs/>
          <w:color w:val="auto"/>
          <w:kern w:val="1"/>
          <w:sz w:val="24"/>
          <w:highlight w:val="none"/>
        </w:rPr>
        <w:t>内的服务均为免费上门服务。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4.2售后服务要求：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4.2.1售后响应时间要求：中标人必须提供7×24小时响应，出现故障的接到电话后1小时内安排人员前往现场，4小时之内到达现场, </w:t>
      </w:r>
      <w:r>
        <w:rPr>
          <w:rFonts w:hint="eastAsia" w:ascii="宋体" w:hAnsi="宋体" w:eastAsia="宋体" w:cs="宋体"/>
          <w:b w:val="0"/>
          <w:bCs/>
          <w:color w:val="auto"/>
          <w:spacing w:val="-2"/>
          <w:sz w:val="24"/>
          <w:highlight w:val="none"/>
        </w:rPr>
        <w:t>人员到达现场后8小</w:t>
      </w:r>
      <w:r>
        <w:rPr>
          <w:rFonts w:hint="eastAsia" w:ascii="宋体" w:hAnsi="宋体" w:eastAsia="宋体" w:cs="宋体"/>
          <w:b w:val="0"/>
          <w:bCs/>
          <w:color w:val="auto"/>
          <w:sz w:val="24"/>
          <w:highlight w:val="none"/>
        </w:rPr>
        <w:t>时内排除故障。不能解决的24小时内提供不低于故障货物规格型号档次的备用货物供采购人使用，直至故障修复；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bookmarkStart w:id="35" w:name="_Toc493956024"/>
      <w:bookmarkStart w:id="36" w:name="_Toc486423874"/>
      <w:bookmarkStart w:id="37" w:name="_Toc432243839"/>
      <w:bookmarkStart w:id="38" w:name="_Toc494555911"/>
      <w:r>
        <w:rPr>
          <w:rFonts w:hint="eastAsia" w:ascii="宋体" w:hAnsi="宋体" w:eastAsia="宋体" w:cs="宋体"/>
          <w:b w:val="0"/>
          <w:bCs/>
          <w:color w:val="auto"/>
          <w:sz w:val="24"/>
          <w:highlight w:val="none"/>
        </w:rPr>
        <w:t>4.2.2备品备件供应：该项目所需要的所有配件，中标人应常年备货。中标人在免费保修期内免费提供保证项目正常运行的全部备件及维护。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▲4.3 付款方式：</w:t>
      </w:r>
      <w:r>
        <w:rPr>
          <w:rFonts w:hint="eastAsia" w:ascii="宋体" w:hAnsi="宋体" w:eastAsia="宋体" w:cs="宋体"/>
          <w:b w:val="0"/>
          <w:bCs/>
          <w:color w:val="auto"/>
          <w:spacing w:val="2"/>
          <w:sz w:val="24"/>
          <w:highlight w:val="none"/>
        </w:rPr>
        <w:t>合同签订生效后</w:t>
      </w:r>
      <w:r>
        <w:rPr>
          <w:rFonts w:hint="eastAsia" w:ascii="宋体" w:hAnsi="宋体" w:eastAsia="宋体" w:cs="宋体"/>
          <w:b w:val="0"/>
          <w:bCs/>
          <w:color w:val="auto"/>
          <w:sz w:val="24"/>
          <w:highlight w:val="none"/>
        </w:rPr>
        <w:t>七个工作日</w:t>
      </w:r>
      <w:r>
        <w:rPr>
          <w:rFonts w:hint="eastAsia" w:ascii="宋体" w:hAnsi="宋体" w:eastAsia="宋体" w:cs="宋体"/>
          <w:b w:val="0"/>
          <w:bCs/>
          <w:color w:val="auto"/>
          <w:sz w:val="24"/>
          <w:highlight w:val="none"/>
          <w:lang w:eastAsia="zh-CN"/>
        </w:rPr>
        <w:t>内</w:t>
      </w:r>
      <w:r>
        <w:rPr>
          <w:rFonts w:hint="eastAsia" w:ascii="宋体" w:hAnsi="宋体" w:eastAsia="宋体" w:cs="宋体"/>
          <w:b w:val="0"/>
          <w:bCs/>
          <w:color w:val="auto"/>
          <w:spacing w:val="2"/>
          <w:sz w:val="24"/>
          <w:highlight w:val="none"/>
        </w:rPr>
        <w:t>，</w:t>
      </w:r>
      <w:r>
        <w:rPr>
          <w:rFonts w:hint="eastAsia" w:ascii="宋体" w:hAnsi="宋体" w:eastAsia="宋体" w:cs="宋体"/>
          <w:b w:val="0"/>
          <w:bCs/>
          <w:color w:val="auto"/>
          <w:sz w:val="24"/>
          <w:highlight w:val="none"/>
        </w:rPr>
        <w:t>支付合同金额的40%预付款；主要设备到场经验收确认后七个工作日内支付至合同总价的80%；在全部设备安装、调试完成、验收合格后七个工作日内</w:t>
      </w:r>
      <w:bookmarkStart w:id="39" w:name="_Hlk66906736"/>
      <w:r>
        <w:rPr>
          <w:rFonts w:hint="eastAsia" w:ascii="宋体" w:hAnsi="宋体" w:eastAsia="宋体" w:cs="宋体"/>
          <w:b w:val="0"/>
          <w:bCs/>
          <w:color w:val="auto"/>
          <w:sz w:val="24"/>
          <w:highlight w:val="none"/>
        </w:rPr>
        <w:t>支付至合同金额的</w:t>
      </w:r>
      <w:bookmarkEnd w:id="39"/>
      <w:r>
        <w:rPr>
          <w:rFonts w:hint="eastAsia" w:ascii="宋体" w:hAnsi="宋体" w:eastAsia="宋体" w:cs="宋体"/>
          <w:b w:val="0"/>
          <w:bCs/>
          <w:color w:val="auto"/>
          <w:sz w:val="24"/>
          <w:highlight w:val="none"/>
        </w:rPr>
        <w:t>100%【发票应随付进度款同时提供（按照国家有关规定缴纳相应税费）】。</w:t>
      </w:r>
    </w:p>
    <w:bookmarkEnd w:id="35"/>
    <w:bookmarkEnd w:id="36"/>
    <w:bookmarkEnd w:id="37"/>
    <w:bookmarkEnd w:id="38"/>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bookmarkStart w:id="40" w:name="_Toc486423875"/>
      <w:bookmarkStart w:id="41" w:name="_Toc493957137"/>
      <w:bookmarkStart w:id="42" w:name="_Toc493956025"/>
      <w:bookmarkStart w:id="43" w:name="_Toc496259277"/>
      <w:bookmarkStart w:id="44" w:name="_Toc486423876"/>
      <w:bookmarkStart w:id="45" w:name="_Toc494555913"/>
      <w:bookmarkStart w:id="46" w:name="_Toc493956026"/>
      <w:r>
        <w:rPr>
          <w:rFonts w:hint="eastAsia" w:ascii="宋体" w:hAnsi="宋体" w:eastAsia="宋体" w:cs="宋体"/>
          <w:b w:val="0"/>
          <w:bCs/>
          <w:color w:val="auto"/>
          <w:sz w:val="24"/>
          <w:highlight w:val="none"/>
        </w:rPr>
        <w:t>五、工期及供货地点要求</w:t>
      </w:r>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5.1工期要求：合同签订生效后60日历天内完成</w:t>
      </w:r>
      <w:bookmarkStart w:id="47" w:name="_Hlk108010922"/>
      <w:bookmarkStart w:id="48" w:name="_Hlk66906981"/>
      <w:bookmarkStart w:id="49" w:name="OLE_LINK7"/>
      <w:r>
        <w:rPr>
          <w:rFonts w:hint="eastAsia" w:ascii="宋体" w:hAnsi="宋体" w:eastAsia="宋体" w:cs="宋体"/>
          <w:b w:val="0"/>
          <w:bCs/>
          <w:color w:val="auto"/>
          <w:sz w:val="24"/>
          <w:highlight w:val="none"/>
        </w:rPr>
        <w:t>信息</w:t>
      </w:r>
      <w:bookmarkEnd w:id="47"/>
      <w:r>
        <w:rPr>
          <w:rFonts w:hint="eastAsia" w:ascii="宋体" w:hAnsi="宋体" w:eastAsia="宋体" w:cs="宋体"/>
          <w:b w:val="0"/>
          <w:bCs/>
          <w:color w:val="auto"/>
          <w:sz w:val="24"/>
          <w:highlight w:val="none"/>
        </w:rPr>
        <w:t>系统</w:t>
      </w:r>
      <w:bookmarkEnd w:id="48"/>
      <w:bookmarkEnd w:id="49"/>
      <w:r>
        <w:rPr>
          <w:rFonts w:hint="eastAsia" w:ascii="宋体" w:hAnsi="宋体" w:eastAsia="宋体" w:cs="宋体"/>
          <w:b w:val="0"/>
          <w:bCs/>
          <w:color w:val="auto"/>
          <w:sz w:val="24"/>
          <w:highlight w:val="none"/>
        </w:rPr>
        <w:t>设备的供应及安装、调试并交付采购人使用。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5.2供货（安装）地点要求：采购人指定地点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六、安装、调试、验收要求</w:t>
      </w:r>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6.1安装要求：严格按信息系统设备安装规范要求安装，并调试完成。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6.2验收要求：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6.2.1本项目安装、调试完成后，15天内组织验收；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6.2.2按招标文件技术需求和设备出厂配置参数组织验收。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bookmarkStart w:id="50" w:name="_Toc486423880"/>
      <w:bookmarkStart w:id="51" w:name="_Toc493956030"/>
      <w:bookmarkStart w:id="52" w:name="_Toc494555917"/>
      <w:r>
        <w:rPr>
          <w:rFonts w:hint="eastAsia" w:ascii="宋体" w:hAnsi="宋体" w:eastAsia="宋体" w:cs="宋体"/>
          <w:b w:val="0"/>
          <w:bCs/>
          <w:color w:val="auto"/>
          <w:sz w:val="24"/>
          <w:highlight w:val="none"/>
        </w:rPr>
        <w:t>七、培训要求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7.1现场培训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在所有产品部署现场，投标人负责用户的现场技术培训，包括产品的功能、部署条件、部署步骤和注意事项、产品升级、日常维护事项等方面，使用户达到能独立进行管理、维护测试和故障处理等工作，以使所提供的产品能够正常、安全的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7.2培训地点：安装施工现场；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7.3培训人数：按</w:t>
      </w:r>
      <w:bookmarkStart w:id="53" w:name="OLE_LINK8"/>
      <w:bookmarkStart w:id="54" w:name="_Hlk66908258"/>
      <w:r>
        <w:rPr>
          <w:rFonts w:hint="eastAsia" w:ascii="宋体" w:hAnsi="宋体" w:eastAsia="宋体" w:cs="宋体"/>
          <w:b w:val="0"/>
          <w:bCs/>
          <w:color w:val="auto"/>
          <w:sz w:val="24"/>
          <w:highlight w:val="none"/>
        </w:rPr>
        <w:t>采购人</w:t>
      </w:r>
      <w:bookmarkEnd w:id="53"/>
      <w:bookmarkEnd w:id="54"/>
      <w:r>
        <w:rPr>
          <w:rFonts w:hint="eastAsia" w:ascii="宋体" w:hAnsi="宋体" w:eastAsia="宋体" w:cs="宋体"/>
          <w:b w:val="0"/>
          <w:bCs/>
          <w:color w:val="auto"/>
          <w:sz w:val="24"/>
          <w:highlight w:val="none"/>
        </w:rPr>
        <w:t>指定人数；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7.4培训天数：至少1天，具体</w:t>
      </w:r>
      <w:bookmarkStart w:id="55" w:name="_Hlk66908237"/>
      <w:r>
        <w:rPr>
          <w:rFonts w:hint="eastAsia" w:ascii="宋体" w:hAnsi="宋体" w:eastAsia="宋体" w:cs="宋体"/>
          <w:b w:val="0"/>
          <w:bCs/>
          <w:color w:val="auto"/>
          <w:sz w:val="24"/>
          <w:highlight w:val="none"/>
        </w:rPr>
        <w:t>按</w:t>
      </w:r>
      <w:bookmarkEnd w:id="55"/>
      <w:r>
        <w:rPr>
          <w:rFonts w:hint="eastAsia" w:ascii="宋体" w:hAnsi="宋体" w:eastAsia="宋体" w:cs="宋体"/>
          <w:b w:val="0"/>
          <w:bCs/>
          <w:color w:val="auto"/>
          <w:sz w:val="24"/>
          <w:highlight w:val="none"/>
        </w:rPr>
        <w:t>采购人要求确定。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7.5培训费用：所有培训所涉及的所有费用应由投标人出资，不得另行向采购人收取。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八、其他</w:t>
      </w:r>
      <w:bookmarkEnd w:id="50"/>
      <w:bookmarkEnd w:id="51"/>
      <w:bookmarkEnd w:id="52"/>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8.1本项目所涉及的安装数量，若供货数量发生变化时，按其中标单价和实际供货量结算。税收、人工费、安装费等一切与之相关的所有费用都需包含在报价中。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8.2投标人提供的报价清单不得少于本表规定的种类及数量。如招标文件中遗漏了完工必须具备的设备、材料、货物、配件或服务，请投标人在投标文件中自行配齐，并包含在投标总价中；中标人有义务保证采购人信息系统的完整性，</w:t>
      </w:r>
      <w:r>
        <w:rPr>
          <w:rFonts w:hint="eastAsia" w:ascii="宋体" w:hAnsi="宋体" w:eastAsia="宋体" w:cs="宋体"/>
          <w:b w:val="0"/>
          <w:bCs/>
          <w:color w:val="auto"/>
          <w:spacing w:val="2"/>
          <w:sz w:val="24"/>
          <w:highlight w:val="none"/>
        </w:rPr>
        <w:t>如项目实施过程中因缺少设备、材料、货物、配件或服务导致本项目无法</w:t>
      </w:r>
      <w:r>
        <w:rPr>
          <w:rFonts w:hint="eastAsia" w:ascii="宋体" w:hAnsi="宋体" w:eastAsia="宋体" w:cs="宋体"/>
          <w:b w:val="0"/>
          <w:bCs/>
          <w:color w:val="auto"/>
          <w:sz w:val="24"/>
          <w:highlight w:val="none"/>
        </w:rPr>
        <w:t>正常运行，中标人须免费补齐完整，确保项目正常运行。</w:t>
      </w:r>
      <w:r>
        <w:rPr>
          <w:rFonts w:hint="eastAsia" w:ascii="宋体" w:hAnsi="宋体" w:eastAsia="宋体" w:cs="宋体"/>
          <w:b w:val="0"/>
          <w:bCs/>
          <w:color w:val="auto"/>
          <w:spacing w:val="-2"/>
          <w:sz w:val="24"/>
          <w:highlight w:val="none"/>
        </w:rPr>
        <w:t>在项</w:t>
      </w:r>
      <w:r>
        <w:rPr>
          <w:rFonts w:hint="eastAsia" w:ascii="宋体" w:hAnsi="宋体" w:eastAsia="宋体" w:cs="宋体"/>
          <w:b w:val="0"/>
          <w:bCs/>
          <w:color w:val="auto"/>
          <w:sz w:val="24"/>
          <w:highlight w:val="none"/>
        </w:rPr>
        <w:t>目实施过程中，因采购人需求调整、设计变更以及实际实施导致项目的</w:t>
      </w:r>
      <w:r>
        <w:rPr>
          <w:rFonts w:hint="eastAsia" w:ascii="宋体" w:hAnsi="宋体" w:eastAsia="宋体" w:cs="宋体"/>
          <w:b w:val="0"/>
          <w:bCs/>
          <w:color w:val="auto"/>
          <w:spacing w:val="-2"/>
          <w:sz w:val="24"/>
          <w:highlight w:val="none"/>
        </w:rPr>
        <w:t>变化，结算价格根据实际发生数量进行调整，中标单价不予调整，</w:t>
      </w:r>
      <w:r>
        <w:rPr>
          <w:rFonts w:hint="eastAsia" w:ascii="宋体" w:hAnsi="宋体" w:eastAsia="宋体" w:cs="宋体"/>
          <w:b w:val="0"/>
          <w:bCs/>
          <w:color w:val="auto"/>
          <w:sz w:val="24"/>
          <w:highlight w:val="none"/>
        </w:rPr>
        <w:t>投标人在报价时应综合考虑风险。投标人应自行踏勘现场，了解本项目具体要求，自行考虑承担报价风险。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8.</w:t>
      </w:r>
      <w:r>
        <w:rPr>
          <w:rFonts w:hint="eastAsia" w:ascii="宋体" w:hAnsi="宋体" w:eastAsia="宋体" w:cs="宋体"/>
          <w:b w:val="0"/>
          <w:bCs/>
          <w:color w:val="auto"/>
          <w:sz w:val="24"/>
          <w:highlight w:val="none"/>
          <w:lang w:val="en-US" w:eastAsia="zh-CN"/>
        </w:rPr>
        <w:t>3投标人应根据本项目特点合理安排团队人员，其中需配备一名项目负责人负责统筹项目的安装、调试和后期运维工作，保障设备于系统间对接流畅。后期应安排相关技术人员对设备、系统进行定期维护和组织培训，确保设备运行正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6" w:name="_Toc184314444"/>
      <w:bookmarkEnd w:id="56"/>
      <w:bookmarkStart w:id="57" w:name="_Toc184310340"/>
      <w:bookmarkEnd w:id="57"/>
      <w:bookmarkStart w:id="58" w:name="_Toc184308062"/>
      <w:bookmarkEnd w:id="58"/>
      <w:bookmarkStart w:id="59" w:name="_Toc184310307"/>
      <w:bookmarkEnd w:id="59"/>
      <w:bookmarkStart w:id="60" w:name="_Toc184314474"/>
      <w:bookmarkEnd w:id="60"/>
      <w:bookmarkStart w:id="61" w:name="_Toc184308055"/>
      <w:bookmarkEnd w:id="61"/>
      <w:bookmarkStart w:id="62" w:name="_Toc184308099"/>
      <w:bookmarkEnd w:id="62"/>
      <w:bookmarkStart w:id="63" w:name="_Toc184314479"/>
      <w:bookmarkEnd w:id="63"/>
      <w:bookmarkStart w:id="64" w:name="_Toc184314436"/>
      <w:bookmarkEnd w:id="64"/>
      <w:bookmarkStart w:id="65" w:name="_Toc184312123"/>
      <w:bookmarkEnd w:id="65"/>
      <w:bookmarkStart w:id="66" w:name="_Toc184313266"/>
      <w:bookmarkEnd w:id="66"/>
      <w:bookmarkStart w:id="67" w:name="_Toc184310295"/>
      <w:bookmarkEnd w:id="67"/>
      <w:bookmarkStart w:id="68" w:name="_Toc184313287"/>
      <w:bookmarkEnd w:id="68"/>
      <w:bookmarkStart w:id="69" w:name="_Toc184308054"/>
      <w:bookmarkEnd w:id="69"/>
      <w:bookmarkStart w:id="70" w:name="_Toc184314481"/>
      <w:bookmarkEnd w:id="70"/>
      <w:bookmarkStart w:id="71" w:name="_Toc184308107"/>
      <w:bookmarkEnd w:id="71"/>
      <w:bookmarkStart w:id="72" w:name="_Toc184314416"/>
      <w:bookmarkEnd w:id="72"/>
      <w:bookmarkStart w:id="73" w:name="_Toc184312085"/>
      <w:bookmarkEnd w:id="73"/>
      <w:bookmarkStart w:id="74" w:name="_Toc184310274"/>
      <w:bookmarkEnd w:id="74"/>
      <w:bookmarkStart w:id="75" w:name="_Toc184310300"/>
      <w:bookmarkEnd w:id="75"/>
      <w:bookmarkStart w:id="76" w:name="_Toc184310303"/>
      <w:bookmarkEnd w:id="76"/>
      <w:bookmarkStart w:id="77" w:name="_Toc184313238"/>
      <w:bookmarkEnd w:id="77"/>
      <w:bookmarkStart w:id="78" w:name="_Toc184313254"/>
      <w:bookmarkEnd w:id="78"/>
      <w:bookmarkStart w:id="79" w:name="_Toc184308083"/>
      <w:bookmarkEnd w:id="79"/>
      <w:bookmarkStart w:id="80" w:name="_Toc184308080"/>
      <w:bookmarkEnd w:id="80"/>
      <w:bookmarkStart w:id="81" w:name="_Toc184313298"/>
      <w:bookmarkEnd w:id="81"/>
      <w:bookmarkStart w:id="82" w:name="_Toc184310306"/>
      <w:bookmarkEnd w:id="82"/>
      <w:bookmarkStart w:id="83" w:name="_Toc184314447"/>
      <w:bookmarkEnd w:id="83"/>
      <w:bookmarkStart w:id="84" w:name="_Toc184308044"/>
      <w:bookmarkEnd w:id="84"/>
      <w:bookmarkStart w:id="85" w:name="_Toc184313250"/>
      <w:bookmarkEnd w:id="85"/>
      <w:bookmarkStart w:id="86" w:name="_Toc184310282"/>
      <w:bookmarkEnd w:id="86"/>
      <w:bookmarkStart w:id="87" w:name="_Toc184312113"/>
      <w:bookmarkEnd w:id="87"/>
      <w:bookmarkStart w:id="88" w:name="_Toc184308039"/>
      <w:bookmarkEnd w:id="88"/>
      <w:bookmarkStart w:id="89" w:name="_Toc184308049"/>
      <w:bookmarkEnd w:id="89"/>
      <w:bookmarkStart w:id="90" w:name="_Toc184310316"/>
      <w:bookmarkEnd w:id="90"/>
      <w:bookmarkStart w:id="91" w:name="_Toc184310318"/>
      <w:bookmarkEnd w:id="91"/>
      <w:bookmarkStart w:id="92" w:name="_Toc184308091"/>
      <w:bookmarkEnd w:id="92"/>
      <w:bookmarkStart w:id="93" w:name="_Toc184314431"/>
      <w:bookmarkEnd w:id="93"/>
      <w:bookmarkStart w:id="94" w:name="_Toc184314472"/>
      <w:bookmarkEnd w:id="94"/>
      <w:bookmarkStart w:id="95" w:name="_Toc184310342"/>
      <w:bookmarkEnd w:id="95"/>
      <w:bookmarkStart w:id="96" w:name="_Toc184314415"/>
      <w:bookmarkEnd w:id="96"/>
      <w:bookmarkStart w:id="97" w:name="_Toc184313241"/>
      <w:bookmarkEnd w:id="97"/>
      <w:bookmarkStart w:id="98" w:name="_Toc184308037"/>
      <w:bookmarkEnd w:id="98"/>
      <w:bookmarkStart w:id="99" w:name="_Toc184312094"/>
      <w:bookmarkEnd w:id="99"/>
      <w:bookmarkStart w:id="100" w:name="_Toc184312090"/>
      <w:bookmarkEnd w:id="100"/>
      <w:bookmarkStart w:id="101" w:name="_Toc184310328"/>
      <w:bookmarkEnd w:id="101"/>
      <w:bookmarkStart w:id="102" w:name="_Toc184308077"/>
      <w:bookmarkEnd w:id="102"/>
      <w:bookmarkStart w:id="103" w:name="_Toc184310294"/>
      <w:bookmarkEnd w:id="103"/>
      <w:bookmarkStart w:id="104" w:name="_Toc184308048"/>
      <w:bookmarkEnd w:id="104"/>
      <w:bookmarkStart w:id="105" w:name="_Toc184313256"/>
      <w:bookmarkEnd w:id="105"/>
      <w:bookmarkStart w:id="106" w:name="_Toc184312102"/>
      <w:bookmarkEnd w:id="106"/>
      <w:bookmarkStart w:id="107" w:name="_Toc184310330"/>
      <w:bookmarkEnd w:id="107"/>
      <w:bookmarkStart w:id="108" w:name="_Toc184312093"/>
      <w:bookmarkEnd w:id="108"/>
      <w:bookmarkStart w:id="109" w:name="_Toc184313258"/>
      <w:bookmarkEnd w:id="109"/>
      <w:bookmarkStart w:id="110" w:name="_Toc184310302"/>
      <w:bookmarkEnd w:id="110"/>
      <w:bookmarkStart w:id="111" w:name="_Toc184312119"/>
      <w:bookmarkEnd w:id="111"/>
      <w:bookmarkStart w:id="112" w:name="_Toc184313288"/>
      <w:bookmarkEnd w:id="112"/>
      <w:bookmarkStart w:id="113" w:name="_Toc184310289"/>
      <w:bookmarkEnd w:id="113"/>
      <w:bookmarkStart w:id="114" w:name="_Toc184312084"/>
      <w:bookmarkEnd w:id="114"/>
      <w:bookmarkStart w:id="115" w:name="_Toc184314476"/>
      <w:bookmarkEnd w:id="115"/>
      <w:bookmarkStart w:id="116" w:name="_Toc184314424"/>
      <w:bookmarkEnd w:id="116"/>
      <w:bookmarkStart w:id="117" w:name="_Toc184308042"/>
      <w:bookmarkEnd w:id="117"/>
      <w:bookmarkStart w:id="118" w:name="_Toc184312130"/>
      <w:bookmarkEnd w:id="118"/>
      <w:bookmarkStart w:id="119" w:name="_Toc184310298"/>
      <w:bookmarkEnd w:id="119"/>
      <w:bookmarkStart w:id="120" w:name="_Toc184314435"/>
      <w:bookmarkEnd w:id="120"/>
      <w:bookmarkStart w:id="121" w:name="_Toc184312086"/>
      <w:bookmarkEnd w:id="121"/>
      <w:bookmarkStart w:id="122" w:name="_Toc184310341"/>
      <w:bookmarkEnd w:id="122"/>
      <w:bookmarkStart w:id="123" w:name="_Toc184314449"/>
      <w:bookmarkEnd w:id="123"/>
      <w:bookmarkStart w:id="124" w:name="_Toc184310334"/>
      <w:bookmarkEnd w:id="124"/>
      <w:bookmarkStart w:id="125" w:name="_Toc184312071"/>
      <w:bookmarkEnd w:id="125"/>
      <w:bookmarkStart w:id="126" w:name="_Toc184314461"/>
      <w:bookmarkEnd w:id="126"/>
      <w:bookmarkStart w:id="127" w:name="_Toc184310292"/>
      <w:bookmarkEnd w:id="127"/>
      <w:bookmarkStart w:id="128" w:name="_Toc184312122"/>
      <w:bookmarkEnd w:id="128"/>
      <w:bookmarkStart w:id="129" w:name="_Toc184312087"/>
      <w:bookmarkEnd w:id="129"/>
      <w:bookmarkStart w:id="130" w:name="_Toc184310336"/>
      <w:bookmarkEnd w:id="130"/>
      <w:bookmarkStart w:id="131" w:name="_Toc184313305"/>
      <w:bookmarkEnd w:id="131"/>
      <w:bookmarkStart w:id="132" w:name="_Toc184312128"/>
      <w:bookmarkEnd w:id="132"/>
      <w:bookmarkStart w:id="133" w:name="_Toc184310317"/>
      <w:bookmarkEnd w:id="133"/>
      <w:bookmarkStart w:id="134" w:name="_Toc184313252"/>
      <w:bookmarkEnd w:id="134"/>
      <w:bookmarkStart w:id="135" w:name="_Toc184314464"/>
      <w:bookmarkEnd w:id="135"/>
      <w:bookmarkStart w:id="136" w:name="_Toc184312126"/>
      <w:bookmarkEnd w:id="136"/>
      <w:bookmarkStart w:id="137" w:name="_Toc184310280"/>
      <w:bookmarkEnd w:id="137"/>
      <w:bookmarkStart w:id="138" w:name="_Toc184308095"/>
      <w:bookmarkEnd w:id="138"/>
      <w:bookmarkStart w:id="139" w:name="_Toc184313291"/>
      <w:bookmarkEnd w:id="139"/>
      <w:bookmarkStart w:id="140" w:name="_Toc184314455"/>
      <w:bookmarkEnd w:id="140"/>
      <w:bookmarkStart w:id="141" w:name="_Toc184308056"/>
      <w:bookmarkEnd w:id="141"/>
      <w:bookmarkStart w:id="142" w:name="_Toc184310338"/>
      <w:bookmarkEnd w:id="142"/>
      <w:bookmarkStart w:id="143" w:name="_Toc184310323"/>
      <w:bookmarkEnd w:id="143"/>
      <w:bookmarkStart w:id="144" w:name="_Toc184313302"/>
      <w:bookmarkEnd w:id="144"/>
      <w:bookmarkStart w:id="145" w:name="_Toc184312091"/>
      <w:bookmarkEnd w:id="145"/>
      <w:bookmarkStart w:id="146" w:name="_Toc184313261"/>
      <w:bookmarkEnd w:id="146"/>
      <w:bookmarkStart w:id="147" w:name="_Toc184310297"/>
      <w:bookmarkEnd w:id="147"/>
      <w:bookmarkStart w:id="148" w:name="_Toc184313282"/>
      <w:bookmarkEnd w:id="148"/>
      <w:bookmarkStart w:id="149" w:name="_Toc184308105"/>
      <w:bookmarkEnd w:id="149"/>
      <w:bookmarkStart w:id="150" w:name="_Toc184314451"/>
      <w:bookmarkEnd w:id="150"/>
      <w:bookmarkStart w:id="151" w:name="_Toc184310286"/>
      <w:bookmarkEnd w:id="151"/>
      <w:bookmarkStart w:id="152" w:name="_Toc184310272"/>
      <w:bookmarkEnd w:id="152"/>
      <w:bookmarkStart w:id="153" w:name="_Toc184312129"/>
      <w:bookmarkEnd w:id="153"/>
      <w:bookmarkStart w:id="154" w:name="_Toc184312115"/>
      <w:bookmarkEnd w:id="154"/>
      <w:bookmarkStart w:id="155" w:name="_Toc184313263"/>
      <w:bookmarkEnd w:id="155"/>
      <w:bookmarkStart w:id="156" w:name="_Toc184312078"/>
      <w:bookmarkEnd w:id="156"/>
      <w:bookmarkStart w:id="157" w:name="_Toc184310279"/>
      <w:bookmarkEnd w:id="157"/>
      <w:bookmarkStart w:id="158" w:name="_Toc184310319"/>
      <w:bookmarkEnd w:id="158"/>
      <w:bookmarkStart w:id="159" w:name="_Toc184313268"/>
      <w:bookmarkEnd w:id="159"/>
      <w:bookmarkStart w:id="160" w:name="_Toc184312133"/>
      <w:bookmarkEnd w:id="160"/>
      <w:bookmarkStart w:id="161" w:name="_Toc184313293"/>
      <w:bookmarkEnd w:id="161"/>
      <w:bookmarkStart w:id="162" w:name="_Toc184313249"/>
      <w:bookmarkEnd w:id="162"/>
      <w:bookmarkStart w:id="163" w:name="_Toc184308092"/>
      <w:bookmarkEnd w:id="163"/>
      <w:bookmarkStart w:id="164" w:name="_Toc184310344"/>
      <w:bookmarkEnd w:id="164"/>
      <w:bookmarkStart w:id="165" w:name="_Toc184314478"/>
      <w:bookmarkEnd w:id="165"/>
      <w:bookmarkStart w:id="166" w:name="_Toc184310313"/>
      <w:bookmarkEnd w:id="166"/>
      <w:bookmarkStart w:id="167" w:name="_Toc184314414"/>
      <w:bookmarkEnd w:id="167"/>
      <w:bookmarkStart w:id="168" w:name="_Toc184312138"/>
      <w:bookmarkEnd w:id="168"/>
      <w:bookmarkStart w:id="169" w:name="_Toc184310331"/>
      <w:bookmarkEnd w:id="169"/>
      <w:bookmarkStart w:id="170" w:name="_Toc184314456"/>
      <w:bookmarkEnd w:id="170"/>
      <w:bookmarkStart w:id="171" w:name="_Toc184308087"/>
      <w:bookmarkEnd w:id="171"/>
      <w:bookmarkStart w:id="172" w:name="_Toc184312110"/>
      <w:bookmarkEnd w:id="172"/>
      <w:bookmarkStart w:id="173" w:name="_Toc184313276"/>
      <w:bookmarkEnd w:id="173"/>
      <w:bookmarkStart w:id="174" w:name="_Toc184312073"/>
      <w:bookmarkEnd w:id="174"/>
      <w:bookmarkStart w:id="175" w:name="_Toc184314477"/>
      <w:bookmarkEnd w:id="175"/>
      <w:bookmarkStart w:id="176" w:name="_Toc184312099"/>
      <w:bookmarkEnd w:id="176"/>
      <w:bookmarkStart w:id="177" w:name="_Toc184308072"/>
      <w:bookmarkEnd w:id="177"/>
      <w:bookmarkStart w:id="178" w:name="_Toc184308040"/>
      <w:bookmarkEnd w:id="178"/>
      <w:bookmarkStart w:id="179" w:name="_Toc184313270"/>
      <w:bookmarkEnd w:id="179"/>
      <w:bookmarkStart w:id="180" w:name="_Toc184308059"/>
      <w:bookmarkEnd w:id="180"/>
      <w:bookmarkStart w:id="181" w:name="_Toc184312105"/>
      <w:bookmarkEnd w:id="181"/>
      <w:bookmarkStart w:id="182" w:name="_Toc184313248"/>
      <w:bookmarkEnd w:id="182"/>
      <w:bookmarkStart w:id="183" w:name="_Toc184314448"/>
      <w:bookmarkEnd w:id="183"/>
      <w:bookmarkStart w:id="184" w:name="_Toc184312104"/>
      <w:bookmarkEnd w:id="184"/>
      <w:bookmarkStart w:id="185" w:name="_Toc184314421"/>
      <w:bookmarkEnd w:id="185"/>
      <w:bookmarkStart w:id="186" w:name="_Toc184314460"/>
      <w:bookmarkEnd w:id="186"/>
      <w:bookmarkStart w:id="187" w:name="_Toc184313307"/>
      <w:bookmarkEnd w:id="187"/>
      <w:bookmarkStart w:id="188" w:name="_Toc184310283"/>
      <w:bookmarkEnd w:id="188"/>
      <w:bookmarkStart w:id="189" w:name="_Toc184308036"/>
      <w:bookmarkEnd w:id="189"/>
      <w:bookmarkStart w:id="190" w:name="_Toc184308084"/>
      <w:bookmarkEnd w:id="190"/>
      <w:bookmarkStart w:id="191" w:name="_Toc184312100"/>
      <w:bookmarkEnd w:id="191"/>
      <w:bookmarkStart w:id="192" w:name="_Toc184312125"/>
      <w:bookmarkEnd w:id="192"/>
      <w:bookmarkStart w:id="193" w:name="_Toc184312076"/>
      <w:bookmarkEnd w:id="193"/>
      <w:bookmarkStart w:id="194" w:name="_Toc184314467"/>
      <w:bookmarkEnd w:id="194"/>
      <w:bookmarkStart w:id="195" w:name="_Toc184314418"/>
      <w:bookmarkEnd w:id="195"/>
      <w:bookmarkStart w:id="196" w:name="_Toc184308053"/>
      <w:bookmarkEnd w:id="196"/>
      <w:bookmarkStart w:id="197" w:name="_Toc184313286"/>
      <w:bookmarkEnd w:id="197"/>
      <w:bookmarkStart w:id="198" w:name="_Toc184313281"/>
      <w:bookmarkEnd w:id="198"/>
      <w:bookmarkStart w:id="199" w:name="_Toc184308074"/>
      <w:bookmarkEnd w:id="199"/>
      <w:bookmarkStart w:id="200" w:name="_Toc184314434"/>
      <w:bookmarkEnd w:id="200"/>
      <w:bookmarkStart w:id="201" w:name="_Toc184313239"/>
      <w:bookmarkEnd w:id="201"/>
      <w:bookmarkStart w:id="202" w:name="_Toc184310324"/>
      <w:bookmarkEnd w:id="202"/>
      <w:bookmarkStart w:id="203" w:name="_Toc184310291"/>
      <w:bookmarkEnd w:id="203"/>
      <w:bookmarkStart w:id="204" w:name="_Toc184308096"/>
      <w:bookmarkEnd w:id="204"/>
      <w:bookmarkStart w:id="205" w:name="_Toc184314419"/>
      <w:bookmarkEnd w:id="205"/>
      <w:bookmarkStart w:id="206" w:name="_Toc184312068"/>
      <w:bookmarkEnd w:id="206"/>
      <w:bookmarkStart w:id="207" w:name="_Toc184308065"/>
      <w:bookmarkEnd w:id="207"/>
      <w:bookmarkStart w:id="208" w:name="_Toc184308041"/>
      <w:bookmarkEnd w:id="208"/>
      <w:bookmarkStart w:id="209" w:name="_Toc184310285"/>
      <w:bookmarkEnd w:id="209"/>
      <w:bookmarkStart w:id="210" w:name="_Toc184308061"/>
      <w:bookmarkEnd w:id="210"/>
      <w:bookmarkStart w:id="211" w:name="_Toc184310329"/>
      <w:bookmarkEnd w:id="211"/>
      <w:bookmarkStart w:id="212" w:name="_Toc184314440"/>
      <w:bookmarkEnd w:id="212"/>
      <w:bookmarkStart w:id="213" w:name="_Toc184308103"/>
      <w:bookmarkEnd w:id="213"/>
      <w:bookmarkStart w:id="214" w:name="_Toc184310339"/>
      <w:bookmarkEnd w:id="214"/>
      <w:bookmarkStart w:id="215" w:name="_Toc184313244"/>
      <w:bookmarkEnd w:id="215"/>
      <w:bookmarkStart w:id="216" w:name="_Toc184313310"/>
      <w:bookmarkEnd w:id="216"/>
      <w:bookmarkStart w:id="217" w:name="_Toc184314466"/>
      <w:bookmarkEnd w:id="217"/>
      <w:bookmarkStart w:id="218" w:name="_Toc184313262"/>
      <w:bookmarkEnd w:id="218"/>
      <w:bookmarkStart w:id="219" w:name="_Toc184314410"/>
      <w:bookmarkEnd w:id="219"/>
      <w:bookmarkStart w:id="220" w:name="_Toc184310322"/>
      <w:bookmarkEnd w:id="220"/>
      <w:bookmarkStart w:id="221" w:name="_Toc184313309"/>
      <w:bookmarkEnd w:id="221"/>
      <w:bookmarkStart w:id="222" w:name="_Toc184314469"/>
      <w:bookmarkEnd w:id="222"/>
      <w:bookmarkStart w:id="223" w:name="_Toc184312114"/>
      <w:bookmarkEnd w:id="223"/>
      <w:bookmarkStart w:id="224" w:name="_Toc184312107"/>
      <w:bookmarkEnd w:id="224"/>
      <w:bookmarkStart w:id="225" w:name="_Toc184312134"/>
      <w:bookmarkEnd w:id="225"/>
      <w:bookmarkStart w:id="226" w:name="_Toc184310332"/>
      <w:bookmarkEnd w:id="226"/>
      <w:bookmarkStart w:id="227" w:name="_Toc184312136"/>
      <w:bookmarkEnd w:id="227"/>
      <w:bookmarkStart w:id="228" w:name="_Toc184313255"/>
      <w:bookmarkEnd w:id="228"/>
      <w:bookmarkStart w:id="229" w:name="_Toc184310335"/>
      <w:bookmarkEnd w:id="229"/>
      <w:bookmarkStart w:id="230" w:name="_Toc184314442"/>
      <w:bookmarkEnd w:id="230"/>
      <w:bookmarkStart w:id="231" w:name="_Toc184308086"/>
      <w:bookmarkEnd w:id="231"/>
      <w:bookmarkStart w:id="232" w:name="_Toc184314430"/>
      <w:bookmarkEnd w:id="232"/>
      <w:bookmarkStart w:id="233" w:name="_Toc184310312"/>
      <w:bookmarkEnd w:id="233"/>
      <w:bookmarkStart w:id="234" w:name="_Toc184314417"/>
      <w:bookmarkEnd w:id="234"/>
      <w:bookmarkStart w:id="235" w:name="_Toc184308068"/>
      <w:bookmarkEnd w:id="235"/>
      <w:bookmarkStart w:id="236" w:name="_Toc184313280"/>
      <w:bookmarkEnd w:id="236"/>
      <w:bookmarkStart w:id="237" w:name="_Toc184314459"/>
      <w:bookmarkEnd w:id="237"/>
      <w:bookmarkStart w:id="238" w:name="_Toc184314452"/>
      <w:bookmarkEnd w:id="238"/>
      <w:bookmarkStart w:id="239" w:name="_Toc184308098"/>
      <w:bookmarkEnd w:id="239"/>
      <w:bookmarkStart w:id="240" w:name="_Toc184314450"/>
      <w:bookmarkEnd w:id="240"/>
      <w:bookmarkStart w:id="241" w:name="_Toc184313260"/>
      <w:bookmarkEnd w:id="241"/>
      <w:bookmarkStart w:id="242" w:name="_Toc184313289"/>
      <w:bookmarkEnd w:id="242"/>
      <w:bookmarkStart w:id="243" w:name="_Toc184313275"/>
      <w:bookmarkEnd w:id="243"/>
      <w:bookmarkStart w:id="244" w:name="_Toc184308052"/>
      <w:bookmarkEnd w:id="244"/>
      <w:bookmarkStart w:id="245" w:name="_Toc184312131"/>
      <w:bookmarkEnd w:id="245"/>
      <w:bookmarkStart w:id="246" w:name="_Toc184314422"/>
      <w:bookmarkEnd w:id="246"/>
      <w:bookmarkStart w:id="247" w:name="_Toc184314428"/>
      <w:bookmarkEnd w:id="247"/>
      <w:bookmarkStart w:id="248" w:name="_Toc184312095"/>
      <w:bookmarkEnd w:id="248"/>
      <w:bookmarkStart w:id="249" w:name="_Toc184308108"/>
      <w:bookmarkEnd w:id="249"/>
      <w:bookmarkStart w:id="250" w:name="_Toc184314446"/>
      <w:bookmarkEnd w:id="250"/>
      <w:bookmarkStart w:id="251" w:name="_Toc184313294"/>
      <w:bookmarkEnd w:id="251"/>
      <w:bookmarkStart w:id="252" w:name="_Toc184313284"/>
      <w:bookmarkEnd w:id="252"/>
      <w:bookmarkStart w:id="253" w:name="_Toc184312074"/>
      <w:bookmarkEnd w:id="253"/>
      <w:bookmarkStart w:id="254" w:name="_Toc184308100"/>
      <w:bookmarkEnd w:id="254"/>
      <w:bookmarkStart w:id="255" w:name="_Toc184312117"/>
      <w:bookmarkEnd w:id="255"/>
      <w:bookmarkStart w:id="256" w:name="_Toc184310275"/>
      <w:bookmarkEnd w:id="256"/>
      <w:bookmarkStart w:id="257" w:name="_Toc184308078"/>
      <w:bookmarkEnd w:id="257"/>
      <w:bookmarkStart w:id="258" w:name="_Toc184310309"/>
      <w:bookmarkEnd w:id="258"/>
      <w:bookmarkStart w:id="259" w:name="_Toc184312135"/>
      <w:bookmarkEnd w:id="259"/>
      <w:bookmarkStart w:id="260" w:name="_Toc184312106"/>
      <w:bookmarkEnd w:id="260"/>
      <w:bookmarkStart w:id="261" w:name="_Toc184313269"/>
      <w:bookmarkEnd w:id="261"/>
      <w:bookmarkStart w:id="262" w:name="_Toc184313273"/>
      <w:bookmarkEnd w:id="262"/>
      <w:bookmarkStart w:id="263" w:name="_Toc184310278"/>
      <w:bookmarkEnd w:id="263"/>
      <w:bookmarkStart w:id="264" w:name="_Toc184308082"/>
      <w:bookmarkEnd w:id="264"/>
      <w:bookmarkStart w:id="265" w:name="_Toc184310315"/>
      <w:bookmarkEnd w:id="265"/>
      <w:bookmarkStart w:id="266" w:name="_Toc184308085"/>
      <w:bookmarkEnd w:id="266"/>
      <w:bookmarkStart w:id="267" w:name="_Toc184314471"/>
      <w:bookmarkEnd w:id="267"/>
      <w:bookmarkStart w:id="268" w:name="_Toc184313246"/>
      <w:bookmarkEnd w:id="268"/>
      <w:bookmarkStart w:id="269" w:name="_Toc184310314"/>
      <w:bookmarkEnd w:id="269"/>
      <w:bookmarkStart w:id="270" w:name="_Toc184313296"/>
      <w:bookmarkEnd w:id="270"/>
      <w:bookmarkStart w:id="271" w:name="_Toc184313300"/>
      <w:bookmarkEnd w:id="271"/>
      <w:bookmarkStart w:id="272" w:name="_Toc184308089"/>
      <w:bookmarkEnd w:id="272"/>
      <w:bookmarkStart w:id="273" w:name="_Toc184308101"/>
      <w:bookmarkEnd w:id="273"/>
      <w:bookmarkStart w:id="274" w:name="_Toc184314413"/>
      <w:bookmarkEnd w:id="274"/>
      <w:bookmarkStart w:id="275" w:name="_Toc184310281"/>
      <w:bookmarkEnd w:id="275"/>
      <w:bookmarkStart w:id="276" w:name="_Toc184312118"/>
      <w:bookmarkEnd w:id="276"/>
      <w:bookmarkStart w:id="277" w:name="_Toc184310320"/>
      <w:bookmarkEnd w:id="277"/>
      <w:bookmarkStart w:id="278" w:name="_Toc184312070"/>
      <w:bookmarkEnd w:id="278"/>
      <w:bookmarkStart w:id="279" w:name="_Toc184310290"/>
      <w:bookmarkEnd w:id="279"/>
      <w:bookmarkStart w:id="280" w:name="_Toc184312124"/>
      <w:bookmarkEnd w:id="280"/>
      <w:bookmarkStart w:id="281" w:name="_Toc184314429"/>
      <w:bookmarkEnd w:id="281"/>
      <w:bookmarkStart w:id="282" w:name="_Toc184312096"/>
      <w:bookmarkEnd w:id="282"/>
      <w:bookmarkStart w:id="283" w:name="_Toc184308069"/>
      <w:bookmarkEnd w:id="283"/>
      <w:bookmarkStart w:id="284" w:name="_Toc184310284"/>
      <w:bookmarkEnd w:id="284"/>
      <w:bookmarkStart w:id="285" w:name="_Toc184314480"/>
      <w:bookmarkEnd w:id="285"/>
      <w:bookmarkStart w:id="286" w:name="_Toc184313257"/>
      <w:bookmarkEnd w:id="286"/>
      <w:bookmarkStart w:id="287" w:name="_Toc184314433"/>
      <w:bookmarkEnd w:id="287"/>
      <w:bookmarkStart w:id="288" w:name="_Toc184308066"/>
      <w:bookmarkEnd w:id="288"/>
      <w:bookmarkStart w:id="289" w:name="_Toc184313240"/>
      <w:bookmarkEnd w:id="289"/>
      <w:bookmarkStart w:id="290" w:name="_Toc184313304"/>
      <w:bookmarkEnd w:id="290"/>
      <w:bookmarkStart w:id="291" w:name="_Toc184312109"/>
      <w:bookmarkEnd w:id="291"/>
      <w:bookmarkStart w:id="292" w:name="_Toc184314441"/>
      <w:bookmarkEnd w:id="292"/>
      <w:bookmarkStart w:id="293" w:name="_Toc184312089"/>
      <w:bookmarkEnd w:id="293"/>
      <w:bookmarkStart w:id="294" w:name="_Toc184313271"/>
      <w:bookmarkEnd w:id="294"/>
      <w:bookmarkStart w:id="295" w:name="_Toc184314426"/>
      <w:bookmarkEnd w:id="295"/>
      <w:bookmarkStart w:id="296" w:name="_Toc184308051"/>
      <w:bookmarkEnd w:id="296"/>
      <w:bookmarkStart w:id="297" w:name="_Toc184314438"/>
      <w:bookmarkEnd w:id="297"/>
      <w:bookmarkStart w:id="298" w:name="_Toc184312082"/>
      <w:bookmarkEnd w:id="298"/>
      <w:bookmarkStart w:id="299" w:name="_Toc184308060"/>
      <w:bookmarkEnd w:id="299"/>
      <w:bookmarkStart w:id="300" w:name="_Toc184308104"/>
      <w:bookmarkEnd w:id="300"/>
      <w:bookmarkStart w:id="301" w:name="_Toc184310277"/>
      <w:bookmarkEnd w:id="301"/>
      <w:bookmarkStart w:id="302" w:name="_Toc184308097"/>
      <w:bookmarkEnd w:id="302"/>
      <w:bookmarkStart w:id="303" w:name="_Toc184312088"/>
      <w:bookmarkEnd w:id="303"/>
      <w:bookmarkStart w:id="304" w:name="_Toc184310305"/>
      <w:bookmarkEnd w:id="304"/>
      <w:bookmarkStart w:id="305" w:name="_Toc184310276"/>
      <w:bookmarkEnd w:id="305"/>
      <w:bookmarkStart w:id="306" w:name="_Toc184313295"/>
      <w:bookmarkEnd w:id="306"/>
      <w:bookmarkStart w:id="307" w:name="_Toc184308067"/>
      <w:bookmarkEnd w:id="307"/>
      <w:bookmarkStart w:id="308" w:name="_Toc184312075"/>
      <w:bookmarkEnd w:id="308"/>
      <w:bookmarkStart w:id="309" w:name="_Toc184310310"/>
      <w:bookmarkEnd w:id="309"/>
      <w:bookmarkStart w:id="310" w:name="_Toc184308102"/>
      <w:bookmarkEnd w:id="310"/>
      <w:bookmarkStart w:id="311" w:name="_Toc184313267"/>
      <w:bookmarkEnd w:id="311"/>
      <w:bookmarkStart w:id="312" w:name="_Toc184313301"/>
      <w:bookmarkEnd w:id="312"/>
      <w:bookmarkStart w:id="313" w:name="_Toc184313278"/>
      <w:bookmarkEnd w:id="313"/>
      <w:bookmarkStart w:id="314" w:name="_Toc184308093"/>
      <w:bookmarkEnd w:id="314"/>
      <w:bookmarkStart w:id="315" w:name="_Toc184312083"/>
      <w:bookmarkEnd w:id="315"/>
      <w:bookmarkStart w:id="316" w:name="_Toc184314439"/>
      <w:bookmarkEnd w:id="316"/>
      <w:bookmarkStart w:id="317" w:name="_Toc184313277"/>
      <w:bookmarkEnd w:id="317"/>
      <w:bookmarkStart w:id="318" w:name="_Toc184314463"/>
      <w:bookmarkEnd w:id="318"/>
      <w:bookmarkStart w:id="319" w:name="_Toc184310327"/>
      <w:bookmarkEnd w:id="319"/>
      <w:bookmarkStart w:id="320" w:name="_Toc184308090"/>
      <w:bookmarkEnd w:id="320"/>
      <w:bookmarkStart w:id="321" w:name="_Toc184308073"/>
      <w:bookmarkEnd w:id="321"/>
      <w:bookmarkStart w:id="322" w:name="_Toc184308071"/>
      <w:bookmarkEnd w:id="322"/>
      <w:bookmarkStart w:id="323" w:name="_Toc184308043"/>
      <w:bookmarkEnd w:id="323"/>
      <w:bookmarkStart w:id="324" w:name="_Toc184312079"/>
      <w:bookmarkEnd w:id="324"/>
      <w:bookmarkStart w:id="325" w:name="_Toc184310337"/>
      <w:bookmarkEnd w:id="325"/>
      <w:bookmarkStart w:id="326" w:name="_Toc184312081"/>
      <w:bookmarkEnd w:id="326"/>
      <w:bookmarkStart w:id="327" w:name="_Toc184312098"/>
      <w:bookmarkEnd w:id="327"/>
      <w:bookmarkStart w:id="328" w:name="_Toc184314412"/>
      <w:bookmarkEnd w:id="328"/>
      <w:bookmarkStart w:id="329" w:name="_Toc184312127"/>
      <w:bookmarkEnd w:id="329"/>
      <w:bookmarkStart w:id="330" w:name="_Toc184310308"/>
      <w:bookmarkEnd w:id="330"/>
      <w:bookmarkStart w:id="331" w:name="_Toc184310296"/>
      <w:bookmarkEnd w:id="331"/>
      <w:bookmarkStart w:id="332" w:name="_Toc184314475"/>
      <w:bookmarkEnd w:id="332"/>
      <w:bookmarkStart w:id="333" w:name="_Toc184312077"/>
      <w:bookmarkEnd w:id="333"/>
      <w:bookmarkStart w:id="334" w:name="_Toc184313245"/>
      <w:bookmarkEnd w:id="334"/>
      <w:bookmarkStart w:id="335" w:name="_Toc184308038"/>
      <w:bookmarkEnd w:id="335"/>
      <w:bookmarkStart w:id="336" w:name="_Toc184313297"/>
      <w:bookmarkEnd w:id="336"/>
      <w:bookmarkStart w:id="337" w:name="_Toc184312101"/>
      <w:bookmarkEnd w:id="337"/>
      <w:bookmarkStart w:id="338" w:name="_Toc184313272"/>
      <w:bookmarkEnd w:id="338"/>
      <w:bookmarkStart w:id="339" w:name="_Toc184308081"/>
      <w:bookmarkEnd w:id="339"/>
      <w:bookmarkStart w:id="340" w:name="_Toc184314425"/>
      <w:bookmarkEnd w:id="340"/>
      <w:bookmarkStart w:id="341" w:name="_Toc184308063"/>
      <w:bookmarkEnd w:id="341"/>
      <w:bookmarkStart w:id="342" w:name="_Toc184314468"/>
      <w:bookmarkEnd w:id="342"/>
      <w:bookmarkStart w:id="343" w:name="_Toc184313264"/>
      <w:bookmarkEnd w:id="343"/>
      <w:bookmarkStart w:id="344" w:name="_Toc184312108"/>
      <w:bookmarkEnd w:id="344"/>
      <w:bookmarkStart w:id="345" w:name="_Toc184310343"/>
      <w:bookmarkEnd w:id="345"/>
      <w:bookmarkStart w:id="346" w:name="_Toc184308046"/>
      <w:bookmarkEnd w:id="346"/>
      <w:bookmarkStart w:id="347" w:name="_Toc184312112"/>
      <w:bookmarkEnd w:id="347"/>
      <w:bookmarkStart w:id="348" w:name="_Toc184312111"/>
      <w:bookmarkEnd w:id="348"/>
      <w:bookmarkStart w:id="349" w:name="_Toc184312097"/>
      <w:bookmarkEnd w:id="349"/>
      <w:bookmarkStart w:id="350" w:name="_Toc184310311"/>
      <w:bookmarkEnd w:id="350"/>
      <w:bookmarkStart w:id="351" w:name="_Toc184308047"/>
      <w:bookmarkEnd w:id="351"/>
      <w:bookmarkStart w:id="352" w:name="_Toc184312072"/>
      <w:bookmarkEnd w:id="352"/>
      <w:bookmarkStart w:id="353" w:name="_Toc184313306"/>
      <w:bookmarkEnd w:id="353"/>
      <w:bookmarkStart w:id="354" w:name="_Toc184310326"/>
      <w:bookmarkEnd w:id="354"/>
      <w:bookmarkStart w:id="355" w:name="_Toc184312132"/>
      <w:bookmarkEnd w:id="355"/>
      <w:bookmarkStart w:id="356" w:name="_Toc184314420"/>
      <w:bookmarkEnd w:id="356"/>
      <w:bookmarkStart w:id="357" w:name="_Toc184313279"/>
      <w:bookmarkEnd w:id="357"/>
      <w:bookmarkStart w:id="358" w:name="_Toc184314458"/>
      <w:bookmarkEnd w:id="358"/>
      <w:bookmarkStart w:id="359" w:name="_Toc184310299"/>
      <w:bookmarkEnd w:id="359"/>
      <w:bookmarkStart w:id="360" w:name="_Toc184313303"/>
      <w:bookmarkEnd w:id="360"/>
      <w:bookmarkStart w:id="361" w:name="_Toc184314437"/>
      <w:bookmarkEnd w:id="361"/>
      <w:bookmarkStart w:id="362" w:name="_Toc184313292"/>
      <w:bookmarkEnd w:id="362"/>
      <w:bookmarkStart w:id="363" w:name="_Toc184308106"/>
      <w:bookmarkEnd w:id="363"/>
      <w:bookmarkStart w:id="364" w:name="_Toc184314411"/>
      <w:bookmarkEnd w:id="364"/>
      <w:bookmarkStart w:id="365" w:name="_Toc184312067"/>
      <w:bookmarkEnd w:id="365"/>
      <w:bookmarkStart w:id="366" w:name="_Toc184308058"/>
      <w:bookmarkEnd w:id="366"/>
      <w:bookmarkStart w:id="367" w:name="_Toc184313247"/>
      <w:bookmarkEnd w:id="367"/>
      <w:bookmarkStart w:id="368" w:name="_Toc184313242"/>
      <w:bookmarkEnd w:id="368"/>
      <w:bookmarkStart w:id="369" w:name="_Toc184313265"/>
      <w:bookmarkEnd w:id="369"/>
      <w:bookmarkStart w:id="370" w:name="_Toc184308094"/>
      <w:bookmarkEnd w:id="370"/>
      <w:bookmarkStart w:id="371" w:name="_Toc184312137"/>
      <w:bookmarkEnd w:id="371"/>
      <w:bookmarkStart w:id="372" w:name="_Toc184310333"/>
      <w:bookmarkEnd w:id="372"/>
      <w:bookmarkStart w:id="373" w:name="_Toc184310304"/>
      <w:bookmarkEnd w:id="373"/>
      <w:bookmarkStart w:id="374" w:name="_Toc184314445"/>
      <w:bookmarkEnd w:id="374"/>
      <w:bookmarkStart w:id="375" w:name="_Toc184310287"/>
      <w:bookmarkEnd w:id="375"/>
      <w:bookmarkStart w:id="376" w:name="_Toc184308075"/>
      <w:bookmarkEnd w:id="376"/>
      <w:bookmarkStart w:id="377" w:name="_Toc184308079"/>
      <w:bookmarkEnd w:id="377"/>
      <w:bookmarkStart w:id="378" w:name="_Toc184313274"/>
      <w:bookmarkEnd w:id="378"/>
      <w:bookmarkStart w:id="379" w:name="_Toc184314453"/>
      <w:bookmarkEnd w:id="379"/>
      <w:bookmarkStart w:id="380" w:name="_Toc184314462"/>
      <w:bookmarkEnd w:id="380"/>
      <w:bookmarkStart w:id="381" w:name="_Toc184314454"/>
      <w:bookmarkEnd w:id="381"/>
      <w:bookmarkStart w:id="382" w:name="_Toc184313299"/>
      <w:bookmarkEnd w:id="382"/>
      <w:bookmarkStart w:id="383" w:name="_Toc184308070"/>
      <w:bookmarkEnd w:id="383"/>
      <w:bookmarkStart w:id="384" w:name="_Toc184314482"/>
      <w:bookmarkEnd w:id="384"/>
      <w:bookmarkStart w:id="385" w:name="_Toc184312080"/>
      <w:bookmarkEnd w:id="385"/>
      <w:bookmarkStart w:id="386" w:name="_Toc184310288"/>
      <w:bookmarkEnd w:id="386"/>
      <w:bookmarkStart w:id="387" w:name="_Toc184310325"/>
      <w:bookmarkEnd w:id="387"/>
      <w:bookmarkStart w:id="388" w:name="_Toc184312092"/>
      <w:bookmarkEnd w:id="388"/>
      <w:bookmarkStart w:id="389" w:name="_Toc184308057"/>
      <w:bookmarkEnd w:id="389"/>
      <w:bookmarkStart w:id="390" w:name="_Toc184310301"/>
      <w:bookmarkEnd w:id="390"/>
      <w:bookmarkStart w:id="391" w:name="_Toc184313251"/>
      <w:bookmarkEnd w:id="391"/>
      <w:bookmarkStart w:id="392" w:name="_Toc184310293"/>
      <w:bookmarkEnd w:id="392"/>
      <w:bookmarkStart w:id="393" w:name="_Toc184313285"/>
      <w:bookmarkEnd w:id="393"/>
      <w:bookmarkStart w:id="394" w:name="_Toc184314432"/>
      <w:bookmarkEnd w:id="394"/>
      <w:bookmarkStart w:id="395" w:name="_Toc184308064"/>
      <w:bookmarkEnd w:id="395"/>
      <w:bookmarkStart w:id="396" w:name="_Toc184314423"/>
      <w:bookmarkEnd w:id="396"/>
      <w:bookmarkStart w:id="397" w:name="_Toc184310321"/>
      <w:bookmarkEnd w:id="397"/>
      <w:bookmarkStart w:id="398" w:name="_Toc184312103"/>
      <w:bookmarkEnd w:id="398"/>
      <w:bookmarkStart w:id="399" w:name="_Toc184313259"/>
      <w:bookmarkEnd w:id="399"/>
      <w:bookmarkStart w:id="400" w:name="_Toc184314427"/>
      <w:bookmarkEnd w:id="400"/>
      <w:bookmarkStart w:id="401" w:name="_Toc184313253"/>
      <w:bookmarkEnd w:id="401"/>
      <w:bookmarkStart w:id="402" w:name="_Toc184312116"/>
      <w:bookmarkEnd w:id="402"/>
      <w:bookmarkStart w:id="403" w:name="_Toc184314473"/>
      <w:bookmarkEnd w:id="403"/>
      <w:bookmarkStart w:id="404" w:name="_Toc184312121"/>
      <w:bookmarkEnd w:id="404"/>
      <w:bookmarkStart w:id="405" w:name="_Toc184314470"/>
      <w:bookmarkEnd w:id="405"/>
      <w:bookmarkStart w:id="406" w:name="_Toc184313243"/>
      <w:bookmarkEnd w:id="406"/>
      <w:bookmarkStart w:id="407" w:name="_Toc184312120"/>
      <w:bookmarkEnd w:id="407"/>
      <w:bookmarkStart w:id="408" w:name="_Toc184308050"/>
      <w:bookmarkEnd w:id="408"/>
      <w:bookmarkStart w:id="409" w:name="_Toc184312069"/>
      <w:bookmarkEnd w:id="409"/>
      <w:bookmarkStart w:id="410" w:name="_Toc184308045"/>
      <w:bookmarkEnd w:id="410"/>
      <w:bookmarkStart w:id="411" w:name="_Toc184314443"/>
      <w:bookmarkEnd w:id="411"/>
      <w:bookmarkStart w:id="412" w:name="_Toc184313283"/>
      <w:bookmarkEnd w:id="412"/>
      <w:bookmarkStart w:id="413" w:name="_Toc184308088"/>
      <w:bookmarkEnd w:id="413"/>
      <w:bookmarkStart w:id="414" w:name="_Toc184313290"/>
      <w:bookmarkEnd w:id="414"/>
      <w:bookmarkStart w:id="415" w:name="_Toc184314465"/>
      <w:bookmarkEnd w:id="415"/>
      <w:bookmarkStart w:id="416" w:name="_Toc184314457"/>
      <w:bookmarkEnd w:id="416"/>
      <w:bookmarkStart w:id="417" w:name="_Toc184310273"/>
      <w:bookmarkEnd w:id="417"/>
      <w:bookmarkStart w:id="418" w:name="_Toc184308076"/>
      <w:bookmarkEnd w:id="418"/>
      <w:bookmarkStart w:id="419" w:name="_Toc184312139"/>
      <w:bookmarkEnd w:id="419"/>
      <w:bookmarkStart w:id="420" w:name="_Toc184313308"/>
      <w:bookmarkEnd w:id="420"/>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72"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52"/>
        <w:gridCol w:w="684"/>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分值</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主客</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投标人自2021年1月1日以来完成过LED大屏项目业绩的，每个合同得1分，最高得2分。（在投标文件中提供合同复印件，时间以合同签订时间为准）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投标人具有有效期内的质量管理体系认证证书、环境管理体系认证证书、信息技术服务管理体系认证证书、职业健康安全管理体系认证证书、信息安全管理体系认证证书。每个得1分，最高得5分。（在投标文件中提供第三方认证机构的认证证书复印件，证书需在有效期内）</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bidi w:val="0"/>
              <w:spacing w:before="0" w:beforeAutospacing="0" w:after="0" w:afterAutospacing="0"/>
              <w:ind w:right="0" w:rightChars="0"/>
              <w:rPr>
                <w:rFonts w:hint="eastAsia"/>
                <w:color w:val="auto"/>
                <w:highlight w:val="none"/>
                <w:lang w:val="en-US" w:eastAsia="zh-CN"/>
              </w:rPr>
            </w:pPr>
            <w:r>
              <w:rPr>
                <w:rFonts w:hint="eastAsia"/>
                <w:color w:val="auto"/>
                <w:highlight w:val="none"/>
                <w:lang w:val="en-US" w:eastAsia="zh-CN"/>
              </w:rPr>
              <w:t>投标人提供国家保密局颁发的涉密信息系统集成乙级及以上资质证书（适用地域为国家或省级），得1分。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（在投标文件中提供证书扫描件或复印件并加盖公章，不提供不得分）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bidi w:val="0"/>
              <w:spacing w:before="0" w:beforeAutospacing="0" w:after="0" w:afterAutospacing="0"/>
              <w:ind w:right="0" w:rightChars="0"/>
              <w:rPr>
                <w:rFonts w:hint="eastAsia"/>
                <w:color w:val="auto"/>
                <w:highlight w:val="none"/>
                <w:lang w:val="en-US" w:eastAsia="zh-CN"/>
              </w:rPr>
            </w:pPr>
            <w:r>
              <w:rPr>
                <w:rFonts w:hint="eastAsia"/>
                <w:color w:val="auto"/>
                <w:highlight w:val="none"/>
                <w:lang w:val="en-US" w:eastAsia="zh-CN"/>
              </w:rPr>
              <w:t>投标人具有商品售后服务成熟度认证十星级及以上得2分，十星级以下得1分，不提供的不得分。</w:t>
            </w:r>
          </w:p>
          <w:p>
            <w:pPr>
              <w:keepNext w:val="0"/>
              <w:keepLines w:val="0"/>
              <w:numPr>
                <w:ilvl w:val="0"/>
                <w:numId w:val="0"/>
              </w:numPr>
              <w:suppressLineNumbers w:val="0"/>
              <w:bidi w:val="0"/>
              <w:spacing w:before="0" w:beforeAutospacing="0" w:after="0" w:afterAutospacing="0"/>
              <w:ind w:right="0" w:rightChars="0"/>
              <w:rPr>
                <w:rFonts w:hint="eastAsia"/>
                <w:color w:val="auto"/>
                <w:highlight w:val="none"/>
                <w:lang w:val="en-US" w:eastAsia="zh-CN"/>
              </w:rPr>
            </w:pPr>
            <w:r>
              <w:rPr>
                <w:rFonts w:hint="eastAsia"/>
                <w:color w:val="auto"/>
                <w:highlight w:val="none"/>
                <w:lang w:val="en-US" w:eastAsia="zh-CN"/>
              </w:rPr>
              <w:t>（在投标文件中提供证书扫描件或复印件并加盖公章，不提供不得分）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所投产品技术吻合程度：</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投标产品的基本功能和技术指标与采购人需求的吻合程度和偏差情况，标◆项技术参数符合采购需求的每项得2分，最多得30分。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（需在投标文件中提供采购需求要求的对应材料进行证明，不提供不得分。）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配置人员情况：</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1、投标人拟派项目经理（项目负责人）：</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（1）具有一级建造师（机电工程）得2分，具有二级建造师（机电工程）得1分；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（2）具有高级工程师职称（通信工程设计）得2分，具有中级工程师职称（通信工程）的得1分；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（3）具有信息系统项目管理师证书的得2分。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2、投标人所配备的项目成员（除项目负责人外），满足以下条件：</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（1）具备中级工程师（通信工程）或高级工程师（通信工程设计）证书，每一人符合得1分，最多得3分；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（2）具备信息系统项目管理师证书，每一人符合得1分，最多得3分。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（需提供该人员有效期内的证书扫描件及在投标单位连续三个月（2024年2月—2024年4月）中任意一个月的社保证明材料，不提供不得分。）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0-12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项目总体方案：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方案包括投标人对本项目的理解，包括建设目标、功能需求、对建设点位的理解程度等方面，根据方案综合评定。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项目技术方案：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方案包括设备功能模块的设计方案、技术方案、设备与系统的对接调试方案等内容，根据方案综合评定。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b/>
                <w:bCs/>
                <w:color w:val="auto"/>
                <w:highlight w:val="none"/>
                <w:lang w:val="en-US" w:eastAsia="zh-CN"/>
              </w:rPr>
              <w:t>项目实施方案：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根据投标人提交的组织施工方案及按照物资投入情况、施工进度保证、施工现场管理、项目风险应对等方面综合评定：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10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b/>
                <w:bCs/>
                <w:color w:val="auto"/>
                <w:highlight w:val="none"/>
                <w:lang w:val="en-US" w:eastAsia="zh-CN"/>
              </w:rPr>
              <w:t>质量保证方案：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根据投标人提供的质量保证情况，包括提供服务承诺函、质保期限、承诺可实现程度论证等情况综合评定：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11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培训方案：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根据投标人提供的使用培训方案，包括培训内容、培训周期、培训计划等内容综合评定：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12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b/>
                <w:bCs/>
                <w:color w:val="auto"/>
                <w:highlight w:val="none"/>
                <w:lang w:val="en-US" w:eastAsia="zh-CN"/>
              </w:rPr>
            </w:pPr>
            <w:r>
              <w:rPr>
                <w:rFonts w:hint="eastAsia"/>
                <w:b/>
                <w:bCs/>
                <w:color w:val="auto"/>
                <w:highlight w:val="none"/>
                <w:lang w:val="en-US" w:eastAsia="zh-CN"/>
              </w:rPr>
              <w:t>运维方案：</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根据投标人提供针对本项目的运维方案，包括运维服务承诺，应急事件应对措施，运维保障方案等内容综合评定：</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（1）未提供方案的，得0分；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（2）方案存在一定欠缺的，根据欠缺程度，得1分或2分；</w:t>
            </w:r>
          </w:p>
          <w:p>
            <w:pPr>
              <w:keepNext w:val="0"/>
              <w:keepLines w:val="0"/>
              <w:suppressLineNumbers w:val="0"/>
              <w:bidi w:val="0"/>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（3）要点齐全、方案完整、理解充分到位的得3分。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default"/>
                <w:color w:val="auto"/>
                <w:highlight w:val="none"/>
                <w:lang w:val="en-US" w:eastAsia="zh-CN"/>
              </w:rPr>
            </w:pPr>
            <w:r>
              <w:rPr>
                <w:rFonts w:hint="eastAsia"/>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主观分</w:t>
            </w:r>
          </w:p>
        </w:tc>
      </w:tr>
    </w:tbl>
    <w:p>
      <w:pPr>
        <w:rPr>
          <w:rFonts w:hint="eastAsia"/>
          <w:color w:val="auto"/>
          <w:highlight w:val="none"/>
          <w:lang w:val="en-US" w:eastAsia="zh-CN"/>
        </w:rPr>
      </w:pPr>
    </w:p>
    <w:p>
      <w:pPr>
        <w:rPr>
          <w:rFonts w:hint="default" w:eastAsia="宋体"/>
          <w:b/>
          <w:bCs/>
          <w:color w:val="auto"/>
          <w:sz w:val="28"/>
          <w:szCs w:val="36"/>
          <w:highlight w:val="none"/>
          <w:lang w:val="en-US" w:eastAsia="zh-CN"/>
        </w:rPr>
      </w:pPr>
      <w:r>
        <w:rPr>
          <w:rFonts w:hint="eastAsia"/>
          <w:b/>
          <w:bCs/>
          <w:color w:val="auto"/>
          <w:sz w:val="28"/>
          <w:szCs w:val="36"/>
          <w:highlight w:val="none"/>
        </w:rPr>
        <w:t>价格分</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分值区间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olor w:val="auto"/>
                <w:highlight w:val="none"/>
              </w:rPr>
            </w:pPr>
            <w:r>
              <w:rPr>
                <w:rFonts w:hint="eastAsia"/>
                <w:color w:val="auto"/>
                <w:highlight w:val="none"/>
              </w:rPr>
              <w:t>有效投标报价的最低价作为评标基准价，其最低报价为满分；</w:t>
            </w:r>
          </w:p>
          <w:p>
            <w:pPr>
              <w:jc w:val="left"/>
              <w:rPr>
                <w:rFonts w:hint="eastAsia" w:eastAsia="宋体"/>
                <w:color w:val="auto"/>
                <w:highlight w:val="none"/>
                <w:lang w:eastAsia="zh-CN"/>
              </w:rPr>
            </w:pPr>
            <w:r>
              <w:rPr>
                <w:rFonts w:hint="eastAsia"/>
                <w:color w:val="auto"/>
                <w:highlight w:val="none"/>
              </w:rPr>
              <w:t>按［投标报价得分=（评标基准价/投标报价）*权重］的计算公式计算。</w:t>
            </w:r>
          </w:p>
          <w:p>
            <w:pPr>
              <w:widowControl/>
              <w:shd w:val="clear"/>
              <w:adjustRightInd/>
              <w:spacing w:after="0"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评标过程中，不得去掉报价中的最高报价和最低报价。</w:t>
            </w:r>
          </w:p>
          <w:p>
            <w:pPr>
              <w:ind w:firstLine="420" w:firstLineChars="200"/>
              <w:jc w:val="left"/>
              <w:rPr>
                <w:color w:val="auto"/>
                <w:highlight w:val="none"/>
              </w:rPr>
            </w:pPr>
            <w:r>
              <w:rPr>
                <w:rFonts w:hint="eastAsia" w:ascii="Times New Roman" w:hAnsi="Times New Roman" w:eastAsia="宋体" w:cs="Times New Roman"/>
                <w:color w:val="auto"/>
                <w:sz w:val="21"/>
                <w:highlight w:val="none"/>
              </w:rPr>
              <w:t>对于未预留份额专门面向中小企业的政府采购货物项目，以及预留份额政府采购货物项目中的非预留部分标项，对小型和微型企业的投标报价给予</w:t>
            </w:r>
            <w:r>
              <w:rPr>
                <w:rFonts w:hint="eastAsia" w:cs="Times New Roman"/>
                <w:color w:val="auto"/>
                <w:sz w:val="21"/>
                <w:highlight w:val="none"/>
                <w:lang w:val="en-US" w:eastAsia="zh-CN"/>
              </w:rPr>
              <w:t>10</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1"/>
                <w:highlight w:val="none"/>
                <w:lang w:val="en-US" w:eastAsia="zh-CN"/>
              </w:rPr>
              <w:t>4</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30</w:t>
            </w:r>
          </w:p>
        </w:tc>
      </w:tr>
    </w:tbl>
    <w:p>
      <w:pPr>
        <w:rPr>
          <w:rFonts w:hint="eastAsia"/>
          <w:color w:val="auto"/>
          <w:highlight w:val="none"/>
          <w:lang w:val="en-US" w:eastAsia="zh-CN"/>
        </w:rPr>
      </w:pPr>
    </w:p>
    <w:p>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cs="仿宋_GB2312"/>
          <w:color w:val="auto"/>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cs="宋体"/>
          <w:color w:val="auto"/>
          <w:highlight w:val="none"/>
        </w:rPr>
      </w:pPr>
      <w:r>
        <w:rPr>
          <w:rFonts w:hint="eastAsia" w:cs="宋体"/>
          <w:color w:val="auto"/>
          <w:highlight w:val="none"/>
        </w:rPr>
        <w:br w:type="page"/>
      </w: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421" w:name="第五部分"/>
      <w:bookmarkStart w:id="422" w:name="_Toc86217003"/>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8"/>
          <w:szCs w:val="28"/>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992"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（项目名称、编号）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23" w:name="_Toc3029"/>
      <w:bookmarkStart w:id="424" w:name="_Toc24059"/>
      <w:bookmarkStart w:id="425" w:name="_Toc2232"/>
      <w:r>
        <w:rPr>
          <w:rFonts w:hint="eastAsia" w:ascii="宋体" w:hAnsi="宋体" w:cs="宋体"/>
          <w:b/>
          <w:color w:val="auto"/>
          <w:sz w:val="24"/>
          <w:highlight w:val="none"/>
        </w:rPr>
        <w:t>1.1 合同组成部分</w:t>
      </w:r>
      <w:bookmarkEnd w:id="423"/>
      <w:bookmarkEnd w:id="424"/>
      <w:bookmarkEnd w:id="42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26" w:name="_Toc24300"/>
      <w:bookmarkStart w:id="427" w:name="_Toc27126"/>
      <w:bookmarkStart w:id="428" w:name="_Toc21295"/>
      <w:r>
        <w:rPr>
          <w:rFonts w:hint="eastAsia" w:ascii="宋体" w:hAnsi="宋体" w:cs="宋体"/>
          <w:b/>
          <w:color w:val="auto"/>
          <w:sz w:val="24"/>
          <w:highlight w:val="none"/>
        </w:rPr>
        <w:t>1.2 货物</w:t>
      </w:r>
      <w:bookmarkEnd w:id="426"/>
      <w:bookmarkEnd w:id="427"/>
      <w:bookmarkEnd w:id="428"/>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29" w:name="_Toc23292"/>
      <w:bookmarkStart w:id="430" w:name="_Toc21551"/>
      <w:bookmarkStart w:id="431" w:name="_Toc21631"/>
      <w:r>
        <w:rPr>
          <w:rFonts w:hint="eastAsia" w:ascii="宋体" w:hAnsi="宋体" w:cs="宋体"/>
          <w:b/>
          <w:color w:val="auto"/>
          <w:sz w:val="24"/>
          <w:highlight w:val="none"/>
        </w:rPr>
        <w:t>1.3 价款</w:t>
      </w:r>
      <w:bookmarkEnd w:id="429"/>
      <w:bookmarkEnd w:id="430"/>
      <w:bookmarkEnd w:id="43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pStyle w:val="957"/>
        <w:spacing w:before="0" w:beforeAutospacing="0" w:after="0" w:afterAutospacing="0" w:line="360" w:lineRule="auto"/>
        <w:ind w:firstLine="480"/>
        <w:rPr>
          <w:b/>
          <w:color w:val="auto"/>
          <w:highlight w:val="none"/>
        </w:rPr>
      </w:pPr>
      <w:bookmarkStart w:id="432" w:name="_Toc10340"/>
      <w:bookmarkStart w:id="433" w:name="_Toc1814"/>
      <w:bookmarkStart w:id="434" w:name="_Toc2261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2"/>
      <w:bookmarkEnd w:id="433"/>
      <w:bookmarkEnd w:id="434"/>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35" w:name="_Toc32071"/>
      <w:bookmarkStart w:id="436" w:name="_Toc2846"/>
      <w:bookmarkStart w:id="437" w:name="_Toc19304"/>
      <w:r>
        <w:rPr>
          <w:rFonts w:hint="eastAsia" w:ascii="宋体" w:hAnsi="宋体" w:cs="宋体"/>
          <w:b/>
          <w:color w:val="auto"/>
          <w:sz w:val="24"/>
          <w:highlight w:val="none"/>
        </w:rPr>
        <w:t>1.7货物交付期限、地点和方式</w:t>
      </w:r>
      <w:bookmarkEnd w:id="435"/>
      <w:bookmarkEnd w:id="436"/>
      <w:bookmarkEnd w:id="437"/>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38" w:name="_Toc21423"/>
      <w:bookmarkStart w:id="439" w:name="_Toc27250"/>
      <w:bookmarkStart w:id="440" w:name="_Toc19554"/>
      <w:r>
        <w:rPr>
          <w:rFonts w:hint="eastAsia" w:ascii="宋体" w:hAnsi="宋体" w:cs="宋体"/>
          <w:b/>
          <w:color w:val="auto"/>
          <w:sz w:val="24"/>
          <w:highlight w:val="none"/>
        </w:rPr>
        <w:t>1.8违约责任</w:t>
      </w:r>
      <w:bookmarkEnd w:id="438"/>
      <w:bookmarkEnd w:id="439"/>
      <w:bookmarkEnd w:id="4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41" w:name="_Toc28375"/>
      <w:bookmarkStart w:id="442" w:name="_Toc15583"/>
      <w:bookmarkStart w:id="443" w:name="_Toc16021"/>
      <w:r>
        <w:rPr>
          <w:rFonts w:hint="eastAsia" w:ascii="宋体" w:hAnsi="宋体" w:cs="宋体"/>
          <w:b/>
          <w:color w:val="auto"/>
          <w:sz w:val="24"/>
          <w:highlight w:val="none"/>
        </w:rPr>
        <w:t>1.9合同争议的解决</w:t>
      </w:r>
      <w:bookmarkEnd w:id="441"/>
      <w:bookmarkEnd w:id="442"/>
      <w:bookmarkEnd w:id="443"/>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44" w:name="_Toc7245"/>
      <w:bookmarkStart w:id="445" w:name="_Toc15322"/>
      <w:bookmarkStart w:id="446" w:name="_Toc11173"/>
      <w:r>
        <w:rPr>
          <w:rFonts w:hint="eastAsia" w:ascii="宋体" w:hAnsi="宋体" w:cs="宋体"/>
          <w:b/>
          <w:color w:val="auto"/>
          <w:sz w:val="24"/>
          <w:highlight w:val="none"/>
        </w:rPr>
        <w:t>2.0 合同生效</w:t>
      </w:r>
      <w:bookmarkEnd w:id="444"/>
      <w:bookmarkEnd w:id="445"/>
      <w:bookmarkEnd w:id="44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47" w:name="_Toc19614"/>
      <w:bookmarkStart w:id="448" w:name="_Toc259093669"/>
      <w:bookmarkStart w:id="449" w:name="_Ref467378499"/>
      <w:bookmarkStart w:id="450" w:name="_Toc16917"/>
      <w:bookmarkStart w:id="451" w:name="_Ref467378404"/>
      <w:bookmarkStart w:id="452" w:name="_Ref467379109"/>
      <w:bookmarkStart w:id="453" w:name="_Ref467379214"/>
      <w:bookmarkStart w:id="454" w:name="_Toc487900349"/>
      <w:bookmarkStart w:id="455" w:name="_Ref467379195"/>
      <w:bookmarkStart w:id="456" w:name="_Ref467378463"/>
      <w:bookmarkStart w:id="457" w:name="_Ref467379094"/>
      <w:bookmarkStart w:id="458" w:name="_Toc28763"/>
      <w:bookmarkStart w:id="459" w:name="_Ref467379205"/>
      <w:bookmarkStart w:id="460" w:name="_Ref467379225"/>
      <w:bookmarkStart w:id="461" w:name="_Toc279701240"/>
      <w:bookmarkStart w:id="462" w:name="_Ref467379101"/>
      <w:r>
        <w:rPr>
          <w:rFonts w:hint="eastAsia" w:ascii="宋体" w:hAnsi="宋体" w:cs="宋体"/>
          <w:b/>
          <w:color w:val="auto"/>
          <w:sz w:val="24"/>
          <w:highlight w:val="none"/>
        </w:rPr>
        <w:t>2.1 定义</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63" w:name="_Ref467378840"/>
      <w:r>
        <w:rPr>
          <w:rFonts w:hint="eastAsia" w:ascii="宋体" w:hAnsi="宋体" w:cs="宋体"/>
          <w:color w:val="auto"/>
          <w:sz w:val="24"/>
          <w:highlight w:val="none"/>
        </w:rPr>
        <w:t>2.1.4 “甲方”系指与中标或成交供应商签署合同的采购人</w:t>
      </w:r>
      <w:bookmarkEnd w:id="463"/>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64" w:name="_Ref467379400"/>
      <w:r>
        <w:rPr>
          <w:rFonts w:hint="eastAsia" w:ascii="宋体" w:hAnsi="宋体" w:cs="宋体"/>
          <w:color w:val="auto"/>
          <w:sz w:val="24"/>
          <w:highlight w:val="none"/>
        </w:rPr>
        <w:t>2.1.5 “乙方”系指根据合同约定交付货物的中标或成交供应商</w:t>
      </w:r>
      <w:bookmarkEnd w:id="464"/>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65" w:name="_Ref467379436"/>
      <w:r>
        <w:rPr>
          <w:rFonts w:hint="eastAsia" w:ascii="宋体" w:hAnsi="宋体" w:cs="宋体"/>
          <w:color w:val="auto"/>
          <w:sz w:val="24"/>
          <w:highlight w:val="none"/>
        </w:rPr>
        <w:t>2.1.6 “现场”系指合同约定货物将要运至或者安装的地点。</w:t>
      </w:r>
      <w:bookmarkEnd w:id="465"/>
    </w:p>
    <w:p>
      <w:pPr>
        <w:spacing w:line="560" w:lineRule="exact"/>
        <w:ind w:firstLine="482" w:firstLineChars="200"/>
        <w:outlineLvl w:val="0"/>
        <w:rPr>
          <w:rFonts w:ascii="宋体" w:hAnsi="宋体" w:cs="宋体"/>
          <w:b/>
          <w:color w:val="auto"/>
          <w:sz w:val="24"/>
          <w:highlight w:val="none"/>
        </w:rPr>
      </w:pPr>
      <w:bookmarkStart w:id="466" w:name="_Toc13336"/>
      <w:bookmarkStart w:id="467" w:name="_Toc259093670"/>
      <w:bookmarkStart w:id="468" w:name="_Toc279701241"/>
      <w:bookmarkStart w:id="469" w:name="_Toc32504"/>
      <w:bookmarkStart w:id="470" w:name="_Toc487900350"/>
      <w:bookmarkStart w:id="471" w:name="_Toc27635"/>
      <w:r>
        <w:rPr>
          <w:rFonts w:hint="eastAsia" w:ascii="宋体" w:hAnsi="宋体" w:cs="宋体"/>
          <w:b/>
          <w:color w:val="auto"/>
          <w:sz w:val="24"/>
          <w:highlight w:val="none"/>
        </w:rPr>
        <w:t>2.2 技术规范</w:t>
      </w:r>
      <w:bookmarkEnd w:id="466"/>
      <w:bookmarkEnd w:id="467"/>
      <w:bookmarkEnd w:id="468"/>
      <w:bookmarkEnd w:id="469"/>
      <w:bookmarkEnd w:id="470"/>
      <w:bookmarkEnd w:id="47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72" w:name="_Toc31634"/>
      <w:bookmarkStart w:id="473" w:name="_Toc487900351"/>
      <w:bookmarkStart w:id="474" w:name="_Toc279701242"/>
      <w:bookmarkStart w:id="475" w:name="_Toc27853"/>
      <w:bookmarkStart w:id="476" w:name="_Toc259093671"/>
      <w:bookmarkStart w:id="477" w:name="_Toc9829"/>
      <w:r>
        <w:rPr>
          <w:rFonts w:hint="eastAsia" w:ascii="宋体" w:hAnsi="宋体" w:cs="宋体"/>
          <w:b/>
          <w:color w:val="auto"/>
          <w:sz w:val="24"/>
          <w:highlight w:val="none"/>
        </w:rPr>
        <w:t>2.3 知识产权</w:t>
      </w:r>
      <w:bookmarkEnd w:id="472"/>
      <w:bookmarkEnd w:id="473"/>
      <w:bookmarkEnd w:id="474"/>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78" w:name="_Toc11932"/>
      <w:bookmarkStart w:id="479" w:name="_Toc29149"/>
      <w:bookmarkStart w:id="480" w:name="_Toc4194"/>
      <w:r>
        <w:rPr>
          <w:rFonts w:hint="eastAsia" w:ascii="宋体" w:hAnsi="宋体" w:cs="宋体"/>
          <w:b/>
          <w:color w:val="auto"/>
          <w:sz w:val="24"/>
          <w:highlight w:val="none"/>
        </w:rPr>
        <w:t>2.4 包装和装运</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1" w:name="_Ref467378591"/>
      <w:bookmarkStart w:id="482" w:name="_Toc259093674"/>
      <w:bookmarkStart w:id="483" w:name="_Ref467378541"/>
      <w:bookmarkStart w:id="484" w:name="_Toc487900354"/>
      <w:bookmarkStart w:id="485" w:name="_Ref467379527"/>
      <w:bookmarkStart w:id="486" w:name="_Toc279701245"/>
      <w:bookmarkStart w:id="487" w:name="_Ref467379542"/>
      <w:bookmarkStart w:id="488" w:name="_Ref467379536"/>
      <w:bookmarkStart w:id="489" w:name="_Toc26182"/>
      <w:bookmarkStart w:id="490" w:name="_Toc30272"/>
      <w:bookmarkStart w:id="491" w:name="_Toc19074"/>
      <w:r>
        <w:rPr>
          <w:rFonts w:hint="eastAsia" w:ascii="宋体" w:hAnsi="宋体" w:cs="宋体"/>
          <w:b/>
          <w:color w:val="auto"/>
          <w:sz w:val="24"/>
          <w:highlight w:val="none"/>
        </w:rPr>
        <w:t>2.</w:t>
      </w:r>
      <w:bookmarkEnd w:id="481"/>
      <w:bookmarkEnd w:id="482"/>
      <w:bookmarkEnd w:id="483"/>
      <w:bookmarkEnd w:id="484"/>
      <w:bookmarkEnd w:id="485"/>
      <w:bookmarkEnd w:id="486"/>
      <w:bookmarkEnd w:id="487"/>
      <w:bookmarkEnd w:id="488"/>
      <w:r>
        <w:rPr>
          <w:rFonts w:hint="eastAsia" w:ascii="宋体" w:hAnsi="宋体" w:cs="宋体"/>
          <w:b/>
          <w:color w:val="auto"/>
          <w:sz w:val="24"/>
          <w:highlight w:val="none"/>
        </w:rPr>
        <w:t>5 履约检查和问题反馈</w:t>
      </w:r>
      <w:bookmarkEnd w:id="489"/>
      <w:bookmarkEnd w:id="490"/>
      <w:bookmarkEnd w:id="491"/>
    </w:p>
    <w:p>
      <w:pPr>
        <w:spacing w:line="560" w:lineRule="exact"/>
        <w:ind w:firstLine="480" w:firstLineChars="200"/>
        <w:rPr>
          <w:rFonts w:ascii="宋体" w:hAnsi="宋体" w:cs="宋体"/>
          <w:color w:val="auto"/>
          <w:sz w:val="24"/>
          <w:highlight w:val="none"/>
        </w:rPr>
      </w:pPr>
      <w:bookmarkStart w:id="492" w:name="_Ref467379657"/>
      <w:r>
        <w:rPr>
          <w:rFonts w:hint="eastAsia" w:ascii="宋体" w:hAnsi="宋体" w:cs="宋体"/>
          <w:color w:val="auto"/>
          <w:sz w:val="24"/>
          <w:highlight w:val="none"/>
        </w:rPr>
        <w:t>2.5.1</w:t>
      </w:r>
      <w:bookmarkEnd w:id="492"/>
      <w:bookmarkStart w:id="493" w:name="_Toc186431854"/>
      <w:bookmarkStart w:id="494" w:name="_Toc279701247"/>
      <w:bookmarkStart w:id="495" w:name="_Ref467379793"/>
      <w:bookmarkStart w:id="496" w:name="_Toc487900357"/>
      <w:bookmarkStart w:id="497" w:name="_Ref467379807"/>
      <w:bookmarkStart w:id="498"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93"/>
      <w:bookmarkStart w:id="499" w:name="_Toc186431855"/>
      <w:r>
        <w:rPr>
          <w:rFonts w:hint="eastAsia" w:ascii="宋体" w:hAnsi="宋体" w:cs="宋体"/>
          <w:color w:val="auto"/>
          <w:sz w:val="24"/>
          <w:highlight w:val="none"/>
        </w:rPr>
        <w:t>。</w:t>
      </w:r>
    </w:p>
    <w:bookmarkEnd w:id="494"/>
    <w:bookmarkEnd w:id="495"/>
    <w:bookmarkEnd w:id="496"/>
    <w:bookmarkEnd w:id="497"/>
    <w:bookmarkEnd w:id="498"/>
    <w:bookmarkEnd w:id="499"/>
    <w:p>
      <w:pPr>
        <w:spacing w:line="560" w:lineRule="exact"/>
        <w:ind w:firstLine="482" w:firstLineChars="200"/>
        <w:outlineLvl w:val="0"/>
        <w:rPr>
          <w:rFonts w:ascii="宋体" w:hAnsi="宋体" w:cs="宋体"/>
          <w:b/>
          <w:color w:val="auto"/>
          <w:sz w:val="24"/>
          <w:highlight w:val="none"/>
        </w:rPr>
      </w:pPr>
      <w:bookmarkStart w:id="500" w:name="_Toc487900358"/>
      <w:bookmarkStart w:id="501" w:name="_Ref467379852"/>
      <w:bookmarkStart w:id="502" w:name="_Toc259093677"/>
      <w:bookmarkStart w:id="503" w:name="_Ref467379923"/>
      <w:bookmarkStart w:id="504" w:name="_Ref467379863"/>
      <w:bookmarkStart w:id="505" w:name="_Toc279701248"/>
      <w:bookmarkStart w:id="506" w:name="_Toc3225"/>
      <w:bookmarkStart w:id="507" w:name="_Toc774"/>
      <w:bookmarkStart w:id="508" w:name="_Toc16110"/>
      <w:r>
        <w:rPr>
          <w:rFonts w:hint="eastAsia" w:ascii="宋体" w:hAnsi="宋体" w:cs="宋体"/>
          <w:b/>
          <w:color w:val="auto"/>
          <w:sz w:val="24"/>
          <w:highlight w:val="none"/>
        </w:rPr>
        <w:t>2.6 技术资料</w:t>
      </w:r>
      <w:bookmarkEnd w:id="500"/>
      <w:bookmarkEnd w:id="501"/>
      <w:bookmarkEnd w:id="502"/>
      <w:bookmarkEnd w:id="503"/>
      <w:bookmarkEnd w:id="504"/>
      <w:bookmarkEnd w:id="505"/>
      <w:r>
        <w:rPr>
          <w:rFonts w:hint="eastAsia" w:ascii="宋体" w:hAnsi="宋体" w:cs="宋体"/>
          <w:b/>
          <w:color w:val="auto"/>
          <w:sz w:val="24"/>
          <w:highlight w:val="none"/>
        </w:rPr>
        <w:t>和保密义务</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509" w:name="_Toc7860"/>
      <w:r>
        <w:rPr>
          <w:rFonts w:hint="eastAsia" w:ascii="宋体" w:hAnsi="宋体" w:cs="宋体"/>
          <w:b/>
          <w:color w:val="auto"/>
          <w:sz w:val="24"/>
          <w:highlight w:val="none"/>
        </w:rPr>
        <w:t>2.7 质量保证</w:t>
      </w:r>
      <w:bookmarkEnd w:id="50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510" w:name="_Toc17244"/>
      <w:bookmarkStart w:id="511" w:name="_Toc259093681"/>
      <w:bookmarkStart w:id="512" w:name="_Toc279701252"/>
      <w:bookmarkStart w:id="513" w:name="_Toc487900362"/>
      <w:r>
        <w:rPr>
          <w:rFonts w:hint="eastAsia" w:ascii="宋体" w:hAnsi="宋体" w:cs="宋体"/>
          <w:b/>
          <w:color w:val="auto"/>
          <w:sz w:val="24"/>
          <w:highlight w:val="none"/>
        </w:rPr>
        <w:t>2.8 货物的风险负担</w:t>
      </w:r>
      <w:bookmarkEnd w:id="510"/>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514" w:name="_Toc14055"/>
      <w:r>
        <w:rPr>
          <w:rFonts w:hint="eastAsia" w:ascii="宋体" w:hAnsi="宋体" w:cs="宋体"/>
          <w:b/>
          <w:color w:val="auto"/>
          <w:sz w:val="24"/>
          <w:highlight w:val="none"/>
        </w:rPr>
        <w:t>2.9 延迟交货</w:t>
      </w:r>
      <w:bookmarkEnd w:id="511"/>
      <w:bookmarkEnd w:id="512"/>
      <w:bookmarkEnd w:id="513"/>
      <w:bookmarkEnd w:id="514"/>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515" w:name="_Toc7502"/>
      <w:bookmarkStart w:id="516" w:name="_Toc259093683"/>
      <w:bookmarkStart w:id="517" w:name="_Toc487900364"/>
      <w:bookmarkStart w:id="518" w:name="_Toc279701254"/>
      <w:bookmarkStart w:id="519" w:name="_Ref467378121"/>
      <w:r>
        <w:rPr>
          <w:rFonts w:hint="eastAsia" w:ascii="宋体" w:hAnsi="宋体" w:cs="宋体"/>
          <w:b/>
          <w:color w:val="auto"/>
          <w:sz w:val="24"/>
          <w:highlight w:val="none"/>
        </w:rPr>
        <w:t>2.10 合同变更</w:t>
      </w:r>
      <w:bookmarkEnd w:id="5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20" w:name="_Toc259093688"/>
      <w:bookmarkStart w:id="521" w:name="_Toc279701259"/>
      <w:bookmarkStart w:id="522" w:name="_Toc487900369"/>
    </w:p>
    <w:p>
      <w:pPr>
        <w:spacing w:line="560" w:lineRule="exact"/>
        <w:ind w:firstLine="482" w:firstLineChars="200"/>
        <w:outlineLvl w:val="0"/>
        <w:rPr>
          <w:rFonts w:ascii="宋体" w:hAnsi="宋体" w:cs="宋体"/>
          <w:b/>
          <w:color w:val="auto"/>
          <w:sz w:val="24"/>
          <w:highlight w:val="none"/>
        </w:rPr>
      </w:pPr>
      <w:bookmarkStart w:id="523" w:name="_Toc15237"/>
      <w:bookmarkStart w:id="524" w:name="_Toc22955"/>
      <w:bookmarkStart w:id="525" w:name="_Toc10366"/>
      <w:r>
        <w:rPr>
          <w:rFonts w:hint="eastAsia" w:ascii="宋体" w:hAnsi="宋体" w:cs="宋体"/>
          <w:b/>
          <w:color w:val="auto"/>
          <w:sz w:val="24"/>
          <w:highlight w:val="none"/>
        </w:rPr>
        <w:t>2.11 合同转让</w:t>
      </w:r>
      <w:bookmarkEnd w:id="520"/>
      <w:bookmarkEnd w:id="521"/>
      <w:bookmarkEnd w:id="522"/>
      <w:r>
        <w:rPr>
          <w:rFonts w:hint="eastAsia" w:ascii="宋体" w:hAnsi="宋体" w:cs="宋体"/>
          <w:b/>
          <w:color w:val="auto"/>
          <w:sz w:val="24"/>
          <w:highlight w:val="none"/>
        </w:rPr>
        <w:t>和分包</w:t>
      </w:r>
      <w:bookmarkEnd w:id="523"/>
      <w:bookmarkEnd w:id="524"/>
      <w:bookmarkEnd w:id="52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26" w:name="_Toc14066"/>
      <w:bookmarkStart w:id="527" w:name="_Toc16508"/>
      <w:bookmarkStart w:id="528" w:name="_Toc13566"/>
      <w:r>
        <w:rPr>
          <w:rFonts w:hint="eastAsia" w:ascii="宋体" w:hAnsi="宋体" w:cs="宋体"/>
          <w:b/>
          <w:color w:val="auto"/>
          <w:sz w:val="24"/>
          <w:highlight w:val="none"/>
        </w:rPr>
        <w:t>2.12 不可抗力</w:t>
      </w:r>
      <w:bookmarkEnd w:id="526"/>
      <w:bookmarkEnd w:id="527"/>
      <w:bookmarkEnd w:id="52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29" w:name="_Toc689"/>
      <w:bookmarkStart w:id="530" w:name="_Toc30676"/>
      <w:bookmarkStart w:id="531" w:name="_Toc6969"/>
      <w:bookmarkStart w:id="532" w:name="_Toc487900365"/>
      <w:bookmarkStart w:id="533" w:name="_Toc279701255"/>
      <w:bookmarkStart w:id="534" w:name="_Toc259093684"/>
      <w:r>
        <w:rPr>
          <w:rFonts w:hint="eastAsia" w:ascii="宋体" w:hAnsi="宋体" w:cs="宋体"/>
          <w:b/>
          <w:color w:val="auto"/>
          <w:sz w:val="24"/>
          <w:highlight w:val="none"/>
        </w:rPr>
        <w:t>2.13 税费</w:t>
      </w:r>
      <w:bookmarkEnd w:id="529"/>
      <w:bookmarkEnd w:id="530"/>
      <w:bookmarkEnd w:id="531"/>
      <w:bookmarkEnd w:id="532"/>
      <w:bookmarkEnd w:id="533"/>
      <w:bookmarkEnd w:id="5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35" w:name="_Toc8298"/>
      <w:bookmarkStart w:id="536" w:name="_Toc487900368"/>
      <w:bookmarkStart w:id="537" w:name="_Toc7102"/>
      <w:bookmarkStart w:id="538" w:name="_Toc16959"/>
      <w:bookmarkStart w:id="539" w:name="_Toc279701258"/>
      <w:bookmarkStart w:id="540" w:name="_Toc259093687"/>
      <w:r>
        <w:rPr>
          <w:rFonts w:hint="eastAsia" w:ascii="宋体" w:hAnsi="宋体" w:cs="宋体"/>
          <w:b/>
          <w:color w:val="auto"/>
          <w:sz w:val="24"/>
          <w:highlight w:val="none"/>
        </w:rPr>
        <w:t>2.14乙方破产</w:t>
      </w:r>
      <w:bookmarkEnd w:id="535"/>
      <w:bookmarkEnd w:id="536"/>
      <w:bookmarkEnd w:id="537"/>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41" w:name="_Toc6134"/>
      <w:bookmarkStart w:id="542" w:name="_Toc29333"/>
      <w:bookmarkStart w:id="543" w:name="_Toc15387"/>
      <w:r>
        <w:rPr>
          <w:rFonts w:hint="eastAsia" w:ascii="宋体" w:hAnsi="宋体" w:cs="宋体"/>
          <w:b/>
          <w:color w:val="auto"/>
          <w:sz w:val="24"/>
          <w:highlight w:val="none"/>
        </w:rPr>
        <w:t>2.15 合同中止、终止</w:t>
      </w:r>
      <w:bookmarkEnd w:id="541"/>
      <w:bookmarkEnd w:id="542"/>
      <w:bookmarkEnd w:id="5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44" w:name="_Toc14563"/>
      <w:bookmarkStart w:id="545" w:name="_Toc6596"/>
      <w:bookmarkStart w:id="546" w:name="_Toc1125"/>
      <w:r>
        <w:rPr>
          <w:rFonts w:hint="eastAsia" w:ascii="宋体" w:hAnsi="宋体" w:cs="宋体"/>
          <w:b/>
          <w:color w:val="auto"/>
          <w:sz w:val="24"/>
          <w:highlight w:val="none"/>
        </w:rPr>
        <w:t>2.16检验和验收</w:t>
      </w:r>
      <w:bookmarkEnd w:id="544"/>
      <w:bookmarkEnd w:id="545"/>
      <w:bookmarkEnd w:id="546"/>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16"/>
    <w:bookmarkEnd w:id="517"/>
    <w:bookmarkEnd w:id="518"/>
    <w:bookmarkEnd w:id="519"/>
    <w:p>
      <w:pPr>
        <w:spacing w:line="560" w:lineRule="exact"/>
        <w:ind w:firstLine="482" w:firstLineChars="200"/>
        <w:outlineLvl w:val="0"/>
        <w:rPr>
          <w:rFonts w:ascii="宋体" w:hAnsi="宋体" w:cs="宋体"/>
          <w:b/>
          <w:color w:val="auto"/>
          <w:sz w:val="24"/>
          <w:highlight w:val="none"/>
        </w:rPr>
      </w:pPr>
      <w:bookmarkStart w:id="547" w:name="_Toc487900371"/>
      <w:bookmarkStart w:id="548" w:name="_Toc279701261"/>
      <w:bookmarkStart w:id="549" w:name="_Toc259093690"/>
      <w:bookmarkStart w:id="550" w:name="_Toc19604"/>
      <w:bookmarkStart w:id="551" w:name="_Toc25182"/>
      <w:bookmarkStart w:id="552" w:name="_Toc11284"/>
      <w:r>
        <w:rPr>
          <w:rFonts w:hint="eastAsia" w:ascii="宋体" w:hAnsi="宋体" w:cs="宋体"/>
          <w:b/>
          <w:color w:val="auto"/>
          <w:sz w:val="24"/>
          <w:highlight w:val="none"/>
        </w:rPr>
        <w:t>2.17 通知</w:t>
      </w:r>
      <w:bookmarkEnd w:id="547"/>
      <w:bookmarkEnd w:id="548"/>
      <w:bookmarkEnd w:id="549"/>
      <w:r>
        <w:rPr>
          <w:rFonts w:hint="eastAsia" w:ascii="宋体" w:hAnsi="宋体" w:cs="宋体"/>
          <w:b/>
          <w:color w:val="auto"/>
          <w:sz w:val="24"/>
          <w:highlight w:val="none"/>
        </w:rPr>
        <w:t>和送达</w:t>
      </w:r>
      <w:bookmarkEnd w:id="550"/>
      <w:bookmarkEnd w:id="551"/>
      <w:bookmarkEnd w:id="552"/>
    </w:p>
    <w:p>
      <w:pPr>
        <w:spacing w:line="560" w:lineRule="exact"/>
        <w:ind w:firstLine="480" w:firstLineChars="200"/>
        <w:rPr>
          <w:rFonts w:ascii="宋体" w:hAnsi="宋体" w:cs="宋体"/>
          <w:color w:val="auto"/>
          <w:sz w:val="24"/>
          <w:highlight w:val="none"/>
        </w:rPr>
      </w:pPr>
      <w:bookmarkStart w:id="553" w:name="_Toc3135"/>
      <w:bookmarkStart w:id="554" w:name="_Toc6698"/>
      <w:bookmarkStart w:id="555" w:name="_Toc259093691"/>
      <w:bookmarkStart w:id="556" w:name="_Toc487900372"/>
      <w:bookmarkStart w:id="557"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53"/>
      <w:bookmarkEnd w:id="554"/>
    </w:p>
    <w:p>
      <w:pPr>
        <w:spacing w:line="560" w:lineRule="exact"/>
        <w:ind w:firstLine="480" w:firstLineChars="200"/>
        <w:rPr>
          <w:rFonts w:ascii="宋体" w:hAnsi="宋体" w:cs="宋体"/>
          <w:color w:val="auto"/>
          <w:sz w:val="24"/>
          <w:highlight w:val="none"/>
        </w:rPr>
      </w:pPr>
      <w:bookmarkStart w:id="558" w:name="_Toc23294"/>
      <w:bookmarkStart w:id="559"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8"/>
      <w:bookmarkEnd w:id="559"/>
    </w:p>
    <w:p>
      <w:pPr>
        <w:spacing w:line="560" w:lineRule="exact"/>
        <w:ind w:firstLine="482" w:firstLineChars="200"/>
        <w:outlineLvl w:val="0"/>
        <w:rPr>
          <w:rFonts w:ascii="宋体" w:hAnsi="宋体" w:cs="宋体"/>
          <w:b/>
          <w:color w:val="auto"/>
          <w:sz w:val="24"/>
          <w:highlight w:val="none"/>
        </w:rPr>
      </w:pPr>
      <w:bookmarkStart w:id="560" w:name="_Toc4355"/>
      <w:bookmarkStart w:id="561" w:name="_Toc30599"/>
      <w:bookmarkStart w:id="562" w:name="_Toc18540"/>
      <w:r>
        <w:rPr>
          <w:rFonts w:hint="eastAsia" w:ascii="宋体" w:hAnsi="宋体" w:cs="宋体"/>
          <w:b/>
          <w:color w:val="auto"/>
          <w:sz w:val="24"/>
          <w:highlight w:val="none"/>
        </w:rPr>
        <w:t>2.18 计量单位</w:t>
      </w:r>
      <w:bookmarkEnd w:id="555"/>
      <w:bookmarkEnd w:id="556"/>
      <w:bookmarkEnd w:id="557"/>
      <w:bookmarkEnd w:id="560"/>
      <w:bookmarkEnd w:id="561"/>
      <w:bookmarkEnd w:id="5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63" w:name="_Toc10330"/>
      <w:bookmarkStart w:id="564" w:name="_Toc487900373"/>
      <w:bookmarkStart w:id="565" w:name="_Toc279701263"/>
      <w:bookmarkStart w:id="566" w:name="_Toc12773"/>
      <w:bookmarkStart w:id="567" w:name="_Toc18567"/>
      <w:bookmarkStart w:id="568" w:name="_Toc259093692"/>
      <w:r>
        <w:rPr>
          <w:rFonts w:hint="eastAsia" w:ascii="宋体" w:hAnsi="宋体" w:cs="宋体"/>
          <w:b/>
          <w:color w:val="auto"/>
          <w:sz w:val="24"/>
          <w:highlight w:val="none"/>
        </w:rPr>
        <w:t>2.19 合同使用的文字和适用的法律</w:t>
      </w:r>
      <w:bookmarkEnd w:id="563"/>
      <w:bookmarkEnd w:id="564"/>
      <w:bookmarkEnd w:id="565"/>
      <w:bookmarkEnd w:id="566"/>
      <w:bookmarkEnd w:id="567"/>
      <w:bookmarkEnd w:id="56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69" w:name="_Toc19890"/>
      <w:bookmarkStart w:id="570" w:name="_Toc14001"/>
      <w:bookmarkStart w:id="571" w:name="_Toc6885"/>
      <w:r>
        <w:rPr>
          <w:rFonts w:hint="eastAsia" w:ascii="宋体" w:hAnsi="宋体" w:cs="宋体"/>
          <w:b/>
          <w:color w:val="auto"/>
          <w:sz w:val="24"/>
          <w:highlight w:val="none"/>
        </w:rPr>
        <w:t>2.20 合同份数</w:t>
      </w:r>
      <w:bookmarkEnd w:id="569"/>
      <w:bookmarkEnd w:id="570"/>
      <w:bookmarkEnd w:id="57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kern w:val="0"/>
          <w:highlight w:val="none"/>
        </w:rPr>
        <w:br w:type="page"/>
      </w:r>
      <w:r>
        <w:rPr>
          <w:rFonts w:hint="eastAsia" w:ascii="宋体" w:hAnsi="宋体" w:eastAsia="宋体" w:cs="宋体"/>
          <w:b/>
          <w:color w:val="auto"/>
          <w:kern w:val="2"/>
          <w:sz w:val="24"/>
          <w:szCs w:val="24"/>
          <w:highlight w:val="none"/>
          <w:lang w:val="en-US" w:eastAsia="zh-CN" w:bidi="ar-SA"/>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pPr>
              <w:spacing w:line="360" w:lineRule="auto"/>
              <w:rPr>
                <w:rFonts w:ascii="宋体" w:hAnsi="宋体" w:cs="宋体"/>
                <w:color w:val="auto"/>
                <w:sz w:val="24"/>
                <w:highlight w:val="none"/>
              </w:rPr>
            </w:pPr>
          </w:p>
        </w:tc>
      </w:tr>
    </w:tbl>
    <w:p>
      <w:pPr>
        <w:rPr>
          <w:rFonts w:ascii="宋体" w:hAnsi="宋体" w:cs="宋体"/>
          <w:color w:val="auto"/>
          <w:sz w:val="24"/>
          <w:highlight w:val="none"/>
        </w:rPr>
      </w:pPr>
      <w:r>
        <w:rPr>
          <w:rFonts w:ascii="宋体" w:hAnsi="宋体" w:cs="宋体"/>
          <w:color w:val="auto"/>
          <w:sz w:val="24"/>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1"/>
      <w:r>
        <w:rPr>
          <w:rFonts w:hint="eastAsia" w:ascii="宋体" w:hAnsi="宋体" w:cs="宋体"/>
          <w:b/>
          <w:color w:val="auto"/>
          <w:sz w:val="36"/>
          <w:szCs w:val="20"/>
          <w:highlight w:val="none"/>
        </w:rPr>
        <w:t xml:space="preserve"> </w:t>
      </w:r>
      <w:bookmarkEnd w:id="42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72" w:name="_Hlk101257010"/>
      <w:r>
        <w:rPr>
          <w:rFonts w:hint="eastAsia" w:ascii="宋体" w:hAnsi="宋体" w:cs="宋体"/>
          <w:color w:val="auto"/>
          <w:sz w:val="24"/>
          <w:highlight w:val="none"/>
        </w:rPr>
        <w:t>（如果有)</w:t>
      </w:r>
      <w:bookmarkEnd w:id="57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pStyle w:val="2"/>
        <w:rPr>
          <w:color w:val="auto"/>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680" w:right="1417" w:bottom="471" w:left="1417" w:header="851" w:footer="992" w:gutter="0"/>
          <w:cols w:space="720" w:num="1"/>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bookmarkStart w:id="57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73"/>
    <w:p>
      <w:pPr>
        <w:pageBreakBefore w:val="0"/>
        <w:widowControl w:val="0"/>
        <w:kinsoku/>
        <w:wordWrap/>
        <w:overflowPunct/>
        <w:topLinePunct w:val="0"/>
        <w:autoSpaceDE/>
        <w:autoSpaceDN/>
        <w:bidi w:val="0"/>
        <w:snapToGrid w:val="0"/>
        <w:spacing w:line="360" w:lineRule="auto"/>
        <w:jc w:val="left"/>
        <w:textAlignment w:val="auto"/>
        <w:rPr>
          <w:rFonts w:ascii="宋体" w:hAnsi="宋体" w:cs="宋体"/>
          <w:color w:val="auto"/>
          <w:kern w:val="0"/>
          <w:sz w:val="24"/>
          <w:szCs w:val="24"/>
          <w:highlight w:val="none"/>
        </w:rPr>
      </w:pPr>
    </w:p>
    <w:p>
      <w:pPr>
        <w:pageBreakBefore w:val="0"/>
        <w:widowControl w:val="0"/>
        <w:kinsoku/>
        <w:wordWrap/>
        <w:overflowPunct/>
        <w:topLinePunct w:val="0"/>
        <w:autoSpaceDE/>
        <w:autoSpaceDN/>
        <w:bidi w:val="0"/>
        <w:snapToGrid w:val="0"/>
        <w:spacing w:line="360" w:lineRule="auto"/>
        <w:jc w:val="left"/>
        <w:textAlignment w:val="auto"/>
        <w:rPr>
          <w:rFonts w:ascii="宋体" w:hAnsi="宋体" w:cs="宋体"/>
          <w:b/>
          <w:color w:val="auto"/>
          <w:kern w:val="0"/>
          <w:sz w:val="24"/>
          <w:szCs w:val="24"/>
          <w:highlight w:val="none"/>
        </w:rPr>
      </w:pPr>
    </w:p>
    <w:p>
      <w:pPr>
        <w:pStyle w:val="2"/>
        <w:pageBreakBefore w:val="0"/>
        <w:widowControl w:val="0"/>
        <w:kinsoku/>
        <w:wordWrap/>
        <w:overflowPunct/>
        <w:topLinePunct w:val="0"/>
        <w:autoSpaceDE/>
        <w:autoSpaceDN/>
        <w:bidi w:val="0"/>
        <w:snapToGrid w:val="0"/>
        <w:spacing w:line="360" w:lineRule="auto"/>
        <w:jc w:val="left"/>
        <w:textAlignment w:val="auto"/>
        <w:rPr>
          <w:color w:val="auto"/>
          <w:sz w:val="24"/>
          <w:szCs w:val="24"/>
          <w:highlight w:val="none"/>
          <w:lang w:val="en-US"/>
        </w:rPr>
      </w:pPr>
    </w:p>
    <w:p>
      <w:pPr>
        <w:pageBreakBefore w:val="0"/>
        <w:widowControl w:val="0"/>
        <w:kinsoku/>
        <w:wordWrap/>
        <w:overflowPunct/>
        <w:topLinePunct w:val="0"/>
        <w:autoSpaceDE/>
        <w:autoSpaceDN/>
        <w:bidi w:val="0"/>
        <w:snapToGrid w:val="0"/>
        <w:spacing w:line="360" w:lineRule="auto"/>
        <w:jc w:val="left"/>
        <w:textAlignment w:val="auto"/>
        <w:rPr>
          <w:color w:val="auto"/>
          <w:sz w:val="24"/>
          <w:szCs w:val="24"/>
          <w:highlight w:val="none"/>
        </w:rPr>
      </w:pPr>
    </w:p>
    <w:p>
      <w:pPr>
        <w:pageBreakBefore w:val="0"/>
        <w:widowControl w:val="0"/>
        <w:kinsoku/>
        <w:wordWrap/>
        <w:overflowPunct/>
        <w:topLinePunct w:val="0"/>
        <w:autoSpaceDE/>
        <w:autoSpaceDN/>
        <w:bidi w:val="0"/>
        <w:snapToGrid w:val="0"/>
        <w:spacing w:line="360" w:lineRule="auto"/>
        <w:jc w:val="left"/>
        <w:textAlignment w:val="auto"/>
        <w:rPr>
          <w:color w:val="auto"/>
          <w:sz w:val="24"/>
          <w:szCs w:val="24"/>
          <w:highlight w:val="none"/>
        </w:rPr>
      </w:pPr>
    </w:p>
    <w:p>
      <w:pPr>
        <w:pStyle w:val="2"/>
        <w:pageBreakBefore w:val="0"/>
        <w:widowControl w:val="0"/>
        <w:kinsoku/>
        <w:wordWrap/>
        <w:overflowPunct/>
        <w:topLinePunct w:val="0"/>
        <w:autoSpaceDE/>
        <w:autoSpaceDN/>
        <w:bidi w:val="0"/>
        <w:snapToGrid w:val="0"/>
        <w:spacing w:line="360" w:lineRule="auto"/>
        <w:jc w:val="left"/>
        <w:textAlignment w:val="auto"/>
        <w:rPr>
          <w:color w:val="auto"/>
          <w:sz w:val="24"/>
          <w:szCs w:val="24"/>
          <w:highlight w:val="none"/>
          <w:lang w:val="en-US"/>
        </w:rPr>
      </w:pPr>
    </w:p>
    <w:p>
      <w:pPr>
        <w:pStyle w:val="2"/>
        <w:pageBreakBefore w:val="0"/>
        <w:widowControl w:val="0"/>
        <w:kinsoku/>
        <w:wordWrap/>
        <w:overflowPunct/>
        <w:topLinePunct w:val="0"/>
        <w:autoSpaceDE/>
        <w:autoSpaceDN/>
        <w:bidi w:val="0"/>
        <w:snapToGrid w:val="0"/>
        <w:spacing w:line="360" w:lineRule="auto"/>
        <w:jc w:val="left"/>
        <w:textAlignment w:val="auto"/>
        <w:rPr>
          <w:color w:val="auto"/>
          <w:sz w:val="24"/>
          <w:szCs w:val="24"/>
          <w:highlight w:val="none"/>
          <w:lang w:val="en-US"/>
        </w:rPr>
      </w:pPr>
    </w:p>
    <w:p>
      <w:pPr>
        <w:pageBreakBefore w:val="0"/>
        <w:widowControl w:val="0"/>
        <w:kinsoku/>
        <w:wordWrap/>
        <w:overflowPunct/>
        <w:topLinePunct w:val="0"/>
        <w:autoSpaceDE/>
        <w:autoSpaceDN/>
        <w:bidi w:val="0"/>
        <w:snapToGrid w:val="0"/>
        <w:spacing w:line="360" w:lineRule="auto"/>
        <w:jc w:val="left"/>
        <w:textAlignment w:val="auto"/>
        <w:rPr>
          <w:rFonts w:ascii="宋体" w:hAnsi="宋体" w:cs="宋体"/>
          <w:b/>
          <w:color w:val="auto"/>
          <w:kern w:val="0"/>
          <w:sz w:val="24"/>
          <w:szCs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p>
    <w:p>
      <w:pPr>
        <w:pStyle w:val="2"/>
        <w:pageBreakBefore w:val="0"/>
        <w:widowControl w:val="0"/>
        <w:kinsoku/>
        <w:wordWrap/>
        <w:overflowPunct/>
        <w:topLinePunct w:val="0"/>
        <w:autoSpaceDE/>
        <w:autoSpaceDN/>
        <w:bidi w:val="0"/>
        <w:snapToGrid w:val="0"/>
        <w:textAlignment w:val="auto"/>
        <w:rPr>
          <w:color w:val="auto"/>
          <w:highlight w:val="none"/>
        </w:rPr>
      </w:pPr>
    </w:p>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0" w:firstLineChars="0"/>
        <w:textAlignment w:val="auto"/>
        <w:rPr>
          <w:b w:val="0"/>
          <w:bCs w:val="0"/>
          <w:color w:val="auto"/>
          <w:sz w:val="24"/>
          <w:szCs w:val="24"/>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pStyle w:val="2"/>
        <w:pageBreakBefore w:val="0"/>
        <w:widowControl w:val="0"/>
        <w:kinsoku/>
        <w:wordWrap/>
        <w:overflowPunct/>
        <w:topLinePunct w:val="0"/>
        <w:autoSpaceDE/>
        <w:autoSpaceDN/>
        <w:bidi w:val="0"/>
        <w:snapToGrid w:val="0"/>
        <w:spacing w:line="360" w:lineRule="auto"/>
        <w:jc w:val="left"/>
        <w:textAlignment w:val="auto"/>
        <w:rPr>
          <w:rFonts w:hint="eastAsia" w:ascii="宋体" w:hAnsi="宋体" w:cs="宋体"/>
          <w:color w:val="auto"/>
          <w:sz w:val="24"/>
          <w:highlight w:val="none"/>
        </w:rPr>
      </w:pPr>
    </w:p>
    <w:p>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cs="宋体"/>
          <w:color w:val="auto"/>
          <w:sz w:val="24"/>
          <w:highlight w:val="none"/>
        </w:rPr>
      </w:pPr>
    </w:p>
    <w:p>
      <w:pPr>
        <w:pageBreakBefore w:val="0"/>
        <w:widowControl w:val="0"/>
        <w:kinsoku/>
        <w:wordWrap/>
        <w:overflowPunct/>
        <w:topLinePunct w:val="0"/>
        <w:autoSpaceDE/>
        <w:autoSpaceDN/>
        <w:bidi w:val="0"/>
        <w:snapToGrid w:val="0"/>
        <w:spacing w:line="360" w:lineRule="auto"/>
        <w:jc w:val="left"/>
        <w:textAlignment w:val="auto"/>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1911" w:firstLineChars="595"/>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680" w:right="1418" w:bottom="471" w:left="1418" w:header="851" w:footer="992" w:gutter="0"/>
          <w:cols w:space="72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8" w:type="first"/>
          <w:pgSz w:w="11906" w:h="16838"/>
          <w:pgMar w:top="680" w:right="1418" w:bottom="471" w:left="1418" w:header="851" w:footer="992" w:gutter="0"/>
          <w:cols w:space="720" w:num="1"/>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sz w:val="24"/>
          <w:highlight w:val="none"/>
        </w:rPr>
        <w:t>5、特别说明：</w:t>
      </w:r>
      <w:r>
        <w:rPr>
          <w:rFonts w:hint="eastAsia" w:ascii="宋体" w:hAnsi="宋体" w:cs="宋体"/>
          <w:b/>
          <w:color w:val="auto"/>
          <w:sz w:val="24"/>
          <w:highlight w:val="none"/>
        </w:rPr>
        <w:t>▲</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74" w:name="_Hlk101259491"/>
      <w:r>
        <w:rPr>
          <w:rFonts w:hint="eastAsia" w:ascii="宋体" w:hAnsi="宋体" w:eastAsia="宋体" w:cs="宋体"/>
          <w:color w:val="auto"/>
          <w:sz w:val="32"/>
          <w:szCs w:val="32"/>
          <w:highlight w:val="none"/>
        </w:rPr>
        <w:t>（如果有）</w:t>
      </w:r>
      <w:bookmarkEnd w:id="574"/>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75" w:name="_Toc465665161"/>
      <w:r>
        <w:rPr>
          <w:rFonts w:hint="eastAsia" w:ascii="宋体" w:hAnsi="宋体" w:cs="宋体"/>
          <w:color w:val="auto"/>
          <w:highlight w:val="none"/>
        </w:rPr>
        <w:t>附件</w:t>
      </w:r>
      <w:bookmarkEnd w:id="575"/>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76" w:name="OLE_LINK13"/>
      <w:bookmarkStart w:id="577" w:name="OLE_LINK14"/>
      <w:r>
        <w:rPr>
          <w:rFonts w:hint="eastAsia" w:ascii="宋体" w:hAnsi="宋体" w:cs="宋体"/>
          <w:b/>
          <w:color w:val="auto"/>
          <w:spacing w:val="6"/>
          <w:sz w:val="32"/>
          <w:szCs w:val="32"/>
          <w:highlight w:val="none"/>
        </w:rPr>
        <w:t>残疾人福利性单位声明函</w:t>
      </w:r>
    </w:p>
    <w:bookmarkEnd w:id="576"/>
    <w:bookmarkEnd w:id="57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val="0"/>
        <w:spacing w:line="360" w:lineRule="auto"/>
        <w:ind w:firstLine="493"/>
        <w:textAlignment w:val="auto"/>
        <w:rPr>
          <w:rFonts w:ascii="宋体" w:hAnsi="宋体" w:cs="宋体"/>
          <w:color w:val="auto"/>
          <w:sz w:val="24"/>
          <w:highlight w:val="none"/>
        </w:rPr>
      </w:pPr>
      <w:r>
        <w:rPr>
          <w:rFonts w:hint="eastAsia" w:ascii="宋体" w:hAnsi="宋体" w:cs="宋体"/>
          <w:color w:val="auto"/>
          <w:sz w:val="24"/>
          <w:highlight w:val="none"/>
        </w:rPr>
        <w:t>特此说明。</w:t>
      </w:r>
    </w:p>
    <w:p>
      <w:pPr>
        <w:keepNext w:val="0"/>
        <w:keepLines w:val="0"/>
        <w:pageBreakBefore w:val="0"/>
        <w:widowControl w:val="0"/>
        <w:kinsoku/>
        <w:wordWrap/>
        <w:overflowPunct/>
        <w:topLinePunct w:val="0"/>
        <w:autoSpaceDE/>
        <w:autoSpaceDN/>
        <w:bidi w:val="0"/>
        <w:adjustRightInd w:val="0"/>
        <w:snapToGrid w:val="0"/>
        <w:spacing w:line="360" w:lineRule="auto"/>
        <w:ind w:firstLine="493"/>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93"/>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93"/>
        <w:textAlignment w:val="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7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78"/>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7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2"/>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w:t>
      </w:r>
      <w:r>
        <w:rPr>
          <w:rFonts w:hint="eastAsia" w:cs="仿宋"/>
          <w:color w:val="auto"/>
          <w:highlight w:val="none"/>
          <w:lang w:val="zh-CN"/>
        </w:rPr>
        <w:t>样品或参加演示</w:t>
      </w:r>
      <w:r>
        <w:rPr>
          <w:rFonts w:hint="eastAsia" w:cs="仿宋"/>
          <w:color w:val="auto"/>
          <w:highlight w:val="none"/>
          <w:lang w:val="zh-CN"/>
        </w:rPr>
        <w:t>，并全权负责标后取回样品等其他处理事宜。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2"/>
        <w:ind w:left="0" w:leftChars="0" w:firstLine="0" w:firstLineChars="0"/>
        <w:rPr>
          <w:rFonts w:ascii="宋体" w:hAnsi="宋体" w:cs="宋体"/>
          <w:bCs/>
          <w:color w:val="auto"/>
          <w:sz w:val="24"/>
          <w:highlight w:val="none"/>
        </w:rPr>
      </w:pPr>
    </w:p>
    <w:sectPr>
      <w:footerReference r:id="rId9" w:type="even"/>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ongti SC">
    <w:altName w:val="宋体"/>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b w:val="0"/>
        <w:i/>
        <w:sz w:val="18"/>
        <w:u w:val="single"/>
        <w:lang w:val="en-US"/>
      </w:rPr>
    </w:pPr>
    <w:r>
      <w:rPr>
        <w:sz w:val="18"/>
        <w:szCs w:val="18"/>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32C44"/>
    <w:rsid w:val="025F0711"/>
    <w:rsid w:val="026B2E25"/>
    <w:rsid w:val="02824D4D"/>
    <w:rsid w:val="02DC4B10"/>
    <w:rsid w:val="02DD76CE"/>
    <w:rsid w:val="02F36323"/>
    <w:rsid w:val="02F5619C"/>
    <w:rsid w:val="0326446A"/>
    <w:rsid w:val="032D5555"/>
    <w:rsid w:val="036634D2"/>
    <w:rsid w:val="03846303"/>
    <w:rsid w:val="03B74E41"/>
    <w:rsid w:val="03DD35E4"/>
    <w:rsid w:val="04076900"/>
    <w:rsid w:val="041A5A3B"/>
    <w:rsid w:val="042311BA"/>
    <w:rsid w:val="042B157A"/>
    <w:rsid w:val="04824B9E"/>
    <w:rsid w:val="048F763B"/>
    <w:rsid w:val="049F330E"/>
    <w:rsid w:val="04AA775C"/>
    <w:rsid w:val="04AF1889"/>
    <w:rsid w:val="04F66F48"/>
    <w:rsid w:val="05223731"/>
    <w:rsid w:val="05251E14"/>
    <w:rsid w:val="05A16594"/>
    <w:rsid w:val="05A33A8F"/>
    <w:rsid w:val="05A47ACE"/>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83634"/>
    <w:rsid w:val="0B30404E"/>
    <w:rsid w:val="0B4C6C14"/>
    <w:rsid w:val="0B547599"/>
    <w:rsid w:val="0B631A88"/>
    <w:rsid w:val="0B683D45"/>
    <w:rsid w:val="0B7A60DC"/>
    <w:rsid w:val="0B7F3F11"/>
    <w:rsid w:val="0B884417"/>
    <w:rsid w:val="0BF6188C"/>
    <w:rsid w:val="0BF73C91"/>
    <w:rsid w:val="0C170175"/>
    <w:rsid w:val="0C571A41"/>
    <w:rsid w:val="0C5C1171"/>
    <w:rsid w:val="0C5E1CBC"/>
    <w:rsid w:val="0C615B50"/>
    <w:rsid w:val="0C826024"/>
    <w:rsid w:val="0C8445DA"/>
    <w:rsid w:val="0C87121B"/>
    <w:rsid w:val="0CAA755C"/>
    <w:rsid w:val="0CC007F7"/>
    <w:rsid w:val="0CC617AC"/>
    <w:rsid w:val="0CC70BCA"/>
    <w:rsid w:val="0CE618DF"/>
    <w:rsid w:val="0CFE707A"/>
    <w:rsid w:val="0D063BDA"/>
    <w:rsid w:val="0D08375F"/>
    <w:rsid w:val="0D0F7E0C"/>
    <w:rsid w:val="0D184CFB"/>
    <w:rsid w:val="0D4A7419"/>
    <w:rsid w:val="0D762F42"/>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47F65"/>
    <w:rsid w:val="10646583"/>
    <w:rsid w:val="107D4B15"/>
    <w:rsid w:val="108A3C80"/>
    <w:rsid w:val="10BD06C0"/>
    <w:rsid w:val="10C26171"/>
    <w:rsid w:val="10F33360"/>
    <w:rsid w:val="10FC16EA"/>
    <w:rsid w:val="10FC6AD8"/>
    <w:rsid w:val="110F1D40"/>
    <w:rsid w:val="11266F33"/>
    <w:rsid w:val="118963A1"/>
    <w:rsid w:val="11BC272B"/>
    <w:rsid w:val="11C6522A"/>
    <w:rsid w:val="11DD49D5"/>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5F19B2"/>
    <w:rsid w:val="15762120"/>
    <w:rsid w:val="15FD7867"/>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692F11"/>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37C6F"/>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45952"/>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760C08"/>
    <w:rsid w:val="23836192"/>
    <w:rsid w:val="23901F29"/>
    <w:rsid w:val="239C0061"/>
    <w:rsid w:val="23B42FF6"/>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C7F1F"/>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011EAB"/>
    <w:rsid w:val="2B1D4ACD"/>
    <w:rsid w:val="2B437463"/>
    <w:rsid w:val="2B4E7C6A"/>
    <w:rsid w:val="2B7807EE"/>
    <w:rsid w:val="2BA50BF7"/>
    <w:rsid w:val="2BBF00EC"/>
    <w:rsid w:val="2BC37CFD"/>
    <w:rsid w:val="2BD5237F"/>
    <w:rsid w:val="2BE536CE"/>
    <w:rsid w:val="2BE758D9"/>
    <w:rsid w:val="2BF346BB"/>
    <w:rsid w:val="2C09049E"/>
    <w:rsid w:val="2C0A653C"/>
    <w:rsid w:val="2C10217B"/>
    <w:rsid w:val="2C191F85"/>
    <w:rsid w:val="2CE82D6F"/>
    <w:rsid w:val="2D343236"/>
    <w:rsid w:val="2D575011"/>
    <w:rsid w:val="2DD15014"/>
    <w:rsid w:val="2DF72DE4"/>
    <w:rsid w:val="2E0220AF"/>
    <w:rsid w:val="2E4B082A"/>
    <w:rsid w:val="2E5D4E86"/>
    <w:rsid w:val="2E5D790B"/>
    <w:rsid w:val="2E9A3C18"/>
    <w:rsid w:val="2EBB0FEE"/>
    <w:rsid w:val="2EC63002"/>
    <w:rsid w:val="2EEC3C70"/>
    <w:rsid w:val="2F0A6B38"/>
    <w:rsid w:val="2F922778"/>
    <w:rsid w:val="2F946CCB"/>
    <w:rsid w:val="2FD25781"/>
    <w:rsid w:val="2FDC745C"/>
    <w:rsid w:val="2FFD7934"/>
    <w:rsid w:val="30733ACD"/>
    <w:rsid w:val="308C3862"/>
    <w:rsid w:val="309379D8"/>
    <w:rsid w:val="30A270F7"/>
    <w:rsid w:val="30AE5299"/>
    <w:rsid w:val="30DF1478"/>
    <w:rsid w:val="30EC586F"/>
    <w:rsid w:val="310E70FE"/>
    <w:rsid w:val="319C6071"/>
    <w:rsid w:val="31AC537E"/>
    <w:rsid w:val="31E3679B"/>
    <w:rsid w:val="31E732FD"/>
    <w:rsid w:val="320B7BFA"/>
    <w:rsid w:val="32251E35"/>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AC0302C"/>
    <w:rsid w:val="3AF94017"/>
    <w:rsid w:val="3B2349B7"/>
    <w:rsid w:val="3B616CFF"/>
    <w:rsid w:val="3B6259F6"/>
    <w:rsid w:val="3B976654"/>
    <w:rsid w:val="3BC01EFC"/>
    <w:rsid w:val="3BCA786A"/>
    <w:rsid w:val="3BD31E2F"/>
    <w:rsid w:val="3BF15831"/>
    <w:rsid w:val="3C0331F7"/>
    <w:rsid w:val="3C105946"/>
    <w:rsid w:val="3C471448"/>
    <w:rsid w:val="3C5F759A"/>
    <w:rsid w:val="3C681DB0"/>
    <w:rsid w:val="3C6C525A"/>
    <w:rsid w:val="3C8D7277"/>
    <w:rsid w:val="3CCE23CB"/>
    <w:rsid w:val="3CD17D17"/>
    <w:rsid w:val="3D3C7F39"/>
    <w:rsid w:val="3D440F09"/>
    <w:rsid w:val="3D4504A0"/>
    <w:rsid w:val="3D8734BB"/>
    <w:rsid w:val="3D9616FC"/>
    <w:rsid w:val="3D9A11D4"/>
    <w:rsid w:val="3DA16D89"/>
    <w:rsid w:val="3DA364BE"/>
    <w:rsid w:val="3DE041CB"/>
    <w:rsid w:val="3E0D48F6"/>
    <w:rsid w:val="3E1868B4"/>
    <w:rsid w:val="3E3278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64136"/>
    <w:rsid w:val="40A0133A"/>
    <w:rsid w:val="40A47108"/>
    <w:rsid w:val="40C31A53"/>
    <w:rsid w:val="40FE01E6"/>
    <w:rsid w:val="40FF545D"/>
    <w:rsid w:val="410067C8"/>
    <w:rsid w:val="418F0D2A"/>
    <w:rsid w:val="41D01505"/>
    <w:rsid w:val="42474939"/>
    <w:rsid w:val="424C3C57"/>
    <w:rsid w:val="42613FF3"/>
    <w:rsid w:val="42660D96"/>
    <w:rsid w:val="427D5934"/>
    <w:rsid w:val="428667D2"/>
    <w:rsid w:val="429F5DD9"/>
    <w:rsid w:val="42CD1CE0"/>
    <w:rsid w:val="42E1381E"/>
    <w:rsid w:val="42ED6459"/>
    <w:rsid w:val="42FE58DD"/>
    <w:rsid w:val="43174B3D"/>
    <w:rsid w:val="434B790E"/>
    <w:rsid w:val="4360274F"/>
    <w:rsid w:val="43977AB6"/>
    <w:rsid w:val="43A3342B"/>
    <w:rsid w:val="43C77C27"/>
    <w:rsid w:val="43DE09EE"/>
    <w:rsid w:val="44002FAD"/>
    <w:rsid w:val="44574D4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16239"/>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215B9F"/>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F1F51"/>
    <w:rsid w:val="59166304"/>
    <w:rsid w:val="595E1678"/>
    <w:rsid w:val="596D5BD4"/>
    <w:rsid w:val="597E3DD8"/>
    <w:rsid w:val="59AB68C0"/>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052FC6"/>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01AB3"/>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6970D8"/>
    <w:rsid w:val="62885958"/>
    <w:rsid w:val="62F06641"/>
    <w:rsid w:val="62F40B65"/>
    <w:rsid w:val="62FC2CFE"/>
    <w:rsid w:val="63024505"/>
    <w:rsid w:val="635600A5"/>
    <w:rsid w:val="635B1DB5"/>
    <w:rsid w:val="63711FED"/>
    <w:rsid w:val="63880DDC"/>
    <w:rsid w:val="638D750D"/>
    <w:rsid w:val="63AC6CC0"/>
    <w:rsid w:val="64055776"/>
    <w:rsid w:val="64240056"/>
    <w:rsid w:val="643E143A"/>
    <w:rsid w:val="64491666"/>
    <w:rsid w:val="647E3949"/>
    <w:rsid w:val="648B6EEF"/>
    <w:rsid w:val="64C158BF"/>
    <w:rsid w:val="64CE2EAA"/>
    <w:rsid w:val="653C3090"/>
    <w:rsid w:val="65854376"/>
    <w:rsid w:val="658767BE"/>
    <w:rsid w:val="65892531"/>
    <w:rsid w:val="6594390B"/>
    <w:rsid w:val="65E322C7"/>
    <w:rsid w:val="66195831"/>
    <w:rsid w:val="662E75B1"/>
    <w:rsid w:val="66342C2E"/>
    <w:rsid w:val="663E784C"/>
    <w:rsid w:val="668B6A45"/>
    <w:rsid w:val="66E06478"/>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3F779A"/>
    <w:rsid w:val="69627681"/>
    <w:rsid w:val="6977531D"/>
    <w:rsid w:val="69CC2BFF"/>
    <w:rsid w:val="69FD55B8"/>
    <w:rsid w:val="6A0B1C62"/>
    <w:rsid w:val="6A2406C8"/>
    <w:rsid w:val="6ADE0BD1"/>
    <w:rsid w:val="6AE96859"/>
    <w:rsid w:val="6B147746"/>
    <w:rsid w:val="6B24787C"/>
    <w:rsid w:val="6B573233"/>
    <w:rsid w:val="6B5B6274"/>
    <w:rsid w:val="6B935D53"/>
    <w:rsid w:val="6C072D9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814BED"/>
    <w:rsid w:val="70F5661B"/>
    <w:rsid w:val="71360107"/>
    <w:rsid w:val="713B688E"/>
    <w:rsid w:val="719F449E"/>
    <w:rsid w:val="71D43752"/>
    <w:rsid w:val="71F1796A"/>
    <w:rsid w:val="72154626"/>
    <w:rsid w:val="72262B5D"/>
    <w:rsid w:val="72283FF7"/>
    <w:rsid w:val="722E7212"/>
    <w:rsid w:val="723A0474"/>
    <w:rsid w:val="725923E4"/>
    <w:rsid w:val="72864BF7"/>
    <w:rsid w:val="729023FC"/>
    <w:rsid w:val="73920DF7"/>
    <w:rsid w:val="73BA4219"/>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5402C6"/>
    <w:rsid w:val="78775729"/>
    <w:rsid w:val="78A22436"/>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764C6"/>
    <w:rsid w:val="7BEE0103"/>
    <w:rsid w:val="7C0A0FE4"/>
    <w:rsid w:val="7C254906"/>
    <w:rsid w:val="7C523992"/>
    <w:rsid w:val="7C590818"/>
    <w:rsid w:val="7C620503"/>
    <w:rsid w:val="7C6732F0"/>
    <w:rsid w:val="7C7C10F6"/>
    <w:rsid w:val="7C853BEA"/>
    <w:rsid w:val="7C881368"/>
    <w:rsid w:val="7CE27788"/>
    <w:rsid w:val="7CF36E72"/>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F5FFD31F"/>
    <w:rsid w:val="F63D9962"/>
    <w:rsid w:val="F7FF2692"/>
    <w:rsid w:val="FA7FF16F"/>
    <w:rsid w:val="FBDC34C1"/>
    <w:rsid w:val="FF9743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42695</Words>
  <Characters>46352</Characters>
  <Lines>279</Lines>
  <Paragraphs>78</Paragraphs>
  <TotalTime>1</TotalTime>
  <ScaleCrop>false</ScaleCrop>
  <LinksUpToDate>false</LinksUpToDate>
  <CharactersWithSpaces>51787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Administrator</cp:lastModifiedBy>
  <cp:lastPrinted>2021-12-29T19:06:00Z</cp:lastPrinted>
  <dcterms:modified xsi:type="dcterms:W3CDTF">2024-05-10T01:04:43Z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