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rPr>
      </w:pPr>
    </w:p>
    <w:p>
      <w:pPr>
        <w:jc w:val="center"/>
        <w:rPr>
          <w:rFonts w:hint="eastAsia"/>
          <w:sz w:val="40"/>
        </w:rPr>
      </w:pPr>
      <w:r>
        <w:rPr>
          <w:rFonts w:hint="eastAsia"/>
          <w:sz w:val="40"/>
        </w:rPr>
        <w:t>杭州市萧山区第一人民医院医共体总院（杭州市萧山区第一人民医院）健康宣教系统设备（门诊+电梯）政府采购项目</w:t>
      </w:r>
    </w:p>
    <w:p>
      <w:pPr>
        <w:jc w:val="center"/>
      </w:pPr>
      <w:r>
        <w:rPr>
          <w:rFonts w:hint="eastAsia"/>
          <w:sz w:val="40"/>
        </w:rPr>
        <w:t>招标文件</w:t>
      </w:r>
    </w:p>
    <w:p>
      <w:pPr>
        <w:jc w:val="center"/>
        <w:rPr>
          <w:sz w:val="40"/>
        </w:rPr>
      </w:pPr>
      <w:r>
        <w:rPr>
          <w:sz w:val="40"/>
        </w:rPr>
        <w:t>（电子招投标）</w:t>
      </w:r>
    </w:p>
    <w:p>
      <w:pPr>
        <w:pStyle w:val="4"/>
        <w:rPr>
          <w:sz w:val="40"/>
        </w:rPr>
      </w:pPr>
    </w:p>
    <w:p/>
    <w:p/>
    <w:p>
      <w:pPr>
        <w:jc w:val="center"/>
        <w:rPr>
          <w:sz w:val="36"/>
        </w:rPr>
      </w:pPr>
      <w:r>
        <w:rPr>
          <w:rFonts w:hint="eastAsia"/>
          <w:sz w:val="36"/>
        </w:rPr>
        <w:t>编号</w:t>
      </w:r>
      <w:r>
        <w:rPr>
          <w:sz w:val="36"/>
        </w:rPr>
        <w:t>:</w:t>
      </w:r>
      <w:r>
        <w:t xml:space="preserve"> </w:t>
      </w:r>
      <w:r>
        <w:rPr>
          <w:sz w:val="36"/>
        </w:rPr>
        <w:t>XZCG202</w:t>
      </w:r>
      <w:r>
        <w:rPr>
          <w:rFonts w:hint="eastAsia"/>
          <w:sz w:val="36"/>
          <w:lang w:val="en-US" w:eastAsia="zh-CN"/>
        </w:rPr>
        <w:t>3</w:t>
      </w:r>
      <w:r>
        <w:rPr>
          <w:sz w:val="36"/>
        </w:rPr>
        <w:t>-GK-ZCY0</w:t>
      </w:r>
      <w:r>
        <w:rPr>
          <w:rFonts w:hint="eastAsia"/>
          <w:sz w:val="36"/>
          <w:lang w:val="en-US" w:eastAsia="zh-CN"/>
        </w:rPr>
        <w:t>03</w:t>
      </w:r>
    </w:p>
    <w:p>
      <w:pPr>
        <w:jc w:val="both"/>
        <w:rPr>
          <w:sz w:val="36"/>
        </w:rPr>
      </w:pPr>
    </w:p>
    <w:p>
      <w:pPr>
        <w:pStyle w:val="4"/>
      </w:pPr>
    </w:p>
    <w:p>
      <w:pPr>
        <w:jc w:val="center"/>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jc w:val="center"/>
      </w:pPr>
    </w:p>
    <w:p>
      <w:pPr>
        <w:jc w:val="center"/>
        <w:rPr>
          <w:rFonts w:hint="eastAsia"/>
          <w:sz w:val="36"/>
        </w:rPr>
      </w:pPr>
      <w:r>
        <w:rPr>
          <w:rFonts w:hint="eastAsia"/>
          <w:sz w:val="36"/>
        </w:rPr>
        <w:t>杭州市萧山区第一人民医院医共体总院</w:t>
      </w:r>
    </w:p>
    <w:p>
      <w:pPr>
        <w:jc w:val="center"/>
        <w:rPr>
          <w:rFonts w:hint="eastAsia"/>
          <w:sz w:val="36"/>
        </w:rPr>
      </w:pPr>
      <w:r>
        <w:rPr>
          <w:rFonts w:hint="eastAsia"/>
          <w:sz w:val="36"/>
        </w:rPr>
        <w:t>（杭州市萧山区第一人民医院）</w:t>
      </w:r>
    </w:p>
    <w:p>
      <w:pPr>
        <w:jc w:val="center"/>
        <w:rPr>
          <w:rFonts w:hint="eastAsia"/>
          <w:sz w:val="36"/>
          <w:lang w:val="en-US" w:eastAsia="zh-CN"/>
        </w:rPr>
      </w:pPr>
      <w:r>
        <w:rPr>
          <w:rFonts w:hint="eastAsia"/>
          <w:sz w:val="36"/>
          <w:lang w:val="en-US" w:eastAsia="zh-CN"/>
        </w:rPr>
        <w:t>杭州市公共资源交易中心萧山分中心</w:t>
      </w:r>
    </w:p>
    <w:p>
      <w:pPr>
        <w:jc w:val="center"/>
        <w:rPr>
          <w:sz w:val="36"/>
        </w:rPr>
      </w:pPr>
      <w:r>
        <w:rPr>
          <w:rFonts w:hint="eastAsia"/>
          <w:sz w:val="36"/>
          <w:lang w:val="en-US" w:eastAsia="zh-CN"/>
        </w:rPr>
        <w:t>2023</w:t>
      </w:r>
      <w:r>
        <w:rPr>
          <w:rFonts w:hint="eastAsia"/>
          <w:sz w:val="36"/>
        </w:rPr>
        <w:t xml:space="preserve">年 </w:t>
      </w:r>
      <w:r>
        <w:rPr>
          <w:rFonts w:hint="eastAsia"/>
          <w:sz w:val="36"/>
          <w:lang w:val="en-US" w:eastAsia="zh-CN"/>
        </w:rPr>
        <w:t>2</w:t>
      </w:r>
      <w:r>
        <w:rPr>
          <w:rFonts w:hint="eastAsia"/>
          <w:sz w:val="36"/>
        </w:rPr>
        <w:t xml:space="preserve">月 </w:t>
      </w:r>
      <w:r>
        <w:rPr>
          <w:rFonts w:hint="eastAsia"/>
          <w:sz w:val="36"/>
          <w:lang w:val="en-US" w:eastAsia="zh-CN"/>
        </w:rPr>
        <w:t>17</w:t>
      </w:r>
      <w:r>
        <w:rPr>
          <w:rFonts w:hint="eastAsia"/>
          <w:sz w:val="36"/>
        </w:rPr>
        <w:t>日</w:t>
      </w:r>
    </w:p>
    <w:p>
      <w:pPr>
        <w:jc w:val="center"/>
      </w:pPr>
      <w:r>
        <w:rPr>
          <w:rFonts w:hint="eastAsia"/>
        </w:rPr>
        <w:t>本招标文件为2022年7月1日稿，请各位投标人详细阅读各项条款</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3"/>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3"/>
      </w:pPr>
      <w:r>
        <w:rPr>
          <w:rFonts w:hint="eastAsia"/>
        </w:rPr>
        <w:t>第一部分</w:t>
      </w:r>
      <w:r>
        <w:t xml:space="preserve"> </w:t>
      </w:r>
      <w:r>
        <w:rPr>
          <w:rFonts w:hint="eastAsia"/>
        </w:rPr>
        <w:t>招标公告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pPr>
            <w:r>
              <w:rPr>
                <w:rFonts w:hint="eastAsia" w:ascii="仿宋" w:hAnsi="仿宋" w:eastAsia="仿宋" w:cs="仿宋"/>
                <w:kern w:val="0"/>
                <w:sz w:val="24"/>
                <w:szCs w:val="24"/>
                <w:u w:val="single"/>
              </w:rPr>
              <w:t>杭州市萧山区第一人民医院医共体总院（杭州市萧山区第一人民医院）健康宣教系统设备（门诊+电梯）政府采购项目</w:t>
            </w:r>
            <w:r>
              <w:rPr>
                <w:rFonts w:hint="eastAsia"/>
              </w:rPr>
              <w:t>招标项目的潜在投标人应在政采云平台（</w:t>
            </w:r>
            <w:r>
              <w:rPr>
                <w:rFonts w:hint="eastAsia"/>
              </w:rPr>
              <w:fldChar w:fldCharType="begin"/>
            </w:r>
            <w:r>
              <w:rPr>
                <w:rFonts w:hint="eastAsia"/>
              </w:rPr>
              <w:instrText xml:space="preserve"> HYPERLINK "https://www.zcygov.cn/）获取（下载）招标文件，并于2021年" </w:instrText>
            </w:r>
            <w:r>
              <w:rPr>
                <w:rFonts w:hint="eastAsia"/>
              </w:rPr>
              <w:fldChar w:fldCharType="separate"/>
            </w:r>
            <w:r>
              <w:rPr>
                <w:rFonts w:hint="eastAsia"/>
              </w:rPr>
              <w:t>https://www.zcygov.cn/）获取（下载）招标文件，并于202</w:t>
            </w:r>
            <w:r>
              <w:rPr>
                <w:rFonts w:hint="eastAsia"/>
                <w:lang w:val="en-US" w:eastAsia="zh-CN"/>
              </w:rPr>
              <w:t>3</w:t>
            </w:r>
            <w:r>
              <w:rPr>
                <w:rFonts w:hint="eastAsia"/>
              </w:rPr>
              <w:t>年</w:t>
            </w:r>
            <w:r>
              <w:rPr>
                <w:rFonts w:hint="eastAsia"/>
                <w:lang w:val="en-US" w:eastAsia="zh-CN"/>
              </w:rPr>
              <w:t>03</w:t>
            </w:r>
            <w:r>
              <w:rPr>
                <w:rFonts w:hint="eastAsia"/>
              </w:rPr>
              <w:t>月</w:t>
            </w:r>
            <w:r>
              <w:rPr>
                <w:rFonts w:hint="eastAsia"/>
                <w:lang w:val="en-US" w:eastAsia="zh-CN"/>
              </w:rPr>
              <w:t>10</w:t>
            </w:r>
            <w:r>
              <w:rPr>
                <w:rFonts w:hint="eastAsia"/>
              </w:rPr>
              <w:t>日</w:t>
            </w:r>
            <w:r>
              <w:rPr>
                <w:rFonts w:hint="eastAsia"/>
                <w:lang w:val="en-US" w:eastAsia="zh-CN"/>
              </w:rPr>
              <w:t>09</w:t>
            </w:r>
            <w:r>
              <w:rPr>
                <w:rFonts w:hint="eastAsia"/>
              </w:rPr>
              <w:t>点</w:t>
            </w:r>
            <w:r>
              <w:rPr>
                <w:rFonts w:hint="eastAsia"/>
                <w:lang w:val="en-US" w:eastAsia="zh-CN"/>
              </w:rPr>
              <w:t>00</w:t>
            </w:r>
            <w:r>
              <w:rPr>
                <w:rFonts w:hint="eastAsia"/>
              </w:rPr>
              <w:t>分00秒</w:t>
            </w:r>
            <w:r>
              <w:rPr>
                <w:rFonts w:hint="eastAsia"/>
              </w:rPr>
              <w:fldChar w:fldCharType="end"/>
            </w:r>
            <w:r>
              <w:rPr>
                <w:rFonts w:hint="eastAsia"/>
                <w:bCs/>
              </w:rPr>
              <w:t>（北京时间）前</w:t>
            </w:r>
            <w:r>
              <w:rPr>
                <w:rFonts w:hint="eastAsia"/>
              </w:rPr>
              <w:t>递交（上传）投标文件。</w:t>
            </w:r>
          </w:p>
        </w:tc>
      </w:tr>
    </w:tbl>
    <w:p>
      <w:pPr>
        <w:rPr>
          <w:b/>
        </w:rPr>
      </w:pPr>
      <w:r>
        <w:rPr>
          <w:rFonts w:hint="eastAsia"/>
          <w:b/>
        </w:rPr>
        <w:t>一、项目基本情况</w:t>
      </w:r>
      <w:r>
        <w:rPr>
          <w:b/>
        </w:rPr>
        <w:t xml:space="preserve">                                            </w:t>
      </w:r>
    </w:p>
    <w:p>
      <w:pPr>
        <w:rPr>
          <w:rFonts w:hint="default" w:eastAsia="仿宋"/>
          <w:lang w:val="en-US" w:eastAsia="zh-CN"/>
        </w:rPr>
      </w:pPr>
      <w:r>
        <w:rPr>
          <w:rFonts w:hint="eastAsia"/>
        </w:rPr>
        <w:t>项目编号：XZCG20</w:t>
      </w:r>
      <w:r>
        <w:rPr>
          <w:rFonts w:hint="eastAsia"/>
          <w:lang w:val="en-US" w:eastAsia="zh-CN"/>
        </w:rPr>
        <w:t>23</w:t>
      </w:r>
      <w:r>
        <w:rPr>
          <w:rFonts w:hint="eastAsia"/>
        </w:rPr>
        <w:t>-GK-ZCY</w:t>
      </w:r>
      <w:r>
        <w:rPr>
          <w:rFonts w:hint="eastAsia"/>
          <w:lang w:val="en-US" w:eastAsia="zh-CN"/>
        </w:rPr>
        <w:t>003</w:t>
      </w:r>
    </w:p>
    <w:p>
      <w:r>
        <w:rPr>
          <w:rFonts w:hint="eastAsia"/>
        </w:rPr>
        <w:t>项目名称：</w:t>
      </w:r>
      <w:r>
        <w:rPr>
          <w:rFonts w:hint="eastAsia" w:ascii="仿宋" w:hAnsi="仿宋" w:eastAsia="仿宋" w:cs="仿宋"/>
          <w:kern w:val="0"/>
          <w:sz w:val="24"/>
          <w:szCs w:val="24"/>
        </w:rPr>
        <w:t>杭州市萧山区第一人民医院医共体总院（杭州市萧山区第一人民医院）健康宣教系统设备（门诊+电梯）政府采购项目</w:t>
      </w:r>
    </w:p>
    <w:p>
      <w:r>
        <w:rPr>
          <w:rFonts w:hint="eastAsia"/>
        </w:rPr>
        <w:t>预算金额（元）：</w:t>
      </w:r>
      <w:r>
        <w:rPr>
          <w:rFonts w:hint="eastAsia" w:ascii="仿宋" w:hAnsi="仿宋" w:eastAsia="仿宋" w:cs="仿宋"/>
          <w:kern w:val="0"/>
          <w:sz w:val="24"/>
          <w:szCs w:val="24"/>
          <w:lang w:val="en-US" w:eastAsia="zh-CN"/>
        </w:rPr>
        <w:t>3000000.00</w:t>
      </w:r>
    </w:p>
    <w:p>
      <w:r>
        <w:rPr>
          <w:rFonts w:hint="eastAsia"/>
        </w:rPr>
        <w:t>最高限价（元）：</w:t>
      </w:r>
      <w:r>
        <w:rPr>
          <w:rFonts w:hint="eastAsia" w:ascii="仿宋" w:hAnsi="仿宋" w:eastAsia="仿宋" w:cs="仿宋"/>
          <w:kern w:val="0"/>
          <w:sz w:val="24"/>
          <w:szCs w:val="24"/>
          <w:lang w:val="en-US" w:eastAsia="zh-CN"/>
        </w:rPr>
        <w:t>2600000.00</w:t>
      </w:r>
    </w:p>
    <w:p>
      <w:pPr>
        <w:rPr>
          <w:rFonts w:hint="eastAsia" w:eastAsia="仿宋"/>
          <w:lang w:eastAsia="zh-CN"/>
        </w:rPr>
      </w:pPr>
      <w:r>
        <w:rPr>
          <w:rFonts w:hint="eastAsia"/>
        </w:rPr>
        <w:t>采购需求：</w:t>
      </w:r>
      <w:r>
        <w:rPr>
          <w:rFonts w:hint="eastAsia" w:ascii="仿宋" w:hAnsi="仿宋" w:eastAsia="仿宋" w:cs="仿宋"/>
          <w:kern w:val="0"/>
          <w:sz w:val="24"/>
          <w:szCs w:val="24"/>
        </w:rPr>
        <w:t> </w:t>
      </w:r>
    </w:p>
    <w:p>
      <w:pPr>
        <w:rPr>
          <w:rFonts w:hint="eastAsia" w:ascii="仿宋" w:hAnsi="仿宋" w:eastAsia="仿宋" w:cs="仿宋"/>
          <w:kern w:val="0"/>
          <w:sz w:val="24"/>
          <w:szCs w:val="24"/>
        </w:rPr>
      </w:pPr>
      <w:r>
        <w:rPr>
          <w:rFonts w:hint="eastAsia"/>
        </w:rPr>
        <w:t>标项名称:</w:t>
      </w:r>
      <w:r>
        <w:rPr>
          <w:rFonts w:hint="eastAsia" w:ascii="仿宋" w:hAnsi="仿宋" w:eastAsia="仿宋" w:cs="仿宋"/>
          <w:kern w:val="0"/>
          <w:sz w:val="24"/>
          <w:szCs w:val="24"/>
        </w:rPr>
        <w:t>杭州市萧山区第一人民医院医共体总院（杭州市萧山区第一人民医院）健康宣教系统设备（门诊+电梯）政府采购项目</w:t>
      </w:r>
    </w:p>
    <w:p>
      <w:pPr>
        <w:rPr>
          <w:rFonts w:hint="eastAsia" w:eastAsia="仿宋"/>
          <w:lang w:eastAsia="zh-CN"/>
        </w:rPr>
      </w:pPr>
      <w:r>
        <w:rPr>
          <w:rFonts w:hint="eastAsia"/>
        </w:rPr>
        <w:t>数量:  </w:t>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1</w:t>
      </w:r>
    </w:p>
    <w:p>
      <w:pPr>
        <w:rPr>
          <w:rFonts w:hint="eastAsia" w:ascii="仿宋" w:hAnsi="仿宋" w:eastAsia="仿宋" w:cs="仿宋"/>
          <w:kern w:val="0"/>
          <w:sz w:val="24"/>
          <w:szCs w:val="24"/>
          <w:lang w:val="en-US" w:eastAsia="zh-CN"/>
        </w:rPr>
      </w:pPr>
      <w:r>
        <w:rPr>
          <w:rFonts w:hint="eastAsia"/>
        </w:rPr>
        <w:t>预算金额（元）:</w:t>
      </w:r>
      <w:r>
        <w:rPr>
          <w:rFonts w:hint="eastAsia" w:ascii="仿宋" w:hAnsi="仿宋" w:eastAsia="仿宋" w:cs="仿宋"/>
          <w:kern w:val="0"/>
          <w:sz w:val="24"/>
          <w:szCs w:val="24"/>
          <w:lang w:val="en-US" w:eastAsia="zh-CN"/>
        </w:rPr>
        <w:t>3000000.00</w:t>
      </w:r>
    </w:p>
    <w:p>
      <w:pPr>
        <w:rPr>
          <w:rFonts w:hint="eastAsia" w:eastAsia="仿宋"/>
          <w:lang w:eastAsia="zh-CN"/>
        </w:rPr>
      </w:pPr>
      <w:r>
        <w:rPr>
          <w:rFonts w:hint="eastAsia"/>
        </w:rPr>
        <w:t>简要规格描述或项目基本概况介绍、用途：详见招标文件 </w:t>
      </w:r>
    </w:p>
    <w:p>
      <w:r>
        <w:rPr>
          <w:rFonts w:hint="eastAsia"/>
        </w:rPr>
        <w:t>备注：无 </w:t>
      </w:r>
    </w:p>
    <w:p>
      <w:r>
        <w:rPr>
          <w:rFonts w:hint="eastAsia"/>
        </w:rPr>
        <w:t>合同履约期限：详见招标文件</w:t>
      </w:r>
    </w:p>
    <w:p>
      <w:r>
        <w:rPr>
          <w:rFonts w:hint="eastAsia"/>
        </w:rPr>
        <w:t>本项目接受联合体投标：（</w:t>
      </w:r>
      <w:r>
        <w:rPr>
          <w:rFonts w:hint="eastAsia"/>
          <w:lang w:val="en-US" w:eastAsia="zh-CN"/>
        </w:rPr>
        <w:t xml:space="preserve"> </w:t>
      </w:r>
      <w:r>
        <w:rPr>
          <w:rFonts w:hint="eastAsia" w:ascii="仿宋" w:hAnsi="仿宋" w:eastAsia="仿宋" w:cs="仿宋"/>
          <w:kern w:val="0"/>
          <w:sz w:val="24"/>
          <w:szCs w:val="24"/>
          <w:lang w:val="en-US" w:eastAsia="zh-CN"/>
        </w:rPr>
        <w:t>√</w:t>
      </w:r>
      <w:r>
        <w:rPr>
          <w:rFonts w:hint="eastAsia" w:cs="仿宋"/>
          <w:kern w:val="0"/>
          <w:sz w:val="24"/>
          <w:szCs w:val="24"/>
          <w:lang w:val="en-US" w:eastAsia="zh-CN"/>
        </w:rPr>
        <w:t xml:space="preserve"> </w:t>
      </w:r>
      <w:r>
        <w:rPr>
          <w:rFonts w:hint="eastAsia"/>
        </w:rPr>
        <w:t>）是 ；（   ）否。</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w:t>
      </w:r>
      <w:r>
        <w:rPr>
          <w:rFonts w:hint="eastAsia"/>
          <w:lang w:val="en-US" w:eastAsia="zh-CN"/>
        </w:rPr>
        <w:t xml:space="preserve"> </w:t>
      </w:r>
      <w:r>
        <w:rPr>
          <w:rFonts w:hint="eastAsia" w:ascii="仿宋" w:hAnsi="仿宋" w:eastAsia="仿宋" w:cs="仿宋"/>
          <w:kern w:val="0"/>
          <w:sz w:val="24"/>
          <w:szCs w:val="24"/>
          <w:lang w:val="en-US" w:eastAsia="zh-CN"/>
        </w:rPr>
        <w:t>√</w:t>
      </w:r>
      <w:r>
        <w:rPr>
          <w:rFonts w:hint="eastAsia"/>
        </w:rPr>
        <w:t xml:space="preserve"> ）无；</w:t>
      </w:r>
    </w:p>
    <w:p>
      <w:r>
        <w:rPr>
          <w:rFonts w:hint="eastAsia"/>
        </w:rPr>
        <w:t>（ ）专门面向中小企业</w:t>
      </w:r>
    </w:p>
    <w:p>
      <w:pPr>
        <w:ind w:firstLine="420" w:firstLineChars="0"/>
      </w:pPr>
      <w:r>
        <w:rPr>
          <w:rFonts w:hint="eastAsia"/>
        </w:rPr>
        <w:t>（ ）货物全部由符合政策要求的中小企业制造，提供中小企业声明函；</w:t>
      </w:r>
    </w:p>
    <w:p>
      <w:pPr>
        <w:ind w:firstLine="420" w:firstLineChars="0"/>
      </w:pPr>
      <w:r>
        <w:rPr>
          <w:rFonts w:hint="eastAsia"/>
        </w:rPr>
        <w:t>（ ）货物全部由符合政策要求的小微企业制造，提供中小企业声明函；</w:t>
      </w:r>
    </w:p>
    <w:p>
      <w:pPr>
        <w:ind w:firstLine="420" w:firstLineChars="0"/>
      </w:pPr>
      <w:r>
        <w:rPr>
          <w:rFonts w:hint="eastAsia"/>
        </w:rPr>
        <w:t>（ ）服务全部由符合政策要求的中小企业承接，提供中小企业声明函；</w:t>
      </w:r>
    </w:p>
    <w:p>
      <w:pPr>
        <w:ind w:firstLine="420" w:firstLineChars="0"/>
      </w:pPr>
      <w:r>
        <w:rPr>
          <w:rFonts w:hint="eastAsia"/>
        </w:rPr>
        <w:t>（ ）服务全部由符合政策要求的小微企业承接，提供中小企业声明函；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pPr>
        <w:rPr>
          <w:highlight w:val="none"/>
        </w:rPr>
      </w:pPr>
      <w:r>
        <w:rPr>
          <w:rFonts w:hint="eastAsia"/>
          <w:highlight w:val="none"/>
        </w:rPr>
        <w:t>时间：</w:t>
      </w:r>
      <w:r>
        <w:rPr>
          <w:highlight w:val="none"/>
        </w:rPr>
        <w:t>/至</w:t>
      </w:r>
      <w:r>
        <w:rPr>
          <w:rFonts w:hint="eastAsia"/>
          <w:highlight w:val="none"/>
        </w:rPr>
        <w:t>202</w:t>
      </w:r>
      <w:r>
        <w:rPr>
          <w:rFonts w:hint="eastAsia"/>
          <w:highlight w:val="none"/>
          <w:lang w:val="en-US" w:eastAsia="zh-CN"/>
        </w:rPr>
        <w:t>3</w:t>
      </w:r>
      <w:r>
        <w:rPr>
          <w:highlight w:val="none"/>
        </w:rPr>
        <w:t>年</w:t>
      </w:r>
      <w:r>
        <w:rPr>
          <w:rFonts w:hint="eastAsia"/>
          <w:highlight w:val="none"/>
          <w:lang w:val="en-US" w:eastAsia="zh-CN"/>
        </w:rPr>
        <w:t>03</w:t>
      </w:r>
      <w:r>
        <w:rPr>
          <w:highlight w:val="none"/>
        </w:rPr>
        <w:t>月</w:t>
      </w:r>
      <w:r>
        <w:rPr>
          <w:rFonts w:hint="eastAsia"/>
          <w:highlight w:val="none"/>
          <w:lang w:val="en-US" w:eastAsia="zh-CN"/>
        </w:rPr>
        <w:t>10</w:t>
      </w:r>
      <w:r>
        <w:rPr>
          <w:highlight w:val="none"/>
        </w:rPr>
        <w:t>日</w:t>
      </w:r>
      <w:r>
        <w:rPr>
          <w:rFonts w:hint="eastAsia"/>
          <w:highlight w:val="none"/>
        </w:rPr>
        <w:t>，每天上午</w:t>
      </w:r>
      <w:r>
        <w:rPr>
          <w:highlight w:val="none"/>
        </w:rPr>
        <w:t xml:space="preserve">00:00至12:00 </w:t>
      </w:r>
      <w:r>
        <w:rPr>
          <w:rFonts w:hint="eastAsia"/>
          <w:highlight w:val="none"/>
        </w:rPr>
        <w:t>，下午</w:t>
      </w:r>
      <w:r>
        <w:rPr>
          <w:highlight w:val="none"/>
        </w:rPr>
        <w:t>12:00至23:59（北京时间，线上获取法定节假日均可，线下获取文件法定节假日除外）</w:t>
      </w:r>
    </w:p>
    <w:p>
      <w:pPr>
        <w:rPr>
          <w:highlight w:val="none"/>
        </w:rPr>
      </w:pPr>
      <w:r>
        <w:rPr>
          <w:rFonts w:hint="eastAsia"/>
          <w:highlight w:val="none"/>
        </w:rPr>
        <w:t>地点（网址）：政采云平台（</w:t>
      </w:r>
      <w:r>
        <w:rPr>
          <w:highlight w:val="none"/>
        </w:rPr>
        <w:t xml:space="preserve">https://www.zcygov.cn/） </w:t>
      </w:r>
    </w:p>
    <w:p>
      <w:pPr>
        <w:rPr>
          <w:highlight w:val="none"/>
        </w:rPr>
      </w:pPr>
      <w:r>
        <w:rPr>
          <w:rFonts w:hint="eastAsia"/>
          <w:highlight w:val="none"/>
        </w:rPr>
        <w:t>方式：供应商登录政采云平台</w:t>
      </w:r>
      <w:r>
        <w:rPr>
          <w:highlight w:val="none"/>
        </w:rPr>
        <w:t xml:space="preserve">https://www.zcygov.cn/在线申请获取采购文件（进入“项目采购”应用，在获取采购文件菜单中选择项目，申请获取采购文件）。 </w:t>
      </w:r>
    </w:p>
    <w:p>
      <w:pPr>
        <w:rPr>
          <w:highlight w:val="none"/>
        </w:rPr>
      </w:pPr>
      <w:r>
        <w:rPr>
          <w:rFonts w:hint="eastAsia"/>
          <w:highlight w:val="none"/>
        </w:rPr>
        <w:t>售价（元）：</w:t>
      </w:r>
      <w:r>
        <w:rPr>
          <w:highlight w:val="none"/>
        </w:rPr>
        <w:t xml:space="preserve">0 </w:t>
      </w:r>
      <w:r>
        <w:rPr>
          <w:highlight w:val="none"/>
        </w:rPr>
        <w:tab/>
      </w:r>
    </w:p>
    <w:p>
      <w:pPr>
        <w:rPr>
          <w:b/>
          <w:highlight w:val="none"/>
        </w:rPr>
      </w:pPr>
      <w:r>
        <w:rPr>
          <w:rFonts w:hint="eastAsia"/>
          <w:b/>
          <w:highlight w:val="none"/>
        </w:rPr>
        <w:t>四、提交投标文件截止时间、开标时间和地点</w:t>
      </w:r>
    </w:p>
    <w:p>
      <w:pPr>
        <w:rPr>
          <w:highlight w:val="none"/>
        </w:rPr>
      </w:pPr>
      <w:r>
        <w:rPr>
          <w:rFonts w:hint="eastAsia"/>
          <w:highlight w:val="none"/>
        </w:rPr>
        <w:t>提交投标文件截止时间：</w:t>
      </w:r>
      <w:r>
        <w:rPr>
          <w:highlight w:val="none"/>
        </w:rPr>
        <w:t xml:space="preserve"> </w:t>
      </w:r>
      <w:r>
        <w:rPr>
          <w:rFonts w:hint="eastAsia"/>
          <w:highlight w:val="none"/>
        </w:rPr>
        <w:t>20</w:t>
      </w:r>
      <w:r>
        <w:rPr>
          <w:rFonts w:hint="eastAsia"/>
          <w:highlight w:val="none"/>
          <w:lang w:val="en-US" w:eastAsia="zh-CN"/>
        </w:rPr>
        <w:t>23</w:t>
      </w:r>
      <w:r>
        <w:rPr>
          <w:highlight w:val="none"/>
        </w:rPr>
        <w:t>年</w:t>
      </w:r>
      <w:r>
        <w:rPr>
          <w:rFonts w:hint="eastAsia"/>
          <w:highlight w:val="none"/>
          <w:lang w:val="en-US" w:eastAsia="zh-CN"/>
        </w:rPr>
        <w:t>03</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09</w:t>
      </w:r>
      <w:r>
        <w:rPr>
          <w:rFonts w:hint="eastAsia"/>
          <w:highlight w:val="none"/>
        </w:rPr>
        <w:t>点</w:t>
      </w:r>
      <w:r>
        <w:rPr>
          <w:rFonts w:hint="eastAsia"/>
          <w:highlight w:val="none"/>
          <w:lang w:val="en-US" w:eastAsia="zh-CN"/>
        </w:rPr>
        <w:t>00</w:t>
      </w:r>
      <w:r>
        <w:rPr>
          <w:rFonts w:hint="eastAsia"/>
          <w:highlight w:val="none"/>
        </w:rPr>
        <w:t>分 （北京时间）</w:t>
      </w:r>
    </w:p>
    <w:p>
      <w:pPr>
        <w:rPr>
          <w:highlight w:val="none"/>
        </w:rPr>
      </w:pPr>
      <w:r>
        <w:rPr>
          <w:rFonts w:hint="eastAsia"/>
          <w:highlight w:val="none"/>
        </w:rPr>
        <w:t>投标地点（网址）：政采云平台（</w:t>
      </w:r>
      <w:r>
        <w:rPr>
          <w:highlight w:val="none"/>
        </w:rPr>
        <w:t xml:space="preserve">https://www.zcygov.cn/） </w:t>
      </w:r>
    </w:p>
    <w:p>
      <w:pPr>
        <w:rPr>
          <w:b/>
          <w:bCs/>
          <w:highlight w:val="none"/>
        </w:rPr>
      </w:pPr>
      <w:r>
        <w:rPr>
          <w:rFonts w:hint="eastAsia"/>
          <w:highlight w:val="none"/>
        </w:rPr>
        <w:t>开标时间：20</w:t>
      </w:r>
      <w:r>
        <w:rPr>
          <w:rFonts w:hint="eastAsia"/>
          <w:highlight w:val="none"/>
          <w:lang w:val="en-US" w:eastAsia="zh-CN"/>
        </w:rPr>
        <w:t>23</w:t>
      </w:r>
      <w:r>
        <w:rPr>
          <w:highlight w:val="none"/>
        </w:rPr>
        <w:t>年</w:t>
      </w:r>
      <w:r>
        <w:rPr>
          <w:rFonts w:hint="eastAsia"/>
          <w:highlight w:val="none"/>
          <w:lang w:val="en-US" w:eastAsia="zh-CN"/>
        </w:rPr>
        <w:t>03</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09</w:t>
      </w:r>
      <w:r>
        <w:rPr>
          <w:rFonts w:hint="eastAsia"/>
          <w:highlight w:val="none"/>
        </w:rPr>
        <w:t>点</w:t>
      </w:r>
      <w:r>
        <w:rPr>
          <w:rFonts w:hint="eastAsia"/>
          <w:highlight w:val="none"/>
          <w:lang w:val="en-US" w:eastAsia="zh-CN"/>
        </w:rPr>
        <w:t>00</w:t>
      </w:r>
      <w:r>
        <w:rPr>
          <w:rFonts w:hint="eastAsia"/>
          <w:highlight w:val="none"/>
        </w:rPr>
        <w:t>分 （北京时间）</w:t>
      </w:r>
    </w:p>
    <w:p>
      <w:r>
        <w:rPr>
          <w:rFonts w:hint="eastAsia"/>
        </w:rPr>
        <w:t>开标地点（网址）：</w:t>
      </w:r>
      <w:r>
        <w:t>政</w:t>
      </w:r>
      <w:r>
        <w:rPr>
          <w:rFonts w:hint="eastAsia"/>
        </w:rPr>
        <w:t>采云平台（</w:t>
      </w:r>
      <w:r>
        <w:t>https://www.zcygov.cn/）</w:t>
      </w:r>
    </w:p>
    <w:p>
      <w:pPr>
        <w:rPr>
          <w:rFonts w:hint="eastAsia"/>
          <w:b/>
        </w:rPr>
      </w:pPr>
      <w:r>
        <w:rPr>
          <w:rFonts w:hint="eastAsia"/>
          <w:b/>
        </w:rPr>
        <w:br w:type="page"/>
      </w:r>
    </w:p>
    <w:p>
      <w:pPr>
        <w:rPr>
          <w:b/>
        </w:rPr>
      </w:pPr>
      <w:r>
        <w:rPr>
          <w:rFonts w:hint="eastAsia"/>
          <w:b/>
        </w:rPr>
        <w:t>五、采购意向公开链接：</w:t>
      </w:r>
      <w:r>
        <w:rPr>
          <w:rFonts w:hint="eastAsia" w:ascii="仿宋" w:hAnsi="仿宋" w:eastAsia="仿宋" w:cs="仿宋"/>
          <w:kern w:val="0"/>
          <w:sz w:val="24"/>
          <w:szCs w:val="24"/>
          <w:lang w:val="en-US" w:eastAsia="zh-CN"/>
        </w:rPr>
        <w:t>https://zfcg.czt.zj.gov.cn/innerUsed_noticeDetails/index.html?noticeId=8554967&amp;utm=web-government-front.2e418808.0.0.c5b8f4a08bf311edb7c45388b28668ca</w:t>
      </w:r>
    </w:p>
    <w:p>
      <w:pPr>
        <w:rPr>
          <w:b/>
        </w:rPr>
      </w:pPr>
      <w:r>
        <w:rPr>
          <w:rFonts w:hint="eastAsia"/>
          <w:b/>
        </w:rPr>
        <w:t>六、公告期限</w:t>
      </w:r>
      <w:r>
        <w:rPr>
          <w:b/>
        </w:rPr>
        <w:t xml:space="preserve"> </w:t>
      </w:r>
    </w:p>
    <w:p>
      <w:r>
        <w:rPr>
          <w:rFonts w:hint="eastAsia"/>
        </w:rPr>
        <w:t>自本公告发布之日起</w:t>
      </w:r>
      <w:r>
        <w:t>5个工作日。</w:t>
      </w:r>
    </w:p>
    <w:p>
      <w:pPr>
        <w:rPr>
          <w:b/>
        </w:rPr>
      </w:pPr>
      <w:r>
        <w:rPr>
          <w:rFonts w:hint="eastAsia"/>
          <w:b/>
        </w:rPr>
        <w:t>七、其他补充事宜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八、对本次采购提出询问、质疑、投诉，请按以下方式联系</w:t>
      </w:r>
    </w:p>
    <w:p>
      <w:r>
        <w:rPr>
          <w:rFonts w:hint="eastAsia"/>
        </w:rPr>
        <w:t>1</w:t>
      </w:r>
      <w:r>
        <w:t>.</w:t>
      </w:r>
      <w:r>
        <w:rPr>
          <w:rFonts w:hint="eastAsia"/>
        </w:rPr>
        <w:t>采购人信息</w:t>
      </w:r>
    </w:p>
    <w:p>
      <w:pPr>
        <w:rPr>
          <w:rFonts w:hint="eastAsia" w:ascii="仿宋" w:hAnsi="仿宋" w:eastAsia="仿宋" w:cs="仿宋"/>
          <w:color w:val="auto"/>
          <w:sz w:val="24"/>
          <w:szCs w:val="24"/>
          <w:highlight w:val="none"/>
          <w:lang w:val="en-US" w:eastAsia="zh-CN"/>
        </w:rPr>
      </w:pPr>
      <w:r>
        <w:rPr>
          <w:rFonts w:hint="eastAsia"/>
        </w:rPr>
        <w:t>名 称：</w:t>
      </w:r>
      <w:r>
        <w:rPr>
          <w:rFonts w:hint="eastAsia" w:ascii="仿宋" w:hAnsi="仿宋" w:eastAsia="仿宋" w:cs="仿宋"/>
          <w:color w:val="auto"/>
          <w:sz w:val="24"/>
          <w:szCs w:val="24"/>
          <w:highlight w:val="none"/>
        </w:rPr>
        <w:t>杭州市萧山区第一人民医院医共体总院（杭州市萧山区第一人民医院）</w:t>
      </w:r>
      <w:r>
        <w:rPr>
          <w:rFonts w:hint="eastAsia"/>
        </w:rPr>
        <w:t>地址：</w:t>
      </w:r>
      <w:r>
        <w:rPr>
          <w:rFonts w:hint="eastAsia" w:ascii="仿宋" w:hAnsi="仿宋" w:eastAsia="仿宋" w:cs="仿宋"/>
          <w:color w:val="auto"/>
          <w:sz w:val="24"/>
          <w:szCs w:val="24"/>
          <w:highlight w:val="none"/>
          <w:lang w:eastAsia="zh-CN"/>
        </w:rPr>
        <w:t>杭州市萧山区市心南路</w:t>
      </w:r>
      <w:r>
        <w:rPr>
          <w:rFonts w:hint="eastAsia" w:ascii="仿宋" w:hAnsi="仿宋" w:eastAsia="仿宋" w:cs="仿宋"/>
          <w:color w:val="auto"/>
          <w:sz w:val="24"/>
          <w:szCs w:val="24"/>
          <w:highlight w:val="none"/>
          <w:lang w:val="en-US" w:eastAsia="zh-CN"/>
        </w:rPr>
        <w:t>199号</w:t>
      </w:r>
    </w:p>
    <w:p>
      <w:pPr>
        <w:rPr>
          <w:rFonts w:hint="eastAsia"/>
          <w:lang w:val="en-US" w:eastAsia="zh-CN"/>
        </w:rPr>
      </w:pPr>
      <w:r>
        <w:t>传真</w:t>
      </w:r>
      <w:r>
        <w:rPr>
          <w:rFonts w:hint="eastAsia"/>
        </w:rPr>
        <w:t>：</w:t>
      </w:r>
      <w:r>
        <w:rPr>
          <w:rFonts w:hint="eastAsia"/>
          <w:lang w:val="en-US" w:eastAsia="zh-CN"/>
        </w:rPr>
        <w:t>/</w:t>
      </w:r>
    </w:p>
    <w:p>
      <w:r>
        <w:t>项目联系人</w:t>
      </w:r>
      <w:r>
        <w:rPr>
          <w:rFonts w:hint="eastAsia"/>
        </w:rPr>
        <w:t>（询问）：</w:t>
      </w:r>
      <w:r>
        <w:rPr>
          <w:rFonts w:hint="eastAsia" w:ascii="仿宋" w:hAnsi="仿宋" w:eastAsia="仿宋" w:cs="仿宋"/>
          <w:kern w:val="0"/>
          <w:sz w:val="24"/>
          <w:szCs w:val="24"/>
          <w:lang w:val="en-US" w:eastAsia="zh-CN"/>
        </w:rPr>
        <w:t>占松良</w:t>
      </w:r>
    </w:p>
    <w:p>
      <w:r>
        <w:t>项目联系方式</w:t>
      </w:r>
      <w:r>
        <w:rPr>
          <w:rFonts w:hint="eastAsia"/>
        </w:rPr>
        <w:t>（询问）：</w:t>
      </w:r>
      <w:r>
        <w:rPr>
          <w:rFonts w:hint="eastAsia" w:ascii="仿宋" w:hAnsi="仿宋" w:eastAsia="仿宋" w:cs="仿宋"/>
          <w:kern w:val="0"/>
          <w:sz w:val="24"/>
          <w:szCs w:val="24"/>
          <w:lang w:val="en-US" w:eastAsia="zh-CN"/>
        </w:rPr>
        <w:t>0571-83807085</w:t>
      </w:r>
      <w:r>
        <w:t xml:space="preserve"> </w:t>
      </w:r>
    </w:p>
    <w:p>
      <w:r>
        <w:rPr>
          <w:rFonts w:hint="eastAsia"/>
        </w:rPr>
        <w:t>质疑联系人：</w:t>
      </w:r>
      <w:r>
        <w:rPr>
          <w:rFonts w:hint="eastAsia" w:ascii="仿宋" w:hAnsi="仿宋" w:eastAsia="仿宋" w:cs="仿宋"/>
          <w:kern w:val="0"/>
          <w:sz w:val="24"/>
          <w:szCs w:val="24"/>
          <w:lang w:val="en-US" w:eastAsia="zh-CN"/>
        </w:rPr>
        <w:t>孔国飞</w:t>
      </w:r>
    </w:p>
    <w:p>
      <w:r>
        <w:t>质疑联系方式</w:t>
      </w:r>
      <w:r>
        <w:rPr>
          <w:rFonts w:hint="eastAsia"/>
        </w:rPr>
        <w:t>：</w:t>
      </w:r>
      <w:bookmarkStart w:id="0" w:name="_Toc28359009"/>
      <w:bookmarkStart w:id="1" w:name="_Toc28359086"/>
      <w:r>
        <w:rPr>
          <w:rFonts w:hint="eastAsia" w:ascii="仿宋" w:hAnsi="仿宋" w:eastAsia="仿宋" w:cs="仿宋"/>
          <w:kern w:val="0"/>
          <w:sz w:val="24"/>
          <w:szCs w:val="24"/>
          <w:lang w:val="en-US" w:eastAsia="zh-CN"/>
        </w:rPr>
        <w:t>0571-83807076</w:t>
      </w:r>
    </w:p>
    <w:p>
      <w:r>
        <w:rPr>
          <w:rFonts w:hint="eastAsia"/>
        </w:rPr>
        <w:t>2</w:t>
      </w:r>
      <w:r>
        <w:t>.</w:t>
      </w:r>
      <w:r>
        <w:rPr>
          <w:rFonts w:hint="eastAsia"/>
        </w:rPr>
        <w:t>采购代理机构信息</w:t>
      </w:r>
      <w:bookmarkEnd w:id="0"/>
      <w:bookmarkEnd w:id="1"/>
    </w:p>
    <w:p>
      <w:pPr>
        <w:rPr>
          <w:rFonts w:hint="default" w:eastAsia="仿宋"/>
          <w:lang w:val="en-US" w:eastAsia="zh-CN"/>
        </w:rPr>
      </w:pPr>
      <w:r>
        <w:rPr>
          <w:rFonts w:hint="eastAsia"/>
        </w:rPr>
        <w:t>名 称：</w:t>
      </w:r>
      <w:r>
        <w:rPr>
          <w:rFonts w:hint="eastAsia"/>
          <w:lang w:val="en-US" w:eastAsia="zh-CN"/>
        </w:rPr>
        <w:t>杭州市公共资源交易中心萧山分中心</w:t>
      </w:r>
    </w:p>
    <w:p>
      <w:pPr>
        <w:rPr>
          <w:rFonts w:hint="default" w:eastAsia="仿宋"/>
          <w:lang w:val="en-US" w:eastAsia="zh-CN"/>
        </w:rPr>
      </w:pPr>
      <w:r>
        <w:rPr>
          <w:rFonts w:hint="eastAsia"/>
        </w:rPr>
        <w:t>地址：</w:t>
      </w:r>
      <w:r>
        <w:rPr>
          <w:rFonts w:hint="eastAsia"/>
          <w:lang w:val="en-US" w:eastAsia="zh-CN"/>
        </w:rPr>
        <w:t>杭州市萧山区博学路618号</w:t>
      </w:r>
    </w:p>
    <w:p>
      <w:pPr>
        <w:rPr>
          <w:rFonts w:hint="eastAsia" w:eastAsia="仿宋"/>
          <w:lang w:eastAsia="zh-CN"/>
        </w:rPr>
      </w:pPr>
      <w:r>
        <w:t>传真</w:t>
      </w:r>
      <w:r>
        <w:rPr>
          <w:rFonts w:hint="eastAsia"/>
        </w:rPr>
        <w:t>：</w:t>
      </w:r>
      <w:r>
        <w:rPr>
          <w:rFonts w:hint="eastAsia"/>
          <w:lang w:val="en-US" w:eastAsia="zh-CN"/>
        </w:rPr>
        <w:t>/</w:t>
      </w:r>
    </w:p>
    <w:p>
      <w:pPr>
        <w:rPr>
          <w:rFonts w:hint="eastAsia" w:eastAsia="仿宋"/>
          <w:lang w:eastAsia="zh-CN"/>
        </w:rPr>
      </w:pPr>
      <w:r>
        <w:t>项目联系人</w:t>
      </w:r>
      <w:r>
        <w:rPr>
          <w:rFonts w:hint="eastAsia"/>
        </w:rPr>
        <w:t>（询问）：</w:t>
      </w:r>
      <w:r>
        <w:rPr>
          <w:rFonts w:hint="eastAsia"/>
          <w:lang w:val="en-US" w:eastAsia="zh-CN"/>
        </w:rPr>
        <w:t>何若铭</w:t>
      </w:r>
    </w:p>
    <w:p>
      <w:pPr>
        <w:rPr>
          <w:rFonts w:hint="default" w:eastAsia="仿宋"/>
          <w:lang w:val="en-US" w:eastAsia="zh-CN"/>
        </w:rPr>
      </w:pPr>
      <w:r>
        <w:t>项目联系方式</w:t>
      </w:r>
      <w:r>
        <w:rPr>
          <w:rFonts w:hint="eastAsia"/>
        </w:rPr>
        <w:t>（询问）：</w:t>
      </w:r>
      <w:r>
        <w:rPr>
          <w:rFonts w:hint="eastAsia"/>
          <w:lang w:val="en-US" w:eastAsia="zh-CN"/>
        </w:rPr>
        <w:t>0571-82899373</w:t>
      </w:r>
    </w:p>
    <w:p>
      <w:r>
        <w:rPr>
          <w:rFonts w:hint="eastAsia"/>
        </w:rPr>
        <w:t>质疑联系人：</w:t>
      </w:r>
      <w:r>
        <w:rPr>
          <w:rFonts w:hint="eastAsia"/>
          <w:lang w:val="en-US" w:eastAsia="zh-CN"/>
        </w:rPr>
        <w:t>鲁明铭</w:t>
      </w:r>
    </w:p>
    <w:p>
      <w:pPr>
        <w:rPr>
          <w:rFonts w:hint="eastAsia"/>
          <w:lang w:val="en-US" w:eastAsia="zh-CN"/>
        </w:rPr>
      </w:pPr>
      <w:r>
        <w:t>质疑联系方式</w:t>
      </w:r>
      <w:r>
        <w:rPr>
          <w:rFonts w:hint="eastAsia"/>
        </w:rPr>
        <w:t>：</w:t>
      </w:r>
      <w:r>
        <w:rPr>
          <w:rFonts w:hint="eastAsia"/>
          <w:lang w:val="en-US" w:eastAsia="zh-CN"/>
        </w:rPr>
        <w:t>0571-82899077</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传真：0571-</w:t>
      </w:r>
      <w:r>
        <w:rPr>
          <w:rFonts w:hint="eastAsia"/>
        </w:rPr>
        <w:t>82756122</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3"/>
      </w:pPr>
      <w:r>
        <w:rPr>
          <w:rFonts w:hint="eastAsia"/>
        </w:rPr>
        <w:t>第二部分</w:t>
      </w:r>
      <w:r>
        <w:t xml:space="preserve"> 投标人须知</w:t>
      </w:r>
    </w:p>
    <w:p>
      <w:pPr>
        <w:pStyle w:val="4"/>
      </w:pPr>
      <w:r>
        <w:rPr>
          <w:rFonts w:hint="eastAsia"/>
        </w:rPr>
        <w:t>前附表</w:t>
      </w:r>
    </w:p>
    <w:tbl>
      <w:tblPr>
        <w:tblStyle w:val="27"/>
        <w:tblW w:w="5645" w:type="pct"/>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83"/>
        <w:gridCol w:w="7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t>序号</w:t>
            </w:r>
          </w:p>
        </w:tc>
        <w:tc>
          <w:tcPr>
            <w:tcW w:w="825" w:type="pct"/>
            <w:vAlign w:val="center"/>
          </w:tcPr>
          <w:p>
            <w:pPr>
              <w:spacing w:after="0"/>
              <w:jc w:val="center"/>
            </w:pPr>
            <w:r>
              <w:t>事项</w:t>
            </w:r>
          </w:p>
        </w:tc>
        <w:tc>
          <w:tcPr>
            <w:tcW w:w="3861"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2" w:type="pct"/>
            <w:vAlign w:val="center"/>
          </w:tcPr>
          <w:p>
            <w:pPr>
              <w:spacing w:after="0"/>
              <w:jc w:val="center"/>
            </w:pPr>
            <w:r>
              <w:rPr>
                <w:rFonts w:hint="eastAsia"/>
              </w:rPr>
              <w:t>1</w:t>
            </w:r>
          </w:p>
        </w:tc>
        <w:tc>
          <w:tcPr>
            <w:tcW w:w="825" w:type="pct"/>
            <w:vAlign w:val="center"/>
          </w:tcPr>
          <w:p>
            <w:pPr>
              <w:spacing w:after="0"/>
            </w:pPr>
            <w:r>
              <w:rPr>
                <w:rFonts w:hint="eastAsia" w:cs="仿宋"/>
                <w:b/>
                <w:sz w:val="22"/>
              </w:rPr>
              <w:t>项目属性与核心产品</w:t>
            </w:r>
          </w:p>
        </w:tc>
        <w:tc>
          <w:tcPr>
            <w:tcW w:w="3861" w:type="pct"/>
            <w:vAlign w:val="center"/>
          </w:tcPr>
          <w:p>
            <w:pPr>
              <w:spacing w:after="0"/>
              <w:rPr>
                <w:sz w:val="22"/>
                <w:szCs w:val="22"/>
              </w:rPr>
            </w:pPr>
            <w:r>
              <w:rPr>
                <w:rFonts w:hint="eastAsia"/>
                <w:sz w:val="22"/>
                <w:szCs w:val="22"/>
              </w:rPr>
              <w:t>(√)A货物类，</w:t>
            </w:r>
            <w:r>
              <w:rPr>
                <w:rFonts w:hint="eastAsia"/>
                <w:sz w:val="22"/>
                <w:szCs w:val="22"/>
                <w:u w:val="single"/>
              </w:rPr>
              <w:t>单一产品或核心产品为： ★LED显示屏、★多媒体信息发布平台、★55寸画屏。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rPr>
                <w:rFonts w:hint="eastAsia"/>
              </w:rPr>
              <w:t>2</w:t>
            </w:r>
          </w:p>
        </w:tc>
        <w:tc>
          <w:tcPr>
            <w:tcW w:w="825" w:type="pct"/>
            <w:vAlign w:val="center"/>
          </w:tcPr>
          <w:p>
            <w:pPr>
              <w:spacing w:after="0"/>
            </w:pPr>
            <w:r>
              <w:rPr>
                <w:rFonts w:hint="eastAsia" w:cs="仿宋"/>
                <w:b/>
                <w:sz w:val="22"/>
              </w:rPr>
              <w:t>采购标的对应的中小企业划分标准所属行业</w:t>
            </w:r>
          </w:p>
        </w:tc>
        <w:tc>
          <w:tcPr>
            <w:tcW w:w="3861" w:type="pct"/>
            <w:vAlign w:val="center"/>
          </w:tcPr>
          <w:p>
            <w:pPr>
              <w:spacing w:after="0"/>
              <w:rPr>
                <w:rFonts w:hint="eastAsia" w:cs="仿宋"/>
                <w:sz w:val="22"/>
                <w:szCs w:val="22"/>
              </w:rPr>
            </w:pPr>
            <w:r>
              <w:rPr>
                <w:rFonts w:hint="eastAsia" w:cs="仿宋"/>
                <w:sz w:val="22"/>
                <w:szCs w:val="22"/>
              </w:rPr>
              <w:t>标的：（1）招标文件第三部分采购需求-二、采购需求-1.技术需求序号1-20属于</w:t>
            </w:r>
            <w:r>
              <w:rPr>
                <w:rFonts w:hint="eastAsia" w:cs="仿宋"/>
                <w:sz w:val="22"/>
                <w:szCs w:val="22"/>
                <w:u w:val="single"/>
              </w:rPr>
              <w:t>工业</w:t>
            </w:r>
            <w:r>
              <w:rPr>
                <w:rFonts w:hint="eastAsia" w:cs="仿宋"/>
                <w:sz w:val="22"/>
                <w:szCs w:val="22"/>
              </w:rPr>
              <w:t>行业：</w:t>
            </w:r>
          </w:p>
          <w:p>
            <w:pPr>
              <w:spacing w:after="0"/>
              <w:rPr>
                <w:rFonts w:hint="eastAsia" w:cs="仿宋"/>
                <w:sz w:val="22"/>
                <w:szCs w:val="22"/>
              </w:rPr>
            </w:pPr>
            <w:r>
              <w:rPr>
                <w:rFonts w:hint="eastAsia" w:cs="仿宋"/>
                <w:sz w:val="22"/>
                <w:szCs w:val="22"/>
              </w:rPr>
              <w:t>（2）招标文件第三部分采购需求-二、采购需求-1.技术需求序号21-22属于</w:t>
            </w:r>
            <w:r>
              <w:rPr>
                <w:rFonts w:hint="eastAsia" w:cs="仿宋"/>
                <w:sz w:val="22"/>
                <w:szCs w:val="22"/>
                <w:u w:val="single"/>
              </w:rPr>
              <w:t>软件和信息技术服务业</w:t>
            </w:r>
            <w:r>
              <w:rPr>
                <w:rFonts w:hint="eastAsia" w:cs="仿宋"/>
                <w:sz w:val="22"/>
                <w:szCs w:val="22"/>
              </w:rPr>
              <w:t>行业：</w:t>
            </w:r>
          </w:p>
          <w:p>
            <w:pPr>
              <w:spacing w:after="0"/>
              <w:rPr>
                <w:sz w:val="22"/>
                <w:szCs w:val="22"/>
              </w:rPr>
            </w:pPr>
            <w:r>
              <w:rPr>
                <w:rFonts w:hint="eastAsia" w:cs="仿宋"/>
                <w:sz w:val="22"/>
                <w:szCs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rPr>
                <w:rFonts w:hint="eastAsia"/>
              </w:rPr>
              <w:t>3</w:t>
            </w:r>
          </w:p>
        </w:tc>
        <w:tc>
          <w:tcPr>
            <w:tcW w:w="825" w:type="pct"/>
            <w:vAlign w:val="center"/>
          </w:tcPr>
          <w:p>
            <w:pPr>
              <w:spacing w:after="0"/>
            </w:pPr>
            <w:r>
              <w:rPr>
                <w:rFonts w:hint="eastAsia" w:cs="仿宋"/>
                <w:b/>
                <w:sz w:val="22"/>
              </w:rPr>
              <w:t>是否允许采购进口产品</w:t>
            </w:r>
          </w:p>
        </w:tc>
        <w:tc>
          <w:tcPr>
            <w:tcW w:w="3861" w:type="pct"/>
            <w:vAlign w:val="center"/>
          </w:tcPr>
          <w:p>
            <w:pPr>
              <w:spacing w:after="0" w:line="360" w:lineRule="auto"/>
              <w:rPr>
                <w:sz w:val="22"/>
                <w:szCs w:val="22"/>
              </w:rPr>
            </w:pPr>
            <w:r>
              <w:rPr>
                <w:rFonts w:hint="eastAsia" w:cs="仿宋"/>
                <w:sz w:val="22"/>
                <w:szCs w:val="22"/>
              </w:rPr>
              <w:t>(</w:t>
            </w:r>
            <w:r>
              <w:rPr>
                <w:rFonts w:hint="eastAsia"/>
                <w:sz w:val="22"/>
                <w:szCs w:val="22"/>
              </w:rPr>
              <w:t>√</w:t>
            </w:r>
            <w:r>
              <w:rPr>
                <w:rFonts w:hint="eastAsia" w:cs="仿宋"/>
                <w:sz w:val="22"/>
                <w:szCs w:val="22"/>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rPr>
                <w:rFonts w:hint="eastAsia"/>
              </w:rPr>
              <w:t>4</w:t>
            </w:r>
          </w:p>
        </w:tc>
        <w:tc>
          <w:tcPr>
            <w:tcW w:w="825" w:type="pct"/>
            <w:vAlign w:val="center"/>
          </w:tcPr>
          <w:p>
            <w:pPr>
              <w:spacing w:after="0"/>
            </w:pPr>
            <w:r>
              <w:rPr>
                <w:rFonts w:hint="eastAsia" w:cs="仿宋"/>
                <w:b/>
                <w:sz w:val="22"/>
              </w:rPr>
              <w:t>联合体和分包</w:t>
            </w:r>
          </w:p>
        </w:tc>
        <w:tc>
          <w:tcPr>
            <w:tcW w:w="3861" w:type="pct"/>
            <w:vAlign w:val="center"/>
          </w:tcPr>
          <w:p>
            <w:pPr>
              <w:snapToGrid w:val="0"/>
              <w:spacing w:after="0" w:line="360" w:lineRule="auto"/>
              <w:rPr>
                <w:rFonts w:ascii="仿宋_GB2312" w:eastAsia="仿宋_GB2312"/>
                <w:b w:val="0"/>
                <w:bCs/>
                <w:sz w:val="22"/>
                <w:szCs w:val="22"/>
              </w:rPr>
            </w:pPr>
            <w:r>
              <w:rPr>
                <w:rFonts w:hint="eastAsia" w:ascii="仿宋_GB2312" w:eastAsia="仿宋_GB2312"/>
                <w:b w:val="0"/>
                <w:bCs/>
                <w:sz w:val="22"/>
                <w:szCs w:val="22"/>
              </w:rPr>
              <w:t>（√）</w:t>
            </w:r>
            <w:r>
              <w:rPr>
                <w:rFonts w:hint="eastAsia" w:ascii="仿宋_GB2312" w:eastAsia="仿宋_GB2312" w:cs="Arial"/>
                <w:b w:val="0"/>
                <w:bCs/>
                <w:sz w:val="22"/>
                <w:szCs w:val="22"/>
              </w:rPr>
              <w:t>A</w:t>
            </w:r>
            <w:r>
              <w:rPr>
                <w:rFonts w:hint="eastAsia" w:ascii="仿宋_GB2312" w:eastAsia="仿宋_GB2312"/>
                <w:b w:val="0"/>
                <w:bCs/>
                <w:sz w:val="22"/>
                <w:szCs w:val="22"/>
              </w:rPr>
              <w:t>同意将非主体、非关键性的</w:t>
            </w:r>
            <w:r>
              <w:rPr>
                <w:rFonts w:hint="eastAsia" w:ascii="仿宋_GB2312" w:eastAsia="仿宋_GB2312"/>
                <w:b w:val="0"/>
                <w:bCs/>
                <w:sz w:val="22"/>
                <w:szCs w:val="22"/>
                <w:u w:val="single"/>
              </w:rPr>
              <w:t xml:space="preserve"> 运输  </w:t>
            </w:r>
            <w:r>
              <w:rPr>
                <w:rFonts w:hint="eastAsia" w:ascii="仿宋_GB2312" w:eastAsia="仿宋_GB2312"/>
                <w:b w:val="0"/>
                <w:bCs/>
                <w:sz w:val="22"/>
                <w:szCs w:val="22"/>
              </w:rPr>
              <w:t>工作分包。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2" w:type="pct"/>
            <w:vAlign w:val="center"/>
          </w:tcPr>
          <w:p>
            <w:pPr>
              <w:spacing w:after="0"/>
              <w:jc w:val="center"/>
            </w:pPr>
            <w:r>
              <w:rPr>
                <w:rFonts w:hint="eastAsia"/>
              </w:rPr>
              <w:t>5</w:t>
            </w:r>
          </w:p>
        </w:tc>
        <w:tc>
          <w:tcPr>
            <w:tcW w:w="825" w:type="pct"/>
            <w:vAlign w:val="center"/>
          </w:tcPr>
          <w:p>
            <w:pPr>
              <w:spacing w:after="0"/>
            </w:pPr>
            <w:r>
              <w:rPr>
                <w:rFonts w:hint="eastAsia" w:cs="仿宋"/>
                <w:b/>
                <w:sz w:val="22"/>
              </w:rPr>
              <w:t>开标前答疑会或现场考察</w:t>
            </w:r>
          </w:p>
        </w:tc>
        <w:tc>
          <w:tcPr>
            <w:tcW w:w="3861" w:type="pct"/>
            <w:vAlign w:val="center"/>
          </w:tcPr>
          <w:p>
            <w:pPr>
              <w:spacing w:after="0" w:line="360" w:lineRule="auto"/>
              <w:rPr>
                <w:b w:val="0"/>
                <w:bCs/>
                <w:sz w:val="22"/>
                <w:szCs w:val="22"/>
              </w:rPr>
            </w:pPr>
            <w:r>
              <w:rPr>
                <w:rFonts w:hint="eastAsia" w:ascii="仿宋_GB2312" w:eastAsia="仿宋_GB2312"/>
                <w:b w:val="0"/>
                <w:bCs/>
                <w:sz w:val="22"/>
                <w:szCs w:val="22"/>
              </w:rPr>
              <w:t>（√）</w:t>
            </w:r>
            <w:r>
              <w:rPr>
                <w:rFonts w:hint="eastAsia" w:ascii="仿宋_GB2312" w:eastAsia="仿宋_GB2312" w:cs="Arial"/>
                <w:b w:val="0"/>
                <w:bCs/>
                <w:sz w:val="22"/>
                <w:szCs w:val="22"/>
              </w:rPr>
              <w:t>A</w:t>
            </w:r>
            <w:r>
              <w:rPr>
                <w:rFonts w:hint="eastAsia" w:ascii="仿宋_GB2312" w:eastAsia="仿宋_GB2312"/>
                <w:b w:val="0"/>
                <w:bCs/>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rPr>
                <w:rFonts w:hint="eastAsia"/>
              </w:rPr>
              <w:t>6</w:t>
            </w:r>
          </w:p>
        </w:tc>
        <w:tc>
          <w:tcPr>
            <w:tcW w:w="825" w:type="pct"/>
            <w:vAlign w:val="center"/>
          </w:tcPr>
          <w:p>
            <w:pPr>
              <w:spacing w:after="0"/>
            </w:pPr>
            <w:r>
              <w:rPr>
                <w:rFonts w:hint="eastAsia" w:cs="仿宋"/>
                <w:b/>
                <w:sz w:val="22"/>
              </w:rPr>
              <w:t>样品提供</w:t>
            </w:r>
          </w:p>
        </w:tc>
        <w:tc>
          <w:tcPr>
            <w:tcW w:w="3861" w:type="pct"/>
            <w:vAlign w:val="center"/>
          </w:tcPr>
          <w:p>
            <w:pPr>
              <w:spacing w:after="0" w:line="360" w:lineRule="auto"/>
              <w:rPr>
                <w:sz w:val="22"/>
                <w:szCs w:val="22"/>
              </w:rPr>
            </w:pPr>
            <w:r>
              <w:rPr>
                <w:rFonts w:hint="eastAsia"/>
                <w:bCs/>
                <w:sz w:val="22"/>
                <w:szCs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rPr>
                <w:rFonts w:hint="eastAsia"/>
              </w:rPr>
              <w:t>7</w:t>
            </w:r>
          </w:p>
        </w:tc>
        <w:tc>
          <w:tcPr>
            <w:tcW w:w="825" w:type="pct"/>
            <w:vAlign w:val="center"/>
          </w:tcPr>
          <w:p>
            <w:pPr>
              <w:spacing w:after="0"/>
            </w:pPr>
            <w:r>
              <w:rPr>
                <w:rFonts w:hint="eastAsia" w:cs="仿宋"/>
                <w:b/>
                <w:sz w:val="22"/>
              </w:rPr>
              <w:t>方案讲解演示</w:t>
            </w:r>
          </w:p>
        </w:tc>
        <w:tc>
          <w:tcPr>
            <w:tcW w:w="3861" w:type="pct"/>
            <w:vAlign w:val="center"/>
          </w:tcPr>
          <w:p>
            <w:pPr>
              <w:spacing w:after="0"/>
              <w:rPr>
                <w:rFonts w:hint="eastAsia"/>
                <w:sz w:val="22"/>
                <w:szCs w:val="22"/>
              </w:rPr>
            </w:pPr>
            <w:r>
              <w:rPr>
                <w:rFonts w:hint="eastAsia"/>
                <w:sz w:val="22"/>
                <w:szCs w:val="22"/>
              </w:rPr>
              <w:t>（√ ）B要求演示，</w:t>
            </w:r>
          </w:p>
          <w:p>
            <w:pPr>
              <w:spacing w:after="0"/>
              <w:rPr>
                <w:rFonts w:hint="eastAsia"/>
                <w:sz w:val="22"/>
                <w:szCs w:val="22"/>
              </w:rPr>
            </w:pPr>
            <w:r>
              <w:rPr>
                <w:rFonts w:hint="eastAsia"/>
                <w:sz w:val="22"/>
                <w:szCs w:val="22"/>
              </w:rPr>
              <w:t>（√ ）方式一：现场演示。</w:t>
            </w:r>
          </w:p>
          <w:p>
            <w:pPr>
              <w:spacing w:after="0"/>
              <w:rPr>
                <w:rFonts w:hint="eastAsia"/>
                <w:sz w:val="22"/>
                <w:szCs w:val="22"/>
              </w:rPr>
            </w:pPr>
            <w:r>
              <w:rPr>
                <w:rFonts w:hint="eastAsia"/>
                <w:sz w:val="22"/>
                <w:szCs w:val="22"/>
              </w:rPr>
              <w:t>1、/现场演示：在评标时安排每个投标人现场演示，每个投标人演示时间不超过10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spacing w:after="0"/>
              <w:rPr>
                <w:rFonts w:hint="eastAsia"/>
                <w:sz w:val="22"/>
                <w:szCs w:val="22"/>
              </w:rPr>
            </w:pPr>
            <w:r>
              <w:rPr>
                <w:rFonts w:hint="eastAsia"/>
                <w:sz w:val="22"/>
                <w:szCs w:val="22"/>
              </w:rPr>
              <w:t>2、现场演示到场时间：开标当天8：30分至9：30分前到415开标一厅等候。由工作人员组织演示人员按序演示，演示人员需服从工作人员安排。</w:t>
            </w:r>
          </w:p>
          <w:p>
            <w:pPr>
              <w:spacing w:after="0"/>
              <w:rPr>
                <w:sz w:val="22"/>
                <w:szCs w:val="22"/>
              </w:rPr>
            </w:pPr>
            <w:r>
              <w:rPr>
                <w:rFonts w:hint="eastAsia"/>
                <w:sz w:val="22"/>
                <w:szCs w:val="22"/>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2" w:type="pct"/>
            <w:vAlign w:val="center"/>
          </w:tcPr>
          <w:p>
            <w:pPr>
              <w:spacing w:after="0"/>
              <w:jc w:val="center"/>
            </w:pPr>
            <w:r>
              <w:rPr>
                <w:rFonts w:hint="eastAsia"/>
              </w:rPr>
              <w:t>8</w:t>
            </w:r>
          </w:p>
        </w:tc>
        <w:tc>
          <w:tcPr>
            <w:tcW w:w="825" w:type="pct"/>
            <w:vAlign w:val="center"/>
          </w:tcPr>
          <w:p>
            <w:pPr>
              <w:spacing w:after="0"/>
            </w:pPr>
            <w:r>
              <w:rPr>
                <w:rFonts w:hint="eastAsia" w:cs="仿宋"/>
                <w:b/>
                <w:sz w:val="22"/>
              </w:rPr>
              <w:t>投标人应当提供的资格、资信证明文件</w:t>
            </w:r>
          </w:p>
        </w:tc>
        <w:tc>
          <w:tcPr>
            <w:tcW w:w="3861" w:type="pct"/>
            <w:vAlign w:val="center"/>
          </w:tcPr>
          <w:p>
            <w:pPr>
              <w:keepNext w:val="0"/>
              <w:pageBreakBefore w:val="0"/>
              <w:widowControl w:val="0"/>
              <w:kinsoku/>
              <w:overflowPunct/>
              <w:bidi w:val="0"/>
              <w:spacing w:after="0" w:line="360" w:lineRule="auto"/>
              <w:jc w:val="both"/>
              <w:rPr>
                <w:rFonts w:hint="eastAsia" w:ascii="仿宋" w:hAnsi="仿宋" w:eastAsia="仿宋" w:cs="仿宋"/>
                <w:kern w:val="2"/>
                <w:sz w:val="22"/>
                <w:szCs w:val="22"/>
                <w:lang w:val="zh-CN"/>
              </w:rPr>
            </w:pPr>
            <w:r>
              <w:rPr>
                <w:rFonts w:hint="eastAsia" w:ascii="仿宋" w:hAnsi="仿宋" w:eastAsia="仿宋" w:cs="仿宋"/>
                <w:kern w:val="2"/>
                <w:sz w:val="22"/>
                <w:szCs w:val="22"/>
                <w:lang w:val="zh-CN"/>
              </w:rPr>
              <w:t>（1）资格证明文件：见招标文件第二部分11.1。</w:t>
            </w:r>
          </w:p>
          <w:p>
            <w:pPr>
              <w:keepNext w:val="0"/>
              <w:pageBreakBefore w:val="0"/>
              <w:widowControl w:val="0"/>
              <w:kinsoku/>
              <w:overflowPunct/>
              <w:bidi w:val="0"/>
              <w:spacing w:after="0" w:line="360" w:lineRule="auto"/>
              <w:jc w:val="both"/>
              <w:rPr>
                <w:rFonts w:hint="eastAsia" w:ascii="仿宋" w:hAnsi="仿宋" w:eastAsia="仿宋" w:cs="仿宋"/>
                <w:kern w:val="2"/>
                <w:sz w:val="22"/>
                <w:szCs w:val="22"/>
                <w:lang w:val="zh-CN"/>
              </w:rPr>
            </w:pPr>
            <w:r>
              <w:rPr>
                <w:rFonts w:hint="eastAsia" w:ascii="仿宋" w:hAnsi="仿宋" w:eastAsia="仿宋" w:cs="仿宋"/>
                <w:kern w:val="2"/>
                <w:sz w:val="22"/>
                <w:szCs w:val="22"/>
                <w:lang w:val="zh-CN"/>
              </w:rPr>
              <w:t>投标人未提供有效的资格证明文件的，视为投标人不具备招标文件中规定的资格要求，投标无效。</w:t>
            </w:r>
          </w:p>
          <w:p>
            <w:pPr>
              <w:keepNext w:val="0"/>
              <w:pageBreakBefore w:val="0"/>
              <w:widowControl w:val="0"/>
              <w:kinsoku/>
              <w:overflowPunct/>
              <w:bidi w:val="0"/>
              <w:spacing w:after="0" w:line="360" w:lineRule="auto"/>
              <w:jc w:val="both"/>
              <w:rPr>
                <w:sz w:val="22"/>
                <w:szCs w:val="22"/>
              </w:rPr>
            </w:pPr>
            <w:r>
              <w:rPr>
                <w:rFonts w:hint="eastAsia" w:ascii="仿宋" w:hAnsi="仿宋" w:eastAsia="仿宋" w:cs="仿宋"/>
                <w:kern w:val="2"/>
                <w:sz w:val="22"/>
                <w:szCs w:val="22"/>
                <w:lang w:val="zh-CN"/>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rPr>
                <w:rFonts w:hint="eastAsia"/>
              </w:rPr>
              <w:t>9</w:t>
            </w:r>
          </w:p>
        </w:tc>
        <w:tc>
          <w:tcPr>
            <w:tcW w:w="825" w:type="pct"/>
            <w:vAlign w:val="center"/>
          </w:tcPr>
          <w:p>
            <w:pPr>
              <w:spacing w:after="0"/>
            </w:pPr>
            <w:r>
              <w:rPr>
                <w:rFonts w:hint="eastAsia" w:cs="仿宋"/>
                <w:b/>
                <w:sz w:val="22"/>
              </w:rPr>
              <w:t>节能产品、环境标志产品</w:t>
            </w:r>
          </w:p>
        </w:tc>
        <w:tc>
          <w:tcPr>
            <w:tcW w:w="3861" w:type="pct"/>
            <w:vAlign w:val="center"/>
          </w:tcPr>
          <w:p>
            <w:pPr>
              <w:spacing w:after="0"/>
              <w:rPr>
                <w:sz w:val="22"/>
                <w:szCs w:val="22"/>
              </w:rPr>
            </w:pPr>
            <w:r>
              <w:rPr>
                <w:rFonts w:hint="eastAsia" w:ascii="仿宋" w:hAnsi="仿宋" w:eastAsia="仿宋" w:cs="仿宋"/>
                <w:kern w:val="2"/>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312" w:type="pct"/>
            <w:vAlign w:val="center"/>
          </w:tcPr>
          <w:p>
            <w:pPr>
              <w:spacing w:after="0"/>
              <w:jc w:val="center"/>
            </w:pPr>
            <w:r>
              <w:rPr>
                <w:rFonts w:hint="eastAsia"/>
              </w:rPr>
              <w:t>10</w:t>
            </w:r>
          </w:p>
        </w:tc>
        <w:tc>
          <w:tcPr>
            <w:tcW w:w="825" w:type="pct"/>
            <w:vAlign w:val="center"/>
          </w:tcPr>
          <w:p>
            <w:pPr>
              <w:spacing w:after="0"/>
            </w:pPr>
            <w:r>
              <w:rPr>
                <w:rFonts w:hint="eastAsia" w:cs="仿宋"/>
                <w:b/>
                <w:sz w:val="22"/>
              </w:rPr>
              <w:t>报价要求</w:t>
            </w:r>
          </w:p>
        </w:tc>
        <w:tc>
          <w:tcPr>
            <w:tcW w:w="3861" w:type="pct"/>
            <w:vAlign w:val="center"/>
          </w:tcPr>
          <w:p>
            <w:pPr>
              <w:keepNext w:val="0"/>
              <w:pageBreakBefore w:val="0"/>
              <w:widowControl w:val="0"/>
              <w:kinsoku/>
              <w:overflowPunct/>
              <w:bidi w:val="0"/>
              <w:spacing w:after="0" w:line="360" w:lineRule="auto"/>
              <w:jc w:val="both"/>
              <w:rPr>
                <w:rFonts w:hint="eastAsia" w:ascii="仿宋" w:hAnsi="仿宋" w:eastAsia="仿宋" w:cs="仿宋"/>
                <w:kern w:val="2"/>
                <w:sz w:val="22"/>
                <w:szCs w:val="22"/>
                <w:lang w:val="zh-CN"/>
              </w:rPr>
            </w:pPr>
            <w:r>
              <w:rPr>
                <w:rFonts w:hint="eastAsia" w:ascii="仿宋" w:hAnsi="仿宋" w:eastAsia="仿宋" w:cs="仿宋"/>
                <w:kern w:val="2"/>
                <w:sz w:val="22"/>
                <w:szCs w:val="22"/>
                <w:lang w:val="zh-CN"/>
              </w:rPr>
              <w:t>有关本项目实施所需的所有费用（含税费）均计入报价。</w:t>
            </w:r>
            <w:r>
              <w:rPr>
                <w:rFonts w:hint="eastAsia" w:ascii="仿宋" w:hAnsi="仿宋" w:eastAsia="仿宋" w:cs="仿宋"/>
                <w:kern w:val="2"/>
                <w:sz w:val="22"/>
                <w:szCs w:val="22"/>
              </w:rPr>
              <w:t>开标一览表（报价表）是报价的唯一载体</w:t>
            </w:r>
            <w:r>
              <w:rPr>
                <w:rFonts w:hint="eastAsia" w:ascii="仿宋" w:hAnsi="仿宋" w:eastAsia="仿宋" w:cs="仿宋"/>
                <w:kern w:val="2"/>
                <w:sz w:val="22"/>
                <w:szCs w:val="22"/>
                <w:lang w:val="zh-CN"/>
              </w:rPr>
              <w:t>。投标文件中价格全部采用人民币报价。招标文件未列明，而投标人认为必需的费用也需列入报价。提醒：验收时检测费用由采购人承担，不包含在投标总价中。</w:t>
            </w:r>
          </w:p>
          <w:p>
            <w:pPr>
              <w:keepNext w:val="0"/>
              <w:pageBreakBefore w:val="0"/>
              <w:widowControl w:val="0"/>
              <w:kinsoku/>
              <w:overflowPunct/>
              <w:bidi w:val="0"/>
              <w:spacing w:after="0" w:line="360" w:lineRule="auto"/>
              <w:jc w:val="both"/>
              <w:rPr>
                <w:rFonts w:hint="eastAsia" w:ascii="仿宋" w:hAnsi="仿宋" w:eastAsia="仿宋" w:cs="仿宋"/>
                <w:kern w:val="2"/>
                <w:sz w:val="22"/>
                <w:szCs w:val="22"/>
                <w:lang w:val="zh-CN"/>
              </w:rPr>
            </w:pPr>
            <w:r>
              <w:rPr>
                <w:rFonts w:hint="eastAsia" w:ascii="仿宋" w:hAnsi="仿宋" w:eastAsia="仿宋" w:cs="仿宋"/>
                <w:kern w:val="2"/>
                <w:sz w:val="22"/>
                <w:szCs w:val="22"/>
                <w:lang w:val="zh-CN"/>
              </w:rPr>
              <w:t>投标报价出现下列情形的，投标无效：</w:t>
            </w:r>
          </w:p>
          <w:p>
            <w:pPr>
              <w:keepNext w:val="0"/>
              <w:pageBreakBefore w:val="0"/>
              <w:widowControl w:val="0"/>
              <w:kinsoku/>
              <w:overflowPunct/>
              <w:bidi w:val="0"/>
              <w:spacing w:after="0" w:line="360" w:lineRule="auto"/>
              <w:jc w:val="both"/>
              <w:rPr>
                <w:rFonts w:hint="eastAsia" w:ascii="仿宋" w:hAnsi="仿宋" w:eastAsia="仿宋" w:cs="仿宋"/>
                <w:kern w:val="2"/>
                <w:sz w:val="22"/>
                <w:szCs w:val="22"/>
                <w:lang w:val="zh-CN"/>
              </w:rPr>
            </w:pPr>
            <w:r>
              <w:rPr>
                <w:rFonts w:hint="eastAsia" w:ascii="仿宋" w:hAnsi="仿宋" w:eastAsia="仿宋" w:cs="仿宋"/>
                <w:kern w:val="2"/>
                <w:sz w:val="22"/>
                <w:szCs w:val="22"/>
                <w:lang w:val="zh-CN"/>
              </w:rPr>
              <w:t>投标文件出现不是唯一的、有选择性投标报价的；</w:t>
            </w:r>
          </w:p>
          <w:p>
            <w:pPr>
              <w:keepNext w:val="0"/>
              <w:pageBreakBefore w:val="0"/>
              <w:widowControl w:val="0"/>
              <w:kinsoku/>
              <w:overflowPunct/>
              <w:bidi w:val="0"/>
              <w:spacing w:after="0" w:line="360" w:lineRule="auto"/>
              <w:jc w:val="both"/>
              <w:rPr>
                <w:rFonts w:hint="eastAsia" w:ascii="仿宋" w:hAnsi="仿宋" w:eastAsia="仿宋" w:cs="仿宋"/>
                <w:kern w:val="2"/>
                <w:sz w:val="22"/>
                <w:szCs w:val="22"/>
                <w:lang w:val="zh-CN"/>
              </w:rPr>
            </w:pPr>
            <w:r>
              <w:rPr>
                <w:rFonts w:hint="eastAsia" w:ascii="仿宋" w:hAnsi="仿宋" w:eastAsia="仿宋" w:cs="仿宋"/>
                <w:kern w:val="2"/>
                <w:sz w:val="22"/>
                <w:szCs w:val="22"/>
                <w:lang w:val="zh-CN"/>
              </w:rPr>
              <w:t>投标报价超过招标文件中规定的预算金额或者最高限价的;</w:t>
            </w:r>
          </w:p>
          <w:p>
            <w:pPr>
              <w:keepNext w:val="0"/>
              <w:pageBreakBefore w:val="0"/>
              <w:widowControl w:val="0"/>
              <w:kinsoku/>
              <w:overflowPunct/>
              <w:bidi w:val="0"/>
              <w:spacing w:after="0" w:line="360" w:lineRule="auto"/>
              <w:jc w:val="both"/>
              <w:rPr>
                <w:rFonts w:hint="eastAsia" w:ascii="仿宋" w:hAnsi="仿宋" w:eastAsia="仿宋" w:cs="仿宋"/>
                <w:kern w:val="2"/>
                <w:sz w:val="22"/>
                <w:szCs w:val="22"/>
              </w:rPr>
            </w:pPr>
            <w:r>
              <w:rPr>
                <w:rFonts w:hint="eastAsia" w:ascii="仿宋" w:hAnsi="仿宋" w:eastAsia="仿宋" w:cs="仿宋"/>
                <w:kern w:val="2"/>
                <w:sz w:val="22"/>
                <w:szCs w:val="22"/>
              </w:rPr>
              <w:t>报价明显低于其他通过符合性审查投标人的报价，有可能影响产品质量或者不能诚信履约的，未能按要求提供书面说明或者提交相关证明材料证明其报价合理性的;</w:t>
            </w:r>
          </w:p>
          <w:p>
            <w:pPr>
              <w:keepNext w:val="0"/>
              <w:pageBreakBefore w:val="0"/>
              <w:widowControl w:val="0"/>
              <w:kinsoku/>
              <w:overflowPunct/>
              <w:bidi w:val="0"/>
              <w:spacing w:after="0" w:line="360" w:lineRule="auto"/>
              <w:jc w:val="both"/>
              <w:rPr>
                <w:rFonts w:hint="eastAsia" w:ascii="仿宋" w:hAnsi="仿宋" w:eastAsia="仿宋" w:cs="仿宋"/>
                <w:kern w:val="2"/>
                <w:sz w:val="22"/>
                <w:szCs w:val="22"/>
              </w:rPr>
            </w:pPr>
            <w:r>
              <w:rPr>
                <w:rFonts w:hint="eastAsia" w:ascii="仿宋" w:hAnsi="仿宋" w:eastAsia="仿宋" w:cs="仿宋"/>
                <w:kern w:val="2"/>
                <w:sz w:val="22"/>
                <w:szCs w:val="22"/>
              </w:rPr>
              <w:t>投标人对根据修正原则修正后的报价不确认的。</w:t>
            </w:r>
          </w:p>
          <w:p>
            <w:pPr>
              <w:spacing w:after="0" w:line="360" w:lineRule="auto"/>
              <w:ind w:firstLine="440" w:firstLineChars="200"/>
              <w:rPr>
                <w:sz w:val="22"/>
                <w:szCs w:val="22"/>
              </w:rPr>
            </w:pPr>
            <w:r>
              <w:rPr>
                <w:rFonts w:hint="eastAsia" w:ascii="仿宋" w:hAnsi="仿宋" w:eastAsia="仿宋" w:cs="仿宋"/>
                <w:kern w:val="2"/>
                <w:sz w:val="22"/>
                <w:szCs w:val="22"/>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pPr>
            <w:r>
              <w:rPr>
                <w:rFonts w:hint="eastAsia"/>
              </w:rPr>
              <w:t>11</w:t>
            </w:r>
          </w:p>
        </w:tc>
        <w:tc>
          <w:tcPr>
            <w:tcW w:w="825" w:type="pct"/>
            <w:vAlign w:val="center"/>
          </w:tcPr>
          <w:p>
            <w:pPr>
              <w:spacing w:after="0"/>
            </w:pPr>
            <w:r>
              <w:rPr>
                <w:rFonts w:hint="eastAsia" w:cs="仿宋"/>
                <w:b/>
                <w:sz w:val="22"/>
              </w:rPr>
              <w:t>中小企业信用融资</w:t>
            </w:r>
          </w:p>
        </w:tc>
        <w:tc>
          <w:tcPr>
            <w:tcW w:w="3861" w:type="pct"/>
            <w:vAlign w:val="center"/>
          </w:tcPr>
          <w:p>
            <w:pPr>
              <w:snapToGrid w:val="0"/>
              <w:spacing w:after="0" w:line="360" w:lineRule="auto"/>
              <w:rPr>
                <w:sz w:val="22"/>
                <w:szCs w:val="22"/>
              </w:rPr>
            </w:pPr>
            <w:r>
              <w:rPr>
                <w:rFonts w:hint="eastAsia"/>
                <w:color w:val="000000"/>
                <w:sz w:val="22"/>
                <w:szCs w:val="22"/>
              </w:rPr>
              <w:t>本项目</w:t>
            </w:r>
            <w:r>
              <w:rPr>
                <w:color w:val="000000"/>
                <w:sz w:val="22"/>
                <w:szCs w:val="22"/>
              </w:rPr>
              <w:t>支持</w:t>
            </w:r>
            <w:r>
              <w:rPr>
                <w:rFonts w:hint="eastAsia"/>
                <w:color w:val="000000"/>
                <w:sz w:val="22"/>
                <w:szCs w:val="22"/>
              </w:rPr>
              <w:t>《杭州市萧山区政府采购支持中小企业信用融资暂行办法》。</w:t>
            </w:r>
          </w:p>
          <w:p>
            <w:pPr>
              <w:spacing w:after="0"/>
              <w:rPr>
                <w:sz w:val="22"/>
                <w:szCs w:val="22"/>
              </w:rPr>
            </w:pPr>
            <w:r>
              <w:rPr>
                <w:rFonts w:hint="eastAsia"/>
                <w:color w:val="000000"/>
                <w:sz w:val="22"/>
                <w:szCs w:val="22"/>
              </w:rPr>
              <w:t>有</w:t>
            </w:r>
            <w:r>
              <w:rPr>
                <w:color w:val="000000"/>
                <w:sz w:val="22"/>
                <w:szCs w:val="22"/>
              </w:rPr>
              <w:t>融资需求的中标供应商可参照相关规定及银行方案</w:t>
            </w:r>
            <w:r>
              <w:rPr>
                <w:rFonts w:hint="eastAsia"/>
                <w:color w:val="000000"/>
                <w:sz w:val="22"/>
                <w:szCs w:val="22"/>
              </w:rPr>
              <w:t>凭政府采购合同向相关合作银行提出信用融资（贷款）申请。详见</w:t>
            </w:r>
            <w:r>
              <w:rPr>
                <w:sz w:val="22"/>
                <w:szCs w:val="22"/>
              </w:rPr>
              <w:fldChar w:fldCharType="begin"/>
            </w:r>
            <w:r>
              <w:rPr>
                <w:sz w:val="22"/>
                <w:szCs w:val="22"/>
              </w:rPr>
              <w:instrText xml:space="preserve"> HYPERLINK "http://www.xiaoshan.gov.cn/art/2018/12/20/art_1229293109_1559514.html" </w:instrText>
            </w:r>
            <w:r>
              <w:rPr>
                <w:sz w:val="22"/>
                <w:szCs w:val="22"/>
              </w:rPr>
              <w:fldChar w:fldCharType="separate"/>
            </w:r>
            <w:r>
              <w:rPr>
                <w:rStyle w:val="31"/>
                <w:rFonts w:ascii="仿宋" w:hAnsi="仿宋" w:eastAsia="仿宋" w:cstheme="majorBidi"/>
                <w:snapToGrid/>
                <w:sz w:val="22"/>
                <w:szCs w:val="22"/>
              </w:rPr>
              <w:t>http://www.xiaoshan.gov.cn/art/2018/12/20/art_1229293109_1559514.html</w:t>
            </w:r>
            <w:r>
              <w:rPr>
                <w:rStyle w:val="31"/>
                <w:rFonts w:ascii="仿宋" w:hAnsi="仿宋" w:eastAsia="仿宋" w:cstheme="majorBidi"/>
                <w:snapToGrid/>
                <w:sz w:val="22"/>
                <w:szCs w:val="22"/>
              </w:rPr>
              <w:fldChar w:fldCharType="end"/>
            </w:r>
          </w:p>
          <w:p>
            <w:pPr>
              <w:spacing w:after="0"/>
              <w:rPr>
                <w:sz w:val="22"/>
                <w:szCs w:val="22"/>
              </w:rPr>
            </w:pPr>
            <w:r>
              <w:rPr>
                <w:rFonts w:hint="eastAsia" w:cs="仿宋"/>
                <w:snapToGrid w:val="0"/>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2" w:type="pct"/>
            <w:vAlign w:val="center"/>
          </w:tcPr>
          <w:p>
            <w:pPr>
              <w:spacing w:after="0"/>
              <w:jc w:val="center"/>
            </w:pPr>
            <w:r>
              <w:rPr>
                <w:rFonts w:hint="eastAsia"/>
              </w:rPr>
              <w:t>12</w:t>
            </w:r>
          </w:p>
        </w:tc>
        <w:tc>
          <w:tcPr>
            <w:tcW w:w="825" w:type="pct"/>
            <w:vAlign w:val="center"/>
          </w:tcPr>
          <w:p>
            <w:pPr>
              <w:spacing w:after="0"/>
            </w:pPr>
            <w:r>
              <w:rPr>
                <w:rFonts w:hint="eastAsia" w:cs="仿宋"/>
                <w:b/>
                <w:sz w:val="22"/>
              </w:rPr>
              <w:t>备份投标文件</w:t>
            </w:r>
          </w:p>
        </w:tc>
        <w:tc>
          <w:tcPr>
            <w:tcW w:w="3861" w:type="pct"/>
            <w:vAlign w:val="center"/>
          </w:tcPr>
          <w:p>
            <w:pPr>
              <w:spacing w:after="0"/>
              <w:rPr>
                <w:rFonts w:hint="eastAsia" w:eastAsia="仿宋"/>
                <w:sz w:val="22"/>
                <w:szCs w:val="22"/>
                <w:lang w:val="en-US" w:eastAsia="zh-CN"/>
              </w:rPr>
            </w:pPr>
            <w:r>
              <w:rPr>
                <w:rFonts w:hint="eastAsia" w:ascii="仿宋" w:hAnsi="仿宋" w:eastAsia="仿宋" w:cs="仿宋"/>
                <w:kern w:val="28"/>
                <w:sz w:val="22"/>
                <w:szCs w:val="22"/>
              </w:rPr>
              <w:t>备份文件是否收取：不收取</w:t>
            </w:r>
            <w:r>
              <w:rPr>
                <w:rFonts w:hint="eastAsia" w:cs="仿宋"/>
                <w:kern w:val="28"/>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rPr>
                <w:color w:val="auto"/>
              </w:rPr>
            </w:pPr>
            <w:r>
              <w:rPr>
                <w:rFonts w:hint="eastAsia"/>
                <w:color w:val="auto"/>
              </w:rPr>
              <w:t>13</w:t>
            </w:r>
          </w:p>
        </w:tc>
        <w:tc>
          <w:tcPr>
            <w:tcW w:w="825" w:type="pct"/>
            <w:vAlign w:val="center"/>
          </w:tcPr>
          <w:p>
            <w:pPr>
              <w:spacing w:after="0"/>
              <w:rPr>
                <w:color w:val="auto"/>
              </w:rPr>
            </w:pPr>
            <w:r>
              <w:rPr>
                <w:rFonts w:hint="eastAsia"/>
                <w:b/>
                <w:color w:val="auto"/>
                <w:sz w:val="22"/>
              </w:rPr>
              <w:t>采购机构代理费用</w:t>
            </w:r>
          </w:p>
        </w:tc>
        <w:tc>
          <w:tcPr>
            <w:tcW w:w="3861" w:type="pct"/>
            <w:vAlign w:val="center"/>
          </w:tcPr>
          <w:p>
            <w:pPr>
              <w:spacing w:after="0"/>
              <w:rPr>
                <w:color w:val="auto"/>
                <w:sz w:val="22"/>
                <w:szCs w:val="22"/>
              </w:rPr>
            </w:pPr>
            <w:r>
              <w:rPr>
                <w:rFonts w:hint="eastAsia"/>
                <w:color w:val="auto"/>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rPr>
                <w:color w:val="auto"/>
              </w:rPr>
            </w:pPr>
            <w:r>
              <w:rPr>
                <w:rFonts w:hint="eastAsia"/>
                <w:color w:val="auto"/>
              </w:rPr>
              <w:t>14</w:t>
            </w:r>
          </w:p>
        </w:tc>
        <w:tc>
          <w:tcPr>
            <w:tcW w:w="825" w:type="pct"/>
            <w:vAlign w:val="center"/>
          </w:tcPr>
          <w:p>
            <w:pPr>
              <w:spacing w:after="0"/>
              <w:rPr>
                <w:color w:val="auto"/>
              </w:rPr>
            </w:pPr>
            <w:r>
              <w:rPr>
                <w:rFonts w:hint="eastAsia" w:cs="仿宋"/>
                <w:b/>
                <w:color w:val="auto"/>
                <w:sz w:val="22"/>
              </w:rPr>
              <w:t>履约保证金</w:t>
            </w:r>
          </w:p>
        </w:tc>
        <w:tc>
          <w:tcPr>
            <w:tcW w:w="3861" w:type="pct"/>
            <w:vAlign w:val="center"/>
          </w:tcPr>
          <w:p>
            <w:pPr>
              <w:pStyle w:val="18"/>
              <w:spacing w:line="360" w:lineRule="auto"/>
              <w:ind w:hanging="4"/>
              <w:rPr>
                <w:rFonts w:ascii="仿宋" w:hAnsi="仿宋" w:eastAsia="仿宋"/>
                <w:color w:val="auto"/>
                <w:sz w:val="22"/>
                <w:szCs w:val="22"/>
              </w:rPr>
            </w:pPr>
            <w:r>
              <w:rPr>
                <w:rFonts w:hint="eastAsia" w:ascii="仿宋" w:hAnsi="仿宋" w:eastAsia="仿宋"/>
                <w:color w:val="auto"/>
                <w:sz w:val="22"/>
                <w:szCs w:val="22"/>
              </w:rPr>
              <w:t>履约保证金：收取</w:t>
            </w:r>
            <w:r>
              <w:rPr>
                <w:rFonts w:hint="eastAsia" w:ascii="仿宋" w:hAnsi="仿宋" w:eastAsia="仿宋"/>
                <w:color w:val="auto"/>
                <w:sz w:val="22"/>
                <w:szCs w:val="22"/>
                <w:lang w:val="en-US" w:eastAsia="zh-CN"/>
              </w:rPr>
              <w:t>1</w:t>
            </w:r>
            <w:r>
              <w:rPr>
                <w:rFonts w:hint="eastAsia" w:ascii="仿宋" w:hAnsi="仿宋" w:eastAsia="仿宋"/>
                <w:color w:val="auto"/>
                <w:sz w:val="22"/>
                <w:szCs w:val="22"/>
              </w:rPr>
              <w:t>%，合同签订后</w:t>
            </w:r>
            <w:r>
              <w:rPr>
                <w:rFonts w:hint="eastAsia" w:ascii="仿宋" w:hAnsi="仿宋" w:eastAsia="仿宋" w:cs="仿宋"/>
                <w:color w:val="auto"/>
                <w:sz w:val="24"/>
                <w:szCs w:val="24"/>
                <w:lang w:val="en-US" w:eastAsia="zh-CN"/>
              </w:rPr>
              <w:t>7个工作日内</w:t>
            </w:r>
            <w:r>
              <w:rPr>
                <w:rFonts w:hint="eastAsia" w:ascii="仿宋" w:hAnsi="仿宋" w:eastAsia="仿宋"/>
                <w:color w:val="auto"/>
                <w:sz w:val="22"/>
                <w:szCs w:val="22"/>
              </w:rPr>
              <w:t>支付，履约完成后无息退还。</w:t>
            </w:r>
          </w:p>
          <w:p>
            <w:pPr>
              <w:spacing w:after="0"/>
              <w:rPr>
                <w:color w:val="auto"/>
                <w:sz w:val="22"/>
                <w:szCs w:val="22"/>
              </w:rPr>
            </w:pPr>
            <w:r>
              <w:rPr>
                <w:rFonts w:hint="eastAsia" w:cs="仿宋_GB2312"/>
                <w:color w:val="auto"/>
                <w:sz w:val="22"/>
                <w:szCs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2" w:type="pct"/>
            <w:vAlign w:val="center"/>
          </w:tcPr>
          <w:p>
            <w:pPr>
              <w:spacing w:after="0"/>
              <w:jc w:val="center"/>
              <w:rPr>
                <w:color w:val="auto"/>
              </w:rPr>
            </w:pPr>
            <w:r>
              <w:rPr>
                <w:rFonts w:hint="eastAsia"/>
                <w:color w:val="auto"/>
              </w:rPr>
              <w:t>15</w:t>
            </w:r>
          </w:p>
        </w:tc>
        <w:tc>
          <w:tcPr>
            <w:tcW w:w="825" w:type="pct"/>
            <w:vAlign w:val="center"/>
          </w:tcPr>
          <w:p>
            <w:pPr>
              <w:spacing w:after="0"/>
              <w:rPr>
                <w:color w:val="auto"/>
              </w:rPr>
            </w:pPr>
            <w:r>
              <w:rPr>
                <w:rFonts w:hint="eastAsia" w:cs="仿宋"/>
                <w:b/>
                <w:color w:val="auto"/>
                <w:sz w:val="22"/>
              </w:rPr>
              <w:t>资格审查和信用信息审查</w:t>
            </w:r>
          </w:p>
        </w:tc>
        <w:tc>
          <w:tcPr>
            <w:tcW w:w="3861" w:type="pct"/>
            <w:vAlign w:val="center"/>
          </w:tcPr>
          <w:p>
            <w:pPr>
              <w:spacing w:after="0"/>
              <w:rPr>
                <w:color w:val="auto"/>
                <w:sz w:val="22"/>
                <w:szCs w:val="22"/>
              </w:rPr>
            </w:pPr>
            <w:r>
              <w:rPr>
                <w:rFonts w:hint="eastAsia" w:cs="仿宋_GB2312"/>
                <w:color w:val="auto"/>
                <w:sz w:val="22"/>
                <w:szCs w:val="22"/>
              </w:rPr>
              <w:t>本项目</w:t>
            </w:r>
            <w:r>
              <w:rPr>
                <w:rFonts w:cs="仿宋_GB2312"/>
                <w:color w:val="auto"/>
                <w:sz w:val="22"/>
                <w:szCs w:val="22"/>
              </w:rPr>
              <w:t>由采购人</w:t>
            </w:r>
            <w:r>
              <w:rPr>
                <w:rFonts w:hint="eastAsia" w:cs="仿宋_GB2312"/>
                <w:color w:val="auto"/>
                <w:sz w:val="22"/>
                <w:szCs w:val="22"/>
              </w:rPr>
              <w:t>进行</w:t>
            </w:r>
            <w:r>
              <w:rPr>
                <w:rFonts w:cs="仿宋_GB2312"/>
                <w:color w:val="auto"/>
                <w:sz w:val="22"/>
                <w:szCs w:val="22"/>
              </w:rPr>
              <w:t>资格文件</w:t>
            </w:r>
            <w:r>
              <w:rPr>
                <w:rFonts w:hint="eastAsia" w:cs="仿宋_GB2312"/>
                <w:color w:val="auto"/>
                <w:sz w:val="22"/>
                <w:szCs w:val="22"/>
              </w:rPr>
              <w:t>及</w:t>
            </w:r>
            <w:r>
              <w:rPr>
                <w:rFonts w:cs="仿宋_GB2312"/>
                <w:color w:val="auto"/>
                <w:sz w:val="22"/>
                <w:szCs w:val="22"/>
              </w:rPr>
              <w:t>信用信息</w:t>
            </w:r>
            <w:r>
              <w:rPr>
                <w:rFonts w:hint="eastAsia" w:cs="仿宋_GB2312"/>
                <w:color w:val="auto"/>
                <w:sz w:val="22"/>
                <w:szCs w:val="22"/>
              </w:rPr>
              <w:t>查询</w:t>
            </w:r>
            <w:r>
              <w:rPr>
                <w:rFonts w:cs="仿宋_GB2312"/>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2" w:type="pct"/>
            <w:vAlign w:val="center"/>
          </w:tcPr>
          <w:p>
            <w:pPr>
              <w:spacing w:after="0"/>
              <w:jc w:val="center"/>
              <w:rPr>
                <w:color w:val="auto"/>
              </w:rPr>
            </w:pPr>
            <w:r>
              <w:rPr>
                <w:rFonts w:hint="eastAsia"/>
                <w:color w:val="auto"/>
              </w:rPr>
              <w:t>16</w:t>
            </w:r>
          </w:p>
        </w:tc>
        <w:tc>
          <w:tcPr>
            <w:tcW w:w="825" w:type="pct"/>
            <w:vAlign w:val="center"/>
          </w:tcPr>
          <w:p>
            <w:pPr>
              <w:spacing w:after="0"/>
              <w:rPr>
                <w:color w:val="auto"/>
              </w:rPr>
            </w:pPr>
            <w:r>
              <w:rPr>
                <w:rFonts w:hint="eastAsia" w:cs="仿宋"/>
                <w:b/>
                <w:color w:val="auto"/>
                <w:sz w:val="22"/>
              </w:rPr>
              <w:t>质疑接收人及答复</w:t>
            </w:r>
          </w:p>
        </w:tc>
        <w:tc>
          <w:tcPr>
            <w:tcW w:w="3861" w:type="pct"/>
            <w:vAlign w:val="center"/>
          </w:tcPr>
          <w:p>
            <w:pPr>
              <w:snapToGrid w:val="0"/>
              <w:spacing w:after="0" w:line="360" w:lineRule="auto"/>
              <w:rPr>
                <w:color w:val="auto"/>
                <w:sz w:val="22"/>
                <w:szCs w:val="22"/>
                <w:u w:val="single"/>
              </w:rPr>
            </w:pPr>
            <w:r>
              <w:rPr>
                <w:rFonts w:hint="eastAsia"/>
                <w:color w:val="auto"/>
                <w:sz w:val="22"/>
                <w:szCs w:val="22"/>
              </w:rPr>
              <w:t>采购</w:t>
            </w:r>
            <w:r>
              <w:rPr>
                <w:color w:val="auto"/>
                <w:sz w:val="22"/>
                <w:szCs w:val="22"/>
              </w:rPr>
              <w:t>人、</w:t>
            </w:r>
            <w:r>
              <w:rPr>
                <w:rFonts w:hint="eastAsia"/>
                <w:color w:val="auto"/>
                <w:sz w:val="22"/>
                <w:szCs w:val="22"/>
              </w:rPr>
              <w:t>采购</w:t>
            </w:r>
            <w:r>
              <w:rPr>
                <w:color w:val="auto"/>
                <w:sz w:val="22"/>
                <w:szCs w:val="22"/>
              </w:rPr>
              <w:t>机构质疑接收人</w:t>
            </w:r>
            <w:r>
              <w:rPr>
                <w:rFonts w:hint="eastAsia"/>
                <w:color w:val="auto"/>
                <w:sz w:val="22"/>
                <w:szCs w:val="22"/>
              </w:rPr>
              <w:t>、联系方式</w:t>
            </w:r>
            <w:r>
              <w:rPr>
                <w:color w:val="auto"/>
                <w:sz w:val="22"/>
                <w:szCs w:val="22"/>
              </w:rPr>
              <w:t>：</w:t>
            </w:r>
            <w:r>
              <w:rPr>
                <w:rFonts w:hint="eastAsia"/>
                <w:color w:val="auto"/>
                <w:sz w:val="22"/>
                <w:szCs w:val="22"/>
              </w:rPr>
              <w:t>详见公告</w:t>
            </w:r>
          </w:p>
          <w:p>
            <w:pPr>
              <w:snapToGrid w:val="0"/>
              <w:spacing w:after="0" w:line="360" w:lineRule="auto"/>
              <w:rPr>
                <w:b/>
                <w:color w:val="auto"/>
                <w:sz w:val="22"/>
                <w:szCs w:val="22"/>
              </w:rPr>
            </w:pPr>
            <w:r>
              <w:rPr>
                <w:rFonts w:hint="eastAsia"/>
                <w:b/>
                <w:color w:val="auto"/>
                <w:sz w:val="22"/>
                <w:szCs w:val="22"/>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2"/>
                <w:szCs w:val="22"/>
              </w:rPr>
            </w:pPr>
            <w:r>
              <w:rPr>
                <w:rFonts w:hint="eastAsia"/>
                <w:color w:val="auto"/>
                <w:sz w:val="22"/>
                <w:szCs w:val="22"/>
              </w:rPr>
              <w:t>本项目涉及资格条件、采购需求、评分办法及采购过程中有关现场考察或开标前答疑会等事项由</w:t>
            </w:r>
            <w:r>
              <w:rPr>
                <w:color w:val="auto"/>
                <w:sz w:val="22"/>
                <w:szCs w:val="22"/>
              </w:rPr>
              <w:t>采购人进行答复。</w:t>
            </w:r>
          </w:p>
          <w:p>
            <w:pPr>
              <w:spacing w:after="0"/>
              <w:rPr>
                <w:color w:val="auto"/>
                <w:sz w:val="22"/>
                <w:szCs w:val="22"/>
              </w:rPr>
            </w:pPr>
            <w:r>
              <w:rPr>
                <w:rFonts w:hint="eastAsia"/>
                <w:color w:val="auto"/>
                <w:sz w:val="22"/>
                <w:szCs w:val="22"/>
              </w:rPr>
              <w:t>涉及</w:t>
            </w:r>
            <w:r>
              <w:rPr>
                <w:color w:val="auto"/>
                <w:sz w:val="22"/>
                <w:szCs w:val="22"/>
              </w:rPr>
              <w:t>流程规范性、组织程序等</w:t>
            </w:r>
            <w:r>
              <w:rPr>
                <w:rFonts w:hint="eastAsia"/>
                <w:color w:val="auto"/>
                <w:sz w:val="22"/>
                <w:szCs w:val="22"/>
              </w:rPr>
              <w:t>相关</w:t>
            </w:r>
            <w:r>
              <w:rPr>
                <w:color w:val="auto"/>
                <w:sz w:val="22"/>
                <w:szCs w:val="22"/>
              </w:rPr>
              <w:t>事项，由</w:t>
            </w:r>
            <w:r>
              <w:rPr>
                <w:rFonts w:hint="eastAsia"/>
                <w:color w:val="auto"/>
                <w:sz w:val="22"/>
                <w:szCs w:val="22"/>
              </w:rPr>
              <w:t>采购</w:t>
            </w:r>
            <w:r>
              <w:rPr>
                <w:color w:val="auto"/>
                <w:sz w:val="22"/>
                <w:szCs w:val="22"/>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2" w:type="pct"/>
            <w:vAlign w:val="center"/>
          </w:tcPr>
          <w:p>
            <w:pPr>
              <w:spacing w:after="0"/>
              <w:jc w:val="center"/>
            </w:pPr>
            <w:r>
              <w:rPr>
                <w:rFonts w:hint="eastAsia"/>
              </w:rPr>
              <w:t>17</w:t>
            </w:r>
          </w:p>
        </w:tc>
        <w:tc>
          <w:tcPr>
            <w:tcW w:w="825" w:type="pct"/>
            <w:vAlign w:val="center"/>
          </w:tcPr>
          <w:p>
            <w:pPr>
              <w:spacing w:after="0"/>
            </w:pPr>
            <w:r>
              <w:rPr>
                <w:rFonts w:hint="eastAsia" w:cs="仿宋"/>
                <w:b/>
                <w:sz w:val="22"/>
              </w:rPr>
              <w:t>特别说明</w:t>
            </w:r>
          </w:p>
        </w:tc>
        <w:tc>
          <w:tcPr>
            <w:tcW w:w="3861" w:type="pct"/>
            <w:vAlign w:val="center"/>
          </w:tcPr>
          <w:p>
            <w:pPr>
              <w:spacing w:after="0"/>
              <w:rPr>
                <w:b/>
                <w:color w:val="000000"/>
                <w:sz w:val="22"/>
                <w:szCs w:val="22"/>
              </w:rPr>
            </w:pPr>
            <w:r>
              <w:rPr>
                <w:rFonts w:hint="eastAsia"/>
                <w:b/>
                <w:color w:val="000000"/>
                <w:sz w:val="22"/>
                <w:szCs w:val="22"/>
              </w:rPr>
              <w:t>严格执行预算限价，项目如涉及办公用房装修、通用办公设备家具的不得超限额标准。</w:t>
            </w:r>
          </w:p>
          <w:p>
            <w:pPr>
              <w:spacing w:after="0"/>
              <w:rPr>
                <w:sz w:val="22"/>
                <w:szCs w:val="22"/>
              </w:rPr>
            </w:pPr>
            <w:r>
              <w:rPr>
                <w:rFonts w:hint="eastAsia"/>
                <w:b/>
                <w:color w:val="000000"/>
                <w:sz w:val="22"/>
                <w:szCs w:val="22"/>
              </w:rPr>
              <w:t>本项目</w:t>
            </w:r>
            <w:r>
              <w:rPr>
                <w:b/>
                <w:color w:val="000000"/>
                <w:sz w:val="22"/>
                <w:szCs w:val="22"/>
              </w:rPr>
              <w:t>通用</w:t>
            </w:r>
            <w:r>
              <w:rPr>
                <w:rFonts w:hint="eastAsia"/>
                <w:b/>
                <w:color w:val="000000"/>
                <w:sz w:val="22"/>
                <w:szCs w:val="22"/>
              </w:rPr>
              <w:t>总则</w:t>
            </w:r>
            <w:r>
              <w:rPr>
                <w:b/>
                <w:color w:val="000000"/>
                <w:sz w:val="22"/>
                <w:szCs w:val="22"/>
              </w:rPr>
              <w:t>条款与前附表等专</w:t>
            </w:r>
            <w:r>
              <w:rPr>
                <w:rFonts w:hint="eastAsia"/>
                <w:b/>
                <w:color w:val="000000"/>
                <w:sz w:val="22"/>
                <w:szCs w:val="22"/>
              </w:rPr>
              <w:t>用</w:t>
            </w:r>
            <w:r>
              <w:rPr>
                <w:b/>
                <w:color w:val="000000"/>
                <w:sz w:val="22"/>
                <w:szCs w:val="22"/>
              </w:rPr>
              <w:t>特别规定有冲突之处，以专用条款（</w:t>
            </w:r>
            <w:r>
              <w:rPr>
                <w:rFonts w:hint="eastAsia"/>
                <w:b/>
                <w:color w:val="000000"/>
                <w:sz w:val="22"/>
                <w:szCs w:val="22"/>
              </w:rPr>
              <w:t>特别规定</w:t>
            </w:r>
            <w:r>
              <w:rPr>
                <w:b/>
                <w:color w:val="000000"/>
                <w:sz w:val="22"/>
                <w:szCs w:val="22"/>
              </w:rPr>
              <w:t>）</w:t>
            </w:r>
            <w:r>
              <w:rPr>
                <w:rFonts w:hint="eastAsia"/>
                <w:b/>
                <w:color w:val="000000"/>
                <w:sz w:val="22"/>
                <w:szCs w:val="22"/>
              </w:rPr>
              <w:t>为准</w:t>
            </w:r>
          </w:p>
        </w:tc>
      </w:tr>
    </w:tbl>
    <w:p/>
    <w:p>
      <w:pPr>
        <w:spacing w:line="276" w:lineRule="auto"/>
      </w:pPr>
      <w:r>
        <w:br w:type="page"/>
      </w:r>
    </w:p>
    <w:p>
      <w:pPr>
        <w:pStyle w:val="4"/>
      </w:pPr>
      <w:r>
        <w:rPr>
          <w:rFonts w:hint="eastAsia"/>
        </w:rPr>
        <w:t>一、总则</w:t>
      </w:r>
    </w:p>
    <w:p>
      <w:pPr>
        <w:pStyle w:val="5"/>
      </w:pPr>
      <w:r>
        <w:t>1. 适用范围</w:t>
      </w:r>
    </w:p>
    <w:p>
      <w:r>
        <w:rPr>
          <w:rFonts w:hint="eastAsia"/>
        </w:rPr>
        <w:t>本招标文件适用于该项目的招标、投标、开标、资格审查及信用信息查询、评标、定标、合同、验收等行为（法律、法规另有规定的，从其规定）。</w:t>
      </w:r>
    </w:p>
    <w:p>
      <w:pPr>
        <w:pStyle w:val="5"/>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5"/>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5"/>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pPr>
        <w:ind w:firstLine="480"/>
      </w:pPr>
      <w:r>
        <w:t>4.2.3.5必要的法律依据；</w:t>
      </w:r>
    </w:p>
    <w:p>
      <w:pPr>
        <w:ind w:firstLine="480"/>
      </w:pPr>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5"/>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5"/>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5"/>
      </w:pPr>
      <w:r>
        <w:t>7. 招标文件的获取</w:t>
      </w:r>
    </w:p>
    <w:p>
      <w:r>
        <w:rPr>
          <w:rFonts w:hint="eastAsia"/>
        </w:rPr>
        <w:t>详见招标公告中获取招标文件的时间期限、地点、方式及招标文件售价。</w:t>
      </w:r>
    </w:p>
    <w:p>
      <w:pPr>
        <w:pStyle w:val="5"/>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5"/>
      </w:pPr>
      <w:r>
        <w:t>9.投标保证金</w:t>
      </w:r>
    </w:p>
    <w:p>
      <w:r>
        <w:rPr>
          <w:rFonts w:hint="eastAsia"/>
        </w:rPr>
        <w:t>本项目不需缴纳投标保证金。</w:t>
      </w:r>
    </w:p>
    <w:p>
      <w:pPr>
        <w:pStyle w:val="5"/>
      </w:pPr>
      <w:r>
        <w:t>10. 投标文件的语言</w:t>
      </w:r>
    </w:p>
    <w:p>
      <w:r>
        <w:rPr>
          <w:rFonts w:hint="eastAsia"/>
        </w:rPr>
        <w:t>投标文件及投标人与采购有关的来往通知、函件和文件均应使用中文。</w:t>
      </w:r>
    </w:p>
    <w:p>
      <w:r>
        <w:br w:type="page"/>
      </w:r>
    </w:p>
    <w:p>
      <w:pPr>
        <w:pStyle w:val="5"/>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5"/>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5"/>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5"/>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5"/>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5"/>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5"/>
      </w:pPr>
      <w:r>
        <w:t>19</w:t>
      </w:r>
      <w:r>
        <w:rPr>
          <w:rFonts w:hint="eastAsia"/>
          <w:lang w:eastAsia="zh-CN"/>
        </w:rPr>
        <w:t>.</w:t>
      </w:r>
      <w:r>
        <w:t>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5"/>
      </w:pPr>
      <w:r>
        <w:t>20</w:t>
      </w:r>
      <w:r>
        <w:rPr>
          <w:rFonts w:hint="eastAsia"/>
          <w:lang w:eastAsia="zh-CN"/>
        </w:rPr>
        <w:t>.</w:t>
      </w:r>
      <w:r>
        <w:t>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5"/>
      </w:pPr>
      <w:r>
        <w:t>21.评标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5"/>
      </w:pPr>
      <w:r>
        <w:t>22.确定中标供应商</w:t>
      </w:r>
    </w:p>
    <w:p>
      <w:r>
        <w:rPr>
          <w:rFonts w:hint="eastAsia"/>
        </w:rPr>
        <w:t>采购人将自收到评审报告之日起</w:t>
      </w:r>
      <w:r>
        <w:t>5个工作日内通过电子交易平台在评审报告推荐的中标候选人中按顺序确定中标供应商。</w:t>
      </w:r>
    </w:p>
    <w:p>
      <w:pPr>
        <w:pStyle w:val="5"/>
      </w:pPr>
      <w:r>
        <w:t>23.中标通知与中标结果公告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5"/>
      </w:pPr>
      <w:r>
        <w:t>24.合同主要条款详见第五部分拟签订的合同文本。</w:t>
      </w:r>
    </w:p>
    <w:p>
      <w:pPr>
        <w:pStyle w:val="5"/>
      </w:pPr>
      <w:r>
        <w:t>25.合同的签订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5"/>
      </w:pPr>
      <w:r>
        <w:t>26</w:t>
      </w:r>
      <w:r>
        <w:rPr>
          <w:rFonts w:hint="eastAsia"/>
          <w:lang w:eastAsia="zh-CN"/>
        </w:rPr>
        <w:t>.</w:t>
      </w:r>
      <w:r>
        <w:t>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rPr>
      </w:pPr>
      <w:r>
        <w:rPr>
          <w:rFonts w:hint="eastAsia"/>
        </w:rPr>
        <w:t>八、电子交易活动的中止</w:t>
      </w:r>
    </w:p>
    <w:p>
      <w:pPr>
        <w:pStyle w:val="5"/>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5"/>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rPr>
          <w:rStyle w:val="51"/>
        </w:rPr>
      </w:pPr>
      <w:r>
        <w:rPr>
          <w:rStyle w:val="51"/>
          <w:rFonts w:hint="eastAsia"/>
        </w:rPr>
        <w:t>属于实质性要求条款的，请用符号“▲”标明，否则属于非实质性要求。</w:t>
      </w:r>
    </w:p>
    <w:p>
      <w:pPr>
        <w:snapToGrid w:val="0"/>
        <w:rPr>
          <w:rStyle w:val="51"/>
        </w:rPr>
      </w:pPr>
      <w:r>
        <w:rPr>
          <w:rStyle w:val="51"/>
          <w:rFonts w:hint="eastAsia"/>
        </w:rPr>
        <w:t>“★”系产品采购项目中单一产品或核心产品。</w:t>
      </w:r>
    </w:p>
    <w:p>
      <w:pPr>
        <w:pStyle w:val="4"/>
        <w:numPr>
          <w:ilvl w:val="0"/>
          <w:numId w:val="1"/>
        </w:numPr>
      </w:pPr>
      <w:r>
        <w:t>招标一览表</w:t>
      </w:r>
    </w:p>
    <w:p>
      <w:pPr>
        <w:pStyle w:val="6"/>
        <w:rPr>
          <w:rFonts w:hint="eastAsia" w:ascii="仿宋" w:hAnsi="仿宋" w:eastAsia="仿宋" w:cs="仿宋"/>
        </w:rPr>
      </w:pPr>
      <w:bookmarkStart w:id="2" w:name="_Hlk121494892"/>
      <w:r>
        <w:rPr>
          <w:rFonts w:hint="eastAsia" w:ascii="仿宋" w:hAnsi="仿宋" w:eastAsia="仿宋" w:cs="仿宋"/>
        </w:rPr>
        <w:t>标项一：</w:t>
      </w:r>
      <w:r>
        <w:rPr>
          <w:rFonts w:hint="eastAsia" w:ascii="仿宋" w:hAnsi="仿宋" w:eastAsia="仿宋" w:cs="仿宋"/>
          <w:kern w:val="0"/>
          <w:sz w:val="24"/>
          <w:szCs w:val="24"/>
          <w:highlight w:val="none"/>
        </w:rPr>
        <w:t>杭州市萧山区第一人民医院医共体总院（杭州市萧山区第一人民医院）健康宣教系统设备（门诊+电梯）政府采购项目</w:t>
      </w:r>
      <w:r>
        <w:rPr>
          <w:rFonts w:hint="eastAsia" w:ascii="仿宋" w:hAnsi="仿宋" w:eastAsia="仿宋" w:cs="仿宋"/>
        </w:rPr>
        <w:t xml:space="preserve"> </w:t>
      </w:r>
    </w:p>
    <w:tbl>
      <w:tblPr>
        <w:tblStyle w:val="26"/>
        <w:tblpPr w:leftFromText="180" w:rightFromText="180" w:vertAnchor="text" w:horzAnchor="margin" w:tblpX="-1370" w:tblpY="63"/>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0"/>
        <w:gridCol w:w="1783"/>
        <w:gridCol w:w="700"/>
        <w:gridCol w:w="667"/>
        <w:gridCol w:w="1111"/>
        <w:gridCol w:w="354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80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序号</w:t>
            </w:r>
          </w:p>
        </w:tc>
        <w:tc>
          <w:tcPr>
            <w:tcW w:w="178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名称</w:t>
            </w:r>
          </w:p>
        </w:tc>
        <w:tc>
          <w:tcPr>
            <w:tcW w:w="700"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数量</w:t>
            </w:r>
          </w:p>
        </w:tc>
        <w:tc>
          <w:tcPr>
            <w:tcW w:w="667"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单位</w:t>
            </w:r>
          </w:p>
        </w:tc>
        <w:tc>
          <w:tcPr>
            <w:tcW w:w="1111" w:type="dxa"/>
            <w:vAlign w:val="center"/>
          </w:tcPr>
          <w:p>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预算（元）</w:t>
            </w:r>
          </w:p>
        </w:tc>
        <w:tc>
          <w:tcPr>
            <w:tcW w:w="3548" w:type="dxa"/>
            <w:vAlign w:val="center"/>
          </w:tcPr>
          <w:p>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简要规格描述或基本情况介绍</w:t>
            </w:r>
          </w:p>
        </w:tc>
        <w:tc>
          <w:tcPr>
            <w:tcW w:w="2100" w:type="dxa"/>
            <w:vAlign w:val="center"/>
          </w:tcPr>
          <w:p>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800" w:type="dxa"/>
            <w:tcMar>
              <w:top w:w="15" w:type="dxa"/>
              <w:left w:w="15" w:type="dxa"/>
              <w:bottom w:w="0" w:type="dxa"/>
              <w:right w:w="15" w:type="dxa"/>
            </w:tcMar>
            <w:vAlign w:val="center"/>
          </w:tcPr>
          <w:p>
            <w:pPr>
              <w:tabs>
                <w:tab w:val="left" w:pos="0"/>
              </w:tabs>
              <w:jc w:val="center"/>
              <w:rPr>
                <w:rFonts w:hint="eastAsia" w:ascii="仿宋" w:hAnsi="仿宋" w:eastAsia="仿宋" w:cs="仿宋"/>
              </w:rPr>
            </w:pPr>
            <w:r>
              <w:rPr>
                <w:rFonts w:hint="eastAsia" w:ascii="仿宋" w:hAnsi="仿宋" w:eastAsia="仿宋" w:cs="仿宋"/>
              </w:rPr>
              <w:t>1</w:t>
            </w:r>
          </w:p>
        </w:tc>
        <w:tc>
          <w:tcPr>
            <w:tcW w:w="1783" w:type="dxa"/>
            <w:tcMar>
              <w:top w:w="15" w:type="dxa"/>
              <w:left w:w="15" w:type="dxa"/>
              <w:bottom w:w="0" w:type="dxa"/>
              <w:right w:w="15" w:type="dxa"/>
            </w:tcMar>
            <w:vAlign w:val="center"/>
          </w:tcPr>
          <w:p>
            <w:pPr>
              <w:jc w:val="center"/>
              <w:textAlignment w:val="center"/>
              <w:rPr>
                <w:rFonts w:hint="eastAsia" w:ascii="仿宋" w:hAnsi="仿宋" w:eastAsia="仿宋" w:cs="仿宋"/>
              </w:rPr>
            </w:pPr>
            <w:r>
              <w:rPr>
                <w:rFonts w:hint="eastAsia" w:ascii="仿宋" w:hAnsi="仿宋" w:eastAsia="仿宋" w:cs="仿宋"/>
                <w:kern w:val="0"/>
                <w:sz w:val="24"/>
                <w:szCs w:val="24"/>
              </w:rPr>
              <w:t>健康宣教系统设备（门诊大屏）</w:t>
            </w:r>
          </w:p>
        </w:tc>
        <w:tc>
          <w:tcPr>
            <w:tcW w:w="700" w:type="dxa"/>
            <w:tcMar>
              <w:top w:w="15" w:type="dxa"/>
              <w:left w:w="15" w:type="dxa"/>
              <w:bottom w:w="0" w:type="dxa"/>
              <w:right w:w="15" w:type="dxa"/>
            </w:tcMar>
            <w:vAlign w:val="center"/>
          </w:tcPr>
          <w:p>
            <w:pPr>
              <w:jc w:val="center"/>
              <w:textAlignment w:val="center"/>
              <w:rPr>
                <w:rFonts w:hint="eastAsia" w:ascii="仿宋" w:hAnsi="仿宋" w:eastAsia="仿宋" w:cs="仿宋"/>
                <w:lang w:val="en-US" w:eastAsia="zh-CN"/>
              </w:rPr>
            </w:pPr>
            <w:r>
              <w:rPr>
                <w:rFonts w:hint="eastAsia" w:cs="仿宋"/>
                <w:lang w:val="en-US" w:eastAsia="zh-CN"/>
              </w:rPr>
              <w:t>1</w:t>
            </w:r>
          </w:p>
        </w:tc>
        <w:tc>
          <w:tcPr>
            <w:tcW w:w="667" w:type="dxa"/>
            <w:tcMar>
              <w:top w:w="15" w:type="dxa"/>
              <w:left w:w="15" w:type="dxa"/>
              <w:bottom w:w="0" w:type="dxa"/>
              <w:right w:w="15" w:type="dxa"/>
            </w:tcMar>
            <w:vAlign w:val="center"/>
          </w:tcPr>
          <w:p>
            <w:pPr>
              <w:jc w:val="center"/>
              <w:textAlignment w:val="center"/>
              <w:rPr>
                <w:rFonts w:hint="eastAsia" w:ascii="仿宋" w:hAnsi="仿宋" w:eastAsia="仿宋" w:cs="仿宋"/>
              </w:rPr>
            </w:pPr>
            <w:r>
              <w:rPr>
                <w:rFonts w:hint="eastAsia" w:ascii="仿宋" w:hAnsi="仿宋" w:eastAsia="仿宋" w:cs="仿宋"/>
                <w:sz w:val="24"/>
                <w:szCs w:val="24"/>
                <w:lang w:val="en-US" w:eastAsia="zh-CN"/>
              </w:rPr>
              <w:t>项</w:t>
            </w:r>
          </w:p>
        </w:tc>
        <w:tc>
          <w:tcPr>
            <w:tcW w:w="1111" w:type="dxa"/>
            <w:vAlign w:val="center"/>
          </w:tcPr>
          <w:p>
            <w:pPr>
              <w:jc w:val="center"/>
              <w:textAlignment w:val="center"/>
              <w:rPr>
                <w:rFonts w:hint="eastAsia" w:ascii="仿宋" w:hAnsi="仿宋" w:eastAsia="仿宋" w:cs="仿宋"/>
              </w:rPr>
            </w:pPr>
            <w:r>
              <w:rPr>
                <w:rFonts w:hint="eastAsia" w:ascii="仿宋" w:hAnsi="仿宋" w:eastAsia="仿宋" w:cs="仿宋"/>
                <w:sz w:val="24"/>
                <w:szCs w:val="24"/>
                <w:lang w:val="en-US" w:eastAsia="zh-CN"/>
              </w:rPr>
              <w:t>800000</w:t>
            </w:r>
          </w:p>
        </w:tc>
        <w:tc>
          <w:tcPr>
            <w:tcW w:w="3548" w:type="dxa"/>
            <w:vAlign w:val="center"/>
          </w:tcPr>
          <w:p>
            <w:pPr>
              <w:tabs>
                <w:tab w:val="left" w:pos="0"/>
              </w:tabs>
              <w:jc w:val="center"/>
              <w:rPr>
                <w:rFonts w:hint="eastAsia" w:ascii="仿宋" w:hAnsi="仿宋" w:eastAsia="仿宋" w:cs="仿宋"/>
              </w:rPr>
            </w:pPr>
            <w:r>
              <w:rPr>
                <w:rFonts w:hint="eastAsia" w:cs="仿宋"/>
                <w:lang w:val="en-US" w:eastAsia="zh-CN"/>
              </w:rPr>
              <w:t>第三部分采购需求-</w:t>
            </w:r>
            <w:r>
              <w:rPr>
                <w:rFonts w:hint="eastAsia" w:ascii="仿宋" w:hAnsi="仿宋" w:eastAsia="仿宋" w:cs="仿宋"/>
                <w:lang w:eastAsia="zh-Hans"/>
              </w:rPr>
              <w:t>二、</w:t>
            </w:r>
            <w:r>
              <w:rPr>
                <w:rFonts w:hint="eastAsia" w:cs="仿宋"/>
                <w:lang w:val="en-US" w:eastAsia="zh-CN"/>
              </w:rPr>
              <w:t>采购</w:t>
            </w:r>
            <w:r>
              <w:rPr>
                <w:rFonts w:hint="eastAsia" w:ascii="仿宋" w:hAnsi="仿宋" w:eastAsia="仿宋" w:cs="仿宋"/>
              </w:rPr>
              <w:t>需求-1、技术需求</w:t>
            </w:r>
            <w:r>
              <w:rPr>
                <w:rFonts w:hint="eastAsia" w:cs="仿宋"/>
                <w:lang w:val="en-US" w:eastAsia="zh-CN"/>
              </w:rPr>
              <w:t>-</w:t>
            </w:r>
            <w:r>
              <w:rPr>
                <w:rFonts w:hint="eastAsia" w:ascii="仿宋" w:hAnsi="仿宋" w:eastAsia="仿宋" w:cs="仿宋"/>
              </w:rPr>
              <w:t>序号1</w:t>
            </w:r>
            <w:r>
              <w:rPr>
                <w:rFonts w:hint="eastAsia" w:cs="仿宋"/>
                <w:lang w:val="en-US" w:eastAsia="zh-CN"/>
              </w:rPr>
              <w:t>-12</w:t>
            </w:r>
          </w:p>
        </w:tc>
        <w:tc>
          <w:tcPr>
            <w:tcW w:w="2100" w:type="dxa"/>
            <w:vAlign w:val="center"/>
          </w:tcPr>
          <w:p>
            <w:pPr>
              <w:jc w:val="center"/>
              <w:textAlignment w:val="center"/>
              <w:rPr>
                <w:rFonts w:hint="eastAsia" w:ascii="仿宋" w:hAnsi="仿宋" w:eastAsia="仿宋" w:cs="仿宋"/>
              </w:rPr>
            </w:pPr>
            <w:r>
              <w:rPr>
                <w:rFonts w:hint="eastAsia" w:ascii="仿宋" w:hAnsi="仿宋" w:eastAsia="仿宋" w:cs="仿宋"/>
                <w:sz w:val="24"/>
                <w:szCs w:val="24"/>
                <w:lang w:val="en-US" w:eastAsia="zh-CN"/>
              </w:rPr>
              <w:t>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800" w:type="dxa"/>
            <w:tcMar>
              <w:top w:w="15" w:type="dxa"/>
              <w:left w:w="15" w:type="dxa"/>
              <w:bottom w:w="0" w:type="dxa"/>
              <w:right w:w="15" w:type="dxa"/>
            </w:tcMar>
            <w:vAlign w:val="center"/>
          </w:tcPr>
          <w:p>
            <w:pPr>
              <w:tabs>
                <w:tab w:val="left" w:pos="0"/>
              </w:tabs>
              <w:jc w:val="center"/>
              <w:rPr>
                <w:rFonts w:hint="eastAsia" w:ascii="仿宋" w:hAnsi="仿宋" w:eastAsia="仿宋" w:cs="仿宋"/>
              </w:rPr>
            </w:pPr>
            <w:r>
              <w:rPr>
                <w:rFonts w:hint="eastAsia" w:ascii="仿宋" w:hAnsi="仿宋" w:eastAsia="仿宋" w:cs="仿宋"/>
              </w:rPr>
              <w:t>2</w:t>
            </w:r>
          </w:p>
        </w:tc>
        <w:tc>
          <w:tcPr>
            <w:tcW w:w="1783" w:type="dxa"/>
            <w:tcMar>
              <w:top w:w="15" w:type="dxa"/>
              <w:left w:w="15" w:type="dxa"/>
              <w:bottom w:w="0" w:type="dxa"/>
              <w:right w:w="15" w:type="dxa"/>
            </w:tcMar>
            <w:vAlign w:val="center"/>
          </w:tcPr>
          <w:p>
            <w:pPr>
              <w:jc w:val="center"/>
              <w:textAlignment w:val="center"/>
              <w:rPr>
                <w:rFonts w:hint="eastAsia" w:ascii="仿宋" w:hAnsi="仿宋" w:eastAsia="仿宋" w:cs="仿宋"/>
                <w:bCs/>
                <w:kern w:val="2"/>
              </w:rPr>
            </w:pPr>
            <w:r>
              <w:rPr>
                <w:rFonts w:hint="eastAsia" w:ascii="仿宋" w:hAnsi="仿宋" w:eastAsia="仿宋" w:cs="仿宋"/>
                <w:kern w:val="0"/>
                <w:sz w:val="24"/>
                <w:szCs w:val="24"/>
              </w:rPr>
              <w:t>健康宣教系统设备（门诊+电梯)</w:t>
            </w:r>
          </w:p>
        </w:tc>
        <w:tc>
          <w:tcPr>
            <w:tcW w:w="700" w:type="dxa"/>
            <w:tcMar>
              <w:top w:w="15" w:type="dxa"/>
              <w:left w:w="15" w:type="dxa"/>
              <w:bottom w:w="0" w:type="dxa"/>
              <w:right w:w="15" w:type="dxa"/>
            </w:tcMar>
            <w:vAlign w:val="center"/>
          </w:tcPr>
          <w:p>
            <w:pPr>
              <w:jc w:val="center"/>
              <w:textAlignment w:val="center"/>
              <w:rPr>
                <w:rFonts w:hint="eastAsia" w:ascii="仿宋" w:hAnsi="仿宋" w:eastAsia="仿宋" w:cs="仿宋"/>
                <w:lang w:val="en-US" w:eastAsia="zh-CN"/>
              </w:rPr>
            </w:pPr>
            <w:r>
              <w:rPr>
                <w:rFonts w:hint="eastAsia" w:cs="仿宋"/>
                <w:lang w:val="en-US" w:eastAsia="zh-CN"/>
              </w:rPr>
              <w:t>1</w:t>
            </w:r>
          </w:p>
        </w:tc>
        <w:tc>
          <w:tcPr>
            <w:tcW w:w="667" w:type="dxa"/>
            <w:tcMar>
              <w:top w:w="15" w:type="dxa"/>
              <w:left w:w="15" w:type="dxa"/>
              <w:bottom w:w="0" w:type="dxa"/>
              <w:right w:w="15" w:type="dxa"/>
            </w:tcMar>
            <w:vAlign w:val="center"/>
          </w:tcPr>
          <w:p>
            <w:pPr>
              <w:jc w:val="center"/>
              <w:textAlignment w:val="center"/>
              <w:rPr>
                <w:rFonts w:hint="eastAsia" w:ascii="仿宋" w:hAnsi="仿宋" w:eastAsia="仿宋" w:cs="仿宋"/>
              </w:rPr>
            </w:pPr>
            <w:r>
              <w:rPr>
                <w:rFonts w:hint="eastAsia" w:ascii="仿宋" w:hAnsi="仿宋" w:eastAsia="仿宋" w:cs="仿宋"/>
                <w:sz w:val="24"/>
                <w:szCs w:val="24"/>
                <w:lang w:val="en-US" w:eastAsia="zh-CN"/>
              </w:rPr>
              <w:t>项</w:t>
            </w:r>
          </w:p>
        </w:tc>
        <w:tc>
          <w:tcPr>
            <w:tcW w:w="1111" w:type="dxa"/>
            <w:vAlign w:val="center"/>
          </w:tcPr>
          <w:p>
            <w:pPr>
              <w:jc w:val="center"/>
              <w:textAlignment w:val="center"/>
              <w:rPr>
                <w:rFonts w:hint="eastAsia" w:ascii="仿宋" w:hAnsi="仿宋" w:eastAsia="仿宋" w:cs="仿宋"/>
                <w:color w:val="000000"/>
                <w:lang w:bidi="ar"/>
              </w:rPr>
            </w:pPr>
            <w:r>
              <w:rPr>
                <w:rFonts w:hint="eastAsia" w:ascii="仿宋" w:hAnsi="仿宋" w:eastAsia="仿宋" w:cs="仿宋"/>
                <w:color w:val="000000"/>
                <w:sz w:val="24"/>
                <w:szCs w:val="24"/>
                <w:lang w:val="en-US" w:eastAsia="zh-CN" w:bidi="ar"/>
              </w:rPr>
              <w:t>2200000</w:t>
            </w:r>
          </w:p>
        </w:tc>
        <w:tc>
          <w:tcPr>
            <w:tcW w:w="3548" w:type="dxa"/>
            <w:vAlign w:val="center"/>
          </w:tcPr>
          <w:p>
            <w:pPr>
              <w:tabs>
                <w:tab w:val="left" w:pos="0"/>
              </w:tabs>
              <w:jc w:val="center"/>
              <w:rPr>
                <w:rFonts w:hint="eastAsia" w:ascii="仿宋" w:hAnsi="仿宋" w:eastAsia="仿宋" w:cs="仿宋"/>
              </w:rPr>
            </w:pPr>
            <w:r>
              <w:rPr>
                <w:rFonts w:hint="eastAsia" w:cs="仿宋"/>
                <w:lang w:val="en-US" w:eastAsia="zh-CN"/>
              </w:rPr>
              <w:t>第三部分采购需求-</w:t>
            </w:r>
            <w:r>
              <w:rPr>
                <w:rFonts w:hint="eastAsia" w:ascii="仿宋" w:hAnsi="仿宋" w:eastAsia="仿宋" w:cs="仿宋"/>
                <w:lang w:eastAsia="zh-Hans"/>
              </w:rPr>
              <w:t>二、</w:t>
            </w:r>
            <w:r>
              <w:rPr>
                <w:rFonts w:hint="eastAsia" w:cs="仿宋"/>
                <w:lang w:val="en-US" w:eastAsia="zh-CN"/>
              </w:rPr>
              <w:t>采购</w:t>
            </w:r>
            <w:r>
              <w:rPr>
                <w:rFonts w:hint="eastAsia" w:ascii="仿宋" w:hAnsi="仿宋" w:eastAsia="仿宋" w:cs="仿宋"/>
              </w:rPr>
              <w:t>需求-1、技术需求</w:t>
            </w:r>
            <w:r>
              <w:rPr>
                <w:rFonts w:hint="eastAsia" w:cs="仿宋"/>
                <w:lang w:val="en-US" w:eastAsia="zh-CN"/>
              </w:rPr>
              <w:t>-</w:t>
            </w:r>
            <w:r>
              <w:rPr>
                <w:rFonts w:hint="eastAsia" w:ascii="仿宋" w:hAnsi="仿宋" w:eastAsia="仿宋" w:cs="仿宋"/>
              </w:rPr>
              <w:t>序号1</w:t>
            </w:r>
            <w:r>
              <w:rPr>
                <w:rFonts w:hint="eastAsia" w:cs="仿宋"/>
                <w:lang w:val="en-US" w:eastAsia="zh-CN"/>
              </w:rPr>
              <w:t>3-22</w:t>
            </w:r>
          </w:p>
        </w:tc>
        <w:tc>
          <w:tcPr>
            <w:tcW w:w="2100" w:type="dxa"/>
            <w:vAlign w:val="center"/>
          </w:tcPr>
          <w:p>
            <w:pPr>
              <w:jc w:val="center"/>
              <w:textAlignment w:val="center"/>
              <w:rPr>
                <w:rFonts w:hint="eastAsia" w:ascii="仿宋" w:hAnsi="仿宋" w:eastAsia="仿宋" w:cs="仿宋"/>
                <w:bCs/>
                <w:kern w:val="2"/>
              </w:rPr>
            </w:pPr>
            <w:r>
              <w:rPr>
                <w:rFonts w:hint="eastAsia" w:ascii="仿宋" w:hAnsi="仿宋" w:eastAsia="仿宋" w:cs="仿宋"/>
                <w:bCs/>
                <w:kern w:val="2"/>
                <w:sz w:val="24"/>
                <w:szCs w:val="24"/>
                <w:lang w:val="en-US" w:eastAsia="zh-CN"/>
              </w:rPr>
              <w:t>1920000</w:t>
            </w:r>
          </w:p>
        </w:tc>
      </w:tr>
    </w:tbl>
    <w:p>
      <w:pPr>
        <w:spacing w:line="360" w:lineRule="auto"/>
        <w:jc w:val="both"/>
      </w:pPr>
      <w:r>
        <w:rPr>
          <w:rFonts w:hint="eastAsia" w:ascii="仿宋" w:hAnsi="仿宋" w:eastAsia="仿宋" w:cs="仿宋"/>
          <w:b/>
          <w:sz w:val="22"/>
          <w:szCs w:val="22"/>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pPr>
        <w:spacing w:line="360" w:lineRule="auto"/>
        <w:jc w:val="both"/>
      </w:pPr>
    </w:p>
    <w:p>
      <w:pPr>
        <w:spacing w:line="360" w:lineRule="auto"/>
        <w:jc w:val="both"/>
        <w:rPr>
          <w:rFonts w:hint="eastAsia"/>
        </w:rPr>
      </w:pPr>
    </w:p>
    <w:bookmarkEnd w:id="2"/>
    <w:p>
      <w:pPr>
        <w:rPr>
          <w:rFonts w:hint="eastAsia" w:ascii="仿宋" w:hAnsi="仿宋" w:eastAsia="仿宋" w:cs="仿宋"/>
        </w:rPr>
      </w:pPr>
      <w:r>
        <w:rPr>
          <w:rFonts w:hint="eastAsia" w:ascii="仿宋" w:hAnsi="仿宋" w:eastAsia="仿宋" w:cs="仿宋"/>
        </w:rPr>
        <w:br w:type="page"/>
      </w:r>
    </w:p>
    <w:p>
      <w:pPr>
        <w:pStyle w:val="4"/>
        <w:numPr>
          <w:ilvl w:val="0"/>
          <w:numId w:val="1"/>
        </w:numPr>
        <w:rPr>
          <w:rFonts w:hint="eastAsia" w:ascii="仿宋" w:hAnsi="仿宋" w:eastAsia="仿宋" w:cs="仿宋"/>
        </w:rPr>
      </w:pPr>
      <w:r>
        <w:rPr>
          <w:rFonts w:hint="eastAsia" w:ascii="仿宋" w:hAnsi="仿宋" w:eastAsia="仿宋" w:cs="仿宋"/>
        </w:rPr>
        <w:t>采购需求</w:t>
      </w:r>
    </w:p>
    <w:p>
      <w:pPr>
        <w:numPr>
          <w:ilvl w:val="0"/>
          <w:numId w:val="2"/>
        </w:numPr>
        <w:rPr>
          <w:rFonts w:hint="eastAsia" w:ascii="仿宋" w:hAnsi="仿宋" w:eastAsia="仿宋" w:cs="仿宋"/>
          <w:b/>
          <w:bCs/>
        </w:rPr>
      </w:pPr>
      <w:r>
        <w:rPr>
          <w:rFonts w:hint="eastAsia" w:ascii="仿宋" w:hAnsi="仿宋" w:eastAsia="仿宋" w:cs="仿宋"/>
          <w:b/>
          <w:bCs/>
        </w:rPr>
        <w:t>技术需求：</w:t>
      </w:r>
    </w:p>
    <w:p>
      <w:pPr>
        <w:keepNext w:val="0"/>
        <w:pageBreakBefore w:val="0"/>
        <w:kinsoku/>
        <w:overflowPunct/>
        <w:bidi w:val="0"/>
        <w:spacing w:line="360" w:lineRule="auto"/>
        <w:rPr>
          <w:rFonts w:hint="eastAsia"/>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采购清单一览表</w:t>
      </w:r>
    </w:p>
    <w:tbl>
      <w:tblPr>
        <w:tblStyle w:val="26"/>
        <w:tblW w:w="9457" w:type="dxa"/>
        <w:jc w:val="center"/>
        <w:tblLayout w:type="fixed"/>
        <w:tblCellMar>
          <w:top w:w="0" w:type="dxa"/>
          <w:left w:w="108" w:type="dxa"/>
          <w:bottom w:w="0" w:type="dxa"/>
          <w:right w:w="108" w:type="dxa"/>
        </w:tblCellMar>
      </w:tblPr>
      <w:tblGrid>
        <w:gridCol w:w="728"/>
        <w:gridCol w:w="1634"/>
        <w:gridCol w:w="5786"/>
        <w:gridCol w:w="613"/>
        <w:gridCol w:w="696"/>
      </w:tblGrid>
      <w:tr>
        <w:tblPrEx>
          <w:tblCellMar>
            <w:top w:w="0" w:type="dxa"/>
            <w:left w:w="108" w:type="dxa"/>
            <w:bottom w:w="0" w:type="dxa"/>
            <w:right w:w="108" w:type="dxa"/>
          </w:tblCellMar>
        </w:tblPrEx>
        <w:trPr>
          <w:trHeight w:val="992"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设备名称</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主要技术参数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数量</w:t>
            </w:r>
          </w:p>
        </w:tc>
      </w:tr>
      <w:tr>
        <w:tblPrEx>
          <w:tblCellMar>
            <w:top w:w="0" w:type="dxa"/>
            <w:left w:w="108" w:type="dxa"/>
            <w:bottom w:w="0" w:type="dxa"/>
            <w:right w:w="108" w:type="dxa"/>
          </w:tblCellMar>
        </w:tblPrEx>
        <w:trPr>
          <w:trHeight w:val="65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Style w:val="51"/>
                <w:rFonts w:hint="eastAsia" w:ascii="仿宋" w:hAnsi="仿宋" w:eastAsia="仿宋" w:cs="仿宋"/>
                <w:i w:val="0"/>
                <w:iCs w:val="0"/>
                <w:sz w:val="24"/>
                <w:szCs w:val="24"/>
              </w:rPr>
              <w:t>★</w:t>
            </w:r>
            <w:r>
              <w:rPr>
                <w:rStyle w:val="77"/>
                <w:rFonts w:hint="eastAsia" w:ascii="仿宋" w:hAnsi="仿宋" w:eastAsia="仿宋" w:cs="仿宋"/>
                <w:color w:val="auto"/>
                <w:sz w:val="24"/>
                <w:szCs w:val="24"/>
                <w:lang w:bidi="ar"/>
              </w:rPr>
              <w:t>LED显示屏</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1、</w:t>
            </w:r>
            <w:r>
              <w:rPr>
                <w:rStyle w:val="77"/>
                <w:rFonts w:hint="eastAsia" w:ascii="仿宋" w:hAnsi="仿宋" w:eastAsia="仿宋" w:cs="仿宋"/>
                <w:color w:val="auto"/>
                <w:sz w:val="24"/>
                <w:szCs w:val="24"/>
                <w:lang w:bidi="ar"/>
              </w:rPr>
              <w:t>屏幕尺寸面积：宽8m*高3.36m=26.88平方米（误差范围不得超过1%）,分辨率：4000*1680；</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2、</w:t>
            </w:r>
            <w:r>
              <w:rPr>
                <w:rStyle w:val="77"/>
                <w:rFonts w:hint="eastAsia" w:ascii="仿宋" w:hAnsi="仿宋" w:eastAsia="仿宋" w:cs="仿宋"/>
                <w:color w:val="auto"/>
                <w:sz w:val="24"/>
                <w:szCs w:val="24"/>
                <w:lang w:bidi="ar"/>
              </w:rPr>
              <w:t>像素点间距：≤2mm；物理密度：≥250000点/㎡；</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3、</w:t>
            </w:r>
            <w:r>
              <w:rPr>
                <w:rStyle w:val="77"/>
                <w:rFonts w:hint="eastAsia" w:ascii="仿宋" w:hAnsi="仿宋" w:eastAsia="仿宋" w:cs="仿宋"/>
                <w:color w:val="auto"/>
                <w:sz w:val="24"/>
                <w:szCs w:val="24"/>
                <w:lang w:bidi="ar"/>
              </w:rPr>
              <w:t>阻燃防火测试：模块的壳体、面罩、PCB、防火胶阻燃等级均达到V0级；</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4、</w:t>
            </w:r>
            <w:r>
              <w:rPr>
                <w:rStyle w:val="77"/>
                <w:rFonts w:hint="eastAsia" w:ascii="仿宋" w:hAnsi="仿宋" w:eastAsia="仿宋" w:cs="仿宋"/>
                <w:color w:val="auto"/>
                <w:sz w:val="24"/>
                <w:szCs w:val="24"/>
                <w:lang w:bidi="ar"/>
              </w:rPr>
              <w:t>着火危险试验：符合UL94V-0</w:t>
            </w:r>
            <w:r>
              <w:rPr>
                <w:rStyle w:val="77"/>
                <w:rFonts w:hint="eastAsia" w:ascii="仿宋" w:hAnsi="仿宋" w:eastAsia="仿宋" w:cs="仿宋"/>
                <w:color w:val="auto"/>
                <w:sz w:val="24"/>
                <w:szCs w:val="24"/>
                <w:lang w:val="en-US" w:eastAsia="zh-CN" w:bidi="ar"/>
              </w:rPr>
              <w:t>等</w:t>
            </w:r>
            <w:r>
              <w:rPr>
                <w:rStyle w:val="77"/>
                <w:rFonts w:hint="eastAsia" w:ascii="仿宋" w:hAnsi="仿宋" w:eastAsia="仿宋" w:cs="仿宋"/>
                <w:color w:val="auto"/>
                <w:sz w:val="24"/>
                <w:szCs w:val="24"/>
                <w:lang w:bidi="ar"/>
              </w:rPr>
              <w:t>级；</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5、</w:t>
            </w:r>
            <w:r>
              <w:rPr>
                <w:rStyle w:val="77"/>
                <w:rFonts w:hint="eastAsia" w:ascii="仿宋" w:hAnsi="仿宋" w:eastAsia="仿宋" w:cs="仿宋"/>
                <w:color w:val="auto"/>
                <w:sz w:val="24"/>
                <w:szCs w:val="24"/>
                <w:lang w:bidi="ar"/>
              </w:rPr>
              <w:t>刷新</w:t>
            </w:r>
            <w:r>
              <w:rPr>
                <w:rStyle w:val="77"/>
                <w:rFonts w:hint="eastAsia" w:ascii="仿宋" w:hAnsi="仿宋" w:eastAsia="仿宋" w:cs="仿宋"/>
                <w:color w:val="auto"/>
                <w:sz w:val="24"/>
                <w:szCs w:val="24"/>
                <w:lang w:val="en-US" w:eastAsia="zh-CN" w:bidi="ar"/>
              </w:rPr>
              <w:t>率</w:t>
            </w:r>
            <w:r>
              <w:rPr>
                <w:rStyle w:val="77"/>
                <w:rFonts w:hint="eastAsia" w:ascii="仿宋" w:hAnsi="仿宋" w:eastAsia="仿宋" w:cs="仿宋"/>
                <w:color w:val="auto"/>
                <w:sz w:val="24"/>
                <w:szCs w:val="24"/>
                <w:lang w:bidi="ar"/>
              </w:rPr>
              <w:t>：3840HZ；</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6、</w:t>
            </w:r>
            <w:r>
              <w:rPr>
                <w:rStyle w:val="77"/>
                <w:rFonts w:hint="eastAsia" w:ascii="仿宋" w:hAnsi="仿宋" w:eastAsia="仿宋" w:cs="仿宋"/>
                <w:color w:val="auto"/>
                <w:sz w:val="24"/>
                <w:szCs w:val="24"/>
                <w:lang w:bidi="ar"/>
              </w:rPr>
              <w:t>工作噪音声压级：在温度25℃、湿度40%RH 、大气压力100.2Kpa条件时，LED显示屏工作状态下要求屏体噪声≤15dB，距离产品四周1m处最大噪声&lt;6db ；</w:t>
            </w:r>
          </w:p>
          <w:p>
            <w:pPr>
              <w:pStyle w:val="18"/>
              <w:keepNext w:val="0"/>
              <w:pageBreakBefore w:val="0"/>
              <w:kinsoku/>
              <w:overflowPunct/>
              <w:bidi w:val="0"/>
              <w:spacing w:line="360" w:lineRule="auto"/>
              <w:jc w:val="left"/>
              <w:textAlignment w:val="baseline"/>
              <w:rPr>
                <w:rStyle w:val="77"/>
                <w:rFonts w:hint="default" w:ascii="仿宋" w:hAnsi="仿宋" w:eastAsia="仿宋" w:cs="仿宋"/>
                <w:color w:val="auto"/>
                <w:sz w:val="24"/>
                <w:szCs w:val="24"/>
                <w:highlight w:val="yellow"/>
                <w:lang w:val="en-US" w:eastAsia="zh-CN" w:bidi="ar"/>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w:t>
            </w:r>
            <w:r>
              <w:rPr>
                <w:rStyle w:val="77"/>
                <w:rFonts w:hint="eastAsia" w:ascii="仿宋" w:hAnsi="仿宋" w:eastAsia="仿宋" w:cs="仿宋"/>
                <w:color w:val="auto"/>
                <w:sz w:val="24"/>
                <w:szCs w:val="24"/>
                <w:lang w:bidi="ar"/>
              </w:rPr>
              <w:t>、显示屏拍照等级：≥10bits，为保证显示屏安装的平整性，要求显示单元间隙（mm）≤1，显示单元平整度（mm）</w:t>
            </w:r>
            <w:r>
              <w:rPr>
                <w:rStyle w:val="77"/>
                <w:rFonts w:hint="eastAsia" w:ascii="仿宋" w:hAnsi="仿宋" w:eastAsia="仿宋" w:cs="仿宋"/>
                <w:color w:val="auto"/>
                <w:sz w:val="24"/>
                <w:szCs w:val="24"/>
                <w:highlight w:val="none"/>
                <w:lang w:bidi="ar"/>
              </w:rPr>
              <w:t>≤0.</w:t>
            </w:r>
            <w:r>
              <w:rPr>
                <w:rStyle w:val="77"/>
                <w:rFonts w:hint="eastAsia" w:ascii="仿宋" w:hAnsi="仿宋" w:eastAsia="仿宋" w:cs="仿宋"/>
                <w:color w:val="auto"/>
                <w:sz w:val="24"/>
                <w:szCs w:val="24"/>
                <w:highlight w:val="none"/>
                <w:lang w:val="en-US" w:eastAsia="zh-CN" w:bidi="ar"/>
              </w:rPr>
              <w:t>05</w:t>
            </w:r>
            <w:r>
              <w:rPr>
                <w:rStyle w:val="77"/>
                <w:rFonts w:hint="eastAsia" w:ascii="仿宋" w:hAnsi="仿宋" w:eastAsia="仿宋" w:cs="仿宋"/>
                <w:color w:val="auto"/>
                <w:sz w:val="24"/>
                <w:szCs w:val="24"/>
                <w:highlight w:val="none"/>
                <w:lang w:bidi="ar"/>
              </w:rPr>
              <w:t>；</w:t>
            </w:r>
            <w:r>
              <w:rPr>
                <w:rFonts w:hint="eastAsia" w:ascii="仿宋" w:hAnsi="仿宋" w:eastAsia="仿宋" w:cs="仿宋"/>
                <w:sz w:val="24"/>
                <w:szCs w:val="24"/>
              </w:rPr>
              <w:t>（需通过第三方专业检测机构出具的检测报告证明文件，投标时提供相关证明文件）；</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8</w:t>
            </w:r>
            <w:r>
              <w:rPr>
                <w:rStyle w:val="77"/>
                <w:rFonts w:hint="eastAsia" w:ascii="仿宋" w:hAnsi="仿宋" w:eastAsia="仿宋" w:cs="仿宋"/>
                <w:color w:val="auto"/>
                <w:sz w:val="24"/>
                <w:szCs w:val="24"/>
                <w:lang w:bidi="ar"/>
              </w:rPr>
              <w:t>、拉力测试/压力测试：可承受≥5000N拉力/可承受≥45000N拉力；</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9</w:t>
            </w:r>
            <w:r>
              <w:rPr>
                <w:rStyle w:val="77"/>
                <w:rFonts w:hint="eastAsia" w:ascii="仿宋" w:hAnsi="仿宋" w:eastAsia="仿宋" w:cs="仿宋"/>
                <w:color w:val="auto"/>
                <w:sz w:val="24"/>
                <w:szCs w:val="24"/>
                <w:lang w:bidi="ar"/>
              </w:rPr>
              <w:t>、驱动与控制方式：一体化驱动设计、恒流驱动、动态扫描、同步控制、点点对应；</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10</w:t>
            </w:r>
            <w:r>
              <w:rPr>
                <w:rStyle w:val="77"/>
                <w:rFonts w:hint="eastAsia" w:ascii="仿宋" w:hAnsi="仿宋" w:eastAsia="仿宋" w:cs="仿宋"/>
                <w:color w:val="auto"/>
                <w:sz w:val="24"/>
                <w:szCs w:val="24"/>
                <w:lang w:bidi="ar"/>
              </w:rPr>
              <w:t>、校正后白平衡亮度：800cd/m2，亮度均匀性：≥97%；对比度：8000：1；</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1</w:t>
            </w:r>
            <w:r>
              <w:rPr>
                <w:rStyle w:val="77"/>
                <w:rFonts w:hint="eastAsia" w:ascii="仿宋" w:hAnsi="仿宋" w:eastAsia="仿宋" w:cs="仿宋"/>
                <w:color w:val="auto"/>
                <w:sz w:val="24"/>
                <w:szCs w:val="24"/>
                <w:lang w:bidi="ar"/>
              </w:rPr>
              <w:t>、亮度调节方式：亮度调节0～100%可调，可亮度定时调节，亮度传感器自动调节，支持HDR高动态范围图像技术显示；</w:t>
            </w:r>
          </w:p>
          <w:p>
            <w:pPr>
              <w:pStyle w:val="18"/>
              <w:keepNext w:val="0"/>
              <w:keepLines w:val="0"/>
              <w:pageBreakBefore w:val="0"/>
              <w:widowControl/>
              <w:kinsoku/>
              <w:wordWrap/>
              <w:overflowPunct/>
              <w:topLinePunct w:val="0"/>
              <w:bidi w:val="0"/>
              <w:adjustRightInd/>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2</w:t>
            </w:r>
            <w:r>
              <w:rPr>
                <w:rStyle w:val="77"/>
                <w:rFonts w:hint="eastAsia" w:ascii="仿宋" w:hAnsi="仿宋" w:eastAsia="仿宋" w:cs="仿宋"/>
                <w:color w:val="auto"/>
                <w:sz w:val="24"/>
                <w:szCs w:val="24"/>
                <w:lang w:bidi="ar"/>
              </w:rPr>
              <w:t>、节能措施：符</w:t>
            </w:r>
            <w:r>
              <w:rPr>
                <w:rStyle w:val="77"/>
                <w:rFonts w:hint="eastAsia" w:ascii="仿宋" w:hAnsi="仿宋" w:eastAsia="仿宋" w:cs="仿宋"/>
                <w:color w:val="auto"/>
                <w:sz w:val="24"/>
                <w:szCs w:val="24"/>
                <w:lang w:val="en-US" w:eastAsia="zh-CN" w:bidi="ar"/>
              </w:rPr>
              <w:t>合</w:t>
            </w:r>
            <w:r>
              <w:rPr>
                <w:rStyle w:val="77"/>
                <w:rFonts w:hint="eastAsia" w:ascii="仿宋" w:hAnsi="仿宋" w:eastAsia="仿宋" w:cs="仿宋"/>
                <w:color w:val="auto"/>
                <w:sz w:val="24"/>
                <w:szCs w:val="24"/>
                <w:lang w:bidi="ar"/>
              </w:rPr>
              <w:t>CQC3158-2016</w:t>
            </w:r>
            <w:r>
              <w:rPr>
                <w:rStyle w:val="77"/>
                <w:rFonts w:hint="eastAsia" w:ascii="仿宋" w:hAnsi="仿宋" w:eastAsia="仿宋" w:cs="仿宋"/>
                <w:color w:val="auto"/>
                <w:sz w:val="24"/>
                <w:szCs w:val="24"/>
                <w:lang w:val="en-US" w:eastAsia="zh-CN" w:bidi="ar"/>
              </w:rPr>
              <w:t xml:space="preserve"> </w:t>
            </w:r>
            <w:r>
              <w:rPr>
                <w:rStyle w:val="77"/>
                <w:rFonts w:hint="eastAsia" w:ascii="仿宋" w:hAnsi="仿宋" w:eastAsia="仿宋" w:cs="仿宋"/>
                <w:color w:val="auto"/>
                <w:sz w:val="24"/>
                <w:szCs w:val="24"/>
                <w:lang w:bidi="ar"/>
              </w:rPr>
              <w:t>LED显示单元节能认证技术规范的能源效率和睡眠模式功率密度要求；</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3</w:t>
            </w:r>
            <w:r>
              <w:rPr>
                <w:rStyle w:val="77"/>
                <w:rFonts w:hint="eastAsia" w:ascii="仿宋" w:hAnsi="仿宋" w:eastAsia="仿宋" w:cs="仿宋"/>
                <w:color w:val="auto"/>
                <w:sz w:val="24"/>
                <w:szCs w:val="24"/>
                <w:lang w:bidi="ar"/>
              </w:rPr>
              <w:t>、接地电阻测试：根据GB4943.1-2011信息技术设备安全标准对设备进行接地电阻测试试验，输入地线-接地远端测试限制≤100mΩ；</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4</w:t>
            </w:r>
            <w:r>
              <w:rPr>
                <w:rStyle w:val="77"/>
                <w:rFonts w:hint="eastAsia" w:ascii="仿宋" w:hAnsi="仿宋" w:eastAsia="仿宋" w:cs="仿宋"/>
                <w:color w:val="auto"/>
                <w:sz w:val="24"/>
                <w:szCs w:val="24"/>
                <w:lang w:bidi="ar"/>
              </w:rPr>
              <w:t>、灯珠外层：材质硬度等级</w:t>
            </w:r>
            <w:r>
              <w:rPr>
                <w:rStyle w:val="77"/>
                <w:rFonts w:hint="eastAsia" w:ascii="仿宋" w:hAnsi="仿宋" w:eastAsia="仿宋" w:cs="仿宋"/>
                <w:color w:val="auto"/>
                <w:sz w:val="24"/>
                <w:szCs w:val="24"/>
                <w:lang w:val="en-US" w:eastAsia="zh-CN" w:bidi="ar"/>
              </w:rPr>
              <w:t>达到</w:t>
            </w:r>
            <w:r>
              <w:rPr>
                <w:rStyle w:val="77"/>
                <w:rFonts w:hint="eastAsia" w:ascii="仿宋" w:hAnsi="仿宋" w:eastAsia="仿宋" w:cs="仿宋"/>
                <w:color w:val="auto"/>
                <w:sz w:val="24"/>
                <w:szCs w:val="24"/>
                <w:lang w:bidi="ar"/>
              </w:rPr>
              <w:t>HRC8级；</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5</w:t>
            </w:r>
            <w:r>
              <w:rPr>
                <w:rStyle w:val="77"/>
                <w:rFonts w:hint="eastAsia" w:ascii="仿宋" w:hAnsi="仿宋" w:eastAsia="仿宋" w:cs="仿宋"/>
                <w:color w:val="auto"/>
                <w:sz w:val="24"/>
                <w:szCs w:val="24"/>
                <w:lang w:bidi="ar"/>
              </w:rPr>
              <w:t>、灰度等级：16bits，电流增益调节级别：≥8位；</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6</w:t>
            </w:r>
            <w:r>
              <w:rPr>
                <w:rStyle w:val="77"/>
                <w:rFonts w:hint="eastAsia" w:ascii="仿宋" w:hAnsi="仿宋" w:eastAsia="仿宋" w:cs="仿宋"/>
                <w:color w:val="auto"/>
                <w:sz w:val="24"/>
                <w:szCs w:val="24"/>
                <w:lang w:bidi="ar"/>
              </w:rPr>
              <w:t>、防反光：反光率小于2%；</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eastAsia="zh-CN" w:bidi="ar"/>
              </w:rPr>
            </w:pP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7</w:t>
            </w:r>
            <w:r>
              <w:rPr>
                <w:rStyle w:val="77"/>
                <w:rFonts w:hint="eastAsia" w:ascii="仿宋" w:hAnsi="仿宋" w:eastAsia="仿宋" w:cs="仿宋"/>
                <w:color w:val="auto"/>
                <w:sz w:val="24"/>
                <w:szCs w:val="24"/>
                <w:lang w:bidi="ar"/>
              </w:rPr>
              <w:t>、地漏电流：显示模组可承受T=60S，1500v（交流有效值）</w:t>
            </w:r>
            <w:r>
              <w:rPr>
                <w:rStyle w:val="77"/>
                <w:rFonts w:hint="eastAsia" w:ascii="仿宋" w:hAnsi="仿宋" w:eastAsia="仿宋" w:cs="仿宋"/>
                <w:color w:val="auto"/>
                <w:sz w:val="24"/>
                <w:szCs w:val="24"/>
                <w:lang w:eastAsia="zh-CN" w:bidi="ar"/>
              </w:rPr>
              <w:t>；</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Style w:val="77"/>
                <w:rFonts w:hint="eastAsia" w:ascii="仿宋" w:hAnsi="仿宋" w:eastAsia="仿宋" w:cs="仿宋"/>
                <w:color w:val="auto"/>
                <w:sz w:val="24"/>
                <w:szCs w:val="24"/>
                <w:lang w:val="en-US" w:eastAsia="zh-CN" w:bidi="ar"/>
              </w:rPr>
              <w:t>18、</w:t>
            </w:r>
            <w:r>
              <w:rPr>
                <w:rStyle w:val="77"/>
                <w:rFonts w:hint="eastAsia" w:ascii="仿宋" w:hAnsi="仿宋" w:eastAsia="仿宋" w:cs="仿宋"/>
                <w:color w:val="auto"/>
                <w:sz w:val="24"/>
                <w:szCs w:val="24"/>
                <w:lang w:bidi="ar"/>
              </w:rPr>
              <w:t>电气间隙：符合GB4943.1-2011信息技术设备安全标准对设备进行电气间隙试验的要求；</w:t>
            </w:r>
          </w:p>
          <w:p>
            <w:pPr>
              <w:pStyle w:val="18"/>
              <w:keepNext w:val="0"/>
              <w:pageBreakBefore w:val="0"/>
              <w:kinsoku/>
              <w:overflowPunct/>
              <w:bidi w:val="0"/>
              <w:spacing w:line="360" w:lineRule="auto"/>
              <w:jc w:val="left"/>
              <w:textAlignment w:val="baseline"/>
              <w:rPr>
                <w:rStyle w:val="77"/>
                <w:rFonts w:hint="eastAsia" w:ascii="仿宋" w:hAnsi="仿宋" w:eastAsia="仿宋" w:cs="仿宋"/>
                <w:color w:val="auto"/>
                <w:sz w:val="24"/>
                <w:szCs w:val="24"/>
                <w:lang w:bidi="ar"/>
              </w:rPr>
            </w:pPr>
            <w:r>
              <w:rPr>
                <w:rFonts w:hint="eastAsia" w:ascii="仿宋" w:hAnsi="仿宋" w:eastAsia="仿宋" w:cs="仿宋"/>
                <w:kern w:val="0"/>
                <w:sz w:val="24"/>
                <w:szCs w:val="24"/>
              </w:rPr>
              <w:t>◆</w:t>
            </w:r>
            <w:r>
              <w:rPr>
                <w:rStyle w:val="77"/>
                <w:rFonts w:hint="eastAsia" w:ascii="仿宋" w:hAnsi="仿宋" w:eastAsia="仿宋" w:cs="仿宋"/>
                <w:color w:val="auto"/>
                <w:sz w:val="24"/>
                <w:szCs w:val="24"/>
                <w:lang w:bidi="ar"/>
              </w:rPr>
              <w:t>1</w:t>
            </w:r>
            <w:r>
              <w:rPr>
                <w:rStyle w:val="77"/>
                <w:rFonts w:hint="eastAsia" w:ascii="仿宋" w:hAnsi="仿宋" w:eastAsia="仿宋" w:cs="仿宋"/>
                <w:color w:val="auto"/>
                <w:sz w:val="24"/>
                <w:szCs w:val="24"/>
                <w:lang w:val="en-US" w:eastAsia="zh-CN" w:bidi="ar"/>
              </w:rPr>
              <w:t>9、</w:t>
            </w:r>
            <w:r>
              <w:rPr>
                <w:rStyle w:val="77"/>
                <w:rFonts w:hint="eastAsia" w:ascii="仿宋" w:hAnsi="仿宋" w:eastAsia="仿宋" w:cs="仿宋"/>
                <w:color w:val="auto"/>
                <w:sz w:val="24"/>
                <w:szCs w:val="24"/>
                <w:lang w:bidi="ar"/>
              </w:rPr>
              <w:t>产品核心认证：超高分辨率多媒体显示系统软著相关认证证书（投标时提供相关证明文件）</w:t>
            </w:r>
            <w:r>
              <w:rPr>
                <w:rStyle w:val="77"/>
                <w:rFonts w:hint="eastAsia" w:ascii="仿宋" w:hAnsi="仿宋" w:eastAsia="仿宋" w:cs="仿宋"/>
                <w:color w:val="auto"/>
                <w:sz w:val="24"/>
                <w:szCs w:val="24"/>
                <w:lang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26.88</w:t>
            </w:r>
          </w:p>
        </w:tc>
      </w:tr>
      <w:tr>
        <w:tblPrEx>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显示屏主控</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highlight w:val="yellow"/>
                <w:lang w:bidi="ar"/>
              </w:rPr>
            </w:pP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、无损画面：采用无损处理算法；</w:t>
            </w:r>
          </w:p>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、支持网络和 RS232 串口调试，支持系统定时，同时提供额外 RS232 串口，可以控制矩阵/投影机等；</w:t>
            </w:r>
          </w:p>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、卡槽位数量：支持输入3个槽位，输出2个槽位</w:t>
            </w:r>
            <w:r>
              <w:rPr>
                <w:rFonts w:hint="eastAsia" w:ascii="仿宋" w:hAnsi="仿宋" w:eastAsia="仿宋" w:cs="仿宋"/>
                <w:kern w:val="0"/>
                <w:sz w:val="24"/>
                <w:szCs w:val="24"/>
                <w:lang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r>
      <w:tr>
        <w:tblPrEx>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输入板卡</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1、4K输入板卡：2HDMI1.4输入板卡，支持4K60Hz输入，支持EDID管理，支持信号源裁剪，支持OSD字符叠加；</w:t>
            </w:r>
          </w:p>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2、4路HDMI1.3输入板卡，支持HDMI（HDCP）信号输入，支持EDID管理，支持信号源裁剪，支持OSD字符叠加。</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r>
      <w:tr>
        <w:tblPrEx>
          <w:tblCellMar>
            <w:top w:w="0" w:type="dxa"/>
            <w:left w:w="108" w:type="dxa"/>
            <w:bottom w:w="0" w:type="dxa"/>
            <w:right w:w="108" w:type="dxa"/>
          </w:tblCellMar>
        </w:tblPrEx>
        <w:trPr>
          <w:trHeight w:val="93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输</w:t>
            </w:r>
            <w:r>
              <w:rPr>
                <w:rFonts w:hint="eastAsia" w:ascii="仿宋" w:hAnsi="仿宋" w:eastAsia="仿宋" w:cs="仿宋"/>
                <w:sz w:val="24"/>
                <w:szCs w:val="24"/>
                <w:lang w:val="en-US" w:eastAsia="zh-CN" w:bidi="ar"/>
              </w:rPr>
              <w:t>出</w:t>
            </w:r>
            <w:r>
              <w:rPr>
                <w:rFonts w:hint="eastAsia" w:ascii="仿宋" w:hAnsi="仿宋" w:eastAsia="仿宋" w:cs="仿宋"/>
                <w:sz w:val="24"/>
                <w:szCs w:val="24"/>
                <w:lang w:bidi="ar"/>
              </w:rPr>
              <w:t>板卡</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8网口输</w:t>
            </w:r>
            <w:r>
              <w:rPr>
                <w:rFonts w:hint="eastAsia" w:ascii="仿宋" w:hAnsi="仿宋" w:eastAsia="仿宋" w:cs="仿宋"/>
                <w:kern w:val="0"/>
                <w:sz w:val="24"/>
                <w:szCs w:val="24"/>
                <w:lang w:val="en-US" w:eastAsia="zh-CN" w:bidi="ar"/>
              </w:rPr>
              <w:t>出</w:t>
            </w:r>
            <w:r>
              <w:rPr>
                <w:rFonts w:hint="eastAsia" w:ascii="仿宋" w:hAnsi="仿宋" w:eastAsia="仿宋" w:cs="仿宋"/>
                <w:kern w:val="0"/>
                <w:sz w:val="24"/>
                <w:szCs w:val="24"/>
                <w:lang w:bidi="ar"/>
              </w:rPr>
              <w:t>板卡，最大带载520万像素，支持18K*8K输出。</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r>
      <w:tr>
        <w:tblPrEx>
          <w:tblCellMar>
            <w:top w:w="0" w:type="dxa"/>
            <w:left w:w="108" w:type="dxa"/>
            <w:bottom w:w="0" w:type="dxa"/>
            <w:right w:w="108" w:type="dxa"/>
          </w:tblCellMar>
        </w:tblPrEx>
        <w:trPr>
          <w:trHeight w:val="3772"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接收卡</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pageBreakBefore w:val="0"/>
              <w:kinsoku/>
              <w:overflowPunct/>
              <w:bidi w:val="0"/>
              <w:spacing w:line="360" w:lineRule="auto"/>
              <w:jc w:val="left"/>
              <w:textAlignment w:val="baseline"/>
              <w:rPr>
                <w:rFonts w:hint="eastAsia" w:ascii="仿宋" w:hAnsi="仿宋" w:eastAsia="仿宋" w:cs="仿宋"/>
                <w:color w:val="FFFF00"/>
                <w:sz w:val="24"/>
                <w:szCs w:val="24"/>
                <w:highlight w:val="none"/>
                <w:lang w:val="en-US" w:eastAsia="zh-CN"/>
              </w:rPr>
            </w:pPr>
            <w:r>
              <w:rPr>
                <w:rFonts w:hint="eastAsia" w:ascii="仿宋" w:hAnsi="仿宋" w:eastAsia="仿宋" w:cs="仿宋"/>
                <w:kern w:val="0"/>
                <w:sz w:val="24"/>
                <w:szCs w:val="24"/>
                <w:highlight w:val="none"/>
                <w:lang w:bidi="ar"/>
              </w:rPr>
              <w:t>1、接收卡的千兆网芯片、GPU，DSP，RAM集成在一个芯片上；</w:t>
            </w:r>
          </w:p>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2、接收卡芯片是带千兆网接口的ALL-IN-ONE的专用控制芯片；</w:t>
            </w:r>
          </w:p>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.支持30/50/60/70/75/85/120HZ视频源输入，支持降帧和3D显示；</w:t>
            </w:r>
          </w:p>
          <w:p>
            <w:pPr>
              <w:pStyle w:val="18"/>
              <w:keepNext w:val="0"/>
              <w:pageBreakBefore w:val="0"/>
              <w:kinsoku/>
              <w:overflowPunct/>
              <w:bidi w:val="0"/>
              <w:spacing w:line="360" w:lineRule="auto"/>
              <w:jc w:val="left"/>
              <w:textAlignment w:val="baseline"/>
              <w:rPr>
                <w:rFonts w:hint="eastAsia" w:ascii="仿宋" w:hAnsi="仿宋" w:eastAsia="仿宋" w:cs="仿宋"/>
                <w:kern w:val="0"/>
                <w:sz w:val="24"/>
                <w:szCs w:val="24"/>
                <w:lang w:bidi="ar"/>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bidi="ar"/>
              </w:rPr>
              <w:t>4</w:t>
            </w:r>
            <w:r>
              <w:rPr>
                <w:rFonts w:hint="eastAsia" w:ascii="仿宋" w:hAnsi="仿宋" w:eastAsia="仿宋" w:cs="仿宋"/>
                <w:kern w:val="0"/>
                <w:sz w:val="24"/>
                <w:szCs w:val="24"/>
                <w:lang w:bidi="ar"/>
              </w:rPr>
              <w:t>、提供LED</w:t>
            </w: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24"/>
                <w:szCs w:val="24"/>
                <w:lang w:bidi="ar"/>
              </w:rPr>
              <w:t>CAD设计软件著作权证书（投标时提供相关证明文件）</w:t>
            </w:r>
            <w:r>
              <w:rPr>
                <w:rFonts w:hint="eastAsia" w:ascii="仿宋" w:hAnsi="仿宋" w:eastAsia="仿宋" w:cs="仿宋"/>
                <w:kern w:val="0"/>
                <w:sz w:val="24"/>
                <w:szCs w:val="24"/>
                <w:lang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50</w:t>
            </w:r>
          </w:p>
        </w:tc>
      </w:tr>
      <w:tr>
        <w:tblPrEx>
          <w:tblCellMar>
            <w:top w:w="0" w:type="dxa"/>
            <w:left w:w="108" w:type="dxa"/>
            <w:bottom w:w="0" w:type="dxa"/>
            <w:right w:w="108" w:type="dxa"/>
          </w:tblCellMar>
        </w:tblPrEx>
        <w:trPr>
          <w:trHeight w:val="17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框架结构</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均采用SPCC优质冷轧钢板保障质量的源头；表面采用静电喷塑工艺，喷塑固化温度180-210度，涂层厚度</w:t>
            </w:r>
            <w:r>
              <w:rPr>
                <w:rFonts w:hint="eastAsia" w:ascii="仿宋" w:hAnsi="仿宋" w:eastAsia="仿宋" w:cs="仿宋"/>
                <w:snapToGrid w:val="0"/>
                <w:kern w:val="0"/>
                <w:sz w:val="24"/>
                <w:szCs w:val="24"/>
                <w:lang w:val="en-US" w:eastAsia="zh-CN" w:bidi="ar"/>
              </w:rPr>
              <w:t>80-100微米。黑色不锈钢包边装饰，宽度5cm，绕整个屏幕一圈。</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26.88</w:t>
            </w:r>
          </w:p>
        </w:tc>
      </w:tr>
      <w:tr>
        <w:tblPrEx>
          <w:tblCellMar>
            <w:top w:w="0" w:type="dxa"/>
            <w:left w:w="108" w:type="dxa"/>
            <w:bottom w:w="0" w:type="dxa"/>
            <w:right w:w="108" w:type="dxa"/>
          </w:tblCellMar>
        </w:tblPrEx>
        <w:trPr>
          <w:trHeight w:val="759"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智能配电箱</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仿宋" w:hAnsi="仿宋" w:eastAsia="仿宋" w:cs="仿宋"/>
                <w:snapToGrid w:val="0"/>
                <w:kern w:val="0"/>
                <w:sz w:val="24"/>
                <w:szCs w:val="24"/>
                <w:lang w:val="en-US" w:eastAsia="zh-CN" w:bidi="ar"/>
              </w:rPr>
            </w:pPr>
            <w:r>
              <w:rPr>
                <w:rFonts w:hint="eastAsia" w:ascii="仿宋" w:hAnsi="仿宋" w:eastAsia="仿宋" w:cs="仿宋"/>
                <w:sz w:val="24"/>
                <w:szCs w:val="24"/>
                <w:lang w:val="en-US" w:eastAsia="zh-CN" w:bidi="ar"/>
              </w:rPr>
              <w:t>1</w:t>
            </w:r>
            <w:r>
              <w:rPr>
                <w:rFonts w:hint="eastAsia" w:ascii="仿宋" w:hAnsi="仿宋" w:eastAsia="仿宋" w:cs="仿宋"/>
                <w:snapToGrid w:val="0"/>
                <w:kern w:val="0"/>
                <w:sz w:val="24"/>
                <w:szCs w:val="24"/>
                <w:lang w:val="en-US" w:eastAsia="zh-CN" w:bidi="ar"/>
              </w:rPr>
              <w:t>、主要器件：功率：20KW，额定工作电压：380V，频率：50HZ；</w:t>
            </w:r>
          </w:p>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仿宋" w:hAnsi="仿宋" w:eastAsia="仿宋" w:cs="仿宋"/>
                <w:snapToGrid w:val="0"/>
                <w:kern w:val="0"/>
                <w:sz w:val="24"/>
                <w:szCs w:val="24"/>
                <w:lang w:val="en-US" w:eastAsia="zh-CN" w:bidi="ar"/>
              </w:rPr>
            </w:pPr>
            <w:r>
              <w:rPr>
                <w:rFonts w:hint="eastAsia" w:ascii="仿宋" w:hAnsi="仿宋" w:eastAsia="仿宋" w:cs="仿宋"/>
                <w:snapToGrid w:val="0"/>
                <w:kern w:val="0"/>
                <w:sz w:val="24"/>
                <w:szCs w:val="24"/>
                <w:lang w:val="en-US" w:eastAsia="zh-CN" w:bidi="ar"/>
              </w:rPr>
              <w:t>2、输出路数/电流≥6*32A/P，单路输出功率≤2.5KW；</w:t>
            </w:r>
          </w:p>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仿宋" w:hAnsi="仿宋" w:eastAsia="仿宋" w:cs="仿宋"/>
                <w:snapToGrid w:val="0"/>
                <w:kern w:val="0"/>
                <w:sz w:val="24"/>
                <w:szCs w:val="24"/>
                <w:lang w:val="en-US" w:eastAsia="zh-CN" w:bidi="ar"/>
              </w:rPr>
            </w:pPr>
            <w:r>
              <w:rPr>
                <w:rFonts w:hint="eastAsia" w:ascii="仿宋" w:hAnsi="仿宋" w:eastAsia="仿宋" w:cs="仿宋"/>
                <w:snapToGrid w:val="0"/>
                <w:kern w:val="0"/>
                <w:sz w:val="24"/>
                <w:szCs w:val="24"/>
                <w:lang w:val="en-US" w:eastAsia="zh-CN" w:bidi="ar"/>
              </w:rPr>
              <w:t>3、额定输入电压：AC380V，三项五线制；</w:t>
            </w:r>
          </w:p>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仿宋" w:hAnsi="仿宋" w:eastAsia="仿宋" w:cs="仿宋"/>
                <w:snapToGrid w:val="0"/>
                <w:kern w:val="0"/>
                <w:sz w:val="24"/>
                <w:szCs w:val="24"/>
                <w:lang w:val="en-US" w:eastAsia="zh-CN" w:bidi="ar"/>
              </w:rPr>
            </w:pPr>
            <w:r>
              <w:rPr>
                <w:rFonts w:hint="eastAsia" w:ascii="仿宋" w:hAnsi="仿宋" w:eastAsia="仿宋" w:cs="仿宋"/>
                <w:snapToGrid w:val="0"/>
                <w:kern w:val="0"/>
                <w:sz w:val="24"/>
                <w:szCs w:val="24"/>
                <w:lang w:val="en-US" w:eastAsia="zh-CN" w:bidi="ar"/>
              </w:rPr>
              <w:t>4、控制方式：多功能智能控制+手动控制；</w:t>
            </w:r>
          </w:p>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仿宋" w:hAnsi="仿宋" w:eastAsia="仿宋" w:cs="仿宋"/>
                <w:sz w:val="24"/>
                <w:szCs w:val="24"/>
              </w:rPr>
            </w:pPr>
            <w:r>
              <w:rPr>
                <w:rFonts w:hint="eastAsia" w:ascii="仿宋" w:hAnsi="仿宋" w:eastAsia="仿宋" w:cs="仿宋"/>
                <w:snapToGrid w:val="0"/>
                <w:kern w:val="0"/>
                <w:sz w:val="24"/>
                <w:szCs w:val="24"/>
                <w:lang w:val="en-US" w:eastAsia="zh-CN" w:bidi="ar"/>
              </w:rPr>
              <w:t>5、配电箱具备智能配电管理应用系统（并要求与LED显示屏同一品牌）。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blPrEx>
          <w:tblCellMar>
            <w:top w:w="0" w:type="dxa"/>
            <w:left w:w="108" w:type="dxa"/>
            <w:bottom w:w="0" w:type="dxa"/>
            <w:right w:w="108" w:type="dxa"/>
          </w:tblCellMar>
        </w:tblPrEx>
        <w:trPr>
          <w:trHeight w:val="47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信息发布预警控制模块</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val="0"/>
              <w:spacing w:line="240" w:lineRule="auto"/>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含1个标准DB-9RS232接口</w:t>
            </w:r>
            <w:r>
              <w:rPr>
                <w:rFonts w:hint="eastAsia" w:ascii="仿宋" w:hAnsi="仿宋" w:eastAsia="仿宋" w:cs="仿宋"/>
                <w:sz w:val="24"/>
                <w:szCs w:val="24"/>
                <w:lang w:eastAsia="zh-CN"/>
              </w:rPr>
              <w:t>、</w:t>
            </w:r>
            <w:r>
              <w:rPr>
                <w:rFonts w:hint="eastAsia" w:ascii="仿宋" w:hAnsi="仿宋" w:eastAsia="仿宋" w:cs="仿宋"/>
                <w:sz w:val="24"/>
                <w:szCs w:val="24"/>
              </w:rPr>
              <w:t>2路标准RS485接口</w:t>
            </w:r>
            <w:r>
              <w:rPr>
                <w:rFonts w:hint="eastAsia" w:ascii="仿宋" w:hAnsi="仿宋" w:eastAsia="仿宋" w:cs="仿宋"/>
                <w:sz w:val="24"/>
                <w:szCs w:val="24"/>
                <w:lang w:eastAsia="zh-CN"/>
              </w:rPr>
              <w:t>、</w:t>
            </w:r>
            <w:r>
              <w:rPr>
                <w:rFonts w:hint="eastAsia" w:ascii="仿宋" w:hAnsi="仿宋" w:eastAsia="仿宋" w:cs="仿宋"/>
                <w:sz w:val="24"/>
                <w:szCs w:val="24"/>
              </w:rPr>
              <w:t>2路数字量输入接口</w:t>
            </w:r>
            <w:r>
              <w:rPr>
                <w:rFonts w:hint="eastAsia" w:ascii="仿宋" w:hAnsi="仿宋" w:eastAsia="仿宋" w:cs="仿宋"/>
                <w:sz w:val="24"/>
                <w:szCs w:val="24"/>
                <w:lang w:eastAsia="zh-CN"/>
              </w:rPr>
              <w:t>、</w:t>
            </w:r>
            <w:r>
              <w:rPr>
                <w:rFonts w:hint="eastAsia" w:ascii="仿宋" w:hAnsi="仿宋" w:eastAsia="仿宋" w:cs="仿宋"/>
                <w:sz w:val="24"/>
                <w:szCs w:val="24"/>
              </w:rPr>
              <w:t>2路数字量输出接口；</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center"/>
              <w:rPr>
                <w:rFonts w:hint="eastAsia" w:ascii="仿宋" w:hAnsi="仿宋" w:eastAsia="仿宋" w:cs="仿宋"/>
                <w:sz w:val="24"/>
                <w:szCs w:val="24"/>
                <w:lang w:eastAsia="zh-CN"/>
              </w:rPr>
            </w:pPr>
            <w:r>
              <w:rPr>
                <w:rFonts w:hint="eastAsia" w:ascii="仿宋" w:hAnsi="仿宋" w:eastAsia="仿宋" w:cs="仿宋"/>
                <w:b w:val="0"/>
                <w:smallCaps w:val="0"/>
                <w:sz w:val="24"/>
                <w:szCs w:val="24"/>
              </w:rPr>
              <w:t>◆</w:t>
            </w:r>
            <w:r>
              <w:rPr>
                <w:rFonts w:hint="eastAsia" w:ascii="仿宋" w:hAnsi="仿宋" w:eastAsia="仿宋" w:cs="仿宋"/>
                <w:b w:val="0"/>
                <w:smallCaps w:val="0"/>
                <w:sz w:val="24"/>
                <w:szCs w:val="24"/>
                <w:lang w:val="en-US" w:eastAsia="zh-CN"/>
              </w:rPr>
              <w:t>2、</w:t>
            </w:r>
            <w:r>
              <w:rPr>
                <w:rFonts w:hint="eastAsia" w:ascii="仿宋" w:hAnsi="仿宋" w:eastAsia="仿宋" w:cs="仿宋"/>
                <w:b w:val="0"/>
                <w:smallCaps w:val="0"/>
                <w:sz w:val="24"/>
                <w:szCs w:val="24"/>
              </w:rPr>
              <w:t>具有在线设定数据库备份计划功能。(投标时提供相关证明文件</w:t>
            </w:r>
            <w:r>
              <w:rPr>
                <w:rFonts w:hint="eastAsia" w:ascii="仿宋" w:hAnsi="仿宋" w:eastAsia="仿宋" w:cs="仿宋"/>
                <w:b w:val="0"/>
                <w:smallCaps w:val="0"/>
                <w:sz w:val="24"/>
                <w:szCs w:val="24"/>
                <w:lang w:eastAsia="zh-CN"/>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blPrEx>
          <w:tblCellMar>
            <w:top w:w="0" w:type="dxa"/>
            <w:left w:w="108" w:type="dxa"/>
            <w:bottom w:w="0" w:type="dxa"/>
            <w:right w:w="108" w:type="dxa"/>
          </w:tblCellMar>
        </w:tblPrEx>
        <w:trPr>
          <w:trHeight w:val="180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电力采集功能卡</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可计量有功电量、无功电量、电压、电流、功率、频率、功率因数、需量、电流波形、启动电流、谐波、漏电、温度等用电参数（电流波形的最大每秒采样4000个点）</w:t>
            </w:r>
            <w:r>
              <w:rPr>
                <w:rFonts w:hint="eastAsia" w:ascii="仿宋" w:hAnsi="仿宋" w:eastAsia="仿宋" w:cs="仿宋"/>
                <w:sz w:val="24"/>
                <w:szCs w:val="24"/>
                <w:lang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blPrEx>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b w:val="0"/>
                <w:bCs w:val="0"/>
                <w:sz w:val="24"/>
                <w:szCs w:val="24"/>
                <w:lang w:bidi="ar"/>
              </w:rPr>
              <w:t>1</w:t>
            </w:r>
            <w:r>
              <w:rPr>
                <w:rFonts w:hint="eastAsia" w:ascii="仿宋" w:hAnsi="仿宋" w:eastAsia="仿宋" w:cs="仿宋"/>
                <w:sz w:val="24"/>
                <w:szCs w:val="24"/>
                <w:lang w:bidi="ar"/>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三相电力传感器</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具有485 扩展功能:预留 485通讯接口两个</w:t>
            </w:r>
            <w:r>
              <w:rPr>
                <w:rFonts w:hint="eastAsia" w:ascii="仿宋" w:hAnsi="仿宋" w:eastAsia="仿宋" w:cs="仿宋"/>
                <w:sz w:val="24"/>
                <w:szCs w:val="24"/>
                <w:lang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blPrEx>
          <w:tblCellMar>
            <w:top w:w="0" w:type="dxa"/>
            <w:left w:w="108" w:type="dxa"/>
            <w:bottom w:w="0" w:type="dxa"/>
            <w:right w:w="108" w:type="dxa"/>
          </w:tblCellMar>
        </w:tblPrEx>
        <w:trPr>
          <w:trHeight w:val="84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bidi="ar"/>
              </w:rPr>
              <w:t>1</w:t>
            </w:r>
            <w:r>
              <w:rPr>
                <w:rFonts w:hint="eastAsia" w:ascii="仿宋" w:hAnsi="仿宋" w:eastAsia="仿宋" w:cs="仿宋"/>
                <w:sz w:val="24"/>
                <w:szCs w:val="24"/>
                <w:lang w:val="en-US" w:eastAsia="zh-CN" w:bidi="ar"/>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温湿度远程监测</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具有LED屏体内温湿度检测功能，平台灵活性要求：采用物联网远程监测</w:t>
            </w:r>
            <w:r>
              <w:rPr>
                <w:rFonts w:hint="eastAsia" w:ascii="仿宋" w:hAnsi="仿宋" w:eastAsia="仿宋" w:cs="仿宋"/>
                <w:sz w:val="24"/>
                <w:szCs w:val="24"/>
                <w:lang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rPr>
          <w:trHeight w:val="10501"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bidi="ar"/>
              </w:rPr>
              <w:t>1</w:t>
            </w:r>
            <w:r>
              <w:rPr>
                <w:rFonts w:hint="eastAsia" w:ascii="仿宋" w:hAnsi="仿宋" w:eastAsia="仿宋" w:cs="仿宋"/>
                <w:sz w:val="24"/>
                <w:szCs w:val="24"/>
                <w:lang w:val="en-US" w:eastAsia="zh-CN" w:bidi="ar"/>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工作站</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1、采用2U金属结构机箱，外壳防护等级符合GB/T4208-2017中IP20的要求；</w:t>
            </w:r>
          </w:p>
          <w:p>
            <w:pPr>
              <w:pStyle w:val="46"/>
              <w:keepNext w:val="0"/>
              <w:keepLines w:val="0"/>
              <w:pageBreakBefore w:val="0"/>
              <w:numPr>
                <w:ilvl w:val="255"/>
                <w:numId w:val="0"/>
              </w:numPr>
              <w:kinsoku/>
              <w:wordWrap/>
              <w:overflowPunct/>
              <w:topLinePunct w:val="0"/>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2、支持独立的2路DP输出，接口分辨率可设置为4096*2160@60Hz，单接口极限宽度可设置为8192，单口极限高度可设置8192；</w:t>
            </w:r>
          </w:p>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3、支持单设备2接口拼接同步显示，拼接带载分辨率可设置为8192*2160@60Hz；</w:t>
            </w:r>
          </w:p>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4、支持3D视频源解码播放输出，可实现单接口独立3D播放输出或2接口拼接3D同步输出，分辨率可设置为3840x2160@60Hz；</w:t>
            </w:r>
          </w:p>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5、支持独立的HDMI或DP监视接口输出，用于播控软件界面编辑，不占用显示输出接口；</w:t>
            </w:r>
          </w:p>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bidi="ar"/>
              </w:rPr>
              <w:t>6、设备出厂配置</w:t>
            </w:r>
            <w:r>
              <w:rPr>
                <w:rFonts w:hint="eastAsia" w:ascii="仿宋" w:hAnsi="仿宋" w:eastAsia="仿宋" w:cs="仿宋"/>
                <w:sz w:val="24"/>
                <w:szCs w:val="24"/>
                <w:lang w:val="en-US" w:eastAsia="zh-CN" w:bidi="ar"/>
              </w:rPr>
              <w:t>不低于</w:t>
            </w:r>
            <w:r>
              <w:rPr>
                <w:rFonts w:hint="eastAsia" w:ascii="仿宋" w:hAnsi="仿宋" w:eastAsia="仿宋" w:cs="仿宋"/>
                <w:sz w:val="24"/>
                <w:szCs w:val="24"/>
                <w:lang w:bidi="ar"/>
              </w:rPr>
              <w:t>英特尔（intel）第 11代酷睿处理器、16G DDR4 2666高速内存</w:t>
            </w:r>
            <w:r>
              <w:rPr>
                <w:rFonts w:hint="eastAsia" w:ascii="仿宋" w:hAnsi="仿宋" w:eastAsia="仿宋" w:cs="仿宋"/>
                <w:sz w:val="24"/>
                <w:szCs w:val="24"/>
                <w:lang w:eastAsia="zh-CN" w:bidi="ar"/>
              </w:rPr>
              <w:t>；</w:t>
            </w:r>
          </w:p>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val="en-US" w:eastAsia="zh-CN" w:bidi="ar"/>
              </w:rPr>
              <w:t>7</w:t>
            </w:r>
            <w:r>
              <w:rPr>
                <w:rFonts w:hint="eastAsia" w:ascii="仿宋" w:hAnsi="仿宋" w:eastAsia="仿宋" w:cs="仿宋"/>
                <w:sz w:val="24"/>
                <w:szCs w:val="24"/>
                <w:lang w:bidi="ar"/>
              </w:rPr>
              <w:t>、支持1路3.5mm 麦克风音频输入接口，1路3.5mm 外置音频输入接口，1路3.5mm 音频输出接口。支持2路PCIE x1插槽，用于同步卡、采集卡、网卡的扩展；</w:t>
            </w:r>
          </w:p>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bidi="ar"/>
              </w:rPr>
            </w:pPr>
            <w:r>
              <w:rPr>
                <w:rFonts w:hint="eastAsia" w:ascii="仿宋" w:hAnsi="仿宋" w:eastAsia="仿宋" w:cs="仿宋"/>
                <w:sz w:val="24"/>
                <w:szCs w:val="24"/>
                <w:lang w:val="en-US" w:eastAsia="zh-CN" w:bidi="ar"/>
              </w:rPr>
              <w:t>8</w:t>
            </w:r>
            <w:r>
              <w:rPr>
                <w:rFonts w:hint="eastAsia" w:ascii="仿宋" w:hAnsi="仿宋" w:eastAsia="仿宋" w:cs="仿宋"/>
                <w:sz w:val="24"/>
                <w:szCs w:val="24"/>
                <w:lang w:bidi="ar"/>
              </w:rPr>
              <w:t>、采用千兆网口通讯，可支持第三方通过TCP、UDP进行集成控制；</w:t>
            </w:r>
          </w:p>
          <w:p>
            <w:pPr>
              <w:pStyle w:val="46"/>
              <w:keepNext w:val="0"/>
              <w:pageBreakBefore w:val="0"/>
              <w:numPr>
                <w:ilvl w:val="255"/>
                <w:numId w:val="0"/>
              </w:numPr>
              <w:kinsoku/>
              <w:overflowPunct/>
              <w:bidi w:val="0"/>
              <w:spacing w:line="360" w:lineRule="auto"/>
              <w:rPr>
                <w:rFonts w:hint="eastAsia" w:ascii="仿宋" w:hAnsi="仿宋" w:eastAsia="仿宋" w:cs="仿宋"/>
                <w:sz w:val="24"/>
                <w:szCs w:val="24"/>
                <w:lang w:eastAsia="zh-CN" w:bidi="ar"/>
              </w:rPr>
            </w:pPr>
            <w:r>
              <w:rPr>
                <w:rFonts w:hint="eastAsia" w:ascii="仿宋" w:hAnsi="仿宋" w:eastAsia="仿宋" w:cs="仿宋"/>
                <w:sz w:val="24"/>
                <w:szCs w:val="24"/>
                <w:lang w:val="en-US" w:eastAsia="zh-CN" w:bidi="ar"/>
              </w:rPr>
              <w:t>9</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至少1个8K2K或2个4K2K硬件解码播放</w:t>
            </w:r>
            <w:r>
              <w:rPr>
                <w:rFonts w:hint="eastAsia" w:ascii="仿宋" w:hAnsi="仿宋" w:eastAsia="仿宋" w:cs="仿宋"/>
                <w:sz w:val="24"/>
                <w:szCs w:val="24"/>
                <w:lang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1</w:t>
            </w:r>
          </w:p>
        </w:tc>
      </w:tr>
      <w:tr>
        <w:tblPrEx>
          <w:tblCellMar>
            <w:top w:w="0" w:type="dxa"/>
            <w:left w:w="108" w:type="dxa"/>
            <w:bottom w:w="0" w:type="dxa"/>
            <w:right w:w="108" w:type="dxa"/>
          </w:tblCellMar>
        </w:tblPrEx>
        <w:trPr>
          <w:trHeight w:val="433" w:hRule="atLeast"/>
          <w:jc w:val="center"/>
        </w:trPr>
        <w:tc>
          <w:tcPr>
            <w:tcW w:w="7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13</w:t>
            </w:r>
          </w:p>
        </w:tc>
        <w:tc>
          <w:tcPr>
            <w:tcW w:w="1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both"/>
              <w:rPr>
                <w:rFonts w:hint="eastAsia" w:ascii="仿宋" w:hAnsi="仿宋" w:eastAsia="仿宋" w:cs="仿宋"/>
                <w:sz w:val="24"/>
                <w:szCs w:val="24"/>
                <w:lang w:bidi="ar"/>
              </w:rPr>
            </w:pPr>
            <w:r>
              <w:rPr>
                <w:rFonts w:hint="eastAsia" w:ascii="仿宋" w:hAnsi="仿宋" w:eastAsia="仿宋" w:cs="仿宋"/>
                <w:color w:val="auto"/>
                <w:sz w:val="24"/>
                <w:szCs w:val="24"/>
                <w:highlight w:val="none"/>
              </w:rPr>
              <w:t>百变屏（拼接屏）</w:t>
            </w:r>
          </w:p>
        </w:tc>
        <w:tc>
          <w:tcPr>
            <w:tcW w:w="5786"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rPr>
              <w:t>LCD显示单元≥55</w:t>
            </w:r>
            <w:r>
              <w:rPr>
                <w:rFonts w:hint="eastAsia" w:ascii="仿宋" w:hAnsi="仿宋" w:eastAsia="仿宋" w:cs="仿宋"/>
                <w:color w:val="auto"/>
                <w:kern w:val="0"/>
                <w:sz w:val="24"/>
                <w:szCs w:val="24"/>
                <w:highlight w:val="none"/>
                <w:lang w:val="en-US" w:eastAsia="zh-CN"/>
              </w:rPr>
              <w:t>寸，</w:t>
            </w:r>
            <w:r>
              <w:rPr>
                <w:rFonts w:hint="eastAsia" w:ascii="仿宋" w:hAnsi="仿宋" w:eastAsia="仿宋" w:cs="仿宋"/>
                <w:color w:val="auto"/>
                <w:kern w:val="0"/>
                <w:sz w:val="24"/>
                <w:szCs w:val="24"/>
                <w:highlight w:val="none"/>
              </w:rPr>
              <w:t>超窄边液晶屏；物理分辨率≥1920×1080，响应时间≤8ms</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kern w:val="0"/>
                <w:sz w:val="24"/>
                <w:szCs w:val="24"/>
                <w:highlight w:val="yellow"/>
              </w:rPr>
            </w:pPr>
            <w:r>
              <w:rPr>
                <w:rFonts w:hint="eastAsia" w:ascii="仿宋" w:hAnsi="仿宋" w:eastAsia="仿宋" w:cs="仿宋"/>
                <w:kern w:val="0"/>
                <w:sz w:val="24"/>
                <w:szCs w:val="24"/>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LCD显示单元物理拼缝≤</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mm，亮度达到680cd/㎡</w:t>
            </w:r>
            <w:r>
              <w:rPr>
                <w:rFonts w:hint="eastAsia" w:ascii="仿宋" w:hAnsi="仿宋" w:eastAsia="仿宋" w:cs="仿宋"/>
                <w:color w:val="auto"/>
                <w:kern w:val="0"/>
                <w:sz w:val="24"/>
                <w:szCs w:val="24"/>
                <w:highlight w:val="none"/>
                <w:lang w:val="en-US" w:eastAsia="zh-CN"/>
              </w:rPr>
              <w:t>以上</w:t>
            </w:r>
            <w:r>
              <w:rPr>
                <w:rFonts w:hint="eastAsia" w:ascii="仿宋" w:hAnsi="仿宋" w:eastAsia="仿宋" w:cs="仿宋"/>
                <w:color w:val="auto"/>
                <w:kern w:val="0"/>
                <w:sz w:val="24"/>
                <w:szCs w:val="24"/>
                <w:highlight w:val="none"/>
              </w:rPr>
              <w:t>，对比度达到1200:1</w:t>
            </w:r>
            <w:r>
              <w:rPr>
                <w:rFonts w:hint="eastAsia" w:ascii="仿宋" w:hAnsi="仿宋" w:eastAsia="仿宋" w:cs="仿宋"/>
                <w:color w:val="auto"/>
                <w:kern w:val="0"/>
                <w:sz w:val="24"/>
                <w:szCs w:val="24"/>
                <w:highlight w:val="none"/>
                <w:lang w:val="en-US" w:eastAsia="zh-CN"/>
              </w:rPr>
              <w:t>以上</w:t>
            </w:r>
            <w:r>
              <w:rPr>
                <w:rFonts w:hint="eastAsia" w:ascii="仿宋" w:hAnsi="仿宋" w:eastAsia="仿宋" w:cs="仿宋"/>
                <w:color w:val="auto"/>
                <w:kern w:val="0"/>
                <w:sz w:val="24"/>
                <w:szCs w:val="24"/>
                <w:highlight w:val="none"/>
              </w:rPr>
              <w:t>，图像显示清晰度≥950TVL，亮度鉴别等级为11级</w:t>
            </w:r>
            <w:r>
              <w:rPr>
                <w:rFonts w:hint="eastAsia" w:ascii="仿宋" w:hAnsi="仿宋" w:eastAsia="仿宋" w:cs="仿宋"/>
                <w:color w:val="auto"/>
                <w:kern w:val="0"/>
                <w:sz w:val="24"/>
                <w:szCs w:val="24"/>
                <w:highlight w:val="none"/>
                <w:lang w:val="en-US" w:eastAsia="zh-CN"/>
              </w:rPr>
              <w:t>以上；（提供工信部或公安部或具有CNAS资质检测机构出具的检测报告复印件并加盖投标人公章）；</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液晶显示单元内置图像处理芯片</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24"/>
                <w:szCs w:val="24"/>
                <w:lang w:bidi="ar"/>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LCD显示单元支持U盘点播，内置MPEG、JPEG和RealMedia解码器，支持点播U盘、移动硬盘中的视频、图片、音频或文本资源。视频：支持TS、3g2、avi、mkv、mov、mp4、mpg、tp等文件。音频：支持mp3、wma、m4a、wav、aac等文件。图片：支持jpg、bmp、png等文件。文本：支持txt文件。</w:t>
            </w:r>
          </w:p>
        </w:tc>
        <w:tc>
          <w:tcPr>
            <w:tcW w:w="6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台</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6</w:t>
            </w:r>
          </w:p>
        </w:tc>
      </w:tr>
      <w:tr>
        <w:tblPrEx>
          <w:tblCellMar>
            <w:top w:w="0" w:type="dxa"/>
            <w:left w:w="108" w:type="dxa"/>
            <w:bottom w:w="0" w:type="dxa"/>
            <w:right w:w="108" w:type="dxa"/>
          </w:tblCellMar>
        </w:tblPrEx>
        <w:trPr>
          <w:trHeight w:val="433" w:hRule="atLeast"/>
          <w:jc w:val="center"/>
        </w:trPr>
        <w:tc>
          <w:tcPr>
            <w:tcW w:w="72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14</w:t>
            </w:r>
          </w:p>
        </w:tc>
        <w:tc>
          <w:tcPr>
            <w:tcW w:w="16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sz w:val="24"/>
                <w:szCs w:val="24"/>
                <w:highlight w:val="none"/>
                <w:lang w:bidi="ar"/>
              </w:rPr>
            </w:pPr>
            <w:r>
              <w:rPr>
                <w:rFonts w:hint="eastAsia" w:ascii="仿宋" w:hAnsi="仿宋" w:eastAsia="仿宋" w:cs="仿宋"/>
                <w:color w:val="auto"/>
                <w:sz w:val="24"/>
                <w:szCs w:val="24"/>
                <w:highlight w:val="none"/>
                <w:lang w:val="en-US" w:eastAsia="zh-CN"/>
              </w:rPr>
              <w:t>单面触摸立式屏</w:t>
            </w:r>
          </w:p>
        </w:tc>
        <w:tc>
          <w:tcPr>
            <w:tcW w:w="5786"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尺寸：</w:t>
            </w:r>
            <w:r>
              <w:rPr>
                <w:rFonts w:hint="eastAsia" w:ascii="仿宋" w:hAnsi="仿宋" w:eastAsia="仿宋" w:cs="仿宋"/>
                <w:color w:val="auto"/>
                <w:kern w:val="0"/>
                <w:sz w:val="24"/>
                <w:szCs w:val="24"/>
                <w:highlight w:val="none"/>
              </w:rPr>
              <w:t>54.6</w:t>
            </w:r>
            <w:r>
              <w:rPr>
                <w:rFonts w:hint="eastAsia" w:ascii="仿宋" w:hAnsi="仿宋" w:eastAsia="仿宋" w:cs="仿宋"/>
                <w:color w:val="auto"/>
                <w:kern w:val="0"/>
                <w:sz w:val="24"/>
                <w:szCs w:val="24"/>
                <w:highlight w:val="none"/>
                <w:lang w:val="en-US" w:eastAsia="zh-CN"/>
              </w:rPr>
              <w:t>英寸；</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vertAlign w:val="baseline"/>
                <w:lang w:val="en-US" w:eastAsia="zh-CN"/>
              </w:rPr>
              <w:t>分辨率：</w:t>
            </w:r>
            <w:r>
              <w:rPr>
                <w:rFonts w:hint="eastAsia" w:ascii="仿宋" w:hAnsi="仿宋" w:eastAsia="仿宋" w:cs="仿宋"/>
                <w:color w:val="auto"/>
                <w:kern w:val="0"/>
                <w:sz w:val="24"/>
                <w:szCs w:val="24"/>
                <w:highlight w:val="none"/>
              </w:rPr>
              <w:t>≥1920×1080</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vertAlign w:val="baseline"/>
                <w:lang w:val="en-US" w:eastAsia="zh-CN"/>
              </w:rPr>
              <w:t>3、刷新频率：</w:t>
            </w:r>
            <w:r>
              <w:rPr>
                <w:rFonts w:hint="eastAsia" w:ascii="仿宋" w:hAnsi="仿宋" w:eastAsia="仿宋" w:cs="仿宋"/>
                <w:color w:val="auto"/>
                <w:kern w:val="0"/>
                <w:sz w:val="24"/>
                <w:szCs w:val="24"/>
                <w:highlight w:val="none"/>
              </w:rPr>
              <w:t>60Hz</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vertAlign w:val="baseline"/>
                <w:lang w:val="en-US" w:eastAsia="zh-CN"/>
              </w:rPr>
              <w:t>4、亮度：</w:t>
            </w:r>
            <w:r>
              <w:rPr>
                <w:rFonts w:hint="eastAsia" w:ascii="仿宋" w:hAnsi="仿宋" w:eastAsia="仿宋" w:cs="仿宋"/>
                <w:color w:val="auto"/>
                <w:kern w:val="0"/>
                <w:sz w:val="24"/>
                <w:szCs w:val="24"/>
                <w:highlight w:val="none"/>
              </w:rPr>
              <w:t>≥500 cd/m²</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接口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≥LAN*1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USB*4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HDMI OUT*1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VGA OUT*1</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内置系统不低于：I5(4200)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4G/128G SSD</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Windows 10试用版</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支持通过CS端、BS端、手机、平板移动端、设备本地等多重管理</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节目支持多个页面（至少支持32个组成，页面包括多个窗口至少支持16个</w:t>
            </w:r>
            <w:r>
              <w:rPr>
                <w:rFonts w:hint="eastAsia" w:ascii="仿宋" w:hAnsi="仿宋" w:eastAsia="仿宋" w:cs="仿宋"/>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auto"/>
              <w:rPr>
                <w:rFonts w:hint="eastAsia" w:ascii="仿宋" w:hAnsi="仿宋" w:eastAsia="仿宋" w:cs="仿宋"/>
                <w:sz w:val="24"/>
                <w:szCs w:val="24"/>
                <w:highlight w:val="none"/>
                <w:lang w:bidi="ar"/>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支持设置系统方向，包括0度、90度、180度、270度、 360度</w:t>
            </w:r>
            <w:r>
              <w:rPr>
                <w:rFonts w:hint="eastAsia" w:ascii="仿宋" w:hAnsi="仿宋" w:eastAsia="仿宋" w:cs="仿宋"/>
                <w:color w:val="auto"/>
                <w:kern w:val="0"/>
                <w:sz w:val="24"/>
                <w:szCs w:val="24"/>
                <w:highlight w:val="none"/>
                <w:lang w:eastAsia="zh-CN"/>
              </w:rPr>
              <w:t>。</w:t>
            </w:r>
          </w:p>
        </w:tc>
        <w:tc>
          <w:tcPr>
            <w:tcW w:w="61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台</w:t>
            </w:r>
          </w:p>
        </w:tc>
        <w:tc>
          <w:tcPr>
            <w:tcW w:w="6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5</w:t>
            </w:r>
          </w:p>
        </w:tc>
      </w:tr>
      <w:tr>
        <w:tblPrEx>
          <w:tblCellMar>
            <w:top w:w="0" w:type="dxa"/>
            <w:left w:w="108" w:type="dxa"/>
            <w:bottom w:w="0" w:type="dxa"/>
            <w:right w:w="108" w:type="dxa"/>
          </w:tblCellMar>
        </w:tblPrEx>
        <w:trPr>
          <w:trHeight w:val="433" w:hRule="atLeast"/>
          <w:jc w:val="center"/>
        </w:trPr>
        <w:tc>
          <w:tcPr>
            <w:tcW w:w="72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15</w:t>
            </w:r>
          </w:p>
        </w:tc>
        <w:tc>
          <w:tcPr>
            <w:tcW w:w="163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val="en-US" w:eastAsia="zh-CN"/>
              </w:rPr>
              <w:t>98寸画屏</w:t>
            </w:r>
          </w:p>
        </w:tc>
        <w:tc>
          <w:tcPr>
            <w:tcW w:w="5786"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1、分辨率：≥3840*2160；</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2、显示区域：≥2150mm(H)x1210mm(V)；</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3、显示比例：16:9；</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4、刷新频率：≥60Hz；</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5、像素间距：≤0.6*0.6(mm)；</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6、背光控制：D-LED；</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7、亮度：≥350cd/m²；</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8、对比度：≥1200；</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9、色域(NTSC)：≥80%；</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10、采用MSD6A8386芯片组，安卓9.0系统，搭配Quad-Cortex A55 1.9GHz Mali-G31 MP2 GPU，DDR/eMMC≥2GB DDR4+16GB eMMC；</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11、雾度：≥25%；</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12、色彩深度：≥1B；</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13、灰阶等级测试：灰度分辨等级≥256灰阶；</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14、接口：≥HDMI2.0*3、USB 2.0*2、Earphone/line out* 15、L/R RCA input*2、PCM/RAW output *1；</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16、无损灰阶技术：无损显示256个灰阶；</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17、低蓝光：有害蓝光占比≤ 35%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kern w:val="0"/>
                <w:sz w:val="24"/>
                <w:szCs w:val="24"/>
              </w:rPr>
              <w:t>◆</w:t>
            </w:r>
            <w:r>
              <w:rPr>
                <w:rFonts w:hint="eastAsia" w:ascii="仿宋" w:hAnsi="仿宋" w:eastAsia="仿宋" w:cs="仿宋"/>
                <w:color w:val="auto"/>
                <w:sz w:val="24"/>
                <w:szCs w:val="24"/>
                <w:highlight w:val="none"/>
                <w:vertAlign w:val="baseline"/>
                <w:lang w:val="en-US" w:eastAsia="zh-CN"/>
              </w:rPr>
              <w:t>18、防眩光护眼显示：水平视角≥178°；垂直视角≥178°。须提供水平/垂直可视角度的CNAS/CMA/ILAC认证的</w:t>
            </w:r>
            <w:r>
              <w:rPr>
                <w:rFonts w:hint="eastAsia" w:ascii="仿宋" w:hAnsi="仿宋" w:eastAsia="仿宋" w:cs="仿宋"/>
                <w:b w:val="0"/>
                <w:bCs w:val="0"/>
                <w:color w:val="auto"/>
                <w:sz w:val="24"/>
                <w:szCs w:val="24"/>
                <w:highlight w:val="none"/>
                <w:vertAlign w:val="baseline"/>
                <w:lang w:val="en-US" w:eastAsia="zh-CN"/>
              </w:rPr>
              <w:t>第三方检测机构出具的检测报告扫描件或复印件；</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sz w:val="24"/>
                <w:szCs w:val="24"/>
                <w:lang w:bidi="ar"/>
              </w:rPr>
            </w:pPr>
            <w:r>
              <w:rPr>
                <w:rFonts w:hint="eastAsia" w:ascii="仿宋" w:hAnsi="仿宋" w:eastAsia="仿宋" w:cs="仿宋"/>
                <w:b w:val="0"/>
                <w:bCs w:val="0"/>
                <w:color w:val="auto"/>
                <w:sz w:val="24"/>
                <w:szCs w:val="24"/>
                <w:highlight w:val="none"/>
                <w:vertAlign w:val="baseline"/>
                <w:lang w:val="en-US" w:eastAsia="zh-CN"/>
              </w:rPr>
              <w:t>19、</w:t>
            </w:r>
            <w:r>
              <w:rPr>
                <w:rFonts w:hint="eastAsia" w:ascii="仿宋" w:hAnsi="仿宋" w:eastAsia="仿宋" w:cs="仿宋"/>
                <w:color w:val="auto"/>
                <w:sz w:val="24"/>
                <w:szCs w:val="24"/>
                <w:highlight w:val="none"/>
                <w:vertAlign w:val="baseline"/>
                <w:lang w:val="en-US" w:eastAsia="zh-CN"/>
              </w:rPr>
              <w:t>色彩一致性：Δx≤0.03，Δy≤0.03。</w:t>
            </w:r>
          </w:p>
        </w:tc>
        <w:tc>
          <w:tcPr>
            <w:tcW w:w="61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台</w:t>
            </w:r>
          </w:p>
        </w:tc>
        <w:tc>
          <w:tcPr>
            <w:tcW w:w="69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w:t>
            </w:r>
          </w:p>
        </w:tc>
      </w:tr>
      <w:tr>
        <w:tblPrEx>
          <w:tblCellMar>
            <w:top w:w="0" w:type="dxa"/>
            <w:left w:w="108" w:type="dxa"/>
            <w:bottom w:w="0" w:type="dxa"/>
            <w:right w:w="108" w:type="dxa"/>
          </w:tblCellMar>
        </w:tblPrEx>
        <w:trPr>
          <w:trHeight w:val="433" w:hRule="atLeast"/>
          <w:jc w:val="center"/>
        </w:trPr>
        <w:tc>
          <w:tcPr>
            <w:tcW w:w="7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16</w:t>
            </w:r>
          </w:p>
        </w:tc>
        <w:tc>
          <w:tcPr>
            <w:tcW w:w="16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sz w:val="24"/>
                <w:szCs w:val="24"/>
                <w:lang w:bidi="ar"/>
              </w:rPr>
            </w:pPr>
            <w:r>
              <w:rPr>
                <w:rStyle w:val="51"/>
                <w:rFonts w:hint="eastAsia" w:ascii="仿宋" w:hAnsi="仿宋" w:eastAsia="仿宋" w:cs="仿宋"/>
                <w:i w:val="0"/>
                <w:iCs w:val="0"/>
                <w:sz w:val="24"/>
                <w:szCs w:val="24"/>
              </w:rPr>
              <w:t>★</w:t>
            </w:r>
            <w:r>
              <w:rPr>
                <w:rFonts w:hint="eastAsia" w:ascii="仿宋" w:hAnsi="仿宋" w:eastAsia="仿宋" w:cs="仿宋"/>
                <w:color w:val="auto"/>
                <w:sz w:val="24"/>
                <w:szCs w:val="24"/>
                <w:highlight w:val="none"/>
                <w:lang w:val="en-US" w:eastAsia="zh-CN"/>
              </w:rPr>
              <w:t>55寸画屏</w:t>
            </w:r>
          </w:p>
        </w:tc>
        <w:tc>
          <w:tcPr>
            <w:tcW w:w="5786"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1、分辨率：≥3840*2160；</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2、显示区域：≥1200mm(H)x680mm(V)；</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3、显示比例：16:9；</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4、刷新频率：≥60Hz；</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5、背光控制：D-LED；</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6、亮度：≥180cd/m²；</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7、对比度：≥1200:1；</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8、色域(NTSC)：≥72%；</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9、采用Amlogic T972芯片组，安卓9.0系统，搭配4*Cortex A55,1.9GHz CPU/Mali-G31 GPU，DDR/eMMC≥2G+32G；</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10、雾度：≥25%；</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11、色彩深度：≥1B；</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12、灰阶等级测试：灰度分辨等级≥256灰阶；</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13、接口：≥HDMI2.0*1、USB2.0*2、RJ45*1、3.5mm插孔*1；</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smallCaps w:val="0"/>
                <w:sz w:val="24"/>
                <w:szCs w:val="24"/>
              </w:rPr>
              <w:t>◆</w:t>
            </w:r>
            <w:r>
              <w:rPr>
                <w:rFonts w:hint="eastAsia" w:ascii="仿宋" w:hAnsi="仿宋" w:eastAsia="仿宋" w:cs="仿宋"/>
                <w:color w:val="auto"/>
                <w:sz w:val="24"/>
                <w:szCs w:val="24"/>
                <w:highlight w:val="none"/>
                <w:vertAlign w:val="baseline"/>
                <w:lang w:val="en-US" w:eastAsia="zh-CN"/>
              </w:rPr>
              <w:t>14、无损灰阶技术：无损显示256个灰阶（</w:t>
            </w:r>
            <w:r>
              <w:rPr>
                <w:rFonts w:hint="eastAsia" w:ascii="仿宋" w:hAnsi="仿宋" w:eastAsia="仿宋" w:cs="仿宋"/>
                <w:color w:val="auto"/>
                <w:sz w:val="24"/>
                <w:szCs w:val="24"/>
                <w:highlight w:val="none"/>
              </w:rPr>
              <w:t>提供灰度分辨等级为256个灰阶的经CNAS/CMA/ILAC认证的第三方检测机构出具的检测报告扫描件或复印件</w:t>
            </w:r>
            <w:r>
              <w:rPr>
                <w:rFonts w:hint="eastAsia" w:ascii="仿宋" w:hAnsi="仿宋" w:eastAsia="仿宋" w:cs="仿宋"/>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15、低蓝光：有害蓝光占比≤ 35%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16、防眩光护眼显示：水平视角≥178°；垂直视角≥178°；</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sz w:val="24"/>
                <w:szCs w:val="24"/>
                <w:lang w:bidi="ar"/>
              </w:rPr>
            </w:pPr>
            <w:r>
              <w:rPr>
                <w:rFonts w:hint="eastAsia" w:ascii="仿宋" w:hAnsi="仿宋" w:eastAsia="仿宋" w:cs="仿宋"/>
                <w:color w:val="auto"/>
                <w:sz w:val="24"/>
                <w:szCs w:val="24"/>
                <w:highlight w:val="none"/>
                <w:vertAlign w:val="baseline"/>
                <w:lang w:val="en-US" w:eastAsia="zh-CN"/>
              </w:rPr>
              <w:t>17、色彩一致性：Δx≤0.03，Δy≤0.03。</w:t>
            </w:r>
          </w:p>
        </w:tc>
        <w:tc>
          <w:tcPr>
            <w:tcW w:w="6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台</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33</w:t>
            </w:r>
          </w:p>
        </w:tc>
      </w:tr>
      <w:tr>
        <w:tblPrEx>
          <w:tblCellMar>
            <w:top w:w="0" w:type="dxa"/>
            <w:left w:w="108" w:type="dxa"/>
            <w:bottom w:w="0" w:type="dxa"/>
            <w:right w:w="108" w:type="dxa"/>
          </w:tblCellMar>
        </w:tblPrEx>
        <w:trPr>
          <w:trHeight w:val="43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val="en-US" w:eastAsia="zh-CN"/>
              </w:rPr>
              <w:t>32寸画屏</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尺寸：32英寸</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分辨率：</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rPr>
              <w:t>1920*1080</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显示区域：</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rPr>
              <w:t>69</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mm(H)x39</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mm(V)</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显示比例：16:9</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刷新频率：</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rPr>
              <w:t>60Hz</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背光控制：D-LED</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亮度：≥180cd/m²</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对比度：≥1200:1</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色域(NTSC)：≥72%</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采用Amlogic T960芯片组，安卓7.0系统，搭配2*Cortex A73,800MHz CPU/Mali-450 GPU，DDR/eMMC≥1G+8G</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雾度：≥25%</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灰阶等级测试：灰度分辨等级</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rPr>
              <w:t>256灰阶</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接口：</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val="0"/>
                <w:bCs w:val="0"/>
                <w:color w:val="auto"/>
                <w:sz w:val="24"/>
                <w:szCs w:val="24"/>
                <w:highlight w:val="none"/>
              </w:rPr>
              <w:t>HDMI2.0*1、USB3.0*1、microUSB*1、RJ45*1、3.5mm插孔*1</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无损灰阶技术：无损显示256个灰阶</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kern w:val="0"/>
                <w:sz w:val="24"/>
                <w:szCs w:val="24"/>
              </w:rPr>
              <w:t>◆</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低蓝光：有害蓝光占比≤ 35% ；</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须提供第三方出具的低蓝光护眼认证证书扫描件或复印件</w:t>
            </w:r>
            <w:r>
              <w:rPr>
                <w:rFonts w:hint="eastAsia" w:ascii="仿宋" w:hAnsi="仿宋" w:eastAsia="仿宋" w:cs="仿宋"/>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16、</w:t>
            </w:r>
            <w:r>
              <w:rPr>
                <w:rFonts w:hint="eastAsia" w:ascii="仿宋" w:hAnsi="仿宋" w:eastAsia="仿宋" w:cs="仿宋"/>
                <w:b w:val="0"/>
                <w:bCs w:val="0"/>
                <w:color w:val="auto"/>
                <w:sz w:val="24"/>
                <w:szCs w:val="24"/>
                <w:highlight w:val="none"/>
              </w:rPr>
              <w:t>防眩光护眼显示：水平视角≥178°；垂直视角≥178°</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17、</w:t>
            </w:r>
            <w:r>
              <w:rPr>
                <w:rFonts w:hint="eastAsia" w:ascii="仿宋" w:hAnsi="仿宋" w:eastAsia="仿宋" w:cs="仿宋"/>
                <w:b w:val="0"/>
                <w:bCs w:val="0"/>
                <w:color w:val="auto"/>
                <w:sz w:val="24"/>
                <w:szCs w:val="24"/>
                <w:highlight w:val="none"/>
              </w:rPr>
              <w:t>色彩一致性：Δx≤0.03，Δy≤0.03</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sz w:val="24"/>
                <w:szCs w:val="24"/>
                <w:lang w:bidi="ar"/>
              </w:rPr>
            </w:pPr>
            <w:r>
              <w:rPr>
                <w:rFonts w:hint="eastAsia" w:ascii="仿宋" w:hAnsi="仿宋" w:eastAsia="仿宋" w:cs="仿宋"/>
                <w:b w:val="0"/>
                <w:bCs w:val="0"/>
                <w:color w:val="auto"/>
                <w:sz w:val="24"/>
                <w:szCs w:val="24"/>
                <w:highlight w:val="none"/>
                <w:lang w:val="en-US" w:eastAsia="zh-CN"/>
              </w:rPr>
              <w:t>18、</w:t>
            </w:r>
            <w:r>
              <w:rPr>
                <w:rFonts w:hint="eastAsia" w:ascii="仿宋" w:hAnsi="仿宋" w:eastAsia="仿宋" w:cs="仿宋"/>
                <w:b w:val="0"/>
                <w:bCs w:val="0"/>
                <w:color w:val="auto"/>
                <w:sz w:val="24"/>
                <w:szCs w:val="24"/>
                <w:highlight w:val="none"/>
              </w:rPr>
              <w:t>色深：≥8bit</w:t>
            </w:r>
            <w:r>
              <w:rPr>
                <w:rFonts w:hint="eastAsia" w:ascii="仿宋" w:hAnsi="仿宋" w:eastAsia="仿宋" w:cs="仿宋"/>
                <w:b w:val="0"/>
                <w:bCs w:val="0"/>
                <w:color w:val="auto"/>
                <w:sz w:val="24"/>
                <w:szCs w:val="24"/>
                <w:highlight w:val="none"/>
                <w:lang w:eastAsia="zh-CN"/>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41</w:t>
            </w:r>
          </w:p>
        </w:tc>
      </w:tr>
      <w:tr>
        <w:tblPrEx>
          <w:tblCellMar>
            <w:top w:w="0" w:type="dxa"/>
            <w:left w:w="108" w:type="dxa"/>
            <w:bottom w:w="0" w:type="dxa"/>
            <w:right w:w="108" w:type="dxa"/>
          </w:tblCellMar>
        </w:tblPrEx>
        <w:trPr>
          <w:trHeight w:val="43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val="en-US" w:eastAsia="zh-CN"/>
              </w:rPr>
              <w:t>终端盒</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1、主板：安卓主板；</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2、处理器类型：≥Cortex-A17 四核1.8GHz；</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3、处理器型号：≥RK3288；</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4、GPU：≥Mail-400MP4,Quad core；</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5、内置存储：≥8GB；</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6、内存：≥2GB DDR3；</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7、串口：≥4个TTLTTL；</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8、GPIO：≥4路；</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9、输出分辨率：支持全高清(1920x1080)及其他常见分辨率；</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10、解码：支持1080P；</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11、局域网支持：采用REALTEK*局域网卡设备的10/100MB/秒局域网子系统；</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12、无线网络：带WIFI无线高性能网卡；</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13、SD/TF卡插槽：带TF卡座；</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14、功放：双通道/8欧 8W；</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15、音频输出：3.5mm立体声耳机插孔；</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16、HDMI接口：≥1个；</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17、USB接口：≥2个；</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18、3G/4G网络：可外接扩展；</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19、电源：12V/2A适配器；</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sz w:val="24"/>
                <w:szCs w:val="24"/>
                <w:lang w:bidi="ar"/>
              </w:rPr>
            </w:pPr>
            <w:r>
              <w:rPr>
                <w:rFonts w:hint="eastAsia" w:ascii="仿宋" w:hAnsi="仿宋" w:eastAsia="仿宋" w:cs="仿宋"/>
                <w:color w:val="auto"/>
                <w:sz w:val="24"/>
                <w:szCs w:val="24"/>
                <w:highlight w:val="none"/>
                <w:vertAlign w:val="baseline"/>
                <w:lang w:val="en-US" w:eastAsia="zh-CN"/>
              </w:rPr>
              <w:t>20、操作系统：≥安卓7.1。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8</w:t>
            </w:r>
          </w:p>
        </w:tc>
      </w:tr>
      <w:tr>
        <w:tblPrEx>
          <w:tblCellMar>
            <w:top w:w="0" w:type="dxa"/>
            <w:left w:w="108" w:type="dxa"/>
            <w:bottom w:w="0" w:type="dxa"/>
            <w:right w:w="108" w:type="dxa"/>
          </w:tblCellMar>
        </w:tblPrEx>
        <w:trPr>
          <w:trHeight w:val="43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19</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val="en-US" w:eastAsia="zh-CN"/>
              </w:rPr>
              <w:t>综合布线</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1、六类非屏蔽网线，线芯大小≥0.52，外被pvc，590米；</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2、3*2.5国标足额电源线，无氧铜芯，额定电源300/500v，4800米；</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3、PVC管，高强度阻燃PVC，25mm，4200米；</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4、暗装底盒，产品尺寸83mm*83mm*49mm，152只；</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5、六类网络模块，PC材质，产品尺寸31*17.3*20mm，87只；</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6、网络面板，PC材质，产品尺寸86mm*86mm，87只；</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7、电源面板，三孔/五孔，10A/250V，产品尺寸86mm*86mm，76只；</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auto"/>
              <w:rPr>
                <w:rFonts w:hint="default"/>
                <w:lang w:val="en-US"/>
              </w:rPr>
            </w:pPr>
            <w:r>
              <w:rPr>
                <w:rFonts w:hint="eastAsia" w:ascii="仿宋" w:hAnsi="仿宋" w:eastAsia="仿宋" w:cs="仿宋"/>
                <w:color w:val="auto"/>
                <w:sz w:val="24"/>
                <w:szCs w:val="24"/>
                <w:highlight w:val="none"/>
                <w:vertAlign w:val="baseline"/>
                <w:lang w:val="en-US" w:eastAsia="zh-CN"/>
              </w:rPr>
              <w:t>以上7项均允许0%-8%的偏差。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w:t>
            </w:r>
          </w:p>
        </w:tc>
      </w:tr>
      <w:tr>
        <w:tblPrEx>
          <w:tblCellMar>
            <w:top w:w="0" w:type="dxa"/>
            <w:left w:w="108" w:type="dxa"/>
            <w:bottom w:w="0" w:type="dxa"/>
            <w:right w:w="108" w:type="dxa"/>
          </w:tblCellMar>
        </w:tblPrEx>
        <w:trPr>
          <w:trHeight w:val="43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20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i w:val="0"/>
                <w:iCs w:val="0"/>
                <w:kern w:val="2"/>
                <w:sz w:val="24"/>
                <w:szCs w:val="24"/>
                <w:lang w:val="en-US" w:eastAsia="zh-CN" w:bidi="ar-SA"/>
              </w:rPr>
            </w:pPr>
            <w:r>
              <w:rPr>
                <w:rFonts w:hint="eastAsia" w:ascii="仿宋" w:hAnsi="仿宋" w:eastAsia="仿宋" w:cs="仿宋"/>
                <w:sz w:val="24"/>
                <w:szCs w:val="24"/>
              </w:rPr>
              <w:t>▲</w:t>
            </w:r>
            <w:r>
              <w:rPr>
                <w:rStyle w:val="51"/>
                <w:rFonts w:hint="eastAsia" w:ascii="仿宋" w:hAnsi="仿宋" w:eastAsia="仿宋" w:cs="仿宋"/>
                <w:i w:val="0"/>
                <w:iCs w:val="0"/>
                <w:sz w:val="24"/>
                <w:szCs w:val="24"/>
                <w:lang w:val="en-US" w:eastAsia="zh-CN"/>
              </w:rPr>
              <w:t>备品备件</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adjustRightInd/>
              <w:ind w:left="0" w:leftChars="0" w:firstLine="0" w:firstLineChars="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备品备件：中标单位针对LED大屏提供20块同批次的单元模组和20台开关电源及5张接收卡，脚手架一套，其它常用配件适量，投标人需承诺以上这些均提供给采购人作为备用件；承诺质保期满后所有备用件均额外提供采购人；承诺质保期内，备件消耗后中标人应及时无偿地补充正常件。承诺函格式自拟，评审时以投标人承诺函为准。</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1</w:t>
            </w:r>
          </w:p>
        </w:tc>
      </w:tr>
      <w:tr>
        <w:tblPrEx>
          <w:tblCellMar>
            <w:top w:w="0" w:type="dxa"/>
            <w:left w:w="108" w:type="dxa"/>
            <w:bottom w:w="0" w:type="dxa"/>
            <w:right w:w="108" w:type="dxa"/>
          </w:tblCellMar>
        </w:tblPrEx>
        <w:trPr>
          <w:trHeight w:val="37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21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val="en-US" w:eastAsia="zh-CN"/>
              </w:rPr>
              <w:t>系统集成费</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pageBreakBefore w:val="0"/>
              <w:numPr>
                <w:ilvl w:val="0"/>
                <w:numId w:val="0"/>
              </w:numPr>
              <w:kinsoku/>
              <w:overflowPunct/>
              <w:bidi w:val="0"/>
              <w:spacing w:line="360" w:lineRule="auto"/>
              <w:ind w:left="0" w:leftChars="0" w:firstLine="0" w:firstLineChars="0"/>
              <w:rPr>
                <w:rFonts w:hint="eastAsia" w:ascii="仿宋" w:hAnsi="仿宋" w:eastAsia="仿宋" w:cs="仿宋"/>
                <w:sz w:val="24"/>
                <w:szCs w:val="24"/>
                <w:lang w:bidi="ar"/>
              </w:rPr>
            </w:pPr>
            <w:r>
              <w:rPr>
                <w:rFonts w:hint="eastAsia" w:ascii="仿宋" w:hAnsi="仿宋" w:eastAsia="仿宋" w:cs="仿宋"/>
                <w:color w:val="auto"/>
                <w:sz w:val="24"/>
                <w:szCs w:val="24"/>
                <w:highlight w:val="none"/>
                <w:vertAlign w:val="baseline"/>
                <w:lang w:val="en-US" w:eastAsia="zh-CN"/>
              </w:rPr>
              <w:t>系统集成费。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val="en-US" w:eastAsia="zh-CN" w:bidi="ar"/>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w:t>
            </w:r>
          </w:p>
        </w:tc>
      </w:tr>
      <w:tr>
        <w:tblPrEx>
          <w:tblCellMar>
            <w:top w:w="0" w:type="dxa"/>
            <w:left w:w="108" w:type="dxa"/>
            <w:bottom w:w="0" w:type="dxa"/>
            <w:right w:w="108" w:type="dxa"/>
          </w:tblCellMar>
        </w:tblPrEx>
        <w:trPr>
          <w:trHeight w:val="54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eastAsia" w:ascii="仿宋" w:hAnsi="仿宋" w:eastAsia="仿宋" w:cs="仿宋"/>
                <w:color w:val="auto"/>
                <w:sz w:val="24"/>
                <w:szCs w:val="24"/>
                <w:highlight w:val="none"/>
                <w:lang w:val="en-US" w:eastAsia="zh-CN"/>
              </w:rPr>
            </w:pPr>
            <w:r>
              <w:rPr>
                <w:rStyle w:val="51"/>
                <w:rFonts w:hint="eastAsia" w:ascii="仿宋" w:hAnsi="仿宋" w:eastAsia="仿宋" w:cs="仿宋"/>
                <w:i w:val="0"/>
                <w:iCs w:val="0"/>
                <w:sz w:val="24"/>
                <w:szCs w:val="24"/>
              </w:rPr>
              <w:t>★</w:t>
            </w:r>
            <w:r>
              <w:rPr>
                <w:rFonts w:hint="eastAsia" w:ascii="仿宋" w:hAnsi="仿宋" w:eastAsia="仿宋" w:cs="仿宋"/>
                <w:color w:val="auto"/>
                <w:sz w:val="24"/>
                <w:szCs w:val="24"/>
                <w:highlight w:val="none"/>
              </w:rPr>
              <w:t>多媒体信息发布平台</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1、支持自定义内容播放（健康宣教、科室及医生介绍、号源及出诊信息、电子地图、物价及费用查询、医学知识查询、满意度调查、SOS广播）：（提供软件截图）；</w:t>
            </w:r>
          </w:p>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2、画面大小可适应立式竖屏、拼接显示墙、LED显示屏、触摸屏等多种显示设备；可实现分屏功能；</w:t>
            </w:r>
          </w:p>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3、单面立式屏支持交互式内容展示；</w:t>
            </w:r>
          </w:p>
          <w:p>
            <w:pPr>
              <w:pStyle w:val="16"/>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4、由整套软件管理项目中所有显示屏；系统软件完全自主研发，具备多重安全访问机制；</w:t>
            </w:r>
          </w:p>
          <w:p>
            <w:pPr>
              <w:pStyle w:val="16"/>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支持交互式与全屏宣教整合模式，宣教内容与交互查询可自主切换播放和查询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提供软件截图</w:t>
            </w:r>
            <w:r>
              <w:rPr>
                <w:rFonts w:hint="eastAsia" w:ascii="仿宋" w:hAnsi="仿宋" w:eastAsia="仿宋" w:cs="仿宋"/>
                <w:sz w:val="24"/>
                <w:szCs w:val="24"/>
                <w:lang w:eastAsia="zh-CN"/>
              </w:rPr>
              <w:t>）；</w:t>
            </w:r>
          </w:p>
          <w:p>
            <w:pPr>
              <w:pStyle w:val="16"/>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6、管理系统功能要求</w:t>
            </w:r>
          </w:p>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1）支持视频、文字、图片、数据信息、PPT、文档等素材的上传；</w:t>
            </w:r>
          </w:p>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2）支持素材和节目列表中网页预览、播放顺序及次数的管理；</w:t>
            </w:r>
          </w:p>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3）支持模板管理、播放审核、节目备份及导出、账号、角色、权限分配功能；</w:t>
            </w:r>
          </w:p>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4）支持日志功能、实时监控、远程更新内容和控制、断网情况下离线发布；</w:t>
            </w:r>
          </w:p>
          <w:p>
            <w:pPr>
              <w:pStyle w:val="16"/>
              <w:keepNext w:val="0"/>
              <w:pageBreakBefore w:val="0"/>
              <w:kinsoku/>
              <w:overflowPunct/>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7、集成平台接入功能要求：符合医院现有集成平台的接口规范，实现医院信息数据的互联互通，并能根据医院需要进行接口调整；</w:t>
            </w:r>
          </w:p>
          <w:p>
            <w:pPr>
              <w:pStyle w:val="16"/>
              <w:spacing w:line="36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◆8、系统软件支持进行实时监控，包括播放端的状态、当前设置的节目列表（提供软件截图）；</w:t>
            </w:r>
          </w:p>
          <w:p>
            <w:pPr>
              <w:pStyle w:val="16"/>
              <w:spacing w:line="360" w:lineRule="auto"/>
              <w:ind w:firstLine="0" w:firstLineChars="0"/>
              <w:rPr>
                <w:rFonts w:hint="eastAsia"/>
                <w:sz w:val="24"/>
                <w:szCs w:val="24"/>
                <w:lang w:val="en-US" w:eastAsia="zh-CN"/>
              </w:rPr>
            </w:pPr>
            <w:r>
              <w:rPr>
                <w:rFonts w:hint="eastAsia" w:ascii="仿宋" w:hAnsi="仿宋" w:eastAsia="仿宋" w:cs="仿宋"/>
                <w:sz w:val="24"/>
                <w:szCs w:val="24"/>
                <w:lang w:val="en-US" w:eastAsia="zh-CN"/>
              </w:rPr>
              <w:t>◆9、可为各个设备显示屏设置不同或相同播放节目单，能够实现各种素材的同屏、混合播放。（提供软件截图）。</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highlight w:val="none"/>
                <w:lang w:val="en-US" w:eastAsia="zh-Hans"/>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r>
      <w:tr>
        <w:tblPrEx>
          <w:tblCellMar>
            <w:top w:w="0" w:type="dxa"/>
            <w:left w:w="108" w:type="dxa"/>
            <w:bottom w:w="0" w:type="dxa"/>
            <w:right w:w="108" w:type="dxa"/>
          </w:tblCellMar>
        </w:tblPrEx>
        <w:trPr>
          <w:trHeight w:val="399"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default"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wordWrap/>
              <w:overflowPunct/>
              <w:topLinePunct w:val="0"/>
              <w:bidi w:val="0"/>
              <w:spacing w:line="360" w:lineRule="auto"/>
              <w:ind w:right="0" w:rightChars="0"/>
              <w:jc w:val="center"/>
              <w:rPr>
                <w:rFonts w:hint="default" w:ascii="仿宋" w:hAnsi="仿宋" w:eastAsia="仿宋" w:cs="仿宋"/>
                <w:kern w:val="2"/>
                <w:sz w:val="24"/>
                <w:szCs w:val="24"/>
                <w:lang w:val="en-US" w:eastAsia="zh-CN" w:bidi="ar"/>
              </w:rPr>
            </w:pPr>
            <w:r>
              <w:rPr>
                <w:rFonts w:hint="eastAsia" w:ascii="仿宋" w:hAnsi="仿宋" w:eastAsia="仿宋" w:cs="仿宋"/>
                <w:color w:val="auto"/>
                <w:sz w:val="24"/>
                <w:szCs w:val="24"/>
                <w:highlight w:val="none"/>
                <w:lang w:val="en-US" w:eastAsia="zh-CN"/>
              </w:rPr>
              <w:t>辅材</w:t>
            </w:r>
          </w:p>
        </w:tc>
        <w:tc>
          <w:tcPr>
            <w:tcW w:w="57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pageBreakBefore w:val="0"/>
              <w:numPr>
                <w:ilvl w:val="0"/>
                <w:numId w:val="0"/>
              </w:numPr>
              <w:kinsoku/>
              <w:overflowPunct/>
              <w:bidi w:val="0"/>
              <w:spacing w:line="360" w:lineRule="auto"/>
              <w:ind w:left="0" w:leftChars="0" w:firstLine="0" w:firstLineChars="0"/>
              <w:rPr>
                <w:rFonts w:hint="eastAsia" w:ascii="仿宋" w:hAnsi="仿宋" w:eastAsia="仿宋" w:cs="仿宋"/>
                <w:kern w:val="2"/>
                <w:sz w:val="24"/>
                <w:szCs w:val="24"/>
                <w:lang w:val="en-US" w:eastAsia="zh-CN" w:bidi="ar"/>
              </w:rPr>
            </w:pPr>
            <w:r>
              <w:rPr>
                <w:rFonts w:hint="eastAsia" w:ascii="仿宋" w:hAnsi="仿宋" w:eastAsia="仿宋" w:cs="仿宋"/>
                <w:color w:val="auto"/>
                <w:sz w:val="24"/>
                <w:szCs w:val="24"/>
                <w:highlight w:val="none"/>
                <w:vertAlign w:val="baseline"/>
                <w:lang w:val="en-US" w:eastAsia="zh-CN"/>
              </w:rPr>
              <w:t>辅材一批。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kern w:val="2"/>
                <w:sz w:val="24"/>
                <w:szCs w:val="24"/>
                <w:lang w:val="en-US" w:eastAsia="zh-Hans" w:bidi="ar"/>
              </w:rPr>
            </w:pPr>
            <w:r>
              <w:rPr>
                <w:rFonts w:hint="eastAsia" w:ascii="仿宋" w:hAnsi="仿宋" w:eastAsia="仿宋" w:cs="仿宋"/>
                <w:color w:val="auto"/>
                <w:sz w:val="24"/>
                <w:szCs w:val="24"/>
                <w:highlight w:val="none"/>
                <w:lang w:val="en-US" w:eastAsia="zh-CN"/>
              </w:rPr>
              <w:t>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pageBreakBefore w:val="0"/>
              <w:kinsoku/>
              <w:overflowPunct/>
              <w:bidi w:val="0"/>
              <w:spacing w:line="360" w:lineRule="auto"/>
              <w:jc w:val="center"/>
              <w:textAlignment w:val="center"/>
              <w:rPr>
                <w:rFonts w:hint="eastAsia" w:ascii="仿宋" w:hAnsi="仿宋" w:eastAsia="仿宋" w:cs="仿宋"/>
                <w:kern w:val="2"/>
                <w:sz w:val="24"/>
                <w:szCs w:val="24"/>
                <w:lang w:val="en-US" w:eastAsia="zh-CN" w:bidi="ar"/>
              </w:rPr>
            </w:pPr>
            <w:r>
              <w:rPr>
                <w:rFonts w:hint="eastAsia" w:ascii="仿宋" w:hAnsi="仿宋" w:eastAsia="仿宋" w:cs="仿宋"/>
                <w:sz w:val="24"/>
                <w:szCs w:val="24"/>
                <w:lang w:val="en-US" w:eastAsia="zh-CN" w:bidi="ar"/>
              </w:rPr>
              <w:t>1</w:t>
            </w:r>
          </w:p>
        </w:tc>
      </w:tr>
    </w:tbl>
    <w:p>
      <w:pPr>
        <w:pStyle w:val="4"/>
        <w:keepNext w:val="0"/>
        <w:pageBreakBefore w:val="0"/>
        <w:kinsoku/>
        <w:overflowPunct/>
        <w:bidi w:val="0"/>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1.2施工要求</w:t>
      </w:r>
    </w:p>
    <w:p>
      <w:pPr>
        <w:pStyle w:val="4"/>
        <w:keepNext w:val="0"/>
        <w:pageBreakBefore w:val="0"/>
        <w:tabs>
          <w:tab w:val="left" w:pos="420"/>
        </w:tabs>
        <w:kinsoku/>
        <w:overflowPunct/>
        <w:bidi w:val="0"/>
        <w:spacing w:line="360" w:lineRule="auto"/>
        <w:jc w:val="both"/>
        <w:rPr>
          <w:rFonts w:hint="eastAsia" w:ascii="仿宋" w:hAnsi="仿宋" w:eastAsia="仿宋" w:cs="仿宋"/>
          <w:color w:val="auto"/>
          <w:sz w:val="24"/>
          <w:szCs w:val="24"/>
          <w:highlight w:val="none"/>
        </w:rPr>
      </w:pPr>
      <w:bookmarkStart w:id="3" w:name="_Toc114471457"/>
      <w:r>
        <w:rPr>
          <w:rFonts w:hint="eastAsia" w:ascii="仿宋" w:hAnsi="仿宋" w:eastAsia="仿宋" w:cs="仿宋"/>
          <w:color w:val="auto"/>
          <w:sz w:val="24"/>
          <w:szCs w:val="24"/>
          <w:highlight w:val="none"/>
          <w:lang w:val="en-US" w:eastAsia="zh-CN"/>
        </w:rPr>
        <w:t>1.2.1实施</w:t>
      </w:r>
      <w:r>
        <w:rPr>
          <w:rFonts w:hint="eastAsia" w:ascii="仿宋" w:hAnsi="仿宋" w:eastAsia="仿宋" w:cs="仿宋"/>
          <w:color w:val="auto"/>
          <w:sz w:val="24"/>
          <w:szCs w:val="24"/>
          <w:highlight w:val="none"/>
        </w:rPr>
        <w:t>总体介绍</w:t>
      </w:r>
      <w:bookmarkEnd w:id="3"/>
    </w:p>
    <w:p>
      <w:pPr>
        <w:keepNext w:val="0"/>
        <w:keepLines w:val="0"/>
        <w:pageBreakBefore w:val="0"/>
        <w:widowControl/>
        <w:kinsoku/>
        <w:wordWrap/>
        <w:overflowPunct/>
        <w:topLinePunct w:val="0"/>
        <w:autoSpaceDE/>
        <w:autoSpaceDN/>
        <w:bidi w:val="0"/>
        <w:adjustRightInd/>
        <w:snapToGrid/>
        <w:spacing w:line="360" w:lineRule="auto"/>
        <w:ind w:firstLine="480"/>
        <w:jc w:val="both"/>
        <w:textAlignment w:val="top"/>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rPr>
        <w:t>萧山区第一人民医院健康宣教系统项目点位部署于门诊楼一、二、三楼以及住院楼各电梯厅，合计部署点位</w:t>
      </w: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个。其中包括5</w:t>
      </w:r>
      <w:r>
        <w:rPr>
          <w:rFonts w:hint="eastAsia" w:ascii="仿宋" w:hAnsi="仿宋" w:eastAsia="仿宋" w:cs="仿宋"/>
          <w:color w:val="auto"/>
          <w:sz w:val="24"/>
          <w:szCs w:val="24"/>
          <w:highlight w:val="none"/>
          <w:lang w:val="en-US" w:eastAsia="zh-CN"/>
        </w:rPr>
        <w:t>台</w:t>
      </w:r>
      <w:r>
        <w:rPr>
          <w:rFonts w:hint="eastAsia" w:ascii="仿宋" w:hAnsi="仿宋" w:eastAsia="仿宋" w:cs="仿宋"/>
          <w:color w:val="auto"/>
          <w:sz w:val="24"/>
          <w:szCs w:val="24"/>
          <w:highlight w:val="none"/>
        </w:rPr>
        <w:t>立式屏、3</w:t>
      </w:r>
      <w:r>
        <w:rPr>
          <w:rFonts w:hint="eastAsia" w:ascii="仿宋" w:hAnsi="仿宋" w:eastAsia="仿宋" w:cs="仿宋"/>
          <w:color w:val="auto"/>
          <w:sz w:val="24"/>
          <w:szCs w:val="24"/>
          <w:highlight w:val="none"/>
          <w:lang w:val="en-US" w:eastAsia="zh-CN"/>
        </w:rPr>
        <w:t>3台</w:t>
      </w:r>
      <w:r>
        <w:rPr>
          <w:rFonts w:hint="eastAsia" w:ascii="仿宋" w:hAnsi="仿宋" w:eastAsia="仿宋" w:cs="仿宋"/>
          <w:color w:val="auto"/>
          <w:sz w:val="24"/>
          <w:szCs w:val="24"/>
          <w:highlight w:val="none"/>
        </w:rPr>
        <w:t>55寸画屏、1</w:t>
      </w:r>
      <w:r>
        <w:rPr>
          <w:rFonts w:hint="eastAsia" w:ascii="仿宋" w:hAnsi="仿宋" w:eastAsia="仿宋" w:cs="仿宋"/>
          <w:color w:val="auto"/>
          <w:sz w:val="24"/>
          <w:szCs w:val="24"/>
          <w:highlight w:val="none"/>
          <w:lang w:val="en-US" w:eastAsia="zh-CN"/>
        </w:rPr>
        <w:t>台</w:t>
      </w:r>
      <w:r>
        <w:rPr>
          <w:rFonts w:hint="eastAsia" w:ascii="仿宋" w:hAnsi="仿宋" w:eastAsia="仿宋" w:cs="仿宋"/>
          <w:color w:val="auto"/>
          <w:sz w:val="24"/>
          <w:szCs w:val="24"/>
          <w:highlight w:val="none"/>
        </w:rPr>
        <w:t>98寸画屏、</w:t>
      </w:r>
      <w:r>
        <w:rPr>
          <w:rFonts w:hint="eastAsia" w:ascii="仿宋" w:hAnsi="仿宋" w:eastAsia="仿宋" w:cs="仿宋"/>
          <w:color w:val="auto"/>
          <w:sz w:val="24"/>
          <w:szCs w:val="24"/>
          <w:highlight w:val="none"/>
          <w:lang w:val="en-US" w:eastAsia="zh-CN"/>
        </w:rPr>
        <w:t>41台32</w:t>
      </w:r>
      <w:r>
        <w:rPr>
          <w:rFonts w:hint="eastAsia" w:ascii="仿宋" w:hAnsi="仿宋" w:eastAsia="仿宋" w:cs="仿宋"/>
          <w:color w:val="auto"/>
          <w:sz w:val="24"/>
          <w:szCs w:val="24"/>
          <w:highlight w:val="none"/>
        </w:rPr>
        <w:t>寸画屏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台</w:t>
      </w:r>
      <w:r>
        <w:rPr>
          <w:rFonts w:hint="eastAsia" w:ascii="仿宋" w:hAnsi="仿宋" w:eastAsia="仿宋" w:cs="仿宋"/>
          <w:color w:val="auto"/>
          <w:sz w:val="24"/>
          <w:szCs w:val="24"/>
          <w:highlight w:val="none"/>
        </w:rPr>
        <w:t>百变拼接屏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以及26.88㎡的LED屏</w:t>
      </w:r>
      <w:r>
        <w:rPr>
          <w:rFonts w:hint="eastAsia" w:ascii="仿宋" w:hAnsi="仿宋" w:eastAsia="仿宋" w:cs="仿宋"/>
          <w:color w:val="auto"/>
          <w:sz w:val="24"/>
          <w:szCs w:val="24"/>
          <w:highlight w:val="none"/>
        </w:rPr>
        <w:t>。</w:t>
      </w:r>
    </w:p>
    <w:p>
      <w:pPr>
        <w:pStyle w:val="4"/>
        <w:keepNext w:val="0"/>
        <w:keepLines w:val="0"/>
        <w:pageBreakBefore w:val="0"/>
        <w:widowControl/>
        <w:tabs>
          <w:tab w:val="left" w:pos="420"/>
        </w:tabs>
        <w:kinsoku/>
        <w:wordWrap/>
        <w:overflowPunct/>
        <w:topLinePunct w:val="0"/>
        <w:autoSpaceDE/>
        <w:autoSpaceDN/>
        <w:bidi w:val="0"/>
        <w:adjustRightInd/>
        <w:snapToGrid/>
        <w:spacing w:line="360" w:lineRule="auto"/>
        <w:jc w:val="both"/>
        <w:rPr>
          <w:rFonts w:hint="eastAsia" w:ascii="仿宋" w:hAnsi="仿宋" w:eastAsia="仿宋" w:cs="仿宋"/>
          <w:color w:val="auto"/>
          <w:sz w:val="24"/>
          <w:szCs w:val="24"/>
          <w:highlight w:val="none"/>
          <w:lang w:val="en-US"/>
        </w:rPr>
      </w:pPr>
      <w:bookmarkStart w:id="4" w:name="_Toc114471458"/>
      <w:r>
        <w:rPr>
          <w:rFonts w:hint="eastAsia" w:ascii="仿宋" w:hAnsi="仿宋" w:eastAsia="仿宋" w:cs="仿宋"/>
          <w:color w:val="auto"/>
          <w:sz w:val="24"/>
          <w:szCs w:val="24"/>
          <w:highlight w:val="none"/>
          <w:lang w:val="en-US" w:eastAsia="zh-CN"/>
        </w:rPr>
        <w:t>1.2.2</w:t>
      </w:r>
      <w:r>
        <w:rPr>
          <w:rFonts w:hint="eastAsia" w:ascii="仿宋" w:hAnsi="仿宋" w:eastAsia="仿宋" w:cs="仿宋"/>
          <w:color w:val="auto"/>
          <w:sz w:val="24"/>
          <w:szCs w:val="24"/>
          <w:highlight w:val="none"/>
        </w:rPr>
        <w:t>施工</w:t>
      </w:r>
      <w:bookmarkEnd w:id="4"/>
      <w:r>
        <w:rPr>
          <w:rFonts w:hint="eastAsia" w:ascii="仿宋" w:hAnsi="仿宋" w:eastAsia="仿宋" w:cs="仿宋"/>
          <w:color w:val="auto"/>
          <w:sz w:val="24"/>
          <w:szCs w:val="24"/>
          <w:highlight w:val="none"/>
          <w:lang w:val="en-US" w:eastAsia="zh-CN"/>
        </w:rPr>
        <w:t>时间要求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本工程施工时间要求保证在不影响医院日常运营及病人休息的情况下施工，同时由于门诊</w:t>
      </w:r>
      <w:r>
        <w:rPr>
          <w:rFonts w:hint="eastAsia" w:ascii="仿宋" w:hAnsi="仿宋" w:eastAsia="仿宋" w:cs="仿宋"/>
          <w:color w:val="auto"/>
          <w:sz w:val="24"/>
          <w:szCs w:val="24"/>
          <w:highlight w:val="none"/>
          <w:lang w:eastAsia="zh-CN"/>
        </w:rPr>
        <w:t>大</w:t>
      </w:r>
      <w:r>
        <w:rPr>
          <w:rFonts w:hint="eastAsia" w:ascii="仿宋" w:hAnsi="仿宋" w:eastAsia="仿宋" w:cs="仿宋"/>
          <w:color w:val="auto"/>
          <w:sz w:val="24"/>
          <w:szCs w:val="24"/>
          <w:highlight w:val="none"/>
        </w:rPr>
        <w:t>楼在整体装修，门诊</w:t>
      </w:r>
      <w:r>
        <w:rPr>
          <w:rFonts w:hint="eastAsia" w:ascii="仿宋" w:hAnsi="仿宋" w:eastAsia="仿宋" w:cs="仿宋"/>
          <w:color w:val="auto"/>
          <w:sz w:val="24"/>
          <w:szCs w:val="24"/>
          <w:highlight w:val="none"/>
          <w:lang w:eastAsia="zh-CN"/>
        </w:rPr>
        <w:t>大楼的施工</w:t>
      </w:r>
      <w:r>
        <w:rPr>
          <w:rFonts w:hint="eastAsia" w:ascii="仿宋" w:hAnsi="仿宋" w:eastAsia="仿宋" w:cs="仿宋"/>
          <w:color w:val="auto"/>
          <w:sz w:val="24"/>
          <w:szCs w:val="24"/>
          <w:highlight w:val="none"/>
        </w:rPr>
        <w:t>需按</w:t>
      </w:r>
      <w:r>
        <w:rPr>
          <w:rFonts w:hint="eastAsia" w:ascii="仿宋" w:hAnsi="仿宋" w:eastAsia="仿宋" w:cs="仿宋"/>
          <w:color w:val="auto"/>
          <w:sz w:val="24"/>
          <w:szCs w:val="24"/>
          <w:highlight w:val="none"/>
          <w:lang w:eastAsia="zh-CN"/>
        </w:rPr>
        <w:t>门诊</w:t>
      </w:r>
      <w:r>
        <w:rPr>
          <w:rFonts w:hint="eastAsia" w:ascii="仿宋" w:hAnsi="仿宋" w:eastAsia="仿宋" w:cs="仿宋"/>
          <w:color w:val="auto"/>
          <w:sz w:val="24"/>
          <w:szCs w:val="24"/>
          <w:highlight w:val="none"/>
        </w:rPr>
        <w:t>装修工程</w:t>
      </w:r>
      <w:r>
        <w:rPr>
          <w:rFonts w:hint="eastAsia" w:ascii="仿宋" w:hAnsi="仿宋" w:eastAsia="仿宋" w:cs="仿宋"/>
          <w:color w:val="auto"/>
          <w:sz w:val="24"/>
          <w:szCs w:val="24"/>
          <w:highlight w:val="none"/>
          <w:lang w:eastAsia="zh-CN"/>
        </w:rPr>
        <w:t>实际情况</w:t>
      </w:r>
      <w:r>
        <w:rPr>
          <w:rFonts w:hint="eastAsia" w:ascii="仿宋" w:hAnsi="仿宋" w:eastAsia="仿宋" w:cs="仿宋"/>
          <w:color w:val="auto"/>
          <w:sz w:val="24"/>
          <w:szCs w:val="24"/>
          <w:highlight w:val="none"/>
        </w:rPr>
        <w:t>而定。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施工时间为：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门诊楼</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院方总</w:t>
      </w:r>
      <w:r>
        <w:rPr>
          <w:rFonts w:hint="eastAsia" w:ascii="仿宋" w:hAnsi="仿宋" w:eastAsia="仿宋" w:cs="仿宋"/>
          <w:color w:val="auto"/>
          <w:sz w:val="24"/>
          <w:szCs w:val="24"/>
          <w:highlight w:val="none"/>
        </w:rPr>
        <w:t>装修施工</w:t>
      </w:r>
      <w:r>
        <w:rPr>
          <w:rFonts w:hint="eastAsia" w:ascii="仿宋" w:hAnsi="仿宋" w:eastAsia="仿宋" w:cs="仿宋"/>
          <w:color w:val="auto"/>
          <w:sz w:val="24"/>
          <w:szCs w:val="24"/>
          <w:highlight w:val="none"/>
          <w:lang w:val="en-US" w:eastAsia="zh-CN"/>
        </w:rPr>
        <w:t>进度配合施工，</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为每天17:30-6:00</w:t>
      </w:r>
      <w:r>
        <w:rPr>
          <w:rFonts w:hint="eastAsia" w:ascii="仿宋" w:hAnsi="仿宋" w:eastAsia="仿宋" w:cs="仿宋"/>
          <w:color w:val="auto"/>
          <w:sz w:val="24"/>
          <w:szCs w:val="24"/>
          <w:highlight w:val="none"/>
        </w:rPr>
        <w:t>而定。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住院楼</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每天17:30-20:30。</w:t>
      </w:r>
    </w:p>
    <w:p>
      <w:pPr>
        <w:pStyle w:val="4"/>
        <w:keepNext w:val="0"/>
        <w:keepLines w:val="0"/>
        <w:pageBreakBefore w:val="0"/>
        <w:widowControl/>
        <w:tabs>
          <w:tab w:val="left" w:pos="420"/>
        </w:tabs>
        <w:kinsoku/>
        <w:wordWrap/>
        <w:overflowPunct/>
        <w:topLinePunct w:val="0"/>
        <w:autoSpaceDE/>
        <w:autoSpaceDN/>
        <w:bidi w:val="0"/>
        <w:adjustRightInd/>
        <w:snapToGrid/>
        <w:spacing w:line="360" w:lineRule="auto"/>
        <w:jc w:val="both"/>
        <w:rPr>
          <w:rFonts w:hint="eastAsia" w:ascii="仿宋" w:hAnsi="仿宋" w:eastAsia="仿宋" w:cs="仿宋"/>
          <w:color w:val="auto"/>
          <w:sz w:val="24"/>
          <w:szCs w:val="24"/>
          <w:highlight w:val="none"/>
        </w:rPr>
      </w:pPr>
      <w:bookmarkStart w:id="5" w:name="_Toc114471459"/>
      <w:r>
        <w:rPr>
          <w:rFonts w:hint="eastAsia" w:ascii="仿宋" w:hAnsi="仿宋" w:eastAsia="仿宋" w:cs="仿宋"/>
          <w:color w:val="auto"/>
          <w:sz w:val="24"/>
          <w:szCs w:val="24"/>
          <w:highlight w:val="none"/>
          <w:lang w:val="en-US" w:eastAsia="zh-CN"/>
        </w:rPr>
        <w:t>1.2.3</w:t>
      </w:r>
      <w:r>
        <w:rPr>
          <w:rFonts w:hint="eastAsia" w:ascii="仿宋" w:hAnsi="仿宋" w:eastAsia="仿宋" w:cs="仿宋"/>
          <w:color w:val="auto"/>
          <w:sz w:val="24"/>
          <w:szCs w:val="24"/>
          <w:highlight w:val="none"/>
        </w:rPr>
        <w:t>施工</w:t>
      </w:r>
      <w:r>
        <w:rPr>
          <w:rFonts w:hint="eastAsia" w:ascii="仿宋" w:hAnsi="仿宋" w:eastAsia="仿宋" w:cs="仿宋"/>
          <w:color w:val="auto"/>
          <w:sz w:val="24"/>
          <w:szCs w:val="24"/>
          <w:highlight w:val="none"/>
          <w:lang w:val="en-US" w:eastAsia="zh-CN"/>
        </w:rPr>
        <w:t>质量要</w:t>
      </w:r>
      <w:bookmarkEnd w:id="5"/>
      <w:r>
        <w:rPr>
          <w:rFonts w:hint="eastAsia" w:ascii="仿宋" w:hAnsi="仿宋" w:eastAsia="仿宋" w:cs="仿宋"/>
          <w:color w:val="auto"/>
          <w:sz w:val="24"/>
          <w:szCs w:val="24"/>
          <w:highlight w:val="none"/>
          <w:lang w:val="en-US" w:eastAsia="zh-CN"/>
        </w:rPr>
        <w:t>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本项目为考虑项目整体的实施效果与楼面、墙面等整体美观性。所有点位线路均进行隐蔽安装。</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1.2.3.1</w:t>
      </w:r>
      <w:r>
        <w:rPr>
          <w:rFonts w:hint="eastAsia" w:ascii="仿宋" w:hAnsi="仿宋" w:eastAsia="仿宋" w:cs="仿宋"/>
          <w:b/>
          <w:bCs/>
          <w:color w:val="auto"/>
          <w:kern w:val="0"/>
          <w:sz w:val="24"/>
          <w:szCs w:val="24"/>
          <w:highlight w:val="none"/>
        </w:rPr>
        <w:t>、布线点位</w:t>
      </w:r>
      <w:r>
        <w:rPr>
          <w:rFonts w:hint="eastAsia" w:ascii="仿宋" w:hAnsi="仿宋" w:eastAsia="仿宋" w:cs="仿宋"/>
          <w:b/>
          <w:bCs/>
          <w:color w:val="auto"/>
          <w:kern w:val="0"/>
          <w:sz w:val="24"/>
          <w:szCs w:val="24"/>
          <w:highlight w:val="none"/>
          <w:lang w:val="en-US" w:eastAsia="zh-CN"/>
        </w:rPr>
        <w:t>要求</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1.2.3.1.1</w:t>
      </w:r>
      <w:r>
        <w:rPr>
          <w:rFonts w:hint="eastAsia" w:ascii="仿宋" w:hAnsi="仿宋" w:eastAsia="仿宋" w:cs="仿宋"/>
          <w:color w:val="auto"/>
          <w:kern w:val="0"/>
          <w:sz w:val="24"/>
          <w:szCs w:val="24"/>
          <w:highlight w:val="none"/>
        </w:rPr>
        <w:t>弱电布线点位拟定旳根据：根据布线设计图纸，结合墙上旳点位示意图 ，用铅笔、直尺或墨斗将各点位处旳暗盒位置标注出来。</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1.2.3.1.2</w:t>
      </w:r>
      <w:r>
        <w:rPr>
          <w:rFonts w:hint="eastAsia" w:ascii="仿宋" w:hAnsi="仿宋" w:eastAsia="仿宋" w:cs="仿宋"/>
          <w:color w:val="auto"/>
          <w:kern w:val="0"/>
          <w:sz w:val="24"/>
          <w:szCs w:val="24"/>
          <w:highlight w:val="none"/>
        </w:rPr>
        <w:t>暗盒高度旳拟定：除特殊规定外，暗盒旳高度要求能够达到隐藏式安装效果，即需要暗盒需要安装在屏幕背面且正面无法看到。若有多种暗盒</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在一起，暗盒之间旳距离至少为10mm。</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1.2.3.2</w:t>
      </w:r>
      <w:r>
        <w:rPr>
          <w:rFonts w:hint="eastAsia" w:ascii="仿宋" w:hAnsi="仿宋" w:eastAsia="仿宋" w:cs="仿宋"/>
          <w:b/>
          <w:bCs/>
          <w:color w:val="auto"/>
          <w:kern w:val="0"/>
          <w:sz w:val="24"/>
          <w:szCs w:val="24"/>
          <w:highlight w:val="none"/>
        </w:rPr>
        <w:t>、开槽</w:t>
      </w:r>
      <w:r>
        <w:rPr>
          <w:rFonts w:hint="eastAsia" w:ascii="仿宋" w:hAnsi="仿宋" w:eastAsia="仿宋" w:cs="仿宋"/>
          <w:b/>
          <w:bCs/>
          <w:color w:val="auto"/>
          <w:kern w:val="0"/>
          <w:sz w:val="24"/>
          <w:szCs w:val="24"/>
          <w:highlight w:val="none"/>
          <w:lang w:val="en-US" w:eastAsia="zh-CN"/>
        </w:rPr>
        <w:t>要求</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1.2.3.2.1</w:t>
      </w:r>
      <w:r>
        <w:rPr>
          <w:rFonts w:hint="eastAsia" w:ascii="仿宋" w:hAnsi="仿宋" w:eastAsia="仿宋" w:cs="仿宋"/>
          <w:color w:val="auto"/>
          <w:kern w:val="0"/>
          <w:sz w:val="24"/>
          <w:szCs w:val="24"/>
          <w:highlight w:val="none"/>
        </w:rPr>
        <w:t>、开槽路线根据如下原则：</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① 路线最短原则</w:t>
      </w:r>
      <w:r>
        <w:rPr>
          <w:rFonts w:hint="eastAsia" w:ascii="仿宋" w:hAnsi="仿宋" w:eastAsia="仿宋" w:cs="仿宋"/>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② 不破坏原有强电原则</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 不破坏防水原则。</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1.2.3.2.2</w:t>
      </w:r>
      <w:r>
        <w:rPr>
          <w:rFonts w:hint="eastAsia" w:ascii="仿宋" w:hAnsi="仿宋" w:eastAsia="仿宋" w:cs="仿宋"/>
          <w:color w:val="auto"/>
          <w:kern w:val="0"/>
          <w:sz w:val="24"/>
          <w:szCs w:val="24"/>
          <w:highlight w:val="none"/>
        </w:rPr>
        <w:t>开槽宽度：根据信号线旳多少拟定PVC管旳多少，进而拟定开槽旳宽度。</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1.2.3.2.3</w:t>
      </w:r>
      <w:r>
        <w:rPr>
          <w:rFonts w:hint="eastAsia" w:ascii="仿宋" w:hAnsi="仿宋" w:eastAsia="仿宋" w:cs="仿宋"/>
          <w:color w:val="auto"/>
          <w:kern w:val="0"/>
          <w:sz w:val="24"/>
          <w:szCs w:val="24"/>
          <w:highlight w:val="none"/>
        </w:rPr>
        <w:t>开槽深度：若选用16mm旳PVC管，则开槽深度为20mm</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若选用20mm旳PVC管，则开槽深度为25mm ，若选用25mm旳PVC管，则开槽深度为30mm。</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1.2.3.2.4</w:t>
      </w:r>
      <w:r>
        <w:rPr>
          <w:rFonts w:hint="eastAsia" w:ascii="仿宋" w:hAnsi="仿宋" w:eastAsia="仿宋" w:cs="仿宋"/>
          <w:color w:val="auto"/>
          <w:kern w:val="0"/>
          <w:sz w:val="24"/>
          <w:szCs w:val="24"/>
          <w:highlight w:val="none"/>
        </w:rPr>
        <w:t>线槽外观规定：横平竖直，大小均匀。</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1.2.3.2.5</w:t>
      </w:r>
      <w:r>
        <w:rPr>
          <w:rFonts w:hint="eastAsia" w:ascii="仿宋" w:hAnsi="仿宋" w:eastAsia="仿宋" w:cs="仿宋"/>
          <w:color w:val="auto"/>
          <w:kern w:val="0"/>
          <w:sz w:val="24"/>
          <w:szCs w:val="24"/>
          <w:highlight w:val="none"/>
        </w:rPr>
        <w:t>、线槽旳测量：暗盒、槽独立计算，所有线槽按开槽起点到线槽终点测量，线槽宽度如果放两根以上旳管，应按两倍以上来计算长度。</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1.2.3.3</w:t>
      </w:r>
      <w:r>
        <w:rPr>
          <w:rFonts w:hint="eastAsia" w:ascii="仿宋" w:hAnsi="仿宋" w:eastAsia="仿宋" w:cs="仿宋"/>
          <w:b/>
          <w:bCs/>
          <w:color w:val="auto"/>
          <w:kern w:val="0"/>
          <w:sz w:val="24"/>
          <w:szCs w:val="24"/>
          <w:highlight w:val="none"/>
        </w:rPr>
        <w:t>、弱电布线施工</w:t>
      </w:r>
      <w:r>
        <w:rPr>
          <w:rFonts w:hint="eastAsia" w:ascii="仿宋" w:hAnsi="仿宋" w:eastAsia="仿宋" w:cs="仿宋"/>
          <w:b/>
          <w:bCs/>
          <w:color w:val="auto"/>
          <w:kern w:val="0"/>
          <w:sz w:val="24"/>
          <w:szCs w:val="24"/>
          <w:highlight w:val="none"/>
          <w:lang w:val="en-US" w:eastAsia="zh-CN"/>
        </w:rPr>
        <w:t>要求</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1.2.3.3.1</w:t>
      </w:r>
      <w:r>
        <w:rPr>
          <w:rFonts w:hint="eastAsia" w:ascii="仿宋" w:hAnsi="仿宋" w:eastAsia="仿宋" w:cs="仿宋"/>
          <w:color w:val="auto"/>
          <w:kern w:val="0"/>
          <w:sz w:val="24"/>
          <w:szCs w:val="24"/>
          <w:highlight w:val="none"/>
        </w:rPr>
        <w:t>、线缆畅通：</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① 网线旳测试：分别做水晶头，用网络测试仪测试通断</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② 电源线旳测试：分别用万用表测试通断</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1.2.3.3.2</w:t>
      </w:r>
      <w:r>
        <w:rPr>
          <w:rFonts w:hint="eastAsia" w:ascii="仿宋" w:hAnsi="仿宋" w:eastAsia="仿宋" w:cs="仿宋"/>
          <w:color w:val="auto"/>
          <w:kern w:val="0"/>
          <w:sz w:val="24"/>
          <w:szCs w:val="24"/>
          <w:highlight w:val="none"/>
        </w:rPr>
        <w:t>、各点位用线长度：</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① 测量出配线箱槽到各点位端旳长度</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 加上各点位及配线箱槽处旳冗余线长度：各点位出口处线旳长度为200mm-300mm。</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1.2.3.3.3</w:t>
      </w:r>
      <w:r>
        <w:rPr>
          <w:rFonts w:hint="eastAsia" w:ascii="仿宋" w:hAnsi="仿宋" w:eastAsia="仿宋" w:cs="仿宋"/>
          <w:color w:val="auto"/>
          <w:kern w:val="0"/>
          <w:sz w:val="24"/>
          <w:szCs w:val="24"/>
          <w:highlight w:val="none"/>
        </w:rPr>
        <w:t>、标签：将各类线缆按一定长度剪断后在线旳两端分别贴上标签，并注明：弱电种类-房间-序号。</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1.2.3.3.4</w:t>
      </w:r>
      <w:r>
        <w:rPr>
          <w:rFonts w:hint="eastAsia" w:ascii="仿宋" w:hAnsi="仿宋" w:eastAsia="仿宋" w:cs="仿宋"/>
          <w:color w:val="auto"/>
          <w:kern w:val="0"/>
          <w:sz w:val="24"/>
          <w:szCs w:val="24"/>
          <w:highlight w:val="none"/>
        </w:rPr>
        <w:t>、管内线数：管内线旳横截面积不得超过管横截面积旳80%。</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1.2.3.4</w:t>
      </w:r>
      <w:r>
        <w:rPr>
          <w:rFonts w:hint="eastAsia" w:ascii="仿宋" w:hAnsi="仿宋" w:eastAsia="仿宋" w:cs="仿宋"/>
          <w:b/>
          <w:bCs/>
          <w:color w:val="auto"/>
          <w:kern w:val="0"/>
          <w:sz w:val="24"/>
          <w:szCs w:val="24"/>
          <w:highlight w:val="none"/>
        </w:rPr>
        <w:t>、封槽</w:t>
      </w:r>
      <w:r>
        <w:rPr>
          <w:rFonts w:hint="eastAsia" w:ascii="仿宋" w:hAnsi="仿宋" w:eastAsia="仿宋" w:cs="仿宋"/>
          <w:b/>
          <w:bCs/>
          <w:color w:val="auto"/>
          <w:kern w:val="0"/>
          <w:sz w:val="24"/>
          <w:szCs w:val="24"/>
          <w:highlight w:val="none"/>
          <w:lang w:val="en-US" w:eastAsia="zh-CN"/>
        </w:rPr>
        <w:t>要求</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1.2.3.4.1</w:t>
      </w:r>
      <w:r>
        <w:rPr>
          <w:rFonts w:hint="eastAsia" w:ascii="仿宋" w:hAnsi="仿宋" w:eastAsia="仿宋" w:cs="仿宋"/>
          <w:color w:val="auto"/>
          <w:kern w:val="0"/>
          <w:sz w:val="24"/>
          <w:szCs w:val="24"/>
          <w:highlight w:val="none"/>
        </w:rPr>
        <w:t>固定暗盒：暗盒与墙面规定齐平。几种暗盒在一起时规定在同一水平线上。</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1.2.3.4.2</w:t>
      </w:r>
      <w:r>
        <w:rPr>
          <w:rFonts w:hint="eastAsia" w:ascii="仿宋" w:hAnsi="仿宋" w:eastAsia="仿宋" w:cs="仿宋"/>
          <w:color w:val="auto"/>
          <w:kern w:val="0"/>
          <w:sz w:val="24"/>
          <w:szCs w:val="24"/>
          <w:highlight w:val="none"/>
        </w:rPr>
        <w:t>、固定PVC管：</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① 地面PVC管规定每间隔一米必须固定</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② 槽PVC管规定每间隔两米必须固定</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 墙槽PVC管规定每间隔一米必须固定。</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1.2.3.4.3</w:t>
      </w:r>
      <w:r>
        <w:rPr>
          <w:rFonts w:hint="eastAsia" w:ascii="仿宋" w:hAnsi="仿宋" w:eastAsia="仿宋" w:cs="仿宋"/>
          <w:color w:val="auto"/>
          <w:kern w:val="0"/>
          <w:sz w:val="24"/>
          <w:szCs w:val="24"/>
          <w:highlight w:val="none"/>
        </w:rPr>
        <w:t>、封槽：封槽后</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墙面、地面不得高于所在平面。</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1.2.3.4.4</w:t>
      </w:r>
      <w:r>
        <w:rPr>
          <w:rFonts w:hint="eastAsia" w:ascii="仿宋" w:hAnsi="仿宋" w:eastAsia="仿宋" w:cs="仿宋"/>
          <w:color w:val="auto"/>
          <w:kern w:val="0"/>
          <w:sz w:val="24"/>
          <w:szCs w:val="24"/>
          <w:highlight w:val="none"/>
        </w:rPr>
        <w:t>、打扫弱电布线施工现场：封槽结束后，清运垃圾，打扫施工现场。</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附：为避免弱电布线施工中多种线路旳弯曲回路，应保证所有线路均为“活线”。</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1.2.3.5</w:t>
      </w:r>
      <w:r>
        <w:rPr>
          <w:rFonts w:hint="eastAsia" w:ascii="仿宋" w:hAnsi="仿宋" w:eastAsia="仿宋" w:cs="仿宋"/>
          <w:b/>
          <w:bCs/>
          <w:color w:val="auto"/>
          <w:kern w:val="0"/>
          <w:sz w:val="24"/>
          <w:szCs w:val="24"/>
          <w:highlight w:val="none"/>
        </w:rPr>
        <w:t>、弱电布线施工工艺</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1.2.3.5.1</w:t>
      </w:r>
      <w:r>
        <w:rPr>
          <w:rFonts w:hint="eastAsia" w:ascii="仿宋" w:hAnsi="仿宋" w:eastAsia="仿宋" w:cs="仿宋"/>
          <w:b w:val="0"/>
          <w:bCs w:val="0"/>
          <w:color w:val="auto"/>
          <w:kern w:val="0"/>
          <w:sz w:val="24"/>
          <w:szCs w:val="24"/>
          <w:highlight w:val="none"/>
        </w:rPr>
        <w:t>、</w:t>
      </w:r>
      <w:r>
        <w:rPr>
          <w:rFonts w:hint="eastAsia" w:ascii="仿宋" w:hAnsi="仿宋" w:eastAsia="仿宋" w:cs="仿宋"/>
          <w:color w:val="auto"/>
          <w:kern w:val="0"/>
          <w:sz w:val="24"/>
          <w:szCs w:val="24"/>
          <w:highlight w:val="none"/>
        </w:rPr>
        <w:t>各弱电子系统布线施工均用星型构造。</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1.2.3.5.2</w:t>
      </w:r>
      <w:r>
        <w:rPr>
          <w:rFonts w:hint="eastAsia" w:ascii="仿宋" w:hAnsi="仿宋" w:eastAsia="仿宋" w:cs="仿宋"/>
          <w:color w:val="auto"/>
          <w:kern w:val="0"/>
          <w:sz w:val="24"/>
          <w:szCs w:val="24"/>
          <w:highlight w:val="none"/>
        </w:rPr>
        <w:t>、进线穿线管2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3根从户外引入信息接入箱。出线穿线管从信息箱到各个户内信息插座。所敷设暗管(穿线管)应采用钢管 或阻燃硬质聚氯乙烯管(硬质PVC管)。</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3、直线管旳管径运用率应为 50%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60% ，弯管旳管径运用率应为 40%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50%。</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4、所布线路上存在局部干扰源，且不能满足最小净距离规定期，应采用钢管。</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5、暗管直线敷设长度超</w:t>
      </w:r>
      <w:r>
        <w:rPr>
          <w:rFonts w:hint="eastAsia" w:ascii="仿宋" w:hAnsi="仿宋" w:eastAsia="仿宋" w:cs="仿宋"/>
          <w:color w:val="auto"/>
          <w:kern w:val="0"/>
          <w:sz w:val="24"/>
          <w:szCs w:val="24"/>
          <w:highlight w:val="none"/>
          <w:lang w:eastAsia="zh-CN"/>
        </w:rPr>
        <w:t>过</w:t>
      </w:r>
      <w:r>
        <w:rPr>
          <w:rFonts w:hint="eastAsia" w:ascii="仿宋" w:hAnsi="仿宋" w:eastAsia="仿宋" w:cs="仿宋"/>
          <w:color w:val="auto"/>
          <w:kern w:val="0"/>
          <w:sz w:val="24"/>
          <w:szCs w:val="24"/>
          <w:highlight w:val="none"/>
        </w:rPr>
        <w:t>30米时，中间应加装过线盒。</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6、暗管必须弯曲敷设时，其路由长度应≤15米，且该段内不得有S弯。持续弯曲超过2次时，应加装过线盒。所有转弯处均用弯管器完毕，为原则旳转弯半径。不得采用国家明令严禁旳三通四通等。</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7、暗管弯曲半径不得不小于该管外径旳6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10倍。</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8、在暗管孔内不得有多种线缆接头。</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9、穿入配管导线的接头应设在接线盒内，接头搭接牢固，涮锡并用绝缘带包缠应均匀紧密。</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10、暗盒均应当加装螺接以保护线路。</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11、室内布线均应穿管敷设，并采用绝缘良好旳单股铜芯导线。穿管敷设时，管内导线旳总截面积不应超过管内径截面积旳40%，管内不得有接头和扭结。</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12、弱电布线中要注意导线旳敷设，按装饰设计规定进行施工，线路旳短路保护、过负荷保护、导线截面旳选择，低压电气旳安装应按国家现行原则进行。</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13、在配电箱内应设漏电断路器，并分数路出线，分别控制设备，使其线路保证负荷正常使用。</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1.2.3.5.</w:t>
      </w:r>
      <w:r>
        <w:rPr>
          <w:rFonts w:hint="eastAsia" w:ascii="仿宋" w:hAnsi="仿宋" w:eastAsia="仿宋" w:cs="仿宋"/>
          <w:color w:val="auto"/>
          <w:kern w:val="0"/>
          <w:sz w:val="24"/>
          <w:szCs w:val="24"/>
          <w:highlight w:val="none"/>
        </w:rPr>
        <w:t>14、插座离地面应不低于300mm。线盒内导线应留有余量，长度宜为150mm。</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1.2.3.6</w:t>
      </w:r>
      <w:r>
        <w:rPr>
          <w:rFonts w:hint="eastAsia" w:ascii="仿宋" w:hAnsi="仿宋" w:eastAsia="仿宋" w:cs="仿宋"/>
          <w:b/>
          <w:bCs/>
          <w:color w:val="auto"/>
          <w:kern w:val="0"/>
          <w:sz w:val="24"/>
          <w:szCs w:val="24"/>
          <w:highlight w:val="none"/>
        </w:rPr>
        <w:t>、弱电布线材料工艺规定</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.2.3.6.1</w:t>
      </w:r>
      <w:r>
        <w:rPr>
          <w:rFonts w:hint="eastAsia" w:ascii="仿宋" w:hAnsi="仿宋" w:eastAsia="仿宋" w:cs="仿宋"/>
          <w:color w:val="auto"/>
          <w:kern w:val="0"/>
          <w:sz w:val="24"/>
          <w:szCs w:val="24"/>
          <w:highlight w:val="none"/>
        </w:rPr>
        <w:t>、电料旳规格、型号应符合设计规定及国家现行电器产品原则的有关规定。</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①电源线：根据国标，单个插座支线用原则1.5平方毫米线，主线用原则2.5平方毫米线。</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②网络线：六类UTP双绞线</w:t>
      </w:r>
      <w:r>
        <w:rPr>
          <w:rFonts w:hint="eastAsia" w:ascii="仿宋" w:hAnsi="仿宋" w:eastAsia="仿宋" w:cs="仿宋"/>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.2.6.</w:t>
      </w:r>
      <w:r>
        <w:rPr>
          <w:rFonts w:hint="eastAsia" w:ascii="仿宋" w:hAnsi="仿宋" w:eastAsia="仿宋" w:cs="仿宋"/>
          <w:color w:val="auto"/>
          <w:kern w:val="0"/>
          <w:sz w:val="24"/>
          <w:szCs w:val="24"/>
          <w:highlight w:val="none"/>
        </w:rPr>
        <w:t>2、电器、电料旳包装应完好，材料外观不应有破损，附件、备件应齐全。</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.2.3.6.</w:t>
      </w:r>
      <w:r>
        <w:rPr>
          <w:rFonts w:hint="eastAsia" w:ascii="仿宋" w:hAnsi="仿宋" w:eastAsia="仿宋" w:cs="仿宋"/>
          <w:color w:val="auto"/>
          <w:kern w:val="0"/>
          <w:sz w:val="24"/>
          <w:szCs w:val="24"/>
          <w:highlight w:val="none"/>
        </w:rPr>
        <w:t>3、塑料电线保护管及接线盒、各类信息面板必须是阻燃型产品，外观不应有破损及变形。</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.2.3.6.</w:t>
      </w:r>
      <w:r>
        <w:rPr>
          <w:rFonts w:hint="eastAsia" w:ascii="仿宋" w:hAnsi="仿宋" w:eastAsia="仿宋" w:cs="仿宋"/>
          <w:color w:val="auto"/>
          <w:kern w:val="0"/>
          <w:sz w:val="24"/>
          <w:szCs w:val="24"/>
          <w:highlight w:val="none"/>
        </w:rPr>
        <w:t>4、金属电线保护管及接线盒外观不应有折扁和裂缝，管内应无毛刺，管口应平整。</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.2.3.6.</w:t>
      </w:r>
      <w:r>
        <w:rPr>
          <w:rFonts w:hint="eastAsia" w:ascii="仿宋" w:hAnsi="仿宋" w:eastAsia="仿宋" w:cs="仿宋"/>
          <w:color w:val="auto"/>
          <w:kern w:val="0"/>
          <w:sz w:val="24"/>
          <w:szCs w:val="24"/>
          <w:highlight w:val="none"/>
        </w:rPr>
        <w:t>5、通信系统使用旳终端盒、接线盒与配电系统旳开关、插座，选用与 各设备相匹配旳产品。</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1.2.3.7</w:t>
      </w:r>
      <w:r>
        <w:rPr>
          <w:rFonts w:hint="eastAsia" w:ascii="仿宋" w:hAnsi="仿宋" w:eastAsia="仿宋" w:cs="仿宋"/>
          <w:b/>
          <w:bCs/>
          <w:color w:val="auto"/>
          <w:kern w:val="0"/>
          <w:sz w:val="24"/>
          <w:szCs w:val="24"/>
          <w:highlight w:val="none"/>
        </w:rPr>
        <w:t>、弱电布线施工要点：</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.3.7.1</w:t>
      </w:r>
      <w:r>
        <w:rPr>
          <w:rFonts w:hint="eastAsia" w:ascii="仿宋" w:hAnsi="仿宋" w:eastAsia="仿宋" w:cs="仿宋"/>
          <w:color w:val="auto"/>
          <w:kern w:val="0"/>
          <w:sz w:val="24"/>
          <w:szCs w:val="24"/>
          <w:highlight w:val="none"/>
        </w:rPr>
        <w:t>、电源线配线时，所用导线截面积应满足用电设备旳最大输出功率。</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.3.7.2</w:t>
      </w:r>
      <w:r>
        <w:rPr>
          <w:rFonts w:hint="eastAsia" w:ascii="仿宋" w:hAnsi="仿宋" w:eastAsia="仿宋" w:cs="仿宋"/>
          <w:color w:val="auto"/>
          <w:kern w:val="0"/>
          <w:sz w:val="24"/>
          <w:szCs w:val="24"/>
          <w:highlight w:val="none"/>
        </w:rPr>
        <w:t>、暗盒接线头留长30厘米，所有线路应贴上标签，并表白类型、规格、日期和工程负责人。</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w:t>
      </w:r>
      <w:r>
        <w:rPr>
          <w:rFonts w:hint="eastAsia" w:ascii="仿宋" w:hAnsi="仿宋" w:eastAsia="仿宋" w:cs="仿宋"/>
          <w:color w:val="auto"/>
          <w:kern w:val="0"/>
          <w:sz w:val="24"/>
          <w:szCs w:val="24"/>
          <w:highlight w:val="none"/>
        </w:rPr>
        <w:t>3、穿线管与暗盒连接处，暗盒不许切割，须打开原有管孔，将穿线管穿出。穿线管在暗盒中保存5毫米。</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w:t>
      </w:r>
      <w:r>
        <w:rPr>
          <w:rFonts w:hint="eastAsia" w:ascii="仿宋" w:hAnsi="仿宋" w:eastAsia="仿宋" w:cs="仿宋"/>
          <w:color w:val="auto"/>
          <w:kern w:val="0"/>
          <w:sz w:val="24"/>
          <w:szCs w:val="24"/>
          <w:highlight w:val="none"/>
        </w:rPr>
        <w:t>4、暗线敷设必须配管。</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w:t>
      </w:r>
      <w:r>
        <w:rPr>
          <w:rFonts w:hint="eastAsia" w:ascii="仿宋" w:hAnsi="仿宋" w:eastAsia="仿宋" w:cs="仿宋"/>
          <w:color w:val="auto"/>
          <w:kern w:val="0"/>
          <w:sz w:val="24"/>
          <w:szCs w:val="24"/>
          <w:highlight w:val="none"/>
        </w:rPr>
        <w:t>5、同一回路电线应穿入同一根管内，但管内总根数不应超过4根。</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w:t>
      </w:r>
      <w:r>
        <w:rPr>
          <w:rFonts w:hint="eastAsia" w:ascii="仿宋" w:hAnsi="仿宋" w:eastAsia="仿宋" w:cs="仿宋"/>
          <w:color w:val="auto"/>
          <w:kern w:val="0"/>
          <w:sz w:val="24"/>
          <w:szCs w:val="24"/>
          <w:highlight w:val="none"/>
        </w:rPr>
        <w:t>6、电源线与弱电布线线缆不得穿入同一根管内。</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w:t>
      </w:r>
      <w:r>
        <w:rPr>
          <w:rFonts w:hint="eastAsia" w:ascii="仿宋" w:hAnsi="仿宋" w:eastAsia="仿宋" w:cs="仿宋"/>
          <w:color w:val="auto"/>
          <w:kern w:val="0"/>
          <w:sz w:val="24"/>
          <w:szCs w:val="24"/>
          <w:highlight w:val="none"/>
        </w:rPr>
        <w:t>7、电源线及插座与网络线、音视频线及插座旳水平间距不应不不小于500mm。</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.3.7.8</w:t>
      </w:r>
      <w:r>
        <w:rPr>
          <w:rFonts w:hint="eastAsia" w:ascii="仿宋" w:hAnsi="仿宋" w:eastAsia="仿宋" w:cs="仿宋"/>
          <w:color w:val="auto"/>
          <w:kern w:val="0"/>
          <w:sz w:val="24"/>
          <w:szCs w:val="24"/>
          <w:highlight w:val="none"/>
        </w:rPr>
        <w:t>、穿入配管导线旳接头应设在接线盒内，接头搭接应牢固，绝缘带包缠应均匀紧密。</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.3.7.9</w:t>
      </w:r>
      <w:r>
        <w:rPr>
          <w:rFonts w:hint="eastAsia" w:ascii="仿宋" w:hAnsi="仿宋" w:eastAsia="仿宋" w:cs="仿宋"/>
          <w:color w:val="auto"/>
          <w:kern w:val="0"/>
          <w:sz w:val="24"/>
          <w:szCs w:val="24"/>
          <w:highlight w:val="none"/>
        </w:rPr>
        <w:t>、连接开关、螺口灯具导线时，相线应先接开关，开关引出旳相线 应接在灯中心旳端子上，零线应接在螺纹旳端子上。</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4"/>
        <w:keepNext w:val="0"/>
        <w:pageBreakBefore w:val="0"/>
        <w:kinsoku/>
        <w:overflowPunct/>
        <w:bidi w:val="0"/>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1.3其他要求</w:t>
      </w:r>
    </w:p>
    <w:tbl>
      <w:tblPr>
        <w:tblStyle w:val="26"/>
        <w:tblW w:w="84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41"/>
        <w:gridCol w:w="5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59" w:type="dxa"/>
            <w:tcBorders>
              <w:tl2br w:val="nil"/>
              <w:tr2bl w:val="nil"/>
            </w:tcBorders>
            <w:noWrap w:val="0"/>
            <w:vAlign w:val="center"/>
          </w:tcPr>
          <w:p>
            <w:pPr>
              <w:keepNext w:val="0"/>
              <w:pageBreakBefore w:val="0"/>
              <w:kinsoku/>
              <w:wordWrap w:val="0"/>
              <w:overflowPunct/>
              <w:bidi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41" w:type="dxa"/>
            <w:tcBorders>
              <w:tl2br w:val="nil"/>
              <w:tr2bl w:val="nil"/>
            </w:tcBorders>
            <w:noWrap w:val="0"/>
            <w:vAlign w:val="center"/>
          </w:tcPr>
          <w:p>
            <w:pPr>
              <w:keepNext w:val="0"/>
              <w:pageBreakBefore w:val="0"/>
              <w:kinsoku/>
              <w:wordWrap w:val="0"/>
              <w:overflowPunct/>
              <w:bidi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指标项</w:t>
            </w:r>
          </w:p>
        </w:tc>
        <w:tc>
          <w:tcPr>
            <w:tcW w:w="5737" w:type="dxa"/>
            <w:tcBorders>
              <w:tl2br w:val="nil"/>
              <w:tr2bl w:val="nil"/>
            </w:tcBorders>
            <w:noWrap w:val="0"/>
            <w:vAlign w:val="center"/>
          </w:tcPr>
          <w:p>
            <w:pPr>
              <w:keepNext w:val="0"/>
              <w:pageBreakBefore w:val="0"/>
              <w:kinsoku/>
              <w:wordWrap w:val="0"/>
              <w:overflowPunct/>
              <w:bidi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详细要求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59" w:type="dxa"/>
            <w:tcBorders>
              <w:tl2br w:val="nil"/>
              <w:tr2bl w:val="nil"/>
            </w:tcBorders>
            <w:noWrap w:val="0"/>
            <w:vAlign w:val="center"/>
          </w:tcPr>
          <w:p>
            <w:pPr>
              <w:keepNext w:val="0"/>
              <w:pageBreakBefore w:val="0"/>
              <w:kinsoku/>
              <w:wordWrap w:val="0"/>
              <w:overflowPunct/>
              <w:bidi w:val="0"/>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541" w:type="dxa"/>
            <w:tcBorders>
              <w:tl2br w:val="nil"/>
              <w:tr2bl w:val="nil"/>
            </w:tcBorders>
            <w:noWrap w:val="0"/>
            <w:vAlign w:val="center"/>
          </w:tcPr>
          <w:p>
            <w:pPr>
              <w:keepNext w:val="0"/>
              <w:pageBreakBefore w:val="0"/>
              <w:kinsoku/>
              <w:wordWrap w:val="0"/>
              <w:overflowPunct/>
              <w:bidi w:val="0"/>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施工、安装、调试等</w:t>
            </w:r>
          </w:p>
        </w:tc>
        <w:tc>
          <w:tcPr>
            <w:tcW w:w="5737" w:type="dxa"/>
            <w:tcBorders>
              <w:tl2br w:val="nil"/>
              <w:tr2bl w:val="nil"/>
            </w:tcBorders>
            <w:noWrap w:val="0"/>
            <w:vAlign w:val="center"/>
          </w:tcPr>
          <w:p>
            <w:pPr>
              <w:pStyle w:val="4"/>
              <w:keepNext w:val="0"/>
              <w:pageBreakBefore w:val="0"/>
              <w:kinsoku/>
              <w:wordWrap w:val="0"/>
              <w:overflowPunct/>
              <w:bidi w:val="0"/>
              <w:spacing w:line="360" w:lineRule="auto"/>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1</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中标</w:t>
            </w:r>
            <w:r>
              <w:rPr>
                <w:rFonts w:hint="eastAsia" w:ascii="仿宋" w:hAnsi="仿宋" w:eastAsia="仿宋" w:cs="仿宋"/>
                <w:b w:val="0"/>
                <w:bCs w:val="0"/>
                <w:smallCaps w:val="0"/>
                <w:color w:val="auto"/>
                <w:kern w:val="0"/>
                <w:sz w:val="24"/>
                <w:szCs w:val="24"/>
                <w:highlight w:val="none"/>
              </w:rPr>
              <w:t>人将负责项目全部实施、安装、调试工作，包括人工、施工机械、安装调试、运输、培训、施工管理、强弱电布线施工和材料、质检、政策性文件规定及合同包含的所有内容、责任所发生的各项费用。施工期应尽量安排在医院就诊时间以外，严格遵守医院</w:t>
            </w:r>
            <w:r>
              <w:rPr>
                <w:rFonts w:hint="eastAsia" w:ascii="仿宋" w:hAnsi="仿宋" w:eastAsia="仿宋" w:cs="仿宋"/>
                <w:b w:val="0"/>
                <w:bCs w:val="0"/>
                <w:kern w:val="0"/>
                <w:sz w:val="24"/>
                <w:szCs w:val="24"/>
              </w:rPr>
              <w:t>各项规章制度及管理措施</w:t>
            </w:r>
            <w:r>
              <w:rPr>
                <w:rFonts w:hint="eastAsia" w:ascii="仿宋" w:hAnsi="仿宋" w:eastAsia="仿宋" w:cs="仿宋"/>
                <w:b w:val="0"/>
                <w:bCs w:val="0"/>
                <w:kern w:val="0"/>
                <w:sz w:val="24"/>
                <w:szCs w:val="24"/>
                <w:lang w:eastAsia="zh-CN"/>
              </w:rPr>
              <w:t>；</w:t>
            </w:r>
          </w:p>
          <w:p>
            <w:pPr>
              <w:pStyle w:val="4"/>
              <w:keepNext w:val="0"/>
              <w:pageBreakBefore w:val="0"/>
              <w:kinsoku/>
              <w:wordWrap w:val="0"/>
              <w:overflowPunct/>
              <w:bidi w:val="0"/>
              <w:spacing w:line="360" w:lineRule="auto"/>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2</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本项目为“一揽子工程”，中标人应充分理解与满足招标文件中的需求与目标，如中标人对本项目理解有误或方案设计存在偏差等，导致项目在实施过程中发现遗漏工程的，弥补的项目费用全部由中标人承担，招标人不再另行支付其他费用</w:t>
            </w:r>
            <w:r>
              <w:rPr>
                <w:rFonts w:hint="eastAsia" w:ascii="仿宋" w:hAnsi="仿宋" w:eastAsia="仿宋" w:cs="仿宋"/>
                <w:b w:val="0"/>
                <w:bCs w:val="0"/>
                <w:kern w:val="0"/>
                <w:sz w:val="24"/>
                <w:szCs w:val="24"/>
                <w:lang w:eastAsia="zh-CN"/>
              </w:rPr>
              <w:t>；</w:t>
            </w:r>
          </w:p>
          <w:p>
            <w:pPr>
              <w:pStyle w:val="4"/>
              <w:jc w:val="left"/>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lang w:eastAsia="zh-CN"/>
              </w:rPr>
              <w:t>做好安全防护工作，强弱电安装人员应具有相应的上岗证，线路布置和硬件安装需符合国家</w:t>
            </w:r>
            <w:r>
              <w:rPr>
                <w:rFonts w:hint="eastAsia" w:ascii="仿宋" w:hAnsi="仿宋" w:eastAsia="仿宋" w:cs="仿宋"/>
                <w:b w:val="0"/>
                <w:bCs w:val="0"/>
                <w:smallCaps/>
                <w:kern w:val="0"/>
                <w:sz w:val="24"/>
                <w:szCs w:val="24"/>
                <w:lang w:eastAsia="zh-CN"/>
              </w:rPr>
              <w:t>有关</w:t>
            </w:r>
            <w:r>
              <w:rPr>
                <w:rFonts w:hint="eastAsia" w:ascii="仿宋" w:hAnsi="仿宋" w:eastAsia="仿宋" w:cs="仿宋"/>
                <w:b w:val="0"/>
                <w:bCs w:val="0"/>
                <w:kern w:val="0"/>
                <w:sz w:val="24"/>
                <w:szCs w:val="24"/>
                <w:lang w:eastAsia="zh-CN"/>
              </w:rPr>
              <w:t>规范</w:t>
            </w:r>
            <w:r>
              <w:rPr>
                <w:rFonts w:hint="eastAsia" w:ascii="仿宋" w:hAnsi="仿宋" w:eastAsia="仿宋" w:cs="仿宋"/>
                <w:b w:val="0"/>
                <w:bCs w:val="0"/>
                <w:smallCaps/>
                <w:kern w:val="0"/>
                <w:sz w:val="24"/>
                <w:szCs w:val="24"/>
                <w:lang w:eastAsia="zh-CN"/>
              </w:rPr>
              <w:t>要求</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smallCaps/>
                <w:kern w:val="0"/>
                <w:sz w:val="24"/>
                <w:szCs w:val="24"/>
                <w:lang w:eastAsia="zh-CN"/>
              </w:rPr>
              <w:t>如</w:t>
            </w:r>
            <w:r>
              <w:rPr>
                <w:rFonts w:hint="eastAsia" w:ascii="仿宋" w:hAnsi="仿宋" w:eastAsia="仿宋" w:cs="仿宋"/>
                <w:b w:val="0"/>
                <w:bCs w:val="0"/>
                <w:kern w:val="0"/>
                <w:sz w:val="24"/>
                <w:szCs w:val="24"/>
                <w:lang w:eastAsia="zh-CN"/>
              </w:rPr>
              <w:t>需要</w:t>
            </w:r>
            <w:r>
              <w:rPr>
                <w:rFonts w:hint="eastAsia" w:ascii="仿宋" w:hAnsi="仿宋" w:eastAsia="仿宋" w:cs="仿宋"/>
                <w:b w:val="0"/>
                <w:bCs w:val="0"/>
                <w:smallCaps/>
                <w:kern w:val="0"/>
                <w:sz w:val="24"/>
                <w:szCs w:val="24"/>
                <w:lang w:eastAsia="zh-CN"/>
              </w:rPr>
              <w:t>进行</w:t>
            </w:r>
            <w:r>
              <w:rPr>
                <w:rFonts w:hint="eastAsia" w:ascii="仿宋" w:hAnsi="仿宋" w:eastAsia="仿宋" w:cs="仿宋"/>
                <w:b w:val="0"/>
                <w:bCs w:val="0"/>
                <w:kern w:val="0"/>
                <w:sz w:val="24"/>
                <w:szCs w:val="24"/>
                <w:lang w:eastAsia="zh-CN"/>
              </w:rPr>
              <w:t>电焊或气割等有消防隐患的操作</w:t>
            </w:r>
            <w:r>
              <w:rPr>
                <w:rFonts w:hint="eastAsia" w:ascii="仿宋" w:hAnsi="仿宋" w:eastAsia="仿宋" w:cs="仿宋"/>
                <w:b w:val="0"/>
                <w:bCs w:val="0"/>
                <w:smallCaps/>
                <w:kern w:val="0"/>
                <w:sz w:val="24"/>
                <w:szCs w:val="24"/>
                <w:lang w:eastAsia="zh-CN"/>
              </w:rPr>
              <w:t>，要</w:t>
            </w:r>
            <w:r>
              <w:rPr>
                <w:rFonts w:hint="eastAsia" w:ascii="仿宋" w:hAnsi="仿宋" w:eastAsia="仿宋" w:cs="仿宋"/>
                <w:b w:val="0"/>
                <w:bCs w:val="0"/>
                <w:kern w:val="0"/>
                <w:sz w:val="24"/>
                <w:szCs w:val="24"/>
                <w:lang w:eastAsia="zh-CN"/>
              </w:rPr>
              <w:t>提前</w:t>
            </w:r>
            <w:r>
              <w:rPr>
                <w:rFonts w:hint="eastAsia" w:ascii="仿宋" w:hAnsi="仿宋" w:eastAsia="仿宋" w:cs="仿宋"/>
                <w:b w:val="0"/>
                <w:bCs w:val="0"/>
                <w:smallCaps/>
                <w:kern w:val="0"/>
                <w:sz w:val="24"/>
                <w:szCs w:val="24"/>
                <w:lang w:eastAsia="zh-CN"/>
              </w:rPr>
              <w:t>向</w:t>
            </w:r>
            <w:r>
              <w:rPr>
                <w:rFonts w:hint="eastAsia" w:ascii="仿宋" w:hAnsi="仿宋" w:eastAsia="仿宋" w:cs="仿宋"/>
                <w:b w:val="0"/>
                <w:bCs w:val="0"/>
                <w:smallCaps/>
                <w:kern w:val="0"/>
                <w:sz w:val="24"/>
                <w:szCs w:val="24"/>
                <w:lang w:val="en-US" w:eastAsia="zh-CN"/>
              </w:rPr>
              <w:t>采购人提出申请</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经采购人同意方可实施；</w:t>
            </w:r>
          </w:p>
          <w:p>
            <w:pPr>
              <w:pStyle w:val="4"/>
              <w:jc w:val="left"/>
              <w:rPr>
                <w:rFonts w:hint="default" w:eastAsiaTheme="minorEastAsia"/>
                <w:lang w:val="en-US" w:eastAsia="zh-CN"/>
              </w:rPr>
            </w:pPr>
            <w:r>
              <w:rPr>
                <w:rFonts w:hint="eastAsia" w:ascii="仿宋" w:hAnsi="仿宋" w:eastAsia="仿宋" w:cs="仿宋"/>
                <w:b w:val="0"/>
                <w:bCs w:val="0"/>
                <w:kern w:val="0"/>
                <w:sz w:val="24"/>
                <w:szCs w:val="24"/>
                <w:lang w:val="en-US" w:eastAsia="zh-CN"/>
              </w:rPr>
              <w:t>4、</w:t>
            </w:r>
            <w:r>
              <w:rPr>
                <w:rFonts w:hint="eastAsia" w:ascii="仿宋" w:hAnsi="仿宋" w:eastAsia="仿宋" w:cs="仿宋"/>
                <w:b w:val="0"/>
                <w:bCs w:val="0"/>
                <w:kern w:val="0"/>
                <w:sz w:val="24"/>
                <w:szCs w:val="24"/>
                <w:lang w:eastAsia="zh-CN"/>
              </w:rPr>
              <w:t>中标人对</w:t>
            </w:r>
            <w:r>
              <w:rPr>
                <w:rFonts w:hint="eastAsia" w:ascii="仿宋" w:hAnsi="仿宋" w:eastAsia="仿宋" w:cs="仿宋"/>
                <w:b w:val="0"/>
                <w:bCs w:val="0"/>
                <w:smallCaps/>
                <w:kern w:val="0"/>
                <w:sz w:val="24"/>
                <w:szCs w:val="24"/>
                <w:lang w:eastAsia="zh-CN"/>
              </w:rPr>
              <w:t>因本项目</w:t>
            </w:r>
            <w:r>
              <w:rPr>
                <w:rFonts w:hint="eastAsia" w:ascii="仿宋" w:hAnsi="仿宋" w:eastAsia="仿宋" w:cs="仿宋"/>
                <w:b w:val="0"/>
                <w:bCs w:val="0"/>
                <w:kern w:val="0"/>
                <w:sz w:val="24"/>
                <w:szCs w:val="24"/>
                <w:lang w:eastAsia="zh-CN"/>
              </w:rPr>
              <w:t>工程施工过程造成</w:t>
            </w:r>
            <w:r>
              <w:rPr>
                <w:rFonts w:hint="eastAsia" w:ascii="仿宋" w:hAnsi="仿宋" w:eastAsia="仿宋" w:cs="仿宋"/>
                <w:b w:val="0"/>
                <w:bCs w:val="0"/>
                <w:smallCaps/>
                <w:kern w:val="0"/>
                <w:sz w:val="24"/>
                <w:szCs w:val="24"/>
                <w:lang w:eastAsia="zh-CN"/>
              </w:rPr>
              <w:t>的</w:t>
            </w:r>
            <w:r>
              <w:rPr>
                <w:rFonts w:hint="eastAsia" w:ascii="仿宋" w:hAnsi="仿宋" w:eastAsia="仿宋" w:cs="仿宋"/>
                <w:b w:val="0"/>
                <w:bCs w:val="0"/>
                <w:kern w:val="0"/>
                <w:sz w:val="24"/>
                <w:szCs w:val="24"/>
                <w:lang w:eastAsia="zh-CN"/>
              </w:rPr>
              <w:t>人员</w:t>
            </w:r>
            <w:r>
              <w:rPr>
                <w:rFonts w:hint="eastAsia" w:ascii="仿宋" w:hAnsi="仿宋" w:eastAsia="仿宋" w:cs="仿宋"/>
                <w:b w:val="0"/>
                <w:bCs w:val="0"/>
                <w:smallCaps/>
                <w:kern w:val="0"/>
                <w:sz w:val="24"/>
                <w:szCs w:val="24"/>
                <w:lang w:eastAsia="zh-CN"/>
              </w:rPr>
              <w:t>或</w:t>
            </w:r>
            <w:r>
              <w:rPr>
                <w:rFonts w:hint="eastAsia" w:ascii="仿宋" w:hAnsi="仿宋" w:eastAsia="仿宋" w:cs="仿宋"/>
                <w:b w:val="0"/>
                <w:bCs w:val="0"/>
                <w:kern w:val="0"/>
                <w:sz w:val="24"/>
                <w:szCs w:val="24"/>
                <w:lang w:eastAsia="zh-CN"/>
              </w:rPr>
              <w:t>财产损失负全部责任。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59" w:type="dxa"/>
            <w:tcBorders>
              <w:tl2br w:val="nil"/>
              <w:tr2bl w:val="nil"/>
            </w:tcBorders>
            <w:noWrap w:val="0"/>
            <w:vAlign w:val="center"/>
          </w:tcPr>
          <w:p>
            <w:pPr>
              <w:keepNext w:val="0"/>
              <w:pageBreakBefore w:val="0"/>
              <w:kinsoku/>
              <w:wordWrap w:val="0"/>
              <w:overflowPunct/>
              <w:bidi w:val="0"/>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541" w:type="dxa"/>
            <w:tcBorders>
              <w:tl2br w:val="nil"/>
              <w:tr2bl w:val="nil"/>
            </w:tcBorders>
            <w:noWrap w:val="0"/>
            <w:vAlign w:val="center"/>
          </w:tcPr>
          <w:p>
            <w:pPr>
              <w:keepNext w:val="0"/>
              <w:pageBreakBefore w:val="0"/>
              <w:kinsoku/>
              <w:wordWrap w:val="0"/>
              <w:overflowPunct/>
              <w:bidi w:val="0"/>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highlight w:val="none"/>
                <w:lang w:bidi="ar"/>
              </w:rPr>
              <w:t>▲</w:t>
            </w:r>
            <w:r>
              <w:rPr>
                <w:rFonts w:hint="eastAsia" w:ascii="仿宋" w:hAnsi="仿宋" w:eastAsia="仿宋" w:cs="仿宋"/>
                <w:b w:val="0"/>
                <w:bCs w:val="0"/>
                <w:color w:val="auto"/>
                <w:sz w:val="24"/>
                <w:szCs w:val="24"/>
                <w:highlight w:val="none"/>
              </w:rPr>
              <w:t>接口</w:t>
            </w:r>
          </w:p>
        </w:tc>
        <w:tc>
          <w:tcPr>
            <w:tcW w:w="5737" w:type="dxa"/>
            <w:tcBorders>
              <w:tl2br w:val="nil"/>
              <w:tr2bl w:val="nil"/>
            </w:tcBorders>
            <w:noWrap w:val="0"/>
            <w:vAlign w:val="center"/>
          </w:tcPr>
          <w:p>
            <w:pPr>
              <w:pStyle w:val="25"/>
              <w:keepNext w:val="0"/>
              <w:pageBreakBefore w:val="0"/>
              <w:tabs>
                <w:tab w:val="left" w:pos="0"/>
                <w:tab w:val="left" w:pos="993"/>
                <w:tab w:val="left" w:pos="1134"/>
              </w:tabs>
              <w:kinsoku/>
              <w:wordWrap w:val="0"/>
              <w:overflowPunct/>
              <w:bidi w:val="0"/>
              <w:spacing w:line="360" w:lineRule="auto"/>
              <w:ind w:left="0" w:leftChars="0" w:firstLine="0" w:firstLineChars="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本项目包含与采购人目前使用的集成平台、HIS、EMR、叫号系统等软件的接口费用（总费用不高于6万）。供应商需提供对对接工作及费用的承诺函，格式不限。评审时以供应商承诺函为准。</w:t>
            </w:r>
            <w:bookmarkStart w:id="530" w:name="_GoBack"/>
            <w:bookmarkEnd w:id="530"/>
          </w:p>
        </w:tc>
      </w:tr>
    </w:tbl>
    <w:p>
      <w:pPr>
        <w:rPr>
          <w:rFonts w:hint="default" w:ascii="仿宋" w:hAnsi="仿宋" w:eastAsia="仿宋" w:cs="仿宋"/>
          <w:lang w:val="en-US" w:eastAsia="zh-CN"/>
        </w:rPr>
      </w:pPr>
    </w:p>
    <w:p>
      <w:pPr>
        <w:rPr>
          <w:rFonts w:hint="eastAsia" w:ascii="仿宋" w:hAnsi="仿宋" w:eastAsia="仿宋" w:cs="仿宋"/>
          <w:b/>
          <w:bCs/>
          <w:lang w:val="en-US" w:eastAsia="zh-CN"/>
        </w:rPr>
      </w:pPr>
      <w:r>
        <w:rPr>
          <w:rFonts w:hint="eastAsia" w:ascii="仿宋" w:hAnsi="仿宋" w:eastAsia="仿宋" w:cs="仿宋"/>
          <w:b/>
          <w:bCs/>
          <w:lang w:val="en-US" w:eastAsia="zh-CN"/>
        </w:rPr>
        <w:br w:type="page"/>
      </w:r>
    </w:p>
    <w:p>
      <w:pPr>
        <w:rPr>
          <w:rFonts w:hint="eastAsia" w:ascii="仿宋" w:hAnsi="仿宋" w:eastAsia="仿宋" w:cs="仿宋"/>
          <w:b/>
          <w:bCs/>
        </w:rPr>
      </w:pPr>
      <w:r>
        <w:rPr>
          <w:rFonts w:hint="eastAsia" w:ascii="仿宋" w:hAnsi="仿宋" w:eastAsia="仿宋" w:cs="仿宋"/>
          <w:b/>
          <w:bCs/>
          <w:lang w:val="en-US" w:eastAsia="zh-CN"/>
        </w:rPr>
        <w:t>2、</w:t>
      </w:r>
      <w:r>
        <w:rPr>
          <w:rFonts w:hint="eastAsia" w:ascii="仿宋" w:hAnsi="仿宋" w:eastAsia="仿宋" w:cs="仿宋"/>
          <w:b/>
          <w:bCs/>
        </w:rPr>
        <w:t>商务需求：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▲2.1交付（实施）的时间（期限）：</w:t>
      </w:r>
      <w:r>
        <w:rPr>
          <w:rFonts w:hint="eastAsia" w:ascii="仿宋" w:hAnsi="仿宋" w:eastAsia="仿宋" w:cs="仿宋"/>
          <w:sz w:val="24"/>
          <w:szCs w:val="24"/>
          <w:lang w:val="en-US" w:eastAsia="zh-CN"/>
        </w:rPr>
        <w:t>软件部分</w:t>
      </w:r>
      <w:r>
        <w:rPr>
          <w:rFonts w:hint="eastAsia" w:ascii="仿宋" w:hAnsi="仿宋" w:eastAsia="仿宋" w:cs="仿宋"/>
          <w:sz w:val="24"/>
          <w:szCs w:val="24"/>
        </w:rPr>
        <w:t>须配合医院装修工程，本项目硬件需分批供货，每次供货数量以甲方书面通知为准，接到通知后60天内</w:t>
      </w:r>
      <w:r>
        <w:rPr>
          <w:rFonts w:hint="eastAsia" w:ascii="仿宋" w:hAnsi="仿宋" w:eastAsia="仿宋" w:cs="仿宋"/>
          <w:sz w:val="24"/>
          <w:szCs w:val="24"/>
          <w:lang w:eastAsia="zh-CN"/>
        </w:rPr>
        <w:t>安装</w:t>
      </w:r>
      <w:r>
        <w:rPr>
          <w:rFonts w:hint="eastAsia" w:ascii="仿宋" w:hAnsi="仿宋" w:eastAsia="仿宋" w:cs="仿宋"/>
          <w:sz w:val="24"/>
          <w:szCs w:val="24"/>
        </w:rPr>
        <w:t>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2.2交付（实施）的地点（范围）：采购人指定地点。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▲2.3履约保证金：合同签订后7个工作日内，中标单位缴纳合同额的1%作为履约保证金交至采购人，质保期满后7个工作日内无息退还。</w:t>
      </w:r>
    </w:p>
    <w:p>
      <w:pPr>
        <w:keepNext w:val="0"/>
        <w:keepLines w:val="0"/>
        <w:pageBreakBefore w:val="0"/>
        <w:widowControl/>
        <w:numPr>
          <w:ilvl w:val="-1"/>
          <w:numId w:val="0"/>
        </w:numPr>
        <w:tabs>
          <w:tab w:val="left" w:pos="900"/>
          <w:tab w:val="left" w:pos="141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▲2.4付款方式：</w:t>
      </w:r>
      <w:r>
        <w:rPr>
          <w:rFonts w:hint="eastAsia" w:ascii="仿宋" w:hAnsi="仿宋" w:eastAsia="仿宋" w:cs="仿宋"/>
          <w:b w:val="0"/>
          <w:bCs w:val="0"/>
          <w:color w:val="auto"/>
          <w:kern w:val="2"/>
          <w:sz w:val="24"/>
          <w:highlight w:val="none"/>
        </w:rPr>
        <w:t>合同</w:t>
      </w:r>
      <w:r>
        <w:rPr>
          <w:rFonts w:hint="eastAsia" w:ascii="仿宋" w:hAnsi="仿宋" w:eastAsia="仿宋" w:cs="仿宋"/>
          <w:b w:val="0"/>
          <w:bCs w:val="0"/>
          <w:color w:val="auto"/>
          <w:kern w:val="2"/>
          <w:sz w:val="24"/>
          <w:highlight w:val="none"/>
          <w:lang w:val="en-US" w:eastAsia="zh-CN"/>
        </w:rPr>
        <w:t>生效以及具备实施条件后7个工作日内</w:t>
      </w:r>
      <w:r>
        <w:rPr>
          <w:rFonts w:hint="eastAsia" w:ascii="仿宋" w:hAnsi="仿宋" w:eastAsia="仿宋" w:cs="仿宋"/>
          <w:b w:val="0"/>
          <w:bCs w:val="0"/>
          <w:color w:val="auto"/>
          <w:kern w:val="2"/>
          <w:sz w:val="24"/>
          <w:highlight w:val="none"/>
        </w:rPr>
        <w:t>采购人支付合同总价的40%作为预付款，所有采购品目安装</w:t>
      </w:r>
      <w:r>
        <w:rPr>
          <w:rFonts w:hint="eastAsia" w:ascii="仿宋" w:hAnsi="仿宋" w:eastAsia="仿宋" w:cs="仿宋"/>
          <w:b w:val="0"/>
          <w:bCs w:val="0"/>
          <w:color w:val="auto"/>
          <w:kern w:val="2"/>
          <w:sz w:val="24"/>
          <w:highlight w:val="none"/>
          <w:lang w:val="en-US" w:eastAsia="zh-CN"/>
        </w:rPr>
        <w:t>调试</w:t>
      </w:r>
      <w:r>
        <w:rPr>
          <w:rFonts w:hint="eastAsia" w:ascii="仿宋" w:hAnsi="仿宋" w:eastAsia="仿宋" w:cs="仿宋"/>
          <w:b w:val="0"/>
          <w:bCs w:val="0"/>
          <w:color w:val="auto"/>
          <w:kern w:val="2"/>
          <w:sz w:val="24"/>
          <w:highlight w:val="none"/>
        </w:rPr>
        <w:t>到位经验收合格后，采购人向中标人支付剩余货款。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▲2.5免费质保期：本项目</w:t>
      </w:r>
      <w:r>
        <w:rPr>
          <w:rFonts w:hint="eastAsia" w:ascii="仿宋" w:hAnsi="仿宋" w:eastAsia="仿宋" w:cs="仿宋"/>
          <w:color w:val="auto"/>
          <w:sz w:val="24"/>
          <w:szCs w:val="24"/>
        </w:rPr>
        <w:t>硬件和软件</w:t>
      </w:r>
      <w:r>
        <w:rPr>
          <w:rFonts w:hint="eastAsia" w:ascii="仿宋" w:hAnsi="仿宋" w:eastAsia="仿宋" w:cs="仿宋"/>
          <w:sz w:val="24"/>
          <w:szCs w:val="24"/>
        </w:rPr>
        <w:t>质保期不少于3年，质保期自</w:t>
      </w:r>
      <w:r>
        <w:rPr>
          <w:rFonts w:hint="eastAsia" w:ascii="仿宋" w:hAnsi="仿宋" w:eastAsia="仿宋" w:cs="仿宋"/>
          <w:sz w:val="24"/>
          <w:szCs w:val="24"/>
          <w:lang w:val="en-US" w:eastAsia="zh-CN"/>
        </w:rPr>
        <w:t>验收</w:t>
      </w:r>
      <w:r>
        <w:rPr>
          <w:rFonts w:hint="eastAsia" w:ascii="仿宋" w:hAnsi="仿宋" w:eastAsia="仿宋" w:cs="仿宋"/>
          <w:sz w:val="24"/>
          <w:szCs w:val="24"/>
        </w:rPr>
        <w:t>合格之日起计算。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r>
        <w:rPr>
          <w:rFonts w:hint="default" w:ascii="仿宋" w:hAnsi="仿宋" w:eastAsia="仿宋" w:cs="仿宋"/>
          <w:sz w:val="24"/>
          <w:szCs w:val="24"/>
          <w:lang w:val="en-US" w:eastAsia="zh-CN"/>
        </w:rPr>
        <w:t>安装过程中，因中标人现场施工造成的人员或财产损失均有中标人自行承担。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设备安装完成后，中标单位应向采购人提供故障报修电话。在保修期内提供7*24小时上门维护、升级服务。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如设备出现故障，中标单位在接到报修后应该做到：①半小时内响应。②1小时以内到现场处理。③2</w:t>
      </w:r>
      <w:r>
        <w:rPr>
          <w:rFonts w:hint="eastAsia" w:ascii="仿宋" w:hAnsi="仿宋" w:eastAsia="仿宋" w:cs="仿宋"/>
          <w:sz w:val="24"/>
          <w:szCs w:val="24"/>
          <w:lang w:val="en-US" w:eastAsia="zh-CN"/>
        </w:rPr>
        <w:t>4</w:t>
      </w:r>
      <w:r>
        <w:rPr>
          <w:rFonts w:hint="eastAsia" w:ascii="仿宋" w:hAnsi="仿宋" w:eastAsia="仿宋" w:cs="仿宋"/>
          <w:sz w:val="24"/>
          <w:szCs w:val="24"/>
        </w:rPr>
        <w:t>小时内解决问题。④现场不能修复的，采取无偿提供采购物品的备用件等措施，以保证用户单位的正常使用。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培训要求：安装调试后，对设备使用人员和管理人员进行现场实地培训。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本项目采购LED屏及配套设备，包括供货、运输、安装、调试和售后服务等。本采购项目为交钥匙项目，包括设备费、材料费、保管费、安装调试费、运输费、税费、 售后服务、采购需求中未提到但在实际采购和安装过程中需要配置的各种设备、材料及其他费用等须由投标人支付的所有费用。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1</w:t>
      </w:r>
      <w:r>
        <w:rPr>
          <w:rFonts w:hint="eastAsia" w:ascii="仿宋" w:hAnsi="仿宋" w:eastAsia="仿宋" w:cs="仿宋"/>
          <w:sz w:val="24"/>
          <w:szCs w:val="24"/>
        </w:rPr>
        <w:t>以上功能实现所涉及到的程序开发、软件定制及与第三方软件公司接口费等全部由投标人承担，并包括在报价内。</w:t>
      </w:r>
    </w:p>
    <w:p>
      <w:pPr>
        <w:pStyle w:val="16"/>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2.12验收依据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2.12.</w:t>
      </w:r>
      <w:r>
        <w:rPr>
          <w:rFonts w:hint="eastAsia" w:ascii="仿宋" w:hAnsi="仿宋" w:eastAsia="仿宋" w:cs="仿宋"/>
          <w:sz w:val="24"/>
          <w:szCs w:val="24"/>
        </w:rPr>
        <w:t>1LED显示屏、显示屏主控、接收卡、工作站以及其他所有宣教显示屏，需要提供合格证、保修卡、检测证书、说明书。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12.2</w:t>
      </w:r>
      <w:r>
        <w:rPr>
          <w:rFonts w:hint="eastAsia" w:ascii="仿宋" w:hAnsi="仿宋" w:eastAsia="仿宋" w:cs="仿宋"/>
          <w:sz w:val="24"/>
          <w:szCs w:val="24"/>
        </w:rPr>
        <w:t>硬件设备参数符合招标文件上的参数要求。操作简单、无安全隐患。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2.12.3</w:t>
      </w:r>
      <w:r>
        <w:rPr>
          <w:rFonts w:hint="eastAsia" w:ascii="仿宋" w:hAnsi="仿宋" w:eastAsia="仿宋" w:cs="仿宋"/>
          <w:sz w:val="24"/>
          <w:szCs w:val="24"/>
        </w:rPr>
        <w:t>所有屏幕安装点位符合医院要求。屏幕的安装和强弱电布线，符合国家有关法律法规要求。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2.12.4</w:t>
      </w:r>
      <w:r>
        <w:rPr>
          <w:rFonts w:hint="eastAsia" w:ascii="仿宋" w:hAnsi="仿宋" w:eastAsia="仿宋" w:cs="仿宋"/>
          <w:sz w:val="24"/>
          <w:szCs w:val="24"/>
        </w:rPr>
        <w:t>项目施工图纸和软件使用说明内容清晰、完整规范。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2.12.5</w:t>
      </w:r>
      <w:r>
        <w:rPr>
          <w:rFonts w:hint="eastAsia" w:ascii="仿宋" w:hAnsi="仿宋" w:eastAsia="仿宋" w:cs="仿宋"/>
          <w:sz w:val="24"/>
          <w:szCs w:val="24"/>
        </w:rPr>
        <w:t>整套软件管理项目中的所有显示屏并能实现招标文件上的功能要求。管理方便、在5G～8G大小视频播放时流畅、无卡顿现象。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szCs w:val="24"/>
          <w:lang w:val="en-US" w:eastAsia="zh-CN"/>
        </w:rPr>
        <w:t>2.12.6</w:t>
      </w:r>
      <w:r>
        <w:rPr>
          <w:rFonts w:hint="eastAsia" w:ascii="仿宋" w:hAnsi="仿宋" w:eastAsia="仿宋" w:cs="仿宋"/>
          <w:sz w:val="24"/>
          <w:szCs w:val="24"/>
        </w:rPr>
        <w:t>信息对接符合医院现有集成平台的接口规范，实现医院信息数据的互联互通。</w:t>
      </w:r>
    </w:p>
    <w:p>
      <w:pPr>
        <w:spacing w:line="500" w:lineRule="exact"/>
        <w:rPr>
          <w:rFonts w:hint="eastAsia" w:ascii="仿宋" w:hAnsi="仿宋" w:eastAsia="仿宋" w:cs="仿宋"/>
        </w:rPr>
      </w:pPr>
      <w:r>
        <w:rPr>
          <w:rFonts w:hint="eastAsia" w:ascii="仿宋" w:hAnsi="仿宋" w:eastAsia="仿宋" w:cs="仿宋"/>
        </w:rPr>
        <w:t>注：</w:t>
      </w:r>
    </w:p>
    <w:p>
      <w:pPr>
        <w:spacing w:line="500" w:lineRule="exac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、如有附图，仅作参考。</w:t>
      </w:r>
    </w:p>
    <w:p>
      <w:pPr>
        <w:spacing w:line="500" w:lineRule="exac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、打▲内容为实质性要求，不允许有负偏离，否则将以涉及无效投标条款作无效投标。</w:t>
      </w:r>
    </w:p>
    <w:p>
      <w:pPr>
        <w:spacing w:line="500" w:lineRule="exac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、中标人所提供的货物、服务须与投标承诺一致，不得以次充好、偷工减料，若在项目验收中发现有上述情况，将向有关部门举报，根据相关规定进行处理。</w:t>
      </w:r>
    </w:p>
    <w:p>
      <w:r>
        <w:rPr>
          <w:rFonts w:hint="eastAsia" w:ascii="仿宋" w:hAnsi="仿宋" w:eastAsia="仿宋" w:cs="仿宋"/>
        </w:rPr>
        <w:br w:type="page"/>
      </w:r>
    </w:p>
    <w:p>
      <w:pPr>
        <w:pStyle w:val="3"/>
      </w:pPr>
      <w:r>
        <w:rPr>
          <w:rFonts w:hint="eastAsia"/>
        </w:rPr>
        <w:t>第四部分</w:t>
      </w:r>
      <w:r>
        <w:t xml:space="preserve">   </w:t>
      </w:r>
      <w:bookmarkStart w:id="6" w:name="_Toc184313259"/>
      <w:bookmarkEnd w:id="6"/>
      <w:bookmarkStart w:id="7" w:name="_Toc184308050"/>
      <w:bookmarkEnd w:id="7"/>
      <w:bookmarkStart w:id="8" w:name="_Toc184308103"/>
      <w:bookmarkEnd w:id="8"/>
      <w:bookmarkStart w:id="9" w:name="_Toc184312132"/>
      <w:bookmarkEnd w:id="9"/>
      <w:bookmarkStart w:id="10" w:name="_Toc184308087"/>
      <w:bookmarkEnd w:id="10"/>
      <w:bookmarkStart w:id="11" w:name="_Toc184314435"/>
      <w:bookmarkEnd w:id="11"/>
      <w:bookmarkStart w:id="12" w:name="_Toc184310343"/>
      <w:bookmarkEnd w:id="12"/>
      <w:bookmarkStart w:id="13" w:name="_Toc184310302"/>
      <w:bookmarkEnd w:id="13"/>
      <w:bookmarkStart w:id="14" w:name="_Toc184312133"/>
      <w:bookmarkEnd w:id="14"/>
      <w:bookmarkStart w:id="15" w:name="_Toc184313275"/>
      <w:bookmarkEnd w:id="15"/>
      <w:bookmarkStart w:id="16" w:name="_Toc184310344"/>
      <w:bookmarkEnd w:id="16"/>
      <w:bookmarkStart w:id="17" w:name="_Toc184313261"/>
      <w:bookmarkEnd w:id="17"/>
      <w:bookmarkStart w:id="18" w:name="_Toc184312101"/>
      <w:bookmarkEnd w:id="18"/>
      <w:bookmarkStart w:id="19" w:name="_Toc184308076"/>
      <w:bookmarkEnd w:id="19"/>
      <w:bookmarkStart w:id="20" w:name="_Toc184312080"/>
      <w:bookmarkEnd w:id="20"/>
      <w:bookmarkStart w:id="21" w:name="_Toc184308083"/>
      <w:bookmarkEnd w:id="21"/>
      <w:bookmarkStart w:id="22" w:name="_Toc184312083"/>
      <w:bookmarkEnd w:id="22"/>
      <w:bookmarkStart w:id="23" w:name="_Toc184310333"/>
      <w:bookmarkEnd w:id="23"/>
      <w:bookmarkStart w:id="24" w:name="_Toc184308095"/>
      <w:bookmarkEnd w:id="24"/>
      <w:bookmarkStart w:id="25" w:name="_Toc184312078"/>
      <w:bookmarkEnd w:id="25"/>
      <w:bookmarkStart w:id="26" w:name="_Toc184312084"/>
      <w:bookmarkEnd w:id="26"/>
      <w:bookmarkStart w:id="27" w:name="_Toc184310330"/>
      <w:bookmarkEnd w:id="27"/>
      <w:bookmarkStart w:id="28" w:name="_Toc184312082"/>
      <w:bookmarkEnd w:id="28"/>
      <w:bookmarkStart w:id="29" w:name="_Toc184308072"/>
      <w:bookmarkEnd w:id="29"/>
      <w:bookmarkStart w:id="30" w:name="_Toc184313307"/>
      <w:bookmarkEnd w:id="30"/>
      <w:bookmarkStart w:id="31" w:name="_Toc184310324"/>
      <w:bookmarkEnd w:id="31"/>
      <w:bookmarkStart w:id="32" w:name="_Toc184314433"/>
      <w:bookmarkEnd w:id="32"/>
      <w:bookmarkStart w:id="33" w:name="_Toc184308036"/>
      <w:bookmarkEnd w:id="33"/>
      <w:bookmarkStart w:id="34" w:name="_Toc184313283"/>
      <w:bookmarkEnd w:id="34"/>
      <w:bookmarkStart w:id="35" w:name="_Toc184308091"/>
      <w:bookmarkEnd w:id="35"/>
      <w:bookmarkStart w:id="36" w:name="_Toc184314471"/>
      <w:bookmarkEnd w:id="36"/>
      <w:bookmarkStart w:id="37" w:name="_Toc184310332"/>
      <w:bookmarkEnd w:id="37"/>
      <w:bookmarkStart w:id="38" w:name="_Toc184310312"/>
      <w:bookmarkEnd w:id="38"/>
      <w:bookmarkStart w:id="39" w:name="_Toc184314482"/>
      <w:bookmarkEnd w:id="39"/>
      <w:bookmarkStart w:id="40" w:name="_Toc184312089"/>
      <w:bookmarkEnd w:id="40"/>
      <w:bookmarkStart w:id="41" w:name="_Toc184308063"/>
      <w:bookmarkEnd w:id="41"/>
      <w:bookmarkStart w:id="42" w:name="_Toc184308107"/>
      <w:bookmarkEnd w:id="42"/>
      <w:bookmarkStart w:id="43" w:name="_Toc184313268"/>
      <w:bookmarkEnd w:id="43"/>
      <w:bookmarkStart w:id="44" w:name="_Toc184312081"/>
      <w:bookmarkEnd w:id="44"/>
      <w:bookmarkStart w:id="45" w:name="_Toc184313238"/>
      <w:bookmarkEnd w:id="45"/>
      <w:bookmarkStart w:id="46" w:name="_Toc184313292"/>
      <w:bookmarkEnd w:id="46"/>
      <w:bookmarkStart w:id="47" w:name="_Toc184310282"/>
      <w:bookmarkEnd w:id="47"/>
      <w:bookmarkStart w:id="48" w:name="_Toc184312090"/>
      <w:bookmarkEnd w:id="48"/>
      <w:bookmarkStart w:id="49" w:name="_Toc184310279"/>
      <w:bookmarkEnd w:id="49"/>
      <w:bookmarkStart w:id="50" w:name="_Toc184313305"/>
      <w:bookmarkEnd w:id="50"/>
      <w:bookmarkStart w:id="51" w:name="_Toc184308056"/>
      <w:bookmarkEnd w:id="51"/>
      <w:bookmarkStart w:id="52" w:name="_Toc184314479"/>
      <w:bookmarkEnd w:id="52"/>
      <w:bookmarkStart w:id="53" w:name="_Toc184313251"/>
      <w:bookmarkEnd w:id="53"/>
      <w:bookmarkStart w:id="54" w:name="_Toc184314451"/>
      <w:bookmarkEnd w:id="54"/>
      <w:bookmarkStart w:id="55" w:name="_Toc184308101"/>
      <w:bookmarkEnd w:id="55"/>
      <w:bookmarkStart w:id="56" w:name="_Toc184308053"/>
      <w:bookmarkEnd w:id="56"/>
      <w:bookmarkStart w:id="57" w:name="_Toc184310283"/>
      <w:bookmarkEnd w:id="57"/>
      <w:bookmarkStart w:id="58" w:name="_Toc184314478"/>
      <w:bookmarkEnd w:id="58"/>
      <w:bookmarkStart w:id="59" w:name="_Toc184312107"/>
      <w:bookmarkEnd w:id="59"/>
      <w:bookmarkStart w:id="60" w:name="_Toc184312095"/>
      <w:bookmarkEnd w:id="60"/>
      <w:bookmarkStart w:id="61" w:name="_Toc184310295"/>
      <w:bookmarkEnd w:id="61"/>
      <w:bookmarkStart w:id="62" w:name="_Toc184308069"/>
      <w:bookmarkEnd w:id="62"/>
      <w:bookmarkStart w:id="63" w:name="_Toc184313266"/>
      <w:bookmarkEnd w:id="63"/>
      <w:bookmarkStart w:id="64" w:name="_Toc184314463"/>
      <w:bookmarkEnd w:id="64"/>
      <w:bookmarkStart w:id="65" w:name="_Toc184313281"/>
      <w:bookmarkEnd w:id="65"/>
      <w:bookmarkStart w:id="66" w:name="_Toc184310339"/>
      <w:bookmarkEnd w:id="66"/>
      <w:bookmarkStart w:id="67" w:name="_Toc184313301"/>
      <w:bookmarkEnd w:id="67"/>
      <w:bookmarkStart w:id="68" w:name="_Toc184310327"/>
      <w:bookmarkEnd w:id="68"/>
      <w:bookmarkStart w:id="69" w:name="_Toc184312106"/>
      <w:bookmarkEnd w:id="69"/>
      <w:bookmarkStart w:id="70" w:name="_Toc184312104"/>
      <w:bookmarkEnd w:id="70"/>
      <w:bookmarkStart w:id="71" w:name="_Toc184314448"/>
      <w:bookmarkEnd w:id="71"/>
      <w:bookmarkStart w:id="72" w:name="_Toc184313286"/>
      <w:bookmarkEnd w:id="72"/>
      <w:bookmarkStart w:id="73" w:name="_Toc184314437"/>
      <w:bookmarkEnd w:id="73"/>
      <w:bookmarkStart w:id="74" w:name="_Toc184314449"/>
      <w:bookmarkEnd w:id="74"/>
      <w:bookmarkStart w:id="75" w:name="_Toc184314458"/>
      <w:bookmarkEnd w:id="75"/>
      <w:bookmarkStart w:id="76" w:name="_Toc184308041"/>
      <w:bookmarkEnd w:id="76"/>
      <w:bookmarkStart w:id="77" w:name="_Toc184314418"/>
      <w:bookmarkEnd w:id="77"/>
      <w:bookmarkStart w:id="78" w:name="_Toc184308082"/>
      <w:bookmarkEnd w:id="78"/>
      <w:bookmarkStart w:id="79" w:name="_Toc184310273"/>
      <w:bookmarkEnd w:id="79"/>
      <w:bookmarkStart w:id="80" w:name="_Toc184313267"/>
      <w:bookmarkEnd w:id="80"/>
      <w:bookmarkStart w:id="81" w:name="_Toc184312075"/>
      <w:bookmarkEnd w:id="81"/>
      <w:bookmarkStart w:id="82" w:name="_Toc184308048"/>
      <w:bookmarkEnd w:id="82"/>
      <w:bookmarkStart w:id="83" w:name="_Toc184313245"/>
      <w:bookmarkEnd w:id="83"/>
      <w:bookmarkStart w:id="84" w:name="_Toc184313272"/>
      <w:bookmarkEnd w:id="84"/>
      <w:bookmarkStart w:id="85" w:name="_Toc184312135"/>
      <w:bookmarkEnd w:id="85"/>
      <w:bookmarkStart w:id="86" w:name="_Toc184308038"/>
      <w:bookmarkEnd w:id="86"/>
      <w:bookmarkStart w:id="87" w:name="_Toc184312070"/>
      <w:bookmarkEnd w:id="87"/>
      <w:bookmarkStart w:id="88" w:name="_Toc184313309"/>
      <w:bookmarkEnd w:id="88"/>
      <w:bookmarkStart w:id="89" w:name="_Toc184312115"/>
      <w:bookmarkEnd w:id="89"/>
      <w:bookmarkStart w:id="90" w:name="_Toc184313291"/>
      <w:bookmarkEnd w:id="90"/>
      <w:bookmarkStart w:id="91" w:name="_Toc184313248"/>
      <w:bookmarkEnd w:id="91"/>
      <w:bookmarkStart w:id="92" w:name="_Toc184313277"/>
      <w:bookmarkEnd w:id="92"/>
      <w:bookmarkStart w:id="93" w:name="_Toc184308097"/>
      <w:bookmarkEnd w:id="93"/>
      <w:bookmarkStart w:id="94" w:name="_Toc184313254"/>
      <w:bookmarkEnd w:id="94"/>
      <w:bookmarkStart w:id="95" w:name="_Toc184313290"/>
      <w:bookmarkEnd w:id="95"/>
      <w:bookmarkStart w:id="96" w:name="_Toc184308074"/>
      <w:bookmarkEnd w:id="96"/>
      <w:bookmarkStart w:id="97" w:name="_Toc184314429"/>
      <w:bookmarkEnd w:id="97"/>
      <w:bookmarkStart w:id="98" w:name="_Toc184308096"/>
      <w:bookmarkEnd w:id="98"/>
      <w:bookmarkStart w:id="99" w:name="_Toc184314415"/>
      <w:bookmarkEnd w:id="99"/>
      <w:bookmarkStart w:id="100" w:name="_Toc184308106"/>
      <w:bookmarkEnd w:id="100"/>
      <w:bookmarkStart w:id="101" w:name="_Toc184308065"/>
      <w:bookmarkEnd w:id="101"/>
      <w:bookmarkStart w:id="102" w:name="_Toc184312093"/>
      <w:bookmarkEnd w:id="102"/>
      <w:bookmarkStart w:id="103" w:name="_Toc184308060"/>
      <w:bookmarkEnd w:id="103"/>
      <w:bookmarkStart w:id="104" w:name="_Toc184314426"/>
      <w:bookmarkEnd w:id="104"/>
      <w:bookmarkStart w:id="105" w:name="_Toc184313269"/>
      <w:bookmarkEnd w:id="105"/>
      <w:bookmarkStart w:id="106" w:name="_Toc184310275"/>
      <w:bookmarkEnd w:id="106"/>
      <w:bookmarkStart w:id="107" w:name="_Toc184312074"/>
      <w:bookmarkEnd w:id="107"/>
      <w:bookmarkStart w:id="108" w:name="_Toc184314450"/>
      <w:bookmarkEnd w:id="108"/>
      <w:bookmarkStart w:id="109" w:name="_Toc184308057"/>
      <w:bookmarkEnd w:id="109"/>
      <w:bookmarkStart w:id="110" w:name="_Toc184312110"/>
      <w:bookmarkEnd w:id="110"/>
      <w:bookmarkStart w:id="111" w:name="_Toc184308080"/>
      <w:bookmarkEnd w:id="111"/>
      <w:bookmarkStart w:id="112" w:name="_Toc184314455"/>
      <w:bookmarkEnd w:id="112"/>
      <w:bookmarkStart w:id="113" w:name="_Toc184310297"/>
      <w:bookmarkEnd w:id="113"/>
      <w:bookmarkStart w:id="114" w:name="_Toc184308043"/>
      <w:bookmarkEnd w:id="114"/>
      <w:bookmarkStart w:id="115" w:name="_Toc184314457"/>
      <w:bookmarkEnd w:id="115"/>
      <w:bookmarkStart w:id="116" w:name="_Toc184310299"/>
      <w:bookmarkEnd w:id="116"/>
      <w:bookmarkStart w:id="117" w:name="_Toc184312086"/>
      <w:bookmarkEnd w:id="117"/>
      <w:bookmarkStart w:id="118" w:name="_Toc184310338"/>
      <w:bookmarkEnd w:id="118"/>
      <w:bookmarkStart w:id="119" w:name="_Toc184310323"/>
      <w:bookmarkEnd w:id="119"/>
      <w:bookmarkStart w:id="120" w:name="_Toc184312102"/>
      <w:bookmarkEnd w:id="120"/>
      <w:bookmarkStart w:id="121" w:name="_Toc184312105"/>
      <w:bookmarkEnd w:id="121"/>
      <w:bookmarkStart w:id="122" w:name="_Toc184314470"/>
      <w:bookmarkEnd w:id="122"/>
      <w:bookmarkStart w:id="123" w:name="_Toc184313264"/>
      <w:bookmarkEnd w:id="123"/>
      <w:bookmarkStart w:id="124" w:name="_Toc184310289"/>
      <w:bookmarkEnd w:id="124"/>
      <w:bookmarkStart w:id="125" w:name="_Toc184314411"/>
      <w:bookmarkEnd w:id="125"/>
      <w:bookmarkStart w:id="126" w:name="_Toc184308092"/>
      <w:bookmarkEnd w:id="126"/>
      <w:bookmarkStart w:id="127" w:name="_Toc184314464"/>
      <w:bookmarkEnd w:id="127"/>
      <w:bookmarkStart w:id="128" w:name="_Toc184310291"/>
      <w:bookmarkEnd w:id="128"/>
      <w:bookmarkStart w:id="129" w:name="_Toc184308044"/>
      <w:bookmarkEnd w:id="129"/>
      <w:bookmarkStart w:id="130" w:name="_Toc184308067"/>
      <w:bookmarkEnd w:id="130"/>
      <w:bookmarkStart w:id="131" w:name="_Toc184308042"/>
      <w:bookmarkEnd w:id="131"/>
      <w:bookmarkStart w:id="132" w:name="_Toc184310340"/>
      <w:bookmarkEnd w:id="132"/>
      <w:bookmarkStart w:id="133" w:name="_Toc184313239"/>
      <w:bookmarkEnd w:id="133"/>
      <w:bookmarkStart w:id="134" w:name="_Toc184314477"/>
      <w:bookmarkEnd w:id="134"/>
      <w:bookmarkStart w:id="135" w:name="_Toc184310285"/>
      <w:bookmarkEnd w:id="135"/>
      <w:bookmarkStart w:id="136" w:name="_Toc184312130"/>
      <w:bookmarkEnd w:id="136"/>
      <w:bookmarkStart w:id="137" w:name="_Toc184308102"/>
      <w:bookmarkEnd w:id="137"/>
      <w:bookmarkStart w:id="138" w:name="_Toc184310314"/>
      <w:bookmarkEnd w:id="138"/>
      <w:bookmarkStart w:id="139" w:name="_Toc184308085"/>
      <w:bookmarkEnd w:id="139"/>
      <w:bookmarkStart w:id="140" w:name="_Toc184313284"/>
      <w:bookmarkEnd w:id="140"/>
      <w:bookmarkStart w:id="141" w:name="_Toc184312073"/>
      <w:bookmarkEnd w:id="141"/>
      <w:bookmarkStart w:id="142" w:name="_Toc184314442"/>
      <w:bookmarkEnd w:id="142"/>
      <w:bookmarkStart w:id="143" w:name="_Toc184312131"/>
      <w:bookmarkEnd w:id="143"/>
      <w:bookmarkStart w:id="144" w:name="_Toc184308062"/>
      <w:bookmarkEnd w:id="144"/>
      <w:bookmarkStart w:id="145" w:name="_Toc184313247"/>
      <w:bookmarkEnd w:id="145"/>
      <w:bookmarkStart w:id="146" w:name="_Toc184314473"/>
      <w:bookmarkEnd w:id="146"/>
      <w:bookmarkStart w:id="147" w:name="_Toc184308071"/>
      <w:bookmarkEnd w:id="147"/>
      <w:bookmarkStart w:id="148" w:name="_Toc184314428"/>
      <w:bookmarkEnd w:id="148"/>
      <w:bookmarkStart w:id="149" w:name="_Toc184312138"/>
      <w:bookmarkEnd w:id="149"/>
      <w:bookmarkStart w:id="150" w:name="_Toc184308052"/>
      <w:bookmarkEnd w:id="150"/>
      <w:bookmarkStart w:id="151" w:name="_Toc184310342"/>
      <w:bookmarkEnd w:id="151"/>
      <w:bookmarkStart w:id="152" w:name="_Toc184308105"/>
      <w:bookmarkEnd w:id="152"/>
      <w:bookmarkStart w:id="153" w:name="_Toc184310328"/>
      <w:bookmarkEnd w:id="153"/>
      <w:bookmarkStart w:id="154" w:name="_Toc184314410"/>
      <w:bookmarkEnd w:id="154"/>
      <w:bookmarkStart w:id="155" w:name="_Toc184312117"/>
      <w:bookmarkEnd w:id="155"/>
      <w:bookmarkStart w:id="156" w:name="_Toc184312076"/>
      <w:bookmarkEnd w:id="156"/>
      <w:bookmarkStart w:id="157" w:name="_Toc184313282"/>
      <w:bookmarkEnd w:id="157"/>
      <w:bookmarkStart w:id="158" w:name="_Toc184310281"/>
      <w:bookmarkEnd w:id="158"/>
      <w:bookmarkStart w:id="159" w:name="_Toc184313262"/>
      <w:bookmarkEnd w:id="159"/>
      <w:bookmarkStart w:id="160" w:name="_Toc184314432"/>
      <w:bookmarkEnd w:id="160"/>
      <w:bookmarkStart w:id="161" w:name="_Toc184310274"/>
      <w:bookmarkEnd w:id="161"/>
      <w:bookmarkStart w:id="162" w:name="_Toc184310280"/>
      <w:bookmarkEnd w:id="162"/>
      <w:bookmarkStart w:id="163" w:name="_Toc184310308"/>
      <w:bookmarkEnd w:id="163"/>
      <w:bookmarkStart w:id="164" w:name="_Toc184314481"/>
      <w:bookmarkEnd w:id="164"/>
      <w:bookmarkStart w:id="165" w:name="_Toc184310318"/>
      <w:bookmarkEnd w:id="165"/>
      <w:bookmarkStart w:id="166" w:name="_Toc184308039"/>
      <w:bookmarkEnd w:id="166"/>
      <w:bookmarkStart w:id="167" w:name="_Toc184313243"/>
      <w:bookmarkEnd w:id="167"/>
      <w:bookmarkStart w:id="168" w:name="_Toc184308066"/>
      <w:bookmarkEnd w:id="168"/>
      <w:bookmarkStart w:id="169" w:name="_Toc184310311"/>
      <w:bookmarkEnd w:id="169"/>
      <w:bookmarkStart w:id="170" w:name="_Toc184314439"/>
      <w:bookmarkEnd w:id="170"/>
      <w:bookmarkStart w:id="171" w:name="_Toc184314462"/>
      <w:bookmarkEnd w:id="171"/>
      <w:bookmarkStart w:id="172" w:name="_Toc184312121"/>
      <w:bookmarkEnd w:id="172"/>
      <w:bookmarkStart w:id="173" w:name="_Toc184312079"/>
      <w:bookmarkEnd w:id="173"/>
      <w:bookmarkStart w:id="174" w:name="_Toc184312111"/>
      <w:bookmarkEnd w:id="174"/>
      <w:bookmarkStart w:id="175" w:name="_Toc184314444"/>
      <w:bookmarkEnd w:id="175"/>
      <w:bookmarkStart w:id="176" w:name="_Toc184314414"/>
      <w:bookmarkEnd w:id="176"/>
      <w:bookmarkStart w:id="177" w:name="_Toc184308090"/>
      <w:bookmarkEnd w:id="177"/>
      <w:bookmarkStart w:id="178" w:name="_Toc184310301"/>
      <w:bookmarkEnd w:id="178"/>
      <w:bookmarkStart w:id="179" w:name="_Toc184314425"/>
      <w:bookmarkEnd w:id="179"/>
      <w:bookmarkStart w:id="180" w:name="_Toc184310278"/>
      <w:bookmarkEnd w:id="180"/>
      <w:bookmarkStart w:id="181" w:name="_Toc184310322"/>
      <w:bookmarkEnd w:id="181"/>
      <w:bookmarkStart w:id="182" w:name="_Toc184312067"/>
      <w:bookmarkEnd w:id="182"/>
      <w:bookmarkStart w:id="183" w:name="_Toc184312091"/>
      <w:bookmarkEnd w:id="183"/>
      <w:bookmarkStart w:id="184" w:name="_Toc184314417"/>
      <w:bookmarkEnd w:id="184"/>
      <w:bookmarkStart w:id="185" w:name="_Toc184314460"/>
      <w:bookmarkEnd w:id="185"/>
      <w:bookmarkStart w:id="186" w:name="_Toc184312108"/>
      <w:bookmarkEnd w:id="186"/>
      <w:bookmarkStart w:id="187" w:name="_Toc184312139"/>
      <w:bookmarkEnd w:id="187"/>
      <w:bookmarkStart w:id="188" w:name="_Toc184308100"/>
      <w:bookmarkEnd w:id="188"/>
      <w:bookmarkStart w:id="189" w:name="_Toc184310284"/>
      <w:bookmarkEnd w:id="189"/>
      <w:bookmarkStart w:id="190" w:name="_Toc184312092"/>
      <w:bookmarkEnd w:id="190"/>
      <w:bookmarkStart w:id="191" w:name="_Toc184312134"/>
      <w:bookmarkEnd w:id="191"/>
      <w:bookmarkStart w:id="192" w:name="_Toc184313244"/>
      <w:bookmarkEnd w:id="192"/>
      <w:bookmarkStart w:id="193" w:name="_Toc184310325"/>
      <w:bookmarkEnd w:id="193"/>
      <w:bookmarkStart w:id="194" w:name="_Toc184314446"/>
      <w:bookmarkEnd w:id="194"/>
      <w:bookmarkStart w:id="195" w:name="_Toc184314421"/>
      <w:bookmarkEnd w:id="195"/>
      <w:bookmarkStart w:id="196" w:name="_Toc184312087"/>
      <w:bookmarkEnd w:id="196"/>
      <w:bookmarkStart w:id="197" w:name="_Toc184314445"/>
      <w:bookmarkEnd w:id="197"/>
      <w:bookmarkStart w:id="198" w:name="_Toc184313265"/>
      <w:bookmarkEnd w:id="198"/>
      <w:bookmarkStart w:id="199" w:name="_Toc184313242"/>
      <w:bookmarkEnd w:id="199"/>
      <w:bookmarkStart w:id="200" w:name="_Toc184314412"/>
      <w:bookmarkEnd w:id="200"/>
      <w:bookmarkStart w:id="201" w:name="_Toc184313253"/>
      <w:bookmarkEnd w:id="201"/>
      <w:bookmarkStart w:id="202" w:name="_Toc184310319"/>
      <w:bookmarkEnd w:id="202"/>
      <w:bookmarkStart w:id="203" w:name="_Toc184314452"/>
      <w:bookmarkEnd w:id="203"/>
      <w:bookmarkStart w:id="204" w:name="_Toc184308047"/>
      <w:bookmarkEnd w:id="204"/>
      <w:bookmarkStart w:id="205" w:name="_Toc184308089"/>
      <w:bookmarkEnd w:id="205"/>
      <w:bookmarkStart w:id="206" w:name="_Toc184312088"/>
      <w:bookmarkEnd w:id="206"/>
      <w:bookmarkStart w:id="207" w:name="_Toc184314480"/>
      <w:bookmarkEnd w:id="207"/>
      <w:bookmarkStart w:id="208" w:name="_Toc184310286"/>
      <w:bookmarkEnd w:id="208"/>
      <w:bookmarkStart w:id="209" w:name="_Toc184308064"/>
      <w:bookmarkEnd w:id="209"/>
      <w:bookmarkStart w:id="210" w:name="_Toc184313249"/>
      <w:bookmarkEnd w:id="210"/>
      <w:bookmarkStart w:id="211" w:name="_Toc184308059"/>
      <w:bookmarkEnd w:id="211"/>
      <w:bookmarkStart w:id="212" w:name="_Toc184312136"/>
      <w:bookmarkEnd w:id="212"/>
      <w:bookmarkStart w:id="213" w:name="_Toc184310304"/>
      <w:bookmarkEnd w:id="213"/>
      <w:bookmarkStart w:id="214" w:name="_Toc184314475"/>
      <w:bookmarkEnd w:id="214"/>
      <w:bookmarkStart w:id="215" w:name="_Toc184312094"/>
      <w:bookmarkEnd w:id="215"/>
      <w:bookmarkStart w:id="216" w:name="_Toc184314427"/>
      <w:bookmarkEnd w:id="216"/>
      <w:bookmarkStart w:id="217" w:name="_Toc184313310"/>
      <w:bookmarkEnd w:id="217"/>
      <w:bookmarkStart w:id="218" w:name="_Toc184313246"/>
      <w:bookmarkEnd w:id="218"/>
      <w:bookmarkStart w:id="219" w:name="_Toc184312099"/>
      <w:bookmarkEnd w:id="219"/>
      <w:bookmarkStart w:id="220" w:name="_Toc184308088"/>
      <w:bookmarkEnd w:id="220"/>
      <w:bookmarkStart w:id="221" w:name="_Toc184308098"/>
      <w:bookmarkEnd w:id="221"/>
      <w:bookmarkStart w:id="222" w:name="_Toc184314441"/>
      <w:bookmarkEnd w:id="222"/>
      <w:bookmarkStart w:id="223" w:name="_Toc184310272"/>
      <w:bookmarkEnd w:id="223"/>
      <w:bookmarkStart w:id="224" w:name="_Toc184310277"/>
      <w:bookmarkEnd w:id="224"/>
      <w:bookmarkStart w:id="225" w:name="_Toc184310306"/>
      <w:bookmarkEnd w:id="225"/>
      <w:bookmarkStart w:id="226" w:name="_Toc184312113"/>
      <w:bookmarkEnd w:id="226"/>
      <w:bookmarkStart w:id="227" w:name="_Toc184313263"/>
      <w:bookmarkEnd w:id="227"/>
      <w:bookmarkStart w:id="228" w:name="_Toc184310336"/>
      <w:bookmarkEnd w:id="228"/>
      <w:bookmarkStart w:id="229" w:name="_Toc184312116"/>
      <w:bookmarkEnd w:id="229"/>
      <w:bookmarkStart w:id="230" w:name="_Toc184314459"/>
      <w:bookmarkEnd w:id="230"/>
      <w:bookmarkStart w:id="231" w:name="_Toc184313303"/>
      <w:bookmarkEnd w:id="231"/>
      <w:bookmarkStart w:id="232" w:name="_Toc184314476"/>
      <w:bookmarkEnd w:id="232"/>
      <w:bookmarkStart w:id="233" w:name="_Toc184310287"/>
      <w:bookmarkEnd w:id="233"/>
      <w:bookmarkStart w:id="234" w:name="_Toc184313274"/>
      <w:bookmarkEnd w:id="234"/>
      <w:bookmarkStart w:id="235" w:name="_Toc184314436"/>
      <w:bookmarkEnd w:id="235"/>
      <w:bookmarkStart w:id="236" w:name="_Toc184313306"/>
      <w:bookmarkEnd w:id="236"/>
      <w:bookmarkStart w:id="237" w:name="_Toc184314472"/>
      <w:bookmarkEnd w:id="237"/>
      <w:bookmarkStart w:id="238" w:name="_Toc184308079"/>
      <w:bookmarkEnd w:id="238"/>
      <w:bookmarkStart w:id="239" w:name="_Toc184312128"/>
      <w:bookmarkEnd w:id="239"/>
      <w:bookmarkStart w:id="240" w:name="_Toc184313260"/>
      <w:bookmarkEnd w:id="240"/>
      <w:bookmarkStart w:id="241" w:name="_Toc184310296"/>
      <w:bookmarkEnd w:id="241"/>
      <w:bookmarkStart w:id="242" w:name="_Toc184312098"/>
      <w:bookmarkEnd w:id="242"/>
      <w:bookmarkStart w:id="243" w:name="_Toc184312077"/>
      <w:bookmarkEnd w:id="243"/>
      <w:bookmarkStart w:id="244" w:name="_Toc184308108"/>
      <w:bookmarkEnd w:id="244"/>
      <w:bookmarkStart w:id="245" w:name="_Toc184314467"/>
      <w:bookmarkEnd w:id="245"/>
      <w:bookmarkStart w:id="246" w:name="_Toc184313304"/>
      <w:bookmarkEnd w:id="246"/>
      <w:bookmarkStart w:id="247" w:name="_Toc184308054"/>
      <w:bookmarkEnd w:id="247"/>
      <w:bookmarkStart w:id="248" w:name="_Toc184314465"/>
      <w:bookmarkEnd w:id="248"/>
      <w:bookmarkStart w:id="249" w:name="_Toc184314440"/>
      <w:bookmarkEnd w:id="249"/>
      <w:bookmarkStart w:id="250" w:name="_Toc184312096"/>
      <w:bookmarkEnd w:id="250"/>
      <w:bookmarkStart w:id="251" w:name="_Toc184308068"/>
      <w:bookmarkEnd w:id="251"/>
      <w:bookmarkStart w:id="252" w:name="_Toc184313288"/>
      <w:bookmarkEnd w:id="252"/>
      <w:bookmarkStart w:id="253" w:name="_Toc184313300"/>
      <w:bookmarkEnd w:id="253"/>
      <w:bookmarkStart w:id="254" w:name="_Toc184312126"/>
      <w:bookmarkEnd w:id="254"/>
      <w:bookmarkStart w:id="255" w:name="_Toc184310305"/>
      <w:bookmarkEnd w:id="255"/>
      <w:bookmarkStart w:id="256" w:name="_Toc184313295"/>
      <w:bookmarkEnd w:id="256"/>
      <w:bookmarkStart w:id="257" w:name="_Toc184312103"/>
      <w:bookmarkEnd w:id="257"/>
      <w:bookmarkStart w:id="258" w:name="_Toc184312072"/>
      <w:bookmarkEnd w:id="258"/>
      <w:bookmarkStart w:id="259" w:name="_Toc184314419"/>
      <w:bookmarkEnd w:id="259"/>
      <w:bookmarkStart w:id="260" w:name="_Toc184312085"/>
      <w:bookmarkEnd w:id="260"/>
      <w:bookmarkStart w:id="261" w:name="_Toc184312122"/>
      <w:bookmarkEnd w:id="261"/>
      <w:bookmarkStart w:id="262" w:name="_Toc184313298"/>
      <w:bookmarkEnd w:id="262"/>
      <w:bookmarkStart w:id="263" w:name="_Toc184310329"/>
      <w:bookmarkEnd w:id="263"/>
      <w:bookmarkStart w:id="264" w:name="_Toc184314420"/>
      <w:bookmarkEnd w:id="264"/>
      <w:bookmarkStart w:id="265" w:name="_Toc184310300"/>
      <w:bookmarkEnd w:id="265"/>
      <w:bookmarkStart w:id="266" w:name="_Toc184308058"/>
      <w:bookmarkEnd w:id="266"/>
      <w:bookmarkStart w:id="267" w:name="_Toc184308099"/>
      <w:bookmarkEnd w:id="267"/>
      <w:bookmarkStart w:id="268" w:name="_Toc184310310"/>
      <w:bookmarkEnd w:id="268"/>
      <w:bookmarkStart w:id="269" w:name="_Toc184312125"/>
      <w:bookmarkEnd w:id="269"/>
      <w:bookmarkStart w:id="270" w:name="_Toc184313293"/>
      <w:bookmarkEnd w:id="270"/>
      <w:bookmarkStart w:id="271" w:name="_Toc184310331"/>
      <w:bookmarkEnd w:id="271"/>
      <w:bookmarkStart w:id="272" w:name="_Toc184313241"/>
      <w:bookmarkEnd w:id="272"/>
      <w:bookmarkStart w:id="273" w:name="_Toc184310290"/>
      <w:bookmarkEnd w:id="273"/>
      <w:bookmarkStart w:id="274" w:name="_Toc184312100"/>
      <w:bookmarkEnd w:id="274"/>
      <w:bookmarkStart w:id="275" w:name="_Toc184310315"/>
      <w:bookmarkEnd w:id="275"/>
      <w:bookmarkStart w:id="276" w:name="_Toc184314474"/>
      <w:bookmarkEnd w:id="276"/>
      <w:bookmarkStart w:id="277" w:name="_Toc184312137"/>
      <w:bookmarkEnd w:id="277"/>
      <w:bookmarkStart w:id="278" w:name="_Toc184310335"/>
      <w:bookmarkEnd w:id="278"/>
      <w:bookmarkStart w:id="279" w:name="_Toc184308078"/>
      <w:bookmarkEnd w:id="279"/>
      <w:bookmarkStart w:id="280" w:name="_Toc184314438"/>
      <w:bookmarkEnd w:id="280"/>
      <w:bookmarkStart w:id="281" w:name="_Toc184310309"/>
      <w:bookmarkEnd w:id="281"/>
      <w:bookmarkStart w:id="282" w:name="_Toc184310317"/>
      <w:bookmarkEnd w:id="282"/>
      <w:bookmarkStart w:id="283" w:name="_Toc184313308"/>
      <w:bookmarkEnd w:id="283"/>
      <w:bookmarkStart w:id="284" w:name="_Toc184313299"/>
      <w:bookmarkEnd w:id="284"/>
      <w:bookmarkStart w:id="285" w:name="_Toc184313240"/>
      <w:bookmarkEnd w:id="285"/>
      <w:bookmarkStart w:id="286" w:name="_Toc184313270"/>
      <w:bookmarkEnd w:id="286"/>
      <w:bookmarkStart w:id="287" w:name="_Toc184308055"/>
      <w:bookmarkEnd w:id="287"/>
      <w:bookmarkStart w:id="288" w:name="_Toc184310307"/>
      <w:bookmarkEnd w:id="288"/>
      <w:bookmarkStart w:id="289" w:name="_Toc184314461"/>
      <w:bookmarkEnd w:id="289"/>
      <w:bookmarkStart w:id="290" w:name="_Toc184313256"/>
      <w:bookmarkEnd w:id="290"/>
      <w:bookmarkStart w:id="291" w:name="_Toc184314466"/>
      <w:bookmarkEnd w:id="291"/>
      <w:bookmarkStart w:id="292" w:name="_Toc184314424"/>
      <w:bookmarkEnd w:id="292"/>
      <w:bookmarkStart w:id="293" w:name="_Toc184310341"/>
      <w:bookmarkEnd w:id="293"/>
      <w:bookmarkStart w:id="294" w:name="_Toc184308084"/>
      <w:bookmarkEnd w:id="294"/>
      <w:bookmarkStart w:id="295" w:name="_Toc184310298"/>
      <w:bookmarkEnd w:id="295"/>
      <w:bookmarkStart w:id="296" w:name="_Toc184312068"/>
      <w:bookmarkEnd w:id="296"/>
      <w:bookmarkStart w:id="297" w:name="_Toc184313257"/>
      <w:bookmarkEnd w:id="297"/>
      <w:bookmarkStart w:id="298" w:name="_Toc184313285"/>
      <w:bookmarkEnd w:id="298"/>
      <w:bookmarkStart w:id="299" w:name="_Toc184308104"/>
      <w:bookmarkEnd w:id="299"/>
      <w:bookmarkStart w:id="300" w:name="_Toc184314413"/>
      <w:bookmarkEnd w:id="300"/>
      <w:bookmarkStart w:id="301" w:name="_Toc184310294"/>
      <w:bookmarkEnd w:id="301"/>
      <w:bookmarkStart w:id="302" w:name="_Toc184313258"/>
      <w:bookmarkEnd w:id="302"/>
      <w:bookmarkStart w:id="303" w:name="_Toc184313280"/>
      <w:bookmarkEnd w:id="303"/>
      <w:bookmarkStart w:id="304" w:name="_Toc184312109"/>
      <w:bookmarkEnd w:id="304"/>
      <w:bookmarkStart w:id="305" w:name="_Toc184314431"/>
      <w:bookmarkEnd w:id="305"/>
      <w:bookmarkStart w:id="306" w:name="_Toc184312097"/>
      <w:bookmarkEnd w:id="306"/>
      <w:bookmarkStart w:id="307" w:name="_Toc184310326"/>
      <w:bookmarkEnd w:id="307"/>
      <w:bookmarkStart w:id="308" w:name="_Toc184308086"/>
      <w:bookmarkEnd w:id="308"/>
      <w:bookmarkStart w:id="309" w:name="_Toc184312069"/>
      <w:bookmarkEnd w:id="309"/>
      <w:bookmarkStart w:id="310" w:name="_Toc184310292"/>
      <w:bookmarkEnd w:id="310"/>
      <w:bookmarkStart w:id="311" w:name="_Toc184308040"/>
      <w:bookmarkEnd w:id="311"/>
      <w:bookmarkStart w:id="312" w:name="_Toc184314434"/>
      <w:bookmarkEnd w:id="312"/>
      <w:bookmarkStart w:id="313" w:name="_Toc184308081"/>
      <w:bookmarkEnd w:id="313"/>
      <w:bookmarkStart w:id="314" w:name="_Toc184314447"/>
      <w:bookmarkEnd w:id="314"/>
      <w:bookmarkStart w:id="315" w:name="_Toc184308046"/>
      <w:bookmarkEnd w:id="315"/>
      <w:bookmarkStart w:id="316" w:name="_Toc184314416"/>
      <w:bookmarkEnd w:id="316"/>
      <w:bookmarkStart w:id="317" w:name="_Toc184310293"/>
      <w:bookmarkEnd w:id="317"/>
      <w:bookmarkStart w:id="318" w:name="_Toc184313278"/>
      <w:bookmarkEnd w:id="318"/>
      <w:bookmarkStart w:id="319" w:name="_Toc184313296"/>
      <w:bookmarkEnd w:id="319"/>
      <w:bookmarkStart w:id="320" w:name="_Toc184310316"/>
      <w:bookmarkEnd w:id="320"/>
      <w:bookmarkStart w:id="321" w:name="_Toc184310337"/>
      <w:bookmarkEnd w:id="321"/>
      <w:bookmarkStart w:id="322" w:name="_Toc184312119"/>
      <w:bookmarkEnd w:id="322"/>
      <w:bookmarkStart w:id="323" w:name="_Toc184313279"/>
      <w:bookmarkEnd w:id="323"/>
      <w:bookmarkStart w:id="324" w:name="_Toc184308094"/>
      <w:bookmarkEnd w:id="324"/>
      <w:bookmarkStart w:id="325" w:name="_Toc184313250"/>
      <w:bookmarkEnd w:id="325"/>
      <w:bookmarkStart w:id="326" w:name="_Toc184313297"/>
      <w:bookmarkEnd w:id="326"/>
      <w:bookmarkStart w:id="327" w:name="_Toc184308051"/>
      <w:bookmarkEnd w:id="327"/>
      <w:bookmarkStart w:id="328" w:name="_Toc184312124"/>
      <w:bookmarkEnd w:id="328"/>
      <w:bookmarkStart w:id="329" w:name="_Toc184308061"/>
      <w:bookmarkEnd w:id="329"/>
      <w:bookmarkStart w:id="330" w:name="_Toc184310321"/>
      <w:bookmarkEnd w:id="330"/>
      <w:bookmarkStart w:id="331" w:name="_Toc184312112"/>
      <w:bookmarkEnd w:id="331"/>
      <w:bookmarkStart w:id="332" w:name="_Toc184314423"/>
      <w:bookmarkEnd w:id="332"/>
      <w:bookmarkStart w:id="333" w:name="_Toc184314422"/>
      <w:bookmarkEnd w:id="333"/>
      <w:bookmarkStart w:id="334" w:name="_Toc184314456"/>
      <w:bookmarkEnd w:id="334"/>
      <w:bookmarkStart w:id="335" w:name="_Toc184308077"/>
      <w:bookmarkEnd w:id="335"/>
      <w:bookmarkStart w:id="336" w:name="_Toc184310303"/>
      <w:bookmarkEnd w:id="336"/>
      <w:bookmarkStart w:id="337" w:name="_Toc184312123"/>
      <w:bookmarkEnd w:id="337"/>
      <w:bookmarkStart w:id="338" w:name="_Toc184314443"/>
      <w:bookmarkEnd w:id="338"/>
      <w:bookmarkStart w:id="339" w:name="_Toc184310334"/>
      <w:bookmarkEnd w:id="339"/>
      <w:bookmarkStart w:id="340" w:name="_Toc184313271"/>
      <w:bookmarkEnd w:id="340"/>
      <w:bookmarkStart w:id="341" w:name="_Toc184313294"/>
      <w:bookmarkEnd w:id="341"/>
      <w:bookmarkStart w:id="342" w:name="_Toc184312118"/>
      <w:bookmarkEnd w:id="342"/>
      <w:bookmarkStart w:id="343" w:name="_Toc184313287"/>
      <w:bookmarkEnd w:id="343"/>
      <w:bookmarkStart w:id="344" w:name="_Toc184308093"/>
      <w:bookmarkEnd w:id="344"/>
      <w:bookmarkStart w:id="345" w:name="_Toc184313273"/>
      <w:bookmarkEnd w:id="345"/>
      <w:bookmarkStart w:id="346" w:name="_Toc184312129"/>
      <w:bookmarkEnd w:id="346"/>
      <w:bookmarkStart w:id="347" w:name="_Toc184313302"/>
      <w:bookmarkEnd w:id="347"/>
      <w:bookmarkStart w:id="348" w:name="_Toc184310320"/>
      <w:bookmarkEnd w:id="348"/>
      <w:bookmarkStart w:id="349" w:name="_Toc184308049"/>
      <w:bookmarkEnd w:id="349"/>
      <w:bookmarkStart w:id="350" w:name="_Toc184314453"/>
      <w:bookmarkEnd w:id="350"/>
      <w:bookmarkStart w:id="351" w:name="_Toc184313276"/>
      <w:bookmarkEnd w:id="351"/>
      <w:bookmarkStart w:id="352" w:name="_Toc184313252"/>
      <w:bookmarkEnd w:id="352"/>
      <w:bookmarkStart w:id="353" w:name="_Toc184312120"/>
      <w:bookmarkEnd w:id="353"/>
      <w:bookmarkStart w:id="354" w:name="_Toc184314469"/>
      <w:bookmarkEnd w:id="354"/>
      <w:bookmarkStart w:id="355" w:name="_Toc184310276"/>
      <w:bookmarkEnd w:id="355"/>
      <w:bookmarkStart w:id="356" w:name="_Toc184310313"/>
      <w:bookmarkEnd w:id="356"/>
      <w:bookmarkStart w:id="357" w:name="_Toc184308073"/>
      <w:bookmarkEnd w:id="357"/>
      <w:bookmarkStart w:id="358" w:name="_Toc184312071"/>
      <w:bookmarkEnd w:id="358"/>
      <w:bookmarkStart w:id="359" w:name="_Toc184312127"/>
      <w:bookmarkEnd w:id="359"/>
      <w:bookmarkStart w:id="360" w:name="_Toc184310288"/>
      <w:bookmarkEnd w:id="360"/>
      <w:bookmarkStart w:id="361" w:name="_Toc184313289"/>
      <w:bookmarkEnd w:id="361"/>
      <w:bookmarkStart w:id="362" w:name="_Toc184308070"/>
      <w:bookmarkEnd w:id="362"/>
      <w:bookmarkStart w:id="363" w:name="_Toc184313255"/>
      <w:bookmarkEnd w:id="363"/>
      <w:bookmarkStart w:id="364" w:name="_Toc184308037"/>
      <w:bookmarkEnd w:id="364"/>
      <w:bookmarkStart w:id="365" w:name="_Toc184314454"/>
      <w:bookmarkEnd w:id="365"/>
      <w:bookmarkStart w:id="366" w:name="_Toc184308045"/>
      <w:bookmarkEnd w:id="366"/>
      <w:bookmarkStart w:id="367" w:name="_Toc184312114"/>
      <w:bookmarkEnd w:id="367"/>
      <w:bookmarkStart w:id="368" w:name="_Toc184314468"/>
      <w:bookmarkEnd w:id="368"/>
      <w:bookmarkStart w:id="369" w:name="_Toc184314430"/>
      <w:bookmarkEnd w:id="369"/>
      <w:bookmarkStart w:id="370" w:name="_Toc184308075"/>
      <w:bookmarkEnd w:id="370"/>
      <w:r>
        <w:rPr>
          <w:rFonts w:hint="eastAsia"/>
        </w:rPr>
        <w:t>评标办法</w:t>
      </w:r>
    </w:p>
    <w:p>
      <w:pPr>
        <w:pStyle w:val="4"/>
      </w:pPr>
      <w:r>
        <w:rPr>
          <w:rFonts w:hint="eastAsia"/>
        </w:rPr>
        <w:t>评标办法前附表</w:t>
      </w:r>
    </w:p>
    <w:p>
      <w:pPr>
        <w:rPr>
          <w:rFonts w:hint="eastAsia"/>
          <w:b/>
        </w:rPr>
      </w:pPr>
      <w:r>
        <w:rPr>
          <w:rFonts w:hint="eastAsia"/>
          <w:b/>
        </w:rPr>
        <w:t>商务技术分（</w:t>
      </w:r>
      <w:r>
        <w:rPr>
          <w:rFonts w:hint="eastAsia"/>
          <w:b/>
          <w:lang w:val="en-US" w:eastAsia="zh-CN"/>
        </w:rPr>
        <w:t>70</w:t>
      </w:r>
      <w:r>
        <w:rPr>
          <w:rFonts w:hint="eastAsia"/>
          <w:b/>
        </w:rPr>
        <w:t>分）</w:t>
      </w:r>
    </w:p>
    <w:tbl>
      <w:tblPr>
        <w:tblStyle w:val="27"/>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737"/>
        <w:gridCol w:w="5836"/>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5836"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评分内容和标准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分值区间</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restart"/>
          </w:tcPr>
          <w:p>
            <w:pPr>
              <w:pStyle w:val="46"/>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商务资信</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分</w:t>
            </w:r>
          </w:p>
        </w:tc>
        <w:tc>
          <w:tcPr>
            <w:tcW w:w="737" w:type="dxa"/>
            <w:vAlign w:val="center"/>
          </w:tcPr>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583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napToGrid w:val="0"/>
                <w:kern w:val="28"/>
                <w:sz w:val="24"/>
                <w:szCs w:val="24"/>
                <w:lang w:val="zh-CN"/>
              </w:rPr>
            </w:pPr>
            <w:r>
              <w:rPr>
                <w:rFonts w:hint="eastAsia" w:ascii="仿宋" w:hAnsi="仿宋" w:eastAsia="仿宋" w:cs="仿宋"/>
                <w:b w:val="0"/>
                <w:bCs w:val="0"/>
                <w:snapToGrid w:val="0"/>
                <w:kern w:val="28"/>
                <w:sz w:val="24"/>
                <w:szCs w:val="24"/>
                <w:lang w:val="zh-CN"/>
              </w:rPr>
              <w:t>投标人自2019年1月1日至今（以合同签订时间为准）具有</w:t>
            </w:r>
            <w:r>
              <w:rPr>
                <w:rFonts w:hint="eastAsia" w:ascii="仿宋" w:hAnsi="仿宋" w:eastAsia="仿宋" w:cs="仿宋"/>
                <w:b w:val="0"/>
                <w:bCs w:val="0"/>
                <w:snapToGrid w:val="0"/>
                <w:kern w:val="28"/>
                <w:sz w:val="24"/>
                <w:szCs w:val="24"/>
                <w:lang w:val="en-US" w:eastAsia="zh-CN"/>
              </w:rPr>
              <w:t>LED或信息发布类</w:t>
            </w:r>
            <w:r>
              <w:rPr>
                <w:rFonts w:hint="eastAsia" w:ascii="仿宋" w:hAnsi="仿宋" w:eastAsia="仿宋" w:cs="仿宋"/>
                <w:b w:val="0"/>
                <w:bCs w:val="0"/>
                <w:snapToGrid w:val="0"/>
                <w:kern w:val="28"/>
                <w:sz w:val="24"/>
                <w:szCs w:val="24"/>
                <w:lang w:val="zh-CN"/>
              </w:rPr>
              <w:t>同类业绩的，每个业绩得1分，最高得3分。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napToGrid w:val="0"/>
                <w:kern w:val="28"/>
                <w:sz w:val="24"/>
                <w:szCs w:val="24"/>
                <w:lang w:val="zh-CN"/>
              </w:rPr>
              <w:t>【证明材料：投标文件中须同时提供相关合同及验收报告复印件并加盖投标人公章，时间以合同时间为准。】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0-3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5836" w:type="dxa"/>
          </w:tcPr>
          <w:p>
            <w:pPr>
              <w:pStyle w:val="7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napToGrid w:val="0"/>
                <w:kern w:val="28"/>
                <w:sz w:val="24"/>
                <w:szCs w:val="24"/>
                <w:lang w:val="zh-CN"/>
              </w:rPr>
            </w:pPr>
            <w:r>
              <w:rPr>
                <w:rFonts w:hint="eastAsia" w:ascii="仿宋" w:hAnsi="仿宋" w:eastAsia="仿宋" w:cs="仿宋"/>
                <w:b w:val="0"/>
                <w:bCs w:val="0"/>
                <w:snapToGrid w:val="0"/>
                <w:color w:val="auto"/>
                <w:kern w:val="28"/>
                <w:sz w:val="24"/>
                <w:szCs w:val="24"/>
                <w:lang w:val="zh-CN"/>
              </w:rPr>
              <w:t>LED显示屏产品具备中国绿色产品认证证书</w:t>
            </w:r>
            <w:r>
              <w:rPr>
                <w:rFonts w:hint="eastAsia" w:ascii="仿宋" w:hAnsi="仿宋" w:eastAsia="仿宋" w:cs="仿宋"/>
                <w:b w:val="0"/>
                <w:bCs w:val="0"/>
                <w:snapToGrid w:val="0"/>
                <w:kern w:val="28"/>
                <w:sz w:val="24"/>
                <w:szCs w:val="24"/>
                <w:lang w:val="zh-CN"/>
              </w:rPr>
              <w:t>、信息安全管理体系认证书 每提供一项得</w:t>
            </w:r>
            <w:r>
              <w:rPr>
                <w:rFonts w:hint="eastAsia" w:ascii="仿宋" w:hAnsi="仿宋" w:eastAsia="仿宋" w:cs="仿宋"/>
                <w:b w:val="0"/>
                <w:bCs w:val="0"/>
                <w:snapToGrid w:val="0"/>
                <w:kern w:val="28"/>
                <w:sz w:val="24"/>
                <w:szCs w:val="24"/>
              </w:rPr>
              <w:t>1</w:t>
            </w:r>
            <w:r>
              <w:rPr>
                <w:rFonts w:hint="eastAsia" w:ascii="仿宋" w:hAnsi="仿宋" w:eastAsia="仿宋" w:cs="仿宋"/>
                <w:b w:val="0"/>
                <w:bCs w:val="0"/>
                <w:snapToGrid w:val="0"/>
                <w:kern w:val="28"/>
                <w:sz w:val="24"/>
                <w:szCs w:val="24"/>
                <w:lang w:val="zh-CN"/>
              </w:rPr>
              <w:t>分，最高得</w:t>
            </w:r>
            <w:r>
              <w:rPr>
                <w:rFonts w:hint="eastAsia" w:ascii="仿宋" w:hAnsi="仿宋" w:eastAsia="仿宋" w:cs="仿宋"/>
                <w:b w:val="0"/>
                <w:bCs w:val="0"/>
                <w:snapToGrid w:val="0"/>
                <w:kern w:val="28"/>
                <w:sz w:val="24"/>
                <w:szCs w:val="24"/>
              </w:rPr>
              <w:t>2</w:t>
            </w:r>
            <w:r>
              <w:rPr>
                <w:rFonts w:hint="eastAsia" w:ascii="仿宋" w:hAnsi="仿宋" w:eastAsia="仿宋" w:cs="仿宋"/>
                <w:b w:val="0"/>
                <w:bCs w:val="0"/>
                <w:snapToGrid w:val="0"/>
                <w:kern w:val="28"/>
                <w:sz w:val="24"/>
                <w:szCs w:val="24"/>
                <w:lang w:val="zh-CN"/>
              </w:rPr>
              <w:t>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napToGrid w:val="0"/>
                <w:kern w:val="28"/>
                <w:sz w:val="24"/>
                <w:szCs w:val="24"/>
                <w:lang w:val="zh-CN"/>
              </w:rPr>
              <w:t>【证明材料：投标文件中提供相应证书复印件并加盖</w:t>
            </w:r>
            <w:r>
              <w:rPr>
                <w:rFonts w:hint="eastAsia" w:ascii="仿宋" w:hAnsi="仿宋" w:eastAsia="仿宋" w:cs="仿宋"/>
                <w:b w:val="0"/>
                <w:bCs w:val="0"/>
                <w:snapToGrid w:val="0"/>
                <w:kern w:val="28"/>
                <w:sz w:val="24"/>
                <w:szCs w:val="24"/>
              </w:rPr>
              <w:t>投标人</w:t>
            </w:r>
            <w:r>
              <w:rPr>
                <w:rFonts w:hint="eastAsia" w:ascii="仿宋" w:hAnsi="仿宋" w:eastAsia="仿宋" w:cs="仿宋"/>
                <w:b w:val="0"/>
                <w:bCs w:val="0"/>
                <w:snapToGrid w:val="0"/>
                <w:kern w:val="28"/>
                <w:sz w:val="24"/>
                <w:szCs w:val="24"/>
                <w:lang w:val="zh-CN"/>
              </w:rPr>
              <w:t>公章，证书须在有效期内</w:t>
            </w:r>
            <w:r>
              <w:rPr>
                <w:rFonts w:hint="eastAsia" w:ascii="仿宋" w:hAnsi="仿宋" w:eastAsia="仿宋" w:cs="仿宋"/>
                <w:b w:val="0"/>
                <w:bCs w:val="0"/>
                <w:snapToGrid w:val="0"/>
                <w:kern w:val="28"/>
                <w:sz w:val="24"/>
                <w:szCs w:val="24"/>
              </w:rPr>
              <w:t>。</w:t>
            </w:r>
            <w:r>
              <w:rPr>
                <w:rFonts w:hint="eastAsia" w:ascii="仿宋" w:hAnsi="仿宋" w:eastAsia="仿宋" w:cs="仿宋"/>
                <w:b w:val="0"/>
                <w:bCs w:val="0"/>
                <w:snapToGrid w:val="0"/>
                <w:kern w:val="28"/>
                <w:sz w:val="24"/>
                <w:szCs w:val="24"/>
                <w:lang w:val="zh-CN"/>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0-2</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501" w:type="dxa"/>
            <w:vMerge w:val="restart"/>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技术服务</w:t>
            </w:r>
            <w:r>
              <w:rPr>
                <w:rFonts w:hint="eastAsia" w:ascii="仿宋" w:hAnsi="仿宋" w:eastAsia="仿宋" w:cs="仿宋"/>
                <w:b w:val="0"/>
                <w:bCs w:val="0"/>
                <w:sz w:val="24"/>
                <w:szCs w:val="24"/>
                <w:lang w:val="en-US" w:eastAsia="zh-CN"/>
              </w:rPr>
              <w:t>65</w:t>
            </w:r>
            <w:r>
              <w:rPr>
                <w:rFonts w:hint="eastAsia" w:ascii="仿宋" w:hAnsi="仿宋" w:eastAsia="仿宋" w:cs="仿宋"/>
                <w:b w:val="0"/>
                <w:bCs w:val="0"/>
                <w:sz w:val="24"/>
                <w:szCs w:val="24"/>
              </w:rPr>
              <w:t>分</w:t>
            </w:r>
          </w:p>
        </w:tc>
        <w:tc>
          <w:tcPr>
            <w:tcW w:w="737" w:type="dxa"/>
            <w:vAlign w:val="center"/>
          </w:tcPr>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5836" w:type="dxa"/>
            <w:vAlign w:val="center"/>
          </w:tcPr>
          <w:p>
            <w:pPr>
              <w:spacing w:line="360" w:lineRule="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zh-CN"/>
              </w:rPr>
              <w:t>根据投标人对本项目建设需求的理解，以及所提供的技术方案能详细表述投标产品的兼容性、可靠性。</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mallCaps/>
                <w:kern w:val="2"/>
                <w:sz w:val="24"/>
                <w:szCs w:val="24"/>
                <w:lang w:val="en-US" w:eastAsia="zh-CN" w:bidi="ar-SA"/>
              </w:rPr>
              <w:t>方案</w:t>
            </w:r>
            <w:r>
              <w:rPr>
                <w:rFonts w:hint="eastAsia" w:ascii="仿宋" w:hAnsi="仿宋" w:eastAsia="仿宋" w:cs="仿宋"/>
                <w:b w:val="0"/>
                <w:bCs w:val="0"/>
                <w:smallCaps/>
                <w:kern w:val="2"/>
                <w:sz w:val="24"/>
                <w:szCs w:val="24"/>
                <w:highlight w:val="none"/>
                <w:lang w:val="en-US" w:eastAsia="zh-CN" w:bidi="ar-SA"/>
              </w:rPr>
              <w:t>优于采购需求的得3分</w:t>
            </w:r>
            <w:r>
              <w:rPr>
                <w:rFonts w:hint="eastAsia" w:cs="仿宋"/>
                <w:b w:val="0"/>
                <w:bCs w:val="0"/>
                <w:smallCaps/>
                <w:kern w:val="2"/>
                <w:sz w:val="24"/>
                <w:szCs w:val="24"/>
                <w:highlight w:val="none"/>
                <w:lang w:val="en-US" w:eastAsia="zh-CN" w:bidi="ar-SA"/>
              </w:rPr>
              <w:t>；</w:t>
            </w:r>
            <w:r>
              <w:rPr>
                <w:rFonts w:hint="eastAsia" w:ascii="仿宋" w:hAnsi="仿宋" w:eastAsia="仿宋" w:cs="仿宋"/>
                <w:b w:val="0"/>
                <w:bCs w:val="0"/>
                <w:smallCaps/>
                <w:kern w:val="2"/>
                <w:sz w:val="24"/>
                <w:szCs w:val="24"/>
                <w:highlight w:val="none"/>
                <w:lang w:val="en-US" w:eastAsia="zh-CN" w:bidi="ar-SA"/>
              </w:rPr>
              <w:t>基本满足的得2分</w:t>
            </w:r>
            <w:r>
              <w:rPr>
                <w:rFonts w:hint="eastAsia" w:cs="仿宋"/>
                <w:b w:val="0"/>
                <w:bCs w:val="0"/>
                <w:smallCaps/>
                <w:kern w:val="2"/>
                <w:sz w:val="24"/>
                <w:szCs w:val="24"/>
                <w:highlight w:val="none"/>
                <w:lang w:val="en-US" w:eastAsia="zh-CN" w:bidi="ar-SA"/>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0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583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zh-CN"/>
              </w:rPr>
              <w:t>能详细表述系统的技术水平、应用程度及系统结构。</w:t>
            </w:r>
          </w:p>
          <w:p>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系统优于采购需求的得3分</w:t>
            </w:r>
            <w:r>
              <w:rPr>
                <w:rFonts w:hint="eastAsia" w:cs="仿宋"/>
                <w:b w:val="0"/>
                <w:bCs w:val="0"/>
                <w:sz w:val="24"/>
                <w:szCs w:val="24"/>
                <w:lang w:val="en-US" w:eastAsia="zh-CN"/>
              </w:rPr>
              <w:t>；</w:t>
            </w:r>
            <w:r>
              <w:rPr>
                <w:rFonts w:hint="eastAsia" w:ascii="仿宋" w:hAnsi="仿宋" w:eastAsia="仿宋" w:cs="仿宋"/>
                <w:b w:val="0"/>
                <w:bCs w:val="0"/>
                <w:sz w:val="24"/>
                <w:szCs w:val="24"/>
                <w:lang w:val="en-US" w:eastAsia="zh-CN"/>
              </w:rPr>
              <w:t>基本满足的得2分</w:t>
            </w:r>
            <w:r>
              <w:rPr>
                <w:rFonts w:hint="eastAsia" w:cs="仿宋"/>
                <w:b w:val="0"/>
                <w:bCs w:val="0"/>
                <w:sz w:val="24"/>
                <w:szCs w:val="24"/>
                <w:lang w:val="en-US" w:eastAsia="zh-CN"/>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50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p>
            <w:pPr>
              <w:bidi w:val="0"/>
              <w:ind w:firstLine="0" w:firstLineChars="0"/>
              <w:jc w:val="center"/>
              <w:rPr>
                <w:rFonts w:hint="default"/>
                <w:lang w:val="en-US" w:eastAsia="zh-CN"/>
              </w:rPr>
            </w:pPr>
          </w:p>
        </w:tc>
        <w:tc>
          <w:tcPr>
            <w:tcW w:w="583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zh-CN"/>
              </w:rPr>
              <w:t>能详细表述产品实际布局设计的先进性、科学性和合理性。</w:t>
            </w:r>
          </w:p>
          <w:p>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布局优于采购需求的得3分</w:t>
            </w:r>
            <w:r>
              <w:rPr>
                <w:rFonts w:hint="eastAsia" w:cs="仿宋"/>
                <w:b w:val="0"/>
                <w:bCs w:val="0"/>
                <w:sz w:val="24"/>
                <w:szCs w:val="24"/>
                <w:lang w:val="en-US" w:eastAsia="zh-CN"/>
              </w:rPr>
              <w:t>；</w:t>
            </w:r>
            <w:r>
              <w:rPr>
                <w:rFonts w:hint="eastAsia" w:ascii="仿宋" w:hAnsi="仿宋" w:eastAsia="仿宋" w:cs="仿宋"/>
                <w:b w:val="0"/>
                <w:bCs w:val="0"/>
                <w:sz w:val="24"/>
                <w:szCs w:val="24"/>
                <w:lang w:val="en-US" w:eastAsia="zh-CN"/>
              </w:rPr>
              <w:t>基本满足的得2分</w:t>
            </w:r>
            <w:r>
              <w:rPr>
                <w:rFonts w:hint="eastAsia" w:cs="仿宋"/>
                <w:b w:val="0"/>
                <w:bCs w:val="0"/>
                <w:sz w:val="24"/>
                <w:szCs w:val="24"/>
                <w:lang w:val="en-US" w:eastAsia="zh-CN"/>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5836" w:type="dxa"/>
            <w:vAlign w:val="center"/>
          </w:tcPr>
          <w:p>
            <w:pPr>
              <w:keepNext w:val="0"/>
              <w:keepLines w:val="0"/>
              <w:pageBreakBefore w:val="0"/>
              <w:widowControl w:val="0"/>
              <w:tabs>
                <w:tab w:val="left" w:pos="1578"/>
              </w:tabs>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zh-CN"/>
              </w:rPr>
              <w:t>实现与医院集成平台、HIS系统对接方案可行性、合理性、科学性及实现技术路径。</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mallCaps/>
                <w:kern w:val="2"/>
                <w:sz w:val="24"/>
                <w:szCs w:val="24"/>
                <w:lang w:val="en-US" w:eastAsia="zh-CN" w:bidi="ar-SA"/>
              </w:rPr>
              <w:t>对接方案优于采购需求的得3分</w:t>
            </w:r>
            <w:r>
              <w:rPr>
                <w:rFonts w:hint="eastAsia" w:cs="仿宋"/>
                <w:b w:val="0"/>
                <w:bCs w:val="0"/>
                <w:smallCaps/>
                <w:kern w:val="2"/>
                <w:sz w:val="24"/>
                <w:szCs w:val="24"/>
                <w:lang w:val="en-US" w:eastAsia="zh-CN" w:bidi="ar-SA"/>
              </w:rPr>
              <w:t>；</w:t>
            </w:r>
            <w:r>
              <w:rPr>
                <w:rFonts w:hint="eastAsia" w:ascii="仿宋" w:hAnsi="仿宋" w:eastAsia="仿宋" w:cs="仿宋"/>
                <w:b w:val="0"/>
                <w:bCs w:val="0"/>
                <w:smallCaps/>
                <w:kern w:val="2"/>
                <w:sz w:val="24"/>
                <w:szCs w:val="24"/>
                <w:lang w:val="en-US" w:eastAsia="zh-CN" w:bidi="ar-SA"/>
              </w:rPr>
              <w:t>基本满足的得2分</w:t>
            </w:r>
            <w:r>
              <w:rPr>
                <w:rFonts w:hint="eastAsia" w:cs="仿宋"/>
                <w:b w:val="0"/>
                <w:bCs w:val="0"/>
                <w:smallCaps/>
                <w:kern w:val="2"/>
                <w:sz w:val="24"/>
                <w:szCs w:val="24"/>
                <w:lang w:val="en-US" w:eastAsia="zh-CN" w:bidi="ar-SA"/>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5836"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zh-CN"/>
              </w:rPr>
              <w:t>全部满足采购文件技术参数等要求的得满分</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lang w:val="zh-CN"/>
              </w:rPr>
              <w:t>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eastAsia="zh-CN"/>
              </w:rPr>
            </w:pPr>
            <w:r>
              <w:rPr>
                <w:rFonts w:hint="eastAsia" w:ascii="仿宋" w:hAnsi="仿宋" w:eastAsia="仿宋" w:cs="仿宋"/>
                <w:b w:val="0"/>
                <w:bCs w:val="0"/>
                <w:sz w:val="24"/>
                <w:szCs w:val="24"/>
                <w:lang w:val="zh-CN"/>
              </w:rPr>
              <w:t>采购需求中带“◆”号的为重要参数，每不满足或负偏离一项扣2分。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rPr>
              <w:t>0-</w:t>
            </w:r>
            <w:r>
              <w:rPr>
                <w:rFonts w:hint="eastAsia" w:ascii="仿宋" w:hAnsi="仿宋" w:eastAsia="仿宋" w:cs="仿宋"/>
                <w:b w:val="0"/>
                <w:bCs w:val="0"/>
                <w:sz w:val="24"/>
                <w:szCs w:val="24"/>
                <w:lang w:val="en-US" w:eastAsia="zh-CN"/>
              </w:rPr>
              <w:t>20</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5836"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zh-CN"/>
              </w:rPr>
              <w:t>根据投标人提交的组织施工方案及按照物资投入情况。</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sz w:val="24"/>
                <w:szCs w:val="24"/>
                <w:lang w:val="en-US"/>
              </w:rPr>
            </w:pPr>
            <w:r>
              <w:rPr>
                <w:rFonts w:hint="eastAsia" w:ascii="仿宋" w:hAnsi="仿宋" w:eastAsia="仿宋" w:cs="仿宋"/>
                <w:b w:val="0"/>
                <w:bCs w:val="0"/>
                <w:sz w:val="24"/>
                <w:szCs w:val="24"/>
                <w:lang w:val="zh-CN"/>
              </w:rPr>
              <w:t>施工进度满足采购需求的得1分；施工现场管理符合采购需求的得1分；项目质量符合采购需求的得1分；风险应对措施满足采购需求的得1分。各分项存在负偏离的，分项不得分。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-4</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9</w:t>
            </w:r>
          </w:p>
        </w:tc>
        <w:tc>
          <w:tcPr>
            <w:tcW w:w="583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napToGrid w:val="0"/>
                <w:color w:val="000000" w:themeColor="text1"/>
                <w:kern w:val="28"/>
                <w:sz w:val="24"/>
                <w:szCs w:val="24"/>
                <w:highlight w:val="none"/>
                <w:lang w:val="zh-CN"/>
                <w14:textFill>
                  <w14:solidFill>
                    <w14:schemeClr w14:val="tx1"/>
                  </w14:solidFill>
                </w14:textFill>
              </w:rPr>
            </w:pPr>
            <w:r>
              <w:rPr>
                <w:rFonts w:hint="eastAsia" w:ascii="仿宋" w:hAnsi="仿宋" w:eastAsia="仿宋" w:cs="仿宋"/>
                <w:snapToGrid w:val="0"/>
                <w:color w:val="000000" w:themeColor="text1"/>
                <w:kern w:val="28"/>
                <w:sz w:val="24"/>
                <w:szCs w:val="24"/>
                <w:highlight w:val="none"/>
                <w:lang w:val="zh-CN"/>
                <w14:textFill>
                  <w14:solidFill>
                    <w14:schemeClr w14:val="tx1"/>
                  </w14:solidFill>
                </w14:textFill>
              </w:rPr>
              <w:t>（1）项目负责人具备信息系统项目管理师资格证书的得</w:t>
            </w:r>
            <w:r>
              <w:rPr>
                <w:rFonts w:hint="eastAsia" w:ascii="仿宋" w:hAnsi="仿宋" w:eastAsia="仿宋" w:cs="仿宋"/>
                <w:snapToGrid w:val="0"/>
                <w:color w:val="000000" w:themeColor="text1"/>
                <w:kern w:val="28"/>
                <w:sz w:val="24"/>
                <w:szCs w:val="24"/>
                <w:highlight w:val="none"/>
                <w14:textFill>
                  <w14:solidFill>
                    <w14:schemeClr w14:val="tx1"/>
                  </w14:solidFill>
                </w14:textFill>
              </w:rPr>
              <w:t>2</w:t>
            </w:r>
            <w:r>
              <w:rPr>
                <w:rFonts w:hint="eastAsia" w:ascii="仿宋" w:hAnsi="仿宋" w:eastAsia="仿宋" w:cs="仿宋"/>
                <w:snapToGrid w:val="0"/>
                <w:color w:val="000000" w:themeColor="text1"/>
                <w:kern w:val="28"/>
                <w:sz w:val="24"/>
                <w:szCs w:val="24"/>
                <w:highlight w:val="none"/>
                <w:lang w:val="zh-CN"/>
                <w14:textFill>
                  <w14:solidFill>
                    <w14:schemeClr w14:val="tx1"/>
                  </w14:solidFill>
                </w14:textFill>
              </w:rPr>
              <w:t>分；</w:t>
            </w:r>
          </w:p>
          <w:p>
            <w:pPr>
              <w:pStyle w:val="4"/>
              <w:jc w:val="left"/>
              <w:rPr>
                <w:rFonts w:hint="eastAsia" w:eastAsiaTheme="minorEastAsia"/>
                <w:b w:val="0"/>
                <w:bCs w:val="0"/>
                <w:color w:val="000000" w:themeColor="text1"/>
                <w:lang w:eastAsia="zh-CN"/>
                <w14:textFill>
                  <w14:solidFill>
                    <w14:schemeClr w14:val="tx1"/>
                  </w14:solidFill>
                </w14:textFill>
              </w:rPr>
            </w:pPr>
            <w:r>
              <w:rPr>
                <w:rFonts w:hint="eastAsia" w:ascii="仿宋" w:hAnsi="仿宋" w:eastAsia="仿宋" w:cs="仿宋"/>
                <w:b w:val="0"/>
                <w:bCs/>
                <w:snapToGrid w:val="0"/>
                <w:color w:val="000000" w:themeColor="text1"/>
                <w:kern w:val="28"/>
                <w:sz w:val="24"/>
                <w:szCs w:val="24"/>
                <w:highlight w:val="none"/>
                <w:lang w:val="zh-CN"/>
                <w14:textFill>
                  <w14:solidFill>
                    <w14:schemeClr w14:val="tx1"/>
                  </w14:solidFill>
                </w14:textFill>
              </w:rPr>
              <w:t>（2）项目团队其他成员具有</w:t>
            </w:r>
            <w:r>
              <w:rPr>
                <w:rFonts w:hint="eastAsia" w:ascii="仿宋" w:hAnsi="仿宋" w:eastAsia="仿宋" w:cs="仿宋"/>
                <w:b w:val="0"/>
                <w:bCs/>
                <w:snapToGrid w:val="0"/>
                <w:color w:val="000000" w:themeColor="text1"/>
                <w:kern w:val="28"/>
                <w:sz w:val="24"/>
                <w:szCs w:val="24"/>
                <w:highlight w:val="none"/>
                <w14:textFill>
                  <w14:solidFill>
                    <w14:schemeClr w14:val="tx1"/>
                  </w14:solidFill>
                </w14:textFill>
              </w:rPr>
              <w:t>4</w:t>
            </w:r>
            <w:r>
              <w:rPr>
                <w:rFonts w:hint="eastAsia" w:ascii="仿宋" w:hAnsi="仿宋" w:eastAsia="仿宋" w:cs="仿宋"/>
                <w:b w:val="0"/>
                <w:bCs/>
                <w:snapToGrid w:val="0"/>
                <w:color w:val="000000" w:themeColor="text1"/>
                <w:kern w:val="28"/>
                <w:sz w:val="24"/>
                <w:szCs w:val="24"/>
                <w:highlight w:val="none"/>
                <w:lang w:val="zh-CN"/>
                <w14:textFill>
                  <w14:solidFill>
                    <w14:schemeClr w14:val="tx1"/>
                  </w14:solidFill>
                </w14:textFill>
              </w:rPr>
              <w:t>名及以上人员</w:t>
            </w:r>
            <w:r>
              <w:rPr>
                <w:rFonts w:hint="eastAsia" w:ascii="仿宋" w:hAnsi="仿宋" w:eastAsia="仿宋" w:cs="仿宋"/>
                <w:b w:val="0"/>
                <w:bCs/>
                <w:snapToGrid w:val="0"/>
                <w:color w:val="000000" w:themeColor="text1"/>
                <w:kern w:val="28"/>
                <w:sz w:val="24"/>
                <w:szCs w:val="24"/>
                <w:highlight w:val="none"/>
                <w14:textFill>
                  <w14:solidFill>
                    <w14:schemeClr w14:val="tx1"/>
                  </w14:solidFill>
                </w14:textFill>
              </w:rPr>
              <w:t>且</w:t>
            </w:r>
            <w:r>
              <w:rPr>
                <w:rFonts w:hint="eastAsia" w:ascii="仿宋" w:hAnsi="仿宋" w:eastAsia="仿宋" w:cs="仿宋"/>
                <w:b w:val="0"/>
                <w:bCs/>
                <w:snapToGrid w:val="0"/>
                <w:color w:val="000000" w:themeColor="text1"/>
                <w:kern w:val="28"/>
                <w:sz w:val="24"/>
                <w:szCs w:val="24"/>
                <w:highlight w:val="none"/>
                <w:lang w:val="zh-CN"/>
                <w14:textFill>
                  <w14:solidFill>
                    <w14:schemeClr w14:val="tx1"/>
                  </w14:solidFill>
                </w14:textFill>
              </w:rPr>
              <w:t>具备网络工程师证书</w:t>
            </w:r>
            <w:r>
              <w:rPr>
                <w:rFonts w:hint="eastAsia" w:ascii="仿宋" w:hAnsi="仿宋" w:eastAsia="仿宋" w:cs="仿宋"/>
                <w:b w:val="0"/>
                <w:bCs/>
                <w:snapToGrid w:val="0"/>
                <w:color w:val="000000" w:themeColor="text1"/>
                <w:kern w:val="28"/>
                <w:sz w:val="24"/>
                <w:szCs w:val="24"/>
                <w:highlight w:val="none"/>
                <w:lang w:val="en-US" w:eastAsia="zh-CN"/>
                <w14:textFill>
                  <w14:solidFill>
                    <w14:schemeClr w14:val="tx1"/>
                  </w14:solidFill>
                </w14:textFill>
              </w:rPr>
              <w:t>或</w:t>
            </w:r>
            <w:r>
              <w:rPr>
                <w:rFonts w:hint="eastAsia" w:ascii="仿宋" w:hAnsi="仿宋" w:eastAsia="仿宋" w:cs="仿宋"/>
                <w:b w:val="0"/>
                <w:bCs/>
                <w:snapToGrid w:val="0"/>
                <w:color w:val="000000" w:themeColor="text1"/>
                <w:kern w:val="28"/>
                <w:sz w:val="24"/>
                <w:szCs w:val="24"/>
                <w:highlight w:val="none"/>
                <w:lang w:val="zh-CN"/>
                <w14:textFill>
                  <w14:solidFill>
                    <w14:schemeClr w14:val="tx1"/>
                  </w14:solidFill>
                </w14:textFill>
              </w:rPr>
              <w:t>电工证</w:t>
            </w:r>
            <w:r>
              <w:rPr>
                <w:rFonts w:hint="eastAsia" w:ascii="仿宋" w:hAnsi="仿宋" w:eastAsia="仿宋" w:cs="仿宋"/>
                <w:b w:val="0"/>
                <w:bCs/>
                <w:snapToGrid w:val="0"/>
                <w:color w:val="000000" w:themeColor="text1"/>
                <w:kern w:val="28"/>
                <w:sz w:val="24"/>
                <w:szCs w:val="24"/>
                <w:highlight w:val="none"/>
                <w:lang w:val="en-US" w:eastAsia="zh-CN"/>
                <w14:textFill>
                  <w14:solidFill>
                    <w14:schemeClr w14:val="tx1"/>
                  </w14:solidFill>
                </w14:textFill>
              </w:rPr>
              <w:t>或</w:t>
            </w:r>
            <w:r>
              <w:rPr>
                <w:rFonts w:hint="eastAsia" w:ascii="仿宋" w:hAnsi="仿宋" w:eastAsia="仿宋" w:cs="仿宋"/>
                <w:b w:val="0"/>
                <w:bCs/>
                <w:snapToGrid w:val="0"/>
                <w:color w:val="000000" w:themeColor="text1"/>
                <w:kern w:val="28"/>
                <w:sz w:val="24"/>
                <w:szCs w:val="24"/>
                <w:highlight w:val="none"/>
                <w:lang w:val="zh-CN"/>
                <w14:textFill>
                  <w14:solidFill>
                    <w14:schemeClr w14:val="tx1"/>
                  </w14:solidFill>
                </w14:textFill>
              </w:rPr>
              <w:t>登高证的，</w:t>
            </w:r>
            <w:r>
              <w:rPr>
                <w:rFonts w:hint="eastAsia" w:ascii="仿宋" w:hAnsi="仿宋" w:eastAsia="仿宋" w:cs="仿宋"/>
                <w:b w:val="0"/>
                <w:bCs/>
                <w:snapToGrid w:val="0"/>
                <w:color w:val="000000" w:themeColor="text1"/>
                <w:kern w:val="28"/>
                <w:sz w:val="24"/>
                <w:szCs w:val="24"/>
                <w:highlight w:val="none"/>
                <w14:textFill>
                  <w14:solidFill>
                    <w14:schemeClr w14:val="tx1"/>
                  </w14:solidFill>
                </w14:textFill>
              </w:rPr>
              <w:t>每个证书得1分，最高</w:t>
            </w:r>
            <w:r>
              <w:rPr>
                <w:rFonts w:hint="eastAsia" w:ascii="仿宋" w:hAnsi="仿宋" w:eastAsia="仿宋" w:cs="仿宋"/>
                <w:b w:val="0"/>
                <w:bCs/>
                <w:snapToGrid w:val="0"/>
                <w:color w:val="000000" w:themeColor="text1"/>
                <w:kern w:val="28"/>
                <w:sz w:val="24"/>
                <w:szCs w:val="24"/>
                <w:highlight w:val="none"/>
                <w:lang w:val="zh-CN"/>
                <w14:textFill>
                  <w14:solidFill>
                    <w14:schemeClr w14:val="tx1"/>
                  </w14:solidFill>
                </w14:textFill>
              </w:rPr>
              <w:t>得</w:t>
            </w:r>
            <w:r>
              <w:rPr>
                <w:rFonts w:hint="eastAsia" w:ascii="仿宋" w:hAnsi="仿宋" w:eastAsia="仿宋" w:cs="仿宋"/>
                <w:b w:val="0"/>
                <w:bCs/>
                <w:snapToGrid w:val="0"/>
                <w:color w:val="000000" w:themeColor="text1"/>
                <w:kern w:val="28"/>
                <w:sz w:val="24"/>
                <w:szCs w:val="24"/>
                <w:highlight w:val="none"/>
                <w:lang w:val="en-US" w:eastAsia="zh-CN"/>
                <w14:textFill>
                  <w14:solidFill>
                    <w14:schemeClr w14:val="tx1"/>
                  </w14:solidFill>
                </w14:textFill>
              </w:rPr>
              <w:t>4</w:t>
            </w:r>
            <w:r>
              <w:rPr>
                <w:rFonts w:hint="eastAsia" w:ascii="仿宋" w:hAnsi="仿宋" w:eastAsia="仿宋" w:cs="仿宋"/>
                <w:b w:val="0"/>
                <w:bCs/>
                <w:snapToGrid w:val="0"/>
                <w:color w:val="000000" w:themeColor="text1"/>
                <w:kern w:val="28"/>
                <w:sz w:val="24"/>
                <w:szCs w:val="24"/>
                <w:highlight w:val="none"/>
                <w:lang w:val="zh-CN"/>
                <w14:textFill>
                  <w14:solidFill>
                    <w14:schemeClr w14:val="tx1"/>
                  </w14:solidFill>
                </w14:textFill>
              </w:rPr>
              <w:t>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0-</w:t>
            </w:r>
            <w:r>
              <w:rPr>
                <w:rFonts w:hint="eastAsia" w:ascii="仿宋" w:hAnsi="仿宋" w:eastAsia="仿宋" w:cs="仿宋"/>
                <w:b w:val="0"/>
                <w:bCs w:val="0"/>
                <w:sz w:val="24"/>
                <w:szCs w:val="24"/>
                <w:highlight w:val="none"/>
                <w:lang w:val="en-US" w:eastAsia="zh-CN"/>
              </w:rPr>
              <w:t>6</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mallCaps/>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smallCaps/>
                <w:kern w:val="2"/>
                <w:sz w:val="24"/>
                <w:szCs w:val="24"/>
                <w:lang w:val="en-US" w:eastAsia="zh-CN" w:bidi="ar-SA"/>
              </w:rPr>
            </w:pPr>
            <w:r>
              <w:rPr>
                <w:rFonts w:hint="eastAsia" w:ascii="仿宋" w:hAnsi="仿宋" w:eastAsia="仿宋" w:cs="仿宋"/>
                <w:b w:val="0"/>
                <w:bCs w:val="0"/>
                <w:smallCaps/>
                <w:kern w:val="2"/>
                <w:sz w:val="24"/>
                <w:szCs w:val="24"/>
                <w:lang w:val="en-US" w:eastAsia="zh-CN" w:bidi="ar-SA"/>
              </w:rPr>
              <w:t>10</w:t>
            </w:r>
          </w:p>
        </w:tc>
        <w:tc>
          <w:tcPr>
            <w:tcW w:w="5836"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mallCaps/>
                <w:kern w:val="2"/>
                <w:sz w:val="24"/>
                <w:szCs w:val="24"/>
                <w:lang w:val="zh-CN" w:eastAsia="zh-CN" w:bidi="ar-SA"/>
              </w:rPr>
            </w:pPr>
            <w:r>
              <w:rPr>
                <w:rFonts w:hint="eastAsia" w:ascii="仿宋" w:hAnsi="仿宋" w:eastAsia="仿宋" w:cs="仿宋"/>
                <w:b w:val="0"/>
                <w:bCs w:val="0"/>
                <w:smallCaps/>
                <w:kern w:val="2"/>
                <w:sz w:val="24"/>
                <w:szCs w:val="24"/>
                <w:lang w:val="zh-CN" w:eastAsia="zh-CN" w:bidi="ar-SA"/>
              </w:rPr>
              <w:t>根据投标人的服务质量保障措施进行评定。</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mallCaps/>
                <w:kern w:val="2"/>
                <w:sz w:val="24"/>
                <w:szCs w:val="24"/>
                <w:lang w:val="zh-CN" w:eastAsia="zh-CN" w:bidi="ar-SA"/>
              </w:rPr>
            </w:pPr>
            <w:r>
              <w:rPr>
                <w:rFonts w:hint="eastAsia" w:ascii="仿宋" w:hAnsi="仿宋" w:eastAsia="仿宋" w:cs="仿宋"/>
                <w:b w:val="0"/>
                <w:bCs w:val="0"/>
                <w:smallCaps/>
                <w:kern w:val="2"/>
                <w:sz w:val="24"/>
                <w:szCs w:val="24"/>
                <w:lang w:val="zh-CN" w:eastAsia="zh-CN" w:bidi="ar-SA"/>
              </w:rPr>
              <w:t>有制定相应的服务质量保障措施,对服务过程中的关键节点有具体质量控制措施,有相应的人力、物力投入安排,能够确保服务质量的,得</w:t>
            </w:r>
            <w:r>
              <w:rPr>
                <w:rFonts w:hint="eastAsia" w:ascii="仿宋" w:hAnsi="仿宋" w:eastAsia="仿宋" w:cs="仿宋"/>
                <w:b w:val="0"/>
                <w:bCs w:val="0"/>
                <w:smallCaps/>
                <w:kern w:val="2"/>
                <w:sz w:val="24"/>
                <w:szCs w:val="24"/>
                <w:lang w:val="en-US" w:eastAsia="zh-CN" w:bidi="ar-SA"/>
              </w:rPr>
              <w:t>3</w:t>
            </w:r>
            <w:r>
              <w:rPr>
                <w:rFonts w:hint="eastAsia" w:ascii="仿宋" w:hAnsi="仿宋" w:eastAsia="仿宋" w:cs="仿宋"/>
                <w:b w:val="0"/>
                <w:bCs w:val="0"/>
                <w:smallCaps/>
                <w:kern w:val="2"/>
                <w:sz w:val="24"/>
                <w:szCs w:val="24"/>
                <w:lang w:val="zh-CN" w:eastAsia="zh-CN" w:bidi="ar-SA"/>
              </w:rPr>
              <w:t>分；服务质量保障措施较为简单,对服务过程中键节点有提出基本的质量控制措施的得2分；</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1</w:t>
            </w:r>
          </w:p>
        </w:tc>
        <w:tc>
          <w:tcPr>
            <w:tcW w:w="5836"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投标人提供的售后服务：服务方式、响应时间、故障处理、设备巡检等售后服务方案完善详细，满足项目需求。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mallCaps/>
                <w:kern w:val="2"/>
                <w:sz w:val="24"/>
                <w:szCs w:val="24"/>
                <w:lang w:val="en-US" w:eastAsia="zh-CN" w:bidi="ar-SA"/>
              </w:rPr>
              <w:t>售后服务方案</w:t>
            </w:r>
            <w:r>
              <w:rPr>
                <w:rFonts w:hint="default" w:ascii="仿宋" w:hAnsi="仿宋" w:eastAsia="仿宋" w:cs="仿宋"/>
                <w:b w:val="0"/>
                <w:bCs w:val="0"/>
                <w:smallCaps/>
                <w:kern w:val="2"/>
                <w:sz w:val="24"/>
                <w:szCs w:val="24"/>
                <w:lang w:val="en-US" w:eastAsia="zh-CN" w:bidi="ar-SA"/>
              </w:rPr>
              <w:t>优于采购需求的得3分</w:t>
            </w:r>
            <w:r>
              <w:rPr>
                <w:rFonts w:hint="eastAsia" w:cs="仿宋"/>
                <w:b w:val="0"/>
                <w:bCs w:val="0"/>
                <w:smallCaps/>
                <w:kern w:val="2"/>
                <w:sz w:val="24"/>
                <w:szCs w:val="24"/>
                <w:lang w:val="en-US" w:eastAsia="zh-CN" w:bidi="ar-SA"/>
              </w:rPr>
              <w:t>；</w:t>
            </w:r>
            <w:r>
              <w:rPr>
                <w:rFonts w:hint="default" w:ascii="仿宋" w:hAnsi="仿宋" w:eastAsia="仿宋" w:cs="仿宋"/>
                <w:b w:val="0"/>
                <w:bCs w:val="0"/>
                <w:smallCaps/>
                <w:kern w:val="2"/>
                <w:sz w:val="24"/>
                <w:szCs w:val="24"/>
                <w:lang w:val="en-US" w:eastAsia="zh-CN" w:bidi="ar-SA"/>
              </w:rPr>
              <w:t>基本满足的得2分</w:t>
            </w:r>
            <w:r>
              <w:rPr>
                <w:rFonts w:hint="eastAsia" w:cs="仿宋"/>
                <w:b w:val="0"/>
                <w:bCs w:val="0"/>
                <w:smallCaps/>
                <w:kern w:val="2"/>
                <w:sz w:val="24"/>
                <w:szCs w:val="24"/>
                <w:lang w:val="en-US" w:eastAsia="zh-CN" w:bidi="ar-SA"/>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2</w:t>
            </w:r>
          </w:p>
        </w:tc>
        <w:tc>
          <w:tcPr>
            <w:tcW w:w="5836" w:type="dxa"/>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培训方案（包含培训计划、培训内容</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培训材料等）：</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mallCaps/>
                <w:kern w:val="2"/>
                <w:sz w:val="24"/>
                <w:szCs w:val="24"/>
                <w:lang w:val="en-US" w:eastAsia="zh-CN" w:bidi="ar-SA"/>
              </w:rPr>
              <w:t>培训方案</w:t>
            </w:r>
            <w:r>
              <w:rPr>
                <w:rFonts w:hint="default" w:ascii="仿宋" w:hAnsi="仿宋" w:eastAsia="仿宋" w:cs="仿宋"/>
                <w:b w:val="0"/>
                <w:bCs w:val="0"/>
                <w:smallCaps/>
                <w:kern w:val="2"/>
                <w:sz w:val="24"/>
                <w:szCs w:val="24"/>
                <w:lang w:val="en-US" w:eastAsia="zh-CN" w:bidi="ar-SA"/>
              </w:rPr>
              <w:t>优于采购需求的得3分</w:t>
            </w:r>
            <w:r>
              <w:rPr>
                <w:rFonts w:hint="eastAsia" w:cs="仿宋"/>
                <w:b w:val="0"/>
                <w:bCs w:val="0"/>
                <w:smallCaps/>
                <w:kern w:val="2"/>
                <w:sz w:val="24"/>
                <w:szCs w:val="24"/>
                <w:lang w:val="en-US" w:eastAsia="zh-CN" w:bidi="ar-SA"/>
              </w:rPr>
              <w:t>；</w:t>
            </w:r>
            <w:r>
              <w:rPr>
                <w:rFonts w:hint="default" w:ascii="仿宋" w:hAnsi="仿宋" w:eastAsia="仿宋" w:cs="仿宋"/>
                <w:b w:val="0"/>
                <w:bCs w:val="0"/>
                <w:smallCaps/>
                <w:kern w:val="2"/>
                <w:sz w:val="24"/>
                <w:szCs w:val="24"/>
                <w:lang w:val="en-US" w:eastAsia="zh-CN" w:bidi="ar-SA"/>
              </w:rPr>
              <w:t>基本满足的得2分</w:t>
            </w:r>
            <w:r>
              <w:rPr>
                <w:rFonts w:hint="eastAsia" w:cs="仿宋"/>
                <w:b w:val="0"/>
                <w:bCs w:val="0"/>
                <w:smallCaps/>
                <w:kern w:val="2"/>
                <w:sz w:val="24"/>
                <w:szCs w:val="24"/>
                <w:lang w:val="en-US" w:eastAsia="zh-CN" w:bidi="ar-SA"/>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p>
        </w:tc>
        <w:tc>
          <w:tcPr>
            <w:tcW w:w="583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napToGrid w:val="0"/>
                <w:kern w:val="28"/>
                <w:sz w:val="24"/>
                <w:szCs w:val="24"/>
                <w:lang w:val="zh-CN"/>
              </w:rPr>
            </w:pPr>
            <w:r>
              <w:rPr>
                <w:rFonts w:hint="eastAsia" w:ascii="仿宋" w:hAnsi="仿宋" w:eastAsia="仿宋" w:cs="仿宋"/>
                <w:b w:val="0"/>
                <w:bCs w:val="0"/>
                <w:snapToGrid w:val="0"/>
                <w:kern w:val="28"/>
                <w:sz w:val="24"/>
                <w:szCs w:val="24"/>
                <w:lang w:val="zh-CN"/>
              </w:rPr>
              <w:t>根据投标人的服务风险防控措施进行评价。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mallCaps/>
                <w:kern w:val="2"/>
                <w:sz w:val="24"/>
                <w:szCs w:val="24"/>
                <w:lang w:val="zh-CN" w:eastAsia="zh-CN" w:bidi="ar-SA"/>
              </w:rPr>
              <w:t>对服务过程中各节点可能出现的风险有事先预估评判,并制定相应的服务风险防控措施,有相应的人力、物力投入安排,能够避免风险或出现风险能及时有效处理的,得</w:t>
            </w:r>
            <w:r>
              <w:rPr>
                <w:rFonts w:hint="eastAsia" w:ascii="仿宋" w:hAnsi="仿宋" w:eastAsia="仿宋" w:cs="仿宋"/>
                <w:b w:val="0"/>
                <w:bCs w:val="0"/>
                <w:smallCaps/>
                <w:kern w:val="2"/>
                <w:sz w:val="24"/>
                <w:szCs w:val="24"/>
                <w:lang w:val="en-US" w:eastAsia="zh-CN" w:bidi="ar-SA"/>
              </w:rPr>
              <w:t>3</w:t>
            </w:r>
            <w:r>
              <w:rPr>
                <w:rFonts w:hint="eastAsia" w:ascii="仿宋" w:hAnsi="仿宋" w:eastAsia="仿宋" w:cs="仿宋"/>
                <w:b w:val="0"/>
                <w:bCs w:val="0"/>
                <w:smallCaps/>
                <w:kern w:val="2"/>
                <w:sz w:val="24"/>
                <w:szCs w:val="24"/>
                <w:lang w:val="zh-CN" w:eastAsia="zh-CN" w:bidi="ar-SA"/>
              </w:rPr>
              <w:t>分；有提出服务过程中可能出现的风险,但制定的服务风险防控措施较为简单的得</w:t>
            </w:r>
            <w:r>
              <w:rPr>
                <w:rFonts w:hint="eastAsia" w:ascii="仿宋" w:hAnsi="仿宋" w:eastAsia="仿宋" w:cs="仿宋"/>
                <w:b w:val="0"/>
                <w:bCs w:val="0"/>
                <w:smallCaps/>
                <w:kern w:val="2"/>
                <w:sz w:val="24"/>
                <w:szCs w:val="24"/>
                <w:lang w:val="en-US" w:eastAsia="zh-CN" w:bidi="ar-SA"/>
              </w:rPr>
              <w:t>2</w:t>
            </w:r>
            <w:r>
              <w:rPr>
                <w:rFonts w:hint="eastAsia" w:ascii="仿宋" w:hAnsi="仿宋" w:eastAsia="仿宋" w:cs="仿宋"/>
                <w:b w:val="0"/>
                <w:bCs w:val="0"/>
                <w:smallCaps/>
                <w:kern w:val="2"/>
                <w:sz w:val="24"/>
                <w:szCs w:val="24"/>
                <w:lang w:val="zh-CN" w:eastAsia="zh-CN" w:bidi="ar-SA"/>
              </w:rPr>
              <w:t>分</w:t>
            </w:r>
            <w:r>
              <w:rPr>
                <w:rFonts w:hint="eastAsia" w:cs="仿宋"/>
                <w:b w:val="0"/>
                <w:bCs w:val="0"/>
                <w:smallCaps/>
                <w:kern w:val="2"/>
                <w:sz w:val="24"/>
                <w:szCs w:val="24"/>
                <w:lang w:val="zh-CN" w:eastAsia="zh-CN" w:bidi="ar-SA"/>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501" w:type="dxa"/>
            <w:vMerge w:val="continue"/>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4</w:t>
            </w:r>
          </w:p>
        </w:tc>
        <w:tc>
          <w:tcPr>
            <w:tcW w:w="583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zh-CN"/>
              </w:rPr>
            </w:pPr>
            <w:r>
              <w:rPr>
                <w:rFonts w:hint="eastAsia" w:ascii="仿宋" w:hAnsi="仿宋" w:eastAsia="仿宋" w:cs="仿宋"/>
                <w:b w:val="0"/>
                <w:bCs w:val="0"/>
                <w:sz w:val="24"/>
                <w:szCs w:val="24"/>
                <w:lang w:val="zh-CN"/>
              </w:rPr>
              <w:t>项目实施过程出现不可预见的紧急情况的应对方案，确保服务的保障方案。</w:t>
            </w:r>
          </w:p>
          <w:p>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rPr>
            </w:pPr>
            <w:r>
              <w:rPr>
                <w:rFonts w:hint="eastAsia" w:ascii="仿宋" w:hAnsi="仿宋" w:eastAsia="仿宋" w:cs="仿宋"/>
                <w:b w:val="0"/>
                <w:bCs w:val="0"/>
                <w:smallCaps/>
                <w:kern w:val="2"/>
                <w:sz w:val="24"/>
                <w:szCs w:val="24"/>
                <w:lang w:val="en-US" w:eastAsia="zh-CN" w:bidi="ar-SA"/>
              </w:rPr>
              <w:t>供应商有详细的应急响应预案，响应速度及时，响应规模和质量充分满足采购需求的得3分；供应商有应急响应预案，响应速度基本能满足采购需求的得2分</w:t>
            </w:r>
            <w:r>
              <w:rPr>
                <w:rFonts w:hint="eastAsia" w:cs="仿宋"/>
                <w:b w:val="0"/>
                <w:bCs w:val="0"/>
                <w:smallCaps/>
                <w:kern w:val="2"/>
                <w:sz w:val="24"/>
                <w:szCs w:val="24"/>
                <w:lang w:val="en-US" w:eastAsia="zh-CN" w:bidi="ar-SA"/>
              </w:rPr>
              <w:t>；</w:t>
            </w:r>
            <w:r>
              <w:rPr>
                <w:rFonts w:hint="eastAsia" w:ascii="仿宋" w:hAnsi="仿宋" w:eastAsia="仿宋" w:cs="仿宋"/>
                <w:b w:val="0"/>
                <w:bCs w:val="0"/>
                <w:smallCaps/>
                <w:kern w:val="2"/>
                <w:sz w:val="24"/>
                <w:szCs w:val="24"/>
                <w:highlight w:val="none"/>
                <w:lang w:val="en-US" w:eastAsia="zh-CN" w:bidi="ar-SA"/>
              </w:rPr>
              <w:t>存在偏离但不影响采购人需求的得1分</w:t>
            </w:r>
            <w:r>
              <w:rPr>
                <w:rFonts w:hint="eastAsia" w:ascii="仿宋" w:hAnsi="仿宋" w:eastAsia="仿宋" w:cs="仿宋"/>
                <w:b w:val="0"/>
                <w:bCs w:val="0"/>
                <w:smallCaps/>
                <w:kern w:val="2"/>
                <w:sz w:val="24"/>
                <w:szCs w:val="24"/>
                <w:lang w:val="en-US" w:eastAsia="zh-CN" w:bidi="ar-SA"/>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dxa"/>
          </w:tcPr>
          <w:p>
            <w:pPr>
              <w:pStyle w:val="46"/>
              <w:keepNext w:val="0"/>
              <w:keepLines w:val="0"/>
              <w:pageBreakBefore w:val="0"/>
              <w:widowControl w:val="0"/>
              <w:kinsoku/>
              <w:wordWrap/>
              <w:overflowPunct/>
              <w:topLinePunct w:val="0"/>
              <w:autoSpaceDE/>
              <w:autoSpaceDN/>
              <w:bidi w:val="0"/>
              <w:adjustRightInd/>
              <w:snapToGrid/>
              <w:spacing w:after="0" w:line="360" w:lineRule="auto"/>
              <w:ind w:left="420"/>
              <w:jc w:val="center"/>
              <w:textAlignment w:val="auto"/>
              <w:rPr>
                <w:rFonts w:hint="eastAsia" w:ascii="仿宋" w:hAnsi="仿宋" w:eastAsia="仿宋" w:cs="仿宋"/>
                <w:b w:val="0"/>
                <w:bCs w:val="0"/>
                <w:sz w:val="24"/>
                <w:szCs w:val="24"/>
              </w:rPr>
            </w:pPr>
          </w:p>
        </w:tc>
        <w:tc>
          <w:tcPr>
            <w:tcW w:w="737" w:type="dxa"/>
            <w:vAlign w:val="center"/>
          </w:tcPr>
          <w:p>
            <w:pPr>
              <w:pStyle w:val="46"/>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5</w:t>
            </w:r>
          </w:p>
        </w:tc>
        <w:tc>
          <w:tcPr>
            <w:tcW w:w="5836" w:type="dxa"/>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所提供的</w:t>
            </w:r>
            <w:r>
              <w:rPr>
                <w:rFonts w:hint="eastAsia" w:ascii="仿宋" w:hAnsi="仿宋" w:eastAsia="仿宋" w:cs="仿宋"/>
                <w:color w:val="000000"/>
                <w:kern w:val="0"/>
                <w:sz w:val="24"/>
                <w:szCs w:val="24"/>
                <w:lang w:val="en-US" w:eastAsia="zh-CN"/>
              </w:rPr>
              <w:t>信息发布平台</w:t>
            </w:r>
            <w:r>
              <w:rPr>
                <w:rFonts w:hint="eastAsia" w:ascii="仿宋" w:hAnsi="仿宋" w:eastAsia="仿宋" w:cs="仿宋"/>
                <w:color w:val="000000"/>
                <w:kern w:val="0"/>
                <w:sz w:val="24"/>
                <w:szCs w:val="24"/>
              </w:rPr>
              <w:t>功能演示：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cs="仿宋" w:eastAsiaTheme="minorEastAsia"/>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highlight w:val="none"/>
              </w:rPr>
              <w:t>)SOS广播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急救信息发布</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2)多媒体信息与交互查询功能整合：支持播放多媒体信息时，随进可切换至交互查询界面，界面无操作时，自动回切至原多媒体信息播放（</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3)物价公示：实时同步、自动翻页显示各类需要公示的药品、耗材、检查项目价格（</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4)费用查询：查询数据可与医院所用系统进行对接，实现门诊费用查询、住院费用查询、药价查询和收费项目查询等（</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t>5)满意度调查：可直接导出满意度调查数据统计表（</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6)LED大屏分屏功能：可分屏管理不同显示内容，实现专家号源、药物价公示与多媒体信息分屏播放（</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7)系统支持随意组合素材，创建为新的节目列表（</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8)后台管理系统可支持不同操作人员分配登录账号，支持每个工作人员划分不同的权限和设备管理范围（</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rPr>
                <w:rFonts w:hint="eastAsia" w:ascii="仿宋" w:hAnsi="仿宋" w:eastAsia="仿宋" w:cs="仿宋"/>
                <w:b w:val="0"/>
                <w:bCs w:val="0"/>
                <w:sz w:val="24"/>
                <w:szCs w:val="24"/>
                <w:lang w:val="en-US" w:eastAsia="zh-CN"/>
              </w:rPr>
            </w:pPr>
            <w:r>
              <w:rPr>
                <w:rFonts w:hint="eastAsia" w:ascii="仿宋" w:hAnsi="仿宋" w:eastAsia="仿宋" w:cs="仿宋"/>
                <w:color w:val="000000"/>
                <w:kern w:val="0"/>
                <w:sz w:val="24"/>
                <w:szCs w:val="24"/>
              </w:rPr>
              <w:t>投标人需在演示现场真实演示以上软件功能方可得分，无现场演示或PPT演示本项均不得分。（投标人需自行准备演示设备）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8</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客观分</w:t>
            </w:r>
          </w:p>
        </w:tc>
      </w:tr>
    </w:tbl>
    <w:p>
      <w:pPr>
        <w:pStyle w:val="2"/>
        <w:ind w:left="0" w:leftChars="0" w:firstLine="0" w:firstLineChars="0"/>
        <w:rPr>
          <w:b w:val="0"/>
          <w:bCs/>
        </w:rPr>
      </w:pPr>
    </w:p>
    <w:p>
      <w:pPr>
        <w:rPr>
          <w:rFonts w:hint="eastAsia" w:cs="仿宋_GB2312"/>
          <w:b/>
        </w:rPr>
      </w:pPr>
      <w:r>
        <w:rPr>
          <w:rFonts w:hint="eastAsia" w:cs="仿宋_GB2312"/>
          <w:b/>
        </w:rPr>
        <w:br w:type="page"/>
      </w:r>
    </w:p>
    <w:p>
      <w:pPr>
        <w:spacing w:line="360" w:lineRule="auto"/>
        <w:rPr>
          <w:rFonts w:cs="仿宋_GB2312"/>
          <w:b/>
        </w:rPr>
      </w:pPr>
      <w:r>
        <w:rPr>
          <w:rFonts w:hint="eastAsia" w:cs="仿宋_GB2312"/>
          <w:b/>
        </w:rPr>
        <w:t>价格分（</w:t>
      </w:r>
      <w:r>
        <w:rPr>
          <w:rFonts w:hint="eastAsia" w:cs="仿宋_GB2312"/>
          <w:b/>
          <w:lang w:val="en-US" w:eastAsia="zh-CN"/>
        </w:rPr>
        <w:t>30</w:t>
      </w:r>
      <w:r>
        <w:rPr>
          <w:rFonts w:hint="eastAsia" w:cs="仿宋_GB2312"/>
          <w:b/>
        </w:rPr>
        <w:t>分）</w:t>
      </w:r>
    </w:p>
    <w:tbl>
      <w:tblPr>
        <w:tblStyle w:val="27"/>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2126"/>
        <w:gridCol w:w="4394"/>
        <w:gridCol w:w="709"/>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pPr>
              <w:spacing w:after="0"/>
            </w:pPr>
            <w:r>
              <w:rPr>
                <w:rFonts w:hint="eastAsia" w:cs="仿宋_GB2312"/>
              </w:rPr>
              <w:t>价格分</w:t>
            </w:r>
          </w:p>
        </w:tc>
        <w:tc>
          <w:tcPr>
            <w:tcW w:w="553" w:type="dxa"/>
            <w:vAlign w:val="center"/>
          </w:tcPr>
          <w:p>
            <w:pPr>
              <w:pStyle w:val="46"/>
              <w:numPr>
                <w:ilvl w:val="0"/>
                <w:numId w:val="4"/>
              </w:numPr>
              <w:spacing w:after="0"/>
              <w:jc w:val="center"/>
            </w:pPr>
          </w:p>
        </w:tc>
        <w:tc>
          <w:tcPr>
            <w:tcW w:w="2126" w:type="dxa"/>
            <w:vAlign w:val="center"/>
          </w:tcPr>
          <w:p>
            <w:pPr>
              <w:spacing w:after="0"/>
              <w:rPr>
                <w:color w:val="auto"/>
              </w:rPr>
            </w:pPr>
            <w:r>
              <w:rPr>
                <w:rFonts w:hint="eastAsia" w:cs="仿宋_GB2312"/>
                <w:color w:val="auto"/>
              </w:rPr>
              <w:t>价格权值</w:t>
            </w:r>
          </w:p>
        </w:tc>
        <w:tc>
          <w:tcPr>
            <w:tcW w:w="4394" w:type="dxa"/>
          </w:tcPr>
          <w:p>
            <w:pPr>
              <w:spacing w:after="0" w:line="360" w:lineRule="auto"/>
              <w:ind w:firstLine="480" w:firstLineChars="200"/>
              <w:rPr>
                <w:rFonts w:cs="仿宋_GB2312"/>
                <w:color w:val="auto"/>
              </w:rPr>
            </w:pPr>
            <w:r>
              <w:rPr>
                <w:rFonts w:hint="eastAsia" w:cs="仿宋_GB2312"/>
                <w:color w:val="auto"/>
              </w:rPr>
              <w:t>最低有效投标价格为评标基准价</w:t>
            </w:r>
          </w:p>
          <w:p>
            <w:pPr>
              <w:spacing w:after="0" w:line="360" w:lineRule="auto"/>
              <w:ind w:firstLine="480" w:firstLineChars="200"/>
              <w:rPr>
                <w:rFonts w:cs="仿宋_GB2312"/>
                <w:color w:val="auto"/>
              </w:rPr>
            </w:pPr>
            <w:r>
              <w:rPr>
                <w:rFonts w:hint="eastAsia" w:cs="仿宋_GB2312"/>
                <w:color w:val="auto"/>
              </w:rPr>
              <w:t>投标报价得分</w:t>
            </w:r>
            <w:r>
              <w:rPr>
                <w:rFonts w:cs="仿宋_GB2312"/>
                <w:color w:val="auto"/>
              </w:rPr>
              <w:t>=(</w:t>
            </w:r>
            <w:r>
              <w:rPr>
                <w:rFonts w:hint="eastAsia" w:cs="仿宋_GB2312"/>
                <w:color w:val="auto"/>
              </w:rPr>
              <w:t>评标基准价／投标报价</w:t>
            </w:r>
            <w:r>
              <w:rPr>
                <w:rFonts w:cs="仿宋_GB2312"/>
                <w:color w:val="auto"/>
              </w:rPr>
              <w:t>)</w:t>
            </w:r>
            <w:r>
              <w:rPr>
                <w:rFonts w:hint="eastAsia" w:cs="仿宋_GB2312"/>
                <w:color w:val="auto"/>
              </w:rPr>
              <w:t>×价格权值×</w:t>
            </w:r>
            <w:r>
              <w:rPr>
                <w:rFonts w:cs="仿宋_GB2312"/>
                <w:color w:val="auto"/>
              </w:rPr>
              <w:t xml:space="preserve">100 </w:t>
            </w:r>
          </w:p>
          <w:p>
            <w:pPr>
              <w:spacing w:after="0"/>
              <w:rPr>
                <w:color w:val="auto"/>
              </w:rPr>
            </w:pPr>
            <w:r>
              <w:rPr>
                <w:rFonts w:hint="eastAsia" w:cs="仿宋_GB2312"/>
                <w:color w:val="auto"/>
              </w:rPr>
              <w:t>（计算得分保留小数点后</w:t>
            </w:r>
            <w:r>
              <w:rPr>
                <w:rFonts w:cs="仿宋_GB2312"/>
                <w:color w:val="auto"/>
              </w:rPr>
              <w:t>2</w:t>
            </w:r>
            <w:r>
              <w:rPr>
                <w:rFonts w:hint="eastAsia" w:cs="仿宋_GB2312"/>
                <w:color w:val="auto"/>
              </w:rPr>
              <w:t>位）</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0-30</w:t>
            </w:r>
          </w:p>
        </w:tc>
        <w:tc>
          <w:tcPr>
            <w:tcW w:w="83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客观分</w:t>
            </w:r>
          </w:p>
        </w:tc>
      </w:tr>
    </w:tbl>
    <w:p>
      <w:pPr>
        <w:spacing w:line="360" w:lineRule="auto"/>
        <w:rPr>
          <w:rFonts w:cs="仿宋_GB2312"/>
          <w:color w:val="000000"/>
        </w:rPr>
      </w:pPr>
      <w:r>
        <w:rPr>
          <w:rFonts w:hint="eastAsia" w:cs="仿宋_GB2312"/>
          <w:b/>
        </w:rPr>
        <w:t>备注：</w:t>
      </w:r>
      <w:r>
        <w:rPr>
          <w:rFonts w:hint="eastAsia" w:cs="仿宋_GB2312"/>
          <w:color w:val="000000"/>
        </w:rPr>
        <w:t>1、评分条款中涉及的业绩、荣誉、人员、社保等分公司均有效。</w:t>
      </w:r>
    </w:p>
    <w:p>
      <w:pPr>
        <w:spacing w:line="360" w:lineRule="auto"/>
        <w:rPr>
          <w:rFonts w:cs="仿宋_GB2312"/>
          <w:color w:val="000000"/>
        </w:rPr>
      </w:pPr>
      <w:r>
        <w:rPr>
          <w:rFonts w:hint="eastAsia" w:cs="仿宋_GB2312"/>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rPr>
      </w:pPr>
      <w:r>
        <w:rPr>
          <w:rFonts w:hint="eastAsia" w:cs="仿宋_GB2312"/>
          <w:color w:val="000000"/>
        </w:rPr>
        <w:t>3、</w:t>
      </w:r>
      <w:r>
        <w:rPr>
          <w:rFonts w:hint="eastAsia" w:cs="仿宋_GB2312"/>
        </w:rPr>
        <w:t>投标人编制投标文件（商务技术文件部分）时，建议按此目录（序号和内容）提供评标标准相应的商务技术资料。</w:t>
      </w:r>
      <w:r>
        <w:rPr>
          <w:rFonts w:cs="仿宋_GB2312"/>
        </w:rPr>
        <w:t> </w:t>
      </w:r>
    </w:p>
    <w:p>
      <w:r>
        <w:br w:type="page"/>
      </w:r>
    </w:p>
    <w:p>
      <w:pPr>
        <w:pStyle w:val="4"/>
      </w:pPr>
      <w:r>
        <w:rPr>
          <w:rFonts w:hint="eastAsia"/>
        </w:rPr>
        <w:t>一、评标方法</w:t>
      </w:r>
    </w:p>
    <w:p>
      <w:pPr>
        <w:spacing w:line="360" w:lineRule="auto"/>
        <w:ind w:firstLine="472" w:firstLineChars="196"/>
        <w:rPr>
          <w:rFonts w:ascii="仿宋_GB2312" w:eastAsia="仿宋_GB2312" w:cs="Arial"/>
        </w:rPr>
      </w:pPr>
      <w:r>
        <w:rPr>
          <w:rStyle w:val="36"/>
        </w:rPr>
        <w:t>1.</w:t>
      </w:r>
      <w:r>
        <w:rPr>
          <w:rStyle w:val="36"/>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6"/>
        </w:rPr>
        <w:t xml:space="preserve">2. </w:t>
      </w:r>
      <w:r>
        <w:rPr>
          <w:rStyle w:val="36"/>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6"/>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6"/>
        </w:rPr>
        <w:t xml:space="preserve">3.2 </w:t>
      </w:r>
      <w:r>
        <w:rPr>
          <w:rStyle w:val="36"/>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6"/>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5"/>
      </w:pPr>
      <w:r>
        <w:tab/>
      </w:r>
      <w:r>
        <w:t>3.4报价评审。</w:t>
      </w:r>
    </w:p>
    <w:p>
      <w:pPr>
        <w:pStyle w:val="60"/>
      </w:pPr>
      <w:r>
        <w:t>3.4.1投标文件报价出现前后不一致的，按照下列规定修正：</w:t>
      </w:r>
    </w:p>
    <w:p>
      <w:pPr>
        <w:pStyle w:val="60"/>
      </w:pPr>
      <w:r>
        <w:t>3.4.1.1投标文件中开标一览表(报价表)内容与投标文件中相应内容不一致的，以开标一览表(报价表)为准;</w:t>
      </w:r>
    </w:p>
    <w:p>
      <w:pPr>
        <w:pStyle w:val="60"/>
      </w:pPr>
      <w:r>
        <w:t>3.4.1.2大写金额和小写金额不一致的，以大写金额为准;</w:t>
      </w:r>
    </w:p>
    <w:p>
      <w:pPr>
        <w:pStyle w:val="60"/>
      </w:pPr>
      <w:r>
        <w:t>3.4.1.3单价金额小数点或者百分比有明显错位的，以开标一览表的总价为准，并修改单价;</w:t>
      </w:r>
    </w:p>
    <w:p>
      <w:pPr>
        <w:pStyle w:val="60"/>
      </w:pPr>
      <w:r>
        <w:t>3.4.1.4总价金额与按单价汇总金额不一致的，以单价金额计算结果为准。</w:t>
      </w:r>
    </w:p>
    <w:p>
      <w:r>
        <w:br w:type="page"/>
      </w:r>
    </w:p>
    <w:p>
      <w:pPr>
        <w:pStyle w:val="60"/>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60"/>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60"/>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6"/>
        </w:rPr>
        <w:t>3.5</w:t>
      </w:r>
      <w:r>
        <w:rPr>
          <w:rStyle w:val="36"/>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6"/>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60"/>
      </w:pPr>
      <w:r>
        <w:rPr>
          <w:rStyle w:val="36"/>
        </w:rPr>
        <w:t>4.1</w:t>
      </w:r>
      <w:r>
        <w:rPr>
          <w:rStyle w:val="36"/>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1021" w:leftChars="226" w:hanging="479" w:firstLineChars="0"/>
        <w:rPr>
          <w:rFonts w:ascii="仿宋_GB2312" w:hAnsi="仿宋" w:eastAsia="仿宋_GB2312" w:cs="仿宋_GB2312"/>
          <w:szCs w:val="21"/>
        </w:rPr>
      </w:pPr>
      <w:r>
        <w:rPr>
          <w:rStyle w:val="36"/>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rPr>
      </w:pPr>
      <w:r>
        <w:rPr>
          <w:rStyle w:val="36"/>
        </w:rPr>
        <w:t>5.废标。</w:t>
      </w:r>
      <w:r>
        <w:rPr>
          <w:rFonts w:hint="eastAsia" w:ascii="仿宋_GB2312" w:hAnsi="仿宋" w:eastAsia="仿宋_GB2312" w:cs="仿宋_GB2312"/>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6"/>
        <w:snapToGrid w:val="0"/>
        <w:spacing w:line="360" w:lineRule="auto"/>
        <w:ind w:firstLine="590" w:firstLineChars="245"/>
        <w:rPr>
          <w:rFonts w:ascii="仿宋_GB2312" w:hAnsi="仿宋" w:eastAsia="仿宋_GB2312" w:cs="仿宋_GB2312"/>
        </w:rPr>
      </w:pPr>
      <w:r>
        <w:rPr>
          <w:rStyle w:val="36"/>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rPr>
      </w:pPr>
      <w:r>
        <w:rPr>
          <w:rStyle w:val="36"/>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hint="eastAsia"/>
        </w:rPr>
      </w:pPr>
      <w:r>
        <w:rPr>
          <w:rFonts w:hint="eastAsia"/>
        </w:rPr>
        <w:t>第五部分 拟签订的合同文本</w:t>
      </w:r>
    </w:p>
    <w:p>
      <w:r>
        <w:rPr>
          <w:rFonts w:hint="eastAsia"/>
        </w:rPr>
        <w:t>服务类合同建议可按照参考格式按照实际情况调整修改。</w:t>
      </w:r>
    </w:p>
    <w:p>
      <w:pPr>
        <w:pStyle w:val="4"/>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6"/>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71"/>
        <w:ind w:left="480"/>
        <w:jc w:val="center"/>
        <w:rPr>
          <w:rFonts w:ascii="仿宋" w:hAnsi="仿宋" w:eastAsia="仿宋"/>
          <w:szCs w:val="24"/>
        </w:rPr>
      </w:pPr>
    </w:p>
    <w:p>
      <w:pPr>
        <w:pStyle w:val="4"/>
      </w:pPr>
      <w:r>
        <w:rPr>
          <w:rFonts w:hint="eastAsia"/>
        </w:rPr>
        <w:t>第一部分</w:t>
      </w:r>
      <w:r>
        <w:t xml:space="preserve"> </w:t>
      </w:r>
      <w:r>
        <w:rPr>
          <w:rFonts w:hint="eastAsia"/>
        </w:rPr>
        <w:t>合同书</w:t>
      </w:r>
    </w:p>
    <w:p>
      <w:pPr>
        <w:pStyle w:val="71"/>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70"/>
        <w:spacing w:before="120" w:line="22" w:lineRule="atLeast"/>
        <w:rPr>
          <w:rFonts w:ascii="仿宋" w:hAnsi="仿宋" w:eastAsia="仿宋"/>
          <w:szCs w:val="24"/>
        </w:rPr>
      </w:pPr>
    </w:p>
    <w:p>
      <w:pPr>
        <w:pStyle w:val="70"/>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5"/>
      </w:pPr>
      <w:bookmarkStart w:id="371" w:name="_Toc2232"/>
      <w:bookmarkStart w:id="372" w:name="_Toc3029"/>
      <w:bookmarkStart w:id="373" w:name="_Toc24059"/>
      <w:r>
        <w:t xml:space="preserve">1.1 </w:t>
      </w:r>
      <w:r>
        <w:rPr>
          <w:rFonts w:hint="eastAsia"/>
        </w:rPr>
        <w:t>合同组成部分</w:t>
      </w:r>
      <w:bookmarkEnd w:id="371"/>
      <w:bookmarkEnd w:id="372"/>
      <w:bookmarkEnd w:id="373"/>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5"/>
      </w:pPr>
      <w:bookmarkStart w:id="374" w:name="_Toc21295"/>
      <w:bookmarkStart w:id="375" w:name="_Toc27126"/>
      <w:bookmarkStart w:id="376" w:name="_Toc24300"/>
      <w:r>
        <w:t xml:space="preserve">1.2 </w:t>
      </w:r>
      <w:r>
        <w:rPr>
          <w:rFonts w:hint="eastAsia"/>
        </w:rPr>
        <w:t>货物</w:t>
      </w:r>
      <w:bookmarkEnd w:id="374"/>
      <w:bookmarkEnd w:id="375"/>
      <w:bookmarkEnd w:id="376"/>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5"/>
      </w:pPr>
      <w:bookmarkStart w:id="377" w:name="_Toc21631"/>
      <w:bookmarkStart w:id="378" w:name="_Toc23292"/>
      <w:bookmarkStart w:id="379" w:name="_Toc21551"/>
      <w:r>
        <w:t xml:space="preserve">1.3 </w:t>
      </w:r>
      <w:r>
        <w:rPr>
          <w:rFonts w:hint="eastAsia"/>
        </w:rPr>
        <w:t>价款</w:t>
      </w:r>
      <w:bookmarkEnd w:id="377"/>
      <w:bookmarkEnd w:id="378"/>
      <w:bookmarkEnd w:id="379"/>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7"/>
              <w:spacing w:line="560" w:lineRule="exact"/>
              <w:ind w:firstLine="200"/>
              <w:jc w:val="center"/>
              <w:rPr>
                <w:rFonts w:ascii="仿宋" w:hAnsi="仿宋" w:eastAsia="仿宋"/>
                <w:sz w:val="24"/>
                <w:szCs w:val="24"/>
              </w:rPr>
            </w:pPr>
          </w:p>
        </w:tc>
      </w:tr>
    </w:tbl>
    <w:p>
      <w:pPr>
        <w:pStyle w:val="5"/>
      </w:pPr>
      <w:bookmarkStart w:id="380" w:name="_Toc1814"/>
      <w:bookmarkStart w:id="381" w:name="_Toc10340"/>
      <w:bookmarkStart w:id="382" w:name="_Toc22618"/>
      <w:r>
        <w:t xml:space="preserve">1.4 </w:t>
      </w:r>
      <w:r>
        <w:rPr>
          <w:rFonts w:hint="eastAsia"/>
        </w:rPr>
        <w:t>付款</w:t>
      </w:r>
      <w:bookmarkEnd w:id="380"/>
      <w:bookmarkEnd w:id="381"/>
      <w:bookmarkEnd w:id="382"/>
      <w:r>
        <w:rPr>
          <w:rFonts w:hint="eastAsia"/>
        </w:rPr>
        <w:t>方式、时间和条件</w:t>
      </w:r>
    </w:p>
    <w:p>
      <w:pPr>
        <w:pStyle w:val="72"/>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5"/>
      </w:pPr>
      <w:bookmarkStart w:id="383" w:name="_Toc2846"/>
      <w:bookmarkStart w:id="384" w:name="_Toc19304"/>
      <w:bookmarkStart w:id="385" w:name="_Toc32071"/>
      <w:r>
        <w:t xml:space="preserve">1.5 </w:t>
      </w:r>
      <w:r>
        <w:rPr>
          <w:rFonts w:hint="eastAsia"/>
        </w:rPr>
        <w:t>货物交付期限、地点和方式</w:t>
      </w:r>
      <w:bookmarkEnd w:id="383"/>
      <w:bookmarkEnd w:id="384"/>
      <w:bookmarkEnd w:id="385"/>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5"/>
      </w:pPr>
      <w:bookmarkStart w:id="386" w:name="_Toc21423"/>
      <w:bookmarkStart w:id="387" w:name="_Toc27250"/>
      <w:bookmarkStart w:id="388" w:name="_Toc19554"/>
      <w:r>
        <w:t xml:space="preserve">1.6 </w:t>
      </w:r>
      <w:r>
        <w:rPr>
          <w:rFonts w:hint="eastAsia"/>
        </w:rPr>
        <w:t>违约责任</w:t>
      </w:r>
      <w:bookmarkEnd w:id="386"/>
      <w:bookmarkEnd w:id="387"/>
      <w:bookmarkEnd w:id="388"/>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5"/>
      </w:pPr>
      <w:bookmarkStart w:id="389" w:name="_Toc15583"/>
      <w:bookmarkStart w:id="390" w:name="_Toc28375"/>
      <w:bookmarkStart w:id="391" w:name="_Toc16021"/>
      <w:r>
        <w:t xml:space="preserve">1.7 </w:t>
      </w:r>
      <w:r>
        <w:rPr>
          <w:rFonts w:hint="eastAsia"/>
        </w:rPr>
        <w:t>合同争议的解决</w:t>
      </w:r>
      <w:bookmarkEnd w:id="389"/>
      <w:bookmarkEnd w:id="390"/>
      <w:bookmarkEnd w:id="391"/>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5"/>
      </w:pPr>
      <w:bookmarkStart w:id="392" w:name="_Toc15322"/>
      <w:bookmarkStart w:id="393" w:name="_Toc11173"/>
      <w:bookmarkStart w:id="394" w:name="_Toc7245"/>
      <w:r>
        <w:t xml:space="preserve">1.8 </w:t>
      </w:r>
      <w:r>
        <w:rPr>
          <w:rFonts w:hint="eastAsia"/>
        </w:rPr>
        <w:t>合同生效</w:t>
      </w:r>
      <w:bookmarkEnd w:id="392"/>
      <w:bookmarkEnd w:id="393"/>
      <w:bookmarkEnd w:id="394"/>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5" w:name="_Toc331685783"/>
    </w:p>
    <w:p>
      <w:pPr>
        <w:pStyle w:val="4"/>
      </w:pPr>
      <w:r>
        <w:rPr>
          <w:rFonts w:hint="eastAsia"/>
        </w:rPr>
        <w:t>第二部分</w:t>
      </w:r>
      <w:r>
        <w:t xml:space="preserve"> </w:t>
      </w:r>
      <w:r>
        <w:rPr>
          <w:rFonts w:hint="eastAsia"/>
        </w:rPr>
        <w:t>合同一般条款</w:t>
      </w:r>
      <w:bookmarkEnd w:id="395"/>
    </w:p>
    <w:p>
      <w:pPr>
        <w:pStyle w:val="5"/>
      </w:pPr>
      <w:bookmarkStart w:id="396" w:name="_Toc19614"/>
      <w:bookmarkStart w:id="397" w:name="_Ref467379225"/>
      <w:bookmarkStart w:id="398" w:name="_Toc487900349"/>
      <w:bookmarkStart w:id="399" w:name="_Ref467378499"/>
      <w:bookmarkStart w:id="400" w:name="_Toc259093669"/>
      <w:bookmarkStart w:id="401" w:name="_Ref467379205"/>
      <w:bookmarkStart w:id="402" w:name="_Ref467378404"/>
      <w:bookmarkStart w:id="403" w:name="_Ref467379101"/>
      <w:bookmarkStart w:id="404" w:name="_Ref467379214"/>
      <w:bookmarkStart w:id="405" w:name="_Ref467379109"/>
      <w:bookmarkStart w:id="406" w:name="_Toc279701240"/>
      <w:bookmarkStart w:id="407" w:name="_Ref467379094"/>
      <w:bookmarkStart w:id="408" w:name="_Toc28763"/>
      <w:bookmarkStart w:id="409" w:name="_Ref467378463"/>
      <w:bookmarkStart w:id="410" w:name="_Ref467379195"/>
      <w:bookmarkStart w:id="411" w:name="_Toc16917"/>
      <w:r>
        <w:t xml:space="preserve">2.1 </w:t>
      </w:r>
      <w:r>
        <w:rPr>
          <w:rFonts w:hint="eastAsia"/>
        </w:rPr>
        <w:t>定义</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12" w:name="_Ref467378840"/>
      <w:r>
        <w:t xml:space="preserve">2.1.4 </w:t>
      </w:r>
      <w:r>
        <w:rPr>
          <w:rFonts w:hint="eastAsia"/>
        </w:rPr>
        <w:t>“甲方”系指与中标供应商签署合同的采购人</w:t>
      </w:r>
      <w:bookmarkEnd w:id="412"/>
      <w:r>
        <w:rPr>
          <w:rFonts w:hint="eastAsia"/>
        </w:rPr>
        <w:t>；采购人委托采购代理机构代表其与乙方签订合同的，采购人的授权委托书作为合同附件。</w:t>
      </w:r>
    </w:p>
    <w:p>
      <w:pPr>
        <w:spacing w:line="560" w:lineRule="exact"/>
        <w:ind w:firstLine="480" w:firstLineChars="200"/>
      </w:pPr>
      <w:bookmarkStart w:id="413" w:name="_Ref467379400"/>
      <w:r>
        <w:t xml:space="preserve">2.1.5 </w:t>
      </w:r>
      <w:r>
        <w:rPr>
          <w:rFonts w:hint="eastAsia"/>
        </w:rPr>
        <w:t>“乙方”系指根据合同约定交付货物的中标供应商</w:t>
      </w:r>
      <w:bookmarkEnd w:id="413"/>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4" w:name="_Ref467379436"/>
      <w:r>
        <w:t xml:space="preserve">2.1.6 </w:t>
      </w:r>
      <w:r>
        <w:rPr>
          <w:rFonts w:hint="eastAsia"/>
        </w:rPr>
        <w:t>“现场”系指合同约定货物将要运至或者安装的地点。</w:t>
      </w:r>
      <w:bookmarkEnd w:id="414"/>
    </w:p>
    <w:p>
      <w:pPr>
        <w:pStyle w:val="5"/>
      </w:pPr>
      <w:bookmarkStart w:id="415" w:name="_Toc13336"/>
      <w:bookmarkStart w:id="416" w:name="_Toc27635"/>
      <w:bookmarkStart w:id="417" w:name="_Toc279701241"/>
      <w:bookmarkStart w:id="418" w:name="_Toc32504"/>
      <w:bookmarkStart w:id="419" w:name="_Toc487900350"/>
      <w:bookmarkStart w:id="420" w:name="_Toc259093670"/>
      <w:r>
        <w:t xml:space="preserve">2.2 </w:t>
      </w:r>
      <w:r>
        <w:rPr>
          <w:rFonts w:hint="eastAsia"/>
        </w:rPr>
        <w:t>技术规范</w:t>
      </w:r>
      <w:bookmarkEnd w:id="415"/>
      <w:bookmarkEnd w:id="416"/>
      <w:bookmarkEnd w:id="417"/>
      <w:bookmarkEnd w:id="418"/>
      <w:bookmarkEnd w:id="419"/>
      <w:bookmarkEnd w:id="420"/>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5"/>
      </w:pPr>
      <w:bookmarkStart w:id="421" w:name="_Toc9829"/>
      <w:bookmarkStart w:id="422" w:name="_Toc259093671"/>
      <w:bookmarkStart w:id="423" w:name="_Toc31634"/>
      <w:bookmarkStart w:id="424" w:name="_Toc279701242"/>
      <w:bookmarkStart w:id="425" w:name="_Toc27853"/>
      <w:bookmarkStart w:id="426" w:name="_Toc487900351"/>
      <w:r>
        <w:t xml:space="preserve">2.3 </w:t>
      </w:r>
      <w:r>
        <w:rPr>
          <w:rFonts w:hint="eastAsia"/>
        </w:rPr>
        <w:t>知识产权</w:t>
      </w:r>
      <w:bookmarkEnd w:id="421"/>
      <w:bookmarkEnd w:id="422"/>
      <w:bookmarkEnd w:id="423"/>
      <w:bookmarkEnd w:id="424"/>
      <w:bookmarkEnd w:id="425"/>
      <w:bookmarkEnd w:id="426"/>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5"/>
      </w:pPr>
      <w:bookmarkStart w:id="427" w:name="_Toc29149"/>
      <w:bookmarkStart w:id="428" w:name="_Toc4194"/>
      <w:bookmarkStart w:id="429" w:name="_Toc11932"/>
      <w:r>
        <w:t xml:space="preserve">2.4 </w:t>
      </w:r>
      <w:r>
        <w:rPr>
          <w:rFonts w:hint="eastAsia"/>
        </w:rPr>
        <w:t>包装和装运</w:t>
      </w:r>
      <w:bookmarkEnd w:id="427"/>
      <w:bookmarkEnd w:id="428"/>
      <w:bookmarkEnd w:id="429"/>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5"/>
      </w:pPr>
      <w:bookmarkStart w:id="430" w:name="_Toc279701245"/>
      <w:bookmarkStart w:id="431" w:name="_Ref467379542"/>
      <w:bookmarkStart w:id="432" w:name="_Ref467379527"/>
      <w:bookmarkStart w:id="433" w:name="_Ref467378541"/>
      <w:bookmarkStart w:id="434" w:name="_Toc259093674"/>
      <w:bookmarkStart w:id="435" w:name="_Ref467378591"/>
      <w:bookmarkStart w:id="436" w:name="_Toc487900354"/>
      <w:bookmarkStart w:id="437" w:name="_Ref467379536"/>
      <w:bookmarkStart w:id="438" w:name="_Toc26182"/>
      <w:bookmarkStart w:id="439" w:name="_Toc19074"/>
      <w:bookmarkStart w:id="440" w:name="_Toc30272"/>
      <w:r>
        <w:t>2.</w:t>
      </w:r>
      <w:bookmarkEnd w:id="430"/>
      <w:bookmarkEnd w:id="431"/>
      <w:bookmarkEnd w:id="432"/>
      <w:bookmarkEnd w:id="433"/>
      <w:bookmarkEnd w:id="434"/>
      <w:bookmarkEnd w:id="435"/>
      <w:bookmarkEnd w:id="436"/>
      <w:bookmarkEnd w:id="437"/>
      <w:r>
        <w:t xml:space="preserve">5 </w:t>
      </w:r>
      <w:r>
        <w:rPr>
          <w:rFonts w:hint="eastAsia"/>
        </w:rPr>
        <w:t>履约检查和问题反馈</w:t>
      </w:r>
      <w:bookmarkEnd w:id="438"/>
      <w:bookmarkEnd w:id="439"/>
      <w:bookmarkEnd w:id="440"/>
    </w:p>
    <w:p>
      <w:pPr>
        <w:spacing w:line="560" w:lineRule="exact"/>
        <w:ind w:firstLine="480" w:firstLineChars="200"/>
      </w:pPr>
      <w:bookmarkStart w:id="441" w:name="_Ref467379657"/>
      <w:r>
        <w:t>2.5.1</w:t>
      </w:r>
      <w:bookmarkEnd w:id="441"/>
      <w:bookmarkStart w:id="442" w:name="_Toc186431854"/>
      <w:bookmarkStart w:id="443" w:name="_Ref467379807"/>
      <w:bookmarkStart w:id="444" w:name="_Ref467379793"/>
      <w:bookmarkStart w:id="445" w:name="_Toc487900357"/>
      <w:bookmarkStart w:id="446" w:name="_Toc279701247"/>
      <w:bookmarkStart w:id="447" w:name="_Toc259093676"/>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42"/>
      <w:bookmarkStart w:id="448" w:name="_Toc186431855"/>
      <w:r>
        <w:rPr>
          <w:rFonts w:hint="eastAsia"/>
        </w:rPr>
        <w:t>。</w:t>
      </w:r>
    </w:p>
    <w:bookmarkEnd w:id="443"/>
    <w:bookmarkEnd w:id="444"/>
    <w:bookmarkEnd w:id="445"/>
    <w:bookmarkEnd w:id="446"/>
    <w:bookmarkEnd w:id="447"/>
    <w:bookmarkEnd w:id="448"/>
    <w:p>
      <w:pPr>
        <w:pStyle w:val="5"/>
      </w:pPr>
      <w:bookmarkStart w:id="449" w:name="_Toc279701248"/>
      <w:bookmarkStart w:id="450" w:name="_Ref467379852"/>
      <w:bookmarkStart w:id="451" w:name="_Toc259093677"/>
      <w:bookmarkStart w:id="452" w:name="_Ref467379863"/>
      <w:bookmarkStart w:id="453" w:name="_Toc487900358"/>
      <w:bookmarkStart w:id="454" w:name="_Ref467379923"/>
      <w:bookmarkStart w:id="455" w:name="_Toc3225"/>
      <w:bookmarkStart w:id="456" w:name="_Toc16110"/>
      <w:bookmarkStart w:id="457" w:name="_Toc774"/>
      <w:r>
        <w:t xml:space="preserve">2.6 </w:t>
      </w:r>
      <w:r>
        <w:rPr>
          <w:rFonts w:hint="eastAsia"/>
        </w:rPr>
        <w:t>技术资料</w:t>
      </w:r>
      <w:bookmarkEnd w:id="449"/>
      <w:bookmarkEnd w:id="450"/>
      <w:bookmarkEnd w:id="451"/>
      <w:bookmarkEnd w:id="452"/>
      <w:bookmarkEnd w:id="453"/>
      <w:bookmarkEnd w:id="454"/>
      <w:r>
        <w:rPr>
          <w:rFonts w:hint="eastAsia"/>
        </w:rPr>
        <w:t>和保密义务</w:t>
      </w:r>
      <w:bookmarkEnd w:id="455"/>
      <w:bookmarkEnd w:id="456"/>
      <w:bookmarkEnd w:id="457"/>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pPr>
      <w:bookmarkStart w:id="458" w:name="_Toc7860"/>
      <w:r>
        <w:t xml:space="preserve">2.7 </w:t>
      </w:r>
      <w:r>
        <w:rPr>
          <w:rFonts w:hint="eastAsia"/>
        </w:rPr>
        <w:t>质量保证</w:t>
      </w:r>
      <w:bookmarkEnd w:id="458"/>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5"/>
      </w:pPr>
      <w:bookmarkStart w:id="459" w:name="_Toc17244"/>
      <w:bookmarkStart w:id="460" w:name="_Toc487900362"/>
      <w:bookmarkStart w:id="461" w:name="_Toc259093681"/>
      <w:bookmarkStart w:id="462" w:name="_Toc279701252"/>
      <w:r>
        <w:t xml:space="preserve">2.8 </w:t>
      </w:r>
      <w:r>
        <w:rPr>
          <w:rFonts w:hint="eastAsia"/>
        </w:rPr>
        <w:t>货物的风险负担</w:t>
      </w:r>
      <w:bookmarkEnd w:id="459"/>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5"/>
      </w:pPr>
      <w:bookmarkStart w:id="463" w:name="_Toc14055"/>
      <w:r>
        <w:t xml:space="preserve">2.9 </w:t>
      </w:r>
      <w:r>
        <w:rPr>
          <w:rFonts w:hint="eastAsia"/>
        </w:rPr>
        <w:t>延迟交货</w:t>
      </w:r>
      <w:bookmarkEnd w:id="460"/>
      <w:bookmarkEnd w:id="461"/>
      <w:bookmarkEnd w:id="462"/>
      <w:bookmarkEnd w:id="463"/>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pPr>
      <w:bookmarkStart w:id="464" w:name="_Toc7502"/>
      <w:bookmarkStart w:id="465" w:name="_Toc279701254"/>
      <w:bookmarkStart w:id="466" w:name="_Toc487900364"/>
      <w:bookmarkStart w:id="467" w:name="_Toc259093683"/>
      <w:bookmarkStart w:id="468" w:name="_Ref467378121"/>
      <w:r>
        <w:t xml:space="preserve">2.10 </w:t>
      </w:r>
      <w:r>
        <w:rPr>
          <w:rFonts w:hint="eastAsia"/>
        </w:rPr>
        <w:t>合同变更</w:t>
      </w:r>
      <w:bookmarkEnd w:id="464"/>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9" w:name="_Toc259093688"/>
      <w:bookmarkStart w:id="470" w:name="_Toc487900369"/>
      <w:bookmarkStart w:id="471" w:name="_Toc279701259"/>
    </w:p>
    <w:p>
      <w:pPr>
        <w:pStyle w:val="5"/>
      </w:pPr>
      <w:bookmarkStart w:id="472" w:name="_Toc22955"/>
      <w:bookmarkStart w:id="473" w:name="_Toc15237"/>
      <w:bookmarkStart w:id="474" w:name="_Toc10366"/>
      <w:r>
        <w:t xml:space="preserve">2.11 </w:t>
      </w:r>
      <w:r>
        <w:rPr>
          <w:rFonts w:hint="eastAsia"/>
        </w:rPr>
        <w:t>合同转让</w:t>
      </w:r>
      <w:bookmarkEnd w:id="469"/>
      <w:bookmarkEnd w:id="470"/>
      <w:bookmarkEnd w:id="471"/>
      <w:r>
        <w:rPr>
          <w:rFonts w:hint="eastAsia"/>
        </w:rPr>
        <w:t>和分包</w:t>
      </w:r>
      <w:bookmarkEnd w:id="472"/>
      <w:bookmarkEnd w:id="473"/>
      <w:bookmarkEnd w:id="474"/>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5"/>
      </w:pPr>
      <w:bookmarkStart w:id="475" w:name="_Toc13566"/>
      <w:bookmarkStart w:id="476" w:name="_Toc14066"/>
      <w:bookmarkStart w:id="477" w:name="_Toc16508"/>
      <w:r>
        <w:t xml:space="preserve">2.12 </w:t>
      </w:r>
      <w:r>
        <w:rPr>
          <w:rFonts w:hint="eastAsia"/>
        </w:rPr>
        <w:t>不可抗力</w:t>
      </w:r>
      <w:bookmarkEnd w:id="475"/>
      <w:bookmarkEnd w:id="476"/>
      <w:bookmarkEnd w:id="477"/>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5"/>
      </w:pPr>
      <w:bookmarkStart w:id="478" w:name="_Toc689"/>
      <w:bookmarkStart w:id="479" w:name="_Toc259093684"/>
      <w:bookmarkStart w:id="480" w:name="_Toc30676"/>
      <w:bookmarkStart w:id="481" w:name="_Toc6969"/>
      <w:bookmarkStart w:id="482" w:name="_Toc279701255"/>
      <w:bookmarkStart w:id="483" w:name="_Toc487900365"/>
      <w:r>
        <w:t xml:space="preserve">2.13 </w:t>
      </w:r>
      <w:r>
        <w:rPr>
          <w:rFonts w:hint="eastAsia"/>
        </w:rPr>
        <w:t>税费</w:t>
      </w:r>
      <w:bookmarkEnd w:id="478"/>
      <w:bookmarkEnd w:id="479"/>
      <w:bookmarkEnd w:id="480"/>
      <w:bookmarkEnd w:id="481"/>
      <w:bookmarkEnd w:id="482"/>
      <w:bookmarkEnd w:id="483"/>
    </w:p>
    <w:p>
      <w:pPr>
        <w:spacing w:line="560" w:lineRule="exact"/>
        <w:ind w:firstLine="480" w:firstLineChars="200"/>
      </w:pPr>
      <w:r>
        <w:rPr>
          <w:rFonts w:hint="eastAsia"/>
        </w:rPr>
        <w:t>与合同有关的一切税费，均按照中华人民共和国法律的相关规定。</w:t>
      </w:r>
    </w:p>
    <w:p>
      <w:pPr>
        <w:pStyle w:val="5"/>
      </w:pPr>
      <w:bookmarkStart w:id="484" w:name="_Toc7102"/>
      <w:bookmarkStart w:id="485" w:name="_Toc279701258"/>
      <w:bookmarkStart w:id="486" w:name="_Toc16959"/>
      <w:bookmarkStart w:id="487" w:name="_Toc8298"/>
      <w:bookmarkStart w:id="488" w:name="_Toc259093687"/>
      <w:bookmarkStart w:id="489" w:name="_Toc487900368"/>
      <w:r>
        <w:t>2.14乙方破产</w:t>
      </w:r>
      <w:bookmarkEnd w:id="484"/>
      <w:bookmarkEnd w:id="485"/>
      <w:bookmarkEnd w:id="486"/>
      <w:bookmarkEnd w:id="487"/>
      <w:bookmarkEnd w:id="488"/>
      <w:bookmarkEnd w:id="489"/>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pPr>
      <w:bookmarkStart w:id="490" w:name="_Toc6134"/>
      <w:bookmarkStart w:id="491" w:name="_Toc15387"/>
      <w:bookmarkStart w:id="492" w:name="_Toc29333"/>
      <w:r>
        <w:t xml:space="preserve">2.15 </w:t>
      </w:r>
      <w:r>
        <w:rPr>
          <w:rFonts w:hint="eastAsia"/>
        </w:rPr>
        <w:t>合同中止、终止</w:t>
      </w:r>
      <w:bookmarkEnd w:id="490"/>
      <w:bookmarkEnd w:id="491"/>
      <w:bookmarkEnd w:id="492"/>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5"/>
      </w:pPr>
      <w:bookmarkStart w:id="493" w:name="_Toc1125"/>
      <w:bookmarkStart w:id="494" w:name="_Toc14563"/>
      <w:bookmarkStart w:id="495" w:name="_Toc6596"/>
      <w:r>
        <w:t>2.16检验和验收</w:t>
      </w:r>
      <w:bookmarkEnd w:id="493"/>
      <w:bookmarkEnd w:id="494"/>
      <w:bookmarkEnd w:id="495"/>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5"/>
    <w:bookmarkEnd w:id="466"/>
    <w:bookmarkEnd w:id="467"/>
    <w:bookmarkEnd w:id="468"/>
    <w:p>
      <w:pPr>
        <w:pStyle w:val="5"/>
      </w:pPr>
      <w:bookmarkStart w:id="496" w:name="_Toc279701261"/>
      <w:bookmarkStart w:id="497" w:name="_Toc487900371"/>
      <w:bookmarkStart w:id="498" w:name="_Toc259093690"/>
      <w:bookmarkStart w:id="499" w:name="_Toc25182"/>
      <w:bookmarkStart w:id="500" w:name="_Toc11284"/>
      <w:bookmarkStart w:id="501" w:name="_Toc19604"/>
      <w:r>
        <w:t xml:space="preserve">2.17 </w:t>
      </w:r>
      <w:r>
        <w:rPr>
          <w:rFonts w:hint="eastAsia"/>
        </w:rPr>
        <w:t>通知</w:t>
      </w:r>
      <w:bookmarkEnd w:id="496"/>
      <w:bookmarkEnd w:id="497"/>
      <w:bookmarkEnd w:id="498"/>
      <w:r>
        <w:rPr>
          <w:rFonts w:hint="eastAsia"/>
        </w:rPr>
        <w:t>和送达</w:t>
      </w:r>
      <w:bookmarkEnd w:id="499"/>
      <w:bookmarkEnd w:id="500"/>
      <w:bookmarkEnd w:id="501"/>
    </w:p>
    <w:p>
      <w:pPr>
        <w:spacing w:line="560" w:lineRule="exact"/>
        <w:ind w:firstLine="480" w:firstLineChars="200"/>
      </w:pPr>
      <w:bookmarkStart w:id="502" w:name="_Toc3135"/>
      <w:bookmarkStart w:id="503" w:name="_Toc6698"/>
      <w:bookmarkStart w:id="504" w:name="_Toc259093691"/>
      <w:bookmarkStart w:id="505" w:name="_Toc279701262"/>
      <w:bookmarkStart w:id="506" w:name="_Toc48790037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502"/>
      <w:bookmarkEnd w:id="503"/>
    </w:p>
    <w:p>
      <w:pPr>
        <w:spacing w:line="560" w:lineRule="exact"/>
        <w:ind w:firstLine="480" w:firstLineChars="200"/>
      </w:pPr>
      <w:bookmarkStart w:id="507" w:name="_Toc23128"/>
      <w:bookmarkStart w:id="508" w:name="_Toc23294"/>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7"/>
      <w:bookmarkEnd w:id="508"/>
    </w:p>
    <w:p>
      <w:pPr>
        <w:pStyle w:val="5"/>
      </w:pPr>
      <w:bookmarkStart w:id="509" w:name="_Toc18540"/>
      <w:bookmarkStart w:id="510" w:name="_Toc30599"/>
      <w:bookmarkStart w:id="511" w:name="_Toc4355"/>
      <w:r>
        <w:t xml:space="preserve">2.18 </w:t>
      </w:r>
      <w:r>
        <w:rPr>
          <w:rFonts w:hint="eastAsia"/>
        </w:rPr>
        <w:t>计量单位</w:t>
      </w:r>
      <w:bookmarkEnd w:id="504"/>
      <w:bookmarkEnd w:id="505"/>
      <w:bookmarkEnd w:id="506"/>
      <w:bookmarkEnd w:id="509"/>
      <w:bookmarkEnd w:id="510"/>
      <w:bookmarkEnd w:id="511"/>
    </w:p>
    <w:p>
      <w:pPr>
        <w:spacing w:line="560" w:lineRule="exact"/>
        <w:ind w:firstLine="480" w:firstLineChars="200"/>
      </w:pPr>
      <w:r>
        <w:rPr>
          <w:rFonts w:hint="eastAsia"/>
        </w:rPr>
        <w:t>除技术规范中另有规定外</w:t>
      </w:r>
      <w:r>
        <w:t>,合同的计量单位均使用国家法定计量单位。</w:t>
      </w:r>
    </w:p>
    <w:p>
      <w:pPr>
        <w:pStyle w:val="5"/>
      </w:pPr>
      <w:bookmarkStart w:id="512" w:name="_Toc279701263"/>
      <w:bookmarkStart w:id="513" w:name="_Toc12773"/>
      <w:bookmarkStart w:id="514" w:name="_Toc259093692"/>
      <w:bookmarkStart w:id="515" w:name="_Toc487900373"/>
      <w:bookmarkStart w:id="516" w:name="_Toc18567"/>
      <w:bookmarkStart w:id="517" w:name="_Toc10330"/>
      <w:r>
        <w:t xml:space="preserve">2.19 </w:t>
      </w:r>
      <w:r>
        <w:rPr>
          <w:rFonts w:hint="eastAsia"/>
        </w:rPr>
        <w:t>合同使用的文字和适用的法律</w:t>
      </w:r>
      <w:bookmarkEnd w:id="512"/>
      <w:bookmarkEnd w:id="513"/>
      <w:bookmarkEnd w:id="514"/>
      <w:bookmarkEnd w:id="515"/>
      <w:bookmarkEnd w:id="516"/>
      <w:bookmarkEnd w:id="517"/>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5"/>
      </w:pPr>
      <w:bookmarkStart w:id="518" w:name="_Toc259093693"/>
      <w:bookmarkStart w:id="519" w:name="_Toc3148"/>
      <w:bookmarkStart w:id="520" w:name="_Toc279701264"/>
      <w:bookmarkStart w:id="521" w:name="_Toc12004"/>
      <w:bookmarkStart w:id="522" w:name="_Toc16673"/>
      <w:bookmarkStart w:id="523" w:name="_Toc487900374"/>
      <w:r>
        <w:t xml:space="preserve">2.20 </w:t>
      </w:r>
      <w:r>
        <w:rPr>
          <w:rFonts w:hint="eastAsia"/>
        </w:rPr>
        <w:t>履约保证金</w:t>
      </w:r>
      <w:bookmarkEnd w:id="518"/>
      <w:bookmarkEnd w:id="519"/>
      <w:bookmarkEnd w:id="520"/>
      <w:bookmarkEnd w:id="521"/>
      <w:bookmarkEnd w:id="522"/>
    </w:p>
    <w:p>
      <w:pPr>
        <w:pStyle w:val="72"/>
        <w:spacing w:before="0" w:beforeAutospacing="0" w:after="0" w:afterAutospacing="0" w:line="360" w:lineRule="auto"/>
        <w:ind w:firstLine="420"/>
        <w:rPr>
          <w:rFonts w:ascii="仿宋" w:hAnsi="仿宋" w:eastAsia="仿宋"/>
          <w:highlight w:val="none"/>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w:t>
      </w:r>
      <w:r>
        <w:rPr>
          <w:rFonts w:hint="eastAsia" w:ascii="仿宋" w:hAnsi="仿宋" w:eastAsia="仿宋"/>
          <w:highlight w:val="none"/>
        </w:rPr>
        <w:t>超过合同金额1</w:t>
      </w:r>
      <w:r>
        <w:rPr>
          <w:rFonts w:ascii="仿宋" w:hAnsi="仿宋" w:eastAsia="仿宋"/>
          <w:highlight w:val="none"/>
        </w:rPr>
        <w:t>%的履约保证金；鼓励和支持乙方以银行、保险公司出具的保函形式提供履约保证</w:t>
      </w:r>
      <w:r>
        <w:rPr>
          <w:rFonts w:hint="eastAsia" w:ascii="仿宋" w:hAnsi="仿宋" w:eastAsia="仿宋"/>
          <w:highlight w:val="none"/>
        </w:rPr>
        <w:t>，乙方以银行、保险公司出具保函形式提交履约保证金的，甲方不得拒收。</w:t>
      </w:r>
    </w:p>
    <w:p>
      <w:pPr>
        <w:spacing w:line="560" w:lineRule="exact"/>
        <w:ind w:firstLine="480" w:firstLineChars="200"/>
      </w:pPr>
      <w:r>
        <w:rPr>
          <w:highlight w:val="none"/>
        </w:rPr>
        <w:t xml:space="preserve">2.20.2  </w:t>
      </w:r>
      <w:r>
        <w:rPr>
          <w:rFonts w:hint="eastAsia"/>
          <w:highlight w:val="none"/>
        </w:rPr>
        <w:t>甲方在项目验收结束后及时退还履约保证金。甲方在项目通过验收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5"/>
      </w:pPr>
      <w:r>
        <w:t>2.2</w:t>
      </w:r>
      <w:r>
        <w:rPr>
          <w:rFonts w:hint="eastAsia"/>
        </w:rPr>
        <w:t>1</w:t>
      </w:r>
      <w:r>
        <w:t>对于因甲方原因导致变更、中止或者终止政府采购合同的，甲方应当依照合同约定对供应商受到的损失予以赔偿或者补偿。</w:t>
      </w:r>
    </w:p>
    <w:bookmarkEnd w:id="523"/>
    <w:p>
      <w:pPr>
        <w:pStyle w:val="5"/>
      </w:pPr>
      <w:bookmarkStart w:id="524" w:name="_Toc6885"/>
      <w:bookmarkStart w:id="525" w:name="_Toc19890"/>
      <w:bookmarkStart w:id="526" w:name="_Toc14001"/>
      <w:r>
        <w:t>2.2</w:t>
      </w:r>
      <w:r>
        <w:rPr>
          <w:rFonts w:hint="eastAsia"/>
        </w:rPr>
        <w:t>2合同份数</w:t>
      </w:r>
      <w:bookmarkEnd w:id="524"/>
      <w:bookmarkEnd w:id="525"/>
      <w:bookmarkEnd w:id="526"/>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4"/>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auto"/>
        </w:rPr>
      </w:pPr>
      <w:r>
        <w:rPr>
          <w:rFonts w:hint="eastAsia"/>
          <w:color w:val="auto"/>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4"/>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4"/>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527" w:name="_Toc465665161"/>
      <w:r>
        <w:rPr>
          <w:rFonts w:hint="eastAsia"/>
        </w:rPr>
        <w:t>附件</w:t>
      </w:r>
      <w:bookmarkEnd w:id="527"/>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8" w:name="OLE_LINK14"/>
      <w:bookmarkStart w:id="529" w:name="OLE_LINK13"/>
      <w:r>
        <w:rPr>
          <w:rFonts w:hint="eastAsia" w:ascii="仿宋_GB2312" w:eastAsia="仿宋_GB2312"/>
          <w:b/>
          <w:spacing w:val="6"/>
          <w:sz w:val="32"/>
          <w:szCs w:val="32"/>
        </w:rPr>
        <w:t>残疾人福利性单位声明函</w:t>
      </w:r>
    </w:p>
    <w:bookmarkEnd w:id="528"/>
    <w:bookmarkEnd w:id="529"/>
    <w:p>
      <w:pPr>
        <w:spacing w:line="360" w:lineRule="auto"/>
        <w:rPr>
          <w:rFonts w:ascii="仿宋_GB2312" w:eastAsia="仿宋_GB2312"/>
          <w:b/>
          <w:spacing w:val="6"/>
          <w:sz w:val="30"/>
          <w:szCs w:val="30"/>
        </w:rPr>
      </w:pPr>
    </w:p>
    <w:p>
      <w:pPr>
        <w:pStyle w:val="60"/>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0"/>
      </w:pPr>
      <w:r>
        <w:rPr>
          <w:rFonts w:hint="eastAsia"/>
        </w:rPr>
        <w:t>本单位对上述声明的真实性负责。如有虚假，将依法承担相应责任。</w:t>
      </w:r>
    </w:p>
    <w:p>
      <w:pPr>
        <w:pStyle w:val="60"/>
      </w:pPr>
    </w:p>
    <w:p>
      <w:pPr>
        <w:pStyle w:val="60"/>
      </w:pPr>
    </w:p>
    <w:p>
      <w:pPr>
        <w:pStyle w:val="60"/>
        <w:jc w:val="right"/>
      </w:pPr>
      <w:r>
        <w:rPr>
          <w:rFonts w:hint="eastAsia"/>
        </w:rPr>
        <w:t>投标人名称（电子签名）：</w:t>
      </w:r>
    </w:p>
    <w:p>
      <w:pPr>
        <w:pStyle w:val="60"/>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60"/>
      </w:pPr>
      <w:r>
        <w:rPr>
          <w:rFonts w:hint="eastAsia"/>
        </w:rPr>
        <w:t>一、质疑供应商基本信息</w:t>
      </w:r>
    </w:p>
    <w:p>
      <w:pPr>
        <w:pStyle w:val="60"/>
        <w:rPr>
          <w:u w:val="dotted"/>
        </w:rPr>
      </w:pPr>
      <w:r>
        <w:rPr>
          <w:rFonts w:hint="eastAsia"/>
        </w:rPr>
        <w:t>质疑供应商：</w:t>
      </w:r>
      <w:r>
        <w:rPr>
          <w:u w:val="dotted"/>
        </w:rPr>
        <w:t xml:space="preserve">                                        </w:t>
      </w:r>
    </w:p>
    <w:p>
      <w:pPr>
        <w:pStyle w:val="60"/>
      </w:pPr>
      <w:r>
        <w:rPr>
          <w:rFonts w:hint="eastAsia"/>
        </w:rPr>
        <w:t>地址：</w:t>
      </w:r>
      <w:r>
        <w:rPr>
          <w:u w:val="dotted"/>
        </w:rPr>
        <w:t xml:space="preserve">                          </w:t>
      </w:r>
      <w:r>
        <w:rPr>
          <w:rFonts w:hint="eastAsia"/>
        </w:rPr>
        <w:t>邮编：</w:t>
      </w:r>
      <w:r>
        <w:rPr>
          <w:u w:val="dotted"/>
        </w:rPr>
        <w:t xml:space="preserve">                                                   </w:t>
      </w:r>
    </w:p>
    <w:p>
      <w:pPr>
        <w:pStyle w:val="60"/>
      </w:pPr>
      <w:r>
        <w:rPr>
          <w:rFonts w:hint="eastAsia"/>
        </w:rPr>
        <w:t>联系人：</w:t>
      </w:r>
      <w:r>
        <w:rPr>
          <w:u w:val="dotted"/>
        </w:rPr>
        <w:t xml:space="preserve">                      </w:t>
      </w:r>
      <w:r>
        <w:rPr>
          <w:rFonts w:hint="eastAsia"/>
        </w:rPr>
        <w:t>联系电话：</w:t>
      </w:r>
      <w:r>
        <w:rPr>
          <w:u w:val="dotted"/>
        </w:rPr>
        <w:t xml:space="preserve">                              </w:t>
      </w:r>
    </w:p>
    <w:p>
      <w:pPr>
        <w:pStyle w:val="60"/>
        <w:rPr>
          <w:u w:val="dotted"/>
        </w:rPr>
      </w:pPr>
      <w:r>
        <w:rPr>
          <w:rFonts w:hint="eastAsia"/>
        </w:rPr>
        <w:t>授权代表：</w:t>
      </w:r>
      <w:r>
        <w:rPr>
          <w:u w:val="dotted"/>
        </w:rPr>
        <w:t xml:space="preserve">                                          </w:t>
      </w:r>
    </w:p>
    <w:p>
      <w:pPr>
        <w:pStyle w:val="60"/>
      </w:pPr>
      <w:r>
        <w:rPr>
          <w:rFonts w:hint="eastAsia"/>
        </w:rPr>
        <w:t>联系电话：</w:t>
      </w:r>
      <w:r>
        <w:rPr>
          <w:u w:val="dotted"/>
        </w:rPr>
        <w:t xml:space="preserve">                                           </w:t>
      </w:r>
      <w:r>
        <w:t xml:space="preserve"> </w:t>
      </w:r>
    </w:p>
    <w:p>
      <w:pPr>
        <w:pStyle w:val="60"/>
      </w:pPr>
      <w:r>
        <w:rPr>
          <w:rFonts w:hint="eastAsia"/>
        </w:rPr>
        <w:t>地址：</w:t>
      </w:r>
      <w:r>
        <w:t xml:space="preserve"> </w:t>
      </w:r>
      <w:r>
        <w:rPr>
          <w:u w:val="dotted"/>
        </w:rPr>
        <w:t xml:space="preserve">                        </w:t>
      </w:r>
      <w:r>
        <w:rPr>
          <w:rFonts w:hint="eastAsia"/>
        </w:rPr>
        <w:t>邮编：</w:t>
      </w:r>
      <w:r>
        <w:rPr>
          <w:u w:val="dotted"/>
        </w:rPr>
        <w:t xml:space="preserve">                                                </w:t>
      </w:r>
    </w:p>
    <w:p>
      <w:pPr>
        <w:pStyle w:val="60"/>
      </w:pPr>
      <w:r>
        <w:rPr>
          <w:rFonts w:hint="eastAsia"/>
        </w:rPr>
        <w:t>二、质疑项目基本情况</w:t>
      </w:r>
    </w:p>
    <w:p>
      <w:pPr>
        <w:pStyle w:val="60"/>
      </w:pPr>
      <w:r>
        <w:rPr>
          <w:rFonts w:hint="eastAsia"/>
        </w:rPr>
        <w:t>质疑项目的名称：</w:t>
      </w:r>
      <w:r>
        <w:rPr>
          <w:u w:val="dotted"/>
        </w:rPr>
        <w:t xml:space="preserve">                                      </w:t>
      </w:r>
    </w:p>
    <w:p>
      <w:pPr>
        <w:pStyle w:val="60"/>
      </w:pPr>
      <w:r>
        <w:rPr>
          <w:rFonts w:hint="eastAsia"/>
        </w:rPr>
        <w:t>质疑项目的编号：</w:t>
      </w:r>
      <w:r>
        <w:rPr>
          <w:u w:val="dotted"/>
        </w:rPr>
        <w:t xml:space="preserve">               </w:t>
      </w:r>
      <w:r>
        <w:rPr>
          <w:rFonts w:hint="eastAsia"/>
        </w:rPr>
        <w:t>包号：</w:t>
      </w:r>
      <w:r>
        <w:rPr>
          <w:u w:val="dotted"/>
        </w:rPr>
        <w:t xml:space="preserve">                 </w:t>
      </w:r>
    </w:p>
    <w:p>
      <w:pPr>
        <w:pStyle w:val="60"/>
        <w:rPr>
          <w:u w:val="dotted"/>
        </w:rPr>
      </w:pPr>
      <w:r>
        <w:rPr>
          <w:rFonts w:hint="eastAsia"/>
        </w:rPr>
        <w:t>采购人名称：</w:t>
      </w:r>
      <w:r>
        <w:rPr>
          <w:u w:val="dotted"/>
        </w:rPr>
        <w:t xml:space="preserve">                                         </w:t>
      </w:r>
    </w:p>
    <w:p>
      <w:pPr>
        <w:pStyle w:val="60"/>
      </w:pPr>
      <w:r>
        <w:rPr>
          <w:rFonts w:hint="eastAsia"/>
        </w:rPr>
        <w:t>采购文件获取日期：</w:t>
      </w:r>
      <w:r>
        <w:rPr>
          <w:u w:val="dotted"/>
        </w:rPr>
        <w:t xml:space="preserve">                                           </w:t>
      </w:r>
    </w:p>
    <w:p>
      <w:pPr>
        <w:pStyle w:val="60"/>
      </w:pPr>
      <w:r>
        <w:rPr>
          <w:rFonts w:hint="eastAsia"/>
        </w:rPr>
        <w:t>三、质疑事项具体内容</w:t>
      </w:r>
    </w:p>
    <w:p>
      <w:pPr>
        <w:pStyle w:val="60"/>
        <w:rPr>
          <w:u w:val="dotted"/>
        </w:rPr>
      </w:pPr>
      <w:r>
        <w:rPr>
          <w:rFonts w:hint="eastAsia"/>
        </w:rPr>
        <w:t>质疑事项</w:t>
      </w:r>
      <w:r>
        <w:t>1：</w:t>
      </w:r>
      <w:r>
        <w:rPr>
          <w:u w:val="dotted"/>
        </w:rPr>
        <w:t xml:space="preserve">                                         </w:t>
      </w:r>
    </w:p>
    <w:p>
      <w:pPr>
        <w:pStyle w:val="60"/>
        <w:rPr>
          <w:u w:val="dotted"/>
        </w:rPr>
      </w:pPr>
      <w:r>
        <w:rPr>
          <w:rFonts w:hint="eastAsia"/>
        </w:rPr>
        <w:t>事实依据：</w:t>
      </w:r>
      <w:r>
        <w:rPr>
          <w:u w:val="dotted"/>
        </w:rPr>
        <w:t xml:space="preserve">                                          </w:t>
      </w:r>
    </w:p>
    <w:p>
      <w:pPr>
        <w:pStyle w:val="60"/>
      </w:pPr>
      <w:r>
        <w:rPr>
          <w:u w:val="dotted"/>
        </w:rPr>
        <w:t xml:space="preserve">                                                       </w:t>
      </w:r>
    </w:p>
    <w:p>
      <w:pPr>
        <w:pStyle w:val="60"/>
        <w:rPr>
          <w:u w:val="dotted"/>
        </w:rPr>
      </w:pPr>
      <w:r>
        <w:rPr>
          <w:rFonts w:hint="eastAsia"/>
        </w:rPr>
        <w:t>法律依据：</w:t>
      </w:r>
      <w:r>
        <w:rPr>
          <w:u w:val="dotted"/>
        </w:rPr>
        <w:t xml:space="preserve">                                          </w:t>
      </w:r>
    </w:p>
    <w:p>
      <w:pPr>
        <w:pStyle w:val="60"/>
        <w:rPr>
          <w:u w:val="dotted"/>
        </w:rPr>
      </w:pPr>
      <w:r>
        <w:rPr>
          <w:u w:val="dotted"/>
        </w:rPr>
        <w:t xml:space="preserve">                                                     </w:t>
      </w:r>
    </w:p>
    <w:p>
      <w:pPr>
        <w:pStyle w:val="60"/>
        <w:rPr>
          <w:u w:val="dotted"/>
        </w:rPr>
      </w:pPr>
      <w:r>
        <w:rPr>
          <w:rFonts w:hint="eastAsia"/>
        </w:rPr>
        <w:t>质疑事项</w:t>
      </w:r>
      <w:r>
        <w:t>2</w:t>
      </w:r>
    </w:p>
    <w:p>
      <w:pPr>
        <w:pStyle w:val="60"/>
      </w:pPr>
      <w:r>
        <w:rPr>
          <w:rFonts w:hint="eastAsia"/>
        </w:rPr>
        <w:t>……</w:t>
      </w:r>
    </w:p>
    <w:p>
      <w:pPr>
        <w:pStyle w:val="60"/>
      </w:pPr>
      <w:r>
        <w:rPr>
          <w:rFonts w:hint="eastAsia"/>
        </w:rPr>
        <w:t>四、与质疑事项相关的质疑请求</w:t>
      </w:r>
    </w:p>
    <w:p>
      <w:pPr>
        <w:pStyle w:val="60"/>
        <w:rPr>
          <w:u w:val="dotted"/>
        </w:rPr>
      </w:pPr>
      <w:r>
        <w:rPr>
          <w:rFonts w:hint="eastAsia"/>
        </w:rPr>
        <w:t>请求：</w:t>
      </w:r>
      <w:r>
        <w:rPr>
          <w:u w:val="dotted"/>
        </w:rPr>
        <w:t xml:space="preserve">                                               </w:t>
      </w:r>
    </w:p>
    <w:p>
      <w:pPr>
        <w:pStyle w:val="60"/>
      </w:pPr>
      <w:r>
        <w:rPr>
          <w:rFonts w:hint="eastAsia"/>
        </w:rPr>
        <w:t>签字</w:t>
      </w:r>
      <w:r>
        <w:t xml:space="preserve">(签章)：                   公章：                      </w:t>
      </w:r>
    </w:p>
    <w:p>
      <w:pPr>
        <w:pStyle w:val="60"/>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60"/>
      </w:pPr>
      <w:r>
        <w:t>1.供应商提出质疑时，应提交质疑函和必要的证明材料。</w:t>
      </w:r>
    </w:p>
    <w:p>
      <w:pPr>
        <w:pStyle w:val="60"/>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60"/>
      </w:pPr>
      <w:r>
        <w:t>3.质疑供应商若对项目的某一分包进行质疑，质疑函中应列明具体分包号。</w:t>
      </w:r>
    </w:p>
    <w:p>
      <w:pPr>
        <w:pStyle w:val="60"/>
      </w:pPr>
      <w:r>
        <w:t>4.质疑函的质疑事项应具体、明确，并有必要的事实依据和法律依据。</w:t>
      </w:r>
    </w:p>
    <w:p>
      <w:pPr>
        <w:pStyle w:val="60"/>
      </w:pPr>
      <w:r>
        <w:t>5.质疑函的质疑请求应与质疑事项相关。</w:t>
      </w:r>
    </w:p>
    <w:p>
      <w:pPr>
        <w:pStyle w:val="60"/>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t></w:t>
    </w:r>
    <w:r>
      <w:rPr>
        <w:rFonts w:hint="eastAsia"/>
      </w:rPr>
      <w:t xml:space="preserve">             </w:t>
    </w:r>
    <w:r>
      <w:t>杭州市政府采购公开招标文件</w:t>
    </w:r>
  </w:p>
  <w:p>
    <w:pPr>
      <w:pStyle w:val="24"/>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09CCEA"/>
    <w:multiLevelType w:val="singleLevel"/>
    <w:tmpl w:val="5109CCEA"/>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20"/>
  <w:drawingGridVerticalSpacing w:val="163"/>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TNjYWE4MzBlNDQ0OTEzYjg0ZTkxYjhmOWMzYzU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348FB"/>
    <w:rsid w:val="0035778E"/>
    <w:rsid w:val="00380ED1"/>
    <w:rsid w:val="00381B1D"/>
    <w:rsid w:val="003A3435"/>
    <w:rsid w:val="003E2487"/>
    <w:rsid w:val="004105E2"/>
    <w:rsid w:val="00424619"/>
    <w:rsid w:val="00424A1D"/>
    <w:rsid w:val="00457178"/>
    <w:rsid w:val="00462F9D"/>
    <w:rsid w:val="004A31C0"/>
    <w:rsid w:val="004F46D6"/>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44E88"/>
    <w:rsid w:val="00A5394E"/>
    <w:rsid w:val="00A955FA"/>
    <w:rsid w:val="00AB3C03"/>
    <w:rsid w:val="00AC5A89"/>
    <w:rsid w:val="00AD3120"/>
    <w:rsid w:val="00B34428"/>
    <w:rsid w:val="00B50722"/>
    <w:rsid w:val="00B638D9"/>
    <w:rsid w:val="00B955CF"/>
    <w:rsid w:val="00BE3C05"/>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A4176"/>
    <w:rsid w:val="00FD5896"/>
    <w:rsid w:val="09151F1E"/>
    <w:rsid w:val="0B325009"/>
    <w:rsid w:val="0BD065D0"/>
    <w:rsid w:val="0D831805"/>
    <w:rsid w:val="0EC56195"/>
    <w:rsid w:val="0F1A028E"/>
    <w:rsid w:val="0FE443F8"/>
    <w:rsid w:val="1279372A"/>
    <w:rsid w:val="138E4DA7"/>
    <w:rsid w:val="14180B15"/>
    <w:rsid w:val="15281D4E"/>
    <w:rsid w:val="15F1161D"/>
    <w:rsid w:val="16717DCF"/>
    <w:rsid w:val="1D70551D"/>
    <w:rsid w:val="1F4B4494"/>
    <w:rsid w:val="269E759F"/>
    <w:rsid w:val="279A1B15"/>
    <w:rsid w:val="28425D08"/>
    <w:rsid w:val="2ECD0A22"/>
    <w:rsid w:val="2ECD7AFE"/>
    <w:rsid w:val="2F3E7229"/>
    <w:rsid w:val="3082583C"/>
    <w:rsid w:val="31AD68E8"/>
    <w:rsid w:val="328F5F4B"/>
    <w:rsid w:val="32E75E2A"/>
    <w:rsid w:val="35A500A4"/>
    <w:rsid w:val="36054F45"/>
    <w:rsid w:val="3619279E"/>
    <w:rsid w:val="36E5185A"/>
    <w:rsid w:val="372E228C"/>
    <w:rsid w:val="3B36794F"/>
    <w:rsid w:val="3B3F4A55"/>
    <w:rsid w:val="3B483EC7"/>
    <w:rsid w:val="3CB11983"/>
    <w:rsid w:val="40104C12"/>
    <w:rsid w:val="414F3518"/>
    <w:rsid w:val="46B14AFA"/>
    <w:rsid w:val="48FC21D7"/>
    <w:rsid w:val="49DC3DB7"/>
    <w:rsid w:val="4E7A03FC"/>
    <w:rsid w:val="4F7C645B"/>
    <w:rsid w:val="52A86F2C"/>
    <w:rsid w:val="540D40B7"/>
    <w:rsid w:val="56680EAC"/>
    <w:rsid w:val="586C6306"/>
    <w:rsid w:val="58E67648"/>
    <w:rsid w:val="5FFF5CB2"/>
    <w:rsid w:val="62612C54"/>
    <w:rsid w:val="63E55406"/>
    <w:rsid w:val="64DC40DB"/>
    <w:rsid w:val="650869CE"/>
    <w:rsid w:val="65B55790"/>
    <w:rsid w:val="65E77A75"/>
    <w:rsid w:val="66EA3218"/>
    <w:rsid w:val="6DFF1C9E"/>
    <w:rsid w:val="6E7F47F0"/>
    <w:rsid w:val="734E6B92"/>
    <w:rsid w:val="76120095"/>
    <w:rsid w:val="795870CE"/>
    <w:rsid w:val="7A7B1140"/>
    <w:rsid w:val="7B6F19C8"/>
    <w:rsid w:val="7BAF081F"/>
    <w:rsid w:val="7D8E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4"/>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5"/>
    <w:unhideWhenUsed/>
    <w:qFormat/>
    <w:uiPriority w:val="9"/>
    <w:pPr>
      <w:spacing w:before="200" w:after="0" w:line="271" w:lineRule="auto"/>
      <w:jc w:val="center"/>
      <w:outlineLvl w:val="1"/>
    </w:pPr>
    <w:rPr>
      <w:b/>
      <w:smallCaps/>
      <w:sz w:val="28"/>
      <w:szCs w:val="28"/>
    </w:rPr>
  </w:style>
  <w:style w:type="paragraph" w:styleId="5">
    <w:name w:val="heading 3"/>
    <w:basedOn w:val="1"/>
    <w:next w:val="1"/>
    <w:link w:val="36"/>
    <w:unhideWhenUsed/>
    <w:qFormat/>
    <w:uiPriority w:val="9"/>
    <w:pPr>
      <w:outlineLvl w:val="2"/>
    </w:pPr>
    <w:rPr>
      <w:b/>
    </w:rPr>
  </w:style>
  <w:style w:type="paragraph" w:styleId="6">
    <w:name w:val="heading 4"/>
    <w:basedOn w:val="1"/>
    <w:next w:val="1"/>
    <w:link w:val="37"/>
    <w:unhideWhenUsed/>
    <w:qFormat/>
    <w:uiPriority w:val="9"/>
    <w:pPr>
      <w:spacing w:after="0" w:line="271" w:lineRule="auto"/>
      <w:outlineLvl w:val="3"/>
    </w:pPr>
    <w:rPr>
      <w:b/>
      <w:bCs/>
      <w:spacing w:val="5"/>
    </w:rPr>
  </w:style>
  <w:style w:type="paragraph" w:styleId="7">
    <w:name w:val="heading 5"/>
    <w:basedOn w:val="1"/>
    <w:next w:val="1"/>
    <w:link w:val="38"/>
    <w:unhideWhenUsed/>
    <w:qFormat/>
    <w:uiPriority w:val="9"/>
    <w:pPr>
      <w:spacing w:after="0" w:line="271" w:lineRule="auto"/>
      <w:outlineLvl w:val="4"/>
    </w:pPr>
    <w:rPr>
      <w:i/>
      <w:iCs/>
    </w:rPr>
  </w:style>
  <w:style w:type="paragraph" w:styleId="8">
    <w:name w:val="heading 6"/>
    <w:basedOn w:val="1"/>
    <w:next w:val="1"/>
    <w:link w:val="39"/>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9">
    <w:name w:val="heading 7"/>
    <w:basedOn w:val="1"/>
    <w:next w:val="1"/>
    <w:link w:val="40"/>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0">
    <w:name w:val="heading 8"/>
    <w:basedOn w:val="1"/>
    <w:next w:val="1"/>
    <w:link w:val="41"/>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1">
    <w:name w:val="heading 9"/>
    <w:basedOn w:val="1"/>
    <w:next w:val="1"/>
    <w:link w:val="42"/>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widowControl/>
      <w:spacing w:line="480" w:lineRule="atLeast"/>
      <w:ind w:firstLine="480"/>
    </w:pPr>
    <w:rPr>
      <w:rFonts w:ascii="宋体"/>
      <w:kern w:val="0"/>
      <w:sz w:val="24"/>
      <w:szCs w:val="20"/>
    </w:rPr>
  </w:style>
  <w:style w:type="paragraph" w:styleId="12">
    <w:name w:val="Normal Indent"/>
    <w:basedOn w:val="1"/>
    <w:link w:val="61"/>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3">
    <w:name w:val="caption"/>
    <w:basedOn w:val="1"/>
    <w:next w:val="1"/>
    <w:semiHidden/>
    <w:unhideWhenUsed/>
    <w:qFormat/>
    <w:uiPriority w:val="35"/>
    <w:rPr>
      <w:b/>
      <w:bCs/>
      <w:caps/>
      <w:sz w:val="16"/>
      <w:szCs w:val="18"/>
    </w:rPr>
  </w:style>
  <w:style w:type="paragraph" w:styleId="14">
    <w:name w:val="Document Map"/>
    <w:basedOn w:val="1"/>
    <w:unhideWhenUsed/>
    <w:qFormat/>
    <w:uiPriority w:val="99"/>
    <w:pPr>
      <w:shd w:val="clear" w:color="auto" w:fill="000080"/>
    </w:pPr>
  </w:style>
  <w:style w:type="paragraph" w:styleId="15">
    <w:name w:val="annotation text"/>
    <w:basedOn w:val="1"/>
    <w:qFormat/>
    <w:uiPriority w:val="0"/>
    <w:pPr>
      <w:jc w:val="left"/>
    </w:pPr>
  </w:style>
  <w:style w:type="paragraph" w:styleId="16">
    <w:name w:val="Body Text Indent"/>
    <w:basedOn w:val="1"/>
    <w:next w:val="17"/>
    <w:link w:val="64"/>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customStyle="1" w:styleId="17">
    <w:name w:val="正文文本首行缩进 21"/>
    <w:basedOn w:val="16"/>
    <w:qFormat/>
    <w:uiPriority w:val="99"/>
    <w:pPr>
      <w:spacing w:line="200" w:lineRule="atLeast"/>
      <w:ind w:firstLine="420"/>
    </w:pPr>
    <w:rPr>
      <w:rFonts w:hAnsi="Courier New"/>
      <w:spacing w:val="-4"/>
      <w:sz w:val="18"/>
    </w:rPr>
  </w:style>
  <w:style w:type="paragraph" w:styleId="18">
    <w:name w:val="Plain Text"/>
    <w:basedOn w:val="1"/>
    <w:link w:val="62"/>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6"/>
    <w:semiHidden/>
    <w:unhideWhenUsed/>
    <w:qFormat/>
    <w:uiPriority w:val="99"/>
    <w:pPr>
      <w:spacing w:after="0"/>
    </w:pPr>
    <w:rPr>
      <w:sz w:val="18"/>
      <w:szCs w:val="18"/>
    </w:rPr>
  </w:style>
  <w:style w:type="paragraph" w:styleId="20">
    <w:name w:val="footer"/>
    <w:basedOn w:val="1"/>
    <w:link w:val="33"/>
    <w:unhideWhenUsed/>
    <w:qFormat/>
    <w:uiPriority w:val="99"/>
    <w:pPr>
      <w:tabs>
        <w:tab w:val="center" w:pos="4153"/>
        <w:tab w:val="right" w:pos="8306"/>
      </w:tabs>
      <w:snapToGrid w:val="0"/>
    </w:pPr>
    <w:rPr>
      <w:sz w:val="18"/>
      <w:szCs w:val="18"/>
    </w:rPr>
  </w:style>
  <w:style w:type="paragraph" w:styleId="2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4"/>
    <w:qFormat/>
    <w:uiPriority w:val="11"/>
    <w:rPr>
      <w:i/>
      <w:iCs/>
      <w:smallCaps/>
      <w:spacing w:val="10"/>
      <w:sz w:val="28"/>
      <w:szCs w:val="28"/>
    </w:rPr>
  </w:style>
  <w:style w:type="paragraph" w:styleId="23">
    <w:name w:val="Normal (Web)"/>
    <w:basedOn w:val="1"/>
    <w:semiHidden/>
    <w:unhideWhenUsed/>
    <w:qFormat/>
    <w:uiPriority w:val="99"/>
    <w:pPr>
      <w:spacing w:beforeAutospacing="1" w:after="0" w:afterAutospacing="1"/>
    </w:pPr>
    <w:rPr>
      <w:rFonts w:cs="Times New Roman"/>
    </w:rPr>
  </w:style>
  <w:style w:type="paragraph" w:styleId="24">
    <w:name w:val="Title"/>
    <w:basedOn w:val="1"/>
    <w:next w:val="1"/>
    <w:link w:val="43"/>
    <w:qFormat/>
    <w:uiPriority w:val="10"/>
    <w:pPr>
      <w:spacing w:after="300"/>
      <w:contextualSpacing/>
    </w:pPr>
    <w:rPr>
      <w:smallCaps/>
      <w:sz w:val="52"/>
      <w:szCs w:val="52"/>
    </w:rPr>
  </w:style>
  <w:style w:type="paragraph" w:styleId="25">
    <w:name w:val="Body Text First Indent 2"/>
    <w:basedOn w:val="16"/>
    <w:next w:val="14"/>
    <w:unhideWhenUsed/>
    <w:qFormat/>
    <w:uiPriority w:val="99"/>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20"/>
    <w:rPr>
      <w:b/>
      <w:bCs/>
      <w:i/>
      <w:iCs/>
      <w:spacing w:val="10"/>
    </w:rPr>
  </w:style>
  <w:style w:type="character" w:styleId="31">
    <w:name w:val="Hyperlink"/>
    <w:qFormat/>
    <w:uiPriority w:val="99"/>
    <w:rPr>
      <w:rFonts w:ascii="Arial" w:hAnsi="Arial" w:eastAsia="黑体" w:cs="Arial"/>
      <w:snapToGrid w:val="0"/>
      <w:color w:val="000000"/>
      <w:kern w:val="0"/>
      <w:sz w:val="18"/>
      <w:szCs w:val="18"/>
      <w:u w:val="none"/>
    </w:rPr>
  </w:style>
  <w:style w:type="character" w:customStyle="1" w:styleId="32">
    <w:name w:val="页眉 字符"/>
    <w:basedOn w:val="28"/>
    <w:link w:val="21"/>
    <w:qFormat/>
    <w:uiPriority w:val="99"/>
    <w:rPr>
      <w:sz w:val="18"/>
      <w:szCs w:val="18"/>
    </w:rPr>
  </w:style>
  <w:style w:type="character" w:customStyle="1" w:styleId="33">
    <w:name w:val="页脚 字符"/>
    <w:basedOn w:val="28"/>
    <w:link w:val="20"/>
    <w:qFormat/>
    <w:uiPriority w:val="99"/>
    <w:rPr>
      <w:sz w:val="18"/>
      <w:szCs w:val="18"/>
    </w:rPr>
  </w:style>
  <w:style w:type="character" w:customStyle="1" w:styleId="34">
    <w:name w:val="标题 1 字符"/>
    <w:basedOn w:val="28"/>
    <w:link w:val="3"/>
    <w:qFormat/>
    <w:uiPriority w:val="9"/>
    <w:rPr>
      <w:rFonts w:ascii="仿宋_GB2312" w:hAnsi="仿宋" w:eastAsia="仿宋_GB2312"/>
      <w:b/>
      <w:smallCaps/>
      <w:spacing w:val="5"/>
      <w:sz w:val="36"/>
      <w:szCs w:val="36"/>
    </w:rPr>
  </w:style>
  <w:style w:type="character" w:customStyle="1" w:styleId="35">
    <w:name w:val="标题 2 字符"/>
    <w:basedOn w:val="28"/>
    <w:link w:val="4"/>
    <w:qFormat/>
    <w:uiPriority w:val="9"/>
    <w:rPr>
      <w:rFonts w:ascii="仿宋" w:hAnsi="仿宋" w:eastAsia="仿宋"/>
      <w:b/>
      <w:smallCaps/>
      <w:sz w:val="28"/>
      <w:szCs w:val="28"/>
    </w:rPr>
  </w:style>
  <w:style w:type="character" w:customStyle="1" w:styleId="36">
    <w:name w:val="标题 3 字符"/>
    <w:basedOn w:val="28"/>
    <w:link w:val="5"/>
    <w:qFormat/>
    <w:uiPriority w:val="9"/>
    <w:rPr>
      <w:rFonts w:ascii="仿宋" w:hAnsi="仿宋" w:eastAsia="仿宋"/>
      <w:b/>
      <w:sz w:val="24"/>
      <w:szCs w:val="24"/>
    </w:rPr>
  </w:style>
  <w:style w:type="character" w:customStyle="1" w:styleId="37">
    <w:name w:val="标题 4 字符"/>
    <w:basedOn w:val="28"/>
    <w:link w:val="6"/>
    <w:qFormat/>
    <w:uiPriority w:val="9"/>
    <w:rPr>
      <w:b/>
      <w:bCs/>
      <w:spacing w:val="5"/>
      <w:sz w:val="24"/>
      <w:szCs w:val="24"/>
    </w:rPr>
  </w:style>
  <w:style w:type="character" w:customStyle="1" w:styleId="38">
    <w:name w:val="标题 5 字符"/>
    <w:basedOn w:val="28"/>
    <w:link w:val="7"/>
    <w:qFormat/>
    <w:uiPriority w:val="9"/>
    <w:rPr>
      <w:i/>
      <w:iCs/>
      <w:sz w:val="24"/>
      <w:szCs w:val="24"/>
    </w:rPr>
  </w:style>
  <w:style w:type="character" w:customStyle="1" w:styleId="39">
    <w:name w:val="标题 6 字符"/>
    <w:basedOn w:val="28"/>
    <w:link w:val="8"/>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0">
    <w:name w:val="标题 7 字符"/>
    <w:basedOn w:val="28"/>
    <w:link w:val="9"/>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1">
    <w:name w:val="标题 8 字符"/>
    <w:basedOn w:val="28"/>
    <w:link w:val="10"/>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2">
    <w:name w:val="标题 9 字符"/>
    <w:basedOn w:val="28"/>
    <w:link w:val="11"/>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3">
    <w:name w:val="标题 字符"/>
    <w:basedOn w:val="28"/>
    <w:link w:val="24"/>
    <w:qFormat/>
    <w:uiPriority w:val="10"/>
    <w:rPr>
      <w:smallCaps/>
      <w:sz w:val="52"/>
      <w:szCs w:val="52"/>
    </w:rPr>
  </w:style>
  <w:style w:type="character" w:customStyle="1" w:styleId="44">
    <w:name w:val="副标题 字符"/>
    <w:basedOn w:val="28"/>
    <w:link w:val="22"/>
    <w:qFormat/>
    <w:uiPriority w:val="11"/>
    <w:rPr>
      <w:i/>
      <w:iCs/>
      <w:smallCaps/>
      <w:spacing w:val="10"/>
      <w:sz w:val="28"/>
      <w:szCs w:val="28"/>
    </w:rPr>
  </w:style>
  <w:style w:type="paragraph" w:styleId="45">
    <w:name w:val="No Spacing"/>
    <w:basedOn w:val="1"/>
    <w:link w:val="57"/>
    <w:qFormat/>
    <w:uiPriority w:val="1"/>
    <w:pPr>
      <w:spacing w:after="0"/>
    </w:pPr>
  </w:style>
  <w:style w:type="paragraph" w:styleId="46">
    <w:name w:val="List Paragraph"/>
    <w:basedOn w:val="1"/>
    <w:qFormat/>
    <w:uiPriority w:val="34"/>
    <w:pPr>
      <w:ind w:left="720"/>
      <w:contextualSpacing/>
    </w:pPr>
  </w:style>
  <w:style w:type="paragraph" w:styleId="47">
    <w:name w:val="Quote"/>
    <w:basedOn w:val="1"/>
    <w:next w:val="1"/>
    <w:link w:val="48"/>
    <w:qFormat/>
    <w:uiPriority w:val="29"/>
    <w:rPr>
      <w:i/>
      <w:iCs/>
    </w:rPr>
  </w:style>
  <w:style w:type="character" w:customStyle="1" w:styleId="48">
    <w:name w:val="引用 字符"/>
    <w:basedOn w:val="28"/>
    <w:link w:val="47"/>
    <w:qFormat/>
    <w:uiPriority w:val="29"/>
    <w:rPr>
      <w:i/>
      <w:iCs/>
    </w:rPr>
  </w:style>
  <w:style w:type="paragraph" w:styleId="49">
    <w:name w:val="Intense Quote"/>
    <w:basedOn w:val="1"/>
    <w:next w:val="1"/>
    <w:link w:val="50"/>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0">
    <w:name w:val="明显引用 字符"/>
    <w:basedOn w:val="28"/>
    <w:link w:val="49"/>
    <w:qFormat/>
    <w:uiPriority w:val="30"/>
    <w:rPr>
      <w:i/>
      <w:iCs/>
    </w:rPr>
  </w:style>
  <w:style w:type="character" w:customStyle="1" w:styleId="51">
    <w:name w:val="不明显强调1"/>
    <w:qFormat/>
    <w:uiPriority w:val="19"/>
    <w:rPr>
      <w:i/>
      <w:iCs/>
    </w:rPr>
  </w:style>
  <w:style w:type="character" w:customStyle="1" w:styleId="52">
    <w:name w:val="明显强调1"/>
    <w:qFormat/>
    <w:uiPriority w:val="21"/>
    <w:rPr>
      <w:b/>
      <w:bCs/>
      <w:i/>
      <w:iCs/>
    </w:rPr>
  </w:style>
  <w:style w:type="character" w:customStyle="1" w:styleId="53">
    <w:name w:val="不明显参考1"/>
    <w:basedOn w:val="28"/>
    <w:qFormat/>
    <w:uiPriority w:val="31"/>
    <w:rPr>
      <w:smallCaps/>
    </w:rPr>
  </w:style>
  <w:style w:type="character" w:customStyle="1" w:styleId="54">
    <w:name w:val="明显参考1"/>
    <w:qFormat/>
    <w:uiPriority w:val="32"/>
    <w:rPr>
      <w:b/>
      <w:bCs/>
      <w:smallCaps/>
    </w:rPr>
  </w:style>
  <w:style w:type="character" w:customStyle="1" w:styleId="55">
    <w:name w:val="书籍标题1"/>
    <w:basedOn w:val="28"/>
    <w:qFormat/>
    <w:uiPriority w:val="33"/>
    <w:rPr>
      <w:i/>
      <w:iCs/>
      <w:smallCaps/>
      <w:spacing w:val="5"/>
    </w:rPr>
  </w:style>
  <w:style w:type="paragraph" w:customStyle="1" w:styleId="56">
    <w:name w:val="TOC 标题1"/>
    <w:basedOn w:val="3"/>
    <w:next w:val="1"/>
    <w:semiHidden/>
    <w:unhideWhenUsed/>
    <w:qFormat/>
    <w:uiPriority w:val="39"/>
    <w:pPr>
      <w:outlineLvl w:val="9"/>
    </w:pPr>
    <w:rPr>
      <w:lang w:bidi="en-US"/>
    </w:rPr>
  </w:style>
  <w:style w:type="character" w:customStyle="1" w:styleId="57">
    <w:name w:val="无间隔 字符"/>
    <w:basedOn w:val="28"/>
    <w:link w:val="45"/>
    <w:qFormat/>
    <w:uiPriority w:val="1"/>
  </w:style>
  <w:style w:type="paragraph" w:customStyle="1" w:styleId="58">
    <w:name w:val="Personal Name"/>
    <w:basedOn w:val="24"/>
    <w:qFormat/>
    <w:uiPriority w:val="0"/>
    <w:rPr>
      <w:b/>
      <w:caps/>
      <w:color w:val="000000"/>
      <w:sz w:val="28"/>
      <w:szCs w:val="28"/>
    </w:rPr>
  </w:style>
  <w:style w:type="character" w:customStyle="1" w:styleId="59">
    <w:name w:val="正文2 Char Char"/>
    <w:link w:val="60"/>
    <w:qFormat/>
    <w:uiPriority w:val="0"/>
    <w:rPr>
      <w:rFonts w:ascii="仿宋" w:hAnsi="仿宋" w:eastAsia="仿宋"/>
      <w:sz w:val="24"/>
      <w:szCs w:val="24"/>
    </w:rPr>
  </w:style>
  <w:style w:type="paragraph" w:customStyle="1" w:styleId="60">
    <w:name w:val="正文2"/>
    <w:basedOn w:val="1"/>
    <w:link w:val="59"/>
    <w:qFormat/>
    <w:uiPriority w:val="0"/>
    <w:pPr>
      <w:spacing w:line="360" w:lineRule="auto"/>
    </w:pPr>
  </w:style>
  <w:style w:type="character" w:customStyle="1" w:styleId="61">
    <w:name w:val="正文缩进 字符"/>
    <w:link w:val="12"/>
    <w:qFormat/>
    <w:uiPriority w:val="0"/>
    <w:rPr>
      <w:rFonts w:ascii="宋体" w:hAnsi="Times New Roman" w:eastAsia="宋体" w:cs="Times New Roman"/>
      <w:snapToGrid w:val="0"/>
      <w:color w:val="000000"/>
      <w:kern w:val="28"/>
      <w:sz w:val="28"/>
      <w:szCs w:val="20"/>
    </w:rPr>
  </w:style>
  <w:style w:type="character" w:customStyle="1" w:styleId="62">
    <w:name w:val="纯文本 字符"/>
    <w:basedOn w:val="28"/>
    <w:link w:val="18"/>
    <w:qFormat/>
    <w:uiPriority w:val="0"/>
    <w:rPr>
      <w:rFonts w:ascii="宋体" w:hAnsi="Courier New" w:eastAsia="宋体" w:cs="Arial"/>
      <w:snapToGrid w:val="0"/>
      <w:kern w:val="2"/>
      <w:sz w:val="21"/>
      <w:szCs w:val="21"/>
    </w:rPr>
  </w:style>
  <w:style w:type="character" w:customStyle="1" w:styleId="63">
    <w:name w:val="正文文本缩进 Char"/>
    <w:basedOn w:val="28"/>
    <w:semiHidden/>
    <w:qFormat/>
    <w:uiPriority w:val="99"/>
    <w:rPr>
      <w:rFonts w:ascii="仿宋" w:hAnsi="仿宋" w:eastAsia="仿宋"/>
      <w:sz w:val="24"/>
      <w:szCs w:val="24"/>
    </w:rPr>
  </w:style>
  <w:style w:type="character" w:customStyle="1" w:styleId="64">
    <w:name w:val="正文文本缩进 字符"/>
    <w:link w:val="16"/>
    <w:qFormat/>
    <w:uiPriority w:val="0"/>
    <w:rPr>
      <w:rFonts w:ascii="宋体" w:hAnsi="宋体" w:eastAsia="宋体" w:cs="Times New Roman"/>
      <w:kern w:val="2"/>
      <w:sz w:val="24"/>
      <w:szCs w:val="24"/>
    </w:rPr>
  </w:style>
  <w:style w:type="character" w:customStyle="1" w:styleId="65">
    <w:name w:val="标题 Char2"/>
    <w:qFormat/>
    <w:uiPriority w:val="10"/>
    <w:rPr>
      <w:b/>
      <w:sz w:val="24"/>
      <w:lang w:val="en-GB"/>
    </w:rPr>
  </w:style>
  <w:style w:type="character" w:customStyle="1" w:styleId="66">
    <w:name w:val="纯文本 Char1"/>
    <w:link w:val="67"/>
    <w:qFormat/>
    <w:uiPriority w:val="0"/>
    <w:rPr>
      <w:rFonts w:ascii="宋体" w:hAnsi="Courier New"/>
    </w:rPr>
  </w:style>
  <w:style w:type="paragraph" w:customStyle="1" w:styleId="67">
    <w:name w:val="纯文本1"/>
    <w:basedOn w:val="1"/>
    <w:link w:val="66"/>
    <w:qFormat/>
    <w:uiPriority w:val="0"/>
    <w:pPr>
      <w:widowControl w:val="0"/>
      <w:spacing w:after="0"/>
      <w:jc w:val="both"/>
    </w:pPr>
    <w:rPr>
      <w:rFonts w:ascii="宋体" w:hAnsi="Courier New" w:eastAsiaTheme="majorEastAsia"/>
      <w:sz w:val="22"/>
      <w:szCs w:val="22"/>
    </w:rPr>
  </w:style>
  <w:style w:type="character" w:customStyle="1" w:styleId="68">
    <w:name w:val="页脚 Char2"/>
    <w:qFormat/>
    <w:locked/>
    <w:uiPriority w:val="99"/>
    <w:rPr>
      <w:kern w:val="2"/>
      <w:sz w:val="18"/>
      <w:szCs w:val="18"/>
    </w:rPr>
  </w:style>
  <w:style w:type="character" w:customStyle="1" w:styleId="69">
    <w:name w:val="页眉 Char2"/>
    <w:qFormat/>
    <w:uiPriority w:val="99"/>
    <w:rPr>
      <w:kern w:val="2"/>
      <w:sz w:val="18"/>
      <w:szCs w:val="18"/>
    </w:rPr>
  </w:style>
  <w:style w:type="paragraph" w:customStyle="1" w:styleId="70">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1">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2">
    <w:name w:val="text-tag"/>
    <w:basedOn w:val="1"/>
    <w:semiHidden/>
    <w:qFormat/>
    <w:uiPriority w:val="99"/>
    <w:pPr>
      <w:spacing w:before="100" w:beforeAutospacing="1" w:after="100" w:afterAutospacing="1"/>
    </w:pPr>
    <w:rPr>
      <w:rFonts w:ascii="宋体" w:hAnsi="宋体" w:eastAsia="宋体" w:cs="宋体"/>
    </w:rPr>
  </w:style>
  <w:style w:type="character" w:customStyle="1" w:styleId="73">
    <w:name w:val="纯文本 Char_0"/>
    <w:link w:val="74"/>
    <w:qFormat/>
    <w:uiPriority w:val="0"/>
    <w:rPr>
      <w:rFonts w:ascii="宋体" w:hAnsi="Courier New"/>
      <w:kern w:val="2"/>
      <w:sz w:val="21"/>
      <w:szCs w:val="21"/>
    </w:rPr>
  </w:style>
  <w:style w:type="paragraph" w:customStyle="1" w:styleId="74">
    <w:name w:val="纯文本_0_0"/>
    <w:basedOn w:val="1"/>
    <w:link w:val="73"/>
    <w:qFormat/>
    <w:uiPriority w:val="0"/>
    <w:pPr>
      <w:widowControl w:val="0"/>
      <w:spacing w:after="0"/>
      <w:jc w:val="both"/>
    </w:pPr>
    <w:rPr>
      <w:rFonts w:ascii="宋体" w:hAnsi="Courier New" w:eastAsiaTheme="majorEastAsia"/>
      <w:kern w:val="2"/>
      <w:sz w:val="21"/>
      <w:szCs w:val="21"/>
    </w:rPr>
  </w:style>
  <w:style w:type="paragraph" w:customStyle="1" w:styleId="75">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6">
    <w:name w:val="批注框文本 字符"/>
    <w:basedOn w:val="28"/>
    <w:link w:val="19"/>
    <w:semiHidden/>
    <w:qFormat/>
    <w:uiPriority w:val="99"/>
    <w:rPr>
      <w:rFonts w:ascii="仿宋" w:hAnsi="仿宋" w:eastAsia="仿宋"/>
      <w:sz w:val="18"/>
      <w:szCs w:val="18"/>
    </w:rPr>
  </w:style>
  <w:style w:type="character" w:customStyle="1" w:styleId="77">
    <w:name w:val="font11"/>
    <w:basedOn w:val="28"/>
    <w:qFormat/>
    <w:uiPriority w:val="0"/>
    <w:rPr>
      <w:rFonts w:hint="eastAsia" w:ascii="宋体" w:hAnsi="宋体" w:eastAsia="宋体" w:cs="宋体"/>
      <w:color w:val="000000"/>
      <w:sz w:val="18"/>
      <w:szCs w:val="18"/>
      <w:u w:val="none"/>
    </w:rPr>
  </w:style>
  <w:style w:type="paragraph" w:customStyle="1" w:styleId="78">
    <w:name w:val="_Style 3"/>
    <w:basedOn w:val="1"/>
    <w:qFormat/>
    <w:uiPriority w:val="0"/>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Template>
  <Pages>96</Pages>
  <Words>42743</Words>
  <Characters>47012</Characters>
  <Lines>309</Lines>
  <Paragraphs>87</Paragraphs>
  <TotalTime>39</TotalTime>
  <ScaleCrop>false</ScaleCrop>
  <LinksUpToDate>false</LinksUpToDate>
  <CharactersWithSpaces>52677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何๑若铭ヘ</cp:lastModifiedBy>
  <cp:lastPrinted>2023-02-17T02:57:00Z</cp:lastPrinted>
  <dcterms:modified xsi:type="dcterms:W3CDTF">2023-02-17T04:09:52Z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B1AE05CDF50B4B39BCC3756DB3E6D108</vt:lpwstr>
  </property>
</Properties>
</file>