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shd w:val="clear"/>
        <w:jc w:val="center"/>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cs="宋体"/>
          <w:b/>
          <w:bCs/>
          <w:color w:val="000000" w:themeColor="text1"/>
          <w:sz w:val="36"/>
          <w:szCs w:val="36"/>
          <w:highlight w:val="none"/>
          <w:lang w:eastAsia="zh-CN"/>
          <w14:textFill>
            <w14:solidFill>
              <w14:schemeClr w14:val="tx1"/>
            </w14:solidFill>
          </w14:textFill>
        </w:rPr>
        <w:t>靖江街道义务段学校智慧无感扩声系统</w:t>
      </w:r>
    </w:p>
    <w:p>
      <w:pPr>
        <w:shd w:val="clear"/>
        <w:jc w:val="center"/>
        <w:rPr>
          <w:rFonts w:hint="eastAsia" w:ascii="宋体" w:hAnsi="宋体" w:eastAsia="宋体" w:cs="宋体"/>
          <w:color w:val="000000" w:themeColor="text1"/>
          <w:sz w:val="40"/>
          <w:highlight w:val="none"/>
          <w14:textFill>
            <w14:solidFill>
              <w14:schemeClr w14:val="tx1"/>
            </w14:solidFill>
          </w14:textFill>
        </w:rPr>
      </w:pPr>
    </w:p>
    <w:p>
      <w:pPr>
        <w:shd w:val="clear"/>
        <w:jc w:val="center"/>
        <w:rPr>
          <w:rFonts w:hint="eastAsia" w:ascii="宋体" w:hAnsi="宋体" w:eastAsia="宋体" w:cs="宋体"/>
          <w:color w:val="000000" w:themeColor="text1"/>
          <w:sz w:val="40"/>
          <w:highlight w:val="none"/>
          <w14:textFill>
            <w14:solidFill>
              <w14:schemeClr w14:val="tx1"/>
            </w14:solidFill>
          </w14:textFill>
        </w:rPr>
      </w:pPr>
      <w:r>
        <w:rPr>
          <w:rFonts w:hint="eastAsia" w:ascii="宋体" w:hAnsi="宋体" w:eastAsia="宋体" w:cs="宋体"/>
          <w:color w:val="000000" w:themeColor="text1"/>
          <w:sz w:val="40"/>
          <w:highlight w:val="none"/>
          <w14:textFill>
            <w14:solidFill>
              <w14:schemeClr w14:val="tx1"/>
            </w14:solidFill>
          </w14:textFill>
        </w:rPr>
        <w:t>交易文件</w:t>
      </w:r>
    </w:p>
    <w:p>
      <w:pPr>
        <w:shd w:val="clear"/>
        <w:jc w:val="center"/>
        <w:rPr>
          <w:rFonts w:hint="eastAsia" w:ascii="宋体" w:hAnsi="宋体" w:eastAsia="宋体" w:cs="宋体"/>
          <w:color w:val="000000" w:themeColor="text1"/>
          <w:sz w:val="36"/>
          <w:highlight w:val="none"/>
          <w14:textFill>
            <w14:solidFill>
              <w14:schemeClr w14:val="tx1"/>
            </w14:solidFill>
          </w14:textFill>
        </w:rPr>
      </w:pPr>
    </w:p>
    <w:p>
      <w:pPr>
        <w:shd w:val="clear"/>
        <w:jc w:val="center"/>
        <w:rPr>
          <w:rFonts w:hint="eastAsia" w:ascii="宋体" w:hAnsi="宋体" w:eastAsia="宋体" w:cs="宋体"/>
          <w:color w:val="000000" w:themeColor="text1"/>
          <w:sz w:val="36"/>
          <w:highlight w:val="none"/>
          <w14:textFill>
            <w14:solidFill>
              <w14:schemeClr w14:val="tx1"/>
            </w14:solidFill>
          </w14:textFill>
        </w:rPr>
      </w:pPr>
    </w:p>
    <w:p>
      <w:pPr>
        <w:shd w:val="clear"/>
        <w:jc w:val="center"/>
        <w:rPr>
          <w:rFonts w:hint="eastAsia" w:ascii="宋体" w:hAnsi="宋体" w:eastAsia="宋体" w:cs="宋体"/>
          <w:color w:val="000000" w:themeColor="text1"/>
          <w:sz w:val="36"/>
          <w:highlight w:val="none"/>
          <w14:textFill>
            <w14:solidFill>
              <w14:schemeClr w14:val="tx1"/>
            </w14:solidFill>
          </w14:textFill>
        </w:rPr>
      </w:pPr>
    </w:p>
    <w:p>
      <w:pPr>
        <w:shd w:val="clear"/>
        <w:jc w:val="center"/>
        <w:rPr>
          <w:rFonts w:hint="eastAsia" w:ascii="宋体" w:hAnsi="宋体" w:eastAsia="宋体" w:cs="宋体"/>
          <w:color w:val="000000" w:themeColor="text1"/>
          <w:sz w:val="36"/>
          <w:highlight w:val="none"/>
          <w14:textFill>
            <w14:solidFill>
              <w14:schemeClr w14:val="tx1"/>
            </w14:solidFill>
          </w14:textFill>
        </w:rPr>
      </w:pPr>
    </w:p>
    <w:p>
      <w:pPr>
        <w:shd w:val="clear"/>
        <w:jc w:val="center"/>
        <w:rPr>
          <w:rFonts w:hint="eastAsia" w:ascii="宋体" w:hAnsi="宋体" w:eastAsia="宋体" w:cs="宋体"/>
          <w:color w:val="000000" w:themeColor="text1"/>
          <w:sz w:val="36"/>
          <w:highlight w:val="none"/>
          <w14:textFill>
            <w14:solidFill>
              <w14:schemeClr w14:val="tx1"/>
            </w14:solidFill>
          </w14:textFill>
        </w:rPr>
      </w:pPr>
    </w:p>
    <w:p>
      <w:pPr>
        <w:shd w:val="clear"/>
        <w:jc w:val="center"/>
        <w:rPr>
          <w:rFonts w:hint="eastAsia" w:ascii="宋体" w:hAnsi="宋体" w:eastAsia="宋体" w:cs="宋体"/>
          <w:color w:val="000000" w:themeColor="text1"/>
          <w:sz w:val="36"/>
          <w:highlight w:val="none"/>
          <w14:textFill>
            <w14:solidFill>
              <w14:schemeClr w14:val="tx1"/>
            </w14:solidFill>
          </w14:textFill>
        </w:rPr>
      </w:pPr>
    </w:p>
    <w:p>
      <w:pPr>
        <w:shd w:val="clear"/>
        <w:jc w:val="center"/>
        <w:rPr>
          <w:rFonts w:hint="eastAsia" w:ascii="宋体" w:hAnsi="宋体" w:eastAsia="宋体" w:cs="宋体"/>
          <w:color w:val="000000" w:themeColor="text1"/>
          <w:sz w:val="36"/>
          <w:highlight w:val="none"/>
          <w:lang w:eastAsia="zh-CN"/>
          <w14:textFill>
            <w14:solidFill>
              <w14:schemeClr w14:val="tx1"/>
            </w14:solidFill>
          </w14:textFill>
        </w:rPr>
      </w:pPr>
      <w:r>
        <w:rPr>
          <w:rFonts w:hint="eastAsia" w:ascii="宋体" w:hAnsi="宋体" w:eastAsia="宋体" w:cs="宋体"/>
          <w:color w:val="000000" w:themeColor="text1"/>
          <w:sz w:val="36"/>
          <w:highlight w:val="none"/>
          <w14:textFill>
            <w14:solidFill>
              <w14:schemeClr w14:val="tx1"/>
            </w14:solidFill>
          </w14:textFill>
        </w:rPr>
        <w:t>编号:</w:t>
      </w:r>
      <w:r>
        <w:rPr>
          <w:rFonts w:hint="eastAsia" w:cs="宋体"/>
          <w:color w:val="000000" w:themeColor="text1"/>
          <w:sz w:val="36"/>
          <w:highlight w:val="none"/>
          <w:lang w:eastAsia="zh-CN"/>
          <w14:textFill>
            <w14:solidFill>
              <w14:schemeClr w14:val="tx1"/>
            </w14:solidFill>
          </w14:textFill>
        </w:rPr>
        <w:t>JJCZ2024001</w:t>
      </w:r>
    </w:p>
    <w:p>
      <w:pPr>
        <w:shd w:val="clear"/>
        <w:jc w:val="center"/>
        <w:rPr>
          <w:rFonts w:hint="eastAsia" w:ascii="宋体" w:hAnsi="宋体" w:eastAsia="宋体" w:cs="宋体"/>
          <w:color w:val="000000" w:themeColor="text1"/>
          <w:sz w:val="36"/>
          <w:highlight w:val="none"/>
          <w14:textFill>
            <w14:solidFill>
              <w14:schemeClr w14:val="tx1"/>
            </w14:solidFill>
          </w14:textFill>
        </w:rPr>
      </w:pPr>
    </w:p>
    <w:p>
      <w:pPr>
        <w:shd w:val="clear"/>
        <w:jc w:val="center"/>
        <w:rPr>
          <w:rFonts w:hint="eastAsia" w:ascii="宋体" w:hAnsi="宋体" w:eastAsia="宋体" w:cs="宋体"/>
          <w:color w:val="000000" w:themeColor="text1"/>
          <w:sz w:val="36"/>
          <w:highlight w:val="none"/>
          <w14:textFill>
            <w14:solidFill>
              <w14:schemeClr w14:val="tx1"/>
            </w14:solidFill>
          </w14:textFill>
        </w:rPr>
      </w:pPr>
    </w:p>
    <w:p>
      <w:pPr>
        <w:pStyle w:val="2"/>
        <w:shd w:val="clear"/>
        <w:ind w:firstLine="720"/>
        <w:rPr>
          <w:rFonts w:hint="eastAsia" w:ascii="宋体" w:hAnsi="宋体" w:eastAsia="宋体" w:cs="宋体"/>
          <w:color w:val="000000" w:themeColor="text1"/>
          <w:sz w:val="36"/>
          <w:highlight w:val="none"/>
          <w14:textFill>
            <w14:solidFill>
              <w14:schemeClr w14:val="tx1"/>
            </w14:solidFill>
          </w14:textFill>
        </w:rPr>
      </w:pPr>
    </w:p>
    <w:p>
      <w:pPr>
        <w:pStyle w:val="2"/>
        <w:shd w:val="clear"/>
        <w:ind w:firstLine="720"/>
        <w:rPr>
          <w:rFonts w:hint="eastAsia" w:ascii="宋体" w:hAnsi="宋体" w:eastAsia="宋体" w:cs="宋体"/>
          <w:color w:val="000000" w:themeColor="text1"/>
          <w:sz w:val="36"/>
          <w:highlight w:val="none"/>
          <w14:textFill>
            <w14:solidFill>
              <w14:schemeClr w14:val="tx1"/>
            </w14:solidFill>
          </w14:textFill>
        </w:rPr>
      </w:pPr>
    </w:p>
    <w:p>
      <w:pPr>
        <w:pStyle w:val="2"/>
        <w:shd w:val="clear"/>
        <w:ind w:firstLine="720"/>
        <w:rPr>
          <w:rFonts w:hint="eastAsia" w:ascii="宋体" w:hAnsi="宋体" w:eastAsia="宋体" w:cs="宋体"/>
          <w:color w:val="000000" w:themeColor="text1"/>
          <w:sz w:val="36"/>
          <w:highlight w:val="none"/>
          <w14:textFill>
            <w14:solidFill>
              <w14:schemeClr w14:val="tx1"/>
            </w14:solidFill>
          </w14:textFill>
        </w:rPr>
      </w:pPr>
    </w:p>
    <w:p>
      <w:pPr>
        <w:shd w:val="clear"/>
        <w:jc w:val="center"/>
        <w:rPr>
          <w:rFonts w:hint="eastAsia" w:ascii="宋体" w:hAnsi="宋体" w:eastAsia="宋体" w:cs="宋体"/>
          <w:color w:val="000000" w:themeColor="text1"/>
          <w:sz w:val="36"/>
          <w:highlight w:val="none"/>
          <w14:textFill>
            <w14:solidFill>
              <w14:schemeClr w14:val="tx1"/>
            </w14:solidFill>
          </w14:textFill>
        </w:rPr>
      </w:pPr>
    </w:p>
    <w:p>
      <w:pPr>
        <w:shd w:val="clear"/>
        <w:jc w:val="center"/>
        <w:rPr>
          <w:rFonts w:hint="eastAsia" w:ascii="宋体" w:hAnsi="宋体" w:eastAsia="宋体" w:cs="宋体"/>
          <w:color w:val="000000" w:themeColor="text1"/>
          <w:sz w:val="36"/>
          <w:highlight w:val="none"/>
          <w14:textFill>
            <w14:solidFill>
              <w14:schemeClr w14:val="tx1"/>
            </w14:solidFill>
          </w14:textFill>
        </w:rPr>
      </w:pPr>
      <w:r>
        <w:rPr>
          <w:rFonts w:hint="eastAsia" w:ascii="宋体" w:hAnsi="宋体" w:eastAsia="宋体" w:cs="宋体"/>
          <w:color w:val="000000" w:themeColor="text1"/>
          <w:sz w:val="36"/>
          <w:highlight w:val="none"/>
          <w14:textFill>
            <w14:solidFill>
              <w14:schemeClr w14:val="tx1"/>
            </w14:solidFill>
          </w14:textFill>
        </w:rPr>
        <w:t xml:space="preserve"> </w:t>
      </w:r>
    </w:p>
    <w:p>
      <w:pPr>
        <w:shd w:val="clear"/>
        <w:rPr>
          <w:rFonts w:hint="eastAsia" w:ascii="宋体" w:hAnsi="宋体" w:eastAsia="宋体" w:cs="宋体"/>
          <w:color w:val="000000" w:themeColor="text1"/>
          <w:highlight w:val="none"/>
          <w14:textFill>
            <w14:solidFill>
              <w14:schemeClr w14:val="tx1"/>
            </w14:solidFill>
          </w14:textFill>
        </w:rPr>
      </w:pPr>
    </w:p>
    <w:p>
      <w:pPr>
        <w:shd w:val="clear"/>
        <w:jc w:val="center"/>
        <w:rPr>
          <w:rFonts w:hint="eastAsia" w:ascii="宋体" w:hAnsi="宋体" w:eastAsia="宋体" w:cs="宋体"/>
          <w:color w:val="000000" w:themeColor="text1"/>
          <w:highlight w:val="none"/>
          <w14:textFill>
            <w14:solidFill>
              <w14:schemeClr w14:val="tx1"/>
            </w14:solidFill>
          </w14:textFill>
        </w:rPr>
      </w:pPr>
    </w:p>
    <w:p>
      <w:pPr>
        <w:shd w:val="clear"/>
        <w:jc w:val="center"/>
        <w:rPr>
          <w:rFonts w:hint="eastAsia" w:ascii="宋体" w:hAnsi="宋体" w:eastAsia="宋体" w:cs="宋体"/>
          <w:color w:val="000000" w:themeColor="text1"/>
          <w:sz w:val="36"/>
          <w:highlight w:val="none"/>
          <w:lang w:eastAsia="zh-CN"/>
          <w14:textFill>
            <w14:solidFill>
              <w14:schemeClr w14:val="tx1"/>
            </w14:solidFill>
          </w14:textFill>
        </w:rPr>
      </w:pPr>
      <w:r>
        <w:rPr>
          <w:rFonts w:hint="eastAsia" w:cs="宋体"/>
          <w:color w:val="000000" w:themeColor="text1"/>
          <w:sz w:val="36"/>
          <w:highlight w:val="none"/>
          <w:lang w:eastAsia="zh-CN"/>
          <w14:textFill>
            <w14:solidFill>
              <w14:schemeClr w14:val="tx1"/>
            </w14:solidFill>
          </w14:textFill>
        </w:rPr>
        <w:t>萧山区靖江初级中学</w:t>
      </w:r>
    </w:p>
    <w:p>
      <w:pPr>
        <w:shd w:val="clear"/>
        <w:jc w:val="center"/>
        <w:rPr>
          <w:rFonts w:hint="eastAsia" w:ascii="宋体" w:hAnsi="宋体" w:eastAsia="宋体" w:cs="宋体"/>
          <w:color w:val="000000" w:themeColor="text1"/>
          <w:sz w:val="36"/>
          <w:highlight w:val="none"/>
          <w:lang w:eastAsia="zh-CN"/>
          <w14:textFill>
            <w14:solidFill>
              <w14:schemeClr w14:val="tx1"/>
            </w14:solidFill>
          </w14:textFill>
        </w:rPr>
      </w:pPr>
      <w:r>
        <w:rPr>
          <w:rFonts w:hint="eastAsia" w:cs="宋体"/>
          <w:color w:val="000000" w:themeColor="text1"/>
          <w:sz w:val="36"/>
          <w:highlight w:val="none"/>
          <w:lang w:eastAsia="zh-CN"/>
          <w14:textFill>
            <w14:solidFill>
              <w14:schemeClr w14:val="tx1"/>
            </w14:solidFill>
          </w14:textFill>
        </w:rPr>
        <w:t>浙江鼎坤项目管理有限公司</w:t>
      </w:r>
    </w:p>
    <w:p>
      <w:pPr>
        <w:shd w:val="clear"/>
        <w:jc w:val="center"/>
        <w:rPr>
          <w:rFonts w:hint="eastAsia" w:ascii="宋体" w:hAnsi="宋体" w:eastAsia="宋体" w:cs="宋体"/>
          <w:color w:val="000000" w:themeColor="text1"/>
          <w:sz w:val="36"/>
          <w:highlight w:val="none"/>
          <w14:textFill>
            <w14:solidFill>
              <w14:schemeClr w14:val="tx1"/>
            </w14:solidFill>
          </w14:textFill>
        </w:rPr>
      </w:pPr>
      <w:r>
        <w:rPr>
          <w:rFonts w:hint="eastAsia" w:ascii="宋体" w:hAnsi="宋体" w:eastAsia="宋体" w:cs="宋体"/>
          <w:color w:val="000000" w:themeColor="text1"/>
          <w:sz w:val="36"/>
          <w:highlight w:val="none"/>
          <w14:textFill>
            <w14:solidFill>
              <w14:schemeClr w14:val="tx1"/>
            </w14:solidFill>
          </w14:textFill>
        </w:rPr>
        <w:t>202</w:t>
      </w:r>
      <w:r>
        <w:rPr>
          <w:rFonts w:hint="eastAsia" w:cs="宋体"/>
          <w:color w:val="000000" w:themeColor="text1"/>
          <w:sz w:val="36"/>
          <w:highlight w:val="none"/>
          <w:lang w:val="en-US" w:eastAsia="zh-CN"/>
          <w14:textFill>
            <w14:solidFill>
              <w14:schemeClr w14:val="tx1"/>
            </w14:solidFill>
          </w14:textFill>
        </w:rPr>
        <w:t>4</w:t>
      </w:r>
      <w:r>
        <w:rPr>
          <w:rFonts w:hint="eastAsia" w:ascii="宋体" w:hAnsi="宋体" w:eastAsia="宋体" w:cs="宋体"/>
          <w:color w:val="000000" w:themeColor="text1"/>
          <w:sz w:val="36"/>
          <w:highlight w:val="none"/>
          <w14:textFill>
            <w14:solidFill>
              <w14:schemeClr w14:val="tx1"/>
            </w14:solidFill>
          </w14:textFill>
        </w:rPr>
        <w:t>年</w:t>
      </w:r>
      <w:r>
        <w:rPr>
          <w:rFonts w:hint="eastAsia" w:cs="宋体"/>
          <w:color w:val="000000" w:themeColor="text1"/>
          <w:sz w:val="36"/>
          <w:highlight w:val="none"/>
          <w:lang w:val="en-US" w:eastAsia="zh-CN"/>
          <w14:textFill>
            <w14:solidFill>
              <w14:schemeClr w14:val="tx1"/>
            </w14:solidFill>
          </w14:textFill>
        </w:rPr>
        <w:t>5</w:t>
      </w:r>
      <w:r>
        <w:rPr>
          <w:rFonts w:hint="eastAsia" w:ascii="宋体" w:hAnsi="宋体" w:eastAsia="宋体" w:cs="宋体"/>
          <w:color w:val="000000" w:themeColor="text1"/>
          <w:sz w:val="36"/>
          <w:highlight w:val="none"/>
          <w14:textFill>
            <w14:solidFill>
              <w14:schemeClr w14:val="tx1"/>
            </w14:solidFill>
          </w14:textFill>
        </w:rPr>
        <w:t>月</w:t>
      </w:r>
    </w:p>
    <w:p>
      <w:pPr>
        <w:shd w:val="clear"/>
        <w:spacing w:line="276" w:lineRule="auto"/>
        <w:rPr>
          <w:rFonts w:hint="eastAsia" w:ascii="宋体" w:hAnsi="宋体" w:eastAsia="宋体" w:cs="宋体"/>
          <w:b/>
          <w:smallCaps/>
          <w:color w:val="000000" w:themeColor="text1"/>
          <w:spacing w:val="5"/>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br w:type="page"/>
      </w:r>
    </w:p>
    <w:p>
      <w:pPr>
        <w:pStyle w:val="3"/>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  录</w:t>
      </w:r>
    </w:p>
    <w:p>
      <w:pPr>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第一部分      交易公告</w:t>
      </w:r>
    </w:p>
    <w:p>
      <w:pPr>
        <w:shd w:val="clea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第二部分      供应商须知</w:t>
      </w:r>
    </w:p>
    <w:p>
      <w:pPr>
        <w:shd w:val="clea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第三部分      采购需求</w:t>
      </w:r>
    </w:p>
    <w:p>
      <w:pPr>
        <w:shd w:val="clea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第四部分      评标办法</w:t>
      </w:r>
    </w:p>
    <w:p>
      <w:pPr>
        <w:shd w:val="clea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第五部分      拟签订的合同文本</w:t>
      </w:r>
    </w:p>
    <w:p>
      <w:pPr>
        <w:shd w:val="clea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第六部分      应提交的有关格式范例</w:t>
      </w:r>
    </w:p>
    <w:p>
      <w:pPr>
        <w:shd w:val="clear"/>
        <w:spacing w:line="276" w:lineRule="auto"/>
        <w:rPr>
          <w:rFonts w:hint="eastAsia" w:ascii="宋体" w:hAnsi="宋体" w:eastAsia="宋体" w:cs="宋体"/>
          <w:color w:val="000000" w:themeColor="text1"/>
          <w:sz w:val="32"/>
          <w:highlight w:val="none"/>
          <w14:textFill>
            <w14:solidFill>
              <w14:schemeClr w14:val="tx1"/>
            </w14:solidFill>
          </w14:textFill>
        </w:rPr>
      </w:pPr>
    </w:p>
    <w:p>
      <w:pPr>
        <w:shd w:val="clear"/>
        <w:spacing w:line="276" w:lineRule="auto"/>
        <w:rPr>
          <w:rFonts w:hint="eastAsia" w:ascii="宋体" w:hAnsi="宋体" w:eastAsia="宋体" w:cs="宋体"/>
          <w:b/>
          <w:smallCaps/>
          <w:color w:val="000000" w:themeColor="text1"/>
          <w:spacing w:val="5"/>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3"/>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第一部分 交易公告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项目概况</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w:t>
            </w:r>
            <w:r>
              <w:rPr>
                <w:rFonts w:hint="eastAsia" w:cs="宋体"/>
                <w:color w:val="000000" w:themeColor="text1"/>
                <w:highlight w:val="none"/>
                <w:u w:val="single"/>
                <w:lang w:eastAsia="zh-CN"/>
                <w14:textFill>
                  <w14:solidFill>
                    <w14:schemeClr w14:val="tx1"/>
                  </w14:solidFill>
                </w14:textFill>
              </w:rPr>
              <w:t>靖江街道义务段学校智慧无感扩声系统</w:t>
            </w:r>
            <w:r>
              <w:rPr>
                <w:rFonts w:hint="eastAsia" w:ascii="宋体" w:hAnsi="宋体" w:eastAsia="宋体" w:cs="宋体"/>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招标项目的潜在供应商应在政采云平台（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"https://www.zcygov.cn/）获取（下载）招标文件，并于2021年"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https://www.zcygov.cn/）获取（下载）交易文件，并于202</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日</w:t>
            </w:r>
            <w:r>
              <w:rPr>
                <w:rFonts w:hint="eastAsia" w:cs="宋体"/>
                <w:color w:val="000000" w:themeColor="text1"/>
                <w:highlight w:val="none"/>
                <w:lang w:val="en-US" w:eastAsia="zh-CN"/>
                <w14:textFill>
                  <w14:solidFill>
                    <w14:schemeClr w14:val="tx1"/>
                  </w14:solidFill>
                </w14:textFill>
              </w:rPr>
              <w:t>09</w:t>
            </w:r>
            <w:r>
              <w:rPr>
                <w:rFonts w:hint="eastAsia" w:ascii="宋体" w:hAnsi="宋体" w:eastAsia="宋体" w:cs="宋体"/>
                <w:color w:val="000000" w:themeColor="text1"/>
                <w:highlight w:val="none"/>
                <w14:textFill>
                  <w14:solidFill>
                    <w14:schemeClr w14:val="tx1"/>
                  </w14:solidFill>
                </w14:textFill>
              </w:rPr>
              <w:t>点00分00秒</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（北京时间）前递交（上传）响应文件。</w:t>
            </w:r>
          </w:p>
        </w:tc>
      </w:tr>
    </w:tbl>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一、项目基本情况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r>
        <w:rPr>
          <w:rFonts w:hint="eastAsia" w:cs="宋体"/>
          <w:color w:val="000000" w:themeColor="text1"/>
          <w:highlight w:val="none"/>
          <w:lang w:eastAsia="zh-CN"/>
          <w14:textFill>
            <w14:solidFill>
              <w14:schemeClr w14:val="tx1"/>
            </w14:solidFill>
          </w14:textFill>
        </w:rPr>
        <w:t>JJCZ2024001</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r>
        <w:rPr>
          <w:rFonts w:hint="eastAsia" w:cs="宋体"/>
          <w:color w:val="000000" w:themeColor="text1"/>
          <w:highlight w:val="none"/>
          <w:lang w:eastAsia="zh-CN"/>
          <w14:textFill>
            <w14:solidFill>
              <w14:schemeClr w14:val="tx1"/>
            </w14:solidFill>
          </w14:textFill>
        </w:rPr>
        <w:t>靖江街道义务段学校智慧无感扩声系统</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预算金额（元）：</w:t>
      </w:r>
      <w:r>
        <w:rPr>
          <w:rFonts w:hint="eastAsia" w:cs="宋体"/>
          <w:color w:val="000000" w:themeColor="text1"/>
          <w:highlight w:val="none"/>
          <w:lang w:val="en-US" w:eastAsia="zh-CN"/>
          <w14:textFill>
            <w14:solidFill>
              <w14:schemeClr w14:val="tx1"/>
            </w14:solidFill>
          </w14:textFill>
        </w:rPr>
        <w:t>395600</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最高限价（元）：</w:t>
      </w:r>
      <w:r>
        <w:rPr>
          <w:rFonts w:hint="eastAsia" w:cs="宋体"/>
          <w:color w:val="000000" w:themeColor="text1"/>
          <w:highlight w:val="none"/>
          <w:lang w:val="en-US" w:eastAsia="zh-CN"/>
          <w14:textFill>
            <w14:solidFill>
              <w14:schemeClr w14:val="tx1"/>
            </w14:solidFill>
          </w14:textFill>
        </w:rPr>
        <w:t>395600</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采购需求：（项目名称）主要内容：</w:t>
      </w:r>
      <w:bookmarkStart w:id="0" w:name="OLE_LINK2"/>
      <w:r>
        <w:rPr>
          <w:rFonts w:hint="eastAsia" w:ascii="宋体" w:hAnsi="宋体" w:eastAsia="宋体" w:cs="宋体"/>
          <w:color w:val="000000" w:themeColor="text1"/>
          <w:highlight w:val="none"/>
          <w14:textFill>
            <w14:solidFill>
              <w14:schemeClr w14:val="tx1"/>
            </w14:solidFill>
          </w14:textFill>
        </w:rPr>
        <w:t>详见交易文件第三部分采购需求</w:t>
      </w:r>
      <w:bookmarkEnd w:id="0"/>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合同履约期限：按交易文件要求</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本项目接受联合体投标：否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二、申请人的资格要求</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2.本项目的特定资格要求：无；</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三、获取交易文件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时间：/至202</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日，每天上午00:00至12:00 ，下午12:00至23:59（北京时间，线上获取法定节假日均可，线下获取文件法定节假日除外）</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地点（网址）：</w:t>
      </w:r>
      <w:bookmarkStart w:id="1" w:name="OLE_LINK3"/>
      <w:r>
        <w:rPr>
          <w:rFonts w:hint="eastAsia" w:ascii="宋体" w:hAnsi="宋体" w:eastAsia="宋体" w:cs="宋体"/>
          <w:color w:val="000000" w:themeColor="text1"/>
          <w:highlight w:val="none"/>
          <w14:textFill>
            <w14:solidFill>
              <w14:schemeClr w14:val="tx1"/>
            </w14:solidFill>
          </w14:textFill>
        </w:rPr>
        <w:t xml:space="preserve">政采云平台（https://www.zcygov.cn/） </w:t>
      </w:r>
      <w:bookmarkEnd w:id="1"/>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售价（元）：0 </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四、提交响应文件截止时间、开标时间和地点</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提交响应文件截止时间： 202</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cs="宋体"/>
          <w:color w:val="000000" w:themeColor="text1"/>
          <w:highlight w:val="none"/>
          <w:lang w:val="en-US" w:eastAsia="zh-CN"/>
          <w14:textFill>
            <w14:solidFill>
              <w14:schemeClr w14:val="tx1"/>
            </w14:solidFill>
          </w14:textFill>
        </w:rPr>
        <w:t xml:space="preserve"> 6</w:t>
      </w:r>
      <w:r>
        <w:rPr>
          <w:rFonts w:hint="eastAsia" w:ascii="宋体" w:hAnsi="宋体" w:eastAsia="宋体"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日</w:t>
      </w:r>
      <w:r>
        <w:rPr>
          <w:rFonts w:hint="eastAsia" w:cs="宋体"/>
          <w:color w:val="000000" w:themeColor="text1"/>
          <w:highlight w:val="none"/>
          <w:lang w:val="en-US" w:eastAsia="zh-CN"/>
          <w14:textFill>
            <w14:solidFill>
              <w14:schemeClr w14:val="tx1"/>
            </w14:solidFill>
          </w14:textFill>
        </w:rPr>
        <w:t>09</w:t>
      </w:r>
      <w:r>
        <w:rPr>
          <w:rFonts w:hint="eastAsia" w:ascii="宋体" w:hAnsi="宋体" w:eastAsia="宋体" w:cs="宋体"/>
          <w:color w:val="000000" w:themeColor="text1"/>
          <w:highlight w:val="none"/>
          <w14:textFill>
            <w14:solidFill>
              <w14:schemeClr w14:val="tx1"/>
            </w14:solidFill>
          </w14:textFill>
        </w:rPr>
        <w:t>点00分 （北京时间）</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投标地点（网址）：政采云平台（https://www.zcygov.cn/）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开标时间：202</w:t>
      </w:r>
      <w:r>
        <w:rPr>
          <w:rFonts w:hint="eastAsia"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日</w:t>
      </w:r>
      <w:r>
        <w:rPr>
          <w:rFonts w:hint="eastAsia" w:cs="宋体"/>
          <w:color w:val="000000" w:themeColor="text1"/>
          <w:highlight w:val="none"/>
          <w:lang w:val="en-US" w:eastAsia="zh-CN"/>
          <w14:textFill>
            <w14:solidFill>
              <w14:schemeClr w14:val="tx1"/>
            </w14:solidFill>
          </w14:textFill>
        </w:rPr>
        <w:t>09</w:t>
      </w:r>
      <w:r>
        <w:rPr>
          <w:rFonts w:hint="eastAsia" w:ascii="宋体" w:hAnsi="宋体" w:eastAsia="宋体" w:cs="宋体"/>
          <w:color w:val="000000" w:themeColor="text1"/>
          <w:highlight w:val="none"/>
          <w14:textFill>
            <w14:solidFill>
              <w14:schemeClr w14:val="tx1"/>
            </w14:solidFill>
          </w14:textFill>
        </w:rPr>
        <w:t xml:space="preserve">点00分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开标地点（网址）：政采云平台（https://www.zcygov.cn/）</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五、公告期限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自本公告发布之日起1个工作日。</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六、其他补充事宜</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认为交易文件使自己的权益受到损害的，可以自获取交易文件之日或者交易文件公告期限届满之日（公告期限届满后获取交易文件的，以公告期限届满之日为准）起3个工作日内，以书面形式向采购人和采购代理机构提出质疑。</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其他事项：（1）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投标活动； ⑥对未按上述方式获取交易文件的供应商对该文件提出的质疑，采购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投标无效；⑩具体操作指南：详见政采云平台“服务中心-帮助文档-项目采购-操作流程-电子招投标-政府采购项目电子交易管理操作指南-供应商”。</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七、对本次采购提出询问、质疑，请按以下方式联系</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bookmarkStart w:id="2" w:name="_Toc28359009"/>
      <w:bookmarkStart w:id="3" w:name="_Toc28359086"/>
      <w:r>
        <w:rPr>
          <w:rFonts w:hint="eastAsia" w:ascii="宋体" w:hAnsi="宋体" w:eastAsia="宋体" w:cs="宋体"/>
          <w:color w:val="000000" w:themeColor="text1"/>
          <w:highlight w:val="none"/>
          <w14:textFill>
            <w14:solidFill>
              <w14:schemeClr w14:val="tx1"/>
            </w14:solidFill>
          </w14:textFill>
        </w:rPr>
        <w:t>1.采购人信息</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w:t>
      </w:r>
      <w:r>
        <w:rPr>
          <w:rFonts w:hint="eastAsia" w:cs="宋体"/>
          <w:color w:val="000000" w:themeColor="text1"/>
          <w:highlight w:val="none"/>
          <w:lang w:eastAsia="zh-CN"/>
          <w14:textFill>
            <w14:solidFill>
              <w14:schemeClr w14:val="tx1"/>
            </w14:solidFill>
          </w14:textFill>
        </w:rPr>
        <w:t>萧山区靖江初级中学</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w:t>
      </w:r>
      <w:r>
        <w:rPr>
          <w:rFonts w:hint="eastAsia" w:cs="宋体"/>
          <w:color w:val="000000" w:themeColor="text1"/>
          <w:highlight w:val="none"/>
          <w:lang w:val="en-US" w:eastAsia="zh-CN"/>
          <w14:textFill>
            <w14:solidFill>
              <w14:schemeClr w14:val="tx1"/>
            </w14:solidFill>
          </w14:textFill>
        </w:rPr>
        <w:t xml:space="preserve"> </w:t>
      </w:r>
      <w:r>
        <w:rPr>
          <w:rFonts w:hint="eastAsia" w:cs="宋体"/>
          <w:color w:val="000000" w:themeColor="text1"/>
          <w:highlight w:val="none"/>
          <w:lang w:eastAsia="zh-CN"/>
          <w14:textFill>
            <w14:solidFill>
              <w14:schemeClr w14:val="tx1"/>
            </w14:solidFill>
          </w14:textFill>
        </w:rPr>
        <w:t>萧山区</w:t>
      </w:r>
      <w:r>
        <w:rPr>
          <w:rFonts w:hint="eastAsia" w:cs="宋体"/>
          <w:color w:val="000000" w:themeColor="text1"/>
          <w:highlight w:val="none"/>
          <w:lang w:val="en-US" w:eastAsia="zh-CN"/>
          <w14:textFill>
            <w14:solidFill>
              <w14:schemeClr w14:val="tx1"/>
            </w14:solidFill>
          </w14:textFill>
        </w:rPr>
        <w:t xml:space="preserve">靖江镇育才路33号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项目联系人（询问）：</w:t>
      </w:r>
      <w:r>
        <w:rPr>
          <w:rFonts w:hint="eastAsia" w:cs="宋体"/>
          <w:color w:val="000000" w:themeColor="text1"/>
          <w:highlight w:val="none"/>
          <w:lang w:val="en-US" w:eastAsia="zh-CN"/>
          <w14:textFill>
            <w14:solidFill>
              <w14:schemeClr w14:val="tx1"/>
            </w14:solidFill>
          </w14:textFill>
        </w:rPr>
        <w:t xml:space="preserve"> 徐老师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项目联系方式（询问）：</w:t>
      </w:r>
      <w:r>
        <w:rPr>
          <w:rFonts w:hint="eastAsia" w:cs="宋体"/>
          <w:color w:val="000000" w:themeColor="text1"/>
          <w:highlight w:val="none"/>
          <w:lang w:val="en-US" w:eastAsia="zh-CN"/>
          <w14:textFill>
            <w14:solidFill>
              <w14:schemeClr w14:val="tx1"/>
            </w14:solidFill>
          </w14:textFill>
        </w:rPr>
        <w:t xml:space="preserve">13362157995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2.采购代理机构信息</w:t>
      </w:r>
      <w:bookmarkEnd w:id="2"/>
      <w:bookmarkEnd w:id="3"/>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w:t>
      </w:r>
      <w:r>
        <w:rPr>
          <w:rFonts w:hint="eastAsia" w:cs="宋体"/>
          <w:color w:val="000000" w:themeColor="text1"/>
          <w:highlight w:val="none"/>
          <w:lang w:eastAsia="zh-CN"/>
          <w14:textFill>
            <w14:solidFill>
              <w14:schemeClr w14:val="tx1"/>
            </w14:solidFill>
          </w14:textFill>
        </w:rPr>
        <w:t>浙江鼎坤项目管理有限公司</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w:t>
      </w:r>
      <w:r>
        <w:rPr>
          <w:rFonts w:hint="eastAsia" w:cs="宋体"/>
          <w:color w:val="000000" w:themeColor="text1"/>
          <w:highlight w:val="none"/>
          <w:lang w:eastAsia="zh-CN"/>
          <w14:textFill>
            <w14:solidFill>
              <w14:schemeClr w14:val="tx1"/>
            </w14:solidFill>
          </w14:textFill>
        </w:rPr>
        <w:t>萧山区华蔚贵创大厦7楼703</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项目联系人（询问）：</w:t>
      </w:r>
      <w:r>
        <w:rPr>
          <w:rFonts w:hint="eastAsia" w:ascii="宋体" w:hAnsi="宋体" w:cs="宋体"/>
          <w:color w:val="000000" w:themeColor="text1"/>
          <w:kern w:val="0"/>
          <w:sz w:val="24"/>
          <w:highlight w:val="none"/>
          <w14:textFill>
            <w14:solidFill>
              <w14:schemeClr w14:val="tx1"/>
            </w14:solidFill>
          </w14:textFill>
        </w:rPr>
        <w:t>俞先生</w:t>
      </w:r>
      <w:r>
        <w:rPr>
          <w:rFonts w:hint="eastAsia" w:cs="Arial"/>
          <w:color w:val="000000"/>
          <w:kern w:val="0"/>
          <w:sz w:val="24"/>
          <w:highlight w:val="none"/>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项目联系方式（询问）：</w:t>
      </w:r>
      <w:r>
        <w:rPr>
          <w:rFonts w:hint="eastAsia" w:ascii="宋体" w:hAnsi="宋体" w:cs="宋体"/>
          <w:color w:val="000000" w:themeColor="text1"/>
          <w:kern w:val="0"/>
          <w:sz w:val="24"/>
          <w:highlight w:val="none"/>
          <w14:textFill>
            <w14:solidFill>
              <w14:schemeClr w14:val="tx1"/>
            </w14:solidFill>
          </w14:textFill>
        </w:rPr>
        <w:t>19357520860</w:t>
      </w:r>
      <w:r>
        <w:rPr>
          <w:rFonts w:hint="eastAsia" w:cs="Arial"/>
          <w:color w:val="000000"/>
          <w:kern w:val="0"/>
          <w:sz w:val="24"/>
          <w:highlight w:val="none"/>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质疑联系人：</w:t>
      </w:r>
      <w:r>
        <w:rPr>
          <w:rFonts w:hint="eastAsia" w:ascii="宋体" w:hAnsi="宋体" w:cs="宋体"/>
          <w:color w:val="000000" w:themeColor="text1"/>
          <w:kern w:val="0"/>
          <w:sz w:val="24"/>
          <w:highlight w:val="none"/>
          <w14:textFill>
            <w14:solidFill>
              <w14:schemeClr w14:val="tx1"/>
            </w14:solidFill>
          </w14:textFill>
        </w:rPr>
        <w:t xml:space="preserve">简洪玲 </w:t>
      </w:r>
      <w:r>
        <w:rPr>
          <w:rFonts w:hint="eastAsia" w:cs="宋体"/>
          <w:color w:val="000000" w:themeColor="text1"/>
          <w:highlight w:val="none"/>
          <w:lang w:val="en-US" w:eastAsia="zh-CN"/>
          <w14:textFill>
            <w14:solidFill>
              <w14:schemeClr w14:val="tx1"/>
            </w14:solidFill>
          </w14:textFill>
        </w:rPr>
        <w:t xml:space="preserve">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质疑联系方式：</w:t>
      </w:r>
      <w:r>
        <w:rPr>
          <w:rFonts w:hint="eastAsia" w:ascii="宋体" w:hAnsi="宋体" w:cs="宋体"/>
          <w:color w:val="000000" w:themeColor="text1"/>
          <w:kern w:val="0"/>
          <w:sz w:val="24"/>
          <w:highlight w:val="none"/>
          <w14:textFill>
            <w14:solidFill>
              <w14:schemeClr w14:val="tx1"/>
            </w14:solidFill>
          </w14:textFill>
        </w:rPr>
        <w:t xml:space="preserve">18867503339 </w:t>
      </w:r>
      <w:r>
        <w:rPr>
          <w:rFonts w:hint="eastAsia" w:cs="宋体"/>
          <w:color w:val="000000" w:themeColor="text1"/>
          <w:highlight w:val="none"/>
          <w:lang w:val="en-US" w:eastAsia="zh-CN"/>
          <w14:textFill>
            <w14:solidFill>
              <w14:schemeClr w14:val="tx1"/>
            </w14:solidFill>
          </w14:textFill>
        </w:rPr>
        <w:t xml:space="preserve">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CA问题联系电话（人工）：汇信CA 400-888-4636；天谷CA 400-087-8198。</w:t>
      </w:r>
    </w:p>
    <w:p>
      <w:pPr>
        <w:shd w:val="clear"/>
        <w:spacing w:line="276" w:lineRule="auto"/>
        <w:jc w:val="center"/>
        <w:rPr>
          <w:rFonts w:hint="eastAsia" w:ascii="宋体" w:hAnsi="宋体" w:eastAsia="宋体" w:cs="宋体"/>
          <w:b/>
          <w:bCs/>
          <w:color w:val="000000" w:themeColor="text1"/>
          <w:highlight w:val="none"/>
          <w14:textFill>
            <w14:solidFill>
              <w14:schemeClr w14:val="tx1"/>
            </w14:solidFill>
          </w14:textFill>
        </w:rPr>
      </w:pPr>
    </w:p>
    <w:p>
      <w:pPr>
        <w:shd w:val="clear"/>
        <w:spacing w:line="276" w:lineRule="auto"/>
        <w:jc w:val="center"/>
        <w:rPr>
          <w:rFonts w:hint="eastAsia" w:ascii="宋体" w:hAnsi="宋体" w:eastAsia="宋体" w:cs="宋体"/>
          <w:b/>
          <w:bCs/>
          <w:color w:val="000000" w:themeColor="text1"/>
          <w:highlight w:val="none"/>
          <w14:textFill>
            <w14:solidFill>
              <w14:schemeClr w14:val="tx1"/>
            </w14:solidFill>
          </w14:textFill>
        </w:rPr>
      </w:pPr>
    </w:p>
    <w:p>
      <w:pPr>
        <w:shd w:val="clear"/>
        <w:spacing w:line="276"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第二部分 供应商须知</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前附表</w:t>
      </w:r>
    </w:p>
    <w:tbl>
      <w:tblPr>
        <w:tblStyle w:val="26"/>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822"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事项</w:t>
            </w:r>
          </w:p>
        </w:tc>
        <w:tc>
          <w:tcPr>
            <w:tcW w:w="3867"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项目属性与核心产品</w:t>
            </w:r>
          </w:p>
        </w:tc>
        <w:tc>
          <w:tcPr>
            <w:tcW w:w="3867" w:type="pct"/>
            <w:vAlign w:val="center"/>
          </w:tcPr>
          <w:p>
            <w:pPr>
              <w:shd w:val="clear"/>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  </w:t>
            </w:r>
            <w:r>
              <w:rPr>
                <w:rFonts w:hint="eastAsia" w:ascii="宋体" w:hAnsi="宋体" w:eastAsia="宋体" w:cs="宋体"/>
                <w:b/>
                <w:color w:val="000000" w:themeColor="text1"/>
                <w:sz w:val="22"/>
                <w:highlight w:val="none"/>
                <w14:textFill>
                  <w14:solidFill>
                    <w14:schemeClr w14:val="tx1"/>
                  </w14:solidFill>
                </w14:textFill>
              </w:rPr>
              <w:t>√</w:t>
            </w:r>
            <w:r>
              <w:rPr>
                <w:rFonts w:hint="eastAsia" w:ascii="宋体" w:hAnsi="宋体" w:eastAsia="宋体" w:cs="宋体"/>
                <w:color w:val="000000" w:themeColor="text1"/>
                <w:sz w:val="22"/>
                <w:highlight w:val="none"/>
                <w14:textFill>
                  <w14:solidFill>
                    <w14:schemeClr w14:val="tx1"/>
                  </w14:solidFill>
                </w14:textFill>
              </w:rPr>
              <w:t xml:space="preserve"> )A货物类，单一产品或核心产品为：</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w:t>
            </w:r>
          </w:p>
          <w:p>
            <w:pPr>
              <w:shd w:val="clear"/>
              <w:ind w:firstLine="220"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r>
              <w:rPr>
                <w:rFonts w:hint="eastAsia" w:ascii="宋体" w:hAnsi="宋体" w:eastAsia="宋体" w:cs="宋体"/>
                <w:color w:val="000000" w:themeColor="text1"/>
                <w:sz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采购标的对应的中小企业划分标准所属行业</w:t>
            </w:r>
          </w:p>
        </w:tc>
        <w:tc>
          <w:tcPr>
            <w:tcW w:w="3867"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是否允许采购进口产品</w:t>
            </w:r>
          </w:p>
        </w:tc>
        <w:tc>
          <w:tcPr>
            <w:tcW w:w="3867"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分包</w:t>
            </w:r>
          </w:p>
        </w:tc>
        <w:tc>
          <w:tcPr>
            <w:tcW w:w="3867" w:type="pct"/>
            <w:vAlign w:val="center"/>
          </w:tcPr>
          <w:p>
            <w:pPr>
              <w:shd w:val="clear"/>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 ）</w:t>
            </w:r>
            <w:r>
              <w:rPr>
                <w:rFonts w:hint="eastAsia" w:ascii="宋体" w:hAnsi="宋体" w:eastAsia="宋体" w:cs="宋体"/>
                <w:color w:val="000000" w:themeColor="text1"/>
                <w:sz w:val="22"/>
                <w:highlight w:val="none"/>
                <w14:textFill>
                  <w14:solidFill>
                    <w14:schemeClr w14:val="tx1"/>
                  </w14:solidFill>
                </w14:textFill>
              </w:rPr>
              <w:t>A同意将非主体、非关键性的</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工作分包。</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w:t>
            </w:r>
            <w:r>
              <w:rPr>
                <w:rFonts w:hint="eastAsia" w:ascii="宋体" w:hAnsi="宋体" w:eastAsia="宋体" w:cs="宋体"/>
                <w:color w:val="000000" w:themeColor="text1"/>
                <w:sz w:val="22"/>
                <w:highlight w:val="none"/>
                <w14:textFill>
                  <w14:solidFill>
                    <w14:schemeClr w14:val="tx1"/>
                  </w14:solidFill>
                </w14:textFill>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开标前答疑会或现场考察</w:t>
            </w:r>
          </w:p>
        </w:tc>
        <w:tc>
          <w:tcPr>
            <w:tcW w:w="3867" w:type="pct"/>
            <w:vAlign w:val="center"/>
          </w:tcPr>
          <w:p>
            <w:pPr>
              <w:shd w:val="clear"/>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w:t>
            </w:r>
            <w:r>
              <w:rPr>
                <w:rFonts w:hint="eastAsia" w:ascii="宋体" w:hAnsi="宋体" w:eastAsia="宋体" w:cs="宋体"/>
                <w:color w:val="000000" w:themeColor="text1"/>
                <w:sz w:val="22"/>
                <w:highlight w:val="none"/>
                <w14:textFill>
                  <w14:solidFill>
                    <w14:schemeClr w14:val="tx1"/>
                  </w14:solidFill>
                </w14:textFill>
              </w:rPr>
              <w:t>A不组织。</w:t>
            </w:r>
          </w:p>
          <w:p>
            <w:pPr>
              <w:shd w:val="clear"/>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  ）</w:t>
            </w:r>
            <w:r>
              <w:rPr>
                <w:rFonts w:hint="eastAsia" w:ascii="宋体" w:hAnsi="宋体" w:eastAsia="宋体" w:cs="宋体"/>
                <w:color w:val="000000" w:themeColor="text1"/>
                <w:sz w:val="22"/>
                <w:highlight w:val="none"/>
                <w14:textFill>
                  <w14:solidFill>
                    <w14:schemeClr w14:val="tx1"/>
                  </w14:solidFill>
                </w14:textFill>
              </w:rPr>
              <w:t>B组织，时间：</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,地点：</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联系人：</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样品提供</w:t>
            </w:r>
          </w:p>
        </w:tc>
        <w:tc>
          <w:tcPr>
            <w:tcW w:w="3867" w:type="pct"/>
            <w:vAlign w:val="center"/>
          </w:tcPr>
          <w:p>
            <w:pPr>
              <w:shd w:val="clea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要求提供</w:t>
            </w:r>
          </w:p>
          <w:p>
            <w:pPr>
              <w:shd w:val="clear"/>
              <w:spacing w:line="360" w:lineRule="auto"/>
              <w:rPr>
                <w:rFonts w:hint="default"/>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（1）样品：扩</w:t>
            </w:r>
            <w:r>
              <w:rPr>
                <w:rFonts w:hint="eastAsia" w:ascii="宋体" w:hAnsi="宋体" w:eastAsia="宋体" w:cs="宋体"/>
                <w:color w:val="000000" w:themeColor="text1"/>
                <w:highlight w:val="none"/>
                <w14:textFill>
                  <w14:solidFill>
                    <w14:schemeClr w14:val="tx1"/>
                  </w14:solidFill>
                </w14:textFill>
              </w:rPr>
              <w:t>声主机1台；拾音吊麦1支；扩声音箱</w:t>
            </w:r>
            <w:r>
              <w:rPr>
                <w:rFonts w:hint="default" w:ascii="宋体" w:hAnsi="宋体" w:eastAsia="宋体" w:cs="宋体"/>
                <w:color w:val="000000" w:themeColor="text1"/>
                <w:highlight w:val="none"/>
                <w14:textFill>
                  <w14:solidFill>
                    <w14:schemeClr w14:val="tx1"/>
                  </w14:solidFill>
                </w14:textFill>
              </w:rPr>
              <w:t>2只</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扩声无线话筒</w:t>
            </w:r>
            <w:r>
              <w:rPr>
                <w:rFonts w:hint="eastAsia"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个。</w:t>
            </w:r>
          </w:p>
          <w:p>
            <w:pPr>
              <w:shd w:val="clea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）样品的评审方法以及评审标准：详见评标办法；</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）提供样品的时间：202</w:t>
            </w:r>
            <w:r>
              <w:rPr>
                <w:rFonts w:hint="eastAsia"/>
                <w:color w:val="000000" w:themeColor="text1"/>
                <w:highlight w:val="none"/>
                <w:lang w:val="en-US" w:eastAsia="zh-CN"/>
                <w14:textFill>
                  <w14:solidFill>
                    <w14:schemeClr w14:val="tx1"/>
                  </w14:solidFill>
                </w14:textFill>
              </w:rPr>
              <w:t>4年6</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08</w:t>
            </w:r>
            <w:r>
              <w:rPr>
                <w:rFonts w:hint="eastAsia"/>
                <w:color w:val="000000" w:themeColor="text1"/>
                <w:highlight w:val="none"/>
                <w14:textFill>
                  <w14:solidFill>
                    <w14:schemeClr w14:val="tx1"/>
                  </w14:solidFill>
                </w14:textFill>
              </w:rPr>
              <w:t>点</w:t>
            </w:r>
            <w:r>
              <w:rPr>
                <w:rFonts w:hint="eastAsia"/>
                <w:color w:val="000000" w:themeColor="text1"/>
                <w:highlight w:val="none"/>
                <w:lang w:val="en-US" w:eastAsia="zh-CN"/>
                <w14:textFill>
                  <w14:solidFill>
                    <w14:schemeClr w14:val="tx1"/>
                  </w14:solidFill>
                </w14:textFill>
              </w:rPr>
              <w:t>-09点</w:t>
            </w:r>
            <w:r>
              <w:rPr>
                <w:rFonts w:hint="eastAsia"/>
                <w:color w:val="000000" w:themeColor="text1"/>
                <w:highlight w:val="none"/>
                <w14:textFill>
                  <w14:solidFill>
                    <w14:schemeClr w14:val="tx1"/>
                  </w14:solidFill>
                </w14:textFill>
              </w:rPr>
              <w:t>；地点：</w:t>
            </w:r>
            <w:r>
              <w:rPr>
                <w:rFonts w:hint="eastAsia"/>
                <w:color w:val="000000" w:themeColor="text1"/>
                <w:highlight w:val="none"/>
                <w:lang w:eastAsia="zh-CN"/>
                <w14:textFill>
                  <w14:solidFill>
                    <w14:schemeClr w14:val="tx1"/>
                  </w14:solidFill>
                </w14:textFill>
              </w:rPr>
              <w:t>萧山区华蔚贵创大厦7楼703</w:t>
            </w:r>
            <w:r>
              <w:rPr>
                <w:rFonts w:hint="eastAsia"/>
                <w:color w:val="000000" w:themeColor="text1"/>
                <w:highlight w:val="none"/>
                <w14:textFill>
                  <w14:solidFill>
                    <w14:schemeClr w14:val="tx1"/>
                  </w14:solidFill>
                </w14:textFill>
              </w:rPr>
              <w:t>；联系人：</w:t>
            </w:r>
            <w:r>
              <w:rPr>
                <w:rFonts w:hint="eastAsia"/>
                <w:color w:val="000000" w:themeColor="text1"/>
                <w:highlight w:val="none"/>
                <w:lang w:val="en-US" w:eastAsia="zh-CN"/>
                <w14:textFill>
                  <w14:solidFill>
                    <w14:schemeClr w14:val="tx1"/>
                  </w14:solidFill>
                </w14:textFill>
              </w:rPr>
              <w:t>俞工</w:t>
            </w:r>
            <w:r>
              <w:rPr>
                <w:rFonts w:hint="eastAsia"/>
                <w:color w:val="000000" w:themeColor="text1"/>
                <w:highlight w:val="none"/>
                <w14:textFill>
                  <w14:solidFill>
                    <w14:schemeClr w14:val="tx1"/>
                  </w14:solidFill>
                </w14:textFill>
              </w:rPr>
              <w:t xml:space="preserve"> ，联系电话：</w:t>
            </w:r>
            <w:r>
              <w:rPr>
                <w:rFonts w:hint="eastAsia" w:ascii="宋体" w:hAnsi="宋体" w:cs="宋体"/>
                <w:color w:val="000000" w:themeColor="text1"/>
                <w:kern w:val="0"/>
                <w:sz w:val="24"/>
                <w:highlight w:val="none"/>
                <w14:textFill>
                  <w14:solidFill>
                    <w14:schemeClr w14:val="tx1"/>
                  </w14:solidFill>
                </w14:textFill>
              </w:rPr>
              <w:t>19357520860</w:t>
            </w:r>
            <w:r>
              <w:rPr>
                <w:rFonts w:hint="eastAsia"/>
                <w:color w:val="000000" w:themeColor="text1"/>
                <w:highlight w:val="none"/>
                <w14:textFill>
                  <w14:solidFill>
                    <w14:schemeClr w14:val="tx1"/>
                  </w14:solidFill>
                </w14:textFill>
              </w:rPr>
              <w:t>。请投标人在上述时间内提供样品</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样品递交人须提供投标人的授权书（见附件格式，法人代表请携带身份证复件及营业执照复印件）、身份证</w:t>
            </w:r>
            <w:r>
              <w:rPr>
                <w:rFonts w:hint="eastAsia"/>
                <w:color w:val="000000" w:themeColor="text1"/>
                <w:highlight w:val="none"/>
                <w:lang w:val="en-US" w:eastAsia="zh-CN"/>
                <w14:textFill>
                  <w14:solidFill>
                    <w14:schemeClr w14:val="tx1"/>
                  </w14:solidFill>
                </w14:textFill>
              </w:rPr>
              <w:t>明</w:t>
            </w:r>
            <w:r>
              <w:rPr>
                <w:rFonts w:hint="eastAsia"/>
                <w:color w:val="000000" w:themeColor="text1"/>
                <w:highlight w:val="none"/>
                <w14:textFill>
                  <w14:solidFill>
                    <w14:schemeClr w14:val="tx1"/>
                  </w14:solidFill>
                </w14:textFill>
              </w:rPr>
              <w:t>。超过截止时间的，采购人或采购代理机构将不予接收，并将</w:t>
            </w:r>
            <w:bookmarkStart w:id="526" w:name="_GoBack"/>
            <w:bookmarkEnd w:id="526"/>
            <w:r>
              <w:rPr>
                <w:rFonts w:hint="eastAsia"/>
                <w:color w:val="000000" w:themeColor="text1"/>
                <w:highlight w:val="none"/>
                <w14:textFill>
                  <w14:solidFill>
                    <w14:schemeClr w14:val="tx1"/>
                  </w14:solidFill>
                </w14:textFill>
              </w:rPr>
              <w:t>清场并封闭样品现场。</w:t>
            </w:r>
          </w:p>
          <w:p>
            <w:pPr>
              <w:shd w:val="clea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)采购活动结束后，对于未中标人提供的样品，采购人、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将通知未中标人在规定的时间内取回，逾期未取回的，采购人、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不负保管义务；对于中标人提供的样品，采购人将进行保管、封存，并作为履约验收的参考。</w:t>
            </w:r>
          </w:p>
          <w:p>
            <w:pPr>
              <w:shd w:val="clear"/>
              <w:spacing w:line="360" w:lineRule="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w:t>
            </w:r>
          </w:p>
        </w:tc>
        <w:tc>
          <w:tcPr>
            <w:tcW w:w="1411" w:type="dxa"/>
            <w:vAlign w:val="center"/>
          </w:tcPr>
          <w:p>
            <w:pPr>
              <w:shd w:val="clear"/>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现场演示</w:t>
            </w:r>
          </w:p>
        </w:tc>
        <w:tc>
          <w:tcPr>
            <w:tcW w:w="6640" w:type="dxa"/>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供应商应当提供的资格、资信证明文件</w:t>
            </w:r>
          </w:p>
        </w:tc>
        <w:tc>
          <w:tcPr>
            <w:tcW w:w="3867" w:type="pct"/>
            <w:vAlign w:val="center"/>
          </w:tcPr>
          <w:p>
            <w:pPr>
              <w:shd w:val="clear"/>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（1）资格证明文件：见交易文件第二部分11.1。</w:t>
            </w:r>
          </w:p>
          <w:p>
            <w:pPr>
              <w:shd w:val="clear"/>
              <w:rPr>
                <w:rFonts w:hint="eastAsia" w:ascii="宋体" w:hAnsi="宋体" w:eastAsia="宋体" w:cs="宋体"/>
                <w:color w:val="000000" w:themeColor="text1"/>
                <w:sz w:val="22"/>
                <w:highlight w:val="none"/>
                <w:lang w:val="zh-CN"/>
                <w14:textFill>
                  <w14:solidFill>
                    <w14:schemeClr w14:val="tx1"/>
                  </w14:solidFill>
                </w14:textFill>
              </w:rPr>
            </w:pPr>
            <w:r>
              <w:rPr>
                <w:rFonts w:hint="eastAsia" w:ascii="宋体" w:hAnsi="宋体" w:eastAsia="宋体" w:cs="宋体"/>
                <w:color w:val="000000" w:themeColor="text1"/>
                <w:sz w:val="22"/>
                <w:highlight w:val="none"/>
                <w:lang w:val="zh-CN"/>
                <w14:textFill>
                  <w14:solidFill>
                    <w14:schemeClr w14:val="tx1"/>
                  </w14:solidFill>
                </w14:textFill>
              </w:rPr>
              <w:t>供应商未提供有效的资格证明文件的，视为供应商不具备交易文件中规定的资格要求，投标无效。</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（2）资信证明文件：根据交易文件第四部分评标标准提供。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节能产品、环境标志产品</w:t>
            </w:r>
          </w:p>
        </w:tc>
        <w:tc>
          <w:tcPr>
            <w:tcW w:w="3867"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报价要求</w:t>
            </w:r>
          </w:p>
        </w:tc>
        <w:tc>
          <w:tcPr>
            <w:tcW w:w="3867" w:type="pct"/>
            <w:vAlign w:val="center"/>
          </w:tcPr>
          <w:p>
            <w:pPr>
              <w:shd w:val="clear"/>
              <w:spacing w:line="360" w:lineRule="auto"/>
              <w:ind w:firstLine="440" w:firstLineChars="200"/>
              <w:rPr>
                <w:rFonts w:hint="eastAsia" w:ascii="宋体" w:hAnsi="宋体" w:eastAsia="宋体" w:cs="宋体"/>
                <w:bCs/>
                <w:color w:val="000000" w:themeColor="text1"/>
                <w:sz w:val="22"/>
                <w:highlight w:val="none"/>
                <w:lang w:val="zh-CN"/>
                <w14:textFill>
                  <w14:solidFill>
                    <w14:schemeClr w14:val="tx1"/>
                  </w14:solidFill>
                </w14:textFill>
              </w:rPr>
            </w:pPr>
            <w:r>
              <w:rPr>
                <w:rFonts w:hint="eastAsia" w:ascii="宋体" w:hAnsi="宋体" w:eastAsia="宋体" w:cs="宋体"/>
                <w:bCs/>
                <w:color w:val="000000" w:themeColor="text1"/>
                <w:sz w:val="22"/>
                <w:highlight w:val="none"/>
                <w:lang w:val="zh-CN"/>
                <w14:textFill>
                  <w14:solidFill>
                    <w14:schemeClr w14:val="tx1"/>
                  </w14:solidFill>
                </w14:textFill>
              </w:rPr>
              <w:t>有关本项目实施所需的所有费用（含税费）均计入报价。</w:t>
            </w:r>
            <w:r>
              <w:rPr>
                <w:rFonts w:hint="eastAsia" w:ascii="宋体" w:hAnsi="宋体" w:eastAsia="宋体" w:cs="宋体"/>
                <w:bCs/>
                <w:color w:val="000000" w:themeColor="text1"/>
                <w:sz w:val="22"/>
                <w:highlight w:val="none"/>
                <w14:textFill>
                  <w14:solidFill>
                    <w14:schemeClr w14:val="tx1"/>
                  </w14:solidFill>
                </w14:textFill>
              </w:rPr>
              <w:t>开标一览表（报价表）是报价的唯一载体</w:t>
            </w:r>
            <w:r>
              <w:rPr>
                <w:rFonts w:hint="eastAsia" w:ascii="宋体" w:hAnsi="宋体" w:eastAsia="宋体" w:cs="宋体"/>
                <w:bCs/>
                <w:color w:val="000000" w:themeColor="text1"/>
                <w:sz w:val="22"/>
                <w:highlight w:val="none"/>
                <w:lang w:val="zh-CN"/>
                <w14:textFill>
                  <w14:solidFill>
                    <w14:schemeClr w14:val="tx1"/>
                  </w14:solidFill>
                </w14:textFill>
              </w:rPr>
              <w:t>。响应文件中价格全部采用人民币报价。交易文件未列明，而供应商认为必需的费用也需列入报价。提醒：验收时检测费用由采购人承担，不包含在投标总价中。</w:t>
            </w:r>
          </w:p>
          <w:p>
            <w:pPr>
              <w:shd w:val="clear"/>
              <w:spacing w:line="360" w:lineRule="auto"/>
              <w:rPr>
                <w:rFonts w:hint="eastAsia" w:ascii="宋体" w:hAnsi="宋体" w:eastAsia="宋体" w:cs="宋体"/>
                <w:bCs/>
                <w:color w:val="000000" w:themeColor="text1"/>
                <w:sz w:val="22"/>
                <w:highlight w:val="none"/>
                <w:lang w:val="zh-CN"/>
                <w14:textFill>
                  <w14:solidFill>
                    <w14:schemeClr w14:val="tx1"/>
                  </w14:solidFill>
                </w14:textFill>
              </w:rPr>
            </w:pPr>
            <w:r>
              <w:rPr>
                <w:rFonts w:hint="eastAsia" w:ascii="宋体" w:hAnsi="宋体" w:eastAsia="宋体" w:cs="宋体"/>
                <w:bCs/>
                <w:color w:val="000000" w:themeColor="text1"/>
                <w:sz w:val="22"/>
                <w:highlight w:val="none"/>
                <w:lang w:val="zh-CN"/>
                <w14:textFill>
                  <w14:solidFill>
                    <w14:schemeClr w14:val="tx1"/>
                  </w14:solidFill>
                </w14:textFill>
              </w:rPr>
              <w:t>投标报价出现下列情形的，投标无效：</w:t>
            </w:r>
          </w:p>
          <w:p>
            <w:pPr>
              <w:shd w:val="clear"/>
              <w:spacing w:line="360" w:lineRule="auto"/>
              <w:ind w:firstLine="440" w:firstLineChars="200"/>
              <w:rPr>
                <w:rFonts w:hint="eastAsia" w:ascii="宋体" w:hAnsi="宋体" w:eastAsia="宋体" w:cs="宋体"/>
                <w:bCs/>
                <w:color w:val="000000" w:themeColor="text1"/>
                <w:sz w:val="22"/>
                <w:highlight w:val="none"/>
                <w:lang w:val="zh-CN"/>
                <w14:textFill>
                  <w14:solidFill>
                    <w14:schemeClr w14:val="tx1"/>
                  </w14:solidFill>
                </w14:textFill>
              </w:rPr>
            </w:pPr>
            <w:r>
              <w:rPr>
                <w:rFonts w:hint="eastAsia" w:ascii="宋体" w:hAnsi="宋体" w:eastAsia="宋体" w:cs="宋体"/>
                <w:bCs/>
                <w:color w:val="000000" w:themeColor="text1"/>
                <w:sz w:val="22"/>
                <w:highlight w:val="none"/>
                <w:lang w:val="zh-CN"/>
                <w14:textFill>
                  <w14:solidFill>
                    <w14:schemeClr w14:val="tx1"/>
                  </w14:solidFill>
                </w14:textFill>
              </w:rPr>
              <w:t>响应文件出现不是唯一的、有选择性投标报价的；</w:t>
            </w:r>
          </w:p>
          <w:p>
            <w:pPr>
              <w:shd w:val="clear"/>
              <w:spacing w:line="360" w:lineRule="auto"/>
              <w:ind w:firstLine="440" w:firstLineChars="200"/>
              <w:rPr>
                <w:rFonts w:hint="eastAsia" w:ascii="宋体" w:hAnsi="宋体" w:eastAsia="宋体" w:cs="宋体"/>
                <w:bCs/>
                <w:color w:val="000000" w:themeColor="text1"/>
                <w:sz w:val="22"/>
                <w:highlight w:val="none"/>
                <w:lang w:val="zh-CN"/>
                <w14:textFill>
                  <w14:solidFill>
                    <w14:schemeClr w14:val="tx1"/>
                  </w14:solidFill>
                </w14:textFill>
              </w:rPr>
            </w:pPr>
            <w:r>
              <w:rPr>
                <w:rFonts w:hint="eastAsia" w:ascii="宋体" w:hAnsi="宋体" w:eastAsia="宋体" w:cs="宋体"/>
                <w:bCs/>
                <w:color w:val="000000" w:themeColor="text1"/>
                <w:sz w:val="22"/>
                <w:highlight w:val="none"/>
                <w:lang w:val="zh-CN"/>
                <w14:textFill>
                  <w14:solidFill>
                    <w14:schemeClr w14:val="tx1"/>
                  </w14:solidFill>
                </w14:textFill>
              </w:rPr>
              <w:t>投标报价超过交易文件中规定的预算金额或者最高限价的;</w:t>
            </w:r>
          </w:p>
          <w:p>
            <w:pPr>
              <w:shd w:val="clear"/>
              <w:spacing w:line="360" w:lineRule="auto"/>
              <w:ind w:firstLine="440" w:firstLineChars="20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p>
          <w:p>
            <w:pPr>
              <w:shd w:val="clear"/>
              <w:spacing w:line="360" w:lineRule="auto"/>
              <w:ind w:firstLine="440" w:firstLineChars="20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供应商对根据修正原则修正后的报价不确认的。</w:t>
            </w:r>
          </w:p>
          <w:p>
            <w:pPr>
              <w:shd w:val="clear"/>
              <w:spacing w:line="360" w:lineRule="auto"/>
              <w:ind w:firstLine="440" w:firstLineChars="20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资格文件、商务技术文件与报价文件未分开制作。</w:t>
            </w:r>
          </w:p>
          <w:p>
            <w:pPr>
              <w:shd w:val="clea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中小企业信用融资</w:t>
            </w:r>
          </w:p>
        </w:tc>
        <w:tc>
          <w:tcPr>
            <w:tcW w:w="3867"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备份响应文件</w:t>
            </w:r>
          </w:p>
        </w:tc>
        <w:tc>
          <w:tcPr>
            <w:tcW w:w="3867" w:type="pct"/>
            <w:vAlign w:val="center"/>
          </w:tcPr>
          <w:p>
            <w:pPr>
              <w:pStyle w:val="16"/>
              <w:shd w:val="clear"/>
              <w:spacing w:line="360" w:lineRule="auto"/>
              <w:rPr>
                <w:rFonts w:hint="eastAsia" w:ascii="宋体" w:hAnsi="宋体" w:eastAsia="宋体" w:cs="宋体"/>
                <w:color w:val="000000" w:themeColor="text1"/>
                <w:kern w:val="28"/>
                <w:sz w:val="22"/>
                <w:szCs w:val="24"/>
                <w:highlight w:val="none"/>
                <w14:textFill>
                  <w14:solidFill>
                    <w14:schemeClr w14:val="tx1"/>
                  </w14:solidFill>
                </w14:textFill>
              </w:rPr>
            </w:pPr>
            <w:r>
              <w:rPr>
                <w:rFonts w:hint="eastAsia" w:ascii="宋体" w:hAnsi="宋体" w:eastAsia="宋体" w:cs="宋体"/>
                <w:color w:val="000000" w:themeColor="text1"/>
                <w:kern w:val="28"/>
                <w:sz w:val="22"/>
                <w:szCs w:val="24"/>
                <w:highlight w:val="none"/>
                <w14:textFill>
                  <w14:solidFill>
                    <w14:schemeClr w14:val="tx1"/>
                  </w14:solidFill>
                </w14:textFill>
              </w:rPr>
              <w:t>备份文件是否收取：可提交备份</w:t>
            </w:r>
          </w:p>
          <w:p>
            <w:pPr>
              <w:pStyle w:val="16"/>
              <w:shd w:val="clear"/>
              <w:spacing w:line="360" w:lineRule="auto"/>
              <w:ind w:left="880" w:hanging="880" w:hangingChars="400"/>
              <w:rPr>
                <w:rFonts w:hint="eastAsia" w:ascii="宋体" w:hAnsi="宋体" w:eastAsia="宋体" w:cs="宋体"/>
                <w:color w:val="000000" w:themeColor="text1"/>
                <w:kern w:val="28"/>
                <w:sz w:val="22"/>
                <w:szCs w:val="24"/>
                <w:highlight w:val="none"/>
                <w14:textFill>
                  <w14:solidFill>
                    <w14:schemeClr w14:val="tx1"/>
                  </w14:solidFill>
                </w14:textFill>
              </w:rPr>
            </w:pPr>
            <w:r>
              <w:rPr>
                <w:rFonts w:hint="eastAsia" w:ascii="宋体" w:hAnsi="宋体" w:eastAsia="宋体" w:cs="宋体"/>
                <w:color w:val="000000" w:themeColor="text1"/>
                <w:kern w:val="28"/>
                <w:sz w:val="22"/>
                <w:szCs w:val="24"/>
                <w:highlight w:val="none"/>
                <w14:textFill>
                  <w14:solidFill>
                    <w14:schemeClr w14:val="tx1"/>
                  </w14:solidFill>
                </w14:textFill>
              </w:rPr>
              <w:t>备份响应文件送达地点：</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hAnsi="宋体" w:cs="宋体"/>
                <w:color w:val="000000" w:themeColor="text1"/>
                <w:sz w:val="22"/>
                <w:highlight w:val="none"/>
                <w:u w:val="single"/>
                <w:lang w:eastAsia="zh-CN"/>
                <w14:textFill>
                  <w14:solidFill>
                    <w14:schemeClr w14:val="tx1"/>
                  </w14:solidFill>
                </w14:textFill>
              </w:rPr>
              <w:t>萧山区华蔚贵创大厦7楼703</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kern w:val="28"/>
                <w:sz w:val="22"/>
                <w:szCs w:val="24"/>
                <w:highlight w:val="none"/>
                <w14:textFill>
                  <w14:solidFill>
                    <w14:schemeClr w14:val="tx1"/>
                  </w14:solidFill>
                </w14:textFill>
              </w:rPr>
              <w:t>；</w:t>
            </w:r>
          </w:p>
          <w:p>
            <w:pPr>
              <w:pStyle w:val="16"/>
              <w:shd w:val="clear"/>
              <w:spacing w:line="360" w:lineRule="auto"/>
              <w:ind w:left="880" w:hanging="880" w:hangingChars="400"/>
              <w:rPr>
                <w:rFonts w:hint="eastAsia" w:ascii="宋体" w:hAnsi="宋体" w:eastAsia="宋体" w:cs="宋体"/>
                <w:color w:val="000000" w:themeColor="text1"/>
                <w:sz w:val="22"/>
                <w:szCs w:val="24"/>
                <w:highlight w:val="none"/>
                <w14:textFill>
                  <w14:solidFill>
                    <w14:schemeClr w14:val="tx1"/>
                  </w14:solidFill>
                </w14:textFill>
              </w:rPr>
            </w:pPr>
            <w:r>
              <w:rPr>
                <w:rFonts w:hint="eastAsia" w:ascii="宋体" w:hAnsi="宋体" w:eastAsia="宋体" w:cs="宋体"/>
                <w:color w:val="000000" w:themeColor="text1"/>
                <w:kern w:val="28"/>
                <w:sz w:val="22"/>
                <w:szCs w:val="24"/>
                <w:highlight w:val="none"/>
                <w14:textFill>
                  <w14:solidFill>
                    <w14:schemeClr w14:val="tx1"/>
                  </w14:solidFill>
                </w14:textFill>
              </w:rPr>
              <w:t>备份响应文件签收人员联系电话：</w:t>
            </w:r>
            <w:r>
              <w:rPr>
                <w:rFonts w:hint="eastAsia" w:hAnsi="宋体" w:cs="宋体"/>
                <w:color w:val="000000" w:themeColor="text1"/>
                <w:kern w:val="28"/>
                <w:sz w:val="22"/>
                <w:szCs w:val="24"/>
                <w:highlight w:val="none"/>
                <w:lang w:val="en-US" w:eastAsia="zh-CN"/>
                <w14:textFill>
                  <w14:solidFill>
                    <w14:schemeClr w14:val="tx1"/>
                  </w14:solidFill>
                </w14:textFill>
              </w:rPr>
              <w:t>俞先生</w:t>
            </w:r>
            <w:r>
              <w:rPr>
                <w:rFonts w:hint="eastAsia" w:ascii="宋体" w:hAnsi="宋体" w:cs="宋体"/>
                <w:color w:val="000000" w:themeColor="text1"/>
                <w:kern w:val="0"/>
                <w:sz w:val="24"/>
                <w:highlight w:val="none"/>
                <w14:textFill>
                  <w14:solidFill>
                    <w14:schemeClr w14:val="tx1"/>
                  </w14:solidFill>
                </w14:textFill>
              </w:rPr>
              <w:t>19357520860</w:t>
            </w:r>
            <w:r>
              <w:rPr>
                <w:rFonts w:hint="eastAsia" w:ascii="宋体" w:hAnsi="宋体" w:eastAsia="宋体" w:cs="宋体"/>
                <w:color w:val="000000" w:themeColor="text1"/>
                <w:sz w:val="22"/>
                <w:highlight w:val="none"/>
                <w14:textFill>
                  <w14:solidFill>
                    <w14:schemeClr w14:val="tx1"/>
                  </w14:solidFill>
                </w14:textFill>
              </w:rPr>
              <w:t xml:space="preserve"> </w:t>
            </w:r>
            <w:r>
              <w:rPr>
                <w:rFonts w:hint="eastAsia" w:ascii="宋体" w:hAnsi="宋体" w:eastAsia="宋体" w:cs="宋体"/>
                <w:color w:val="000000" w:themeColor="text1"/>
                <w:sz w:val="22"/>
                <w:szCs w:val="24"/>
                <w:highlight w:val="none"/>
                <w14:textFill>
                  <w14:solidFill>
                    <w14:schemeClr w14:val="tx1"/>
                  </w14:solidFill>
                </w14:textFill>
              </w:rPr>
              <w:t>。</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采购人、采购机构不强制或变相强制供应商提交备份文件。提交的备份文件格式无效（.bfbs格式）或其他因供应商自身制作不当导致的无法使用的情况由供应商自行负责。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采购机构代理费用</w:t>
            </w:r>
          </w:p>
        </w:tc>
        <w:tc>
          <w:tcPr>
            <w:tcW w:w="3867"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lang w:val="zh-CN"/>
                <w14:textFill>
                  <w14:solidFill>
                    <w14:schemeClr w14:val="tx1"/>
                  </w14:solidFill>
                </w14:textFill>
              </w:rPr>
              <w:t>本项目</w:t>
            </w:r>
            <w:r>
              <w:rPr>
                <w:rFonts w:hint="eastAsia" w:ascii="宋体" w:hAnsi="宋体" w:eastAsia="宋体" w:cs="宋体"/>
                <w:color w:val="000000" w:themeColor="text1"/>
                <w:sz w:val="22"/>
                <w:highlight w:val="none"/>
                <w:lang w:val="en-US" w:eastAsia="zh-CN"/>
                <w14:textFill>
                  <w14:solidFill>
                    <w14:schemeClr w14:val="tx1"/>
                  </w14:solidFill>
                </w14:textFill>
              </w:rPr>
              <w:t>的</w:t>
            </w:r>
            <w:r>
              <w:rPr>
                <w:rFonts w:hint="eastAsia" w:ascii="宋体" w:hAnsi="宋体" w:eastAsia="宋体" w:cs="宋体"/>
                <w:color w:val="000000" w:themeColor="text1"/>
                <w:sz w:val="22"/>
                <w:highlight w:val="none"/>
                <w:lang w:val="zh-CN"/>
                <w14:textFill>
                  <w14:solidFill>
                    <w14:schemeClr w14:val="tx1"/>
                  </w14:solidFill>
                </w14:textFill>
              </w:rPr>
              <w:t>专家评审费和招标代理服务费由中标人支付。其中专家评审费</w:t>
            </w:r>
            <w:r>
              <w:rPr>
                <w:rFonts w:hint="eastAsia" w:ascii="宋体" w:hAnsi="宋体" w:eastAsia="宋体" w:cs="宋体"/>
                <w:color w:val="000000" w:themeColor="text1"/>
                <w:sz w:val="22"/>
                <w:highlight w:val="none"/>
                <w14:textFill>
                  <w14:solidFill>
                    <w14:schemeClr w14:val="tx1"/>
                  </w14:solidFill>
                </w14:textFill>
              </w:rPr>
              <w:t>根据</w:t>
            </w:r>
            <w:r>
              <w:rPr>
                <w:rFonts w:hint="eastAsia" w:ascii="宋体" w:hAnsi="宋体" w:eastAsia="宋体" w:cs="宋体"/>
                <w:color w:val="000000" w:themeColor="text1"/>
                <w:sz w:val="22"/>
                <w:highlight w:val="none"/>
                <w:lang w:val="zh-CN"/>
                <w14:textFill>
                  <w14:solidFill>
                    <w14:schemeClr w14:val="tx1"/>
                  </w14:solidFill>
                </w14:textFill>
              </w:rPr>
              <w:t>专家评审费</w:t>
            </w:r>
            <w:r>
              <w:rPr>
                <w:rFonts w:hint="eastAsia" w:ascii="宋体" w:hAnsi="宋体" w:eastAsia="宋体" w:cs="宋体"/>
                <w:color w:val="000000" w:themeColor="text1"/>
                <w:sz w:val="22"/>
                <w:highlight w:val="none"/>
                <w14:textFill>
                  <w14:solidFill>
                    <w14:schemeClr w14:val="tx1"/>
                  </w14:solidFill>
                </w14:textFill>
              </w:rPr>
              <w:t>领取表合计金额</w:t>
            </w:r>
            <w:r>
              <w:rPr>
                <w:rFonts w:hint="eastAsia" w:ascii="宋体" w:hAnsi="宋体" w:eastAsia="宋体" w:cs="宋体"/>
                <w:color w:val="000000" w:themeColor="text1"/>
                <w:sz w:val="22"/>
                <w:highlight w:val="none"/>
                <w:lang w:val="zh-CN"/>
                <w14:textFill>
                  <w14:solidFill>
                    <w14:schemeClr w14:val="tx1"/>
                  </w14:solidFill>
                </w14:textFill>
              </w:rPr>
              <w:t>计取（专家评审费</w:t>
            </w:r>
            <w:r>
              <w:rPr>
                <w:rFonts w:hint="eastAsia" w:ascii="宋体" w:hAnsi="宋体" w:eastAsia="宋体" w:cs="宋体"/>
                <w:color w:val="000000" w:themeColor="text1"/>
                <w:sz w:val="22"/>
                <w:highlight w:val="none"/>
                <w14:textFill>
                  <w14:solidFill>
                    <w14:schemeClr w14:val="tx1"/>
                  </w14:solidFill>
                </w14:textFill>
              </w:rPr>
              <w:t>不提供发票，只提供</w:t>
            </w:r>
            <w:r>
              <w:rPr>
                <w:rFonts w:hint="eastAsia" w:ascii="宋体" w:hAnsi="宋体" w:eastAsia="宋体" w:cs="宋体"/>
                <w:color w:val="000000" w:themeColor="text1"/>
                <w:sz w:val="22"/>
                <w:highlight w:val="none"/>
                <w:lang w:val="zh-CN"/>
                <w14:textFill>
                  <w14:solidFill>
                    <w14:schemeClr w14:val="tx1"/>
                  </w14:solidFill>
                </w14:textFill>
              </w:rPr>
              <w:t>专家评审费</w:t>
            </w:r>
            <w:r>
              <w:rPr>
                <w:rFonts w:hint="eastAsia" w:ascii="宋体" w:hAnsi="宋体" w:eastAsia="宋体" w:cs="宋体"/>
                <w:color w:val="000000" w:themeColor="text1"/>
                <w:sz w:val="22"/>
                <w:highlight w:val="none"/>
                <w14:textFill>
                  <w14:solidFill>
                    <w14:schemeClr w14:val="tx1"/>
                  </w14:solidFill>
                </w14:textFill>
              </w:rPr>
              <w:t>领取表</w:t>
            </w:r>
            <w:r>
              <w:rPr>
                <w:rFonts w:hint="eastAsia" w:ascii="宋体" w:hAnsi="宋体" w:eastAsia="宋体" w:cs="宋体"/>
                <w:color w:val="000000" w:themeColor="text1"/>
                <w:sz w:val="22"/>
                <w:highlight w:val="none"/>
                <w:lang w:val="zh-CN"/>
                <w14:textFill>
                  <w14:solidFill>
                    <w14:schemeClr w14:val="tx1"/>
                  </w14:solidFill>
                </w14:textFill>
              </w:rPr>
              <w:t>）；招标代理服务费计费标准：以中标（成交）金额为计费基准，按计价格[2002]1980号文</w:t>
            </w:r>
            <w:r>
              <w:rPr>
                <w:rFonts w:hint="eastAsia" w:ascii="宋体" w:hAnsi="宋体" w:eastAsia="宋体" w:cs="宋体"/>
                <w:color w:val="000000" w:themeColor="text1"/>
                <w:sz w:val="22"/>
                <w:highlight w:val="none"/>
                <w14:textFill>
                  <w14:solidFill>
                    <w14:schemeClr w14:val="tx1"/>
                  </w14:solidFill>
                </w14:textFill>
              </w:rPr>
              <w:t>及</w:t>
            </w:r>
            <w:r>
              <w:rPr>
                <w:rFonts w:hint="eastAsia" w:ascii="宋体" w:hAnsi="宋体" w:eastAsia="宋体" w:cs="宋体"/>
                <w:color w:val="000000" w:themeColor="text1"/>
                <w:sz w:val="22"/>
                <w:highlight w:val="none"/>
                <w:lang w:val="zh-CN"/>
                <w14:textFill>
                  <w14:solidFill>
                    <w14:schemeClr w14:val="tx1"/>
                  </w14:solidFill>
                </w14:textFill>
              </w:rPr>
              <w:t>发改办价格［2003］857号</w:t>
            </w:r>
            <w:r>
              <w:rPr>
                <w:rFonts w:hint="eastAsia" w:ascii="宋体" w:hAnsi="宋体" w:eastAsia="宋体" w:cs="宋体"/>
                <w:color w:val="000000" w:themeColor="text1"/>
                <w:sz w:val="22"/>
                <w:highlight w:val="none"/>
                <w14:textFill>
                  <w14:solidFill>
                    <w14:schemeClr w14:val="tx1"/>
                  </w14:solidFill>
                </w14:textFill>
              </w:rPr>
              <w:t>文</w:t>
            </w:r>
            <w:r>
              <w:rPr>
                <w:rFonts w:hint="eastAsia" w:ascii="宋体" w:hAnsi="宋体" w:eastAsia="宋体" w:cs="宋体"/>
                <w:color w:val="000000" w:themeColor="text1"/>
                <w:sz w:val="22"/>
                <w:highlight w:val="none"/>
                <w:lang w:val="zh-CN"/>
                <w14:textFill>
                  <w14:solidFill>
                    <w14:schemeClr w14:val="tx1"/>
                  </w14:solidFill>
                </w14:textFill>
              </w:rPr>
              <w:t>规定的收费标准计取。结算方式及时间为：中标人在领取中标通知书</w:t>
            </w:r>
            <w:r>
              <w:rPr>
                <w:rFonts w:hint="eastAsia" w:ascii="宋体" w:hAnsi="宋体" w:eastAsia="宋体" w:cs="宋体"/>
                <w:color w:val="000000" w:themeColor="text1"/>
                <w:sz w:val="22"/>
                <w:highlight w:val="none"/>
                <w14:textFill>
                  <w14:solidFill>
                    <w14:schemeClr w14:val="tx1"/>
                  </w14:solidFill>
                </w14:textFill>
              </w:rPr>
              <w:t>前</w:t>
            </w:r>
            <w:r>
              <w:rPr>
                <w:rFonts w:hint="eastAsia" w:ascii="宋体" w:hAnsi="宋体" w:eastAsia="宋体" w:cs="宋体"/>
                <w:color w:val="000000" w:themeColor="text1"/>
                <w:sz w:val="22"/>
                <w:highlight w:val="none"/>
                <w:lang w:val="zh-CN"/>
                <w14:textFill>
                  <w14:solidFill>
                    <w14:schemeClr w14:val="tx1"/>
                  </w14:solidFill>
                </w14:textFill>
              </w:rPr>
              <w:t>向采购代理机构支付专家评审费和招标代理服务费。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履约保证金</w:t>
            </w:r>
          </w:p>
        </w:tc>
        <w:tc>
          <w:tcPr>
            <w:tcW w:w="3867"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资格审查和信用信息审查</w:t>
            </w:r>
          </w:p>
        </w:tc>
        <w:tc>
          <w:tcPr>
            <w:tcW w:w="3867"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本项目由采购机构进行资格文件及信用信息查询。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质疑接收人及答复</w:t>
            </w:r>
          </w:p>
        </w:tc>
        <w:tc>
          <w:tcPr>
            <w:tcW w:w="3867" w:type="pct"/>
            <w:vAlign w:val="center"/>
          </w:tcPr>
          <w:p>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采购人、采购机构质疑接收人、联系方式：详见公告。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w:t>
            </w:r>
          </w:p>
        </w:tc>
        <w:tc>
          <w:tcPr>
            <w:tcW w:w="822"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特别说明</w:t>
            </w:r>
          </w:p>
        </w:tc>
        <w:tc>
          <w:tcPr>
            <w:tcW w:w="3867" w:type="pct"/>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本项目通用总则条款与前附表等专用特别规定有冲突之处，以专用条款（特别规定）为准</w:t>
            </w:r>
          </w:p>
        </w:tc>
      </w:tr>
    </w:tbl>
    <w:p>
      <w:pPr>
        <w:shd w:val="clear"/>
        <w:rPr>
          <w:rFonts w:hint="eastAsia" w:ascii="宋体" w:hAnsi="宋体" w:eastAsia="宋体" w:cs="宋体"/>
          <w:color w:val="000000" w:themeColor="text1"/>
          <w:highlight w:val="none"/>
          <w14:textFill>
            <w14:solidFill>
              <w14:schemeClr w14:val="tx1"/>
            </w14:solidFill>
          </w14:textFill>
        </w:rPr>
      </w:pPr>
    </w:p>
    <w:p>
      <w:pPr>
        <w:shd w:val="clea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一、总则</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适用范围</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本交易文件适用于该项目的招标、投标、开标、资格审查及信用信息查询、评标、定标、合同、验收等行为（法律、法规另有规定的，从其规定）。</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2.定义</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 “采购人”系指交易公告中载明的本项目的采购人。</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 “采购机构”系指交易公告中载明的本项目的采购机构。</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 “供应商”系指是指响应招标、参加投标竞争的法人、其他组织或者自然人。</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 “负责人”系指法人企业的法定负责人，或其他组织为法律、行政法规规定代表单位行使职权的主要负责人，或自然人本人。</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2.6“电子交易平台”是指本项目政府采购活动所依托的政府采购云平台（https://www.zcygov.cn/）。</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 “▲” 系指实质性要求条款，“（√）” 系指适用本项目的要求，“（  ）”系指不适用本项目的要求。</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 采购项目需要落实的政府采购政策</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无 </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 询问、质疑</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4.1供应商询问</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4.2供应商质疑</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4.2.1提出质疑的供应商应当是参与所质疑项目采购活动的供应商。潜在供应商已依法获取其可质疑的交易文件的，可以对该文件提出质疑。</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4.2.2供应商认为交易文件、采购过程和中标结果使自己的权益受到损害的，可以在知道或者应知其权益受到损害之日起三个工作日内，以书面形式向采购人或者采购机构提出质疑，否则，采购人或者采购机构不予受理：</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4.2.2.1对交易文件提出质疑的，质疑期限为供应商获得交易文件之日或者交易文件公告期限届满之日起计算。</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4.2.2.2对采购过程提出质疑的，质疑期限为各采购程序环节结束之日起计算。对同一采购程序环节的质疑，供应商须一次性提出。</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4.2.2.3对采购结果提出质疑的，质疑期限自采购结果公告期限届满之日起计算。</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4.2.3供应商提出质疑应当提交质疑函和必要的证明材料。质疑函应当包括下列内容：</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4.2.3.1供应商的姓名或者名称、地址、邮编、联系人及联系电话；</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4.2.3.2质疑项目的名称、编号；</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4.2.3.3具体、明确的质疑事项和与质疑事项相关的请求；</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4.2.3.4事实依据；</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4.2.3.5必要的法律依据；</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4.2.3.6提出质疑的日期。</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4.2.5询问或者质疑事项可能影响采购结果的，采购人应当暂停签订合同，已经签订合同的，应当中止履行合同。</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二、交易文件的构成、澄清、修改</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5．交易文件的构成</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 交易文件包括下列文件及附件：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5.1.1交易公告；</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5.1.2供应商须知；</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5.1.3采购需求；</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5.1.4评标办法；</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5.1.5拟签订的合同文本；</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5.1.6应提交的有关格式范例。</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5.2与本项目有关的澄清或者修改的内容为交易文件的组成部分。</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 交易文件的澄清、修改</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6.1已获取交易文件的潜在供应商，若有问题需要澄清，应于投标截止时间前，以书面形式向采购机构提出。</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 采购机构对交易文件进行澄清或修改的，将同时通过电子交易平台通知已获取交易文件的潜在供应商。依法应当公告的，将按规定公告，同时视情况延长投标截止时间和开标时间。该澄清或者修改的内容为交易文件的组成部分。</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三、投标</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 交易文件的获取</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详见交易公告中获取交易文件的时间期限、地点、方式及交易文件售价。</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8.开标前答疑会或现场考察</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采购人组织潜在供应商现场考察或者召开开标前答疑会的，潜在供应商按第二部分供应商须知前附表的规定参加现场考察或者开标前答疑会。</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9.投标保证金</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本项目不需缴纳投标保证金。</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 响应文件的语言</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响应文件及供应商与采购有关的来往通知、函件和文件均应使用中文。</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 响应文件的组成</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11.1资格文件：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11.1.1符合参加政府采购活动应当具备的一般条件的承诺函；</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11.1.2落实政府采购政策需满足的资格要求；</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11.1.3本项目的特定资格要求。</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  商务技术文件：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11.2.1投标函；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11.2.2授权委托书或法定代表人（单位负责人、自然人本人）身份证明；</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11.2.3联合协议；</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11.2.4分包意向协议；</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11.2.5符合性审查资料；</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11.2.6评标标准相应的商务技术资料；</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11.2.7投标标的清单；</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11.2.8商务技术偏离表；</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11.2.9政府采购供应商廉洁自律承诺书；</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11.3报价文件：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11.3.1开标一览表（报价表）；</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响应文件含有采购人不能接受的附加条件的，投标无效；</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供应商提供虚假材料投标的，投标无效。</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 响应文件的编制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12.2供应商进行电子投标应安装客户端软件—“政采云电子交易客户端”，并按照交易文件和电子交易平台的要求编制并加密响应文件。供应商未按规定加密的响应文件，电子交易平台将拒收并提示。</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13.响应文件的签署、盖章</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13.1响应文件按照交易文件第六部分格式要求进行签署、盖章。▲供应商的响应文件未按照交易文件要求签署、盖章的，其投标无效。</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13.3交易文件对响应文件签署、盖章的要求适用于电子签名。</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 响应文件的提交、补充、修改、撤回</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14.2电子交易平台收到响应文件，将妥善保存并即时向供应商发出确认回执通知。在投标截止时间前，除供应商补充、修改或者撤回响应文件外，任何单位和个人不得解密或提取响应文件。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14.3采购人、采购机构可以视情况延长响应文件提交的截止时间。在上述情况下，采购机构与供应商以前在投标截止期方面的全部权利、责任和义务，将适用于延长至新的投标截止期。</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15.备份响应文件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15.1供应商在电子交易平台传输递交响应文件后，还可以在投标截止时间前直接提交或者以邮政快递方式递交备份响应文件1份，但采购人、采购机构不强制或变相强制供应商提交备份响应文件。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备份响应文件须在“政采云投标客户端”制作生成，并储存在DVD光盘中。备份响应文件应当密封包装并在包装上加盖公章并注明投标项目名称，供应商名称(联合体投标的，包装物封面需注明联合体投标，并注明联合体成员各方的名称和联合协议中约定的牵头人的名称)。不符合上述制作、存储、密封规定的备份响应文件将被视为无效或者被拒绝接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15.3直接提交备份响应文件的，供应商应于投标截止时间前在交易公告中载明的开标地点将备份响应文件提交给采购机构，采购机构将拒绝接受逾期送达的备份响应文件。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15.4以邮政快递方式递交备份响应文件的，供应商应先将备份响应文件按要求密封和标记，再进行邮政快递包装后邮寄。备份响应文件须在投标截止时间之前送达交易文件第二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15.5供应商仅提交备份响应文件，未在电子交易平台传输递交响应文件的，投标无效。</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16.响应文件的无效处理</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有交易文件第四部分4.2规定的情形之一的，投标无效：</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17.投标有效期</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17.1投标有效期为从提交响应文件的截止之日起90天。▲供应商的响应文件中承诺的投标有效期少于交易文件中载明的投标有效期的，投标无效。</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17.2响应文件合格投递后，自投标截止日期起，在投标有效期内有效。</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17.3在原定投标有效期满之前，如果出现特殊情况，采购机构可以以书面形式通知供应商延长投标有效期。供应商同意延长的，不得要求或被允许修改其响应文件，供应商拒绝延长的，其投标无效。</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四、开标、资格审查与信用信息查询</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18.开标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18.1采购机构按照交易文件规定的时间通过电子交易平台组织开标，所有供应商均应当准时在线参加。供应商不足3家的，不得开标。</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18.2开标时，电子交易平台按开标时间自动提取所有响应文件。采购机构依托电子交易平台发起开始解密指令，供应商按照平台提示和交易文件的规定在半小时内完成在线解密。</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18.3响应文件未按时解密，供应商提供了备份响应文件的，以备份响应文件作为依据，否则视为响应文件撤回。响应文件已按时解密的，备份响应文件自动失效。</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19、资格审查</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19.1开标后，采购人或采购机构将依法对供应商的资格进行审查。</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19.2采购人或采购机构依据法律法规和交易文件的规定，对供应商的基本资格条件、特定资格条件进行审查。</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19.3供应商未按照交易文件要求提供与基本资格条件、特定资格条件相应的有效资格证明材料的，视为供应商不具备交易文件中规定的资格要求，其投标无效。</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19.4对未通过资格审查的供应商，采购人或采购机构告知其未通过的原因。</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19.5合格供应商不足3家的，不再评标。</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20、信用信息查询</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20.1信用信息查询渠道及截止时间：采购机构将通过“信用中国”网站(www.creditchina.gov.cn)、中国政府采购网(www.ccgp.gov.cn)渠道查询供应商投标截止时间当天的信用记录。</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20.2信用信息查询记录和证据留存的具体方式：现场查询的供应商的信用记录、查询结果经确认后将与采购文件一起存档。</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20.3信用信息的使用规则：经查询列入失信被执行人名单、重大税收违法案件当事人名单（税收违法黑名单）、政府采购严重违法失信行为记录名单的供应商将被拒绝参与政府采购活动。</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五、评标</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 评标</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中标的供应商的先后顺序，并按顺序提出授标建议。详见交易文件第四部分评标办法。</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六、定 标</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 确定中标供应商</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采购人将自收到评审报告之日起5个工作日内通过电子交易平台在评审报告推荐的中标候选人中按顺序确定中标供应商。</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 中标通知与中标结果公告</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23.2中标结果公告内容包括采购人及其委托的采购机构的名称、地址、联系方式，项目名称和项目编号，中标人名称、地址和中标金额。</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23.3公告期限为1个工作日。</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七、合同授予</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 合同主要条款详见第五部分拟签订的合同文本。</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 合同的签订</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25.1 采购人与中标人应当通过电子交易平台在中标通知书发出之日起三十日内，按照交易文件确定的事项签订政府采购合同。</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shd w:val="clear"/>
        <w:rPr>
          <w:rFonts w:hint="eastAsia" w:ascii="宋体" w:hAnsi="宋体" w:eastAsia="宋体" w:cs="宋体"/>
          <w:color w:val="000000" w:themeColor="text1"/>
          <w:highlight w:val="none"/>
          <w14:textFill>
            <w14:solidFill>
              <w14:schemeClr w14:val="tx1"/>
            </w14:solidFill>
          </w14:textFill>
        </w:rPr>
      </w:pP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八、电子交易活动的中止</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 电子交易活动的中止。</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26.1电子交易平台发生故障而无法登录访问的；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26.2电子交易平台应用或数据库出现错误，不能进行正常操作的；</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26.3电子交易平台发现严重安全漏洞，有潜在泄密危险的；</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26.4病毒发作导致不能进行正常操作的；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26.5其他无法保证电子交易的公平、公正和安全的情况。</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九、验收</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28.验收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28.1采购人应当组织对供应商履约的验收。</w:t>
      </w:r>
    </w:p>
    <w:p>
      <w:pPr>
        <w:shd w:val="clea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3"/>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第三部分   采购需求</w:t>
      </w:r>
    </w:p>
    <w:p>
      <w:pPr>
        <w:shd w:val="clear"/>
        <w:snapToGrid w:val="0"/>
        <w:rPr>
          <w:rStyle w:val="53"/>
          <w:rFonts w:hint="eastAsia" w:ascii="宋体" w:hAnsi="宋体" w:eastAsia="宋体" w:cs="宋体"/>
          <w:i w:val="0"/>
          <w:iCs w:val="0"/>
          <w:color w:val="000000" w:themeColor="text1"/>
          <w:highlight w:val="none"/>
          <w14:textFill>
            <w14:solidFill>
              <w14:schemeClr w14:val="tx1"/>
            </w14:solidFill>
          </w14:textFill>
        </w:rPr>
      </w:pPr>
      <w:r>
        <w:rPr>
          <w:rStyle w:val="53"/>
          <w:rFonts w:hint="eastAsia" w:ascii="宋体" w:hAnsi="宋体" w:eastAsia="宋体" w:cs="宋体"/>
          <w:i w:val="0"/>
          <w:iCs w:val="0"/>
          <w:color w:val="000000" w:themeColor="text1"/>
          <w:highlight w:val="none"/>
          <w14:textFill>
            <w14:solidFill>
              <w14:schemeClr w14:val="tx1"/>
            </w14:solidFill>
          </w14:textFill>
        </w:rPr>
        <w:t>属于实质性要求条款的，请用符号“▲”标明，否则属于非实质性要求。</w:t>
      </w:r>
    </w:p>
    <w:p>
      <w:pPr>
        <w:shd w:val="clear"/>
        <w:snapToGrid w:val="0"/>
        <w:rPr>
          <w:rStyle w:val="53"/>
          <w:rFonts w:hint="eastAsia" w:ascii="宋体" w:hAnsi="宋体" w:eastAsia="宋体" w:cs="宋体"/>
          <w:i w:val="0"/>
          <w:iCs w:val="0"/>
          <w:color w:val="000000" w:themeColor="text1"/>
          <w:highlight w:val="none"/>
          <w14:textFill>
            <w14:solidFill>
              <w14:schemeClr w14:val="tx1"/>
            </w14:solidFill>
          </w14:textFill>
        </w:rPr>
      </w:pPr>
      <w:r>
        <w:rPr>
          <w:rStyle w:val="53"/>
          <w:rFonts w:hint="eastAsia" w:ascii="宋体" w:hAnsi="宋体" w:eastAsia="宋体" w:cs="宋体"/>
          <w:i w:val="0"/>
          <w:iCs w:val="0"/>
          <w:color w:val="000000" w:themeColor="text1"/>
          <w:highlight w:val="none"/>
          <w14:textFill>
            <w14:solidFill>
              <w14:schemeClr w14:val="tx1"/>
            </w14:solidFill>
          </w14:textFill>
        </w:rPr>
        <w:t>“★”系产品采购项目中单一产品或核心产品。</w:t>
      </w:r>
    </w:p>
    <w:p>
      <w:pPr>
        <w:numPr>
          <w:ilvl w:val="0"/>
          <w:numId w:val="2"/>
        </w:numPr>
        <w:shd w:val="clear"/>
        <w:spacing w:line="360" w:lineRule="auto"/>
        <w:ind w:left="360" w:hanging="36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交易一览表</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交易项：一</w:t>
      </w:r>
    </w:p>
    <w:tbl>
      <w:tblPr>
        <w:tblStyle w:val="25"/>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850"/>
        <w:gridCol w:w="851"/>
        <w:gridCol w:w="1309"/>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bookmarkStart w:id="4" w:name="_二期网络工程项目改造需求"/>
            <w:bookmarkEnd w:id="4"/>
            <w:r>
              <w:rPr>
                <w:rFonts w:hint="eastAsia" w:ascii="宋体" w:hAnsi="宋体" w:eastAsia="宋体" w:cs="宋体"/>
                <w:b/>
                <w:color w:val="000000" w:themeColor="text1"/>
                <w:highlight w:val="none"/>
                <w14:textFill>
                  <w14:solidFill>
                    <w14:schemeClr w14:val="tx1"/>
                  </w14:solidFill>
                </w14:textFill>
              </w:rPr>
              <w:t>交易项</w:t>
            </w:r>
          </w:p>
        </w:tc>
        <w:tc>
          <w:tcPr>
            <w:tcW w:w="2551" w:type="dxa"/>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项目内容</w:t>
            </w:r>
          </w:p>
        </w:tc>
        <w:tc>
          <w:tcPr>
            <w:tcW w:w="850" w:type="dxa"/>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单位</w:t>
            </w:r>
          </w:p>
        </w:tc>
        <w:tc>
          <w:tcPr>
            <w:tcW w:w="851" w:type="dxa"/>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数量</w:t>
            </w:r>
          </w:p>
        </w:tc>
        <w:tc>
          <w:tcPr>
            <w:tcW w:w="1309" w:type="dxa"/>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参考品牌</w:t>
            </w:r>
          </w:p>
        </w:tc>
        <w:tc>
          <w:tcPr>
            <w:tcW w:w="2048" w:type="dxa"/>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551" w:type="dxa"/>
            <w:vAlign w:val="center"/>
          </w:tcPr>
          <w:p>
            <w:pPr>
              <w:shd w:val="clear"/>
              <w:rPr>
                <w:rFonts w:hint="eastAsia" w:ascii="宋体" w:hAnsi="宋体"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靖江街道义务段学校智慧无感扩声系统</w:t>
            </w:r>
          </w:p>
        </w:tc>
        <w:tc>
          <w:tcPr>
            <w:tcW w:w="850" w:type="dxa"/>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批</w:t>
            </w:r>
          </w:p>
        </w:tc>
        <w:tc>
          <w:tcPr>
            <w:tcW w:w="851" w:type="dxa"/>
            <w:vAlign w:val="center"/>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09" w:type="dxa"/>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w:t>
            </w:r>
          </w:p>
        </w:tc>
        <w:tc>
          <w:tcPr>
            <w:tcW w:w="2048" w:type="dxa"/>
            <w:vAlign w:val="center"/>
          </w:tcPr>
          <w:p>
            <w:pPr>
              <w:shd w:val="clea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w:t>
            </w:r>
          </w:p>
        </w:tc>
      </w:tr>
    </w:tbl>
    <w:p>
      <w:pPr>
        <w:shd w:val="clear"/>
        <w:rPr>
          <w:rFonts w:hint="eastAsia" w:ascii="宋体" w:hAnsi="宋体" w:eastAsia="宋体" w:cs="宋体"/>
          <w:color w:val="000000" w:themeColor="text1"/>
          <w:highlight w:val="none"/>
          <w14:textFill>
            <w14:solidFill>
              <w14:schemeClr w14:val="tx1"/>
            </w14:solidFill>
          </w14:textFill>
        </w:rPr>
      </w:pPr>
    </w:p>
    <w:p>
      <w:pPr>
        <w:widowControl w:val="0"/>
        <w:shd w:val="clear"/>
        <w:spacing w:line="360" w:lineRule="auto"/>
        <w:jc w:val="center"/>
        <w:rPr>
          <w:rFonts w:hint="eastAsia" w:ascii="宋体" w:hAnsi="宋体" w:eastAsia="宋体" w:cs="宋体"/>
          <w:b/>
          <w:color w:val="000000" w:themeColor="text1"/>
          <w:kern w:val="2"/>
          <w:highlight w:val="none"/>
          <w14:textFill>
            <w14:solidFill>
              <w14:schemeClr w14:val="tx1"/>
            </w14:solidFill>
          </w14:textFill>
        </w:rPr>
      </w:pPr>
    </w:p>
    <w:p>
      <w:pPr>
        <w:widowControl w:val="0"/>
        <w:numPr>
          <w:ilvl w:val="0"/>
          <w:numId w:val="2"/>
        </w:numPr>
        <w:shd w:val="clear"/>
        <w:spacing w:line="360" w:lineRule="auto"/>
        <w:ind w:left="360" w:leftChars="0" w:hanging="360" w:firstLineChars="0"/>
        <w:jc w:val="center"/>
        <w:rPr>
          <w:rFonts w:hint="eastAsia" w:ascii="宋体" w:hAnsi="宋体" w:eastAsia="宋体" w:cs="宋体"/>
          <w:b/>
          <w:color w:val="000000" w:themeColor="text1"/>
          <w:kern w:val="2"/>
          <w:highlight w:val="none"/>
          <w14:textFill>
            <w14:solidFill>
              <w14:schemeClr w14:val="tx1"/>
            </w14:solidFill>
          </w14:textFill>
        </w:rPr>
      </w:pPr>
      <w:r>
        <w:rPr>
          <w:rFonts w:hint="eastAsia" w:ascii="宋体" w:hAnsi="宋体" w:eastAsia="宋体" w:cs="宋体"/>
          <w:b/>
          <w:color w:val="000000" w:themeColor="text1"/>
          <w:kern w:val="2"/>
          <w:highlight w:val="none"/>
          <w14:textFill>
            <w14:solidFill>
              <w14:schemeClr w14:val="tx1"/>
            </w14:solidFill>
          </w14:textFill>
        </w:rPr>
        <w:t>招标需求</w:t>
      </w:r>
    </w:p>
    <w:p>
      <w:pPr>
        <w:shd w:val="clear"/>
        <w:spacing w:line="360" w:lineRule="auto"/>
        <w:ind w:firstLine="141" w:firstLineChars="5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一、项目概况</w:t>
      </w:r>
    </w:p>
    <w:p>
      <w:pPr>
        <w:shd w:val="clea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为“交钥匙”项目，采购内容包括采购清单中货物供货、安装调试、货物验收、培训、质保期内的售后服务等。投标报价包括设备费、安装调试费、售后服务费、培训费、有关部门的验收费、水检费、满足本项目投入使用的全部辅材费、税金、政策性文件规定及合同包含的所有风险、责任等各项全部费用。</w:t>
      </w:r>
    </w:p>
    <w:p>
      <w:pPr>
        <w:numPr>
          <w:ilvl w:val="0"/>
          <w:numId w:val="0"/>
        </w:numPr>
        <w:shd w:val="clear"/>
        <w:spacing w:line="360" w:lineRule="auto"/>
        <w:ind w:leftChars="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cs="宋体"/>
          <w:b/>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b/>
          <w:color w:val="000000" w:themeColor="text1"/>
          <w:sz w:val="28"/>
          <w:szCs w:val="28"/>
          <w:highlight w:val="none"/>
          <w14:textFill>
            <w14:solidFill>
              <w14:schemeClr w14:val="tx1"/>
            </w14:solidFill>
          </w14:textFill>
        </w:rPr>
        <w:t>采购清单</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每个教室一台主机，</w:t>
      </w:r>
      <w:r>
        <w:rPr>
          <w:rFonts w:hint="eastAsia" w:ascii="宋体" w:hAnsi="宋体" w:eastAsia="宋体" w:cs="宋体"/>
          <w:color w:val="000000" w:themeColor="text1"/>
          <w:sz w:val="24"/>
          <w:highlight w:val="none"/>
          <w:lang w:val="en-US" w:eastAsia="zh-CN"/>
          <w14:textFill>
            <w14:solidFill>
              <w14:schemeClr w14:val="tx1"/>
            </w14:solidFill>
          </w14:textFill>
        </w:rPr>
        <w:t>一</w:t>
      </w:r>
      <w:r>
        <w:rPr>
          <w:rFonts w:hint="eastAsia" w:ascii="宋体" w:hAnsi="宋体" w:eastAsia="宋体" w:cs="宋体"/>
          <w:color w:val="000000" w:themeColor="text1"/>
          <w:sz w:val="24"/>
          <w:highlight w:val="none"/>
          <w14:textFill>
            <w14:solidFill>
              <w14:schemeClr w14:val="tx1"/>
            </w14:solidFill>
          </w14:textFill>
        </w:rPr>
        <w:t>支拾音吊麦，两只音箱</w:t>
      </w:r>
      <w:r>
        <w:rPr>
          <w:rFonts w:hint="eastAsia" w:ascii="宋体" w:hAnsi="宋体" w:eastAsia="宋体" w:cs="宋体"/>
          <w:color w:val="000000" w:themeColor="text1"/>
          <w:sz w:val="24"/>
          <w:highlight w:val="none"/>
          <w:lang w:eastAsia="zh-CN"/>
          <w14:textFill>
            <w14:solidFill>
              <w14:schemeClr w14:val="tx1"/>
            </w14:solidFill>
          </w14:textFill>
        </w:rPr>
        <w:t>）</w:t>
      </w:r>
    </w:p>
    <w:tbl>
      <w:tblPr>
        <w:tblStyle w:val="26"/>
        <w:tblW w:w="8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5414"/>
        <w:gridCol w:w="528"/>
        <w:gridCol w:w="66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56" w:type="dxa"/>
            <w:vAlign w:val="center"/>
          </w:tcPr>
          <w:p>
            <w:pPr>
              <w:widowControl/>
              <w:shd w:val="clear"/>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设备名称</w:t>
            </w:r>
          </w:p>
        </w:tc>
        <w:tc>
          <w:tcPr>
            <w:tcW w:w="5414" w:type="dxa"/>
            <w:shd w:val="clear" w:color="auto" w:fill="auto"/>
            <w:vAlign w:val="center"/>
          </w:tcPr>
          <w:p>
            <w:pPr>
              <w:widowControl/>
              <w:shd w:val="clear"/>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产地品牌、材料配置及技术参数</w:t>
            </w:r>
          </w:p>
        </w:tc>
        <w:tc>
          <w:tcPr>
            <w:tcW w:w="528" w:type="dxa"/>
            <w:shd w:val="clear" w:color="auto" w:fill="auto"/>
            <w:vAlign w:val="center"/>
          </w:tcPr>
          <w:p>
            <w:pPr>
              <w:widowControl/>
              <w:shd w:val="clear"/>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665" w:type="dxa"/>
            <w:shd w:val="clear" w:color="auto" w:fill="auto"/>
            <w:vAlign w:val="center"/>
          </w:tcPr>
          <w:p>
            <w:pPr>
              <w:widowControl/>
              <w:shd w:val="clear"/>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785" w:type="dxa"/>
            <w:shd w:val="clear" w:color="auto" w:fill="auto"/>
            <w:vAlign w:val="center"/>
          </w:tcPr>
          <w:p>
            <w:pPr>
              <w:widowControl/>
              <w:shd w:val="clear"/>
              <w:spacing w:line="360" w:lineRule="auto"/>
              <w:jc w:val="left"/>
              <w:textAlignment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pPr>
              <w:widowControl/>
              <w:shd w:val="clear"/>
              <w:spacing w:line="360" w:lineRule="auto"/>
              <w:jc w:val="center"/>
              <w:textAlignment w:val="center"/>
              <w:rPr>
                <w:rFonts w:hint="eastAsia" w:ascii="宋体" w:hAnsi="宋体" w:eastAsia="宋体" w:cs="宋体"/>
                <w:sz w:val="24"/>
                <w:highlight w:val="none"/>
              </w:rPr>
            </w:pPr>
            <w:r>
              <w:rPr>
                <w:rFonts w:hint="eastAsia" w:ascii="宋体" w:hAnsi="宋体" w:eastAsia="宋体" w:cs="宋体"/>
                <w:b/>
                <w:bCs/>
                <w:sz w:val="24"/>
                <w:highlight w:val="none"/>
              </w:rPr>
              <w:t>扩声主机</w:t>
            </w:r>
          </w:p>
        </w:tc>
        <w:tc>
          <w:tcPr>
            <w:tcW w:w="5414" w:type="dxa"/>
            <w:shd w:val="clear" w:color="auto" w:fill="auto"/>
            <w:vAlign w:val="center"/>
          </w:tcPr>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1.主机设备集音频处理器和数字功率放大器一体式设计,高度≥1U，嵌入式方案，可壁挂亦可机柜内安装。</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2.主机设备前面板至少带有四个控制按键，包括静音按键、休眠按键等。（提供实物图）</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3.主机采用宽电压开关电源供电，AC120V-240V宽电压范围工作，且内部电路板均有采用防潮、防静电、防漏电等工艺。</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4.采用数字功放芯片组，解析力高，发热量低。具有延时保护、短路过流保护、过热保护功能。</w:t>
            </w:r>
          </w:p>
          <w:p>
            <w:pPr>
              <w:shd w:val="clear"/>
              <w:spacing w:line="360" w:lineRule="auto"/>
              <w:rPr>
                <w:rFonts w:hint="eastAsia" w:ascii="宋体" w:hAnsi="宋体" w:eastAsia="宋体" w:cs="宋体"/>
                <w:b/>
                <w:bCs/>
                <w:sz w:val="24"/>
                <w:highlight w:val="none"/>
              </w:rPr>
            </w:pPr>
            <w:r>
              <w:rPr>
                <w:rFonts w:hint="eastAsia" w:cs="宋体"/>
                <w:sz w:val="24"/>
                <w:highlight w:val="none"/>
                <w:lang w:eastAsia="zh-CN"/>
              </w:rPr>
              <w:t>■</w:t>
            </w:r>
            <w:r>
              <w:rPr>
                <w:rFonts w:hint="eastAsia" w:ascii="宋体" w:hAnsi="宋体" w:eastAsia="宋体" w:cs="宋体"/>
                <w:b/>
                <w:bCs/>
                <w:sz w:val="24"/>
                <w:highlight w:val="none"/>
              </w:rPr>
              <w:t>5.内置智能温控系统，当温度超过预设值自动启动散热风扇。（（投标文件中提供智能温控软件著作权证书扫描件）</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6.具有2路麦克风输入接口，麦克风带软件独立48V幻象电源供电，可软件控制。具备多麦同时使用技术，且多麦同时使用不啸叫、不丢字、不卡顿，声场均匀。</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7.具有不少于4路音频输入、4路音频输出（其中2路音频输出到功放，2路可输出连接录播、网络摄像机、声卡、录音机等设备）。</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8.调试控制接口：支持Rs232串口通讯功能，可实现超高速通信，即可支持软件调试，又可连接中控。</w:t>
            </w:r>
          </w:p>
          <w:p>
            <w:pPr>
              <w:shd w:val="clear"/>
              <w:spacing w:line="360" w:lineRule="auto"/>
              <w:rPr>
                <w:rFonts w:hint="eastAsia" w:ascii="宋体" w:hAnsi="宋体" w:eastAsia="宋体" w:cs="宋体"/>
                <w:sz w:val="24"/>
                <w:highlight w:val="none"/>
              </w:rPr>
            </w:pPr>
            <w:r>
              <w:rPr>
                <w:rFonts w:hint="eastAsia" w:cs="宋体"/>
                <w:sz w:val="24"/>
                <w:highlight w:val="none"/>
                <w:lang w:eastAsia="zh-CN"/>
              </w:rPr>
              <w:t>■</w:t>
            </w:r>
            <w:r>
              <w:rPr>
                <w:rFonts w:hint="eastAsia" w:ascii="宋体" w:hAnsi="宋体" w:eastAsia="宋体" w:cs="宋体"/>
                <w:sz w:val="24"/>
                <w:highlight w:val="none"/>
              </w:rPr>
              <w:t>9.主机软件至少可支持麦克风60段频谱实时显示分析功能。（需提供具有“CMA”或“CNAS”标识的由国家级检测机构出具的针对“输入1参数均衡模块支持麦克风60段频谱实时显示分析”检测报告复印件并提供软件调试界面截图。）</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10.具有空间去混响算法功能，在有混响的教室扩声清晰洪亮，无金属尾音，回声和混响时间≤1秒，不丢字、不卡字，在混响环境中扩声不会放大混响，且具有抑制和消除混响的功能。</w:t>
            </w:r>
          </w:p>
          <w:p>
            <w:pPr>
              <w:shd w:val="clear"/>
              <w:spacing w:line="360" w:lineRule="auto"/>
              <w:rPr>
                <w:rFonts w:hint="eastAsia" w:ascii="宋体" w:hAnsi="宋体" w:eastAsia="宋体" w:cs="宋体"/>
                <w:sz w:val="24"/>
                <w:highlight w:val="none"/>
              </w:rPr>
            </w:pPr>
            <w:r>
              <w:rPr>
                <w:rFonts w:hint="eastAsia" w:cs="宋体"/>
                <w:sz w:val="24"/>
                <w:highlight w:val="none"/>
                <w:lang w:eastAsia="zh-CN"/>
              </w:rPr>
              <w:t>■</w:t>
            </w:r>
            <w:r>
              <w:rPr>
                <w:rFonts w:hint="eastAsia" w:ascii="宋体" w:hAnsi="宋体" w:eastAsia="宋体" w:cs="宋体"/>
                <w:sz w:val="24"/>
                <w:highlight w:val="none"/>
              </w:rPr>
              <w:t>11.主机具有不少于4组输入和4组输出分量式音频矩阵功能，即输入和输出之间具有分量比例可调功能。（投标文件中提供具有“CMA”和“CNAS”标识的第三方有权威机构出具的检测报告扫描件和分量式音频矩阵软件著作权证书复制件）</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12.具有环境降噪算法功能，可以去除风扇、空调、翻书、打铃等噪声。</w:t>
            </w:r>
          </w:p>
          <w:p>
            <w:pPr>
              <w:shd w:val="clear"/>
              <w:spacing w:line="360" w:lineRule="auto"/>
              <w:rPr>
                <w:rFonts w:hint="eastAsia" w:ascii="宋体" w:hAnsi="宋体" w:eastAsia="宋体" w:cs="宋体"/>
                <w:b/>
                <w:bCs/>
                <w:sz w:val="24"/>
                <w:highlight w:val="none"/>
              </w:rPr>
            </w:pPr>
            <w:r>
              <w:rPr>
                <w:rFonts w:hint="eastAsia" w:cs="宋体"/>
                <w:sz w:val="24"/>
                <w:highlight w:val="none"/>
                <w:lang w:eastAsia="zh-CN"/>
              </w:rPr>
              <w:t>■</w:t>
            </w:r>
            <w:r>
              <w:rPr>
                <w:rFonts w:hint="eastAsia" w:ascii="宋体" w:hAnsi="宋体" w:eastAsia="宋体" w:cs="宋体"/>
                <w:sz w:val="24"/>
                <w:highlight w:val="none"/>
              </w:rPr>
              <w:t>13.</w:t>
            </w:r>
            <w:r>
              <w:rPr>
                <w:rFonts w:hint="eastAsia" w:ascii="宋体" w:hAnsi="宋体" w:eastAsia="宋体" w:cs="宋体"/>
                <w:b/>
                <w:bCs/>
                <w:sz w:val="24"/>
                <w:highlight w:val="none"/>
              </w:rPr>
              <w:t>具有音乐播放去回声算法功能，在扩声中消除音乐播放源，确保语音扩声不发生干扰，支持单声道和立体声AEC。（提供音乐去回声算法软件著作权证书复制件）</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14.自动增益功能：在2-8米范围内扩声增益差＜3dB。</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15.信噪比（A计权）：≥77dB。</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16.最大不失真输出功率≥2*45W。</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17.增益限制的有效频率范围（频率响应Frequency Responsebc）：20Hz-20kHz（±1.5dB）。</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18.总谐波失真：≤0.5%（1kHz）。</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19.增益差：≤0.2dB。</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20.反馈抑制（AFC）：传声增益提升幅度：≥14dB 。</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21.自适应背景降噪（ANS）：信噪比提升≥20dB。</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22.自动增益控制（AGC）：增益控制幅度：-12dB - +12dB。</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23.回声消除强度(AEC)：≥-60dB。</w:t>
            </w:r>
          </w:p>
        </w:tc>
        <w:tc>
          <w:tcPr>
            <w:tcW w:w="528" w:type="dxa"/>
            <w:shd w:val="clear" w:color="auto" w:fill="auto"/>
            <w:vAlign w:val="center"/>
          </w:tcPr>
          <w:p>
            <w:pPr>
              <w:widowControl/>
              <w:shd w:val="clear"/>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台</w:t>
            </w:r>
          </w:p>
        </w:tc>
        <w:tc>
          <w:tcPr>
            <w:tcW w:w="665" w:type="dxa"/>
            <w:shd w:val="clear" w:color="auto" w:fill="auto"/>
            <w:vAlign w:val="center"/>
          </w:tcPr>
          <w:p>
            <w:pPr>
              <w:widowControl/>
              <w:shd w:val="clear"/>
              <w:spacing w:line="360" w:lineRule="auto"/>
              <w:jc w:val="center"/>
              <w:textAlignment w:val="center"/>
              <w:rPr>
                <w:rFonts w:hint="default" w:ascii="宋体" w:hAnsi="宋体" w:eastAsia="宋体" w:cs="宋体"/>
                <w:sz w:val="24"/>
                <w:highlight w:val="none"/>
                <w:lang w:val="en-US" w:eastAsia="zh-CN"/>
              </w:rPr>
            </w:pPr>
            <w:r>
              <w:rPr>
                <w:rFonts w:hint="eastAsia" w:cs="宋体"/>
                <w:sz w:val="24"/>
                <w:highlight w:val="none"/>
                <w:lang w:val="en-US" w:eastAsia="zh-CN"/>
              </w:rPr>
              <w:t>46</w:t>
            </w:r>
          </w:p>
        </w:tc>
        <w:tc>
          <w:tcPr>
            <w:tcW w:w="785" w:type="dxa"/>
            <w:shd w:val="clear" w:color="auto" w:fill="auto"/>
          </w:tcPr>
          <w:p>
            <w:pPr>
              <w:shd w:val="clea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pPr>
              <w:widowControl/>
              <w:shd w:val="clear"/>
              <w:spacing w:line="360" w:lineRule="auto"/>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拾音吊麦</w:t>
            </w:r>
          </w:p>
        </w:tc>
        <w:tc>
          <w:tcPr>
            <w:tcW w:w="5414" w:type="dxa"/>
            <w:shd w:val="clear" w:color="auto" w:fill="auto"/>
            <w:vAlign w:val="center"/>
          </w:tcPr>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采用心形指向音头。</w:t>
            </w:r>
          </w:p>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可5-8米远距离宽范围拾音并清晰扩声。</w:t>
            </w:r>
          </w:p>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有能抵抗话筒的杂音的优质音质。</w:t>
            </w:r>
          </w:p>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采用48V幻象电源进行操作与运转。</w:t>
            </w:r>
          </w:p>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卡龙输出接口。</w:t>
            </w:r>
          </w:p>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植绒防风海绵设计降低风声和呼吸噪音。</w:t>
            </w:r>
          </w:p>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抗手机、电磁、高频干扰。</w:t>
            </w:r>
          </w:p>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频率响应：20-20KHZ。</w:t>
            </w:r>
          </w:p>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敏感度：-34dB±3dB。</w:t>
            </w:r>
          </w:p>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输出阻抗： 200Ω。</w:t>
            </w:r>
          </w:p>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最大声压级：135dB SPL。</w:t>
            </w:r>
          </w:p>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信噪比：≥80dB。</w:t>
            </w:r>
          </w:p>
          <w:p>
            <w:pPr>
              <w:numPr>
                <w:ilvl w:val="0"/>
                <w:numId w:val="3"/>
              </w:num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幻像电源：48V。</w:t>
            </w:r>
          </w:p>
          <w:p>
            <w:pPr>
              <w:shd w:val="clear"/>
              <w:spacing w:line="360" w:lineRule="auto"/>
              <w:rPr>
                <w:rFonts w:hint="eastAsia" w:ascii="宋体" w:hAnsi="宋体" w:eastAsia="宋体" w:cs="宋体"/>
                <w:sz w:val="24"/>
                <w:highlight w:val="none"/>
              </w:rPr>
            </w:pPr>
            <w:r>
              <w:rPr>
                <w:rFonts w:hint="eastAsia" w:cs="宋体"/>
                <w:sz w:val="24"/>
                <w:highlight w:val="none"/>
                <w:lang w:eastAsia="zh-CN"/>
              </w:rPr>
              <w:t>■</w:t>
            </w:r>
            <w:r>
              <w:rPr>
                <w:rFonts w:hint="eastAsia" w:ascii="宋体" w:hAnsi="宋体" w:eastAsia="宋体" w:cs="宋体"/>
                <w:sz w:val="24"/>
                <w:highlight w:val="none"/>
              </w:rPr>
              <w:t>14.话筒具有状态指示灯，进行状态指示。（提供话筒状态指示灯实物照）</w:t>
            </w:r>
          </w:p>
        </w:tc>
        <w:tc>
          <w:tcPr>
            <w:tcW w:w="528" w:type="dxa"/>
            <w:shd w:val="clear" w:color="auto" w:fill="auto"/>
            <w:vAlign w:val="center"/>
          </w:tcPr>
          <w:p>
            <w:pPr>
              <w:widowControl/>
              <w:shd w:val="clear"/>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支</w:t>
            </w:r>
          </w:p>
        </w:tc>
        <w:tc>
          <w:tcPr>
            <w:tcW w:w="665" w:type="dxa"/>
            <w:shd w:val="clear" w:color="auto" w:fill="auto"/>
            <w:vAlign w:val="center"/>
          </w:tcPr>
          <w:p>
            <w:pPr>
              <w:widowControl/>
              <w:shd w:val="clear"/>
              <w:spacing w:line="360" w:lineRule="auto"/>
              <w:jc w:val="center"/>
              <w:textAlignment w:val="center"/>
              <w:rPr>
                <w:rFonts w:hint="default" w:ascii="宋体" w:hAnsi="宋体" w:eastAsia="宋体" w:cs="宋体"/>
                <w:sz w:val="24"/>
                <w:highlight w:val="none"/>
                <w:lang w:val="en-US" w:eastAsia="zh-CN"/>
              </w:rPr>
            </w:pPr>
            <w:r>
              <w:rPr>
                <w:rFonts w:hint="eastAsia" w:cs="宋体"/>
                <w:sz w:val="24"/>
                <w:highlight w:val="none"/>
                <w:lang w:val="en-US" w:eastAsia="zh-CN"/>
              </w:rPr>
              <w:t>46</w:t>
            </w:r>
          </w:p>
        </w:tc>
        <w:tc>
          <w:tcPr>
            <w:tcW w:w="785" w:type="dxa"/>
            <w:shd w:val="clear" w:color="auto" w:fill="auto"/>
          </w:tcPr>
          <w:p>
            <w:pPr>
              <w:shd w:val="clea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pPr>
              <w:widowControl/>
              <w:shd w:val="clear"/>
              <w:spacing w:line="360" w:lineRule="auto"/>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扩声音箱</w:t>
            </w:r>
          </w:p>
        </w:tc>
        <w:tc>
          <w:tcPr>
            <w:tcW w:w="5414" w:type="dxa"/>
            <w:shd w:val="clear" w:color="auto" w:fill="auto"/>
            <w:vAlign w:val="center"/>
          </w:tcPr>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1.采用中纤板木质音箱，不低于8厘板，表贴PVC材质，结构坚固可靠。</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2.音箱不少于2个喇叭单元，采用2分频技术。</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3.带万向挂架和螺丝，方便壁挂和安装。</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4.中低音单元尺寸不小于5.25寸，复合盆喇叭，人声结像好。</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5.高音单元采用不小于1寸丝膜高音，音质柔和清晰。</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6.频率响应范围：60Hz-20kHz。</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7.阻抗：8Ω。</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8.灵敏度：≥88dB。</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9.有效功率≥30W，峰值功率≤80W。</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10.箱体结构：前导向。</w:t>
            </w:r>
          </w:p>
        </w:tc>
        <w:tc>
          <w:tcPr>
            <w:tcW w:w="528" w:type="dxa"/>
            <w:shd w:val="clear" w:color="auto" w:fill="auto"/>
            <w:vAlign w:val="center"/>
          </w:tcPr>
          <w:p>
            <w:pPr>
              <w:widowControl/>
              <w:shd w:val="clear"/>
              <w:spacing w:line="360"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只</w:t>
            </w:r>
          </w:p>
        </w:tc>
        <w:tc>
          <w:tcPr>
            <w:tcW w:w="665" w:type="dxa"/>
            <w:shd w:val="clear" w:color="auto" w:fill="auto"/>
            <w:vAlign w:val="center"/>
          </w:tcPr>
          <w:p>
            <w:pPr>
              <w:widowControl/>
              <w:shd w:val="clear"/>
              <w:spacing w:line="360" w:lineRule="auto"/>
              <w:jc w:val="center"/>
              <w:textAlignment w:val="center"/>
              <w:rPr>
                <w:rFonts w:hint="default" w:ascii="宋体" w:hAnsi="宋体" w:eastAsia="宋体" w:cs="宋体"/>
                <w:sz w:val="24"/>
                <w:highlight w:val="none"/>
                <w:lang w:val="en-US" w:eastAsia="zh-CN"/>
              </w:rPr>
            </w:pPr>
            <w:r>
              <w:rPr>
                <w:rFonts w:hint="eastAsia" w:cs="宋体"/>
                <w:sz w:val="24"/>
                <w:highlight w:val="none"/>
                <w:lang w:val="en-US" w:eastAsia="zh-CN"/>
              </w:rPr>
              <w:t>92</w:t>
            </w:r>
          </w:p>
        </w:tc>
        <w:tc>
          <w:tcPr>
            <w:tcW w:w="785" w:type="dxa"/>
            <w:shd w:val="clear" w:color="auto" w:fill="auto"/>
          </w:tcPr>
          <w:p>
            <w:pPr>
              <w:shd w:val="clea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center"/>
          </w:tcPr>
          <w:p>
            <w:pPr>
              <w:widowControl/>
              <w:shd w:val="clear"/>
              <w:spacing w:line="360" w:lineRule="auto"/>
              <w:jc w:val="center"/>
              <w:textAlignment w:val="center"/>
              <w:rPr>
                <w:rFonts w:hint="default" w:ascii="宋体" w:hAnsi="宋体" w:eastAsia="宋体" w:cs="宋体"/>
                <w:b/>
                <w:bCs/>
                <w:sz w:val="24"/>
                <w:highlight w:val="none"/>
                <w:lang w:val="en-US" w:eastAsia="zh-CN"/>
              </w:rPr>
            </w:pPr>
            <w:r>
              <w:rPr>
                <w:rFonts w:hint="eastAsia" w:cs="宋体"/>
                <w:b/>
                <w:bCs/>
                <w:sz w:val="24"/>
                <w:highlight w:val="none"/>
                <w:lang w:val="en-US" w:eastAsia="zh-CN"/>
              </w:rPr>
              <w:t>扩声无线话筒</w:t>
            </w:r>
          </w:p>
        </w:tc>
        <w:tc>
          <w:tcPr>
            <w:tcW w:w="5414" w:type="dxa"/>
            <w:shd w:val="clear" w:color="auto" w:fill="auto"/>
            <w:vAlign w:val="center"/>
          </w:tcPr>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1.工作频段：UHF 频段； </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2. 同一话筒可在任意教室使用,且互不干扰。真正做到一师一麦，干净卫生环保; </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3.多种对频方式：开机自动搜索干净信道并自动配对，保证产品不串频、抗干扰性强以及传输的稳定性；可通过红外对频，确保配对设备的唯一性，杜绝串频；</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4.采用 24kHz 采样率，保证人声音质质量，传输前后经过独有技术处理，确保接收到的信号保持高保真效果；</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5.采用内置驻极体拾音器，设计独立拾音腔体，能有效抑制啸叫，提高拾音距离，腔体内置声学海绵垫，最大程度减少杂音；</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6.支持音量调节：可调节麦克风音量的大小，并具有记忆功能；支持一键静音功能</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7.支持内置麦克风和外置麦克风</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8.支持激光笔教鞭；</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9.支持 PPT 翻页和一键黑屏/恢复功能，可配合投影仪或者电脑展示讲解使用。PPT 翻页模块支持热插拔，无需装驱动软件,支持不开主机使用 PPT 翻页功能；</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10.支持 3.5MM 音频输入和麦克风输入；</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11.全新噪声消除电路设计，可杜绝开关机冲击声；</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12.OLED 高清液晶显示，显示信号强度，对频方式，电量（充电显示），工作频道，音量，PPT 功能等 </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13.内置可充式高性能 3.7V 聚合物锂电池。电池容量：340mAh，带保护电路，安全可靠，TYPE C 接口充电,2 小时充足电可持续续航时间≥8h； </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14.智能低能耗设计，无信号输入时 60 分种内自动关机，节能环保； </w:t>
            </w:r>
          </w:p>
          <w:p>
            <w:pPr>
              <w:shd w:val="clear"/>
              <w:spacing w:line="360" w:lineRule="auto"/>
              <w:rPr>
                <w:rFonts w:hint="eastAsia" w:ascii="宋体" w:hAnsi="宋体" w:eastAsia="宋体" w:cs="宋体"/>
                <w:sz w:val="24"/>
                <w:highlight w:val="none"/>
              </w:rPr>
            </w:pPr>
            <w:r>
              <w:rPr>
                <w:rFonts w:hint="eastAsia" w:ascii="宋体" w:hAnsi="宋体" w:eastAsia="宋体" w:cs="宋体"/>
                <w:sz w:val="24"/>
                <w:highlight w:val="none"/>
              </w:rPr>
              <w:t>15.笔形麦身设计，抓握舒适，符合人体工程学，按键分区设计，操作简洁。外观时尚新颖靓丽，整个话筒（含内置麦）重量小于 40 克，重量轻，持握方便；</w:t>
            </w:r>
          </w:p>
        </w:tc>
        <w:tc>
          <w:tcPr>
            <w:tcW w:w="528" w:type="dxa"/>
            <w:shd w:val="clear" w:color="auto" w:fill="auto"/>
            <w:vAlign w:val="center"/>
          </w:tcPr>
          <w:p>
            <w:pPr>
              <w:widowControl/>
              <w:shd w:val="clear"/>
              <w:spacing w:line="360" w:lineRule="auto"/>
              <w:jc w:val="center"/>
              <w:textAlignment w:val="center"/>
              <w:rPr>
                <w:rFonts w:hint="eastAsia" w:ascii="宋体" w:hAnsi="宋体" w:eastAsia="宋体" w:cs="宋体"/>
                <w:sz w:val="24"/>
                <w:highlight w:val="none"/>
                <w:lang w:val="en-US" w:eastAsia="zh-CN"/>
              </w:rPr>
            </w:pPr>
            <w:r>
              <w:rPr>
                <w:rFonts w:hint="eastAsia" w:cs="宋体"/>
                <w:sz w:val="24"/>
                <w:highlight w:val="none"/>
                <w:lang w:val="en-US" w:eastAsia="zh-CN"/>
              </w:rPr>
              <w:t>支</w:t>
            </w:r>
          </w:p>
        </w:tc>
        <w:tc>
          <w:tcPr>
            <w:tcW w:w="665" w:type="dxa"/>
            <w:shd w:val="clear" w:color="auto" w:fill="auto"/>
            <w:vAlign w:val="center"/>
          </w:tcPr>
          <w:p>
            <w:pPr>
              <w:widowControl/>
              <w:shd w:val="clear"/>
              <w:spacing w:line="360" w:lineRule="auto"/>
              <w:jc w:val="center"/>
              <w:textAlignment w:val="center"/>
              <w:rPr>
                <w:rFonts w:hint="default" w:ascii="宋体" w:hAnsi="宋体" w:eastAsia="宋体" w:cs="宋体"/>
                <w:sz w:val="24"/>
                <w:highlight w:val="none"/>
                <w:lang w:val="en-US" w:eastAsia="zh-CN"/>
              </w:rPr>
            </w:pPr>
            <w:r>
              <w:rPr>
                <w:rFonts w:hint="eastAsia" w:cs="宋体"/>
                <w:sz w:val="24"/>
                <w:highlight w:val="none"/>
                <w:lang w:val="en-US" w:eastAsia="zh-CN"/>
              </w:rPr>
              <w:t>46</w:t>
            </w:r>
          </w:p>
        </w:tc>
        <w:tc>
          <w:tcPr>
            <w:tcW w:w="785" w:type="dxa"/>
            <w:shd w:val="clear" w:color="auto" w:fill="auto"/>
          </w:tcPr>
          <w:p>
            <w:pPr>
              <w:shd w:val="clear"/>
              <w:spacing w:line="360" w:lineRule="auto"/>
              <w:rPr>
                <w:rFonts w:hint="eastAsia" w:ascii="宋体" w:hAnsi="宋体" w:eastAsia="宋体" w:cs="宋体"/>
                <w:sz w:val="24"/>
                <w:highlight w:val="none"/>
              </w:rPr>
            </w:pPr>
          </w:p>
        </w:tc>
      </w:tr>
    </w:tbl>
    <w:p>
      <w:pPr>
        <w:numPr>
          <w:ilvl w:val="0"/>
          <w:numId w:val="0"/>
        </w:numPr>
        <w:shd w:val="clear"/>
        <w:spacing w:line="360" w:lineRule="auto"/>
        <w:ind w:leftChars="0"/>
        <w:rPr>
          <w:rFonts w:hint="eastAsia" w:ascii="宋体" w:hAnsi="宋体" w:eastAsia="宋体" w:cs="宋体"/>
          <w:bCs/>
          <w:color w:val="000000" w:themeColor="text1"/>
          <w:sz w:val="21"/>
          <w:szCs w:val="21"/>
          <w:highlight w:val="none"/>
          <w14:textFill>
            <w14:solidFill>
              <w14:schemeClr w14:val="tx1"/>
            </w14:solidFill>
          </w14:textFill>
        </w:rPr>
      </w:pPr>
    </w:p>
    <w:p>
      <w:pPr>
        <w:numPr>
          <w:ilvl w:val="0"/>
          <w:numId w:val="0"/>
        </w:numPr>
        <w:shd w:val="clear"/>
        <w:spacing w:line="360" w:lineRule="auto"/>
        <w:ind w:leftChars="0"/>
        <w:rPr>
          <w:rFonts w:hint="eastAsia" w:ascii="宋体" w:hAnsi="宋体" w:eastAsia="宋体" w:cs="宋体"/>
          <w:bCs/>
          <w:color w:val="000000" w:themeColor="text1"/>
          <w:sz w:val="21"/>
          <w:szCs w:val="21"/>
          <w:highlight w:val="none"/>
          <w14:textFill>
            <w14:solidFill>
              <w14:schemeClr w14:val="tx1"/>
            </w14:solidFill>
          </w14:textFill>
        </w:rPr>
      </w:pPr>
    </w:p>
    <w:p>
      <w:pPr>
        <w:numPr>
          <w:ilvl w:val="0"/>
          <w:numId w:val="0"/>
        </w:numPr>
        <w:shd w:val="clear"/>
        <w:spacing w:line="360" w:lineRule="auto"/>
        <w:ind w:leftChars="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（二）商务需求</w:t>
      </w:r>
    </w:p>
    <w:p>
      <w:p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2.1交货时间及地点</w:t>
      </w:r>
    </w:p>
    <w:p>
      <w:p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(1)中标人应在合同签订后</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Cs/>
          <w:color w:val="000000" w:themeColor="text1"/>
          <w:sz w:val="21"/>
          <w:szCs w:val="21"/>
          <w:highlight w:val="none"/>
          <w14:textFill>
            <w14:solidFill>
              <w14:schemeClr w14:val="tx1"/>
            </w14:solidFill>
          </w14:textFill>
        </w:rPr>
        <w:t>日历天内供货、安装、调试完成，具体以业主实际要求为准。</w:t>
      </w:r>
    </w:p>
    <w:p>
      <w:p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(2)交货地点：采购人指定地点。                            </w:t>
      </w:r>
    </w:p>
    <w:p>
      <w:p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(3)中标人提供的中标服务，必须符合本采购文件要求、原包装送达采购单位；如有不符，采购人可以无条件退货，所造成的损失由中标人承担。更换后的零部件质保期按更换日起顺延。</w:t>
      </w:r>
    </w:p>
    <w:p>
      <w:p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质保期及售后技术服务要求</w:t>
      </w:r>
    </w:p>
    <w:p>
      <w:pPr>
        <w:numPr>
          <w:ilvl w:val="0"/>
          <w:numId w:val="4"/>
        </w:num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质保期：</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年。</w:t>
      </w:r>
    </w:p>
    <w:p>
      <w:pPr>
        <w:numPr>
          <w:ilvl w:val="0"/>
          <w:numId w:val="0"/>
        </w:num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)质量保证期内提供免费上门维护、升级服务，如设备出现故障，供货单位在接到电话后，立即响应，</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小时以内到现场处理，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小时内修复，现场不能修复的，必须采取无偿提供采购物品的备用件或整机等措施，保证用户单位的正常使用。</w:t>
      </w:r>
    </w:p>
    <w:p>
      <w:p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)投标人应提供技术支持方案，内容由投标人根据实际选择以下要点：服务机构（维保点）的地址、人员状况、维修能力、联系方式、营业执照、公司资质材料、相关案例等。</w:t>
      </w:r>
    </w:p>
    <w:p>
      <w:p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)完整准确地表述原厂家的标准售后服务承诺（范围、标准及期限等）、投标人可能增加的服务承诺等。</w:t>
      </w:r>
    </w:p>
    <w:p>
      <w:p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)明示服务承诺可能涉及的前提设定和费用，否则将被认为是无条件和免费的。</w:t>
      </w:r>
    </w:p>
    <w:p>
      <w:p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.项目实施计划</w:t>
      </w:r>
    </w:p>
    <w:p>
      <w:p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项目实施的组织工作方案：工作时间进度表、工作程序或步骤、管理和协调方法、送货方案等。</w:t>
      </w:r>
    </w:p>
    <w:p>
      <w:pPr>
        <w:shd w:val="clea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.付款方式</w:t>
      </w:r>
    </w:p>
    <w:p>
      <w:pPr>
        <w:pStyle w:val="12"/>
        <w:shd w:val="clear"/>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）合同签订后设备供货到位且安装调试验收合格后，采购人向中标供应商支付至合同价的100%。</w:t>
      </w:r>
    </w:p>
    <w:p>
      <w:pPr>
        <w:shd w:val="clear"/>
        <w:rPr>
          <w:rFonts w:hint="eastAsia" w:ascii="宋体" w:hAnsi="宋体" w:eastAsia="宋体" w:cs="宋体"/>
          <w:color w:val="000000" w:themeColor="text1"/>
          <w:highlight w:val="none"/>
          <w14:textFill>
            <w14:solidFill>
              <w14:schemeClr w14:val="tx1"/>
            </w14:solidFill>
          </w14:textFill>
        </w:rPr>
      </w:pPr>
    </w:p>
    <w:p>
      <w:pPr>
        <w:shd w:val="clear"/>
        <w:spacing w:line="5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pPr>
        <w:shd w:val="clear"/>
        <w:spacing w:line="5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1、除标注的参考品牌外，欢迎其它能满足本项目技术需求且性能与所注品牌相当的产品参与。</w:t>
      </w:r>
    </w:p>
    <w:p>
      <w:pPr>
        <w:shd w:val="clear"/>
        <w:spacing w:line="5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2、如有附图，仅作参考。</w:t>
      </w:r>
    </w:p>
    <w:p>
      <w:pPr>
        <w:shd w:val="clear"/>
        <w:spacing w:line="5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3、打▲内容为实质性要求，不允许有负偏离，否则将以涉及无效投标条款作无效投标。</w:t>
      </w:r>
    </w:p>
    <w:p>
      <w:pPr>
        <w:shd w:val="clear"/>
        <w:spacing w:line="5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4、中标人所提供的货物、服务须与投标承诺一致，不得以次充好、偷工减料，若在项目验收中发现有上述情况，将向有关部门举报，根据相关规定进行处理。</w:t>
      </w:r>
    </w:p>
    <w:p>
      <w:pPr>
        <w:shd w:val="clear"/>
        <w:rPr>
          <w:rFonts w:hint="eastAsia" w:ascii="宋体" w:hAnsi="宋体" w:eastAsia="宋体" w:cs="宋体"/>
          <w:color w:val="000000" w:themeColor="text1"/>
          <w:highlight w:val="none"/>
          <w14:textFill>
            <w14:solidFill>
              <w14:schemeClr w14:val="tx1"/>
            </w14:solidFill>
          </w14:textFill>
        </w:rPr>
      </w:pPr>
    </w:p>
    <w:p>
      <w:pPr>
        <w:shd w:val="clea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3"/>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第四部分   </w:t>
      </w:r>
      <w:bookmarkStart w:id="5" w:name="_Toc184313304"/>
      <w:bookmarkEnd w:id="5"/>
      <w:bookmarkStart w:id="6" w:name="_Toc184308076"/>
      <w:bookmarkEnd w:id="6"/>
      <w:bookmarkStart w:id="7" w:name="_Toc184308107"/>
      <w:bookmarkEnd w:id="7"/>
      <w:bookmarkStart w:id="8" w:name="_Toc184312094"/>
      <w:bookmarkEnd w:id="8"/>
      <w:bookmarkStart w:id="9" w:name="_Toc184308101"/>
      <w:bookmarkEnd w:id="9"/>
      <w:bookmarkStart w:id="10" w:name="_Toc184308080"/>
      <w:bookmarkEnd w:id="10"/>
      <w:bookmarkStart w:id="11" w:name="_Toc184310325"/>
      <w:bookmarkEnd w:id="11"/>
      <w:bookmarkStart w:id="12" w:name="_Toc184313246"/>
      <w:bookmarkEnd w:id="12"/>
      <w:bookmarkStart w:id="13" w:name="_Toc184313250"/>
      <w:bookmarkEnd w:id="13"/>
      <w:bookmarkStart w:id="14" w:name="_Toc184310312"/>
      <w:bookmarkEnd w:id="14"/>
      <w:bookmarkStart w:id="15" w:name="_Toc184308093"/>
      <w:bookmarkEnd w:id="15"/>
      <w:bookmarkStart w:id="16" w:name="_Toc184308065"/>
      <w:bookmarkEnd w:id="16"/>
      <w:bookmarkStart w:id="17" w:name="_Toc184308071"/>
      <w:bookmarkEnd w:id="17"/>
      <w:bookmarkStart w:id="18" w:name="_Toc184313285"/>
      <w:bookmarkEnd w:id="18"/>
      <w:bookmarkStart w:id="19" w:name="_Toc184313307"/>
      <w:bookmarkEnd w:id="19"/>
      <w:bookmarkStart w:id="20" w:name="_Toc184312118"/>
      <w:bookmarkEnd w:id="20"/>
      <w:bookmarkStart w:id="21" w:name="_Toc184308040"/>
      <w:bookmarkEnd w:id="21"/>
      <w:bookmarkStart w:id="22" w:name="_Toc184310309"/>
      <w:bookmarkEnd w:id="22"/>
      <w:bookmarkStart w:id="23" w:name="_Toc184308085"/>
      <w:bookmarkEnd w:id="23"/>
      <w:bookmarkStart w:id="24" w:name="_Toc184314471"/>
      <w:bookmarkEnd w:id="24"/>
      <w:bookmarkStart w:id="25" w:name="_Toc184312119"/>
      <w:bookmarkEnd w:id="25"/>
      <w:bookmarkStart w:id="26" w:name="_Toc184308091"/>
      <w:bookmarkEnd w:id="26"/>
      <w:bookmarkStart w:id="27" w:name="_Toc184310331"/>
      <w:bookmarkEnd w:id="27"/>
      <w:bookmarkStart w:id="28" w:name="_Toc184313281"/>
      <w:bookmarkEnd w:id="28"/>
      <w:bookmarkStart w:id="29" w:name="_Toc184312075"/>
      <w:bookmarkEnd w:id="29"/>
      <w:bookmarkStart w:id="30" w:name="_Toc184314481"/>
      <w:bookmarkEnd w:id="30"/>
      <w:bookmarkStart w:id="31" w:name="_Toc184314440"/>
      <w:bookmarkEnd w:id="31"/>
      <w:bookmarkStart w:id="32" w:name="_Toc184310294"/>
      <w:bookmarkEnd w:id="32"/>
      <w:bookmarkStart w:id="33" w:name="_Toc184310285"/>
      <w:bookmarkEnd w:id="33"/>
      <w:bookmarkStart w:id="34" w:name="_Toc184313269"/>
      <w:bookmarkEnd w:id="34"/>
      <w:bookmarkStart w:id="35" w:name="_Toc184314434"/>
      <w:bookmarkEnd w:id="35"/>
      <w:bookmarkStart w:id="36" w:name="_Toc184313271"/>
      <w:bookmarkEnd w:id="36"/>
      <w:bookmarkStart w:id="37" w:name="_Toc184308051"/>
      <w:bookmarkEnd w:id="37"/>
      <w:bookmarkStart w:id="38" w:name="_Toc184312117"/>
      <w:bookmarkEnd w:id="38"/>
      <w:bookmarkStart w:id="39" w:name="_Toc184310314"/>
      <w:bookmarkEnd w:id="39"/>
      <w:bookmarkStart w:id="40" w:name="_Toc184310328"/>
      <w:bookmarkEnd w:id="40"/>
      <w:bookmarkStart w:id="41" w:name="_Toc184312130"/>
      <w:bookmarkEnd w:id="41"/>
      <w:bookmarkStart w:id="42" w:name="_Toc184310296"/>
      <w:bookmarkEnd w:id="42"/>
      <w:bookmarkStart w:id="43" w:name="_Toc184314464"/>
      <w:bookmarkEnd w:id="43"/>
      <w:bookmarkStart w:id="44" w:name="_Toc184313300"/>
      <w:bookmarkEnd w:id="44"/>
      <w:bookmarkStart w:id="45" w:name="_Toc184308099"/>
      <w:bookmarkEnd w:id="45"/>
      <w:bookmarkStart w:id="46" w:name="_Toc184313274"/>
      <w:bookmarkEnd w:id="46"/>
      <w:bookmarkStart w:id="47" w:name="_Toc184308049"/>
      <w:bookmarkEnd w:id="47"/>
      <w:bookmarkStart w:id="48" w:name="_Toc184312091"/>
      <w:bookmarkEnd w:id="48"/>
      <w:bookmarkStart w:id="49" w:name="_Toc184313254"/>
      <w:bookmarkEnd w:id="49"/>
      <w:bookmarkStart w:id="50" w:name="_Toc184313263"/>
      <w:bookmarkEnd w:id="50"/>
      <w:bookmarkStart w:id="51" w:name="_Toc184308079"/>
      <w:bookmarkEnd w:id="51"/>
      <w:bookmarkStart w:id="52" w:name="_Toc184313289"/>
      <w:bookmarkEnd w:id="52"/>
      <w:bookmarkStart w:id="53" w:name="_Toc184313259"/>
      <w:bookmarkEnd w:id="53"/>
      <w:bookmarkStart w:id="54" w:name="_Toc184313261"/>
      <w:bookmarkEnd w:id="54"/>
      <w:bookmarkStart w:id="55" w:name="_Toc184313260"/>
      <w:bookmarkEnd w:id="55"/>
      <w:bookmarkStart w:id="56" w:name="_Toc184313257"/>
      <w:bookmarkEnd w:id="56"/>
      <w:bookmarkStart w:id="57" w:name="_Toc184310327"/>
      <w:bookmarkEnd w:id="57"/>
      <w:bookmarkStart w:id="58" w:name="_Toc184310338"/>
      <w:bookmarkEnd w:id="58"/>
      <w:bookmarkStart w:id="59" w:name="_Toc184308070"/>
      <w:bookmarkEnd w:id="59"/>
      <w:bookmarkStart w:id="60" w:name="_Toc184313270"/>
      <w:bookmarkEnd w:id="60"/>
      <w:bookmarkStart w:id="61" w:name="_Toc184313242"/>
      <w:bookmarkEnd w:id="61"/>
      <w:bookmarkStart w:id="62" w:name="_Toc184314420"/>
      <w:bookmarkEnd w:id="62"/>
      <w:bookmarkStart w:id="63" w:name="_Toc184313245"/>
      <w:bookmarkEnd w:id="63"/>
      <w:bookmarkStart w:id="64" w:name="_Toc184312137"/>
      <w:bookmarkEnd w:id="64"/>
      <w:bookmarkStart w:id="65" w:name="_Toc184312079"/>
      <w:bookmarkEnd w:id="65"/>
      <w:bookmarkStart w:id="66" w:name="_Toc184313310"/>
      <w:bookmarkEnd w:id="66"/>
      <w:bookmarkStart w:id="67" w:name="_Toc184312080"/>
      <w:bookmarkEnd w:id="67"/>
      <w:bookmarkStart w:id="68" w:name="_Toc184313256"/>
      <w:bookmarkEnd w:id="68"/>
      <w:bookmarkStart w:id="69" w:name="_Toc184314466"/>
      <w:bookmarkEnd w:id="69"/>
      <w:bookmarkStart w:id="70" w:name="_Toc184314443"/>
      <w:bookmarkEnd w:id="70"/>
      <w:bookmarkStart w:id="71" w:name="_Toc184308106"/>
      <w:bookmarkEnd w:id="71"/>
      <w:bookmarkStart w:id="72" w:name="_Toc184310274"/>
      <w:bookmarkEnd w:id="72"/>
      <w:bookmarkStart w:id="73" w:name="_Toc184314459"/>
      <w:bookmarkEnd w:id="73"/>
      <w:bookmarkStart w:id="74" w:name="_Toc184314454"/>
      <w:bookmarkEnd w:id="74"/>
      <w:bookmarkStart w:id="75" w:name="_Toc184308094"/>
      <w:bookmarkEnd w:id="75"/>
      <w:bookmarkStart w:id="76" w:name="_Toc184313253"/>
      <w:bookmarkEnd w:id="76"/>
      <w:bookmarkStart w:id="77" w:name="_Toc184310306"/>
      <w:bookmarkEnd w:id="77"/>
      <w:bookmarkStart w:id="78" w:name="_Toc184312070"/>
      <w:bookmarkEnd w:id="78"/>
      <w:bookmarkStart w:id="79" w:name="_Toc184314430"/>
      <w:bookmarkEnd w:id="79"/>
      <w:bookmarkStart w:id="80" w:name="_Toc184313292"/>
      <w:bookmarkEnd w:id="80"/>
      <w:bookmarkStart w:id="81" w:name="_Toc184310279"/>
      <w:bookmarkEnd w:id="81"/>
      <w:bookmarkStart w:id="82" w:name="_Toc184308036"/>
      <w:bookmarkEnd w:id="82"/>
      <w:bookmarkStart w:id="83" w:name="_Toc184310321"/>
      <w:bookmarkEnd w:id="83"/>
      <w:bookmarkStart w:id="84" w:name="_Toc184313258"/>
      <w:bookmarkEnd w:id="84"/>
      <w:bookmarkStart w:id="85" w:name="_Toc184314456"/>
      <w:bookmarkEnd w:id="85"/>
      <w:bookmarkStart w:id="86" w:name="_Toc184312082"/>
      <w:bookmarkEnd w:id="86"/>
      <w:bookmarkStart w:id="87" w:name="_Toc184314427"/>
      <w:bookmarkEnd w:id="87"/>
      <w:bookmarkStart w:id="88" w:name="_Toc184314433"/>
      <w:bookmarkEnd w:id="88"/>
      <w:bookmarkStart w:id="89" w:name="_Toc184313255"/>
      <w:bookmarkEnd w:id="89"/>
      <w:bookmarkStart w:id="90" w:name="_Toc184313272"/>
      <w:bookmarkEnd w:id="90"/>
      <w:bookmarkStart w:id="91" w:name="_Toc184313243"/>
      <w:bookmarkEnd w:id="91"/>
      <w:bookmarkStart w:id="92" w:name="_Toc184310303"/>
      <w:bookmarkEnd w:id="92"/>
      <w:bookmarkStart w:id="93" w:name="_Toc184310341"/>
      <w:bookmarkEnd w:id="93"/>
      <w:bookmarkStart w:id="94" w:name="_Toc184308047"/>
      <w:bookmarkEnd w:id="94"/>
      <w:bookmarkStart w:id="95" w:name="_Toc184310322"/>
      <w:bookmarkEnd w:id="95"/>
      <w:bookmarkStart w:id="96" w:name="_Toc184313241"/>
      <w:bookmarkEnd w:id="96"/>
      <w:bookmarkStart w:id="97" w:name="_Toc184312136"/>
      <w:bookmarkEnd w:id="97"/>
      <w:bookmarkStart w:id="98" w:name="_Toc184312120"/>
      <w:bookmarkEnd w:id="98"/>
      <w:bookmarkStart w:id="99" w:name="_Toc184314451"/>
      <w:bookmarkEnd w:id="99"/>
      <w:bookmarkStart w:id="100" w:name="_Toc184310319"/>
      <w:bookmarkEnd w:id="100"/>
      <w:bookmarkStart w:id="101" w:name="_Toc184308077"/>
      <w:bookmarkEnd w:id="101"/>
      <w:bookmarkStart w:id="102" w:name="_Toc184308083"/>
      <w:bookmarkEnd w:id="102"/>
      <w:bookmarkStart w:id="103" w:name="_Toc184313288"/>
      <w:bookmarkEnd w:id="103"/>
      <w:bookmarkStart w:id="104" w:name="_Toc184313244"/>
      <w:bookmarkEnd w:id="104"/>
      <w:bookmarkStart w:id="105" w:name="_Toc184312109"/>
      <w:bookmarkEnd w:id="105"/>
      <w:bookmarkStart w:id="106" w:name="_Toc184312085"/>
      <w:bookmarkEnd w:id="106"/>
      <w:bookmarkStart w:id="107" w:name="_Toc184313291"/>
      <w:bookmarkEnd w:id="107"/>
      <w:bookmarkStart w:id="108" w:name="_Toc184308081"/>
      <w:bookmarkEnd w:id="108"/>
      <w:bookmarkStart w:id="109" w:name="_Toc184314435"/>
      <w:bookmarkEnd w:id="109"/>
      <w:bookmarkStart w:id="110" w:name="_Toc184313268"/>
      <w:bookmarkEnd w:id="110"/>
      <w:bookmarkStart w:id="111" w:name="_Toc184312107"/>
      <w:bookmarkEnd w:id="111"/>
      <w:bookmarkStart w:id="112" w:name="_Toc184312104"/>
      <w:bookmarkEnd w:id="112"/>
      <w:bookmarkStart w:id="113" w:name="_Toc184308063"/>
      <w:bookmarkEnd w:id="113"/>
      <w:bookmarkStart w:id="114" w:name="_Toc184313249"/>
      <w:bookmarkEnd w:id="114"/>
      <w:bookmarkStart w:id="115" w:name="_Toc184310326"/>
      <w:bookmarkEnd w:id="115"/>
      <w:bookmarkStart w:id="116" w:name="_Toc184314429"/>
      <w:bookmarkEnd w:id="116"/>
      <w:bookmarkStart w:id="117" w:name="_Toc184312093"/>
      <w:bookmarkEnd w:id="117"/>
      <w:bookmarkStart w:id="118" w:name="_Toc184313286"/>
      <w:bookmarkEnd w:id="118"/>
      <w:bookmarkStart w:id="119" w:name="_Toc184310335"/>
      <w:bookmarkEnd w:id="119"/>
      <w:bookmarkStart w:id="120" w:name="_Toc184312102"/>
      <w:bookmarkEnd w:id="120"/>
      <w:bookmarkStart w:id="121" w:name="_Toc184310337"/>
      <w:bookmarkEnd w:id="121"/>
      <w:bookmarkStart w:id="122" w:name="_Toc184313262"/>
      <w:bookmarkEnd w:id="122"/>
      <w:bookmarkStart w:id="123" w:name="_Toc184314473"/>
      <w:bookmarkEnd w:id="123"/>
      <w:bookmarkStart w:id="124" w:name="_Toc184310281"/>
      <w:bookmarkEnd w:id="124"/>
      <w:bookmarkStart w:id="125" w:name="_Toc184313305"/>
      <w:bookmarkEnd w:id="125"/>
      <w:bookmarkStart w:id="126" w:name="_Toc184312086"/>
      <w:bookmarkEnd w:id="126"/>
      <w:bookmarkStart w:id="127" w:name="_Toc184308045"/>
      <w:bookmarkEnd w:id="127"/>
      <w:bookmarkStart w:id="128" w:name="_Toc184310280"/>
      <w:bookmarkEnd w:id="128"/>
      <w:bookmarkStart w:id="129" w:name="_Toc184312110"/>
      <w:bookmarkEnd w:id="129"/>
      <w:bookmarkStart w:id="130" w:name="_Toc184310324"/>
      <w:bookmarkEnd w:id="130"/>
      <w:bookmarkStart w:id="131" w:name="_Toc184314414"/>
      <w:bookmarkEnd w:id="131"/>
      <w:bookmarkStart w:id="132" w:name="_Toc184312067"/>
      <w:bookmarkEnd w:id="132"/>
      <w:bookmarkStart w:id="133" w:name="_Toc184314457"/>
      <w:bookmarkEnd w:id="133"/>
      <w:bookmarkStart w:id="134" w:name="_Toc184313238"/>
      <w:bookmarkEnd w:id="134"/>
      <w:bookmarkStart w:id="135" w:name="_Toc184308050"/>
      <w:bookmarkEnd w:id="135"/>
      <w:bookmarkStart w:id="136" w:name="_Toc184312096"/>
      <w:bookmarkEnd w:id="136"/>
      <w:bookmarkStart w:id="137" w:name="_Toc184310292"/>
      <w:bookmarkEnd w:id="137"/>
      <w:bookmarkStart w:id="138" w:name="_Toc184308042"/>
      <w:bookmarkEnd w:id="138"/>
      <w:bookmarkStart w:id="139" w:name="_Toc184308102"/>
      <w:bookmarkEnd w:id="139"/>
      <w:bookmarkStart w:id="140" w:name="_Toc184312089"/>
      <w:bookmarkEnd w:id="140"/>
      <w:bookmarkStart w:id="141" w:name="_Toc184308037"/>
      <w:bookmarkEnd w:id="141"/>
      <w:bookmarkStart w:id="142" w:name="_Toc184310318"/>
      <w:bookmarkEnd w:id="142"/>
      <w:bookmarkStart w:id="143" w:name="_Toc184310304"/>
      <w:bookmarkEnd w:id="143"/>
      <w:bookmarkStart w:id="144" w:name="_Toc184314453"/>
      <w:bookmarkEnd w:id="144"/>
      <w:bookmarkStart w:id="145" w:name="_Toc184314432"/>
      <w:bookmarkEnd w:id="145"/>
      <w:bookmarkStart w:id="146" w:name="_Toc184308056"/>
      <w:bookmarkEnd w:id="146"/>
      <w:bookmarkStart w:id="147" w:name="_Toc184308075"/>
      <w:bookmarkEnd w:id="147"/>
      <w:bookmarkStart w:id="148" w:name="_Toc184314463"/>
      <w:bookmarkEnd w:id="148"/>
      <w:bookmarkStart w:id="149" w:name="_Toc184312103"/>
      <w:bookmarkEnd w:id="149"/>
      <w:bookmarkStart w:id="150" w:name="_Toc184312073"/>
      <w:bookmarkEnd w:id="150"/>
      <w:bookmarkStart w:id="151" w:name="_Toc184314480"/>
      <w:bookmarkEnd w:id="151"/>
      <w:bookmarkStart w:id="152" w:name="_Toc184312081"/>
      <w:bookmarkEnd w:id="152"/>
      <w:bookmarkStart w:id="153" w:name="_Toc184308074"/>
      <w:bookmarkEnd w:id="153"/>
      <w:bookmarkStart w:id="154" w:name="_Toc184310307"/>
      <w:bookmarkEnd w:id="154"/>
      <w:bookmarkStart w:id="155" w:name="_Toc184308096"/>
      <w:bookmarkEnd w:id="155"/>
      <w:bookmarkStart w:id="156" w:name="_Toc184308059"/>
      <w:bookmarkEnd w:id="156"/>
      <w:bookmarkStart w:id="157" w:name="_Toc184313276"/>
      <w:bookmarkEnd w:id="157"/>
      <w:bookmarkStart w:id="158" w:name="_Toc184312112"/>
      <w:bookmarkEnd w:id="158"/>
      <w:bookmarkStart w:id="159" w:name="_Toc184314417"/>
      <w:bookmarkEnd w:id="159"/>
      <w:bookmarkStart w:id="160" w:name="_Toc184314410"/>
      <w:bookmarkEnd w:id="160"/>
      <w:bookmarkStart w:id="161" w:name="_Toc184314455"/>
      <w:bookmarkEnd w:id="161"/>
      <w:bookmarkStart w:id="162" w:name="_Toc184310273"/>
      <w:bookmarkEnd w:id="162"/>
      <w:bookmarkStart w:id="163" w:name="_Toc184310320"/>
      <w:bookmarkEnd w:id="163"/>
      <w:bookmarkStart w:id="164" w:name="_Toc184313275"/>
      <w:bookmarkEnd w:id="164"/>
      <w:bookmarkStart w:id="165" w:name="_Toc184314465"/>
      <w:bookmarkEnd w:id="165"/>
      <w:bookmarkStart w:id="166" w:name="_Toc184314425"/>
      <w:bookmarkEnd w:id="166"/>
      <w:bookmarkStart w:id="167" w:name="_Toc184314411"/>
      <w:bookmarkEnd w:id="167"/>
      <w:bookmarkStart w:id="168" w:name="_Toc184308067"/>
      <w:bookmarkEnd w:id="168"/>
      <w:bookmarkStart w:id="169" w:name="_Toc184310300"/>
      <w:bookmarkEnd w:id="169"/>
      <w:bookmarkStart w:id="170" w:name="_Toc184314446"/>
      <w:bookmarkEnd w:id="170"/>
      <w:bookmarkStart w:id="171" w:name="_Toc184312106"/>
      <w:bookmarkEnd w:id="171"/>
      <w:bookmarkStart w:id="172" w:name="_Toc184310284"/>
      <w:bookmarkEnd w:id="172"/>
      <w:bookmarkStart w:id="173" w:name="_Toc184308082"/>
      <w:bookmarkEnd w:id="173"/>
      <w:bookmarkStart w:id="174" w:name="_Toc184308100"/>
      <w:bookmarkEnd w:id="174"/>
      <w:bookmarkStart w:id="175" w:name="_Toc184314478"/>
      <w:bookmarkEnd w:id="175"/>
      <w:bookmarkStart w:id="176" w:name="_Toc184314449"/>
      <w:bookmarkEnd w:id="176"/>
      <w:bookmarkStart w:id="177" w:name="_Toc184314479"/>
      <w:bookmarkEnd w:id="177"/>
      <w:bookmarkStart w:id="178" w:name="_Toc184314442"/>
      <w:bookmarkEnd w:id="178"/>
      <w:bookmarkStart w:id="179" w:name="_Toc184312128"/>
      <w:bookmarkEnd w:id="179"/>
      <w:bookmarkStart w:id="180" w:name="_Toc184312098"/>
      <w:bookmarkEnd w:id="180"/>
      <w:bookmarkStart w:id="181" w:name="_Toc184308064"/>
      <w:bookmarkEnd w:id="181"/>
      <w:bookmarkStart w:id="182" w:name="_Toc184308046"/>
      <w:bookmarkEnd w:id="182"/>
      <w:bookmarkStart w:id="183" w:name="_Toc184312123"/>
      <w:bookmarkEnd w:id="183"/>
      <w:bookmarkStart w:id="184" w:name="_Toc184308053"/>
      <w:bookmarkEnd w:id="184"/>
      <w:bookmarkStart w:id="185" w:name="_Toc184308043"/>
      <w:bookmarkEnd w:id="185"/>
      <w:bookmarkStart w:id="186" w:name="_Toc184313282"/>
      <w:bookmarkEnd w:id="186"/>
      <w:bookmarkStart w:id="187" w:name="_Toc184312092"/>
      <w:bookmarkEnd w:id="187"/>
      <w:bookmarkStart w:id="188" w:name="_Toc184314462"/>
      <w:bookmarkEnd w:id="188"/>
      <w:bookmarkStart w:id="189" w:name="_Toc184310344"/>
      <w:bookmarkEnd w:id="189"/>
      <w:bookmarkStart w:id="190" w:name="_Toc184313267"/>
      <w:bookmarkEnd w:id="190"/>
      <w:bookmarkStart w:id="191" w:name="_Toc184308105"/>
      <w:bookmarkEnd w:id="191"/>
      <w:bookmarkStart w:id="192" w:name="_Toc184308103"/>
      <w:bookmarkEnd w:id="192"/>
      <w:bookmarkStart w:id="193" w:name="_Toc184313277"/>
      <w:bookmarkEnd w:id="193"/>
      <w:bookmarkStart w:id="194" w:name="_Toc184313264"/>
      <w:bookmarkEnd w:id="194"/>
      <w:bookmarkStart w:id="195" w:name="_Toc184308058"/>
      <w:bookmarkEnd w:id="195"/>
      <w:bookmarkStart w:id="196" w:name="_Toc184312122"/>
      <w:bookmarkEnd w:id="196"/>
      <w:bookmarkStart w:id="197" w:name="_Toc184310342"/>
      <w:bookmarkEnd w:id="197"/>
      <w:bookmarkStart w:id="198" w:name="_Toc184312090"/>
      <w:bookmarkEnd w:id="198"/>
      <w:bookmarkStart w:id="199" w:name="_Toc184313266"/>
      <w:bookmarkEnd w:id="199"/>
      <w:bookmarkStart w:id="200" w:name="_Toc184310295"/>
      <w:bookmarkEnd w:id="200"/>
      <w:bookmarkStart w:id="201" w:name="_Toc184312083"/>
      <w:bookmarkEnd w:id="201"/>
      <w:bookmarkStart w:id="202" w:name="_Toc184310277"/>
      <w:bookmarkEnd w:id="202"/>
      <w:bookmarkStart w:id="203" w:name="_Toc184313301"/>
      <w:bookmarkEnd w:id="203"/>
      <w:bookmarkStart w:id="204" w:name="_Toc184313248"/>
      <w:bookmarkEnd w:id="204"/>
      <w:bookmarkStart w:id="205" w:name="_Toc184308088"/>
      <w:bookmarkEnd w:id="205"/>
      <w:bookmarkStart w:id="206" w:name="_Toc184313293"/>
      <w:bookmarkEnd w:id="206"/>
      <w:bookmarkStart w:id="207" w:name="_Toc184310329"/>
      <w:bookmarkEnd w:id="207"/>
      <w:bookmarkStart w:id="208" w:name="_Toc184310282"/>
      <w:bookmarkEnd w:id="208"/>
      <w:bookmarkStart w:id="209" w:name="_Toc184312114"/>
      <w:bookmarkEnd w:id="209"/>
      <w:bookmarkStart w:id="210" w:name="_Toc184308052"/>
      <w:bookmarkEnd w:id="210"/>
      <w:bookmarkStart w:id="211" w:name="_Toc184312068"/>
      <w:bookmarkEnd w:id="211"/>
      <w:bookmarkStart w:id="212" w:name="_Toc184314452"/>
      <w:bookmarkEnd w:id="212"/>
      <w:bookmarkStart w:id="213" w:name="_Toc184310283"/>
      <w:bookmarkEnd w:id="213"/>
      <w:bookmarkStart w:id="214" w:name="_Toc184314426"/>
      <w:bookmarkEnd w:id="214"/>
      <w:bookmarkStart w:id="215" w:name="_Toc184308048"/>
      <w:bookmarkEnd w:id="215"/>
      <w:bookmarkStart w:id="216" w:name="_Toc184310339"/>
      <w:bookmarkEnd w:id="216"/>
      <w:bookmarkStart w:id="217" w:name="_Toc184314450"/>
      <w:bookmarkEnd w:id="217"/>
      <w:bookmarkStart w:id="218" w:name="_Toc184313295"/>
      <w:bookmarkEnd w:id="218"/>
      <w:bookmarkStart w:id="219" w:name="_Toc184310323"/>
      <w:bookmarkEnd w:id="219"/>
      <w:bookmarkStart w:id="220" w:name="_Toc184312087"/>
      <w:bookmarkEnd w:id="220"/>
      <w:bookmarkStart w:id="221" w:name="_Toc184310316"/>
      <w:bookmarkEnd w:id="221"/>
      <w:bookmarkStart w:id="222" w:name="_Toc184312105"/>
      <w:bookmarkEnd w:id="222"/>
      <w:bookmarkStart w:id="223" w:name="_Toc184314421"/>
      <w:bookmarkEnd w:id="223"/>
      <w:bookmarkStart w:id="224" w:name="_Toc184310288"/>
      <w:bookmarkEnd w:id="224"/>
      <w:bookmarkStart w:id="225" w:name="_Toc184314415"/>
      <w:bookmarkEnd w:id="225"/>
      <w:bookmarkStart w:id="226" w:name="_Toc184314416"/>
      <w:bookmarkEnd w:id="226"/>
      <w:bookmarkStart w:id="227" w:name="_Toc184313239"/>
      <w:bookmarkEnd w:id="227"/>
      <w:bookmarkStart w:id="228" w:name="_Toc184310336"/>
      <w:bookmarkEnd w:id="228"/>
      <w:bookmarkStart w:id="229" w:name="_Toc184310276"/>
      <w:bookmarkEnd w:id="229"/>
      <w:bookmarkStart w:id="230" w:name="_Toc184314412"/>
      <w:bookmarkEnd w:id="230"/>
      <w:bookmarkStart w:id="231" w:name="_Toc184314423"/>
      <w:bookmarkEnd w:id="231"/>
      <w:bookmarkStart w:id="232" w:name="_Toc184308092"/>
      <w:bookmarkEnd w:id="232"/>
      <w:bookmarkStart w:id="233" w:name="_Toc184313303"/>
      <w:bookmarkEnd w:id="233"/>
      <w:bookmarkStart w:id="234" w:name="_Toc184308060"/>
      <w:bookmarkEnd w:id="234"/>
      <w:bookmarkStart w:id="235" w:name="_Toc184314447"/>
      <w:bookmarkEnd w:id="235"/>
      <w:bookmarkStart w:id="236" w:name="_Toc184310289"/>
      <w:bookmarkEnd w:id="236"/>
      <w:bookmarkStart w:id="237" w:name="_Toc184313284"/>
      <w:bookmarkEnd w:id="237"/>
      <w:bookmarkStart w:id="238" w:name="_Toc184313280"/>
      <w:bookmarkEnd w:id="238"/>
      <w:bookmarkStart w:id="239" w:name="_Toc184312124"/>
      <w:bookmarkEnd w:id="239"/>
      <w:bookmarkStart w:id="240" w:name="_Toc184312084"/>
      <w:bookmarkEnd w:id="240"/>
      <w:bookmarkStart w:id="241" w:name="_Toc184314441"/>
      <w:bookmarkEnd w:id="241"/>
      <w:bookmarkStart w:id="242" w:name="_Toc184312077"/>
      <w:bookmarkEnd w:id="242"/>
      <w:bookmarkStart w:id="243" w:name="_Toc184312074"/>
      <w:bookmarkEnd w:id="243"/>
      <w:bookmarkStart w:id="244" w:name="_Toc184314436"/>
      <w:bookmarkEnd w:id="244"/>
      <w:bookmarkStart w:id="245" w:name="_Toc184312113"/>
      <w:bookmarkEnd w:id="245"/>
      <w:bookmarkStart w:id="246" w:name="_Toc184312099"/>
      <w:bookmarkEnd w:id="246"/>
      <w:bookmarkStart w:id="247" w:name="_Toc184314458"/>
      <w:bookmarkEnd w:id="247"/>
      <w:bookmarkStart w:id="248" w:name="_Toc184312115"/>
      <w:bookmarkEnd w:id="248"/>
      <w:bookmarkStart w:id="249" w:name="_Toc184312125"/>
      <w:bookmarkEnd w:id="249"/>
      <w:bookmarkStart w:id="250" w:name="_Toc184312095"/>
      <w:bookmarkEnd w:id="250"/>
      <w:bookmarkStart w:id="251" w:name="_Toc184308087"/>
      <w:bookmarkEnd w:id="251"/>
      <w:bookmarkStart w:id="252" w:name="_Toc184314445"/>
      <w:bookmarkEnd w:id="252"/>
      <w:bookmarkStart w:id="253" w:name="_Toc184314472"/>
      <w:bookmarkEnd w:id="253"/>
      <w:bookmarkStart w:id="254" w:name="_Toc184308108"/>
      <w:bookmarkEnd w:id="254"/>
      <w:bookmarkStart w:id="255" w:name="_Toc184313299"/>
      <w:bookmarkEnd w:id="255"/>
      <w:bookmarkStart w:id="256" w:name="_Toc184314422"/>
      <w:bookmarkEnd w:id="256"/>
      <w:bookmarkStart w:id="257" w:name="_Toc184314439"/>
      <w:bookmarkEnd w:id="257"/>
      <w:bookmarkStart w:id="258" w:name="_Toc184310311"/>
      <w:bookmarkEnd w:id="258"/>
      <w:bookmarkStart w:id="259" w:name="_Toc184310308"/>
      <w:bookmarkEnd w:id="259"/>
      <w:bookmarkStart w:id="260" w:name="_Toc184314431"/>
      <w:bookmarkEnd w:id="260"/>
      <w:bookmarkStart w:id="261" w:name="_Toc184312071"/>
      <w:bookmarkEnd w:id="261"/>
      <w:bookmarkStart w:id="262" w:name="_Toc184310332"/>
      <w:bookmarkEnd w:id="262"/>
      <w:bookmarkStart w:id="263" w:name="_Toc184313252"/>
      <w:bookmarkEnd w:id="263"/>
      <w:bookmarkStart w:id="264" w:name="_Toc184308066"/>
      <w:bookmarkEnd w:id="264"/>
      <w:bookmarkStart w:id="265" w:name="_Toc184313273"/>
      <w:bookmarkEnd w:id="265"/>
      <w:bookmarkStart w:id="266" w:name="_Toc184310315"/>
      <w:bookmarkEnd w:id="266"/>
      <w:bookmarkStart w:id="267" w:name="_Toc184312133"/>
      <w:bookmarkEnd w:id="267"/>
      <w:bookmarkStart w:id="268" w:name="_Toc184308068"/>
      <w:bookmarkEnd w:id="268"/>
      <w:bookmarkStart w:id="269" w:name="_Toc184312088"/>
      <w:bookmarkEnd w:id="269"/>
      <w:bookmarkStart w:id="270" w:name="_Toc184314448"/>
      <w:bookmarkEnd w:id="270"/>
      <w:bookmarkStart w:id="271" w:name="_Toc184312127"/>
      <w:bookmarkEnd w:id="271"/>
      <w:bookmarkStart w:id="272" w:name="_Toc184314476"/>
      <w:bookmarkEnd w:id="272"/>
      <w:bookmarkStart w:id="273" w:name="_Toc184308069"/>
      <w:bookmarkEnd w:id="273"/>
      <w:bookmarkStart w:id="274" w:name="_Toc184314428"/>
      <w:bookmarkEnd w:id="274"/>
      <w:bookmarkStart w:id="275" w:name="_Toc184312101"/>
      <w:bookmarkEnd w:id="275"/>
      <w:bookmarkStart w:id="276" w:name="_Toc184308062"/>
      <w:bookmarkEnd w:id="276"/>
      <w:bookmarkStart w:id="277" w:name="_Toc184314418"/>
      <w:bookmarkEnd w:id="277"/>
      <w:bookmarkStart w:id="278" w:name="_Toc184314477"/>
      <w:bookmarkEnd w:id="278"/>
      <w:bookmarkStart w:id="279" w:name="_Toc184310330"/>
      <w:bookmarkEnd w:id="279"/>
      <w:bookmarkStart w:id="280" w:name="_Toc184314437"/>
      <w:bookmarkEnd w:id="280"/>
      <w:bookmarkStart w:id="281" w:name="_Toc184310305"/>
      <w:bookmarkEnd w:id="281"/>
      <w:bookmarkStart w:id="282" w:name="_Toc184314461"/>
      <w:bookmarkEnd w:id="282"/>
      <w:bookmarkStart w:id="283" w:name="_Toc184313251"/>
      <w:bookmarkEnd w:id="283"/>
      <w:bookmarkStart w:id="284" w:name="_Toc184313283"/>
      <w:bookmarkEnd w:id="284"/>
      <w:bookmarkStart w:id="285" w:name="_Toc184310287"/>
      <w:bookmarkEnd w:id="285"/>
      <w:bookmarkStart w:id="286" w:name="_Toc184313297"/>
      <w:bookmarkEnd w:id="286"/>
      <w:bookmarkStart w:id="287" w:name="_Toc184314444"/>
      <w:bookmarkEnd w:id="287"/>
      <w:bookmarkStart w:id="288" w:name="_Toc184313287"/>
      <w:bookmarkEnd w:id="288"/>
      <w:bookmarkStart w:id="289" w:name="_Toc184312072"/>
      <w:bookmarkEnd w:id="289"/>
      <w:bookmarkStart w:id="290" w:name="_Toc184312132"/>
      <w:bookmarkEnd w:id="290"/>
      <w:bookmarkStart w:id="291" w:name="_Toc184310302"/>
      <w:bookmarkEnd w:id="291"/>
      <w:bookmarkStart w:id="292" w:name="_Toc184308086"/>
      <w:bookmarkEnd w:id="292"/>
      <w:bookmarkStart w:id="293" w:name="_Toc184308041"/>
      <w:bookmarkEnd w:id="293"/>
      <w:bookmarkStart w:id="294" w:name="_Toc184308078"/>
      <w:bookmarkEnd w:id="294"/>
      <w:bookmarkStart w:id="295" w:name="_Toc184314438"/>
      <w:bookmarkEnd w:id="295"/>
      <w:bookmarkStart w:id="296" w:name="_Toc184308044"/>
      <w:bookmarkEnd w:id="296"/>
      <w:bookmarkStart w:id="297" w:name="_Toc184308038"/>
      <w:bookmarkEnd w:id="297"/>
      <w:bookmarkStart w:id="298" w:name="_Toc184313294"/>
      <w:bookmarkEnd w:id="298"/>
      <w:bookmarkStart w:id="299" w:name="_Toc184313302"/>
      <w:bookmarkEnd w:id="299"/>
      <w:bookmarkStart w:id="300" w:name="_Toc184314468"/>
      <w:bookmarkEnd w:id="300"/>
      <w:bookmarkStart w:id="301" w:name="_Toc184313265"/>
      <w:bookmarkEnd w:id="301"/>
      <w:bookmarkStart w:id="302" w:name="_Toc184312129"/>
      <w:bookmarkEnd w:id="302"/>
      <w:bookmarkStart w:id="303" w:name="_Toc184312121"/>
      <w:bookmarkEnd w:id="303"/>
      <w:bookmarkStart w:id="304" w:name="_Toc184312139"/>
      <w:bookmarkEnd w:id="304"/>
      <w:bookmarkStart w:id="305" w:name="_Toc184314475"/>
      <w:bookmarkEnd w:id="305"/>
      <w:bookmarkStart w:id="306" w:name="_Toc184310317"/>
      <w:bookmarkEnd w:id="306"/>
      <w:bookmarkStart w:id="307" w:name="_Toc184310310"/>
      <w:bookmarkEnd w:id="307"/>
      <w:bookmarkStart w:id="308" w:name="_Toc184312078"/>
      <w:bookmarkEnd w:id="308"/>
      <w:bookmarkStart w:id="309" w:name="_Toc184312131"/>
      <w:bookmarkEnd w:id="309"/>
      <w:bookmarkStart w:id="310" w:name="_Toc184314474"/>
      <w:bookmarkEnd w:id="310"/>
      <w:bookmarkStart w:id="311" w:name="_Toc184308089"/>
      <w:bookmarkEnd w:id="311"/>
      <w:bookmarkStart w:id="312" w:name="_Toc184310340"/>
      <w:bookmarkEnd w:id="312"/>
      <w:bookmarkStart w:id="313" w:name="_Toc184308061"/>
      <w:bookmarkEnd w:id="313"/>
      <w:bookmarkStart w:id="314" w:name="_Toc184312135"/>
      <w:bookmarkEnd w:id="314"/>
      <w:bookmarkStart w:id="315" w:name="_Toc184310290"/>
      <w:bookmarkEnd w:id="315"/>
      <w:bookmarkStart w:id="316" w:name="_Toc184314482"/>
      <w:bookmarkEnd w:id="316"/>
      <w:bookmarkStart w:id="317" w:name="_Toc184314419"/>
      <w:bookmarkEnd w:id="317"/>
      <w:bookmarkStart w:id="318" w:name="_Toc184314460"/>
      <w:bookmarkEnd w:id="318"/>
      <w:bookmarkStart w:id="319" w:name="_Toc184308090"/>
      <w:bookmarkEnd w:id="319"/>
      <w:bookmarkStart w:id="320" w:name="_Toc184313279"/>
      <w:bookmarkEnd w:id="320"/>
      <w:bookmarkStart w:id="321" w:name="_Toc184314470"/>
      <w:bookmarkEnd w:id="321"/>
      <w:bookmarkStart w:id="322" w:name="_Toc184308073"/>
      <w:bookmarkEnd w:id="322"/>
      <w:bookmarkStart w:id="323" w:name="_Toc184308095"/>
      <w:bookmarkEnd w:id="323"/>
      <w:bookmarkStart w:id="324" w:name="_Toc184310313"/>
      <w:bookmarkEnd w:id="324"/>
      <w:bookmarkStart w:id="325" w:name="_Toc184310301"/>
      <w:bookmarkEnd w:id="325"/>
      <w:bookmarkStart w:id="326" w:name="_Toc184313296"/>
      <w:bookmarkEnd w:id="326"/>
      <w:bookmarkStart w:id="327" w:name="_Toc184308054"/>
      <w:bookmarkEnd w:id="327"/>
      <w:bookmarkStart w:id="328" w:name="_Toc184310297"/>
      <w:bookmarkEnd w:id="328"/>
      <w:bookmarkStart w:id="329" w:name="_Toc184312076"/>
      <w:bookmarkEnd w:id="329"/>
      <w:bookmarkStart w:id="330" w:name="_Toc184313309"/>
      <w:bookmarkEnd w:id="330"/>
      <w:bookmarkStart w:id="331" w:name="_Toc184313247"/>
      <w:bookmarkEnd w:id="331"/>
      <w:bookmarkStart w:id="332" w:name="_Toc184312100"/>
      <w:bookmarkEnd w:id="332"/>
      <w:bookmarkStart w:id="333" w:name="_Toc184308098"/>
      <w:bookmarkEnd w:id="333"/>
      <w:bookmarkStart w:id="334" w:name="_Toc184310291"/>
      <w:bookmarkEnd w:id="334"/>
      <w:bookmarkStart w:id="335" w:name="_Toc184310286"/>
      <w:bookmarkEnd w:id="335"/>
      <w:bookmarkStart w:id="336" w:name="_Toc184312116"/>
      <w:bookmarkEnd w:id="336"/>
      <w:bookmarkStart w:id="337" w:name="_Toc184313278"/>
      <w:bookmarkEnd w:id="337"/>
      <w:bookmarkStart w:id="338" w:name="_Toc184312097"/>
      <w:bookmarkEnd w:id="338"/>
      <w:bookmarkStart w:id="339" w:name="_Toc184313240"/>
      <w:bookmarkEnd w:id="339"/>
      <w:bookmarkStart w:id="340" w:name="_Toc184310272"/>
      <w:bookmarkEnd w:id="340"/>
      <w:bookmarkStart w:id="341" w:name="_Toc184314467"/>
      <w:bookmarkEnd w:id="341"/>
      <w:bookmarkStart w:id="342" w:name="_Toc184310333"/>
      <w:bookmarkEnd w:id="342"/>
      <w:bookmarkStart w:id="343" w:name="_Toc184313290"/>
      <w:bookmarkEnd w:id="343"/>
      <w:bookmarkStart w:id="344" w:name="_Toc184310298"/>
      <w:bookmarkEnd w:id="344"/>
      <w:bookmarkStart w:id="345" w:name="_Toc184308104"/>
      <w:bookmarkEnd w:id="345"/>
      <w:bookmarkStart w:id="346" w:name="_Toc184312126"/>
      <w:bookmarkEnd w:id="346"/>
      <w:bookmarkStart w:id="347" w:name="_Toc184308057"/>
      <w:bookmarkEnd w:id="347"/>
      <w:bookmarkStart w:id="348" w:name="_Toc184312111"/>
      <w:bookmarkEnd w:id="348"/>
      <w:bookmarkStart w:id="349" w:name="_Toc184314469"/>
      <w:bookmarkEnd w:id="349"/>
      <w:bookmarkStart w:id="350" w:name="_Toc184310334"/>
      <w:bookmarkEnd w:id="350"/>
      <w:bookmarkStart w:id="351" w:name="_Toc184308084"/>
      <w:bookmarkEnd w:id="351"/>
      <w:bookmarkStart w:id="352" w:name="_Toc184313298"/>
      <w:bookmarkEnd w:id="352"/>
      <w:bookmarkStart w:id="353" w:name="_Toc184312069"/>
      <w:bookmarkEnd w:id="353"/>
      <w:bookmarkStart w:id="354" w:name="_Toc184310278"/>
      <w:bookmarkEnd w:id="354"/>
      <w:bookmarkStart w:id="355" w:name="_Toc184312138"/>
      <w:bookmarkEnd w:id="355"/>
      <w:bookmarkStart w:id="356" w:name="_Toc184313308"/>
      <w:bookmarkEnd w:id="356"/>
      <w:bookmarkStart w:id="357" w:name="_Toc184314413"/>
      <w:bookmarkEnd w:id="357"/>
      <w:bookmarkStart w:id="358" w:name="_Toc184312108"/>
      <w:bookmarkEnd w:id="358"/>
      <w:bookmarkStart w:id="359" w:name="_Toc184308072"/>
      <w:bookmarkEnd w:id="359"/>
      <w:bookmarkStart w:id="360" w:name="_Toc184314424"/>
      <w:bookmarkEnd w:id="360"/>
      <w:bookmarkStart w:id="361" w:name="_Toc184308055"/>
      <w:bookmarkEnd w:id="361"/>
      <w:bookmarkStart w:id="362" w:name="_Toc184308039"/>
      <w:bookmarkEnd w:id="362"/>
      <w:bookmarkStart w:id="363" w:name="_Toc184310343"/>
      <w:bookmarkEnd w:id="363"/>
      <w:bookmarkStart w:id="364" w:name="_Toc184308097"/>
      <w:bookmarkEnd w:id="364"/>
      <w:bookmarkStart w:id="365" w:name="_Toc184310299"/>
      <w:bookmarkEnd w:id="365"/>
      <w:bookmarkStart w:id="366" w:name="_Toc184310293"/>
      <w:bookmarkEnd w:id="366"/>
      <w:bookmarkStart w:id="367" w:name="_Toc184313306"/>
      <w:bookmarkEnd w:id="367"/>
      <w:bookmarkStart w:id="368" w:name="_Toc184312134"/>
      <w:bookmarkEnd w:id="368"/>
      <w:bookmarkStart w:id="369" w:name="_Toc184310275"/>
      <w:bookmarkEnd w:id="369"/>
      <w:r>
        <w:rPr>
          <w:rFonts w:hint="eastAsia" w:ascii="宋体" w:hAnsi="宋体" w:eastAsia="宋体" w:cs="宋体"/>
          <w:color w:val="000000" w:themeColor="text1"/>
          <w:highlight w:val="none"/>
          <w14:textFill>
            <w14:solidFill>
              <w14:schemeClr w14:val="tx1"/>
            </w14:solidFill>
          </w14:textFill>
        </w:rPr>
        <w:t>评标办法</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评标办法前附表</w:t>
      </w:r>
    </w:p>
    <w:p>
      <w:pPr>
        <w:shd w:val="clear"/>
        <w:spacing w:before="120" w:beforeLines="50" w:after="120" w:afterLines="50"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商务资信分（</w:t>
      </w:r>
      <w:r>
        <w:rPr>
          <w:rFonts w:hint="eastAsia" w:ascii="宋体" w:hAnsi="宋体" w:eastAsia="宋体" w:cs="宋体"/>
          <w:b/>
          <w:bCs/>
          <w:color w:val="000000" w:themeColor="text1"/>
          <w:highlight w:val="none"/>
          <w:lang w:val="en-US" w:eastAsia="zh-CN"/>
          <w14:textFill>
            <w14:solidFill>
              <w14:schemeClr w14:val="tx1"/>
            </w14:solidFill>
          </w14:textFill>
        </w:rPr>
        <w:t>70</w:t>
      </w:r>
      <w:r>
        <w:rPr>
          <w:rFonts w:hint="eastAsia" w:ascii="宋体" w:hAnsi="宋体" w:eastAsia="宋体" w:cs="宋体"/>
          <w:b/>
          <w:bCs/>
          <w:color w:val="000000" w:themeColor="text1"/>
          <w:highlight w:val="none"/>
          <w14:textFill>
            <w14:solidFill>
              <w14:schemeClr w14:val="tx1"/>
            </w14:solidFill>
          </w14:textFill>
        </w:rPr>
        <w:t>分）</w:t>
      </w:r>
    </w:p>
    <w:tbl>
      <w:tblPr>
        <w:tblStyle w:val="25"/>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48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70"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6482"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评审内容</w:t>
            </w:r>
          </w:p>
        </w:tc>
        <w:tc>
          <w:tcPr>
            <w:tcW w:w="993"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70"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2" w:type="dxa"/>
            <w:noWrap w:val="0"/>
            <w:vAlign w:val="center"/>
          </w:tcPr>
          <w:p>
            <w:pPr>
              <w:shd w:val="clea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供应商自</w:t>
            </w:r>
            <w:r>
              <w:rPr>
                <w:rFonts w:hint="eastAsia" w:ascii="宋体" w:hAnsi="宋体" w:eastAsia="宋体" w:cs="宋体"/>
                <w:color w:val="000000" w:themeColor="text1"/>
                <w:sz w:val="24"/>
                <w:highlight w:val="none"/>
                <w:lang w:val="en-US" w:eastAsia="zh-CN"/>
                <w14:textFill>
                  <w14:solidFill>
                    <w14:schemeClr w14:val="tx1"/>
                  </w14:solidFill>
                </w14:textFill>
              </w:rPr>
              <w:t>202</w:t>
            </w:r>
            <w:r>
              <w:rPr>
                <w:rFonts w:hint="eastAsia"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年1月1日（以合同签订时间为准）以来承担过类似</w:t>
            </w:r>
            <w:r>
              <w:rPr>
                <w:rFonts w:hint="eastAsia" w:ascii="宋体" w:hAnsi="宋体" w:eastAsia="宋体" w:cs="宋体"/>
                <w:color w:val="000000" w:themeColor="text1"/>
                <w:sz w:val="24"/>
                <w:highlight w:val="none"/>
                <w:lang w:val="en-US" w:eastAsia="zh-CN"/>
                <w14:textFill>
                  <w14:solidFill>
                    <w14:schemeClr w14:val="tx1"/>
                  </w14:solidFill>
                </w14:textFill>
              </w:rPr>
              <w:t>项目学校</w:t>
            </w:r>
            <w:r>
              <w:rPr>
                <w:rFonts w:hint="eastAsia" w:ascii="宋体" w:hAnsi="宋体" w:eastAsia="宋体" w:cs="宋体"/>
                <w:color w:val="000000" w:themeColor="text1"/>
                <w:sz w:val="24"/>
                <w:highlight w:val="none"/>
                <w14:textFill>
                  <w14:solidFill>
                    <w14:schemeClr w14:val="tx1"/>
                  </w14:solidFill>
                </w14:textFill>
              </w:rPr>
              <w:t>业绩的，每提供一项业绩证明材料得1分，本项最高得</w:t>
            </w:r>
            <w:r>
              <w:rPr>
                <w:rFonts w:hint="eastAsia"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w:t>
            </w:r>
          </w:p>
          <w:p>
            <w:pPr>
              <w:pStyle w:val="15"/>
              <w:shd w:val="clear"/>
              <w:spacing w:line="360" w:lineRule="auto"/>
              <w:ind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snapToGrid/>
                <w:color w:val="000000" w:themeColor="text1"/>
                <w:sz w:val="24"/>
                <w:szCs w:val="24"/>
                <w:highlight w:val="none"/>
                <w:lang w:val="en-US" w:eastAsia="zh-CN" w:bidi="ar-SA"/>
                <w14:textFill>
                  <w14:solidFill>
                    <w14:schemeClr w14:val="tx1"/>
                  </w14:solidFill>
                </w14:textFill>
              </w:rPr>
              <w:t>（提供的合同原件扫描件）</w:t>
            </w:r>
          </w:p>
        </w:tc>
        <w:tc>
          <w:tcPr>
            <w:tcW w:w="993"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70"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6482" w:type="dxa"/>
            <w:noWrap w:val="0"/>
            <w:vAlign w:val="center"/>
          </w:tcPr>
          <w:p>
            <w:pPr>
              <w:shd w:val="clear"/>
              <w:spacing w:line="360" w:lineRule="auto"/>
              <w:ind w:right="-24" w:rightChars="-1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施工方案总体情况评价：方案内容全面、合理、条理清晰，涵盖本次工程实施有关的内容，且具有针对性，特别是针对本项目特殊施工环境需要采取的专门的施工技术和组织措施科学合理可行，综合评分打分。未提供施工方案总体情况评价的不得分。</w:t>
            </w:r>
          </w:p>
        </w:tc>
        <w:tc>
          <w:tcPr>
            <w:tcW w:w="993"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70" w:type="dxa"/>
            <w:noWrap w:val="0"/>
            <w:vAlign w:val="center"/>
          </w:tcPr>
          <w:p>
            <w:pPr>
              <w:shd w:val="clea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3</w:t>
            </w:r>
          </w:p>
        </w:tc>
        <w:tc>
          <w:tcPr>
            <w:tcW w:w="6482" w:type="dxa"/>
            <w:noWrap w:val="0"/>
            <w:vAlign w:val="center"/>
          </w:tcPr>
          <w:p>
            <w:pPr>
              <w:shd w:val="clear"/>
              <w:spacing w:line="360" w:lineRule="auto"/>
              <w:ind w:right="-24" w:rightChars="-1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所投产品具体配置表、技术参数及偏离情况：产品规格型号、参数配置等所有指标均满足的，得20分；未加</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的指标低于招标需求（负偏离或未按要求提供证明材料）的，每项扣2分，扣完为止；已经用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标出的技术指标低于招标需求（负偏离或未按要求提供证明材料）的，每项扣4分，扣完为止。</w:t>
            </w:r>
          </w:p>
        </w:tc>
        <w:tc>
          <w:tcPr>
            <w:tcW w:w="993"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70" w:type="dxa"/>
            <w:noWrap w:val="0"/>
            <w:vAlign w:val="center"/>
          </w:tcPr>
          <w:p>
            <w:pPr>
              <w:shd w:val="clea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4</w:t>
            </w:r>
          </w:p>
        </w:tc>
        <w:tc>
          <w:tcPr>
            <w:tcW w:w="6482" w:type="dxa"/>
            <w:noWrap w:val="0"/>
            <w:vAlign w:val="center"/>
          </w:tcPr>
          <w:p>
            <w:pPr>
              <w:shd w:val="clear"/>
              <w:spacing w:line="360" w:lineRule="auto"/>
              <w:ind w:right="-24" w:rightChars="-1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拟投入本工程的管理人员的岗位、专业及各专业工种劳动力配置合理、满足采购要求的，综合评分打分。</w:t>
            </w:r>
          </w:p>
        </w:tc>
        <w:tc>
          <w:tcPr>
            <w:tcW w:w="993"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70" w:type="dxa"/>
            <w:noWrap w:val="0"/>
            <w:vAlign w:val="center"/>
          </w:tcPr>
          <w:p>
            <w:pPr>
              <w:shd w:val="clea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5</w:t>
            </w:r>
          </w:p>
        </w:tc>
        <w:tc>
          <w:tcPr>
            <w:tcW w:w="6482" w:type="dxa"/>
            <w:noWrap w:val="0"/>
            <w:vAlign w:val="center"/>
          </w:tcPr>
          <w:p>
            <w:pPr>
              <w:shd w:val="clear"/>
              <w:spacing w:line="360" w:lineRule="auto"/>
              <w:ind w:right="-24" w:rightChars="-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材料(设备)的选择满足或优于 采购内容及需求，综合评分打分。未提供材料品牌响应表的不得分。</w:t>
            </w:r>
          </w:p>
        </w:tc>
        <w:tc>
          <w:tcPr>
            <w:tcW w:w="993"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70" w:type="dxa"/>
            <w:noWrap w:val="0"/>
            <w:vAlign w:val="center"/>
          </w:tcPr>
          <w:p>
            <w:pPr>
              <w:shd w:val="clea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6</w:t>
            </w:r>
          </w:p>
        </w:tc>
        <w:tc>
          <w:tcPr>
            <w:tcW w:w="6482" w:type="dxa"/>
            <w:noWrap w:val="0"/>
            <w:vAlign w:val="center"/>
          </w:tcPr>
          <w:p>
            <w:pPr>
              <w:shd w:val="clear"/>
              <w:spacing w:line="360" w:lineRule="auto"/>
              <w:ind w:right="-24" w:rightChars="-1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材料设备进场计划及施工计划情况：具有详细的材料设备进场计划且计划周密，材料数量、质量控制，时间安排合理，满足施工需要的，综合评分打分。未提供材料设备进场计划及施工计划的不得分。</w:t>
            </w:r>
          </w:p>
        </w:tc>
        <w:tc>
          <w:tcPr>
            <w:tcW w:w="993" w:type="dxa"/>
            <w:noWrap w:val="0"/>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70" w:type="dxa"/>
            <w:noWrap w:val="0"/>
            <w:vAlign w:val="center"/>
          </w:tcPr>
          <w:p>
            <w:pPr>
              <w:shd w:val="clea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7</w:t>
            </w:r>
          </w:p>
        </w:tc>
        <w:tc>
          <w:tcPr>
            <w:tcW w:w="6482" w:type="dxa"/>
            <w:noWrap w:val="0"/>
            <w:vAlign w:val="center"/>
          </w:tcPr>
          <w:p>
            <w:pPr>
              <w:shd w:val="clear"/>
              <w:spacing w:line="360" w:lineRule="auto"/>
              <w:ind w:right="-24" w:rightChars="-1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供应商对成品保护的保证措施合理、科学，具有可操作性，综合评分打分。</w:t>
            </w:r>
          </w:p>
        </w:tc>
        <w:tc>
          <w:tcPr>
            <w:tcW w:w="993"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70" w:type="dxa"/>
            <w:noWrap w:val="0"/>
            <w:vAlign w:val="center"/>
          </w:tcPr>
          <w:p>
            <w:pPr>
              <w:shd w:val="clea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8</w:t>
            </w:r>
          </w:p>
        </w:tc>
        <w:tc>
          <w:tcPr>
            <w:tcW w:w="6482" w:type="dxa"/>
            <w:noWrap w:val="0"/>
            <w:vAlign w:val="center"/>
          </w:tcPr>
          <w:p>
            <w:pPr>
              <w:shd w:val="clear"/>
              <w:spacing w:line="360" w:lineRule="auto"/>
              <w:ind w:right="-24" w:rightChars="-1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供应商的降噪措施合理、具有可操作性综合评分打分。</w:t>
            </w:r>
          </w:p>
        </w:tc>
        <w:tc>
          <w:tcPr>
            <w:tcW w:w="993"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70" w:type="dxa"/>
            <w:noWrap w:val="0"/>
            <w:vAlign w:val="center"/>
          </w:tcPr>
          <w:p>
            <w:pPr>
              <w:shd w:val="clea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9</w:t>
            </w:r>
          </w:p>
        </w:tc>
        <w:tc>
          <w:tcPr>
            <w:tcW w:w="6482" w:type="dxa"/>
            <w:noWrap w:val="0"/>
            <w:vAlign w:val="center"/>
          </w:tcPr>
          <w:p>
            <w:pPr>
              <w:shd w:val="clear"/>
              <w:spacing w:line="360" w:lineRule="auto"/>
              <w:ind w:right="-24" w:rightChars="-10"/>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供应商提供的合理化建议是否合理、具有可操作性、针对性，</w:t>
            </w:r>
            <w:r>
              <w:rPr>
                <w:rFonts w:hint="eastAsia" w:ascii="宋体" w:hAnsi="宋体" w:eastAsia="宋体" w:cs="宋体"/>
                <w:color w:val="000000" w:themeColor="text1"/>
                <w:sz w:val="24"/>
                <w:highlight w:val="none"/>
                <w14:textFill>
                  <w14:solidFill>
                    <w14:schemeClr w14:val="tx1"/>
                  </w14:solidFill>
                </w14:textFill>
              </w:rPr>
              <w:t>综合评分打分。未提供合理化建议的不得分。</w:t>
            </w:r>
          </w:p>
        </w:tc>
        <w:tc>
          <w:tcPr>
            <w:tcW w:w="993"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70" w:type="dxa"/>
            <w:noWrap w:val="0"/>
            <w:vAlign w:val="center"/>
          </w:tcPr>
          <w:p>
            <w:pPr>
              <w:shd w:val="clea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10</w:t>
            </w:r>
          </w:p>
        </w:tc>
        <w:tc>
          <w:tcPr>
            <w:tcW w:w="6482" w:type="dxa"/>
            <w:noWrap w:val="0"/>
            <w:vAlign w:val="center"/>
          </w:tcPr>
          <w:p>
            <w:pPr>
              <w:shd w:val="clear"/>
              <w:spacing w:line="360" w:lineRule="auto"/>
              <w:ind w:right="-24" w:rightChars="-10"/>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1）提供应急预案，并承诺紧急的响应时间。</w:t>
            </w:r>
          </w:p>
          <w:p>
            <w:pPr>
              <w:shd w:val="clear"/>
              <w:spacing w:line="360" w:lineRule="auto"/>
              <w:ind w:right="-24" w:rightChars="-10"/>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2）具备完善的售后技术支持和服务体系设计，能够提供服务标准、服务流程、服务内容。</w:t>
            </w:r>
          </w:p>
        </w:tc>
        <w:tc>
          <w:tcPr>
            <w:tcW w:w="993"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70" w:type="dxa"/>
            <w:noWrap w:val="0"/>
            <w:vAlign w:val="center"/>
          </w:tcPr>
          <w:p>
            <w:pPr>
              <w:shd w:val="clear"/>
              <w:adjustRightInd w:val="0"/>
              <w:snapToGrid w:val="0"/>
              <w:spacing w:line="360" w:lineRule="auto"/>
              <w:jc w:val="center"/>
              <w:rPr>
                <w:rFonts w:hint="default"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11</w:t>
            </w:r>
          </w:p>
        </w:tc>
        <w:tc>
          <w:tcPr>
            <w:tcW w:w="6482" w:type="dxa"/>
            <w:noWrap w:val="0"/>
            <w:vAlign w:val="center"/>
          </w:tcPr>
          <w:p>
            <w:pPr>
              <w:shd w:val="clear"/>
              <w:spacing w:line="360" w:lineRule="auto"/>
              <w:ind w:right="-24" w:rightChars="-1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样品评分标准：</w:t>
            </w:r>
          </w:p>
          <w:p>
            <w:pPr>
              <w:shd w:val="clear"/>
              <w:spacing w:line="360" w:lineRule="auto"/>
              <w:ind w:right="-24" w:rightChars="-1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1）根据样品的①制作质量、②工艺水平综合评分打分</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最高得</w:t>
            </w:r>
            <w:r>
              <w:rPr>
                <w:rFonts w:hint="eastAsia"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p>
            <w:pPr>
              <w:shd w:val="clear"/>
              <w:spacing w:line="360" w:lineRule="auto"/>
              <w:ind w:right="-24" w:rightChars="-1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2）根据投标样品①外观式样、②美观情况综合评分打分</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最高得</w:t>
            </w:r>
            <w:r>
              <w:rPr>
                <w:rFonts w:hint="eastAsia"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p>
            <w:pPr>
              <w:shd w:val="clear"/>
              <w:spacing w:line="360" w:lineRule="auto"/>
              <w:ind w:right="-24" w:rightChars="-1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3）根据样品对招标文件要求的符合度、先进性综合评分打分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最高得</w:t>
            </w:r>
            <w:r>
              <w:rPr>
                <w:rFonts w:hint="eastAsia"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p>
          <w:p>
            <w:pPr>
              <w:shd w:val="clear"/>
              <w:spacing w:line="360" w:lineRule="auto"/>
              <w:ind w:right="-24" w:rightChars="-10"/>
              <w:rPr>
                <w:rFonts w:hint="eastAsia" w:ascii="宋体" w:hAnsi="宋体" w:eastAsia="宋体" w:cs="宋体"/>
                <w:snapToGrid w:val="0"/>
                <w:color w:val="000000" w:themeColor="text1"/>
                <w:kern w:val="0"/>
                <w:sz w:val="24"/>
                <w:highlight w:val="none"/>
                <w14:textFill>
                  <w14:solidFill>
                    <w14:schemeClr w14:val="tx1"/>
                  </w14:solidFill>
                </w14:textFill>
              </w:rPr>
            </w:pPr>
          </w:p>
        </w:tc>
        <w:tc>
          <w:tcPr>
            <w:tcW w:w="993" w:type="dxa"/>
            <w:noWrap w:val="0"/>
            <w:vAlign w:val="center"/>
          </w:tcPr>
          <w:p>
            <w:pPr>
              <w:shd w:val="clea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分</w:t>
            </w:r>
          </w:p>
        </w:tc>
      </w:tr>
    </w:tbl>
    <w:p>
      <w:pPr>
        <w:shd w:val="clear"/>
        <w:spacing w:line="360" w:lineRule="auto"/>
        <w:rPr>
          <w:rFonts w:hint="eastAsia" w:ascii="宋体" w:hAnsi="宋体" w:eastAsia="宋体" w:cs="宋体"/>
          <w:b/>
          <w:color w:val="000000" w:themeColor="text1"/>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价格分（</w:t>
      </w:r>
      <w:r>
        <w:rPr>
          <w:rFonts w:hint="eastAsia" w:ascii="宋体" w:hAnsi="宋体" w:eastAsia="宋体" w:cs="宋体"/>
          <w:b/>
          <w:color w:val="000000" w:themeColor="text1"/>
          <w:highlight w:val="none"/>
          <w:lang w:val="en-US" w:eastAsia="zh-CN"/>
          <w14:textFill>
            <w14:solidFill>
              <w14:schemeClr w14:val="tx1"/>
            </w14:solidFill>
          </w14:textFill>
        </w:rPr>
        <w:t>3</w:t>
      </w:r>
      <w:r>
        <w:rPr>
          <w:rFonts w:hint="eastAsia" w:ascii="宋体" w:hAnsi="宋体" w:eastAsia="宋体" w:cs="宋体"/>
          <w:b/>
          <w:color w:val="000000" w:themeColor="text1"/>
          <w:highlight w:val="none"/>
          <w14:textFill>
            <w14:solidFill>
              <w14:schemeClr w14:val="tx1"/>
            </w14:solidFill>
          </w14:textFill>
        </w:rPr>
        <w:t>0分）</w:t>
      </w: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937"/>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价格分</w:t>
            </w:r>
          </w:p>
        </w:tc>
        <w:tc>
          <w:tcPr>
            <w:tcW w:w="553" w:type="dxa"/>
            <w:vAlign w:val="center"/>
          </w:tcPr>
          <w:p>
            <w:pPr>
              <w:pStyle w:val="48"/>
              <w:numPr>
                <w:ilvl w:val="0"/>
                <w:numId w:val="5"/>
              </w:numPr>
              <w:shd w:val="clear"/>
              <w:spacing w:after="0"/>
              <w:jc w:val="center"/>
              <w:rPr>
                <w:rFonts w:hint="eastAsia" w:ascii="宋体" w:hAnsi="宋体" w:eastAsia="宋体" w:cs="宋体"/>
                <w:color w:val="000000" w:themeColor="text1"/>
                <w:highlight w:val="none"/>
                <w14:textFill>
                  <w14:solidFill>
                    <w14:schemeClr w14:val="tx1"/>
                  </w14:solidFill>
                </w14:textFill>
              </w:rPr>
            </w:pPr>
          </w:p>
        </w:tc>
        <w:tc>
          <w:tcPr>
            <w:tcW w:w="1937" w:type="dxa"/>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价格权值=0.</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0</w:t>
            </w:r>
          </w:p>
        </w:tc>
        <w:tc>
          <w:tcPr>
            <w:tcW w:w="6142" w:type="dxa"/>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最低有效投标价格为评标基准价</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投标报价得分=(评标基准价／投标报价)×价格权值×100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（计算得分保留小数点后2位）</w:t>
            </w:r>
          </w:p>
        </w:tc>
      </w:tr>
    </w:tbl>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备注：</w:t>
      </w:r>
      <w:r>
        <w:rPr>
          <w:rFonts w:hint="eastAsia" w:ascii="宋体" w:hAnsi="宋体" w:eastAsia="宋体" w:cs="宋体"/>
          <w:color w:val="000000" w:themeColor="text1"/>
          <w:highlight w:val="none"/>
          <w14:textFill>
            <w14:solidFill>
              <w14:schemeClr w14:val="tx1"/>
            </w14:solidFill>
          </w14:textFill>
        </w:rPr>
        <w:t>1、评分条款中涉及的业绩、荣誉、人员、社保等分公司均有效。</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3、供应商编制响应文件（商务技术文件部分）时，建议按此目录（序号和内容）提供评标标准相应的商务技术资料。 </w:t>
      </w:r>
    </w:p>
    <w:p>
      <w:pPr>
        <w:shd w:val="clear"/>
        <w:rPr>
          <w:rFonts w:hint="eastAsia" w:ascii="宋体" w:hAnsi="宋体" w:eastAsia="宋体" w:cs="宋体"/>
          <w:color w:val="000000" w:themeColor="text1"/>
          <w:highlight w:val="none"/>
          <w14:textFill>
            <w14:solidFill>
              <w14:schemeClr w14:val="tx1"/>
            </w14:solidFill>
          </w14:textFill>
        </w:rPr>
      </w:pP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一、评标方法</w:t>
      </w:r>
    </w:p>
    <w:p>
      <w:pPr>
        <w:shd w:val="clear"/>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Style w:val="38"/>
          <w:rFonts w:hint="eastAsia" w:ascii="宋体" w:hAnsi="宋体" w:eastAsia="宋体" w:cs="宋体"/>
          <w:color w:val="000000" w:themeColor="text1"/>
          <w:highlight w:val="none"/>
          <w14:textFill>
            <w14:solidFill>
              <w14:schemeClr w14:val="tx1"/>
            </w14:solidFill>
          </w14:textFill>
        </w:rPr>
        <w:t>1.本项目采用综合评分法。</w:t>
      </w:r>
      <w:r>
        <w:rPr>
          <w:rFonts w:hint="eastAsia" w:ascii="宋体" w:hAnsi="宋体" w:eastAsia="宋体" w:cs="宋体"/>
          <w:color w:val="000000" w:themeColor="text1"/>
          <w:highlight w:val="none"/>
          <w14:textFill>
            <w14:solidFill>
              <w14:schemeClr w14:val="tx1"/>
            </w14:solidFill>
          </w14:textFill>
        </w:rPr>
        <w:t>综合评分法，是指响应文件满足交易文件全部实质性要求，且按照评审因素的量化指标评审得分最高的供应商为中标候选人的评标方法。</w:t>
      </w:r>
    </w:p>
    <w:p>
      <w:pPr>
        <w:pStyle w:val="4"/>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二、评标标准</w:t>
      </w:r>
    </w:p>
    <w:p>
      <w:pPr>
        <w:shd w:val="clear"/>
        <w:spacing w:line="360" w:lineRule="auto"/>
        <w:ind w:firstLine="472" w:firstLineChars="196"/>
        <w:rPr>
          <w:rFonts w:hint="eastAsia" w:ascii="宋体" w:hAnsi="宋体" w:eastAsia="宋体" w:cs="宋体"/>
          <w:b/>
          <w:color w:val="000000" w:themeColor="text1"/>
          <w:highlight w:val="none"/>
          <w14:textFill>
            <w14:solidFill>
              <w14:schemeClr w14:val="tx1"/>
            </w14:solidFill>
          </w14:textFill>
        </w:rPr>
      </w:pPr>
      <w:r>
        <w:rPr>
          <w:rStyle w:val="38"/>
          <w:rFonts w:hint="eastAsia" w:ascii="宋体" w:hAnsi="宋体" w:eastAsia="宋体" w:cs="宋体"/>
          <w:color w:val="000000" w:themeColor="text1"/>
          <w:highlight w:val="none"/>
          <w14:textFill>
            <w14:solidFill>
              <w14:schemeClr w14:val="tx1"/>
            </w14:solidFill>
          </w14:textFill>
        </w:rPr>
        <w:t>2. 评标标准：</w:t>
      </w:r>
      <w:r>
        <w:rPr>
          <w:rFonts w:hint="eastAsia" w:ascii="宋体" w:hAnsi="宋体" w:eastAsia="宋体" w:cs="宋体"/>
          <w:color w:val="000000" w:themeColor="text1"/>
          <w:highlight w:val="none"/>
          <w14:textFill>
            <w14:solidFill>
              <w14:schemeClr w14:val="tx1"/>
            </w14:solidFill>
          </w14:textFill>
        </w:rPr>
        <w:t>见评标办法前附表。</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三、评标程序</w:t>
      </w:r>
    </w:p>
    <w:p>
      <w:pPr>
        <w:shd w:val="clear"/>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Style w:val="38"/>
          <w:rFonts w:hint="eastAsia" w:ascii="宋体" w:hAnsi="宋体" w:eastAsia="宋体" w:cs="宋体"/>
          <w:color w:val="000000" w:themeColor="text1"/>
          <w:highlight w:val="none"/>
          <w14:textFill>
            <w14:solidFill>
              <w14:schemeClr w14:val="tx1"/>
            </w14:solidFill>
          </w14:textFill>
        </w:rPr>
        <w:t>3.1符合性审查。</w:t>
      </w:r>
      <w:r>
        <w:rPr>
          <w:rFonts w:hint="eastAsia" w:ascii="宋体" w:hAnsi="宋体" w:eastAsia="宋体" w:cs="宋体"/>
          <w:color w:val="000000" w:themeColor="text1"/>
          <w:highlight w:val="none"/>
          <w14:textFill>
            <w14:solidFill>
              <w14:schemeClr w14:val="tx1"/>
            </w14:solidFill>
          </w14:textFill>
        </w:rPr>
        <w:t>评标委员会应当对符合资格的供应商的响应文件进行符合性审查，以确定其是否满足交易文件的实质性要求。不满足交易文件的实质性要求的，投标无效。</w:t>
      </w:r>
    </w:p>
    <w:p>
      <w:pPr>
        <w:shd w:val="clear"/>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Style w:val="38"/>
          <w:rFonts w:hint="eastAsia" w:ascii="宋体" w:hAnsi="宋体" w:eastAsia="宋体" w:cs="宋体"/>
          <w:color w:val="000000" w:themeColor="text1"/>
          <w:highlight w:val="none"/>
          <w14:textFill>
            <w14:solidFill>
              <w14:schemeClr w14:val="tx1"/>
            </w14:solidFill>
          </w14:textFill>
        </w:rPr>
        <w:t>3.2 比较与评价。</w:t>
      </w:r>
      <w:r>
        <w:rPr>
          <w:rFonts w:hint="eastAsia" w:ascii="宋体" w:hAnsi="宋体" w:eastAsia="宋体" w:cs="宋体"/>
          <w:color w:val="000000" w:themeColor="text1"/>
          <w:highlight w:val="none"/>
          <w14:textFill>
            <w14:solidFill>
              <w14:schemeClr w14:val="tx1"/>
            </w14:solidFill>
          </w14:textFill>
        </w:rPr>
        <w:t>评标委员会应当按照交易文件中规定的评标方法和标准，对符合性审查合格的响应文件进行商务和技术评估，综合比较与评价。</w:t>
      </w:r>
    </w:p>
    <w:p>
      <w:pPr>
        <w:shd w:val="clear"/>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Style w:val="38"/>
          <w:rFonts w:hint="eastAsia" w:ascii="宋体" w:hAnsi="宋体" w:eastAsia="宋体" w:cs="宋体"/>
          <w:color w:val="000000" w:themeColor="text1"/>
          <w:highlight w:val="none"/>
          <w14:textFill>
            <w14:solidFill>
              <w14:schemeClr w14:val="tx1"/>
            </w14:solidFill>
          </w14:textFill>
        </w:rPr>
        <w:t>3.3汇总商务技术得分。</w:t>
      </w:r>
      <w:r>
        <w:rPr>
          <w:rFonts w:hint="eastAsia" w:ascii="宋体" w:hAnsi="宋体" w:eastAsia="宋体" w:cs="宋体"/>
          <w:color w:val="000000" w:themeColor="text1"/>
          <w:highlight w:val="none"/>
          <w14:textFill>
            <w14:solidFill>
              <w14:schemeClr w14:val="tx1"/>
            </w14:solidFill>
          </w14:textFill>
        </w:rPr>
        <w:t>评标委员会各成员应当独立对每个供应商的商务和技术文件进行评价，并汇总商务技术得分情况。</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3.4报价评审。</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3.4.1响应文件报价出现前后不一致的，按照下列规定修正：</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3.4.1.1响应文件中开标一览表(报价表)内容与响应文件中相应内容不一致的，以开标一览表(报价表)为准;</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3.4.1.2大写金额和小写金额不一致的，以大写金额为准;</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3.4.1.3单价金额小数点或者百分比有明显错位的，以开标一览表的总价为准，并修改单价;</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3.4.1.4总价金额与按单价汇总金额不一致的，以单价金额计算结果为准。</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3.4.2响应文件出现不是唯一的、有选择性投标报价的，投标无效。</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3.4.3投标报价超过交易文件中规定的预算金额或者最高限价的，投标无效。</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shd w:val="clear"/>
        <w:spacing w:line="360" w:lineRule="auto"/>
        <w:ind w:firstLine="482" w:firstLineChars="200"/>
        <w:rPr>
          <w:rFonts w:hint="eastAsia" w:ascii="宋体" w:hAnsi="宋体" w:eastAsia="宋体" w:cs="宋体"/>
          <w:color w:val="000000" w:themeColor="text1"/>
          <w:highlight w:val="none"/>
          <w14:textFill>
            <w14:solidFill>
              <w14:schemeClr w14:val="tx1"/>
            </w14:solidFill>
          </w14:textFill>
        </w:rPr>
      </w:pPr>
      <w:r>
        <w:rPr>
          <w:rStyle w:val="38"/>
          <w:rFonts w:hint="eastAsia" w:ascii="宋体" w:hAnsi="宋体" w:eastAsia="宋体" w:cs="宋体"/>
          <w:color w:val="000000" w:themeColor="text1"/>
          <w:highlight w:val="none"/>
          <w14:textFill>
            <w14:solidFill>
              <w14:schemeClr w14:val="tx1"/>
            </w14:solidFill>
          </w14:textFill>
        </w:rPr>
        <w:t>3.5排序与推荐。</w:t>
      </w:r>
      <w:r>
        <w:rPr>
          <w:rFonts w:hint="eastAsia" w:ascii="宋体" w:hAnsi="宋体" w:eastAsia="宋体" w:cs="宋体"/>
          <w:color w:val="000000" w:themeColor="text1"/>
          <w:highlight w:val="none"/>
          <w14:textFill>
            <w14:solidFill>
              <w14:schemeClr w14:val="tx1"/>
            </w14:solidFill>
          </w14:textFill>
        </w:rPr>
        <w:t>采用综合评分法的，评标结果按评审后得分由高到低顺序排列。得分相同的，按投标报价由低到高顺序排列。得分且投标报价相同的并列。响应文件满足交易文件全部实质性要求，且按照评审因素的量化指标评审得分最高的供应商为排名第一的中标候选人。</w:t>
      </w:r>
    </w:p>
    <w:p>
      <w:pPr>
        <w:shd w:val="clea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pPr>
        <w:shd w:val="clear"/>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Style w:val="38"/>
          <w:rFonts w:hint="eastAsia" w:ascii="宋体" w:hAnsi="宋体" w:eastAsia="宋体" w:cs="宋体"/>
          <w:color w:val="000000" w:themeColor="text1"/>
          <w:highlight w:val="none"/>
          <w14:textFill>
            <w14:solidFill>
              <w14:schemeClr w14:val="tx1"/>
            </w14:solidFill>
          </w14:textFill>
        </w:rPr>
        <w:t>3.6编写评标报告。</w:t>
      </w:r>
      <w:r>
        <w:rPr>
          <w:rFonts w:hint="eastAsia" w:ascii="宋体" w:hAnsi="宋体" w:eastAsia="宋体" w:cs="宋体"/>
          <w:color w:val="000000" w:themeColor="text1"/>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四、评标中的其他事项</w:t>
      </w:r>
    </w:p>
    <w:p>
      <w:pPr>
        <w:pStyle w:val="62"/>
        <w:shd w:val="clear"/>
        <w:rPr>
          <w:rFonts w:hint="eastAsia" w:ascii="宋体" w:hAnsi="宋体" w:eastAsia="宋体" w:cs="宋体"/>
          <w:color w:val="000000" w:themeColor="text1"/>
          <w:highlight w:val="none"/>
          <w14:textFill>
            <w14:solidFill>
              <w14:schemeClr w14:val="tx1"/>
            </w14:solidFill>
          </w14:textFill>
        </w:rPr>
      </w:pPr>
      <w:r>
        <w:rPr>
          <w:rStyle w:val="38"/>
          <w:rFonts w:hint="eastAsia" w:ascii="宋体" w:hAnsi="宋体" w:eastAsia="宋体" w:cs="宋体"/>
          <w:color w:val="000000" w:themeColor="text1"/>
          <w:highlight w:val="none"/>
          <w14:textFill>
            <w14:solidFill>
              <w14:schemeClr w14:val="tx1"/>
            </w14:solidFill>
          </w14:textFill>
        </w:rPr>
        <w:t>4.1供应商澄清、说明或者补正。</w:t>
      </w:r>
      <w:r>
        <w:rPr>
          <w:rFonts w:hint="eastAsia" w:ascii="宋体" w:hAnsi="宋体" w:eastAsia="宋体" w:cs="宋体"/>
          <w:color w:val="000000" w:themeColor="text1"/>
          <w:highlight w:val="none"/>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
        <w:shd w:val="clear"/>
        <w:spacing w:line="360" w:lineRule="auto"/>
        <w:ind w:left="1021"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Style w:val="38"/>
          <w:rFonts w:hint="eastAsia" w:ascii="宋体" w:hAnsi="宋体" w:eastAsia="宋体" w:cs="宋体"/>
          <w:color w:val="000000" w:themeColor="text1"/>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4.2.1供应商不具备交易文件中规定的资格要求的（供应商未提供有效的资格文件的，视为供应商不具备交易文件中规定的资格要求）；</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4.2.2响应文件未按照交易文件要求签署、盖章的；</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4.2.3采购人拟采购的产品属于政府强制采购的节能产品品目清单范围的，供应商未按交易文件要求提供国家确定的认证机构出具的、处于有效期之内的节能产品认证证书的；</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4.2.4响应文件含有采购人不能接受的附加条件的；</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4.2.5响应文件中承诺的投标有效期少于交易文件中载明的投标有效期的；</w:t>
      </w:r>
    </w:p>
    <w:p>
      <w:pPr>
        <w:shd w:val="clear"/>
        <w:snapToGrid w:val="0"/>
        <w:spacing w:line="360" w:lineRule="auto"/>
        <w:ind w:firstLine="120" w:firstLineChars="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4.2.6响应文件出现不是唯一的、有选择性投标报价的;</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4.2.7投标报价超过交易文件中规定的预算金额或者最高限价的;</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4.2.9供应商对根据修正原则修正后的报价不确认的；</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4.2.10供应商提供虚假材料投标的；</w:t>
      </w:r>
    </w:p>
    <w:p>
      <w:pPr>
        <w:shd w:val="clear"/>
        <w:spacing w:line="360" w:lineRule="auto"/>
        <w:ind w:firstLine="240"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4.2.11供应商有恶意串通、妨碍其他供应商的竞争行为、损害采购人或者其他供应商的合法权益情形的；</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4.2.12供应商仅提交备份响应文件，未在电子交易平台传输递交响应文件的，投标无效；</w:t>
      </w:r>
    </w:p>
    <w:p>
      <w:pPr>
        <w:shd w:val="clear"/>
        <w:ind w:firstLine="480"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4.2.13 响应文件不满足交易文件的其它实质性要求的；</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4.2.14法律、法规、规章（适用本市的）及省级以上规范性文件（适用本市的）规定的其他无效情形。</w:t>
      </w:r>
    </w:p>
    <w:p>
      <w:pPr>
        <w:pStyle w:val="2"/>
        <w:shd w:val="clear"/>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Style w:val="38"/>
          <w:rFonts w:hint="eastAsia" w:ascii="宋体" w:hAnsi="宋体" w:eastAsia="宋体" w:cs="宋体"/>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5.1符合专业条件的供应商或者对交易文件作实质响应的供应商不足3家的；</w:t>
      </w:r>
    </w:p>
    <w:p>
      <w:pPr>
        <w:pStyle w:val="2"/>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pPr>
        <w:pStyle w:val="2"/>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5.3供应商的报价均超过了采购预算，采购人不能支付的；</w:t>
      </w:r>
    </w:p>
    <w:p>
      <w:pPr>
        <w:pStyle w:val="2"/>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pPr>
        <w:pStyle w:val="2"/>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废标后，采购机构应当将废标理由通知所有供应商。</w:t>
      </w:r>
    </w:p>
    <w:p>
      <w:pPr>
        <w:pStyle w:val="2"/>
        <w:shd w:val="clear"/>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Style w:val="38"/>
          <w:rFonts w:hint="eastAsia" w:ascii="宋体" w:hAnsi="宋体" w:eastAsia="宋体" w:cs="宋体"/>
          <w:color w:val="000000" w:themeColor="text1"/>
          <w:highlight w:val="none"/>
          <w14:textFill>
            <w14:solidFill>
              <w14:schemeClr w14:val="tx1"/>
            </w14:solidFill>
          </w14:textFill>
        </w:rPr>
        <w:t>6.修改交易文件，重新组织采购活动。</w:t>
      </w:r>
      <w:r>
        <w:rPr>
          <w:rFonts w:hint="eastAsia" w:ascii="宋体" w:hAnsi="宋体" w:eastAsia="宋体" w:cs="宋体"/>
          <w:color w:val="000000" w:themeColor="text1"/>
          <w:highlight w:val="none"/>
          <w14:textFill>
            <w14:solidFill>
              <w14:schemeClr w14:val="tx1"/>
            </w14:solidFill>
          </w14:textFill>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pPr>
        <w:pStyle w:val="2"/>
        <w:shd w:val="clear"/>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Style w:val="38"/>
          <w:rFonts w:hint="eastAsia" w:ascii="宋体" w:hAnsi="宋体" w:eastAsia="宋体" w:cs="宋体"/>
          <w:color w:val="000000" w:themeColor="text1"/>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2"/>
        <w:shd w:val="clear"/>
        <w:snapToGrid w:val="0"/>
        <w:spacing w:line="360" w:lineRule="auto"/>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7.1未确定中标或者中标人的，终止本次政府采购活动，重新开展政府采购活动。</w:t>
      </w:r>
    </w:p>
    <w:p>
      <w:pPr>
        <w:pStyle w:val="2"/>
        <w:shd w:val="clear"/>
        <w:snapToGrid w:val="0"/>
        <w:spacing w:line="360" w:lineRule="auto"/>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hd w:val="clear"/>
        <w:snapToGrid w:val="0"/>
        <w:spacing w:line="360" w:lineRule="auto"/>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pPr>
        <w:pStyle w:val="2"/>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w:t>
      </w:r>
      <w:r>
        <w:rPr>
          <w:rFonts w:hint="eastAsia" w:ascii="宋体" w:hAnsi="宋体" w:eastAsia="宋体" w:cs="宋体"/>
          <w:color w:val="000000" w:themeColor="text1"/>
          <w:kern w:val="0"/>
          <w:highlight w:val="none"/>
          <w14:textFill>
            <w14:solidFill>
              <w14:schemeClr w14:val="tx1"/>
            </w14:solidFill>
          </w14:textFill>
        </w:rPr>
        <w:t>或者政府采购法实施条例等法律法规规定</w:t>
      </w:r>
      <w:r>
        <w:rPr>
          <w:rFonts w:hint="eastAsia" w:ascii="宋体" w:hAnsi="宋体" w:eastAsia="宋体" w:cs="宋体"/>
          <w:color w:val="000000" w:themeColor="text1"/>
          <w:highlight w:val="none"/>
          <w14:textFill>
            <w14:solidFill>
              <w14:schemeClr w14:val="tx1"/>
            </w14:solidFill>
          </w14:textFill>
        </w:rPr>
        <w:t>的行为，经改正后仍然影响或者可能影响中标、成交结果或者依法被认定为中标、成交无效的，依照7.1-7.4规定处理。</w:t>
      </w:r>
    </w:p>
    <w:p>
      <w:pPr>
        <w:shd w:val="clear"/>
        <w:spacing w:line="276" w:lineRule="auto"/>
        <w:rPr>
          <w:rFonts w:hint="eastAsia" w:ascii="宋体" w:hAnsi="宋体" w:eastAsia="宋体" w:cs="宋体"/>
          <w:b/>
          <w:smallCaps/>
          <w:color w:val="000000" w:themeColor="text1"/>
          <w:spacing w:val="5"/>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3"/>
        <w:shd w:val="clear"/>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第五部分 拟签订的合同文本</w:t>
      </w:r>
    </w:p>
    <w:p>
      <w:pPr>
        <w:shd w:val="clear"/>
        <w:ind w:firstLine="72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服务类合同建议可按照参考格式按照实际情况调整修改。</w:t>
      </w:r>
    </w:p>
    <w:p>
      <w:pPr>
        <w:shd w:val="clear"/>
        <w:jc w:val="righ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合同编号：</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2"/>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p>
    <w:p>
      <w:pPr>
        <w:shd w:val="clea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政府采购合同参考范本</w:t>
      </w:r>
    </w:p>
    <w:p>
      <w:pPr>
        <w:pStyle w:val="73"/>
        <w:shd w:val="clear"/>
        <w:ind w:left="480" w:firstLine="723"/>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第一部分 合同书</w:t>
      </w:r>
    </w:p>
    <w:p>
      <w:pPr>
        <w:pStyle w:val="73"/>
        <w:shd w:val="clear"/>
        <w:ind w:left="480"/>
        <w:rPr>
          <w:rFonts w:hint="eastAsia" w:ascii="宋体" w:hAnsi="宋体" w:eastAsia="宋体" w:cs="宋体"/>
          <w:color w:val="000000" w:themeColor="text1"/>
          <w:szCs w:val="24"/>
          <w:highlight w:val="none"/>
          <w14:textFill>
            <w14:solidFill>
              <w14:schemeClr w14:val="tx1"/>
            </w14:solidFill>
          </w14:textFill>
        </w:rPr>
      </w:pPr>
    </w:p>
    <w:p>
      <w:pPr>
        <w:shd w:val="clear"/>
        <w:spacing w:before="120" w:line="22" w:lineRule="atLeast"/>
        <w:rPr>
          <w:rFonts w:hint="eastAsia" w:ascii="宋体" w:hAnsi="宋体" w:eastAsia="宋体" w:cs="宋体"/>
          <w:color w:val="000000" w:themeColor="text1"/>
          <w:highlight w:val="none"/>
          <w14:textFill>
            <w14:solidFill>
              <w14:schemeClr w14:val="tx1"/>
            </w14:solidFill>
          </w14:textFill>
        </w:rPr>
      </w:pPr>
    </w:p>
    <w:p>
      <w:pPr>
        <w:shd w:val="clear"/>
        <w:spacing w:before="120" w:line="22" w:lineRule="atLeast"/>
        <w:ind w:left="96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72"/>
        <w:shd w:val="clear"/>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pPr>
        <w:pStyle w:val="72"/>
        <w:shd w:val="clear"/>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shd w:val="clear"/>
        <w:spacing w:before="120" w:line="22" w:lineRule="atLeast"/>
        <w:ind w:left="96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spacing w:before="120" w:line="22" w:lineRule="atLeast"/>
        <w:rPr>
          <w:rFonts w:hint="eastAsia" w:ascii="宋体" w:hAnsi="宋体" w:eastAsia="宋体" w:cs="宋体"/>
          <w:color w:val="000000" w:themeColor="text1"/>
          <w:highlight w:val="none"/>
          <w14:textFill>
            <w14:solidFill>
              <w14:schemeClr w14:val="tx1"/>
            </w14:solidFill>
          </w14:textFill>
        </w:rPr>
      </w:pPr>
    </w:p>
    <w:p>
      <w:pPr>
        <w:shd w:val="clear"/>
        <w:spacing w:before="120" w:line="22" w:lineRule="atLeast"/>
        <w:ind w:left="96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spacing w:before="120" w:line="22" w:lineRule="atLeast"/>
        <w:rPr>
          <w:rFonts w:hint="eastAsia" w:ascii="宋体" w:hAnsi="宋体" w:eastAsia="宋体" w:cs="宋体"/>
          <w:color w:val="000000" w:themeColor="text1"/>
          <w:highlight w:val="none"/>
          <w14:textFill>
            <w14:solidFill>
              <w14:schemeClr w14:val="tx1"/>
            </w14:solidFill>
          </w14:textFill>
        </w:rPr>
      </w:pPr>
    </w:p>
    <w:p>
      <w:pPr>
        <w:shd w:val="clear"/>
        <w:spacing w:before="120" w:line="22" w:lineRule="atLeast"/>
        <w:ind w:firstLine="960" w:firstLineChars="4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签订地：</w:t>
      </w: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spacing w:before="120" w:line="22" w:lineRule="atLeast"/>
        <w:rPr>
          <w:rFonts w:hint="eastAsia" w:ascii="宋体" w:hAnsi="宋体" w:eastAsia="宋体" w:cs="宋体"/>
          <w:color w:val="000000" w:themeColor="text1"/>
          <w:highlight w:val="none"/>
          <w14:textFill>
            <w14:solidFill>
              <w14:schemeClr w14:val="tx1"/>
            </w14:solidFill>
          </w14:textFill>
        </w:rPr>
      </w:pPr>
    </w:p>
    <w:p>
      <w:pPr>
        <w:shd w:val="clear"/>
        <w:spacing w:before="120" w:line="22" w:lineRule="atLeast"/>
        <w:ind w:firstLine="960" w:firstLineChars="4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签订日期：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pPr>
        <w:shd w:val="clear"/>
        <w:rPr>
          <w:rFonts w:hint="eastAsia" w:ascii="宋体" w:hAnsi="宋体" w:eastAsia="宋体" w:cs="宋体"/>
          <w:color w:val="000000" w:themeColor="text1"/>
          <w:highlight w:val="none"/>
          <w14:textFill>
            <w14:solidFill>
              <w14:schemeClr w14:val="tx1"/>
            </w14:solidFill>
          </w14:textFill>
        </w:rPr>
        <w:sectPr>
          <w:headerReference r:id="rId3" w:type="default"/>
          <w:footerReference r:id="rId4" w:type="default"/>
          <w:pgSz w:w="11907" w:h="16840"/>
          <w:pgMar w:top="1474" w:right="1814" w:bottom="1474" w:left="1814" w:header="851" w:footer="851" w:gutter="0"/>
          <w:cols w:space="720" w:num="1"/>
        </w:sectPr>
      </w:pP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年</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月</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日</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（采购人）   </w:t>
      </w:r>
      <w:r>
        <w:rPr>
          <w:rFonts w:hint="eastAsia" w:ascii="宋体" w:hAnsi="宋体" w:eastAsia="宋体" w:cs="宋体"/>
          <w:color w:val="000000" w:themeColor="text1"/>
          <w:highlight w:val="none"/>
          <w14:textFill>
            <w14:solidFill>
              <w14:schemeClr w14:val="tx1"/>
            </w14:solidFill>
          </w14:textFill>
        </w:rPr>
        <w:t>以</w:t>
      </w:r>
      <w:r>
        <w:rPr>
          <w:rFonts w:hint="eastAsia" w:ascii="宋体" w:hAnsi="宋体" w:eastAsia="宋体" w:cs="宋体"/>
          <w:color w:val="000000" w:themeColor="text1"/>
          <w:highlight w:val="none"/>
          <w:u w:val="single"/>
          <w14:textFill>
            <w14:solidFill>
              <w14:schemeClr w14:val="tx1"/>
            </w14:solidFill>
          </w14:textFill>
        </w:rPr>
        <w:t xml:space="preserve">   （政府采购方式）  </w:t>
      </w:r>
      <w:r>
        <w:rPr>
          <w:rFonts w:hint="eastAsia" w:ascii="宋体" w:hAnsi="宋体" w:eastAsia="宋体" w:cs="宋体"/>
          <w:color w:val="000000" w:themeColor="text1"/>
          <w:highlight w:val="none"/>
          <w14:textFill>
            <w14:solidFill>
              <w14:schemeClr w14:val="tx1"/>
            </w14:solidFill>
          </w14:textFill>
        </w:rPr>
        <w:t>对</w:t>
      </w:r>
      <w:r>
        <w:rPr>
          <w:rFonts w:hint="eastAsia" w:ascii="宋体" w:hAnsi="宋体" w:eastAsia="宋体" w:cs="宋体"/>
          <w:color w:val="000000" w:themeColor="text1"/>
          <w:highlight w:val="none"/>
          <w:u w:val="single"/>
          <w14:textFill>
            <w14:solidFill>
              <w14:schemeClr w14:val="tx1"/>
            </w14:solidFill>
          </w14:textFill>
        </w:rPr>
        <w:t xml:space="preserve">   （同前页项目名称）   </w:t>
      </w:r>
      <w:r>
        <w:rPr>
          <w:rFonts w:hint="eastAsia" w:ascii="宋体" w:hAnsi="宋体" w:eastAsia="宋体" w:cs="宋体"/>
          <w:color w:val="000000" w:themeColor="text1"/>
          <w:highlight w:val="none"/>
          <w14:textFill>
            <w14:solidFill>
              <w14:schemeClr w14:val="tx1"/>
            </w14:solidFill>
          </w14:textFill>
        </w:rPr>
        <w:t>项目进行了采购。经</w:t>
      </w:r>
      <w:r>
        <w:rPr>
          <w:rFonts w:hint="eastAsia" w:ascii="宋体" w:hAnsi="宋体" w:eastAsia="宋体" w:cs="宋体"/>
          <w:color w:val="000000" w:themeColor="text1"/>
          <w:highlight w:val="none"/>
          <w:u w:val="single"/>
          <w14:textFill>
            <w14:solidFill>
              <w14:schemeClr w14:val="tx1"/>
            </w14:solidFill>
          </w14:textFill>
        </w:rPr>
        <w:t xml:space="preserve">   （相关评定主体名称）   </w:t>
      </w:r>
      <w:r>
        <w:rPr>
          <w:rFonts w:hint="eastAsia" w:ascii="宋体" w:hAnsi="宋体" w:eastAsia="宋体" w:cs="宋体"/>
          <w:color w:val="000000" w:themeColor="text1"/>
          <w:highlight w:val="none"/>
          <w14:textFill>
            <w14:solidFill>
              <w14:schemeClr w14:val="tx1"/>
            </w14:solidFill>
          </w14:textFill>
        </w:rPr>
        <w:t>评定，</w:t>
      </w:r>
      <w:r>
        <w:rPr>
          <w:rFonts w:hint="eastAsia" w:ascii="宋体" w:hAnsi="宋体" w:eastAsia="宋体" w:cs="宋体"/>
          <w:color w:val="000000" w:themeColor="text1"/>
          <w:highlight w:val="none"/>
          <w:u w:val="single"/>
          <w14:textFill>
            <w14:solidFill>
              <w14:schemeClr w14:val="tx1"/>
            </w14:solidFill>
          </w14:textFill>
        </w:rPr>
        <w:t xml:space="preserve">   （中标供应商名称）</w:t>
      </w:r>
      <w:r>
        <w:rPr>
          <w:rFonts w:hint="eastAsia" w:ascii="宋体" w:hAnsi="宋体" w:eastAsia="宋体" w:cs="宋体"/>
          <w:color w:val="000000" w:themeColor="text1"/>
          <w:highlight w:val="none"/>
          <w14:textFill>
            <w14:solidFill>
              <w14:schemeClr w14:val="tx1"/>
            </w14:solidFill>
          </w14:textFill>
        </w:rPr>
        <w:t>为该项目中标供应商。现于中标通知书发出之日起三十日内，按照采购文件确定的事项签订本合同。</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eastAsia="宋体" w:cs="宋体"/>
          <w:color w:val="000000" w:themeColor="text1"/>
          <w:highlight w:val="none"/>
          <w:u w:val="single"/>
          <w14:textFill>
            <w14:solidFill>
              <w14:schemeClr w14:val="tx1"/>
            </w14:solidFill>
          </w14:textFill>
        </w:rPr>
        <w:t xml:space="preserve">   （采购人）   </w:t>
      </w:r>
      <w:r>
        <w:rPr>
          <w:rFonts w:hint="eastAsia" w:ascii="宋体" w:hAnsi="宋体" w:eastAsia="宋体" w:cs="宋体"/>
          <w:color w:val="000000" w:themeColor="text1"/>
          <w:highlight w:val="none"/>
          <w:lang w:val="zh-CN"/>
          <w14:textFill>
            <w14:solidFill>
              <w14:schemeClr w14:val="tx1"/>
            </w14:solidFill>
          </w14:textFill>
        </w:rPr>
        <w:t>(以下简称：甲方)和</w:t>
      </w:r>
      <w:r>
        <w:rPr>
          <w:rFonts w:hint="eastAsia" w:ascii="宋体" w:hAnsi="宋体" w:eastAsia="宋体" w:cs="宋体"/>
          <w:color w:val="000000" w:themeColor="text1"/>
          <w:highlight w:val="none"/>
          <w:u w:val="single"/>
          <w14:textFill>
            <w14:solidFill>
              <w14:schemeClr w14:val="tx1"/>
            </w14:solidFill>
          </w14:textFill>
        </w:rPr>
        <w:t xml:space="preserve">   （中标供应商名称）   </w:t>
      </w:r>
      <w:r>
        <w:rPr>
          <w:rFonts w:hint="eastAsia" w:ascii="宋体" w:hAnsi="宋体" w:eastAsia="宋体" w:cs="宋体"/>
          <w:color w:val="000000" w:themeColor="text1"/>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highlight w:val="none"/>
          <w14:textFill>
            <w14:solidFill>
              <w14:schemeClr w14:val="tx1"/>
            </w14:solidFill>
          </w14:textFill>
        </w:rPr>
        <w:t>条款，以兹共同遵守、全面履行。</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370" w:name="_Toc24059"/>
      <w:bookmarkStart w:id="371" w:name="_Toc2232"/>
      <w:bookmarkStart w:id="372" w:name="_Toc3029"/>
      <w:r>
        <w:rPr>
          <w:rFonts w:hint="eastAsia" w:ascii="宋体" w:hAnsi="宋体" w:eastAsia="宋体" w:cs="宋体"/>
          <w:color w:val="000000" w:themeColor="text1"/>
          <w:highlight w:val="none"/>
          <w14:textFill>
            <w14:solidFill>
              <w14:schemeClr w14:val="tx1"/>
            </w14:solidFill>
          </w14:textFill>
        </w:rPr>
        <w:t>1.1 合同组成部分</w:t>
      </w:r>
      <w:bookmarkEnd w:id="370"/>
      <w:bookmarkEnd w:id="371"/>
      <w:bookmarkEnd w:id="372"/>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1.1.1 本合同及其补充合同、变更协议；</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 中标通知书；</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1.1.3 响应文件（含澄清或者说明文件）；</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1.1.4 交易文件（含澄清或者修改文件）；</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1.1.5 其他相关采购文件。</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373" w:name="_Toc21295"/>
      <w:bookmarkStart w:id="374" w:name="_Toc24300"/>
      <w:bookmarkStart w:id="375" w:name="_Toc27126"/>
      <w:r>
        <w:rPr>
          <w:rFonts w:hint="eastAsia" w:ascii="宋体" w:hAnsi="宋体" w:eastAsia="宋体" w:cs="宋体"/>
          <w:color w:val="000000" w:themeColor="text1"/>
          <w:highlight w:val="none"/>
          <w14:textFill>
            <w14:solidFill>
              <w14:schemeClr w14:val="tx1"/>
            </w14:solidFill>
          </w14:textFill>
        </w:rPr>
        <w:t>1.2 货物</w:t>
      </w:r>
      <w:bookmarkEnd w:id="373"/>
      <w:bookmarkEnd w:id="374"/>
      <w:bookmarkEnd w:id="375"/>
    </w:p>
    <w:p>
      <w:pPr>
        <w:shd w:val="clear"/>
        <w:spacing w:line="560" w:lineRule="exact"/>
        <w:ind w:firstLine="48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1.2.1 货物名称：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shd w:val="clear"/>
        <w:spacing w:line="560" w:lineRule="exact"/>
        <w:ind w:firstLine="48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1.2.2 货物数量：</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1.2.3 货物质量：</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376" w:name="_Toc21551"/>
      <w:bookmarkStart w:id="377" w:name="_Toc23292"/>
      <w:bookmarkStart w:id="378" w:name="_Toc21631"/>
      <w:r>
        <w:rPr>
          <w:rFonts w:hint="eastAsia" w:ascii="宋体" w:hAnsi="宋体" w:eastAsia="宋体" w:cs="宋体"/>
          <w:color w:val="000000" w:themeColor="text1"/>
          <w:highlight w:val="none"/>
          <w14:textFill>
            <w14:solidFill>
              <w14:schemeClr w14:val="tx1"/>
            </w14:solidFill>
          </w14:textFill>
        </w:rPr>
        <w:t>1.3 价款</w:t>
      </w:r>
      <w:bookmarkEnd w:id="376"/>
      <w:bookmarkEnd w:id="377"/>
      <w:bookmarkEnd w:id="378"/>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本合同总价为：￥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元（大写：</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元人民币）。</w:t>
      </w:r>
    </w:p>
    <w:p>
      <w:pPr>
        <w:shd w:val="clear"/>
        <w:spacing w:line="560" w:lineRule="exact"/>
        <w:ind w:firstLine="48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9"/>
              <w:shd w:val="clear"/>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5"/>
        <w:shd w:val="clear"/>
        <w:rPr>
          <w:rFonts w:hint="eastAsia" w:ascii="宋体" w:hAnsi="宋体" w:eastAsia="宋体" w:cs="宋体"/>
          <w:color w:val="000000" w:themeColor="text1"/>
          <w:highlight w:val="none"/>
          <w14:textFill>
            <w14:solidFill>
              <w14:schemeClr w14:val="tx1"/>
            </w14:solidFill>
          </w14:textFill>
        </w:rPr>
      </w:pPr>
      <w:bookmarkStart w:id="379" w:name="_Toc22618"/>
      <w:bookmarkStart w:id="380" w:name="_Toc1814"/>
      <w:bookmarkStart w:id="381" w:name="_Toc10340"/>
      <w:r>
        <w:rPr>
          <w:rFonts w:hint="eastAsia" w:ascii="宋体" w:hAnsi="宋体" w:eastAsia="宋体" w:cs="宋体"/>
          <w:color w:val="000000" w:themeColor="text1"/>
          <w:highlight w:val="none"/>
          <w14:textFill>
            <w14:solidFill>
              <w14:schemeClr w14:val="tx1"/>
            </w14:solidFill>
          </w14:textFill>
        </w:rPr>
        <w:t>1.4 付款</w:t>
      </w:r>
      <w:bookmarkEnd w:id="379"/>
      <w:bookmarkEnd w:id="380"/>
      <w:bookmarkEnd w:id="381"/>
      <w:r>
        <w:rPr>
          <w:rFonts w:hint="eastAsia" w:ascii="宋体" w:hAnsi="宋体" w:eastAsia="宋体" w:cs="宋体"/>
          <w:color w:val="000000" w:themeColor="text1"/>
          <w:highlight w:val="none"/>
          <w14:textFill>
            <w14:solidFill>
              <w14:schemeClr w14:val="tx1"/>
            </w14:solidFill>
          </w14:textFill>
        </w:rPr>
        <w:t>方式、时间和条件</w:t>
      </w:r>
    </w:p>
    <w:p>
      <w:pPr>
        <w:pStyle w:val="74"/>
        <w:shd w:val="clear"/>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1.4.4资金支付的方式、时间和条件详见</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382" w:name="_Toc2846"/>
      <w:bookmarkStart w:id="383" w:name="_Toc19304"/>
      <w:bookmarkStart w:id="384" w:name="_Toc32071"/>
      <w:r>
        <w:rPr>
          <w:rFonts w:hint="eastAsia" w:ascii="宋体" w:hAnsi="宋体" w:eastAsia="宋体" w:cs="宋体"/>
          <w:color w:val="000000" w:themeColor="text1"/>
          <w:highlight w:val="none"/>
          <w14:textFill>
            <w14:solidFill>
              <w14:schemeClr w14:val="tx1"/>
            </w14:solidFill>
          </w14:textFill>
        </w:rPr>
        <w:t>1.5 货物交付期限、地点和方式</w:t>
      </w:r>
      <w:bookmarkEnd w:id="382"/>
      <w:bookmarkEnd w:id="383"/>
      <w:bookmarkEnd w:id="384"/>
    </w:p>
    <w:p>
      <w:pPr>
        <w:shd w:val="clear"/>
        <w:spacing w:line="560" w:lineRule="exact"/>
        <w:ind w:firstLine="48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1.5.1 交付期限：详见</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 交付地点：</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1.5.3 交付方式：</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385" w:name="_Toc21423"/>
      <w:bookmarkStart w:id="386" w:name="_Toc19554"/>
      <w:bookmarkStart w:id="387" w:name="_Toc27250"/>
      <w:r>
        <w:rPr>
          <w:rFonts w:hint="eastAsia" w:ascii="宋体" w:hAnsi="宋体" w:eastAsia="宋体" w:cs="宋体"/>
          <w:color w:val="000000" w:themeColor="text1"/>
          <w:highlight w:val="none"/>
          <w14:textFill>
            <w14:solidFill>
              <w14:schemeClr w14:val="tx1"/>
            </w14:solidFill>
          </w14:textFill>
        </w:rPr>
        <w:t>1.6 违约责任</w:t>
      </w:r>
      <w:bookmarkEnd w:id="385"/>
      <w:bookmarkEnd w:id="386"/>
      <w:bookmarkEnd w:id="387"/>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highlight w:val="none"/>
          <w:u w:val="single"/>
          <w14:textFill>
            <w14:solidFill>
              <w14:schemeClr w14:val="tx1"/>
            </w14:solidFill>
          </w14:textFill>
        </w:rPr>
        <w:t xml:space="preserve">  0.05  </w:t>
      </w:r>
      <w:r>
        <w:rPr>
          <w:rFonts w:hint="eastAsia" w:ascii="宋体" w:hAnsi="宋体" w:eastAsia="宋体" w:cs="宋体"/>
          <w:color w:val="000000" w:themeColor="text1"/>
          <w:highlight w:val="none"/>
          <w14:textFill>
            <w14:solidFill>
              <w14:schemeClr w14:val="tx1"/>
            </w14:solidFill>
          </w14:textFill>
        </w:rPr>
        <w:t>%计算，最高限额为本合同总价的</w:t>
      </w:r>
      <w:r>
        <w:rPr>
          <w:rFonts w:hint="eastAsia" w:ascii="宋体" w:hAnsi="宋体" w:eastAsia="宋体" w:cs="宋体"/>
          <w:color w:val="000000" w:themeColor="text1"/>
          <w:highlight w:val="none"/>
          <w:u w:val="single"/>
          <w14:textFill>
            <w14:solidFill>
              <w14:schemeClr w14:val="tx1"/>
            </w14:solidFill>
          </w14:textFill>
        </w:rPr>
        <w:t xml:space="preserve"> 20  </w:t>
      </w:r>
      <w:r>
        <w:rPr>
          <w:rFonts w:hint="eastAsia" w:ascii="宋体" w:hAnsi="宋体" w:eastAsia="宋体" w:cs="宋体"/>
          <w:color w:val="000000" w:themeColor="text1"/>
          <w:highlight w:val="none"/>
          <w14:textFill>
            <w14:solidFill>
              <w14:schemeClr w14:val="tx1"/>
            </w14:solidFill>
          </w14:textFill>
        </w:rPr>
        <w:t>%；迟延交付货物的违约金计算数额达到前述最高限额之日起，甲方有权在要求乙方支付违约金的同时，书面通知乙方解除本合同；</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highlight w:val="none"/>
          <w:u w:val="single"/>
          <w14:textFill>
            <w14:solidFill>
              <w14:schemeClr w14:val="tx1"/>
            </w14:solidFill>
          </w14:textFill>
        </w:rPr>
        <w:t xml:space="preserve">  0.05  </w:t>
      </w:r>
      <w:r>
        <w:rPr>
          <w:rFonts w:hint="eastAsia" w:ascii="宋体" w:hAnsi="宋体" w:eastAsia="宋体" w:cs="宋体"/>
          <w:color w:val="000000" w:themeColor="text1"/>
          <w:highlight w:val="none"/>
          <w14:textFill>
            <w14:solidFill>
              <w14:schemeClr w14:val="tx1"/>
            </w14:solidFill>
          </w14:textFill>
        </w:rPr>
        <w:t>%计算，最高限额为本合同总价的</w:t>
      </w:r>
      <w:r>
        <w:rPr>
          <w:rFonts w:hint="eastAsia" w:ascii="宋体" w:hAnsi="宋体" w:eastAsia="宋体" w:cs="宋体"/>
          <w:color w:val="000000" w:themeColor="text1"/>
          <w:highlight w:val="none"/>
          <w:u w:val="single"/>
          <w14:textFill>
            <w14:solidFill>
              <w14:schemeClr w14:val="tx1"/>
            </w14:solidFill>
          </w14:textFill>
        </w:rPr>
        <w:t xml:space="preserve">  20   </w:t>
      </w:r>
      <w:r>
        <w:rPr>
          <w:rFonts w:hint="eastAsia" w:ascii="宋体" w:hAnsi="宋体" w:eastAsia="宋体" w:cs="宋体"/>
          <w:color w:val="000000" w:themeColor="text1"/>
          <w:highlight w:val="none"/>
          <w14:textFill>
            <w14:solidFill>
              <w14:schemeClr w14:val="tx1"/>
            </w14:solidFill>
          </w14:textFill>
        </w:rPr>
        <w:t>%；迟延付款的违约金计算数额达到前述最高限额之日起，乙方有权在要求甲方支付违约金的同时，书面通知甲方解除本合同；</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hd w:val="clear"/>
        <w:spacing w:line="560" w:lineRule="exact"/>
        <w:ind w:left="-480" w:leftChars="-200" w:right="-480" w:rightChars="-200"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1.6.7违约责任</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另有约定的，从其约定。</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388" w:name="_Toc15583"/>
      <w:bookmarkStart w:id="389" w:name="_Toc16021"/>
      <w:bookmarkStart w:id="390" w:name="_Toc28375"/>
      <w:r>
        <w:rPr>
          <w:rFonts w:hint="eastAsia" w:ascii="宋体" w:hAnsi="宋体" w:eastAsia="宋体" w:cs="宋体"/>
          <w:color w:val="000000" w:themeColor="text1"/>
          <w:highlight w:val="none"/>
          <w14:textFill>
            <w14:solidFill>
              <w14:schemeClr w14:val="tx1"/>
            </w14:solidFill>
          </w14:textFill>
        </w:rPr>
        <w:t>1.7 合同争议的解决</w:t>
      </w:r>
      <w:bookmarkEnd w:id="388"/>
      <w:bookmarkEnd w:id="389"/>
      <w:bookmarkEnd w:id="390"/>
    </w:p>
    <w:p>
      <w:pPr>
        <w:shd w:val="clear"/>
        <w:spacing w:line="560" w:lineRule="exact"/>
        <w:ind w:left="-70" w:leftChars="-29" w:right="-480" w:rightChars="-200" w:firstLine="240"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highlight w:val="none"/>
          <w:u w:val="single"/>
          <w14:textFill>
            <w14:solidFill>
              <w14:schemeClr w14:val="tx1"/>
            </w14:solidFill>
          </w14:textFill>
        </w:rPr>
        <w:t xml:space="preserve"> 合同专用条款  </w:t>
      </w:r>
      <w:r>
        <w:rPr>
          <w:rFonts w:hint="eastAsia" w:ascii="宋体" w:hAnsi="宋体" w:eastAsia="宋体" w:cs="宋体"/>
          <w:color w:val="000000" w:themeColor="text1"/>
          <w:highlight w:val="none"/>
          <w14:textFill>
            <w14:solidFill>
              <w14:schemeClr w14:val="tx1"/>
            </w14:solidFill>
          </w14:textFill>
        </w:rPr>
        <w:t>条款规定的方式解决：</w:t>
      </w:r>
    </w:p>
    <w:p>
      <w:pPr>
        <w:shd w:val="clear"/>
        <w:spacing w:line="560" w:lineRule="exact"/>
        <w:ind w:left="-480" w:leftChars="-200" w:right="-480" w:rightChars="-200"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1.7.1 将争议提交</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仲裁委员会依申请仲裁时其现行有效的仲裁规则裁决；</w:t>
      </w:r>
    </w:p>
    <w:p>
      <w:pPr>
        <w:shd w:val="clear"/>
        <w:spacing w:line="560" w:lineRule="exact"/>
        <w:ind w:left="-480" w:leftChars="-200" w:right="-480" w:rightChars="-200"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 向</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人民法院起诉。</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391" w:name="_Toc7245"/>
      <w:bookmarkStart w:id="392" w:name="_Toc11173"/>
      <w:bookmarkStart w:id="393" w:name="_Toc15322"/>
      <w:r>
        <w:rPr>
          <w:rFonts w:hint="eastAsia" w:ascii="宋体" w:hAnsi="宋体" w:eastAsia="宋体" w:cs="宋体"/>
          <w:color w:val="000000" w:themeColor="text1"/>
          <w:highlight w:val="none"/>
          <w14:textFill>
            <w14:solidFill>
              <w14:schemeClr w14:val="tx1"/>
            </w14:solidFill>
          </w14:textFill>
        </w:rPr>
        <w:t>1.8 合同生效</w:t>
      </w:r>
      <w:bookmarkEnd w:id="391"/>
      <w:bookmarkEnd w:id="392"/>
      <w:bookmarkEnd w:id="393"/>
    </w:p>
    <w:p>
      <w:pPr>
        <w:shd w:val="clear"/>
        <w:spacing w:line="560" w:lineRule="exact"/>
        <w:ind w:firstLine="480"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本合同自双方当事人盖章或者签字时生效。</w:t>
      </w:r>
    </w:p>
    <w:p>
      <w:pPr>
        <w:shd w:val="clear"/>
        <w:autoSpaceDE w:val="0"/>
        <w:autoSpaceDN w:val="0"/>
        <w:spacing w:line="560" w:lineRule="exact"/>
        <w:rPr>
          <w:rFonts w:hint="eastAsia" w:ascii="宋体" w:hAnsi="宋体" w:eastAsia="宋体" w:cs="宋体"/>
          <w:color w:val="000000" w:themeColor="text1"/>
          <w:highlight w:val="none"/>
          <w:lang w:val="zh-CN"/>
          <w14:textFill>
            <w14:solidFill>
              <w14:schemeClr w14:val="tx1"/>
            </w14:solidFill>
          </w14:textFill>
        </w:rPr>
      </w:pPr>
    </w:p>
    <w:p>
      <w:pPr>
        <w:shd w:val="clear"/>
        <w:autoSpaceDE w:val="0"/>
        <w:autoSpaceDN w:val="0"/>
        <w:spacing w:line="560" w:lineRule="exac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b/>
          <w:color w:val="000000" w:themeColor="text1"/>
          <w:highlight w:val="none"/>
          <w:lang w:val="zh-CN"/>
          <w14:textFill>
            <w14:solidFill>
              <w14:schemeClr w14:val="tx1"/>
            </w14:solidFill>
          </w14:textFill>
        </w:rPr>
        <w:t>甲方</w:t>
      </w:r>
      <w:r>
        <w:rPr>
          <w:rFonts w:hint="eastAsia" w:ascii="宋体" w:hAnsi="宋体" w:eastAsia="宋体" w:cs="宋体"/>
          <w:color w:val="000000" w:themeColor="text1"/>
          <w:highlight w:val="none"/>
          <w:lang w:val="zh-CN"/>
          <w14:textFill>
            <w14:solidFill>
              <w14:schemeClr w14:val="tx1"/>
            </w14:solidFill>
          </w14:textFill>
        </w:rPr>
        <w:t xml:space="preserve">：                             </w:t>
      </w:r>
      <w:r>
        <w:rPr>
          <w:rFonts w:hint="eastAsia" w:ascii="宋体" w:hAnsi="宋体" w:eastAsia="宋体" w:cs="宋体"/>
          <w:b/>
          <w:color w:val="000000" w:themeColor="text1"/>
          <w:highlight w:val="none"/>
          <w:lang w:val="zh-CN"/>
          <w14:textFill>
            <w14:solidFill>
              <w14:schemeClr w14:val="tx1"/>
            </w14:solidFill>
          </w14:textFill>
        </w:rPr>
        <w:t xml:space="preserve">      乙方</w:t>
      </w:r>
      <w:r>
        <w:rPr>
          <w:rFonts w:hint="eastAsia" w:ascii="宋体" w:hAnsi="宋体" w:eastAsia="宋体" w:cs="宋体"/>
          <w:color w:val="000000" w:themeColor="text1"/>
          <w:highlight w:val="none"/>
          <w:lang w:val="zh-CN"/>
          <w14:textFill>
            <w14:solidFill>
              <w14:schemeClr w14:val="tx1"/>
            </w14:solidFill>
          </w14:textFill>
        </w:rPr>
        <w:t>：</w:t>
      </w:r>
    </w:p>
    <w:p>
      <w:pPr>
        <w:shd w:val="clear"/>
        <w:autoSpaceDE w:val="0"/>
        <w:autoSpaceDN w:val="0"/>
        <w:spacing w:line="560" w:lineRule="exac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统一社会信用代码：                        统一社会信用代码或身份证号码：</w:t>
      </w:r>
    </w:p>
    <w:p>
      <w:pPr>
        <w:shd w:val="clear"/>
        <w:autoSpaceDE w:val="0"/>
        <w:autoSpaceDN w:val="0"/>
        <w:spacing w:line="560" w:lineRule="exact"/>
        <w:rPr>
          <w:rFonts w:hint="eastAsia" w:ascii="宋体" w:hAnsi="宋体" w:eastAsia="宋体" w:cs="宋体"/>
          <w:color w:val="000000" w:themeColor="text1"/>
          <w:highlight w:val="none"/>
          <w:lang w:val="zh-CN"/>
          <w14:textFill>
            <w14:solidFill>
              <w14:schemeClr w14:val="tx1"/>
            </w14:solidFill>
          </w14:textFill>
        </w:rPr>
      </w:pPr>
    </w:p>
    <w:p>
      <w:pPr>
        <w:shd w:val="clear"/>
        <w:autoSpaceDE w:val="0"/>
        <w:autoSpaceDN w:val="0"/>
        <w:spacing w:line="560" w:lineRule="exac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住所：                                   住所：</w:t>
      </w:r>
    </w:p>
    <w:p>
      <w:pPr>
        <w:shd w:val="clear"/>
        <w:autoSpaceDE w:val="0"/>
        <w:autoSpaceDN w:val="0"/>
        <w:spacing w:line="560" w:lineRule="exac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法定代表人或                             法定代表人</w:t>
      </w:r>
    </w:p>
    <w:p>
      <w:pPr>
        <w:shd w:val="clear"/>
        <w:autoSpaceDE w:val="0"/>
        <w:autoSpaceDN w:val="0"/>
        <w:spacing w:line="560" w:lineRule="exac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授权代表（签字）：                        或授权代表（签字）: </w:t>
      </w:r>
    </w:p>
    <w:p>
      <w:pPr>
        <w:shd w:val="clear"/>
        <w:autoSpaceDE w:val="0"/>
        <w:autoSpaceDN w:val="0"/>
        <w:spacing w:line="560" w:lineRule="exac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联系人：                                 联系人：</w:t>
      </w:r>
    </w:p>
    <w:p>
      <w:pPr>
        <w:shd w:val="clear"/>
        <w:autoSpaceDE w:val="0"/>
        <w:autoSpaceDN w:val="0"/>
        <w:spacing w:line="560" w:lineRule="exac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约定送达地址：                           约定送达地址：</w:t>
      </w:r>
    </w:p>
    <w:p>
      <w:pPr>
        <w:shd w:val="clear"/>
        <w:autoSpaceDE w:val="0"/>
        <w:autoSpaceDN w:val="0"/>
        <w:spacing w:line="560" w:lineRule="exac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邮政编码：                               邮政编码：</w:t>
      </w:r>
    </w:p>
    <w:p>
      <w:pPr>
        <w:shd w:val="clear"/>
        <w:autoSpaceDE w:val="0"/>
        <w:autoSpaceDN w:val="0"/>
        <w:spacing w:line="560" w:lineRule="exac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电话:                                    电话: </w:t>
      </w:r>
    </w:p>
    <w:p>
      <w:pPr>
        <w:shd w:val="clear"/>
        <w:autoSpaceDE w:val="0"/>
        <w:autoSpaceDN w:val="0"/>
        <w:spacing w:line="560" w:lineRule="exac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传真:                                    传真:</w:t>
      </w:r>
    </w:p>
    <w:p>
      <w:pPr>
        <w:shd w:val="clear"/>
        <w:autoSpaceDE w:val="0"/>
        <w:autoSpaceDN w:val="0"/>
        <w:spacing w:line="56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电子邮箱：                               电子邮箱：</w:t>
      </w:r>
    </w:p>
    <w:p>
      <w:pPr>
        <w:shd w:val="clear"/>
        <w:autoSpaceDE w:val="0"/>
        <w:autoSpaceDN w:val="0"/>
        <w:spacing w:line="56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开户银行：                               开户银行： </w:t>
      </w:r>
    </w:p>
    <w:p>
      <w:pPr>
        <w:shd w:val="clear"/>
        <w:autoSpaceDE w:val="0"/>
        <w:autoSpaceDN w:val="0"/>
        <w:spacing w:line="56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开户名称：                               开户名称： </w:t>
      </w:r>
    </w:p>
    <w:p>
      <w:pPr>
        <w:shd w:val="clear"/>
        <w:autoSpaceDE w:val="0"/>
        <w:autoSpaceDN w:val="0"/>
        <w:spacing w:line="56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开户账号：</w:t>
      </w:r>
      <w:r>
        <w:rPr>
          <w:rFonts w:hint="eastAsia" w:ascii="宋体" w:hAnsi="宋体" w:eastAsia="宋体" w:cs="宋体"/>
          <w:color w:val="000000" w:themeColor="text1"/>
          <w:highlight w:val="none"/>
          <w:lang w:val="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开户账号：</w:t>
      </w:r>
    </w:p>
    <w:p>
      <w:pPr>
        <w:shd w:val="clear"/>
        <w:spacing w:line="560" w:lineRule="exact"/>
        <w:rPr>
          <w:rFonts w:hint="eastAsia" w:ascii="宋体" w:hAnsi="宋体" w:eastAsia="宋体" w:cs="宋体"/>
          <w:b/>
          <w:color w:val="000000" w:themeColor="text1"/>
          <w:highlight w:val="none"/>
          <w14:textFill>
            <w14:solidFill>
              <w14:schemeClr w14:val="tx1"/>
            </w14:solidFill>
          </w14:textFill>
        </w:rPr>
      </w:pPr>
      <w:bookmarkStart w:id="394" w:name="_Toc331685783"/>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第二部分 合同一般条款</w:t>
      </w:r>
      <w:bookmarkEnd w:id="394"/>
    </w:p>
    <w:p>
      <w:pPr>
        <w:pStyle w:val="5"/>
        <w:shd w:val="clear"/>
        <w:rPr>
          <w:rFonts w:hint="eastAsia" w:ascii="宋体" w:hAnsi="宋体" w:eastAsia="宋体" w:cs="宋体"/>
          <w:color w:val="000000" w:themeColor="text1"/>
          <w:highlight w:val="none"/>
          <w14:textFill>
            <w14:solidFill>
              <w14:schemeClr w14:val="tx1"/>
            </w14:solidFill>
          </w14:textFill>
        </w:rPr>
      </w:pPr>
      <w:bookmarkStart w:id="395" w:name="_Toc279701240"/>
      <w:bookmarkStart w:id="396" w:name="_Ref467379094"/>
      <w:bookmarkStart w:id="397" w:name="_Toc259093669"/>
      <w:bookmarkStart w:id="398" w:name="_Ref467379205"/>
      <w:bookmarkStart w:id="399" w:name="_Toc16917"/>
      <w:bookmarkStart w:id="400" w:name="_Ref467379101"/>
      <w:bookmarkStart w:id="401" w:name="_Toc19614"/>
      <w:bookmarkStart w:id="402" w:name="_Toc28763"/>
      <w:bookmarkStart w:id="403" w:name="_Ref467379109"/>
      <w:bookmarkStart w:id="404" w:name="_Ref467378404"/>
      <w:bookmarkStart w:id="405" w:name="_Ref467379195"/>
      <w:bookmarkStart w:id="406" w:name="_Ref467379214"/>
      <w:bookmarkStart w:id="407" w:name="_Ref467379225"/>
      <w:bookmarkStart w:id="408" w:name="_Toc487900349"/>
      <w:bookmarkStart w:id="409" w:name="_Ref467378463"/>
      <w:bookmarkStart w:id="410" w:name="_Ref467378499"/>
      <w:r>
        <w:rPr>
          <w:rFonts w:hint="eastAsia" w:ascii="宋体" w:hAnsi="宋体" w:eastAsia="宋体" w:cs="宋体"/>
          <w:color w:val="000000" w:themeColor="text1"/>
          <w:highlight w:val="none"/>
          <w14:textFill>
            <w14:solidFill>
              <w14:schemeClr w14:val="tx1"/>
            </w14:solidFill>
          </w14:textFill>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本合同中的下列词语应按以下内容进行解释：</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2.1.1 “合同”系指采购人和中标供应商签订的载明双方当事人所达成的协议，并包括所有的附件、附录和构成合同的其他文件。</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 “合同价”系指根据合同约定，中标供应商在完全履行合同义务后，采购人应支付给中标供应商的价格。</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bookmarkStart w:id="411" w:name="_Ref467378840"/>
      <w:r>
        <w:rPr>
          <w:rFonts w:hint="eastAsia" w:ascii="宋体" w:hAnsi="宋体" w:eastAsia="宋体" w:cs="宋体"/>
          <w:color w:val="000000" w:themeColor="text1"/>
          <w:highlight w:val="none"/>
          <w14:textFill>
            <w14:solidFill>
              <w14:schemeClr w14:val="tx1"/>
            </w14:solidFill>
          </w14:textFill>
        </w:rPr>
        <w:t>2.1.4 “甲方”系指与中标供应商签署合同的采购人</w:t>
      </w:r>
      <w:bookmarkEnd w:id="411"/>
      <w:r>
        <w:rPr>
          <w:rFonts w:hint="eastAsia" w:ascii="宋体" w:hAnsi="宋体" w:eastAsia="宋体" w:cs="宋体"/>
          <w:color w:val="000000" w:themeColor="text1"/>
          <w:highlight w:val="none"/>
          <w14:textFill>
            <w14:solidFill>
              <w14:schemeClr w14:val="tx1"/>
            </w14:solidFill>
          </w14:textFill>
        </w:rPr>
        <w:t>；采购人委托采购代理机构代表其与乙方签订合同的，采购人的授权委托书作为合同附件。</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bookmarkStart w:id="412" w:name="_Ref467379400"/>
      <w:r>
        <w:rPr>
          <w:rFonts w:hint="eastAsia" w:ascii="宋体" w:hAnsi="宋体" w:eastAsia="宋体" w:cs="宋体"/>
          <w:color w:val="000000" w:themeColor="text1"/>
          <w:highlight w:val="none"/>
          <w14:textFill>
            <w14:solidFill>
              <w14:schemeClr w14:val="tx1"/>
            </w14:solidFill>
          </w14:textFill>
        </w:rPr>
        <w:t>2.1.5 “乙方”系指根据合同约定交付货物的中标供应商</w:t>
      </w:r>
      <w:bookmarkEnd w:id="412"/>
      <w:r>
        <w:rPr>
          <w:rFonts w:hint="eastAsia" w:ascii="宋体" w:hAnsi="宋体" w:eastAsia="宋体" w:cs="宋体"/>
          <w:color w:val="000000" w:themeColor="text1"/>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bookmarkStart w:id="413" w:name="_Ref467379436"/>
      <w:r>
        <w:rPr>
          <w:rFonts w:hint="eastAsia" w:ascii="宋体" w:hAnsi="宋体" w:eastAsia="宋体" w:cs="宋体"/>
          <w:color w:val="000000" w:themeColor="text1"/>
          <w:highlight w:val="none"/>
          <w14:textFill>
            <w14:solidFill>
              <w14:schemeClr w14:val="tx1"/>
            </w14:solidFill>
          </w14:textFill>
        </w:rPr>
        <w:t>2.1.6 “现场”系指合同约定货物将要运至或者安装的地点。</w:t>
      </w:r>
      <w:bookmarkEnd w:id="413"/>
    </w:p>
    <w:p>
      <w:pPr>
        <w:pStyle w:val="5"/>
        <w:shd w:val="clear"/>
        <w:rPr>
          <w:rFonts w:hint="eastAsia" w:ascii="宋体" w:hAnsi="宋体" w:eastAsia="宋体" w:cs="宋体"/>
          <w:color w:val="000000" w:themeColor="text1"/>
          <w:highlight w:val="none"/>
          <w14:textFill>
            <w14:solidFill>
              <w14:schemeClr w14:val="tx1"/>
            </w14:solidFill>
          </w14:textFill>
        </w:rPr>
      </w:pPr>
      <w:bookmarkStart w:id="414" w:name="_Toc487900350"/>
      <w:bookmarkStart w:id="415" w:name="_Toc259093670"/>
      <w:bookmarkStart w:id="416" w:name="_Toc32504"/>
      <w:bookmarkStart w:id="417" w:name="_Toc279701241"/>
      <w:bookmarkStart w:id="418" w:name="_Toc13336"/>
      <w:bookmarkStart w:id="419" w:name="_Toc27635"/>
      <w:r>
        <w:rPr>
          <w:rFonts w:hint="eastAsia" w:ascii="宋体" w:hAnsi="宋体" w:eastAsia="宋体" w:cs="宋体"/>
          <w:color w:val="000000" w:themeColor="text1"/>
          <w:highlight w:val="none"/>
          <w14:textFill>
            <w14:solidFill>
              <w14:schemeClr w14:val="tx1"/>
            </w14:solidFill>
          </w14:textFill>
        </w:rPr>
        <w:t>2.2 技术规范</w:t>
      </w:r>
      <w:bookmarkEnd w:id="414"/>
      <w:bookmarkEnd w:id="415"/>
      <w:bookmarkEnd w:id="416"/>
      <w:bookmarkEnd w:id="417"/>
      <w:bookmarkEnd w:id="418"/>
      <w:bookmarkEnd w:id="419"/>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420" w:name="_Toc9829"/>
      <w:bookmarkStart w:id="421" w:name="_Toc31634"/>
      <w:bookmarkStart w:id="422" w:name="_Toc259093671"/>
      <w:bookmarkStart w:id="423" w:name="_Toc487900351"/>
      <w:bookmarkStart w:id="424" w:name="_Toc279701242"/>
      <w:bookmarkStart w:id="425" w:name="_Toc27853"/>
      <w:r>
        <w:rPr>
          <w:rFonts w:hint="eastAsia" w:ascii="宋体" w:hAnsi="宋体" w:eastAsia="宋体" w:cs="宋体"/>
          <w:color w:val="000000" w:themeColor="text1"/>
          <w:highlight w:val="none"/>
          <w14:textFill>
            <w14:solidFill>
              <w14:schemeClr w14:val="tx1"/>
            </w14:solidFill>
          </w14:textFill>
        </w:rPr>
        <w:t>2.3 知识产权</w:t>
      </w:r>
      <w:bookmarkEnd w:id="420"/>
      <w:bookmarkEnd w:id="421"/>
      <w:bookmarkEnd w:id="422"/>
      <w:bookmarkEnd w:id="423"/>
      <w:bookmarkEnd w:id="424"/>
      <w:bookmarkEnd w:id="425"/>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2.3.2具有知识产权的计算机软件等货物的知识产权归属，详见</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426" w:name="_Toc29149"/>
      <w:bookmarkStart w:id="427" w:name="_Toc4194"/>
      <w:bookmarkStart w:id="428" w:name="_Toc11932"/>
      <w:r>
        <w:rPr>
          <w:rFonts w:hint="eastAsia" w:ascii="宋体" w:hAnsi="宋体" w:eastAsia="宋体" w:cs="宋体"/>
          <w:color w:val="000000" w:themeColor="text1"/>
          <w:highlight w:val="none"/>
          <w14:textFill>
            <w14:solidFill>
              <w14:schemeClr w14:val="tx1"/>
            </w14:solidFill>
          </w14:textFill>
        </w:rPr>
        <w:t>2.4 包装和装运</w:t>
      </w:r>
      <w:bookmarkEnd w:id="426"/>
      <w:bookmarkEnd w:id="427"/>
      <w:bookmarkEnd w:id="428"/>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2.4.1除</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2.4.2 装运货物的要求和通知，详见</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429" w:name="_Toc487900354"/>
      <w:bookmarkStart w:id="430" w:name="_Ref467379536"/>
      <w:bookmarkStart w:id="431" w:name="_Ref467379542"/>
      <w:bookmarkStart w:id="432" w:name="_Toc279701245"/>
      <w:bookmarkStart w:id="433" w:name="_Ref467378541"/>
      <w:bookmarkStart w:id="434" w:name="_Ref467378591"/>
      <w:bookmarkStart w:id="435" w:name="_Ref467379527"/>
      <w:bookmarkStart w:id="436" w:name="_Toc259093674"/>
      <w:bookmarkStart w:id="437" w:name="_Toc30272"/>
      <w:bookmarkStart w:id="438" w:name="_Toc19074"/>
      <w:bookmarkStart w:id="439" w:name="_Toc26182"/>
      <w:r>
        <w:rPr>
          <w:rFonts w:hint="eastAsia" w:ascii="宋体" w:hAnsi="宋体" w:eastAsia="宋体" w:cs="宋体"/>
          <w:color w:val="000000" w:themeColor="text1"/>
          <w:highlight w:val="none"/>
          <w14:textFill>
            <w14:solidFill>
              <w14:schemeClr w14:val="tx1"/>
            </w14:solidFill>
          </w14:textFill>
        </w:rPr>
        <w:t>2.</w:t>
      </w:r>
      <w:bookmarkEnd w:id="429"/>
      <w:bookmarkEnd w:id="430"/>
      <w:bookmarkEnd w:id="431"/>
      <w:bookmarkEnd w:id="432"/>
      <w:bookmarkEnd w:id="433"/>
      <w:bookmarkEnd w:id="434"/>
      <w:bookmarkEnd w:id="435"/>
      <w:bookmarkEnd w:id="436"/>
      <w:r>
        <w:rPr>
          <w:rFonts w:hint="eastAsia" w:ascii="宋体" w:hAnsi="宋体" w:eastAsia="宋体" w:cs="宋体"/>
          <w:color w:val="000000" w:themeColor="text1"/>
          <w:highlight w:val="none"/>
          <w14:textFill>
            <w14:solidFill>
              <w14:schemeClr w14:val="tx1"/>
            </w14:solidFill>
          </w14:textFill>
        </w:rPr>
        <w:t>5 履约检查和问题反馈</w:t>
      </w:r>
      <w:bookmarkEnd w:id="437"/>
      <w:bookmarkEnd w:id="438"/>
      <w:bookmarkEnd w:id="439"/>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bookmarkStart w:id="440" w:name="_Ref467379657"/>
      <w:r>
        <w:rPr>
          <w:rFonts w:hint="eastAsia" w:ascii="宋体" w:hAnsi="宋体" w:eastAsia="宋体" w:cs="宋体"/>
          <w:color w:val="000000" w:themeColor="text1"/>
          <w:highlight w:val="none"/>
          <w14:textFill>
            <w14:solidFill>
              <w14:schemeClr w14:val="tx1"/>
            </w14:solidFill>
          </w14:textFill>
        </w:rPr>
        <w:t>2.5.1</w:t>
      </w:r>
      <w:bookmarkEnd w:id="440"/>
      <w:bookmarkStart w:id="441" w:name="_Toc186431854"/>
      <w:bookmarkStart w:id="442" w:name="_Toc279701247"/>
      <w:bookmarkStart w:id="443" w:name="_Ref467379807"/>
      <w:bookmarkStart w:id="444" w:name="_Toc487900357"/>
      <w:bookmarkStart w:id="445" w:name="_Toc259093676"/>
      <w:bookmarkStart w:id="446" w:name="_Ref467379793"/>
      <w:r>
        <w:rPr>
          <w:rFonts w:hint="eastAsia" w:ascii="宋体" w:hAnsi="宋体" w:eastAsia="宋体" w:cs="宋体"/>
          <w:color w:val="000000" w:themeColor="text1"/>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2.5.2 合同履行期间，甲方有权将履行过程中出现的问题反馈给乙方，双方当事人应以书面形式约定需要完善和改进的内容</w:t>
      </w:r>
      <w:bookmarkEnd w:id="441"/>
      <w:bookmarkStart w:id="447" w:name="_Toc186431855"/>
      <w:r>
        <w:rPr>
          <w:rFonts w:hint="eastAsia" w:ascii="宋体" w:hAnsi="宋体" w:eastAsia="宋体" w:cs="宋体"/>
          <w:color w:val="000000" w:themeColor="text1"/>
          <w:highlight w:val="none"/>
          <w14:textFill>
            <w14:solidFill>
              <w14:schemeClr w14:val="tx1"/>
            </w14:solidFill>
          </w14:textFill>
        </w:rPr>
        <w:t>。</w:t>
      </w:r>
    </w:p>
    <w:bookmarkEnd w:id="442"/>
    <w:bookmarkEnd w:id="443"/>
    <w:bookmarkEnd w:id="444"/>
    <w:bookmarkEnd w:id="445"/>
    <w:bookmarkEnd w:id="446"/>
    <w:bookmarkEnd w:id="447"/>
    <w:p>
      <w:pPr>
        <w:pStyle w:val="5"/>
        <w:shd w:val="clear"/>
        <w:rPr>
          <w:rFonts w:hint="eastAsia" w:ascii="宋体" w:hAnsi="宋体" w:eastAsia="宋体" w:cs="宋体"/>
          <w:color w:val="000000" w:themeColor="text1"/>
          <w:highlight w:val="none"/>
          <w14:textFill>
            <w14:solidFill>
              <w14:schemeClr w14:val="tx1"/>
            </w14:solidFill>
          </w14:textFill>
        </w:rPr>
      </w:pPr>
      <w:bookmarkStart w:id="448" w:name="_Toc487900358"/>
      <w:bookmarkStart w:id="449" w:name="_Toc279701248"/>
      <w:bookmarkStart w:id="450" w:name="_Ref467379852"/>
      <w:bookmarkStart w:id="451" w:name="_Toc259093677"/>
      <w:bookmarkStart w:id="452" w:name="_Ref467379863"/>
      <w:bookmarkStart w:id="453" w:name="_Ref467379923"/>
      <w:bookmarkStart w:id="454" w:name="_Toc16110"/>
      <w:bookmarkStart w:id="455" w:name="_Toc3225"/>
      <w:bookmarkStart w:id="456" w:name="_Toc774"/>
      <w:r>
        <w:rPr>
          <w:rFonts w:hint="eastAsia" w:ascii="宋体" w:hAnsi="宋体" w:eastAsia="宋体" w:cs="宋体"/>
          <w:color w:val="000000" w:themeColor="text1"/>
          <w:highlight w:val="none"/>
          <w14:textFill>
            <w14:solidFill>
              <w14:schemeClr w14:val="tx1"/>
            </w14:solidFill>
          </w14:textFill>
        </w:rPr>
        <w:t>2.6 技术资料</w:t>
      </w:r>
      <w:bookmarkEnd w:id="448"/>
      <w:bookmarkEnd w:id="449"/>
      <w:bookmarkEnd w:id="450"/>
      <w:bookmarkEnd w:id="451"/>
      <w:bookmarkEnd w:id="452"/>
      <w:bookmarkEnd w:id="453"/>
      <w:r>
        <w:rPr>
          <w:rFonts w:hint="eastAsia" w:ascii="宋体" w:hAnsi="宋体" w:eastAsia="宋体" w:cs="宋体"/>
          <w:color w:val="000000" w:themeColor="text1"/>
          <w:highlight w:val="none"/>
          <w14:textFill>
            <w14:solidFill>
              <w14:schemeClr w14:val="tx1"/>
            </w14:solidFill>
          </w14:textFill>
        </w:rPr>
        <w:t>和保密义务</w:t>
      </w:r>
      <w:bookmarkEnd w:id="454"/>
      <w:bookmarkEnd w:id="455"/>
      <w:bookmarkEnd w:id="456"/>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2.6.1 乙方有权依据合同约定和项目需要，向甲方了解有关情况，调阅有关资料等，甲方应予积极配合；</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2.6.2 乙方有义务妥善保管和保护由甲方提供的前款信息和资料等；</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457" w:name="_Toc7860"/>
      <w:r>
        <w:rPr>
          <w:rFonts w:hint="eastAsia" w:ascii="宋体" w:hAnsi="宋体" w:eastAsia="宋体" w:cs="宋体"/>
          <w:color w:val="000000" w:themeColor="text1"/>
          <w:highlight w:val="none"/>
          <w14:textFill>
            <w14:solidFill>
              <w14:schemeClr w14:val="tx1"/>
            </w14:solidFill>
          </w14:textFill>
        </w:rPr>
        <w:t>2.7 质量保证</w:t>
      </w:r>
      <w:bookmarkEnd w:id="457"/>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2.7.1 乙方应建立和完善履行合同的内部质量保证体系，并提供相关内部规章制度给甲方，以便甲方进行监督检查；</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458" w:name="_Toc17244"/>
      <w:bookmarkStart w:id="459" w:name="_Toc487900362"/>
      <w:bookmarkStart w:id="460" w:name="_Toc259093681"/>
      <w:bookmarkStart w:id="461" w:name="_Toc279701252"/>
      <w:r>
        <w:rPr>
          <w:rFonts w:hint="eastAsia" w:ascii="宋体" w:hAnsi="宋体" w:eastAsia="宋体" w:cs="宋体"/>
          <w:color w:val="000000" w:themeColor="text1"/>
          <w:highlight w:val="none"/>
          <w14:textFill>
            <w14:solidFill>
              <w14:schemeClr w14:val="tx1"/>
            </w14:solidFill>
          </w14:textFill>
        </w:rPr>
        <w:t>2.8 货物的风险负担</w:t>
      </w:r>
      <w:bookmarkEnd w:id="458"/>
    </w:p>
    <w:p>
      <w:pPr>
        <w:shd w:val="clear"/>
        <w:spacing w:line="560" w:lineRule="exact"/>
        <w:ind w:firstLine="480"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货物或者在途货物或者交付给第一承运人后的货物毁损、灭失的风险负担详见</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462" w:name="_Toc14055"/>
      <w:r>
        <w:rPr>
          <w:rFonts w:hint="eastAsia" w:ascii="宋体" w:hAnsi="宋体" w:eastAsia="宋体" w:cs="宋体"/>
          <w:color w:val="000000" w:themeColor="text1"/>
          <w:highlight w:val="none"/>
          <w14:textFill>
            <w14:solidFill>
              <w14:schemeClr w14:val="tx1"/>
            </w14:solidFill>
          </w14:textFill>
        </w:rPr>
        <w:t>2.9 延迟交货</w:t>
      </w:r>
      <w:bookmarkEnd w:id="459"/>
      <w:bookmarkEnd w:id="460"/>
      <w:bookmarkEnd w:id="461"/>
      <w:bookmarkEnd w:id="462"/>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463" w:name="_Toc7502"/>
      <w:bookmarkStart w:id="464" w:name="_Toc259093683"/>
      <w:bookmarkStart w:id="465" w:name="_Toc279701254"/>
      <w:bookmarkStart w:id="466" w:name="_Ref467378121"/>
      <w:bookmarkStart w:id="467" w:name="_Toc487900364"/>
      <w:r>
        <w:rPr>
          <w:rFonts w:hint="eastAsia" w:ascii="宋体" w:hAnsi="宋体" w:eastAsia="宋体" w:cs="宋体"/>
          <w:color w:val="000000" w:themeColor="text1"/>
          <w:highlight w:val="none"/>
          <w14:textFill>
            <w14:solidFill>
              <w14:schemeClr w14:val="tx1"/>
            </w14:solidFill>
          </w14:textFill>
        </w:rPr>
        <w:t>2.10 合同变更</w:t>
      </w:r>
      <w:bookmarkEnd w:id="463"/>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68" w:name="_Toc259093688"/>
      <w:bookmarkStart w:id="469" w:name="_Toc487900369"/>
      <w:bookmarkStart w:id="470" w:name="_Toc279701259"/>
    </w:p>
    <w:p>
      <w:pPr>
        <w:pStyle w:val="5"/>
        <w:shd w:val="clear"/>
        <w:rPr>
          <w:rFonts w:hint="eastAsia" w:ascii="宋体" w:hAnsi="宋体" w:eastAsia="宋体" w:cs="宋体"/>
          <w:color w:val="000000" w:themeColor="text1"/>
          <w:highlight w:val="none"/>
          <w14:textFill>
            <w14:solidFill>
              <w14:schemeClr w14:val="tx1"/>
            </w14:solidFill>
          </w14:textFill>
        </w:rPr>
      </w:pPr>
      <w:bookmarkStart w:id="471" w:name="_Toc10366"/>
      <w:bookmarkStart w:id="472" w:name="_Toc22955"/>
      <w:bookmarkStart w:id="473" w:name="_Toc15237"/>
      <w:r>
        <w:rPr>
          <w:rFonts w:hint="eastAsia" w:ascii="宋体" w:hAnsi="宋体" w:eastAsia="宋体" w:cs="宋体"/>
          <w:color w:val="000000" w:themeColor="text1"/>
          <w:highlight w:val="none"/>
          <w14:textFill>
            <w14:solidFill>
              <w14:schemeClr w14:val="tx1"/>
            </w14:solidFill>
          </w14:textFill>
        </w:rPr>
        <w:t>2.11 合同转让</w:t>
      </w:r>
      <w:bookmarkEnd w:id="468"/>
      <w:bookmarkEnd w:id="469"/>
      <w:bookmarkEnd w:id="470"/>
      <w:r>
        <w:rPr>
          <w:rFonts w:hint="eastAsia" w:ascii="宋体" w:hAnsi="宋体" w:eastAsia="宋体" w:cs="宋体"/>
          <w:color w:val="000000" w:themeColor="text1"/>
          <w:highlight w:val="none"/>
          <w14:textFill>
            <w14:solidFill>
              <w14:schemeClr w14:val="tx1"/>
            </w14:solidFill>
          </w14:textFill>
        </w:rPr>
        <w:t>和分包</w:t>
      </w:r>
      <w:bookmarkEnd w:id="471"/>
      <w:bookmarkEnd w:id="472"/>
      <w:bookmarkEnd w:id="473"/>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2.11.2乙方采取分包方式履行合同的，甲方可直接向分包供应商支付款项。</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474" w:name="_Toc16508"/>
      <w:bookmarkStart w:id="475" w:name="_Toc13566"/>
      <w:bookmarkStart w:id="476" w:name="_Toc14066"/>
      <w:r>
        <w:rPr>
          <w:rFonts w:hint="eastAsia" w:ascii="宋体" w:hAnsi="宋体" w:eastAsia="宋体" w:cs="宋体"/>
          <w:color w:val="000000" w:themeColor="text1"/>
          <w:highlight w:val="none"/>
          <w14:textFill>
            <w14:solidFill>
              <w14:schemeClr w14:val="tx1"/>
            </w14:solidFill>
          </w14:textFill>
        </w:rPr>
        <w:t>2.12 不可抗力</w:t>
      </w:r>
      <w:bookmarkEnd w:id="474"/>
      <w:bookmarkEnd w:id="475"/>
      <w:bookmarkEnd w:id="476"/>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 因不可抗力致使不能实现合同目的的，当事人可以解除合同；</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2.12.3 因不可抗力致使合同有变更必要的，双方当事人应在</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约定时间内以书面形式变更合同；</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2.12.4受不可抗力影响的一方在不可抗力发生后，应在</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约定时间内，将有关部门出具的证明文件送达对方当事人。</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477" w:name="_Toc6969"/>
      <w:bookmarkStart w:id="478" w:name="_Toc30676"/>
      <w:bookmarkStart w:id="479" w:name="_Toc487900365"/>
      <w:bookmarkStart w:id="480" w:name="_Toc279701255"/>
      <w:bookmarkStart w:id="481" w:name="_Toc689"/>
      <w:bookmarkStart w:id="482" w:name="_Toc259093684"/>
      <w:r>
        <w:rPr>
          <w:rFonts w:hint="eastAsia" w:ascii="宋体" w:hAnsi="宋体" w:eastAsia="宋体" w:cs="宋体"/>
          <w:color w:val="000000" w:themeColor="text1"/>
          <w:highlight w:val="none"/>
          <w14:textFill>
            <w14:solidFill>
              <w14:schemeClr w14:val="tx1"/>
            </w14:solidFill>
          </w14:textFill>
        </w:rPr>
        <w:t>2.13 税费</w:t>
      </w:r>
      <w:bookmarkEnd w:id="477"/>
      <w:bookmarkEnd w:id="478"/>
      <w:bookmarkEnd w:id="479"/>
      <w:bookmarkEnd w:id="480"/>
      <w:bookmarkEnd w:id="481"/>
      <w:bookmarkEnd w:id="482"/>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与合同有关的一切税费，均按照中华人民共和国法律的相关规定。</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483" w:name="_Toc259093687"/>
      <w:bookmarkStart w:id="484" w:name="_Toc279701258"/>
      <w:bookmarkStart w:id="485" w:name="_Toc7102"/>
      <w:bookmarkStart w:id="486" w:name="_Toc8298"/>
      <w:bookmarkStart w:id="487" w:name="_Toc16959"/>
      <w:bookmarkStart w:id="488" w:name="_Toc487900368"/>
      <w:r>
        <w:rPr>
          <w:rFonts w:hint="eastAsia" w:ascii="宋体" w:hAnsi="宋体" w:eastAsia="宋体" w:cs="宋体"/>
          <w:color w:val="000000" w:themeColor="text1"/>
          <w:highlight w:val="none"/>
          <w14:textFill>
            <w14:solidFill>
              <w14:schemeClr w14:val="tx1"/>
            </w14:solidFill>
          </w14:textFill>
        </w:rPr>
        <w:t>2.14乙方破产</w:t>
      </w:r>
      <w:bookmarkEnd w:id="483"/>
      <w:bookmarkEnd w:id="484"/>
      <w:bookmarkEnd w:id="485"/>
      <w:bookmarkEnd w:id="486"/>
      <w:bookmarkEnd w:id="487"/>
      <w:bookmarkEnd w:id="488"/>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489" w:name="_Toc15387"/>
      <w:bookmarkStart w:id="490" w:name="_Toc6134"/>
      <w:bookmarkStart w:id="491" w:name="_Toc29333"/>
      <w:r>
        <w:rPr>
          <w:rFonts w:hint="eastAsia" w:ascii="宋体" w:hAnsi="宋体" w:eastAsia="宋体" w:cs="宋体"/>
          <w:color w:val="000000" w:themeColor="text1"/>
          <w:highlight w:val="none"/>
          <w14:textFill>
            <w14:solidFill>
              <w14:schemeClr w14:val="tx1"/>
            </w14:solidFill>
          </w14:textFill>
        </w:rPr>
        <w:t>2.15 合同中止、终止</w:t>
      </w:r>
      <w:bookmarkEnd w:id="489"/>
      <w:bookmarkEnd w:id="490"/>
      <w:bookmarkEnd w:id="491"/>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2.15.1 双方当事人不得擅自中止或者终止合同；</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492" w:name="_Toc14563"/>
      <w:bookmarkStart w:id="493" w:name="_Toc1125"/>
      <w:bookmarkStart w:id="494" w:name="_Toc6596"/>
      <w:r>
        <w:rPr>
          <w:rFonts w:hint="eastAsia" w:ascii="宋体" w:hAnsi="宋体" w:eastAsia="宋体" w:cs="宋体"/>
          <w:color w:val="000000" w:themeColor="text1"/>
          <w:highlight w:val="none"/>
          <w14:textFill>
            <w14:solidFill>
              <w14:schemeClr w14:val="tx1"/>
            </w14:solidFill>
          </w14:textFill>
        </w:rPr>
        <w:t>2.16检验和验收</w:t>
      </w:r>
      <w:bookmarkEnd w:id="492"/>
      <w:bookmarkEnd w:id="493"/>
      <w:bookmarkEnd w:id="494"/>
    </w:p>
    <w:p>
      <w:pPr>
        <w:shd w:val="clear"/>
        <w:tabs>
          <w:tab w:val="left" w:pos="360"/>
          <w:tab w:val="left" w:pos="540"/>
          <w:tab w:val="left" w:pos="1080"/>
        </w:tabs>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约定时间内组织验收，并可依法邀请相关方参加，验收应出具验收书。</w:t>
      </w:r>
    </w:p>
    <w:p>
      <w:pPr>
        <w:shd w:val="clear"/>
        <w:tabs>
          <w:tab w:val="left" w:pos="360"/>
          <w:tab w:val="left" w:pos="540"/>
          <w:tab w:val="left" w:pos="1080"/>
        </w:tabs>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tabs>
          <w:tab w:val="left" w:pos="360"/>
          <w:tab w:val="left" w:pos="540"/>
          <w:tab w:val="left" w:pos="1080"/>
        </w:tabs>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2.16.3 检验和验收标准、程序等具体内容以及前述验收书的效力详见</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i/>
          <w:color w:val="000000" w:themeColor="text1"/>
          <w:highlight w:val="none"/>
          <w14:textFill>
            <w14:solidFill>
              <w14:schemeClr w14:val="tx1"/>
            </w14:solidFill>
          </w14:textFill>
        </w:rPr>
        <w:t>。</w:t>
      </w:r>
    </w:p>
    <w:bookmarkEnd w:id="464"/>
    <w:bookmarkEnd w:id="465"/>
    <w:bookmarkEnd w:id="466"/>
    <w:bookmarkEnd w:id="467"/>
    <w:p>
      <w:pPr>
        <w:pStyle w:val="5"/>
        <w:shd w:val="clear"/>
        <w:rPr>
          <w:rFonts w:hint="eastAsia" w:ascii="宋体" w:hAnsi="宋体" w:eastAsia="宋体" w:cs="宋体"/>
          <w:color w:val="000000" w:themeColor="text1"/>
          <w:highlight w:val="none"/>
          <w14:textFill>
            <w14:solidFill>
              <w14:schemeClr w14:val="tx1"/>
            </w14:solidFill>
          </w14:textFill>
        </w:rPr>
      </w:pPr>
      <w:bookmarkStart w:id="495" w:name="_Toc259093690"/>
      <w:bookmarkStart w:id="496" w:name="_Toc279701261"/>
      <w:bookmarkStart w:id="497" w:name="_Toc487900371"/>
      <w:bookmarkStart w:id="498" w:name="_Toc25182"/>
      <w:bookmarkStart w:id="499" w:name="_Toc19604"/>
      <w:bookmarkStart w:id="500" w:name="_Toc11284"/>
      <w:r>
        <w:rPr>
          <w:rFonts w:hint="eastAsia" w:ascii="宋体" w:hAnsi="宋体" w:eastAsia="宋体" w:cs="宋体"/>
          <w:color w:val="000000" w:themeColor="text1"/>
          <w:highlight w:val="none"/>
          <w14:textFill>
            <w14:solidFill>
              <w14:schemeClr w14:val="tx1"/>
            </w14:solidFill>
          </w14:textFill>
        </w:rPr>
        <w:t>2.17 通知</w:t>
      </w:r>
      <w:bookmarkEnd w:id="495"/>
      <w:bookmarkEnd w:id="496"/>
      <w:bookmarkEnd w:id="497"/>
      <w:r>
        <w:rPr>
          <w:rFonts w:hint="eastAsia" w:ascii="宋体" w:hAnsi="宋体" w:eastAsia="宋体" w:cs="宋体"/>
          <w:color w:val="000000" w:themeColor="text1"/>
          <w:highlight w:val="none"/>
          <w14:textFill>
            <w14:solidFill>
              <w14:schemeClr w14:val="tx1"/>
            </w14:solidFill>
          </w14:textFill>
        </w:rPr>
        <w:t>和送达</w:t>
      </w:r>
      <w:bookmarkEnd w:id="498"/>
      <w:bookmarkEnd w:id="499"/>
      <w:bookmarkEnd w:id="500"/>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bookmarkStart w:id="501" w:name="_Toc3135"/>
      <w:bookmarkStart w:id="502" w:name="_Toc6698"/>
      <w:bookmarkStart w:id="503" w:name="_Toc487900372"/>
      <w:bookmarkStart w:id="504" w:name="_Toc279701262"/>
      <w:bookmarkStart w:id="505" w:name="_Toc259093691"/>
      <w:r>
        <w:rPr>
          <w:rFonts w:hint="eastAsia" w:ascii="宋体" w:hAnsi="宋体" w:eastAsia="宋体" w:cs="宋体"/>
          <w:color w:val="000000" w:themeColor="text1"/>
          <w:highlight w:val="none"/>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highlight w:val="none"/>
          <w:u w:val="singl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个工作日内书面通知对方当事人，在对方当事人收到有关变更通知之前，变更前的约定送达方式或者地址仍视为有效。</w:t>
      </w:r>
      <w:bookmarkEnd w:id="501"/>
      <w:bookmarkEnd w:id="502"/>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bookmarkStart w:id="506" w:name="_Toc23128"/>
      <w:bookmarkStart w:id="507" w:name="_Toc23294"/>
      <w:r>
        <w:rPr>
          <w:rFonts w:hint="eastAsia" w:ascii="宋体" w:hAnsi="宋体" w:eastAsia="宋体" w:cs="宋体"/>
          <w:color w:val="000000" w:themeColor="text1"/>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pPr>
        <w:pStyle w:val="5"/>
        <w:shd w:val="clear"/>
        <w:rPr>
          <w:rFonts w:hint="eastAsia" w:ascii="宋体" w:hAnsi="宋体" w:eastAsia="宋体" w:cs="宋体"/>
          <w:color w:val="000000" w:themeColor="text1"/>
          <w:highlight w:val="none"/>
          <w14:textFill>
            <w14:solidFill>
              <w14:schemeClr w14:val="tx1"/>
            </w14:solidFill>
          </w14:textFill>
        </w:rPr>
      </w:pPr>
      <w:bookmarkStart w:id="508" w:name="_Toc18540"/>
      <w:bookmarkStart w:id="509" w:name="_Toc30599"/>
      <w:bookmarkStart w:id="510" w:name="_Toc4355"/>
      <w:r>
        <w:rPr>
          <w:rFonts w:hint="eastAsia" w:ascii="宋体" w:hAnsi="宋体" w:eastAsia="宋体" w:cs="宋体"/>
          <w:color w:val="000000" w:themeColor="text1"/>
          <w:highlight w:val="none"/>
          <w14:textFill>
            <w14:solidFill>
              <w14:schemeClr w14:val="tx1"/>
            </w14:solidFill>
          </w14:textFill>
        </w:rPr>
        <w:t>2.18 计量单位</w:t>
      </w:r>
      <w:bookmarkEnd w:id="503"/>
      <w:bookmarkEnd w:id="504"/>
      <w:bookmarkEnd w:id="505"/>
      <w:bookmarkEnd w:id="508"/>
      <w:bookmarkEnd w:id="509"/>
      <w:bookmarkEnd w:id="510"/>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除技术规范中另有规定外,合同的计量单位均使用国家法定计量单位。</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511" w:name="_Toc259093692"/>
      <w:bookmarkStart w:id="512" w:name="_Toc279701263"/>
      <w:bookmarkStart w:id="513" w:name="_Toc10330"/>
      <w:bookmarkStart w:id="514" w:name="_Toc12773"/>
      <w:bookmarkStart w:id="515" w:name="_Toc487900373"/>
      <w:bookmarkStart w:id="516" w:name="_Toc18567"/>
      <w:r>
        <w:rPr>
          <w:rFonts w:hint="eastAsia" w:ascii="宋体" w:hAnsi="宋体" w:eastAsia="宋体" w:cs="宋体"/>
          <w:color w:val="000000" w:themeColor="text1"/>
          <w:highlight w:val="none"/>
          <w14:textFill>
            <w14:solidFill>
              <w14:schemeClr w14:val="tx1"/>
            </w14:solidFill>
          </w14:textFill>
        </w:rPr>
        <w:t>2.19 合同使用的文字和适用的法律</w:t>
      </w:r>
      <w:bookmarkEnd w:id="511"/>
      <w:bookmarkEnd w:id="512"/>
      <w:bookmarkEnd w:id="513"/>
      <w:bookmarkEnd w:id="514"/>
      <w:bookmarkEnd w:id="515"/>
      <w:bookmarkEnd w:id="516"/>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2.19.1 合同使用汉语书就、变更和解释；</w:t>
      </w:r>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2.19.2 合同适用中华人民共和国法律。</w:t>
      </w:r>
    </w:p>
    <w:p>
      <w:pPr>
        <w:pStyle w:val="5"/>
        <w:shd w:val="clear"/>
        <w:rPr>
          <w:rFonts w:hint="eastAsia" w:ascii="宋体" w:hAnsi="宋体" w:eastAsia="宋体" w:cs="宋体"/>
          <w:color w:val="000000" w:themeColor="text1"/>
          <w:highlight w:val="none"/>
          <w14:textFill>
            <w14:solidFill>
              <w14:schemeClr w14:val="tx1"/>
            </w14:solidFill>
          </w14:textFill>
        </w:rPr>
      </w:pPr>
      <w:bookmarkStart w:id="517" w:name="_Toc279701264"/>
      <w:bookmarkStart w:id="518" w:name="_Toc259093693"/>
      <w:bookmarkStart w:id="519" w:name="_Toc16673"/>
      <w:bookmarkStart w:id="520" w:name="_Toc12004"/>
      <w:bookmarkStart w:id="521" w:name="_Toc3148"/>
      <w:bookmarkStart w:id="522" w:name="_Toc487900374"/>
      <w:r>
        <w:rPr>
          <w:rFonts w:hint="eastAsia" w:ascii="宋体" w:hAnsi="宋体" w:eastAsia="宋体" w:cs="宋体"/>
          <w:color w:val="000000" w:themeColor="text1"/>
          <w:highlight w:val="none"/>
          <w14:textFill>
            <w14:solidFill>
              <w14:schemeClr w14:val="tx1"/>
            </w14:solidFill>
          </w14:textFill>
        </w:rPr>
        <w:t>2.20 履约保证金</w:t>
      </w:r>
      <w:bookmarkEnd w:id="517"/>
      <w:bookmarkEnd w:id="518"/>
      <w:bookmarkEnd w:id="519"/>
      <w:bookmarkEnd w:id="520"/>
      <w:bookmarkEnd w:id="521"/>
      <w:r>
        <w:rPr>
          <w:rFonts w:hint="eastAsia" w:ascii="宋体" w:hAnsi="宋体" w:eastAsia="宋体" w:cs="宋体"/>
          <w:color w:val="000000" w:themeColor="text1"/>
          <w:highlight w:val="none"/>
          <w14:textFill>
            <w14:solidFill>
              <w14:schemeClr w14:val="tx1"/>
            </w14:solidFill>
          </w14:textFill>
        </w:rPr>
        <w:t>：无</w:t>
      </w:r>
    </w:p>
    <w:p>
      <w:pPr>
        <w:pStyle w:val="5"/>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2.21对于因甲方原因导致变更、中止或者终止政府采购合同的，甲方应当依照合同约定对供应商受到的损失予以赔偿或者补偿。</w:t>
      </w:r>
    </w:p>
    <w:bookmarkEnd w:id="522"/>
    <w:p>
      <w:pPr>
        <w:pStyle w:val="5"/>
        <w:shd w:val="clear"/>
        <w:rPr>
          <w:rFonts w:hint="eastAsia" w:ascii="宋体" w:hAnsi="宋体" w:eastAsia="宋体" w:cs="宋体"/>
          <w:color w:val="000000" w:themeColor="text1"/>
          <w:highlight w:val="none"/>
          <w14:textFill>
            <w14:solidFill>
              <w14:schemeClr w14:val="tx1"/>
            </w14:solidFill>
          </w14:textFill>
        </w:rPr>
      </w:pPr>
      <w:bookmarkStart w:id="523" w:name="_Toc19890"/>
      <w:bookmarkStart w:id="524" w:name="_Toc14001"/>
      <w:bookmarkStart w:id="525" w:name="_Toc6885"/>
      <w:r>
        <w:rPr>
          <w:rFonts w:hint="eastAsia" w:ascii="宋体" w:hAnsi="宋体" w:eastAsia="宋体" w:cs="宋体"/>
          <w:color w:val="000000" w:themeColor="text1"/>
          <w:highlight w:val="none"/>
          <w14:textFill>
            <w14:solidFill>
              <w14:schemeClr w14:val="tx1"/>
            </w14:solidFill>
          </w14:textFill>
        </w:rPr>
        <w:t>2.22合同份数</w:t>
      </w:r>
      <w:bookmarkEnd w:id="523"/>
      <w:bookmarkEnd w:id="524"/>
      <w:bookmarkEnd w:id="525"/>
    </w:p>
    <w:p>
      <w:pPr>
        <w:shd w:val="clear"/>
        <w:spacing w:line="5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合同份数按</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14:textFill>
            <w14:solidFill>
              <w14:schemeClr w14:val="tx1"/>
            </w14:solidFill>
          </w14:textFill>
        </w:rPr>
        <w:t>规定，每份均具有同等法律效力。</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第三部分  合同专用条款</w:t>
      </w:r>
    </w:p>
    <w:p>
      <w:pPr>
        <w:shd w:val="clear"/>
        <w:spacing w:line="560" w:lineRule="exact"/>
        <w:ind w:left="-480" w:leftChars="-200" w:right="-48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hd w:val="clear"/>
              <w:spacing w:line="360" w:lineRule="auto"/>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条款号</w:t>
            </w:r>
          </w:p>
        </w:tc>
        <w:tc>
          <w:tcPr>
            <w:tcW w:w="4534" w:type="pct"/>
            <w:vAlign w:val="center"/>
          </w:tcPr>
          <w:p>
            <w:pPr>
              <w:shd w:val="clear"/>
              <w:spacing w:line="360" w:lineRule="auto"/>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1.4.4</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1.5.1 </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1.5.3 </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1.6.7</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1.7.1</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2.3.2</w:t>
            </w:r>
          </w:p>
        </w:tc>
        <w:tc>
          <w:tcPr>
            <w:tcW w:w="4534" w:type="pct"/>
            <w:vAlign w:val="center"/>
          </w:tcPr>
          <w:p>
            <w:pPr>
              <w:shd w:val="clear"/>
              <w:spacing w:line="360" w:lineRule="auto"/>
              <w:ind w:left="-480" w:leftChars="-200" w:right="-480" w:rightChars="-200" w:firstLine="480" w:firstLineChars="200"/>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2.4.1</w:t>
            </w:r>
          </w:p>
        </w:tc>
        <w:tc>
          <w:tcPr>
            <w:tcW w:w="4534" w:type="pct"/>
            <w:vAlign w:val="center"/>
          </w:tcPr>
          <w:p>
            <w:pPr>
              <w:shd w:val="clear"/>
              <w:spacing w:line="360" w:lineRule="auto"/>
              <w:ind w:left="-480" w:leftChars="-200" w:right="-480" w:rightChars="-200" w:firstLine="480" w:firstLineChars="200"/>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2.4.2</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 </w:t>
            </w:r>
          </w:p>
        </w:tc>
        <w:tc>
          <w:tcPr>
            <w:tcW w:w="4534" w:type="pct"/>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2.12.3</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2.12.4</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2.16.1</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2.16.3</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2.20.1</w:t>
            </w:r>
          </w:p>
        </w:tc>
        <w:tc>
          <w:tcPr>
            <w:tcW w:w="4534" w:type="pct"/>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2.20.2 </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hd w:val="clear"/>
              <w:spacing w:line="360" w:lineRule="auto"/>
              <w:ind w:left="-480" w:leftChars="-200" w:right="-480" w:rightChars="-200" w:firstLine="480" w:firstLineChars="200"/>
              <w:outlineLvl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2.22 </w:t>
            </w:r>
          </w:p>
        </w:tc>
        <w:tc>
          <w:tcPr>
            <w:tcW w:w="4534" w:type="pct"/>
            <w:vAlign w:val="center"/>
          </w:tcPr>
          <w:p>
            <w:pPr>
              <w:shd w:val="clear"/>
              <w:spacing w:line="360" w:lineRule="auto"/>
              <w:rPr>
                <w:rFonts w:hint="eastAsia" w:ascii="宋体" w:hAnsi="宋体" w:eastAsia="宋体" w:cs="宋体"/>
                <w:color w:val="000000" w:themeColor="text1"/>
                <w:highlight w:val="none"/>
                <w14:textFill>
                  <w14:solidFill>
                    <w14:schemeClr w14:val="tx1"/>
                  </w14:solidFill>
                </w14:textFill>
              </w:rPr>
            </w:pPr>
          </w:p>
        </w:tc>
      </w:tr>
    </w:tbl>
    <w:p>
      <w:pPr>
        <w:shd w:val="clear"/>
        <w:rPr>
          <w:rFonts w:hint="eastAsia" w:ascii="宋体" w:hAnsi="宋体" w:eastAsia="宋体" w:cs="宋体"/>
          <w:color w:val="000000" w:themeColor="text1"/>
          <w:highlight w:val="none"/>
          <w14:textFill>
            <w14:solidFill>
              <w14:schemeClr w14:val="tx1"/>
            </w14:solidFill>
          </w14:textFill>
        </w:rPr>
      </w:pPr>
    </w:p>
    <w:p>
      <w:pPr>
        <w:shd w:val="clea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3"/>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第六部分 应提交的有关格式范例</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资格文件部分</w:t>
      </w:r>
    </w:p>
    <w:p>
      <w:pPr>
        <w:shd w:val="clear"/>
        <w:jc w:val="center"/>
        <w:rPr>
          <w:rFonts w:hint="eastAsia" w:ascii="宋体" w:hAnsi="宋体" w:eastAsia="宋体" w:cs="宋体"/>
          <w:b/>
          <w:color w:val="000000" w:themeColor="text1"/>
          <w:sz w:val="40"/>
          <w:highlight w:val="none"/>
          <w14:textFill>
            <w14:solidFill>
              <w14:schemeClr w14:val="tx1"/>
            </w14:solidFill>
          </w14:textFill>
        </w:rPr>
      </w:pPr>
      <w:r>
        <w:rPr>
          <w:rFonts w:hint="eastAsia" w:ascii="宋体" w:hAnsi="宋体" w:eastAsia="宋体" w:cs="宋体"/>
          <w:b/>
          <w:color w:val="000000" w:themeColor="text1"/>
          <w:sz w:val="40"/>
          <w:highlight w:val="none"/>
          <w14:textFill>
            <w14:solidFill>
              <w14:schemeClr w14:val="tx1"/>
            </w14:solidFill>
          </w14:textFill>
        </w:rPr>
        <w:t>目录</w:t>
      </w:r>
    </w:p>
    <w:p>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（1）符合参加政府采购活动应当具备的一般条件的承诺函……………（页码）</w:t>
      </w:r>
    </w:p>
    <w:p>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（2）落实政府采购政策需满足的资格要求………………………………（页码）</w:t>
      </w:r>
    </w:p>
    <w:p>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（3）本项目的特定资格要求………………………………………………（页码）</w:t>
      </w:r>
    </w:p>
    <w:p>
      <w:pPr>
        <w:shd w:val="clea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 符合参加政府采购活动应当具备的一般条件的承诺函</w:t>
      </w:r>
    </w:p>
    <w:p>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（采购人）、（采购代理机构）：</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我方参与（项目名称）【招标编号：（采购编号）】政府采购活动，郑重承诺：</w:t>
      </w:r>
    </w:p>
    <w:p>
      <w:pPr>
        <w:shd w:val="clear"/>
        <w:snapToGrid w:val="0"/>
        <w:spacing w:line="360" w:lineRule="auto"/>
        <w:ind w:firstLine="360"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（一）具备《中华人民共和国政府采购法》第二十二条第一款规定的条件：</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1、具有独立承担民事责任的能力；</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2、具有良好的商业信誉和健全的财务会计制度； </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3、具有履行合同所必需的设备和专业技术能力；</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4、有依法缴纳税收和社会保障资金的良好记录；</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5、参加政府采购活动前三年内，在经营活动中没有重大违法记录；</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6、具有法律、行政法规规定的其他条件。</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（三）不存在以下情况：</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1、单位负责人为同一人或者存在直接控股、管理关系的不同供应商参加同一合同项下的政府采购活动的；</w:t>
      </w:r>
    </w:p>
    <w:p>
      <w:pPr>
        <w:shd w:val="clea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2、为采购项目提供整体设计、规范编制或者项目管理、监理、检测等服务后再参加该采购项目的其他采购活动的。</w:t>
      </w:r>
    </w:p>
    <w:p>
      <w:pPr>
        <w:shd w:val="clear"/>
        <w:snapToGrid w:val="0"/>
        <w:spacing w:line="360" w:lineRule="auto"/>
        <w:ind w:firstLine="5520" w:firstLineChars="2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供应商名称(电子签名)：</w:t>
      </w:r>
    </w:p>
    <w:p>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日期</w:t>
      </w:r>
      <w:r>
        <w:rPr>
          <w:rFonts w:hint="eastAsia" w:ascii="宋体" w:hAnsi="宋体" w:eastAsia="宋体" w:cs="宋体"/>
          <w:color w:val="000000" w:themeColor="text1"/>
          <w:highlight w:val="none"/>
          <w14:textFill>
            <w14:solidFill>
              <w14:schemeClr w14:val="tx1"/>
            </w14:solidFill>
          </w14:textFill>
        </w:rPr>
        <w:t xml:space="preserve">：  年  </w:t>
      </w:r>
      <w:r>
        <w:rPr>
          <w:rFonts w:hint="eastAsia" w:ascii="宋体" w:hAnsi="宋体" w:eastAsia="宋体" w:cs="宋体"/>
          <w:color w:val="000000" w:themeColor="text1"/>
          <w:highlight w:val="none"/>
          <w:lang w:val="zh-CN"/>
          <w14:textFill>
            <w14:solidFill>
              <w14:schemeClr w14:val="tx1"/>
            </w14:solidFill>
          </w14:textFill>
        </w:rPr>
        <w:t>月</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日</w:t>
      </w:r>
    </w:p>
    <w:p>
      <w:pPr>
        <w:shd w:val="clear"/>
        <w:snapToGrid w:val="0"/>
        <w:spacing w:line="360" w:lineRule="auto"/>
        <w:ind w:right="480"/>
        <w:jc w:val="center"/>
        <w:rPr>
          <w:rFonts w:hint="eastAsia" w:ascii="宋体" w:hAnsi="宋体" w:eastAsia="宋体" w:cs="宋体"/>
          <w:b/>
          <w:color w:val="000000" w:themeColor="text1"/>
          <w:sz w:val="32"/>
          <w:szCs w:val="32"/>
          <w:highlight w:val="none"/>
          <w14:textFill>
            <w14:solidFill>
              <w14:schemeClr w14:val="tx1"/>
            </w14:solidFill>
          </w14:textFill>
        </w:rPr>
      </w:pP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二、落实政府采购政策需满足的资格要求</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（根据交易公告落实政府采购政策需满足的资格要求选择提供相应的材料；未要求的，无需提供）</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A</w:t>
      </w:r>
      <w:r>
        <w:rPr>
          <w:rFonts w:hint="eastAsia" w:ascii="宋体" w:hAnsi="宋体" w:eastAsia="宋体" w:cs="宋体"/>
          <w:color w:val="000000" w:themeColor="text1"/>
          <w:highlight w:val="none"/>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B.</w:t>
      </w:r>
      <w:r>
        <w:rPr>
          <w:rFonts w:hint="eastAsia" w:ascii="宋体" w:hAnsi="宋体" w:eastAsia="宋体" w:cs="宋体"/>
          <w:color w:val="000000" w:themeColor="text1"/>
          <w:highlight w:val="none"/>
          <w14:textFill>
            <w14:solidFill>
              <w14:schemeClr w14:val="tx1"/>
            </w14:solidFill>
          </w14:textFill>
        </w:rPr>
        <w:t>要求以联合体形式参加的，提供联合协议和中小企业声明函（附件5），联合协议中中小企业合同金额应当达到交易公告载明的比例；如果供应商本身提供所有标的均由中小企业制造或承接的，视同符合了资格条件，无需再与其他中小企业组成联合体参加政府采购活动，无需提供联合协议。</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C、</w:t>
      </w:r>
      <w:r>
        <w:rPr>
          <w:rFonts w:hint="eastAsia" w:ascii="宋体" w:hAnsi="宋体" w:eastAsia="宋体" w:cs="宋体"/>
          <w:color w:val="000000" w:themeColor="text1"/>
          <w:highlight w:val="none"/>
          <w14:textFill>
            <w14:solidFill>
              <w14:schemeClr w14:val="tx1"/>
            </w14:solidFill>
          </w14:textFill>
        </w:rPr>
        <w:t>要求合同分包的，提供分包意向协议和中小企业声明函（附件5），分包意向协议中中小企业合同金额应当达到交易公告载明的比例；如果供应商本身提供所有标的均由中小企业制造或承接，视同符合了资格条件，无需再向中小企业分包，无需提供分包意向协议。</w:t>
      </w:r>
    </w:p>
    <w:p>
      <w:pPr>
        <w:shd w:val="clear"/>
        <w:jc w:val="center"/>
        <w:rPr>
          <w:rFonts w:hint="eastAsia" w:ascii="宋体" w:hAnsi="宋体" w:eastAsia="宋体" w:cs="宋体"/>
          <w:b/>
          <w:color w:val="000000" w:themeColor="text1"/>
          <w:sz w:val="32"/>
          <w:szCs w:val="32"/>
          <w:highlight w:val="none"/>
          <w:lang w:val="zh-CN"/>
          <w14:textFill>
            <w14:solidFill>
              <w14:schemeClr w14:val="tx1"/>
            </w14:solidFill>
          </w14:textFill>
        </w:rPr>
      </w:pPr>
      <w:r>
        <w:rPr>
          <w:rFonts w:hint="eastAsia" w:ascii="宋体" w:hAnsi="宋体" w:eastAsia="宋体" w:cs="宋体"/>
          <w:b/>
          <w:color w:val="000000" w:themeColor="text1"/>
          <w:sz w:val="32"/>
          <w:szCs w:val="32"/>
          <w:highlight w:val="none"/>
          <w:lang w:val="zh-CN"/>
          <w14:textFill>
            <w14:solidFill>
              <w14:schemeClr w14:val="tx1"/>
            </w14:solidFill>
          </w14:textFill>
        </w:rPr>
        <w:t>联合协议</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（联合体所有成员名称）</w:t>
      </w:r>
      <w:r>
        <w:rPr>
          <w:rFonts w:hint="eastAsia" w:ascii="宋体" w:hAnsi="宋体" w:eastAsia="宋体" w:cs="宋体"/>
          <w:color w:val="000000" w:themeColor="text1"/>
          <w:highlight w:val="none"/>
          <w14:textFill>
            <w14:solidFill>
              <w14:schemeClr w14:val="tx1"/>
            </w14:solidFill>
          </w14:textFill>
        </w:rPr>
        <w:t>自愿</w:t>
      </w:r>
      <w:r>
        <w:rPr>
          <w:rFonts w:hint="eastAsia" w:ascii="宋体" w:hAnsi="宋体" w:eastAsia="宋体" w:cs="宋体"/>
          <w:color w:val="000000" w:themeColor="text1"/>
          <w:highlight w:val="none"/>
          <w:lang w:val="zh-CN"/>
          <w14:textFill>
            <w14:solidFill>
              <w14:schemeClr w14:val="tx1"/>
            </w14:solidFill>
          </w14:textFill>
        </w:rPr>
        <w:t>组成一个联合体，以一个供应商的身份</w:t>
      </w:r>
      <w:r>
        <w:rPr>
          <w:rFonts w:hint="eastAsia" w:ascii="宋体" w:hAnsi="宋体" w:eastAsia="宋体" w:cs="宋体"/>
          <w:color w:val="000000" w:themeColor="text1"/>
          <w:highlight w:val="none"/>
          <w14:textFill>
            <w14:solidFill>
              <w14:schemeClr w14:val="tx1"/>
            </w14:solidFill>
          </w14:textFill>
        </w:rPr>
        <w:t>参加（项目名称）【招标编号：（采购编号）】</w:t>
      </w:r>
      <w:r>
        <w:rPr>
          <w:rFonts w:hint="eastAsia" w:ascii="宋体" w:hAnsi="宋体" w:eastAsia="宋体" w:cs="宋体"/>
          <w:color w:val="000000" w:themeColor="text1"/>
          <w:highlight w:val="none"/>
          <w:lang w:val="zh-CN"/>
          <w14:textFill>
            <w14:solidFill>
              <w14:schemeClr w14:val="tx1"/>
            </w14:solidFill>
          </w14:textFill>
        </w:rPr>
        <w:t xml:space="preserve">投标。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一、各方一致决定，</w:t>
      </w:r>
      <w:r>
        <w:rPr>
          <w:rFonts w:hint="eastAsia" w:ascii="宋体" w:hAnsi="宋体" w:eastAsia="宋体" w:cs="宋体"/>
          <w:color w:val="000000" w:themeColor="text1"/>
          <w:highlight w:val="none"/>
          <w:u w:val="single"/>
          <w14:textFill>
            <w14:solidFill>
              <w14:schemeClr w14:val="tx1"/>
            </w14:solidFill>
          </w14:textFill>
        </w:rPr>
        <w:t>（某联合体成员名称）</w:t>
      </w:r>
      <w:r>
        <w:rPr>
          <w:rFonts w:hint="eastAsia" w:ascii="宋体" w:hAnsi="宋体" w:eastAsia="宋体" w:cs="宋体"/>
          <w:color w:val="000000" w:themeColor="text1"/>
          <w:highlight w:val="none"/>
          <w14:textFill>
            <w14:solidFill>
              <w14:schemeClr w14:val="tx1"/>
            </w14:solidFill>
          </w14:textFill>
        </w:rPr>
        <w:t>为联合体</w:t>
      </w:r>
      <w:r>
        <w:rPr>
          <w:rFonts w:hint="eastAsia" w:ascii="宋体" w:hAnsi="宋体" w:eastAsia="宋体" w:cs="宋体"/>
          <w:color w:val="000000" w:themeColor="text1"/>
          <w:highlight w:val="none"/>
          <w:lang w:val="zh-CN"/>
          <w14:textFill>
            <w14:solidFill>
              <w14:schemeClr w14:val="tx1"/>
            </w14:solidFill>
          </w14:textFill>
        </w:rPr>
        <w:t>牵头人</w:t>
      </w:r>
      <w:r>
        <w:rPr>
          <w:rFonts w:hint="eastAsia" w:ascii="宋体" w:hAnsi="宋体" w:eastAsia="宋体" w:cs="宋体"/>
          <w:color w:val="000000" w:themeColor="text1"/>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highlight w:val="none"/>
          <w:lang w:val="zh-CN"/>
          <w14:textFill>
            <w14:solidFill>
              <w14:schemeClr w14:val="tx1"/>
            </w14:solidFill>
          </w14:textFill>
        </w:rPr>
        <w:t>。</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highlight w:val="none"/>
          <w:lang w:val="zh-CN"/>
          <w14:textFill>
            <w14:solidFill>
              <w14:schemeClr w14:val="tx1"/>
            </w14:solidFill>
          </w14:textFill>
        </w:rPr>
        <w:t>授权代表根据交易文件规定及投标内容而对采购人、采购机构所作的任何合法承诺，包括书面澄清及相应等均对联合投标各方产生约束力。</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三、本次联合投标中，分工如下：</w:t>
      </w:r>
      <w:r>
        <w:rPr>
          <w:rFonts w:hint="eastAsia" w:ascii="宋体" w:hAnsi="宋体" w:eastAsia="宋体" w:cs="宋体"/>
          <w:color w:val="000000" w:themeColor="text1"/>
          <w:highlight w:val="none"/>
          <w:u w:val="single"/>
          <w14:textFill>
            <w14:solidFill>
              <w14:schemeClr w14:val="tx1"/>
            </w14:solidFill>
          </w14:textFill>
        </w:rPr>
        <w:t>（联合体其中一方成员名称）</w:t>
      </w:r>
      <w:r>
        <w:rPr>
          <w:rFonts w:hint="eastAsia" w:ascii="宋体" w:hAnsi="宋体" w:eastAsia="宋体" w:cs="宋体"/>
          <w:color w:val="000000" w:themeColor="text1"/>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（联合体其中一方成员名称）</w:t>
      </w:r>
      <w:r>
        <w:rPr>
          <w:rFonts w:hint="eastAsia" w:ascii="宋体" w:hAnsi="宋体" w:eastAsia="宋体" w:cs="宋体"/>
          <w:color w:val="000000" w:themeColor="text1"/>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中小企业合同金额达到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%，小微企业合同金额达到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五、如果中标，</w:t>
      </w:r>
      <w:r>
        <w:rPr>
          <w:rFonts w:hint="eastAsia" w:ascii="宋体" w:hAnsi="宋体" w:eastAsia="宋体" w:cs="宋体"/>
          <w:color w:val="000000" w:themeColor="text1"/>
          <w:highlight w:val="none"/>
          <w14:textFill>
            <w14:solidFill>
              <w14:schemeClr w14:val="tx1"/>
            </w14:solidFill>
          </w14:textFill>
        </w:rPr>
        <w:t>联合体各成员方共同与采购人签订合同，并就采购合同约定的事项对采购人承担连带责任。</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六、有关本次联合投标的其他事宜：</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1、联合体各方不再单独参加或者与其他供应商另外组成联合体参加同一合同项下的政府采购活动。</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2、联合体中有同类资质的各方按照联合体分工承担相同工作的，按照资质等级较低的供应商确定资质等级。</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3、本协议提交采购人、采购机构后，联合体各方不得以任何形式对上述内容进行修改或撤销。</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联合体成员名称(电子签名/公章)：</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联合体成员名称(电子签名/公章)：</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日期：  年  月   日</w:t>
      </w:r>
    </w:p>
    <w:p>
      <w:pPr>
        <w:shd w:val="clear"/>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分包意向协议</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highlight w:val="none"/>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ascii="宋体" w:hAnsi="宋体" w:eastAsia="宋体" w:cs="宋体"/>
          <w:color w:val="000000" w:themeColor="text1"/>
          <w:highlight w:val="none"/>
          <w14:textFill>
            <w14:solidFill>
              <w14:schemeClr w14:val="tx1"/>
            </w14:solidFill>
          </w14:textFill>
        </w:rPr>
        <w:t>）</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（供应商名称）</w:t>
      </w:r>
      <w:r>
        <w:rPr>
          <w:rFonts w:hint="eastAsia" w:ascii="宋体" w:hAnsi="宋体" w:eastAsia="宋体" w:cs="宋体"/>
          <w:color w:val="000000" w:themeColor="text1"/>
          <w:highlight w:val="none"/>
          <w:lang w:val="zh-CN"/>
          <w14:textFill>
            <w14:solidFill>
              <w14:schemeClr w14:val="tx1"/>
            </w14:solidFill>
          </w14:textFill>
        </w:rPr>
        <w:t>若成为</w:t>
      </w:r>
      <w:r>
        <w:rPr>
          <w:rFonts w:hint="eastAsia" w:ascii="宋体" w:hAnsi="宋体" w:eastAsia="宋体" w:cs="宋体"/>
          <w:color w:val="000000" w:themeColor="text1"/>
          <w:highlight w:val="none"/>
          <w14:textFill>
            <w14:solidFill>
              <w14:schemeClr w14:val="tx1"/>
            </w14:solidFill>
          </w14:textFill>
        </w:rPr>
        <w:t>（项目名称）【招标编号：（采购编号）】</w:t>
      </w:r>
      <w:r>
        <w:rPr>
          <w:rFonts w:hint="eastAsia" w:ascii="宋体" w:hAnsi="宋体" w:eastAsia="宋体" w:cs="宋体"/>
          <w:color w:val="000000" w:themeColor="text1"/>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highlight w:val="none"/>
          <w:u w:val="single"/>
          <w14:textFill>
            <w14:solidFill>
              <w14:schemeClr w14:val="tx1"/>
            </w14:solidFill>
          </w14:textFill>
        </w:rPr>
        <w:t>（供应商名称）</w:t>
      </w:r>
      <w:r>
        <w:rPr>
          <w:rFonts w:hint="eastAsia" w:ascii="宋体" w:hAnsi="宋体" w:eastAsia="宋体" w:cs="宋体"/>
          <w:color w:val="000000" w:themeColor="text1"/>
          <w:highlight w:val="none"/>
          <w14:textFill>
            <w14:solidFill>
              <w14:schemeClr w14:val="tx1"/>
            </w14:solidFill>
          </w14:textFill>
        </w:rPr>
        <w:t>与</w:t>
      </w:r>
      <w:r>
        <w:rPr>
          <w:rFonts w:hint="eastAsia" w:ascii="宋体" w:hAnsi="宋体" w:eastAsia="宋体" w:cs="宋体"/>
          <w:color w:val="000000" w:themeColor="text1"/>
          <w:highlight w:val="none"/>
          <w:u w:val="single"/>
          <w14:textFill>
            <w14:solidFill>
              <w14:schemeClr w14:val="tx1"/>
            </w14:solidFill>
          </w14:textFill>
        </w:rPr>
        <w:t>（所有分包供应商名称）</w:t>
      </w:r>
      <w:r>
        <w:rPr>
          <w:rFonts w:hint="eastAsia" w:ascii="宋体" w:hAnsi="宋体" w:eastAsia="宋体" w:cs="宋体"/>
          <w:color w:val="000000" w:themeColor="text1"/>
          <w:highlight w:val="none"/>
          <w14:textFill>
            <w14:solidFill>
              <w14:schemeClr w14:val="tx1"/>
            </w14:solidFill>
          </w14:textFill>
        </w:rPr>
        <w:t>达成分包意向协议</w:t>
      </w:r>
      <w:r>
        <w:rPr>
          <w:rFonts w:hint="eastAsia" w:ascii="宋体" w:hAnsi="宋体" w:eastAsia="宋体" w:cs="宋体"/>
          <w:color w:val="000000" w:themeColor="text1"/>
          <w:highlight w:val="none"/>
          <w:lang w:val="zh-CN"/>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一、分包标的及数量</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（供应商名称）</w:t>
      </w:r>
      <w:r>
        <w:rPr>
          <w:rFonts w:hint="eastAsia" w:ascii="宋体" w:hAnsi="宋体" w:eastAsia="宋体" w:cs="宋体"/>
          <w:color w:val="000000" w:themeColor="text1"/>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XX工作内容   </w:t>
      </w:r>
      <w:r>
        <w:rPr>
          <w:rFonts w:hint="eastAsia" w:ascii="宋体" w:hAnsi="宋体" w:eastAsia="宋体" w:cs="宋体"/>
          <w:color w:val="000000" w:themeColor="text1"/>
          <w:highlight w:val="none"/>
          <w14:textFill>
            <w14:solidFill>
              <w14:schemeClr w14:val="tx1"/>
            </w14:solidFill>
          </w14:textFill>
        </w:rPr>
        <w:t>分包给</w:t>
      </w:r>
      <w:r>
        <w:rPr>
          <w:rFonts w:hint="eastAsia" w:ascii="宋体" w:hAnsi="宋体" w:eastAsia="宋体" w:cs="宋体"/>
          <w:color w:val="000000" w:themeColor="text1"/>
          <w:highlight w:val="none"/>
          <w:u w:val="single"/>
          <w14:textFill>
            <w14:solidFill>
              <w14:schemeClr w14:val="tx1"/>
            </w14:solidFill>
          </w14:textFill>
        </w:rPr>
        <w:t>（某分包供应商名称）</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（某分包供应商名称），</w:t>
      </w:r>
      <w:r>
        <w:rPr>
          <w:rFonts w:hint="eastAsia" w:ascii="宋体" w:hAnsi="宋体" w:eastAsia="宋体" w:cs="宋体"/>
          <w:color w:val="000000" w:themeColor="text1"/>
          <w:highlight w:val="none"/>
          <w:lang w:val="zh-CN"/>
          <w14:textFill>
            <w14:solidFill>
              <w14:schemeClr w14:val="tx1"/>
            </w14:solidFill>
          </w14:textFill>
        </w:rPr>
        <w:t>具备承</w:t>
      </w:r>
      <w:r>
        <w:rPr>
          <w:rFonts w:hint="eastAsia" w:ascii="宋体" w:hAnsi="宋体" w:eastAsia="宋体" w:cs="宋体"/>
          <w:color w:val="000000" w:themeColor="text1"/>
          <w:highlight w:val="none"/>
          <w14:textFill>
            <w14:solidFill>
              <w14:schemeClr w14:val="tx1"/>
            </w14:solidFill>
          </w14:textFill>
        </w:rPr>
        <w:t>担</w:t>
      </w:r>
      <w:r>
        <w:rPr>
          <w:rFonts w:hint="eastAsia" w:ascii="宋体" w:hAnsi="宋体" w:eastAsia="宋体" w:cs="宋体"/>
          <w:color w:val="000000" w:themeColor="text1"/>
          <w:highlight w:val="none"/>
          <w:u w:val="single"/>
          <w:lang w:val="zh-CN"/>
          <w14:textFill>
            <w14:solidFill>
              <w14:schemeClr w14:val="tx1"/>
            </w14:solidFill>
          </w14:textFill>
        </w:rPr>
        <w:t>XX工作内容</w:t>
      </w:r>
      <w:r>
        <w:rPr>
          <w:rFonts w:hint="eastAsia" w:ascii="宋体" w:hAnsi="宋体" w:eastAsia="宋体" w:cs="宋体"/>
          <w:color w:val="000000" w:themeColor="text1"/>
          <w:highlight w:val="none"/>
          <w:lang w:val="zh-CN"/>
          <w14:textFill>
            <w14:solidFill>
              <w14:schemeClr w14:val="tx1"/>
            </w14:solidFill>
          </w14:textFill>
        </w:rPr>
        <w:t>相应资质条件且不得再次分包；</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二、分包工作履行期限、地点、方式</w:t>
      </w:r>
    </w:p>
    <w:p>
      <w:pPr>
        <w:shd w:val="clear"/>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三、质量</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四、价款或者报酬</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五、违约责任</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六、争议解决的办法</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七、其他</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中小企业合同金额达到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%，小微企业合同金额达到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 xml:space="preserve">  。                                           供应商名称(电子签名)：</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分包供应商名称：</w:t>
      </w:r>
    </w:p>
    <w:p>
      <w:pPr>
        <w:shd w:val="clear"/>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日期：  年  月   日</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三、本项目的特定资格要求</w:t>
      </w:r>
    </w:p>
    <w:p>
      <w:pPr>
        <w:shd w:val="clea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（根据交易公告本项目的特定资格要求提供相应的材料；未要求的，无需提供）</w:t>
      </w:r>
    </w:p>
    <w:p>
      <w:pPr>
        <w:shd w:val="clea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商务技术文件部分</w:t>
      </w:r>
    </w:p>
    <w:p>
      <w:pPr>
        <w:shd w:val="clear"/>
        <w:jc w:val="center"/>
        <w:rPr>
          <w:rFonts w:hint="eastAsia" w:ascii="宋体" w:hAnsi="宋体" w:eastAsia="宋体" w:cs="宋体"/>
          <w:color w:val="000000" w:themeColor="text1"/>
          <w:sz w:val="40"/>
          <w:highlight w:val="none"/>
          <w14:textFill>
            <w14:solidFill>
              <w14:schemeClr w14:val="tx1"/>
            </w14:solidFill>
          </w14:textFill>
        </w:rPr>
      </w:pPr>
      <w:r>
        <w:rPr>
          <w:rFonts w:hint="eastAsia" w:ascii="宋体" w:hAnsi="宋体" w:eastAsia="宋体" w:cs="宋体"/>
          <w:color w:val="000000" w:themeColor="text1"/>
          <w:sz w:val="40"/>
          <w:highlight w:val="none"/>
          <w14:textFill>
            <w14:solidFill>
              <w14:schemeClr w14:val="tx1"/>
            </w14:solidFill>
          </w14:textFill>
        </w:rPr>
        <w:t>目录</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（1）投标函……………………………………………………………………（页码）</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（2）授权委托书或法定代表人（单位负责人、自然人本人）身份证明……（页码）</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（3）联合协议……………………………………………………………………（页码）</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（4）分包意向协议………………………………………………………………（页码）</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（5）符合性审查资料…………………………………………………………（页码）</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评标标准相应的商务技术资料……………………………………………（页码）（7）投标标的清单………………………………………………………………（页码）（8）商务技术偏离表……………………………………………………………（页码）</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一、投标函</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（采购人）、（采购代理机构）：</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我方参加你方组织的（项目名称）【招标编号：（采购编号）】招标的有关活动，并对此项目进行投标。为此：</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1、我方承诺投标有效期从提交响应文件的截止之日起</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天（不少于90天），本响应文件在投标有效期满之前均具有约束力。</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2、我方的响应文件包括以下内容：</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2.1资格文件：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2.1.1承诺函；</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2.1.2落实政府采购政策需满足的资格要求（如果有）；</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2.1.3本项目的特定资格要求（如果有）。</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商务技术</w:t>
      </w:r>
      <w:r>
        <w:rPr>
          <w:rFonts w:hint="eastAsia" w:ascii="宋体" w:hAnsi="宋体" w:eastAsia="宋体" w:cs="宋体"/>
          <w:color w:val="000000" w:themeColor="text1"/>
          <w:highlight w:val="none"/>
          <w:lang w:val="zh-CN"/>
          <w14:textFill>
            <w14:solidFill>
              <w14:schemeClr w14:val="tx1"/>
            </w14:solidFill>
          </w14:textFill>
        </w:rPr>
        <w:t>文件：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2.2.1投标函；</w:t>
      </w:r>
      <w:r>
        <w:rPr>
          <w:rFonts w:hint="eastAsia" w:ascii="宋体" w:hAnsi="宋体" w:eastAsia="宋体" w:cs="宋体"/>
          <w:color w:val="000000" w:themeColor="text1"/>
          <w:highlight w:val="none"/>
          <w:lang w:val="zh-CN"/>
          <w14:textFill>
            <w14:solidFill>
              <w14:schemeClr w14:val="tx1"/>
            </w14:solidFill>
          </w14:textFill>
        </w:rPr>
        <w:t xml:space="preserve">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2.2.2授权委托书或法定代表人（单位负责人）身份证明；</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2.2.3联合协议（如果有）；</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2.2.4分包意向协议（如果有）；</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2.2.5符合性审查资料；</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2.2.6评标标准相应的商务技术资料；</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2.2.7投标标的清单；</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2.2.8商务技术偏离表；</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lang w:val="zh-CN"/>
          <w14:textFill>
            <w14:solidFill>
              <w14:schemeClr w14:val="tx1"/>
            </w14:solidFill>
          </w14:textFill>
        </w:rPr>
        <w:t>政府采购供应商廉洁自律承诺书；</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3报价文件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2.3.1开标一览表（报价表）；</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2.3.2中小企业声明函（如果有）。</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3、我方承诺除商务技术偏离表列出的偏离外，我方响应交易文件的全部要求。</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4、如我方中标，我方承诺：</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4.1在收到中标通知书后，在中标通知书规定的期限内与你方签订合同；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4.2在签订合同时不向你方提出附加条件；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4.3按照交易文件要求提交履约保证金；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4.4在合同约定的期限内完成合同规定的全部义务。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5、其他补充说明: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供应商名称（电子签名）：                          </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日期：  年   月   日</w:t>
      </w:r>
    </w:p>
    <w:p>
      <w:pPr>
        <w:shd w:val="clear"/>
        <w:rPr>
          <w:rFonts w:hint="eastAsia" w:ascii="宋体" w:hAnsi="宋体" w:eastAsia="宋体" w:cs="宋体"/>
          <w:color w:val="000000" w:themeColor="text1"/>
          <w:highlight w:val="none"/>
          <w:u w:val="singl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注：按本格式和要求提供。</w:t>
      </w:r>
    </w:p>
    <w:p>
      <w:pPr>
        <w:shd w:val="clea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二、授权委托书或法定代表人（单位负责人、自然人本人）身份证明</w:t>
      </w:r>
    </w:p>
    <w:p>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hd w:val="clear"/>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lang w:val="zh-CN"/>
          <w14:textFill>
            <w14:solidFill>
              <w14:schemeClr w14:val="tx1"/>
            </w14:solidFill>
          </w14:textFill>
        </w:rPr>
        <w:t>授权委托书（适用于非联合体投标）</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（采购人）、（采购代理机构）</w:t>
      </w:r>
      <w:r>
        <w:rPr>
          <w:rFonts w:hint="eastAsia" w:ascii="宋体" w:hAnsi="宋体" w:eastAsia="宋体" w:cs="宋体"/>
          <w:color w:val="000000" w:themeColor="text1"/>
          <w:highlight w:val="none"/>
          <w:lang w:val="zh-CN"/>
          <w14:textFill>
            <w14:solidFill>
              <w14:schemeClr w14:val="tx1"/>
            </w14:solidFill>
          </w14:textFill>
        </w:rPr>
        <w:t>：</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w:t>
      </w:r>
      <w:r>
        <w:rPr>
          <w:rFonts w:hint="eastAsia" w:ascii="宋体" w:hAnsi="宋体" w:eastAsia="宋体" w:cs="宋体"/>
          <w:color w:val="000000" w:themeColor="text1"/>
          <w:highlight w:val="none"/>
          <w:lang w:val="zh-CN"/>
          <w14:textFill>
            <w14:solidFill>
              <w14:schemeClr w14:val="tx1"/>
            </w14:solidFill>
          </w14:textFill>
        </w:rPr>
        <w:t>委托</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（姓名）为我方代理人（身份证号码：</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，手机：</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），以我方名义处理</w:t>
      </w:r>
      <w:r>
        <w:rPr>
          <w:rFonts w:hint="eastAsia" w:ascii="宋体" w:hAnsi="宋体" w:eastAsia="宋体" w:cs="宋体"/>
          <w:color w:val="000000" w:themeColor="text1"/>
          <w:highlight w:val="none"/>
          <w14:textFill>
            <w14:solidFill>
              <w14:schemeClr w14:val="tx1"/>
            </w14:solidFill>
          </w14:textFill>
        </w:rPr>
        <w:t>（项目名称）【招标编号：（采购编号）】</w:t>
      </w:r>
      <w:r>
        <w:rPr>
          <w:rFonts w:hint="eastAsia" w:ascii="宋体" w:hAnsi="宋体" w:eastAsia="宋体" w:cs="宋体"/>
          <w:color w:val="000000" w:themeColor="text1"/>
          <w:highlight w:val="none"/>
          <w:lang w:val="zh-CN"/>
          <w14:textFill>
            <w14:solidFill>
              <w14:schemeClr w14:val="tx1"/>
            </w14:solidFill>
          </w14:textFill>
        </w:rPr>
        <w:t>政府采购投标的一切事项，其法律后果由我方承担。</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委托期限</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自</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年</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月</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日起至</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年</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月</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日止。</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特此告知。</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供应商名称(电子签名)：</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签发日期：  年  月   日</w:t>
      </w:r>
    </w:p>
    <w:p>
      <w:pPr>
        <w:shd w:val="clear"/>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val="zh-CN"/>
          <w14:textFill>
            <w14:solidFill>
              <w14:schemeClr w14:val="tx1"/>
            </w14:solidFill>
          </w14:textFill>
        </w:rPr>
        <w:t>授权委托书（适用于联合体投标）</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（采购人）、（采购代理机构）</w:t>
      </w:r>
      <w:r>
        <w:rPr>
          <w:rFonts w:hint="eastAsia" w:ascii="宋体" w:hAnsi="宋体" w:eastAsia="宋体" w:cs="宋体"/>
          <w:color w:val="000000" w:themeColor="text1"/>
          <w:highlight w:val="none"/>
          <w:lang w:val="zh-CN"/>
          <w14:textFill>
            <w14:solidFill>
              <w14:schemeClr w14:val="tx1"/>
            </w14:solidFill>
          </w14:textFill>
        </w:rPr>
        <w:t>：</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w:t>
      </w:r>
      <w:r>
        <w:rPr>
          <w:rFonts w:hint="eastAsia" w:ascii="宋体" w:hAnsi="宋体" w:eastAsia="宋体" w:cs="宋体"/>
          <w:color w:val="000000" w:themeColor="text1"/>
          <w:highlight w:val="none"/>
          <w:lang w:val="zh-CN"/>
          <w14:textFill>
            <w14:solidFill>
              <w14:schemeClr w14:val="tx1"/>
            </w14:solidFill>
          </w14:textFill>
        </w:rPr>
        <w:t>委托</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（姓名）为我方代理人（身份证号码：</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，手机：</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），以我方名义处理</w:t>
      </w:r>
      <w:r>
        <w:rPr>
          <w:rFonts w:hint="eastAsia" w:ascii="宋体" w:hAnsi="宋体" w:eastAsia="宋体" w:cs="宋体"/>
          <w:color w:val="000000" w:themeColor="text1"/>
          <w:highlight w:val="none"/>
          <w14:textFill>
            <w14:solidFill>
              <w14:schemeClr w14:val="tx1"/>
            </w14:solidFill>
          </w14:textFill>
        </w:rPr>
        <w:t>（项目名称）【招标编号：（采购编号）】</w:t>
      </w:r>
      <w:r>
        <w:rPr>
          <w:rFonts w:hint="eastAsia" w:ascii="宋体" w:hAnsi="宋体" w:eastAsia="宋体" w:cs="宋体"/>
          <w:color w:val="000000" w:themeColor="text1"/>
          <w:highlight w:val="none"/>
          <w:lang w:val="zh-CN"/>
          <w14:textFill>
            <w14:solidFill>
              <w14:schemeClr w14:val="tx1"/>
            </w14:solidFill>
          </w14:textFill>
        </w:rPr>
        <w:t>政府采购投标的一切事项，其法律后果由我方承担。</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委托期限</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自</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年</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月</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日起至</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年</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月</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日止。</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特此告知。</w:t>
      </w:r>
    </w:p>
    <w:p>
      <w:pPr>
        <w:shd w:val="clear"/>
        <w:rPr>
          <w:rFonts w:hint="eastAsia" w:ascii="宋体" w:hAnsi="宋体" w:eastAsia="宋体" w:cs="宋体"/>
          <w:color w:val="000000" w:themeColor="text1"/>
          <w:highlight w:val="none"/>
          <w14:textFill>
            <w14:solidFill>
              <w14:schemeClr w14:val="tx1"/>
            </w14:solidFill>
          </w14:textFill>
        </w:rPr>
      </w:pPr>
    </w:p>
    <w:p>
      <w:pPr>
        <w:shd w:val="clear"/>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联合体成员名称(电子签名/公章)：</w:t>
      </w:r>
    </w:p>
    <w:p>
      <w:pPr>
        <w:shd w:val="clear"/>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联合体成员名称(电子签名/公章)：</w:t>
      </w:r>
    </w:p>
    <w:p>
      <w:pPr>
        <w:shd w:val="clear"/>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日期：  年  月   日</w:t>
      </w:r>
    </w:p>
    <w:p>
      <w:pPr>
        <w:shd w:val="clear"/>
        <w:spacing w:line="276" w:lineRule="auto"/>
        <w:rPr>
          <w:rFonts w:hint="eastAsia" w:ascii="宋体" w:hAnsi="宋体" w:eastAsia="宋体" w:cs="宋体"/>
          <w:b/>
          <w:color w:val="000000" w:themeColor="text1"/>
          <w:sz w:val="32"/>
          <w:szCs w:val="32"/>
          <w:highlight w:val="none"/>
          <w:lang w:val="zh-CN"/>
          <w14:textFill>
            <w14:solidFill>
              <w14:schemeClr w14:val="tx1"/>
            </w14:solidFill>
          </w14:textFill>
        </w:rPr>
      </w:pPr>
      <w:r>
        <w:rPr>
          <w:rFonts w:hint="eastAsia" w:ascii="宋体" w:hAnsi="宋体" w:eastAsia="宋体" w:cs="宋体"/>
          <w:b/>
          <w:color w:val="000000" w:themeColor="text1"/>
          <w:sz w:val="32"/>
          <w:szCs w:val="32"/>
          <w:highlight w:val="none"/>
          <w:lang w:val="zh-CN"/>
          <w14:textFill>
            <w14:solidFill>
              <w14:schemeClr w14:val="tx1"/>
            </w14:solidFill>
          </w14:textFill>
        </w:rPr>
        <w:br w:type="page"/>
      </w:r>
    </w:p>
    <w:p>
      <w:pPr>
        <w:shd w:val="clear"/>
        <w:autoSpaceDE w:val="0"/>
        <w:autoSpaceDN w:val="0"/>
        <w:spacing w:line="360" w:lineRule="auto"/>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pPr>
        <w:pStyle w:val="76"/>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6"/>
              <w:shd w:val="clear"/>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pPr>
              <w:pStyle w:val="76"/>
              <w:shd w:val="clear"/>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pPr>
        <w:shd w:val="clear"/>
        <w:snapToGrid w:val="0"/>
        <w:spacing w:line="360" w:lineRule="auto"/>
        <w:ind w:firstLine="576"/>
        <w:jc w:val="cente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pPr>
        <w:shd w:val="clear"/>
        <w:snapToGrid w:val="0"/>
        <w:spacing w:line="360" w:lineRule="auto"/>
        <w:ind w:firstLine="576"/>
        <w:jc w:val="cente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供应商名称(电子签名)：                              </w:t>
      </w:r>
    </w:p>
    <w:p>
      <w:pPr>
        <w:shd w:val="clear"/>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日期：  年  月  日</w:t>
      </w:r>
    </w:p>
    <w:p>
      <w:pPr>
        <w:shd w:val="clear"/>
        <w:spacing w:line="276"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br w:type="page"/>
      </w:r>
    </w:p>
    <w:p>
      <w:pPr>
        <w:pStyle w:val="4"/>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w:t>
      </w:r>
      <w:r>
        <w:rPr>
          <w:rFonts w:hint="eastAsia" w:ascii="宋体" w:hAnsi="宋体" w:eastAsia="宋体" w:cs="宋体"/>
          <w:color w:val="000000" w:themeColor="text1"/>
          <w:highlight w:val="none"/>
          <w:lang w:val="zh-CN"/>
          <w14:textFill>
            <w14:solidFill>
              <w14:schemeClr w14:val="tx1"/>
            </w14:solidFill>
          </w14:textFill>
        </w:rPr>
        <w:t>联合协议</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（以联合体形式投标的，提供联合协议；本项目不接受联合体投标或者供应商不以联合体形式投标的，则不需要提供）</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（联合体所有成员名称）</w:t>
      </w:r>
      <w:r>
        <w:rPr>
          <w:rFonts w:hint="eastAsia" w:ascii="宋体" w:hAnsi="宋体" w:eastAsia="宋体" w:cs="宋体"/>
          <w:color w:val="000000" w:themeColor="text1"/>
          <w:highlight w:val="none"/>
          <w14:textFill>
            <w14:solidFill>
              <w14:schemeClr w14:val="tx1"/>
            </w14:solidFill>
          </w14:textFill>
        </w:rPr>
        <w:t>自愿</w:t>
      </w:r>
      <w:r>
        <w:rPr>
          <w:rFonts w:hint="eastAsia" w:ascii="宋体" w:hAnsi="宋体" w:eastAsia="宋体" w:cs="宋体"/>
          <w:color w:val="000000" w:themeColor="text1"/>
          <w:highlight w:val="none"/>
          <w:lang w:val="zh-CN"/>
          <w14:textFill>
            <w14:solidFill>
              <w14:schemeClr w14:val="tx1"/>
            </w14:solidFill>
          </w14:textFill>
        </w:rPr>
        <w:t>组成一个联合体，以一个供应商的身份</w:t>
      </w:r>
      <w:r>
        <w:rPr>
          <w:rFonts w:hint="eastAsia" w:ascii="宋体" w:hAnsi="宋体" w:eastAsia="宋体" w:cs="宋体"/>
          <w:color w:val="000000" w:themeColor="text1"/>
          <w:highlight w:val="none"/>
          <w14:textFill>
            <w14:solidFill>
              <w14:schemeClr w14:val="tx1"/>
            </w14:solidFill>
          </w14:textFill>
        </w:rPr>
        <w:t>参加（项目名称）【招标编号：（采购编号）】</w:t>
      </w:r>
      <w:r>
        <w:rPr>
          <w:rFonts w:hint="eastAsia" w:ascii="宋体" w:hAnsi="宋体" w:eastAsia="宋体" w:cs="宋体"/>
          <w:color w:val="000000" w:themeColor="text1"/>
          <w:highlight w:val="none"/>
          <w:lang w:val="zh-CN"/>
          <w14:textFill>
            <w14:solidFill>
              <w14:schemeClr w14:val="tx1"/>
            </w14:solidFill>
          </w14:textFill>
        </w:rPr>
        <w:t xml:space="preserve">投标。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一、各方一致决定，</w:t>
      </w:r>
      <w:r>
        <w:rPr>
          <w:rFonts w:hint="eastAsia" w:ascii="宋体" w:hAnsi="宋体" w:eastAsia="宋体" w:cs="宋体"/>
          <w:color w:val="000000" w:themeColor="text1"/>
          <w:highlight w:val="none"/>
          <w:u w:val="single"/>
          <w14:textFill>
            <w14:solidFill>
              <w14:schemeClr w14:val="tx1"/>
            </w14:solidFill>
          </w14:textFill>
        </w:rPr>
        <w:t>（某联合体成员名称）</w:t>
      </w:r>
      <w:r>
        <w:rPr>
          <w:rFonts w:hint="eastAsia" w:ascii="宋体" w:hAnsi="宋体" w:eastAsia="宋体" w:cs="宋体"/>
          <w:color w:val="000000" w:themeColor="text1"/>
          <w:highlight w:val="none"/>
          <w14:textFill>
            <w14:solidFill>
              <w14:schemeClr w14:val="tx1"/>
            </w14:solidFill>
          </w14:textFill>
        </w:rPr>
        <w:t>为联合体</w:t>
      </w:r>
      <w:r>
        <w:rPr>
          <w:rFonts w:hint="eastAsia" w:ascii="宋体" w:hAnsi="宋体" w:eastAsia="宋体" w:cs="宋体"/>
          <w:color w:val="000000" w:themeColor="text1"/>
          <w:highlight w:val="none"/>
          <w:lang w:val="zh-CN"/>
          <w14:textFill>
            <w14:solidFill>
              <w14:schemeClr w14:val="tx1"/>
            </w14:solidFill>
          </w14:textFill>
        </w:rPr>
        <w:t>牵头人</w:t>
      </w:r>
      <w:r>
        <w:rPr>
          <w:rFonts w:hint="eastAsia" w:ascii="宋体" w:hAnsi="宋体" w:eastAsia="宋体" w:cs="宋体"/>
          <w:color w:val="000000" w:themeColor="text1"/>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highlight w:val="none"/>
          <w:lang w:val="zh-CN"/>
          <w14:textFill>
            <w14:solidFill>
              <w14:schemeClr w14:val="tx1"/>
            </w14:solidFill>
          </w14:textFill>
        </w:rPr>
        <w:t>。</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highlight w:val="none"/>
          <w:lang w:val="zh-CN"/>
          <w14:textFill>
            <w14:solidFill>
              <w14:schemeClr w14:val="tx1"/>
            </w14:solidFill>
          </w14:textFill>
        </w:rPr>
        <w:t>授权代表根据交易文件规定及投标内容而对采购人、采购机构所作的任何合法承诺，包括书面澄清及相应等均对联合投标各方产生约束力。</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三、本次联合投标中，分工如下：</w:t>
      </w:r>
      <w:r>
        <w:rPr>
          <w:rFonts w:hint="eastAsia" w:ascii="宋体" w:hAnsi="宋体" w:eastAsia="宋体" w:cs="宋体"/>
          <w:color w:val="000000" w:themeColor="text1"/>
          <w:highlight w:val="none"/>
          <w:u w:val="single"/>
          <w14:textFill>
            <w14:solidFill>
              <w14:schemeClr w14:val="tx1"/>
            </w14:solidFill>
          </w14:textFill>
        </w:rPr>
        <w:t>（联合体其中一方成员名称）</w:t>
      </w:r>
      <w:r>
        <w:rPr>
          <w:rFonts w:hint="eastAsia" w:ascii="宋体" w:hAnsi="宋体" w:eastAsia="宋体" w:cs="宋体"/>
          <w:color w:val="000000" w:themeColor="text1"/>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四、</w:t>
      </w:r>
      <w:r>
        <w:rPr>
          <w:rFonts w:hint="eastAsia" w:ascii="宋体" w:hAnsi="宋体" w:eastAsia="宋体" w:cs="宋体"/>
          <w:color w:val="000000" w:themeColor="text1"/>
          <w:highlight w:val="none"/>
          <w:u w:val="single"/>
          <w14:textFill>
            <w14:solidFill>
              <w14:schemeClr w14:val="tx1"/>
            </w14:solidFill>
          </w14:textFill>
        </w:rPr>
        <w:t>（联合体其中一方成员名称）</w:t>
      </w:r>
      <w:r>
        <w:rPr>
          <w:rFonts w:hint="eastAsia" w:ascii="宋体" w:hAnsi="宋体" w:eastAsia="宋体" w:cs="宋体"/>
          <w:color w:val="000000" w:themeColor="text1"/>
          <w:highlight w:val="none"/>
          <w14:textFill>
            <w14:solidFill>
              <w14:schemeClr w14:val="tx1"/>
            </w14:solidFill>
          </w14:textFill>
        </w:rPr>
        <w:t>提供的全部货物由小微企业制造，其合同份额占到合同总金额</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%以上；</w:t>
      </w:r>
      <w:r>
        <w:rPr>
          <w:rFonts w:hint="eastAsia" w:ascii="宋体" w:hAnsi="宋体" w:eastAsia="宋体" w:cs="宋体"/>
          <w:color w:val="000000" w:themeColor="text1"/>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五、如果中标，</w:t>
      </w:r>
      <w:r>
        <w:rPr>
          <w:rFonts w:hint="eastAsia" w:ascii="宋体" w:hAnsi="宋体" w:eastAsia="宋体" w:cs="宋体"/>
          <w:color w:val="000000" w:themeColor="text1"/>
          <w:highlight w:val="none"/>
          <w14:textFill>
            <w14:solidFill>
              <w14:schemeClr w14:val="tx1"/>
            </w14:solidFill>
          </w14:textFill>
        </w:rPr>
        <w:t>联合体各成员方共同与采购人签订合同，并就采购合同约定的事项对采购人承担连带责任。</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六、有关本次联合投标的其他事宜：</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1、联合体各方不再单独参加或者与其他供应商另外组成联合体参加同一合同项下的政府采购活动。</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2、联合体中有同类资质的各方按照联合体分工承担相同工作的，按照资质等级较低的供应商确定资质等级。</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3、本协议提交采购人、采购机构后，联合体各方不得以任何形式对上述内容进行修改或撤销。</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联合体成员名称(电子签名/公章)：</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日期：  年  月   日</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注：按本格式和要求提供。</w:t>
      </w:r>
    </w:p>
    <w:p>
      <w:pPr>
        <w:shd w:val="clea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四、分包意向协议</w:t>
      </w:r>
    </w:p>
    <w:p>
      <w:pPr>
        <w:shd w:val="clea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（中标后以分包方式履行合同的，提供分包意向协议；采购人不同意分包或者供应商中标后不以分包方式履行合同的，则不需要提供。）</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（供应商名称）</w:t>
      </w:r>
      <w:r>
        <w:rPr>
          <w:rFonts w:hint="eastAsia" w:ascii="宋体" w:hAnsi="宋体" w:eastAsia="宋体" w:cs="宋体"/>
          <w:color w:val="000000" w:themeColor="text1"/>
          <w:highlight w:val="none"/>
          <w:lang w:val="zh-CN"/>
          <w14:textFill>
            <w14:solidFill>
              <w14:schemeClr w14:val="tx1"/>
            </w14:solidFill>
          </w14:textFill>
        </w:rPr>
        <w:t>若成为</w:t>
      </w:r>
      <w:r>
        <w:rPr>
          <w:rFonts w:hint="eastAsia" w:ascii="宋体" w:hAnsi="宋体" w:eastAsia="宋体" w:cs="宋体"/>
          <w:color w:val="000000" w:themeColor="text1"/>
          <w:highlight w:val="none"/>
          <w14:textFill>
            <w14:solidFill>
              <w14:schemeClr w14:val="tx1"/>
            </w14:solidFill>
          </w14:textFill>
        </w:rPr>
        <w:t>（项目名称）【招标编号：（采购编号）】</w:t>
      </w:r>
      <w:r>
        <w:rPr>
          <w:rFonts w:hint="eastAsia" w:ascii="宋体" w:hAnsi="宋体" w:eastAsia="宋体" w:cs="宋体"/>
          <w:color w:val="000000" w:themeColor="text1"/>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highlight w:val="none"/>
          <w:u w:val="single"/>
          <w14:textFill>
            <w14:solidFill>
              <w14:schemeClr w14:val="tx1"/>
            </w14:solidFill>
          </w14:textFill>
        </w:rPr>
        <w:t>（供应商名称）</w:t>
      </w:r>
      <w:r>
        <w:rPr>
          <w:rFonts w:hint="eastAsia" w:ascii="宋体" w:hAnsi="宋体" w:eastAsia="宋体" w:cs="宋体"/>
          <w:color w:val="000000" w:themeColor="text1"/>
          <w:highlight w:val="none"/>
          <w14:textFill>
            <w14:solidFill>
              <w14:schemeClr w14:val="tx1"/>
            </w14:solidFill>
          </w14:textFill>
        </w:rPr>
        <w:t>与</w:t>
      </w:r>
      <w:r>
        <w:rPr>
          <w:rFonts w:hint="eastAsia" w:ascii="宋体" w:hAnsi="宋体" w:eastAsia="宋体" w:cs="宋体"/>
          <w:color w:val="000000" w:themeColor="text1"/>
          <w:highlight w:val="none"/>
          <w:u w:val="single"/>
          <w14:textFill>
            <w14:solidFill>
              <w14:schemeClr w14:val="tx1"/>
            </w14:solidFill>
          </w14:textFill>
        </w:rPr>
        <w:t>（所有分包供应商名称）</w:t>
      </w:r>
      <w:r>
        <w:rPr>
          <w:rFonts w:hint="eastAsia" w:ascii="宋体" w:hAnsi="宋体" w:eastAsia="宋体" w:cs="宋体"/>
          <w:color w:val="000000" w:themeColor="text1"/>
          <w:highlight w:val="none"/>
          <w14:textFill>
            <w14:solidFill>
              <w14:schemeClr w14:val="tx1"/>
            </w14:solidFill>
          </w14:textFill>
        </w:rPr>
        <w:t>达成分包意向协议</w:t>
      </w:r>
      <w:r>
        <w:rPr>
          <w:rFonts w:hint="eastAsia" w:ascii="宋体" w:hAnsi="宋体" w:eastAsia="宋体" w:cs="宋体"/>
          <w:color w:val="000000" w:themeColor="text1"/>
          <w:highlight w:val="none"/>
          <w:lang w:val="zh-CN"/>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一、分包标的及数量</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（供应商名称）</w:t>
      </w:r>
      <w:r>
        <w:rPr>
          <w:rFonts w:hint="eastAsia" w:ascii="宋体" w:hAnsi="宋体" w:eastAsia="宋体" w:cs="宋体"/>
          <w:color w:val="000000" w:themeColor="text1"/>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XX工作内容   </w:t>
      </w:r>
      <w:r>
        <w:rPr>
          <w:rFonts w:hint="eastAsia" w:ascii="宋体" w:hAnsi="宋体" w:eastAsia="宋体" w:cs="宋体"/>
          <w:color w:val="000000" w:themeColor="text1"/>
          <w:highlight w:val="none"/>
          <w14:textFill>
            <w14:solidFill>
              <w14:schemeClr w14:val="tx1"/>
            </w14:solidFill>
          </w14:textFill>
        </w:rPr>
        <w:t>分包给</w:t>
      </w:r>
      <w:r>
        <w:rPr>
          <w:rFonts w:hint="eastAsia" w:ascii="宋体" w:hAnsi="宋体" w:eastAsia="宋体" w:cs="宋体"/>
          <w:color w:val="000000" w:themeColor="text1"/>
          <w:highlight w:val="none"/>
          <w:u w:val="single"/>
          <w14:textFill>
            <w14:solidFill>
              <w14:schemeClr w14:val="tx1"/>
            </w14:solidFill>
          </w14:textFill>
        </w:rPr>
        <w:t>（某分包供应商名称）</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（某分包供应商名称），</w:t>
      </w:r>
      <w:r>
        <w:rPr>
          <w:rFonts w:hint="eastAsia" w:ascii="宋体" w:hAnsi="宋体" w:eastAsia="宋体" w:cs="宋体"/>
          <w:color w:val="000000" w:themeColor="text1"/>
          <w:highlight w:val="none"/>
          <w:lang w:val="zh-CN"/>
          <w14:textFill>
            <w14:solidFill>
              <w14:schemeClr w14:val="tx1"/>
            </w14:solidFill>
          </w14:textFill>
        </w:rPr>
        <w:t>具备承</w:t>
      </w:r>
      <w:r>
        <w:rPr>
          <w:rFonts w:hint="eastAsia" w:ascii="宋体" w:hAnsi="宋体" w:eastAsia="宋体" w:cs="宋体"/>
          <w:color w:val="000000" w:themeColor="text1"/>
          <w:highlight w:val="none"/>
          <w14:textFill>
            <w14:solidFill>
              <w14:schemeClr w14:val="tx1"/>
            </w14:solidFill>
          </w14:textFill>
        </w:rPr>
        <w:t>担</w:t>
      </w:r>
      <w:r>
        <w:rPr>
          <w:rFonts w:hint="eastAsia" w:ascii="宋体" w:hAnsi="宋体" w:eastAsia="宋体" w:cs="宋体"/>
          <w:color w:val="000000" w:themeColor="text1"/>
          <w:highlight w:val="none"/>
          <w:u w:val="single"/>
          <w:lang w:val="zh-CN"/>
          <w14:textFill>
            <w14:solidFill>
              <w14:schemeClr w14:val="tx1"/>
            </w14:solidFill>
          </w14:textFill>
        </w:rPr>
        <w:t>XX工作内容</w:t>
      </w:r>
      <w:r>
        <w:rPr>
          <w:rFonts w:hint="eastAsia" w:ascii="宋体" w:hAnsi="宋体" w:eastAsia="宋体" w:cs="宋体"/>
          <w:color w:val="000000" w:themeColor="text1"/>
          <w:highlight w:val="none"/>
          <w:lang w:val="zh-CN"/>
          <w14:textFill>
            <w14:solidFill>
              <w14:schemeClr w14:val="tx1"/>
            </w14:solidFill>
          </w14:textFill>
        </w:rPr>
        <w:t>相应资质条件且不得再次分包；</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二、分包工作履行期限、地点、方式</w:t>
      </w:r>
    </w:p>
    <w:p>
      <w:pPr>
        <w:shd w:val="clear"/>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三、质量</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四、价款或者报酬</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五、违约责任</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六、争议解决的办法</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七、其他</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（分包供应商名称）提供的货物全部由小微企业制造，</w:t>
      </w:r>
      <w:r>
        <w:rPr>
          <w:rFonts w:hint="eastAsia" w:ascii="宋体" w:hAnsi="宋体" w:eastAsia="宋体" w:cs="宋体"/>
          <w:color w:val="000000" w:themeColor="text1"/>
          <w:highlight w:val="none"/>
          <w14:textFill>
            <w14:solidFill>
              <w14:schemeClr w14:val="tx1"/>
            </w14:solidFill>
          </w14:textFill>
        </w:rPr>
        <w:t>其合同份额占到合同总金额</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%以上。</w:t>
      </w:r>
      <w:r>
        <w:rPr>
          <w:rFonts w:hint="eastAsia" w:ascii="宋体" w:hAnsi="宋体" w:eastAsia="宋体" w:cs="宋体"/>
          <w:color w:val="000000" w:themeColor="text1"/>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供应商名称(电子签名)：</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分包供应商名称：</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日期：  年  月   日</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注：按本格式和要求提供。</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五、符合性审查资料</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序号</w:t>
            </w:r>
          </w:p>
        </w:tc>
        <w:tc>
          <w:tcPr>
            <w:tcW w:w="4140" w:type="dxa"/>
            <w:vAlign w:val="center"/>
          </w:tcPr>
          <w:p>
            <w:pPr>
              <w:shd w:val="clea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实质性要求</w:t>
            </w:r>
          </w:p>
        </w:tc>
        <w:tc>
          <w:tcPr>
            <w:tcW w:w="2410" w:type="dxa"/>
            <w:vAlign w:val="center"/>
          </w:tcPr>
          <w:p>
            <w:pPr>
              <w:shd w:val="clea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需要提供的符合性审查资料</w:t>
            </w:r>
          </w:p>
        </w:tc>
        <w:tc>
          <w:tcPr>
            <w:tcW w:w="1701" w:type="dxa"/>
            <w:vAlign w:val="center"/>
          </w:tcPr>
          <w:p>
            <w:pPr>
              <w:shd w:val="clea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响应文件中的</w:t>
            </w:r>
          </w:p>
          <w:p>
            <w:pPr>
              <w:shd w:val="clea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4140" w:type="dxa"/>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响应文件按照交易文件要求签署、盖章。</w:t>
            </w:r>
          </w:p>
        </w:tc>
        <w:tc>
          <w:tcPr>
            <w:tcW w:w="2410" w:type="dxa"/>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需要使用电子签名或者签字盖章的响应文件的组成部分</w:t>
            </w:r>
          </w:p>
        </w:tc>
        <w:tc>
          <w:tcPr>
            <w:tcW w:w="1701" w:type="dxa"/>
          </w:tcPr>
          <w:p>
            <w:pPr>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见响应文件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4140" w:type="dxa"/>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采购人拟采购的产品属于政府强制采购的节能产品品目清单范围的，供应商按交易文件要求提供国家确定的认证机构出具的、处于有效期之内的节能产品认证证书。</w:t>
            </w:r>
          </w:p>
        </w:tc>
        <w:tc>
          <w:tcPr>
            <w:tcW w:w="2410" w:type="dxa"/>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节能产品认证证书（本项目拟采购的产品不属于政府强制采购的节能产品品目清单范围的，无需提供）</w:t>
            </w:r>
          </w:p>
        </w:tc>
        <w:tc>
          <w:tcPr>
            <w:tcW w:w="1701" w:type="dxa"/>
          </w:tcPr>
          <w:p>
            <w:pPr>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见响应文件</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4140" w:type="dxa"/>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响应文件中承诺的投标有效期不少于交易文件中载明的投标有效期。</w:t>
            </w:r>
          </w:p>
        </w:tc>
        <w:tc>
          <w:tcPr>
            <w:tcW w:w="2410" w:type="dxa"/>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投标函</w:t>
            </w:r>
          </w:p>
        </w:tc>
        <w:tc>
          <w:tcPr>
            <w:tcW w:w="1701" w:type="dxa"/>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见响应文件第</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4140" w:type="dxa"/>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响应文件满足交易文件的其它实质性要求。</w:t>
            </w:r>
          </w:p>
        </w:tc>
        <w:tc>
          <w:tcPr>
            <w:tcW w:w="2410" w:type="dxa"/>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交易文件其它实质性要求相应的材料（“▲” 系指实质性要求条款，交易文件无其它实质性要求的，无需提供）</w:t>
            </w:r>
          </w:p>
        </w:tc>
        <w:tc>
          <w:tcPr>
            <w:tcW w:w="1701" w:type="dxa"/>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见响应文件第</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页</w:t>
            </w:r>
          </w:p>
        </w:tc>
      </w:tr>
    </w:tbl>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注：按本格式和要求提供。</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六、评标标准相应的商务技术资料</w:t>
      </w:r>
    </w:p>
    <w:p>
      <w:pPr>
        <w:shd w:val="clear"/>
        <w:snapToGrid w:val="0"/>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（按交易文件第四部分评标办法前附表中“响应文件中评标标准相应的商务技术资料目录”提供资料。）</w:t>
      </w:r>
    </w:p>
    <w:p>
      <w:pPr>
        <w:shd w:val="clear"/>
        <w:spacing w:line="276"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七、投标标的清单</w:t>
      </w: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highlight w:val="none"/>
                <w14:textFill>
                  <w14:solidFill>
                    <w14:schemeClr w14:val="tx1"/>
                  </w14:solidFill>
                </w14:textFill>
              </w:rPr>
            </w:pPr>
          </w:p>
        </w:tc>
      </w:tr>
    </w:tbl>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注：按本格式和要求提供。</w:t>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八、商务技术偏离表</w:t>
      </w:r>
    </w:p>
    <w:tbl>
      <w:tblPr>
        <w:tblStyle w:val="26"/>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序号</w:t>
            </w:r>
          </w:p>
        </w:tc>
        <w:tc>
          <w:tcPr>
            <w:tcW w:w="3683" w:type="dxa"/>
          </w:tcPr>
          <w:p>
            <w:pPr>
              <w:shd w:val="clea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交易文件章节及具体内容</w:t>
            </w:r>
          </w:p>
        </w:tc>
        <w:tc>
          <w:tcPr>
            <w:tcW w:w="3546" w:type="dxa"/>
          </w:tcPr>
          <w:p>
            <w:pPr>
              <w:shd w:val="clea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响应文件章节及具体内容</w:t>
            </w:r>
          </w:p>
        </w:tc>
        <w:tc>
          <w:tcPr>
            <w:tcW w:w="1276" w:type="dxa"/>
          </w:tcPr>
          <w:p>
            <w:pPr>
              <w:shd w:val="clea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3683" w:type="dxa"/>
          </w:tcPr>
          <w:p>
            <w:pPr>
              <w:shd w:val="clear"/>
              <w:jc w:val="center"/>
              <w:rPr>
                <w:rFonts w:hint="eastAsia" w:ascii="宋体" w:hAnsi="宋体" w:eastAsia="宋体" w:cs="宋体"/>
                <w:b/>
                <w:color w:val="000000" w:themeColor="text1"/>
                <w:sz w:val="32"/>
                <w:szCs w:val="32"/>
                <w:highlight w:val="none"/>
                <w14:textFill>
                  <w14:solidFill>
                    <w14:schemeClr w14:val="tx1"/>
                  </w14:solidFill>
                </w14:textFill>
              </w:rPr>
            </w:pPr>
          </w:p>
        </w:tc>
        <w:tc>
          <w:tcPr>
            <w:tcW w:w="3546" w:type="dxa"/>
          </w:tcPr>
          <w:p>
            <w:pPr>
              <w:shd w:val="clear"/>
              <w:jc w:val="center"/>
              <w:rPr>
                <w:rFonts w:hint="eastAsia" w:ascii="宋体" w:hAnsi="宋体" w:eastAsia="宋体" w:cs="宋体"/>
                <w:b/>
                <w:color w:val="000000" w:themeColor="text1"/>
                <w:sz w:val="32"/>
                <w:szCs w:val="32"/>
                <w:highlight w:val="none"/>
                <w14:textFill>
                  <w14:solidFill>
                    <w14:schemeClr w14:val="tx1"/>
                  </w14:solidFill>
                </w14:textFill>
              </w:rPr>
            </w:pPr>
          </w:p>
        </w:tc>
        <w:tc>
          <w:tcPr>
            <w:tcW w:w="1276" w:type="dxa"/>
          </w:tcPr>
          <w:p>
            <w:pPr>
              <w:shd w:val="clear"/>
              <w:jc w:val="center"/>
              <w:rPr>
                <w:rFonts w:hint="eastAsia" w:ascii="宋体" w:hAnsi="宋体" w:eastAsia="宋体" w:cs="宋体"/>
                <w:b/>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3683" w:type="dxa"/>
          </w:tcPr>
          <w:p>
            <w:pPr>
              <w:shd w:val="clear"/>
              <w:jc w:val="center"/>
              <w:rPr>
                <w:rFonts w:hint="eastAsia" w:ascii="宋体" w:hAnsi="宋体" w:eastAsia="宋体" w:cs="宋体"/>
                <w:b/>
                <w:color w:val="000000" w:themeColor="text1"/>
                <w:sz w:val="32"/>
                <w:szCs w:val="32"/>
                <w:highlight w:val="none"/>
                <w14:textFill>
                  <w14:solidFill>
                    <w14:schemeClr w14:val="tx1"/>
                  </w14:solidFill>
                </w14:textFill>
              </w:rPr>
            </w:pPr>
          </w:p>
        </w:tc>
        <w:tc>
          <w:tcPr>
            <w:tcW w:w="3546" w:type="dxa"/>
          </w:tcPr>
          <w:p>
            <w:pPr>
              <w:shd w:val="clear"/>
              <w:jc w:val="center"/>
              <w:rPr>
                <w:rFonts w:hint="eastAsia" w:ascii="宋体" w:hAnsi="宋体" w:eastAsia="宋体" w:cs="宋体"/>
                <w:b/>
                <w:color w:val="000000" w:themeColor="text1"/>
                <w:sz w:val="32"/>
                <w:szCs w:val="32"/>
                <w:highlight w:val="none"/>
                <w14:textFill>
                  <w14:solidFill>
                    <w14:schemeClr w14:val="tx1"/>
                  </w14:solidFill>
                </w14:textFill>
              </w:rPr>
            </w:pPr>
          </w:p>
        </w:tc>
        <w:tc>
          <w:tcPr>
            <w:tcW w:w="1276" w:type="dxa"/>
          </w:tcPr>
          <w:p>
            <w:pPr>
              <w:shd w:val="clear"/>
              <w:jc w:val="center"/>
              <w:rPr>
                <w:rFonts w:hint="eastAsia" w:ascii="宋体" w:hAnsi="宋体" w:eastAsia="宋体" w:cs="宋体"/>
                <w:b/>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3683" w:type="dxa"/>
          </w:tcPr>
          <w:p>
            <w:pPr>
              <w:shd w:val="clear"/>
              <w:jc w:val="center"/>
              <w:rPr>
                <w:rFonts w:hint="eastAsia" w:ascii="宋体" w:hAnsi="宋体" w:eastAsia="宋体" w:cs="宋体"/>
                <w:b/>
                <w:color w:val="000000" w:themeColor="text1"/>
                <w:sz w:val="32"/>
                <w:szCs w:val="32"/>
                <w:highlight w:val="none"/>
                <w14:textFill>
                  <w14:solidFill>
                    <w14:schemeClr w14:val="tx1"/>
                  </w14:solidFill>
                </w14:textFill>
              </w:rPr>
            </w:pPr>
          </w:p>
        </w:tc>
        <w:tc>
          <w:tcPr>
            <w:tcW w:w="3546" w:type="dxa"/>
          </w:tcPr>
          <w:p>
            <w:pPr>
              <w:shd w:val="clear"/>
              <w:jc w:val="center"/>
              <w:rPr>
                <w:rFonts w:hint="eastAsia" w:ascii="宋体" w:hAnsi="宋体" w:eastAsia="宋体" w:cs="宋体"/>
                <w:b/>
                <w:color w:val="000000" w:themeColor="text1"/>
                <w:sz w:val="32"/>
                <w:szCs w:val="32"/>
                <w:highlight w:val="none"/>
                <w14:textFill>
                  <w14:solidFill>
                    <w14:schemeClr w14:val="tx1"/>
                  </w14:solidFill>
                </w14:textFill>
              </w:rPr>
            </w:pPr>
          </w:p>
        </w:tc>
        <w:tc>
          <w:tcPr>
            <w:tcW w:w="1276" w:type="dxa"/>
          </w:tcPr>
          <w:p>
            <w:pPr>
              <w:shd w:val="clear"/>
              <w:jc w:val="center"/>
              <w:rPr>
                <w:rFonts w:hint="eastAsia" w:ascii="宋体" w:hAnsi="宋体" w:eastAsia="宋体" w:cs="宋体"/>
                <w:b/>
                <w:color w:val="000000" w:themeColor="text1"/>
                <w:sz w:val="32"/>
                <w:szCs w:val="32"/>
                <w:highlight w:val="none"/>
                <w14:textFill>
                  <w14:solidFill>
                    <w14:schemeClr w14:val="tx1"/>
                  </w14:solidFill>
                </w14:textFill>
              </w:rPr>
            </w:pPr>
          </w:p>
        </w:tc>
      </w:tr>
    </w:tbl>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供应商保证：除商务技术偏离表列出的偏离外，供应商响应交易文件的全部要求</w:t>
      </w:r>
    </w:p>
    <w:p>
      <w:pPr>
        <w:shd w:val="clear"/>
        <w:spacing w:line="360" w:lineRule="auto"/>
        <w:ind w:right="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注：按本格式和要求提供。</w:t>
      </w:r>
    </w:p>
    <w:p>
      <w:pPr>
        <w:shd w:val="clear"/>
        <w:spacing w:line="276"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九</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政府采购供应商廉洁自律承诺书</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（采购人）、（采购代理机构）</w:t>
      </w:r>
      <w:r>
        <w:rPr>
          <w:rFonts w:hint="eastAsia" w:ascii="宋体" w:hAnsi="宋体" w:eastAsia="宋体" w:cs="宋体"/>
          <w:color w:val="000000" w:themeColor="text1"/>
          <w:highlight w:val="none"/>
          <w:lang w:val="zh-CN"/>
          <w14:textFill>
            <w14:solidFill>
              <w14:schemeClr w14:val="tx1"/>
            </w14:solidFill>
          </w14:textFill>
        </w:rPr>
        <w:t>：</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我单位响应你</w:t>
      </w:r>
      <w:r>
        <w:rPr>
          <w:rFonts w:hint="eastAsia" w:ascii="宋体" w:hAnsi="宋体" w:eastAsia="宋体" w:cs="宋体"/>
          <w:color w:val="000000" w:themeColor="text1"/>
          <w:highlight w:val="none"/>
          <w14:textFill>
            <w14:solidFill>
              <w14:schemeClr w14:val="tx1"/>
            </w14:solidFill>
          </w14:textFill>
        </w:rPr>
        <w:t>单位</w:t>
      </w:r>
      <w:r>
        <w:rPr>
          <w:rFonts w:hint="eastAsia" w:ascii="宋体" w:hAnsi="宋体" w:eastAsia="宋体" w:cs="宋体"/>
          <w:color w:val="000000" w:themeColor="text1"/>
          <w:highlight w:val="none"/>
          <w:lang w:val="zh-CN"/>
          <w14:textFill>
            <w14:solidFill>
              <w14:schemeClr w14:val="tx1"/>
            </w14:solidFill>
          </w14:textFill>
        </w:rPr>
        <w:t>项目招标要求参加投标。在这次投标过程中和中标后，我们将严格遵守国家法律法规要求，并郑重承诺：</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一、不向项目有关人员及部门赠送礼金礼物、有价证券、回扣以及中介费、介绍费、咨询费等好处费；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二、不为项目有关人员及部门报销应由你方单位或个人支付的费用；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三、不向项目有关人员及部门提供有可能影响公正的宴请和健身娱乐等活动；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四、不为项目有关人员及部门出国（境）、旅游等提供方便；</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五、不为项目有关人员个人装修住房、婚丧嫁娶、配偶子女工作安排等提供</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好处；</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六、严格遵守《中华人民共和国政府采购法》《中华人民共和国招标投标</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法》《中华人民共和国民法典》等法律法规，诚实守信，合法经营，坚决抵制各种违法违纪行为。 </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如违反上述承诺，你</w:t>
      </w:r>
      <w:r>
        <w:rPr>
          <w:rFonts w:hint="eastAsia" w:ascii="宋体" w:hAnsi="宋体" w:eastAsia="宋体" w:cs="宋体"/>
          <w:color w:val="000000" w:themeColor="text1"/>
          <w:highlight w:val="none"/>
          <w14:textFill>
            <w14:solidFill>
              <w14:schemeClr w14:val="tx1"/>
            </w14:solidFill>
          </w14:textFill>
        </w:rPr>
        <w:t>单位</w:t>
      </w:r>
      <w:r>
        <w:rPr>
          <w:rFonts w:hint="eastAsia" w:ascii="宋体" w:hAnsi="宋体" w:eastAsia="宋体" w:cs="宋体"/>
          <w:color w:val="000000" w:themeColor="text1"/>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highlight w:val="none"/>
          <w14:textFill>
            <w14:solidFill>
              <w14:schemeClr w14:val="tx1"/>
            </w14:solidFill>
          </w14:textFill>
        </w:rPr>
        <w:t>单位</w:t>
      </w:r>
      <w:r>
        <w:rPr>
          <w:rFonts w:hint="eastAsia" w:ascii="宋体" w:hAnsi="宋体" w:eastAsia="宋体" w:cs="宋体"/>
          <w:color w:val="000000" w:themeColor="text1"/>
          <w:highlight w:val="none"/>
          <w:lang w:val="zh-CN"/>
          <w14:textFill>
            <w14:solidFill>
              <w14:schemeClr w14:val="tx1"/>
            </w14:solidFill>
          </w14:textFill>
        </w:rPr>
        <w:t>进行项目建设或其他经营活动，并通报市财政局。由此引起的相应损失均由我单位承担。</w:t>
      </w:r>
    </w:p>
    <w:p>
      <w:pPr>
        <w:shd w:val="clear"/>
        <w:rPr>
          <w:rFonts w:hint="eastAsia" w:ascii="宋体" w:hAnsi="宋体" w:eastAsia="宋体" w:cs="宋体"/>
          <w:color w:val="000000" w:themeColor="text1"/>
          <w:highlight w:val="none"/>
          <w:lang w:val="zh-CN"/>
          <w14:textFill>
            <w14:solidFill>
              <w14:schemeClr w14:val="tx1"/>
            </w14:solidFill>
          </w14:textFill>
        </w:rPr>
      </w:pPr>
    </w:p>
    <w:p>
      <w:pPr>
        <w:shd w:val="clear"/>
        <w:rPr>
          <w:rFonts w:hint="eastAsia" w:ascii="宋体" w:hAnsi="宋体" w:eastAsia="宋体" w:cs="宋体"/>
          <w:color w:val="000000" w:themeColor="text1"/>
          <w:highlight w:val="none"/>
          <w:lang w:val="zh-CN"/>
          <w14:textFill>
            <w14:solidFill>
              <w14:schemeClr w14:val="tx1"/>
            </w14:solidFill>
          </w14:textFill>
        </w:rPr>
      </w:pPr>
    </w:p>
    <w:p>
      <w:pPr>
        <w:shd w:val="clear"/>
        <w:jc w:val="righ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供应商名称（</w:t>
      </w:r>
      <w:r>
        <w:rPr>
          <w:rFonts w:hint="eastAsia" w:ascii="宋体" w:hAnsi="宋体" w:eastAsia="宋体" w:cs="宋体"/>
          <w:color w:val="000000" w:themeColor="text1"/>
          <w:highlight w:val="none"/>
          <w14:textFill>
            <w14:solidFill>
              <w14:schemeClr w14:val="tx1"/>
            </w14:solidFill>
          </w14:textFill>
        </w:rPr>
        <w:t>电子签名</w:t>
      </w:r>
      <w:r>
        <w:rPr>
          <w:rFonts w:hint="eastAsia" w:ascii="宋体" w:hAnsi="宋体" w:eastAsia="宋体" w:cs="宋体"/>
          <w:color w:val="000000" w:themeColor="text1"/>
          <w:highlight w:val="none"/>
          <w:lang w:val="zh-CN"/>
          <w14:textFill>
            <w14:solidFill>
              <w14:schemeClr w14:val="tx1"/>
            </w14:solidFill>
          </w14:textFill>
        </w:rPr>
        <w:t xml:space="preserve">）： </w:t>
      </w:r>
    </w:p>
    <w:p>
      <w:pPr>
        <w:shd w:val="clear"/>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日期</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 xml:space="preserve">   年   月   日</w:t>
      </w:r>
    </w:p>
    <w:p>
      <w:pPr>
        <w:shd w:val="clear"/>
        <w:rPr>
          <w:rFonts w:hint="eastAsia" w:ascii="宋体" w:hAnsi="宋体" w:eastAsia="宋体" w:cs="宋体"/>
          <w:b/>
          <w:bCs/>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注：按本格式和要求提供。</w:t>
      </w:r>
    </w:p>
    <w:p>
      <w:pPr>
        <w:shd w:val="clea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报价文件部分</w:t>
      </w:r>
    </w:p>
    <w:p>
      <w:pPr>
        <w:shd w:val="clear"/>
        <w:jc w:val="center"/>
        <w:rPr>
          <w:rFonts w:hint="eastAsia" w:ascii="宋体" w:hAnsi="宋体" w:eastAsia="宋体" w:cs="宋体"/>
          <w:color w:val="000000" w:themeColor="text1"/>
          <w:sz w:val="40"/>
          <w:highlight w:val="none"/>
          <w14:textFill>
            <w14:solidFill>
              <w14:schemeClr w14:val="tx1"/>
            </w14:solidFill>
          </w14:textFill>
        </w:rPr>
      </w:pPr>
      <w:r>
        <w:rPr>
          <w:rFonts w:hint="eastAsia" w:ascii="宋体" w:hAnsi="宋体" w:eastAsia="宋体" w:cs="宋体"/>
          <w:color w:val="000000" w:themeColor="text1"/>
          <w:sz w:val="40"/>
          <w:highlight w:val="none"/>
          <w14:textFill>
            <w14:solidFill>
              <w14:schemeClr w14:val="tx1"/>
            </w14:solidFill>
          </w14:textFill>
        </w:rPr>
        <w:t>目录</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（1）开标一览表（报价表）…………………………………………………（页码）</w:t>
      </w:r>
    </w:p>
    <w:p>
      <w:pPr>
        <w:shd w:val="clear"/>
        <w:snapToGrid w:val="0"/>
        <w:spacing w:line="360" w:lineRule="auto"/>
        <w:ind w:right="480"/>
        <w:jc w:val="center"/>
        <w:rPr>
          <w:rFonts w:hint="eastAsia" w:ascii="宋体" w:hAnsi="宋体" w:eastAsia="宋体" w:cs="宋体"/>
          <w:b/>
          <w:color w:val="000000" w:themeColor="text1"/>
          <w:sz w:val="32"/>
          <w:szCs w:val="32"/>
          <w:highlight w:val="none"/>
          <w14:textFill>
            <w14:solidFill>
              <w14:schemeClr w14:val="tx1"/>
            </w14:solidFill>
          </w14:textFill>
        </w:rPr>
      </w:pPr>
    </w:p>
    <w:p>
      <w:pPr>
        <w:pStyle w:val="77"/>
        <w:keepNext w:val="0"/>
        <w:pageBreakBefore w:val="0"/>
        <w:shd w:val="clea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5" w:type="default"/>
          <w:pgSz w:w="11906" w:h="16838"/>
          <w:pgMar w:top="1440" w:right="1700" w:bottom="1440" w:left="1800" w:header="851" w:footer="992" w:gutter="0"/>
          <w:cols w:space="425" w:num="1"/>
          <w:docGrid w:type="lines" w:linePitch="312" w:charSpace="0"/>
        </w:sectPr>
      </w:pPr>
    </w:p>
    <w:p>
      <w:pPr>
        <w:pStyle w:val="4"/>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一、开标一览表（报价表）</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（采购人）、（采购代理机构）</w:t>
      </w:r>
      <w:r>
        <w:rPr>
          <w:rFonts w:hint="eastAsia" w:ascii="宋体" w:hAnsi="宋体" w:eastAsia="宋体" w:cs="宋体"/>
          <w:color w:val="000000" w:themeColor="text1"/>
          <w:highlight w:val="none"/>
          <w:lang w:val="zh-CN"/>
          <w14:textFill>
            <w14:solidFill>
              <w14:schemeClr w14:val="tx1"/>
            </w14:solidFill>
          </w14:textFill>
        </w:rPr>
        <w:t>：</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按你方交易文件要求，我们，本响应文件签字方，谨此向你方发出要约如下：如你方接受本投标，我方承诺按照如下开标一览表（报价表）的价格完成</w:t>
      </w:r>
      <w:r>
        <w:rPr>
          <w:rFonts w:hint="eastAsia" w:ascii="宋体" w:hAnsi="宋体" w:eastAsia="宋体" w:cs="宋体"/>
          <w:color w:val="000000" w:themeColor="text1"/>
          <w:highlight w:val="none"/>
          <w14:textFill>
            <w14:solidFill>
              <w14:schemeClr w14:val="tx1"/>
            </w14:solidFill>
          </w14:textFill>
        </w:rPr>
        <w:t>（项目名称）</w:t>
      </w:r>
      <w:r>
        <w:rPr>
          <w:rFonts w:hint="eastAsia" w:ascii="宋体" w:hAnsi="宋体" w:eastAsia="宋体" w:cs="宋体"/>
          <w:color w:val="000000" w:themeColor="text1"/>
          <w:highlight w:val="none"/>
          <w:lang w:val="zh-CN"/>
          <w14:textFill>
            <w14:solidFill>
              <w14:schemeClr w14:val="tx1"/>
            </w14:solidFill>
          </w14:textFill>
        </w:rPr>
        <w:t>【招标编号：</w:t>
      </w:r>
      <w:r>
        <w:rPr>
          <w:rFonts w:hint="eastAsia" w:ascii="宋体" w:hAnsi="宋体" w:eastAsia="宋体" w:cs="宋体"/>
          <w:color w:val="000000" w:themeColor="text1"/>
          <w:highlight w:val="none"/>
          <w14:textFill>
            <w14:solidFill>
              <w14:schemeClr w14:val="tx1"/>
            </w14:solidFill>
          </w14:textFill>
        </w:rPr>
        <w:t>（采购编号）】的实施</w:t>
      </w:r>
      <w:r>
        <w:rPr>
          <w:rFonts w:hint="eastAsia" w:ascii="宋体" w:hAnsi="宋体" w:eastAsia="宋体" w:cs="宋体"/>
          <w:color w:val="000000" w:themeColor="text1"/>
          <w:highlight w:val="none"/>
          <w:lang w:val="zh-CN"/>
          <w14:textFill>
            <w14:solidFill>
              <w14:schemeClr w14:val="tx1"/>
            </w14:solidFill>
          </w14:textFill>
        </w:rPr>
        <w:t>。</w:t>
      </w:r>
    </w:p>
    <w:p>
      <w:pPr>
        <w:shd w:val="clear"/>
        <w:rPr>
          <w:rFonts w:hint="eastAsia" w:ascii="宋体" w:hAnsi="宋体" w:eastAsia="宋体" w:cs="宋体"/>
          <w:b/>
          <w:color w:val="000000" w:themeColor="text1"/>
          <w:highlight w:val="none"/>
          <w:lang w:val="zh-CN"/>
          <w14:textFill>
            <w14:solidFill>
              <w14:schemeClr w14:val="tx1"/>
            </w14:solidFill>
          </w14:textFill>
        </w:rPr>
      </w:pPr>
      <w:r>
        <w:rPr>
          <w:rFonts w:hint="eastAsia" w:ascii="宋体" w:hAnsi="宋体" w:eastAsia="宋体" w:cs="宋体"/>
          <w:b/>
          <w:color w:val="000000" w:themeColor="text1"/>
          <w:highlight w:val="none"/>
          <w:lang w:val="zh-CN"/>
          <w14:textFill>
            <w14:solidFill>
              <w14:schemeClr w14:val="tx1"/>
            </w14:solidFill>
          </w14:textFill>
        </w:rPr>
        <w:t>开标一览表（报价表）(单位均为人民币元)</w:t>
      </w:r>
    </w:p>
    <w:tbl>
      <w:tblPr>
        <w:tblStyle w:val="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hd w:val="clea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序号</w:t>
            </w:r>
          </w:p>
        </w:tc>
        <w:tc>
          <w:tcPr>
            <w:tcW w:w="1417" w:type="dxa"/>
            <w:vAlign w:val="center"/>
          </w:tcPr>
          <w:p>
            <w:pPr>
              <w:shd w:val="clea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名称</w:t>
            </w:r>
          </w:p>
        </w:tc>
        <w:tc>
          <w:tcPr>
            <w:tcW w:w="1843" w:type="dxa"/>
          </w:tcPr>
          <w:p>
            <w:pPr>
              <w:shd w:val="clear"/>
              <w:rPr>
                <w:rFonts w:hint="eastAsia" w:ascii="宋体" w:hAnsi="宋体" w:eastAsia="宋体" w:cs="宋体"/>
                <w:b/>
                <w:color w:val="000000" w:themeColor="text1"/>
                <w:highlight w:val="none"/>
                <w14:textFill>
                  <w14:solidFill>
                    <w14:schemeClr w14:val="tx1"/>
                  </w14:solidFill>
                </w14:textFill>
              </w:rPr>
            </w:pPr>
          </w:p>
          <w:p>
            <w:pPr>
              <w:shd w:val="clea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品牌（如果有）</w:t>
            </w:r>
          </w:p>
        </w:tc>
        <w:tc>
          <w:tcPr>
            <w:tcW w:w="3118" w:type="dxa"/>
            <w:vAlign w:val="center"/>
          </w:tcPr>
          <w:p>
            <w:pPr>
              <w:shd w:val="clea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规格型号（或具体服务）</w:t>
            </w:r>
          </w:p>
        </w:tc>
        <w:tc>
          <w:tcPr>
            <w:tcW w:w="993" w:type="dxa"/>
            <w:vAlign w:val="center"/>
          </w:tcPr>
          <w:p>
            <w:pPr>
              <w:shd w:val="clea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数量</w:t>
            </w:r>
          </w:p>
        </w:tc>
        <w:tc>
          <w:tcPr>
            <w:tcW w:w="1559" w:type="dxa"/>
            <w:vAlign w:val="center"/>
          </w:tcPr>
          <w:p>
            <w:pPr>
              <w:shd w:val="clea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单价</w:t>
            </w:r>
          </w:p>
        </w:tc>
        <w:tc>
          <w:tcPr>
            <w:tcW w:w="1984" w:type="dxa"/>
            <w:vAlign w:val="center"/>
          </w:tcPr>
          <w:p>
            <w:pPr>
              <w:shd w:val="clea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总价</w:t>
            </w:r>
          </w:p>
        </w:tc>
        <w:tc>
          <w:tcPr>
            <w:tcW w:w="3119" w:type="dxa"/>
            <w:vAlign w:val="center"/>
          </w:tcPr>
          <w:p>
            <w:pPr>
              <w:shd w:val="clear"/>
              <w:rPr>
                <w:rFonts w:hint="eastAsia" w:ascii="宋体" w:hAnsi="宋体" w:eastAsia="宋体" w:cs="宋体"/>
                <w:b/>
                <w:color w:val="000000" w:themeColor="text1"/>
                <w:highlight w:val="none"/>
                <w14:textFill>
                  <w14:solidFill>
                    <w14:schemeClr w14:val="tx1"/>
                  </w14:solidFill>
                </w14:textFill>
              </w:rPr>
            </w:pPr>
          </w:p>
          <w:p>
            <w:pPr>
              <w:shd w:val="clea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质保或服务年限</w:t>
            </w:r>
          </w:p>
          <w:p>
            <w:pPr>
              <w:shd w:val="clear"/>
              <w:rPr>
                <w:rFonts w:hint="eastAsia" w:ascii="宋体" w:hAnsi="宋体" w:eastAsia="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417"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843"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3118"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993"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559"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984"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3119"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417"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843"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3118"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993"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559"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984"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3119"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1417"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843"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3118"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993"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559"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984"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3119"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417"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843"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3118"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993"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559"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984"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3119"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417"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843"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3118"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993"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559"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1984"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c>
          <w:tcPr>
            <w:tcW w:w="3119" w:type="dxa"/>
            <w:vAlign w:val="center"/>
          </w:tcPr>
          <w:p>
            <w:pPr>
              <w:shd w:val="clea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hd w:val="clea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投标报价（小写）</w:t>
            </w:r>
          </w:p>
        </w:tc>
        <w:tc>
          <w:tcPr>
            <w:tcW w:w="7655" w:type="dxa"/>
            <w:gridSpan w:val="4"/>
            <w:vAlign w:val="center"/>
          </w:tcPr>
          <w:p>
            <w:pPr>
              <w:shd w:val="clea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hd w:val="clea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投标报价（大写）</w:t>
            </w:r>
          </w:p>
        </w:tc>
        <w:tc>
          <w:tcPr>
            <w:tcW w:w="7655" w:type="dxa"/>
            <w:gridSpan w:val="4"/>
            <w:vAlign w:val="center"/>
          </w:tcPr>
          <w:p>
            <w:pPr>
              <w:shd w:val="clear"/>
              <w:rPr>
                <w:rFonts w:hint="eastAsia" w:ascii="宋体" w:hAnsi="宋体" w:eastAsia="宋体" w:cs="宋体"/>
                <w:color w:val="000000" w:themeColor="text1"/>
                <w:highlight w:val="none"/>
                <w14:textFill>
                  <w14:solidFill>
                    <w14:schemeClr w14:val="tx1"/>
                  </w14:solidFill>
                </w14:textFill>
              </w:rPr>
            </w:pPr>
          </w:p>
        </w:tc>
      </w:tr>
    </w:tbl>
    <w:p>
      <w:pPr>
        <w:shd w:val="clear"/>
        <w:rPr>
          <w:rFonts w:hint="eastAsia" w:ascii="宋体" w:hAnsi="宋体" w:eastAsia="宋体" w:cs="宋体"/>
          <w:b/>
          <w:color w:val="000000" w:themeColor="text1"/>
          <w:highlight w:val="none"/>
          <w:lang w:val="zh-CN"/>
          <w14:textFill>
            <w14:solidFill>
              <w14:schemeClr w14:val="tx1"/>
            </w14:solidFill>
          </w14:textFill>
        </w:rPr>
      </w:pPr>
      <w:r>
        <w:rPr>
          <w:rFonts w:hint="eastAsia" w:ascii="宋体" w:hAnsi="宋体" w:eastAsia="宋体" w:cs="宋体"/>
          <w:b/>
          <w:color w:val="000000" w:themeColor="text1"/>
          <w:highlight w:val="none"/>
          <w:lang w:val="zh-CN"/>
          <w14:textFill>
            <w14:solidFill>
              <w14:schemeClr w14:val="tx1"/>
            </w14:solidFill>
          </w14:textFill>
        </w:rPr>
        <w:t>注：</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1、供应商需按本表格式填写，不得自行更改。</w:t>
      </w:r>
      <w:r>
        <w:rPr>
          <w:rFonts w:hint="eastAsia" w:ascii="宋体" w:hAnsi="宋体" w:eastAsia="宋体" w:cs="宋体"/>
          <w:color w:val="000000" w:themeColor="text1"/>
          <w:highlight w:val="none"/>
          <w:lang w:val="zh-CN"/>
          <w14:textFill>
            <w14:solidFill>
              <w14:schemeClr w14:val="tx1"/>
            </w14:solidFill>
          </w14:textFill>
        </w:rPr>
        <w:tab/>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b/>
          <w:color w:val="000000" w:themeColor="text1"/>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highlight w:val="none"/>
          <w14:textFill>
            <w14:solidFill>
              <w14:schemeClr w14:val="tx1"/>
            </w14:solidFill>
          </w14:textFill>
        </w:rPr>
        <w:t>否则视为响应文件含有采购人不能接受的附加条件的，投标无效</w:t>
      </w:r>
      <w:r>
        <w:rPr>
          <w:rFonts w:hint="eastAsia" w:ascii="宋体" w:hAnsi="宋体" w:eastAsia="宋体" w:cs="宋体"/>
          <w:b/>
          <w:color w:val="000000" w:themeColor="text1"/>
          <w:highlight w:val="none"/>
          <w:lang w:val="zh-CN"/>
          <w14:textFill>
            <w14:solidFill>
              <w14:schemeClr w14:val="tx1"/>
            </w14:solidFill>
          </w14:textFill>
        </w:rPr>
        <w:t>；采购内容未包含在《开标一览表（报价表）》名称栏中，供应商不能作出合理解释的，</w:t>
      </w:r>
      <w:r>
        <w:rPr>
          <w:rFonts w:hint="eastAsia" w:ascii="宋体" w:hAnsi="宋体" w:eastAsia="宋体" w:cs="宋体"/>
          <w:b/>
          <w:color w:val="000000" w:themeColor="text1"/>
          <w:highlight w:val="none"/>
          <w14:textFill>
            <w14:solidFill>
              <w14:schemeClr w14:val="tx1"/>
            </w14:solidFill>
          </w14:textFill>
        </w:rPr>
        <w:t>视为响应文件含有采购人不能接受的附加条件的，投标无效。</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shd w:val="clea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szCs w:val="22"/>
          <w:highlight w:val="none"/>
          <w:lang w:val="zh-CN"/>
          <w14:textFill>
            <w14:solidFill>
              <w14:schemeClr w14:val="tx1"/>
            </w14:solidFill>
          </w14:textFill>
        </w:rPr>
        <w:t>5、</w:t>
      </w:r>
      <w:r>
        <w:rPr>
          <w:rFonts w:hint="eastAsia" w:ascii="宋体" w:hAnsi="宋体" w:eastAsia="宋体" w:cs="宋体"/>
          <w:color w:val="000000" w:themeColor="text1"/>
          <w:highlight w:val="none"/>
          <w:lang w:val="zh-CN"/>
          <w14:textFill>
            <w14:solidFill>
              <w14:schemeClr w14:val="tx1"/>
            </w14:solidFill>
          </w14:textFill>
        </w:rPr>
        <w:t>符合交易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hd w:val="clear"/>
        <w:spacing w:line="360" w:lineRule="auto"/>
        <w:ind w:firstLine="482" w:firstLineChars="200"/>
        <w:rPr>
          <w:rFonts w:hint="eastAsia" w:ascii="宋体" w:hAnsi="宋体" w:eastAsia="宋体" w:cs="宋体"/>
          <w:b/>
          <w:color w:val="000000" w:themeColor="text1"/>
          <w:highlight w:val="none"/>
          <w14:textFill>
            <w14:solidFill>
              <w14:schemeClr w14:val="tx1"/>
            </w14:solidFill>
          </w14:textFill>
        </w:rPr>
        <w:sectPr>
          <w:pgSz w:w="16838" w:h="11906" w:orient="landscape"/>
          <w:pgMar w:top="1800" w:right="1440" w:bottom="1700" w:left="1440" w:header="851" w:footer="992" w:gutter="0"/>
          <w:cols w:space="425" w:num="1"/>
          <w:docGrid w:type="lines" w:linePitch="326" w:charSpace="0"/>
        </w:sectPr>
      </w:pPr>
    </w:p>
    <w:p>
      <w:pPr>
        <w:shd w:val="clea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附件2：质疑函范本及制作说明</w:t>
      </w:r>
    </w:p>
    <w:p>
      <w:pPr>
        <w:shd w:val="clea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一、质疑供应商基本信息</w:t>
      </w:r>
    </w:p>
    <w:p>
      <w:pPr>
        <w:pStyle w:val="62"/>
        <w:shd w:val="clear"/>
        <w:rPr>
          <w:rFonts w:hint="eastAsia" w:ascii="宋体" w:hAnsi="宋体" w:eastAsia="宋体" w:cs="宋体"/>
          <w:color w:val="000000" w:themeColor="text1"/>
          <w:highlight w:val="none"/>
          <w:u w:val="dotted"/>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质疑供应商：</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w:t>
      </w:r>
      <w:r>
        <w:rPr>
          <w:rFonts w:hint="eastAsia" w:ascii="宋体" w:hAnsi="宋体" w:eastAsia="宋体" w:cs="宋体"/>
          <w:color w:val="000000" w:themeColor="text1"/>
          <w:highlight w:val="none"/>
          <w:u w:val="dotted"/>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邮编：</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eastAsia="宋体" w:cs="宋体"/>
          <w:color w:val="000000" w:themeColor="text1"/>
          <w:highlight w:val="none"/>
          <w:u w:val="dotted"/>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联系电话：</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u w:val="dotted"/>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授权代表：</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w:t>
      </w:r>
      <w:r>
        <w:rPr>
          <w:rFonts w:hint="eastAsia" w:ascii="宋体" w:hAnsi="宋体" w:eastAsia="宋体" w:cs="宋体"/>
          <w:color w:val="000000" w:themeColor="text1"/>
          <w:highlight w:val="none"/>
          <w:u w:val="dotted"/>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地址： </w:t>
      </w:r>
      <w:r>
        <w:rPr>
          <w:rFonts w:hint="eastAsia" w:ascii="宋体" w:hAnsi="宋体" w:eastAsia="宋体" w:cs="宋体"/>
          <w:color w:val="000000" w:themeColor="text1"/>
          <w:highlight w:val="none"/>
          <w:u w:val="dotted"/>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邮编：</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二、质疑项目基本情况</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质疑项目的名称：</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质疑项目的编号：</w:t>
      </w:r>
      <w:r>
        <w:rPr>
          <w:rFonts w:hint="eastAsia" w:ascii="宋体" w:hAnsi="宋体" w:eastAsia="宋体" w:cs="宋体"/>
          <w:color w:val="000000" w:themeColor="text1"/>
          <w:highlight w:val="none"/>
          <w:u w:val="dotted"/>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包号：</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u w:val="dotted"/>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采购人名称：</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采购文件获取日期：</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三、质疑事项具体内容</w:t>
      </w:r>
    </w:p>
    <w:p>
      <w:pPr>
        <w:pStyle w:val="62"/>
        <w:shd w:val="clear"/>
        <w:rPr>
          <w:rFonts w:hint="eastAsia" w:ascii="宋体" w:hAnsi="宋体" w:eastAsia="宋体" w:cs="宋体"/>
          <w:color w:val="000000" w:themeColor="text1"/>
          <w:highlight w:val="none"/>
          <w:u w:val="dotted"/>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质疑事项1：</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u w:val="dotted"/>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事实依据：</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u w:val="dotted"/>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法律依据：</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u w:val="dotted"/>
          <w14:textFill>
            <w14:solidFill>
              <w14:schemeClr w14:val="tx1"/>
            </w14:solidFill>
          </w14:textFill>
        </w:rPr>
      </w:pP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u w:val="dotted"/>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质疑事项2</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四、与质疑事项相关的质疑请求</w:t>
      </w:r>
    </w:p>
    <w:p>
      <w:pPr>
        <w:pStyle w:val="62"/>
        <w:shd w:val="clear"/>
        <w:rPr>
          <w:rFonts w:hint="eastAsia" w:ascii="宋体" w:hAnsi="宋体" w:eastAsia="宋体" w:cs="宋体"/>
          <w:color w:val="000000" w:themeColor="text1"/>
          <w:highlight w:val="none"/>
          <w:u w:val="dotted"/>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请求：</w:t>
      </w:r>
      <w:r>
        <w:rPr>
          <w:rFonts w:hint="eastAsia" w:ascii="宋体" w:hAnsi="宋体" w:eastAsia="宋体" w:cs="宋体"/>
          <w:color w:val="000000" w:themeColor="text1"/>
          <w:highlight w:val="none"/>
          <w:u w:val="dotted"/>
          <w14:textFill>
            <w14:solidFill>
              <w14:schemeClr w14:val="tx1"/>
            </w14:solidFill>
          </w14:textFill>
        </w:rPr>
        <w:t xml:space="preserve">                                               </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签字(签章)：                   公章：                      </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日期：    </w:t>
      </w:r>
    </w:p>
    <w:p>
      <w:pPr>
        <w:shd w:val="clea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质疑函制作说明：</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1.供应商提出质疑时，应提交质疑函和必要的证明材料。</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3.质疑供应商若对项目的某一分包进行质疑，质疑函中应列明具体分包号。</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4.质疑函的质疑事项应具体、明确，并有必要的事实依据和法律依据。</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5.质疑函的质疑请求应与质疑事项相关。</w:t>
      </w:r>
    </w:p>
    <w:p>
      <w:pPr>
        <w:pStyle w:val="6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hd w:val="clear"/>
        <w:spacing w:line="36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p>
    <w:p>
      <w:pPr>
        <w:shd w:val="clea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hd w:val="clea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hd w:val="clear"/>
        <w:spacing w:line="276"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pPr>
        <w:pStyle w:val="4"/>
        <w:shd w:val="clear"/>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附件4：</w:t>
      </w:r>
      <w:r>
        <w:rPr>
          <w:rFonts w:hint="eastAsia" w:ascii="宋体" w:hAnsi="宋体" w:eastAsia="宋体" w:cs="宋体"/>
          <w:color w:val="000000" w:themeColor="text1"/>
          <w:highlight w:val="none"/>
          <w14:textFill>
            <w14:solidFill>
              <w14:schemeClr w14:val="tx1"/>
            </w14:solidFill>
          </w14:textFill>
        </w:rPr>
        <w:t>业务专用章使用说明函</w:t>
      </w:r>
    </w:p>
    <w:p>
      <w:pPr>
        <w:shd w:val="clear"/>
        <w:spacing w:line="276" w:lineRule="auto"/>
        <w:jc w:val="center"/>
        <w:rPr>
          <w:rFonts w:hint="eastAsia" w:ascii="宋体" w:hAnsi="宋体" w:eastAsia="宋体" w:cs="宋体"/>
          <w:b/>
          <w:smallCaps/>
          <w:color w:val="000000" w:themeColor="text1"/>
          <w:spacing w:val="6"/>
          <w:sz w:val="36"/>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业务专用章使用说明函</w:t>
      </w:r>
    </w:p>
    <w:p>
      <w:pPr>
        <w:shd w:val="clea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（采购人）、（采购代理机构）</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我方</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(供应商全称)是中华人民共和国依法登记注册的合法企业，</w:t>
      </w:r>
      <w:r>
        <w:rPr>
          <w:rFonts w:hint="eastAsia" w:ascii="宋体" w:hAnsi="宋体" w:eastAsia="宋体" w:cs="宋体"/>
          <w:bCs/>
          <w:color w:val="000000" w:themeColor="text1"/>
          <w:highlight w:val="none"/>
          <w14:textFill>
            <w14:solidFill>
              <w14:schemeClr w14:val="tx1"/>
            </w14:solidFill>
          </w14:textFill>
        </w:rPr>
        <w:t>在参加</w:t>
      </w:r>
      <w:r>
        <w:rPr>
          <w:rFonts w:hint="eastAsia" w:ascii="宋体" w:hAnsi="宋体" w:eastAsia="宋体" w:cs="宋体"/>
          <w:color w:val="000000" w:themeColor="text1"/>
          <w:highlight w:val="none"/>
          <w14:textFill>
            <w14:solidFill>
              <w14:schemeClr w14:val="tx1"/>
            </w14:solidFill>
          </w14:textFill>
        </w:rPr>
        <w:t>你方组织的（项目名称）项目【招标编号：（采购编号）】</w:t>
      </w:r>
      <w:r>
        <w:rPr>
          <w:rFonts w:hint="eastAsia" w:ascii="宋体" w:hAnsi="宋体" w:eastAsia="宋体" w:cs="宋体"/>
          <w:bCs/>
          <w:color w:val="000000" w:themeColor="text1"/>
          <w:highlight w:val="none"/>
          <w14:textFill>
            <w14:solidFill>
              <w14:schemeClr w14:val="tx1"/>
            </w14:solidFill>
          </w14:textFill>
        </w:rPr>
        <w:t>投标活动中作如下说明：</w:t>
      </w:r>
      <w:r>
        <w:rPr>
          <w:rFonts w:hint="eastAsia" w:ascii="宋体" w:hAnsi="宋体" w:eastAsia="宋体" w:cs="宋体"/>
          <w:color w:val="000000" w:themeColor="text1"/>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特此说明。</w:t>
      </w:r>
    </w:p>
    <w:p>
      <w:pPr>
        <w:shd w:val="clear"/>
        <w:spacing w:line="360" w:lineRule="auto"/>
        <w:ind w:firstLine="494"/>
        <w:rPr>
          <w:rFonts w:hint="eastAsia" w:ascii="宋体" w:hAnsi="宋体" w:eastAsia="宋体" w:cs="宋体"/>
          <w:color w:val="000000" w:themeColor="text1"/>
          <w:highlight w:val="none"/>
          <w14:textFill>
            <w14:solidFill>
              <w14:schemeClr w14:val="tx1"/>
            </w14:solidFill>
          </w14:textFill>
        </w:rPr>
      </w:pPr>
    </w:p>
    <w:p>
      <w:pPr>
        <w:shd w:val="clear"/>
        <w:spacing w:line="360" w:lineRule="auto"/>
        <w:ind w:right="480" w:firstLine="4080" w:firstLineChars="17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投标单位（法定名称章）：</w:t>
      </w:r>
    </w:p>
    <w:p>
      <w:pPr>
        <w:shd w:val="clear"/>
        <w:ind w:right="1440" w:firstLine="494"/>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日期：       年     月     日</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附：</w:t>
      </w:r>
    </w:p>
    <w:p>
      <w:pPr>
        <w:shd w:val="clear"/>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000000" w:themeColor="text1"/>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000000" w:themeColor="text1"/>
          <w:highlight w:val="none"/>
          <w14:textFill>
            <w14:solidFill>
              <w14:schemeClr w14:val="tx1"/>
            </w14:solidFill>
          </w14:textFill>
        </w:rPr>
        <w:t>投标单位法定名称章（印模）                投标单位“XX专用章”（印模）</w:t>
      </w:r>
    </w:p>
    <w:p>
      <w:pPr>
        <w:shd w:val="clear"/>
        <w:spacing w:line="276" w:lineRule="auto"/>
        <w:rPr>
          <w:rFonts w:hint="eastAsia" w:ascii="宋体" w:hAnsi="宋体" w:eastAsia="宋体" w:cs="宋体"/>
          <w:b/>
          <w:color w:val="000000" w:themeColor="text1"/>
          <w:spacing w:val="6"/>
          <w:sz w:val="32"/>
          <w:szCs w:val="32"/>
          <w:highlight w:val="none"/>
          <w14:textFill>
            <w14:solidFill>
              <w14:schemeClr w14:val="tx1"/>
            </w14:solidFill>
          </w14:textFill>
        </w:rPr>
      </w:pPr>
    </w:p>
    <w:p>
      <w:pPr>
        <w:shd w:val="clear"/>
        <w:spacing w:line="276" w:lineRule="auto"/>
        <w:rPr>
          <w:rFonts w:hint="eastAsia" w:ascii="宋体" w:hAnsi="宋体" w:eastAsia="宋体" w:cs="宋体"/>
          <w:b/>
          <w:smallCaps/>
          <w:color w:val="000000" w:themeColor="text1"/>
          <w:spacing w:val="6"/>
          <w:sz w:val="28"/>
          <w:szCs w:val="28"/>
          <w:highlight w:val="none"/>
          <w14:textFill>
            <w14:solidFill>
              <w14:schemeClr w14:val="tx1"/>
            </w14:solidFill>
          </w14:textFill>
        </w:rPr>
      </w:pPr>
    </w:p>
    <w:p>
      <w:pPr>
        <w:shd w:val="clear"/>
        <w:spacing w:line="276" w:lineRule="auto"/>
        <w:rPr>
          <w:rFonts w:hint="eastAsia" w:ascii="宋体" w:hAnsi="宋体" w:eastAsia="宋体" w:cs="宋体"/>
          <w:b/>
          <w:smallCaps/>
          <w:color w:val="000000" w:themeColor="text1"/>
          <w:spacing w:val="6"/>
          <w:sz w:val="28"/>
          <w:szCs w:val="28"/>
          <w:highlight w:val="none"/>
          <w14:textFill>
            <w14:solidFill>
              <w14:schemeClr w14:val="tx1"/>
            </w14:solidFill>
          </w14:textFill>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4"/>
      </w:pBdr>
      <w:jc w:val="right"/>
    </w:pPr>
    <w:r>
      <w:t></w:t>
    </w:r>
    <w:r>
      <w:rPr>
        <w:rFonts w:hint="eastAsia"/>
      </w:rPr>
      <w:t xml:space="preserve">            </w:t>
    </w:r>
  </w:p>
  <w:p>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2FFA23"/>
    <w:multiLevelType w:val="singleLevel"/>
    <w:tmpl w:val="4C2FFA23"/>
    <w:lvl w:ilvl="0" w:tentative="0">
      <w:start w:val="1"/>
      <w:numFmt w:val="decimal"/>
      <w:lvlText w:val="%1."/>
      <w:lvlJc w:val="left"/>
      <w:pPr>
        <w:ind w:left="425" w:hanging="425"/>
      </w:pPr>
      <w:rPr>
        <w:rFonts w:hint="default"/>
      </w:rPr>
    </w:lvl>
  </w:abstractNum>
  <w:abstractNum w:abstractNumId="2">
    <w:nsid w:val="5559833E"/>
    <w:multiLevelType w:val="singleLevel"/>
    <w:tmpl w:val="5559833E"/>
    <w:lvl w:ilvl="0" w:tentative="0">
      <w:start w:val="1"/>
      <w:numFmt w:val="chineseCounting"/>
      <w:suff w:val="nothing"/>
      <w:lvlText w:val="%1、"/>
      <w:lvlJc w:val="left"/>
    </w:lvl>
  </w:abstractNum>
  <w:abstractNum w:abstractNumId="3">
    <w:nsid w:val="727662DE"/>
    <w:multiLevelType w:val="multilevel"/>
    <w:tmpl w:val="727662DE"/>
    <w:lvl w:ilvl="0" w:tentative="0">
      <w:start w:val="1"/>
      <w:numFmt w:val="decimal"/>
      <w:pStyle w:val="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7650C2"/>
    <w:multiLevelType w:val="singleLevel"/>
    <w:tmpl w:val="7C7650C2"/>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Y2I0OTFkMmI1YTkyNDVkODhhMGNkMTBiN2E2ZTMifQ=="/>
  </w:docVars>
  <w:rsids>
    <w:rsidRoot w:val="004A31C0"/>
    <w:rsid w:val="000166EA"/>
    <w:rsid w:val="00021D82"/>
    <w:rsid w:val="00040E44"/>
    <w:rsid w:val="000506FE"/>
    <w:rsid w:val="00052F13"/>
    <w:rsid w:val="00062A5D"/>
    <w:rsid w:val="00083EEE"/>
    <w:rsid w:val="000C67BA"/>
    <w:rsid w:val="000E75F8"/>
    <w:rsid w:val="000E7A92"/>
    <w:rsid w:val="001375DB"/>
    <w:rsid w:val="001448FA"/>
    <w:rsid w:val="001478DA"/>
    <w:rsid w:val="00173428"/>
    <w:rsid w:val="001A3CF6"/>
    <w:rsid w:val="001E112B"/>
    <w:rsid w:val="00240685"/>
    <w:rsid w:val="0024401D"/>
    <w:rsid w:val="002534A7"/>
    <w:rsid w:val="002E02E0"/>
    <w:rsid w:val="00316013"/>
    <w:rsid w:val="003169BC"/>
    <w:rsid w:val="003240B4"/>
    <w:rsid w:val="0035778E"/>
    <w:rsid w:val="00380ED1"/>
    <w:rsid w:val="00381B1D"/>
    <w:rsid w:val="003A3435"/>
    <w:rsid w:val="004105E2"/>
    <w:rsid w:val="00424619"/>
    <w:rsid w:val="00424A1D"/>
    <w:rsid w:val="0043074A"/>
    <w:rsid w:val="00462F9D"/>
    <w:rsid w:val="004A31C0"/>
    <w:rsid w:val="004D5946"/>
    <w:rsid w:val="00501CA3"/>
    <w:rsid w:val="00516DE1"/>
    <w:rsid w:val="0054491C"/>
    <w:rsid w:val="00581054"/>
    <w:rsid w:val="00586819"/>
    <w:rsid w:val="005A325A"/>
    <w:rsid w:val="005A3BF2"/>
    <w:rsid w:val="0060320D"/>
    <w:rsid w:val="00604DF8"/>
    <w:rsid w:val="006511DA"/>
    <w:rsid w:val="00652051"/>
    <w:rsid w:val="0065383E"/>
    <w:rsid w:val="006600D1"/>
    <w:rsid w:val="00661973"/>
    <w:rsid w:val="006657BD"/>
    <w:rsid w:val="006E1E1F"/>
    <w:rsid w:val="006F2568"/>
    <w:rsid w:val="006F282E"/>
    <w:rsid w:val="00706DC6"/>
    <w:rsid w:val="0071005E"/>
    <w:rsid w:val="00711092"/>
    <w:rsid w:val="00716529"/>
    <w:rsid w:val="00725C59"/>
    <w:rsid w:val="00734973"/>
    <w:rsid w:val="00742C93"/>
    <w:rsid w:val="00744AB4"/>
    <w:rsid w:val="007607EC"/>
    <w:rsid w:val="007B07B1"/>
    <w:rsid w:val="00825212"/>
    <w:rsid w:val="008344A8"/>
    <w:rsid w:val="008344AD"/>
    <w:rsid w:val="00843A59"/>
    <w:rsid w:val="00852E70"/>
    <w:rsid w:val="00872DA1"/>
    <w:rsid w:val="00873B8A"/>
    <w:rsid w:val="008B1281"/>
    <w:rsid w:val="008C3320"/>
    <w:rsid w:val="008F729B"/>
    <w:rsid w:val="009040D0"/>
    <w:rsid w:val="009064F4"/>
    <w:rsid w:val="00924C3A"/>
    <w:rsid w:val="00973138"/>
    <w:rsid w:val="009823B1"/>
    <w:rsid w:val="009843A3"/>
    <w:rsid w:val="009863A6"/>
    <w:rsid w:val="0098739B"/>
    <w:rsid w:val="009B232A"/>
    <w:rsid w:val="009B7259"/>
    <w:rsid w:val="009E6B47"/>
    <w:rsid w:val="00A3503E"/>
    <w:rsid w:val="00A5394E"/>
    <w:rsid w:val="00A955FA"/>
    <w:rsid w:val="00AB3C03"/>
    <w:rsid w:val="00AC5A89"/>
    <w:rsid w:val="00B02E7E"/>
    <w:rsid w:val="00B34428"/>
    <w:rsid w:val="00B50722"/>
    <w:rsid w:val="00B638D9"/>
    <w:rsid w:val="00C13744"/>
    <w:rsid w:val="00C555C7"/>
    <w:rsid w:val="00CA5372"/>
    <w:rsid w:val="00CA5AB0"/>
    <w:rsid w:val="00CD55C3"/>
    <w:rsid w:val="00CF35F3"/>
    <w:rsid w:val="00D03E3B"/>
    <w:rsid w:val="00D31771"/>
    <w:rsid w:val="00D6417F"/>
    <w:rsid w:val="00D770BB"/>
    <w:rsid w:val="00D901E0"/>
    <w:rsid w:val="00DC6A16"/>
    <w:rsid w:val="00DE7F9D"/>
    <w:rsid w:val="00E01C27"/>
    <w:rsid w:val="00E1596E"/>
    <w:rsid w:val="00E33F6C"/>
    <w:rsid w:val="00E428C8"/>
    <w:rsid w:val="00E81776"/>
    <w:rsid w:val="00E94AF3"/>
    <w:rsid w:val="00E97222"/>
    <w:rsid w:val="00EB21FD"/>
    <w:rsid w:val="00ED389E"/>
    <w:rsid w:val="00ED5E76"/>
    <w:rsid w:val="00EE2D23"/>
    <w:rsid w:val="00EF1C3A"/>
    <w:rsid w:val="00F15E61"/>
    <w:rsid w:val="00F53962"/>
    <w:rsid w:val="00F577A9"/>
    <w:rsid w:val="00F66F6C"/>
    <w:rsid w:val="00F71EF6"/>
    <w:rsid w:val="00F82240"/>
    <w:rsid w:val="00F872C5"/>
    <w:rsid w:val="00F906B9"/>
    <w:rsid w:val="00FA64B5"/>
    <w:rsid w:val="00FA6A3A"/>
    <w:rsid w:val="00FD41D5"/>
    <w:rsid w:val="00FD5896"/>
    <w:rsid w:val="00FE4335"/>
    <w:rsid w:val="010E7FDF"/>
    <w:rsid w:val="02A94C71"/>
    <w:rsid w:val="0467091B"/>
    <w:rsid w:val="051F3E50"/>
    <w:rsid w:val="08975A73"/>
    <w:rsid w:val="08F0670A"/>
    <w:rsid w:val="098C2B06"/>
    <w:rsid w:val="09C3197A"/>
    <w:rsid w:val="0D7B3BE2"/>
    <w:rsid w:val="0D8932D9"/>
    <w:rsid w:val="0E4660AC"/>
    <w:rsid w:val="0E4C09E5"/>
    <w:rsid w:val="0F811E95"/>
    <w:rsid w:val="1404500D"/>
    <w:rsid w:val="18573D64"/>
    <w:rsid w:val="196479CF"/>
    <w:rsid w:val="199D1B1F"/>
    <w:rsid w:val="1ADD18DA"/>
    <w:rsid w:val="1DD35264"/>
    <w:rsid w:val="1EDA35BF"/>
    <w:rsid w:val="201F5BA8"/>
    <w:rsid w:val="20873B99"/>
    <w:rsid w:val="215E49C8"/>
    <w:rsid w:val="21CC56A0"/>
    <w:rsid w:val="227C2499"/>
    <w:rsid w:val="25DE232E"/>
    <w:rsid w:val="26AA5F44"/>
    <w:rsid w:val="26CB50A9"/>
    <w:rsid w:val="28A077E8"/>
    <w:rsid w:val="29DA08EE"/>
    <w:rsid w:val="2B8D50C5"/>
    <w:rsid w:val="2E4F7503"/>
    <w:rsid w:val="30247F34"/>
    <w:rsid w:val="328F5F4B"/>
    <w:rsid w:val="32EF63B7"/>
    <w:rsid w:val="3AE16C34"/>
    <w:rsid w:val="3D08531B"/>
    <w:rsid w:val="3E3D6882"/>
    <w:rsid w:val="3F3423F7"/>
    <w:rsid w:val="41EC0438"/>
    <w:rsid w:val="42E6595F"/>
    <w:rsid w:val="444D5DA5"/>
    <w:rsid w:val="4534063D"/>
    <w:rsid w:val="47305B9A"/>
    <w:rsid w:val="492E0DB6"/>
    <w:rsid w:val="49B570B6"/>
    <w:rsid w:val="4A777137"/>
    <w:rsid w:val="4B8D1A8F"/>
    <w:rsid w:val="4BFE09C3"/>
    <w:rsid w:val="4EB70F0D"/>
    <w:rsid w:val="4F5F39FE"/>
    <w:rsid w:val="4FDA2B5D"/>
    <w:rsid w:val="51785811"/>
    <w:rsid w:val="51DC67CC"/>
    <w:rsid w:val="53FF2B7C"/>
    <w:rsid w:val="544067AC"/>
    <w:rsid w:val="580975E3"/>
    <w:rsid w:val="59146B6E"/>
    <w:rsid w:val="59C84718"/>
    <w:rsid w:val="5ABE7D87"/>
    <w:rsid w:val="5BD9704F"/>
    <w:rsid w:val="5C2D016A"/>
    <w:rsid w:val="5EB804F7"/>
    <w:rsid w:val="5FFF7D02"/>
    <w:rsid w:val="60255718"/>
    <w:rsid w:val="650869CE"/>
    <w:rsid w:val="6A842222"/>
    <w:rsid w:val="6CE90B36"/>
    <w:rsid w:val="6E2031CA"/>
    <w:rsid w:val="6FA80114"/>
    <w:rsid w:val="74441D0D"/>
    <w:rsid w:val="756C0A78"/>
    <w:rsid w:val="76A11691"/>
    <w:rsid w:val="7E094382"/>
    <w:rsid w:val="7FA049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36"/>
    <w:autoRedefine/>
    <w:qFormat/>
    <w:uiPriority w:val="9"/>
    <w:pPr>
      <w:spacing w:before="480"/>
      <w:contextualSpacing/>
      <w:jc w:val="center"/>
      <w:outlineLvl w:val="0"/>
    </w:pPr>
    <w:rPr>
      <w:rFonts w:ascii="仿宋_GB2312" w:hAnsi="仿宋" w:eastAsia="仿宋_GB2312" w:cstheme="majorBidi"/>
      <w:b/>
      <w:smallCaps/>
      <w:spacing w:val="5"/>
      <w:sz w:val="36"/>
      <w:szCs w:val="36"/>
    </w:rPr>
  </w:style>
  <w:style w:type="paragraph" w:styleId="4">
    <w:name w:val="heading 2"/>
    <w:basedOn w:val="1"/>
    <w:next w:val="1"/>
    <w:link w:val="37"/>
    <w:autoRedefine/>
    <w:unhideWhenUsed/>
    <w:qFormat/>
    <w:uiPriority w:val="9"/>
    <w:pPr>
      <w:spacing w:before="200" w:line="271" w:lineRule="auto"/>
      <w:jc w:val="center"/>
      <w:outlineLvl w:val="1"/>
    </w:pPr>
    <w:rPr>
      <w:rFonts w:ascii="仿宋" w:hAnsi="仿宋" w:eastAsia="仿宋" w:cstheme="majorBidi"/>
      <w:b/>
      <w:smallCaps/>
      <w:sz w:val="28"/>
      <w:szCs w:val="28"/>
    </w:rPr>
  </w:style>
  <w:style w:type="paragraph" w:styleId="5">
    <w:name w:val="heading 3"/>
    <w:basedOn w:val="1"/>
    <w:next w:val="1"/>
    <w:link w:val="38"/>
    <w:autoRedefine/>
    <w:unhideWhenUsed/>
    <w:qFormat/>
    <w:uiPriority w:val="9"/>
    <w:pPr>
      <w:spacing w:after="200"/>
      <w:outlineLvl w:val="2"/>
    </w:pPr>
    <w:rPr>
      <w:rFonts w:ascii="仿宋" w:hAnsi="仿宋" w:eastAsia="仿宋" w:cstheme="majorBidi"/>
      <w:b/>
    </w:rPr>
  </w:style>
  <w:style w:type="paragraph" w:styleId="6">
    <w:name w:val="heading 4"/>
    <w:basedOn w:val="1"/>
    <w:next w:val="1"/>
    <w:link w:val="39"/>
    <w:autoRedefine/>
    <w:unhideWhenUsed/>
    <w:qFormat/>
    <w:uiPriority w:val="9"/>
    <w:pPr>
      <w:spacing w:line="271" w:lineRule="auto"/>
      <w:outlineLvl w:val="3"/>
    </w:pPr>
    <w:rPr>
      <w:rFonts w:ascii="仿宋" w:hAnsi="仿宋" w:eastAsia="仿宋" w:cstheme="majorBidi"/>
      <w:b/>
      <w:bCs/>
      <w:spacing w:val="5"/>
    </w:rPr>
  </w:style>
  <w:style w:type="paragraph" w:styleId="7">
    <w:name w:val="heading 5"/>
    <w:basedOn w:val="1"/>
    <w:next w:val="1"/>
    <w:link w:val="40"/>
    <w:autoRedefine/>
    <w:unhideWhenUsed/>
    <w:qFormat/>
    <w:uiPriority w:val="9"/>
    <w:pPr>
      <w:spacing w:line="271" w:lineRule="auto"/>
      <w:outlineLvl w:val="4"/>
    </w:pPr>
    <w:rPr>
      <w:rFonts w:ascii="仿宋" w:hAnsi="仿宋" w:eastAsia="仿宋" w:cstheme="majorBidi"/>
      <w:i/>
      <w:iCs/>
    </w:rPr>
  </w:style>
  <w:style w:type="paragraph" w:styleId="8">
    <w:name w:val="heading 6"/>
    <w:basedOn w:val="1"/>
    <w:next w:val="1"/>
    <w:link w:val="41"/>
    <w:autoRedefine/>
    <w:semiHidden/>
    <w:unhideWhenUsed/>
    <w:qFormat/>
    <w:uiPriority w:val="9"/>
    <w:pPr>
      <w:shd w:val="clear" w:color="auto" w:fill="FFFFFF" w:themeFill="background1"/>
      <w:spacing w:line="271" w:lineRule="auto"/>
      <w:outlineLvl w:val="5"/>
    </w:pPr>
    <w:rPr>
      <w:rFonts w:ascii="仿宋" w:hAnsi="仿宋" w:eastAsia="仿宋" w:cstheme="majorBidi"/>
      <w:b/>
      <w:bCs/>
      <w:color w:val="595959" w:themeColor="text1" w:themeTint="A6"/>
      <w:spacing w:val="5"/>
      <w14:textFill>
        <w14:solidFill>
          <w14:schemeClr w14:val="tx1">
            <w14:lumMod w14:val="65000"/>
            <w14:lumOff w14:val="35000"/>
          </w14:schemeClr>
        </w14:solidFill>
      </w14:textFill>
    </w:rPr>
  </w:style>
  <w:style w:type="paragraph" w:styleId="9">
    <w:name w:val="heading 7"/>
    <w:basedOn w:val="1"/>
    <w:next w:val="1"/>
    <w:link w:val="42"/>
    <w:autoRedefine/>
    <w:semiHidden/>
    <w:unhideWhenUsed/>
    <w:qFormat/>
    <w:uiPriority w:val="9"/>
    <w:pPr>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43"/>
    <w:autoRedefine/>
    <w:semiHidden/>
    <w:unhideWhenUsed/>
    <w:qFormat/>
    <w:uiPriority w:val="9"/>
    <w:pPr>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1">
    <w:name w:val="heading 9"/>
    <w:basedOn w:val="1"/>
    <w:next w:val="1"/>
    <w:link w:val="44"/>
    <w:autoRedefine/>
    <w:semiHidden/>
    <w:unhideWhenUsed/>
    <w:qFormat/>
    <w:uiPriority w:val="9"/>
    <w:pPr>
      <w:spacing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66"/>
    <w:qFormat/>
    <w:uiPriority w:val="0"/>
    <w:pPr>
      <w:widowControl w:val="0"/>
      <w:adjustRightInd w:val="0"/>
      <w:spacing w:line="480" w:lineRule="exact"/>
      <w:ind w:firstLine="480" w:firstLineChars="200"/>
      <w:jc w:val="both"/>
    </w:pPr>
    <w:rPr>
      <w:rFonts w:cs="Times New Roman"/>
      <w:kern w:val="2"/>
    </w:rPr>
  </w:style>
  <w:style w:type="paragraph" w:styleId="12">
    <w:name w:val="Normal Indent"/>
    <w:basedOn w:val="1"/>
    <w:next w:val="1"/>
    <w:link w:val="63"/>
    <w:autoRedefine/>
    <w:qFormat/>
    <w:uiPriority w:val="0"/>
    <w:pPr>
      <w:adjustRightInd w:val="0"/>
      <w:snapToGrid w:val="0"/>
      <w:spacing w:line="480" w:lineRule="exact"/>
      <w:ind w:firstLine="567"/>
      <w:jc w:val="both"/>
    </w:pPr>
    <w:rPr>
      <w:rFonts w:hAnsi="Times New Roman"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Body Text"/>
    <w:basedOn w:val="1"/>
    <w:next w:val="15"/>
    <w:link w:val="92"/>
    <w:autoRedefine/>
    <w:qFormat/>
    <w:uiPriority w:val="99"/>
    <w:pPr>
      <w:autoSpaceDE w:val="0"/>
      <w:autoSpaceDN w:val="0"/>
      <w:adjustRightInd w:val="0"/>
      <w:spacing w:after="200" w:line="360" w:lineRule="auto"/>
    </w:pPr>
    <w:rPr>
      <w:rFonts w:hAnsi="Arial" w:eastAsia="仿宋" w:cs="Arial"/>
      <w:snapToGrid w:val="0"/>
      <w:szCs w:val="21"/>
      <w:lang w:val="zh-CN"/>
    </w:rPr>
  </w:style>
  <w:style w:type="paragraph" w:styleId="15">
    <w:name w:val="Body Text First Indent"/>
    <w:basedOn w:val="14"/>
    <w:next w:val="1"/>
    <w:qFormat/>
    <w:uiPriority w:val="0"/>
    <w:pPr>
      <w:ind w:firstLine="420"/>
    </w:pPr>
    <w:rPr>
      <w:rFonts w:hAnsi="Calibri" w:cs="Times New Roman"/>
      <w:snapToGrid/>
      <w:szCs w:val="20"/>
    </w:rPr>
  </w:style>
  <w:style w:type="paragraph" w:styleId="16">
    <w:name w:val="Plain Text"/>
    <w:basedOn w:val="1"/>
    <w:link w:val="64"/>
    <w:qFormat/>
    <w:uiPriority w:val="0"/>
    <w:pPr>
      <w:widowControl w:val="0"/>
      <w:adjustRightInd w:val="0"/>
      <w:jc w:val="both"/>
    </w:pPr>
    <w:rPr>
      <w:rFonts w:hAnsi="Courier New" w:cs="Arial"/>
      <w:snapToGrid w:val="0"/>
      <w:kern w:val="2"/>
      <w:sz w:val="21"/>
      <w:szCs w:val="21"/>
    </w:rPr>
  </w:style>
  <w:style w:type="paragraph" w:styleId="17">
    <w:name w:val="Balloon Text"/>
    <w:basedOn w:val="1"/>
    <w:link w:val="78"/>
    <w:semiHidden/>
    <w:unhideWhenUsed/>
    <w:qFormat/>
    <w:uiPriority w:val="99"/>
    <w:rPr>
      <w:sz w:val="18"/>
      <w:szCs w:val="18"/>
    </w:rPr>
  </w:style>
  <w:style w:type="paragraph" w:styleId="18">
    <w:name w:val="footer"/>
    <w:basedOn w:val="1"/>
    <w:link w:val="35"/>
    <w:autoRedefine/>
    <w:unhideWhenUsed/>
    <w:qFormat/>
    <w:uiPriority w:val="99"/>
    <w:pPr>
      <w:tabs>
        <w:tab w:val="center" w:pos="4153"/>
        <w:tab w:val="right" w:pos="8306"/>
      </w:tabs>
      <w:snapToGrid w:val="0"/>
      <w:spacing w:after="200"/>
    </w:pPr>
    <w:rPr>
      <w:rFonts w:ascii="仿宋" w:hAnsi="仿宋" w:eastAsia="仿宋" w:cstheme="majorBidi"/>
      <w:sz w:val="18"/>
      <w:szCs w:val="18"/>
    </w:rPr>
  </w:style>
  <w:style w:type="paragraph" w:styleId="19">
    <w:name w:val="header"/>
    <w:basedOn w:val="1"/>
    <w:link w:val="34"/>
    <w:autoRedefine/>
    <w:unhideWhenUsed/>
    <w:qFormat/>
    <w:uiPriority w:val="99"/>
    <w:pPr>
      <w:pBdr>
        <w:bottom w:val="single" w:color="auto" w:sz="6" w:space="1"/>
      </w:pBdr>
      <w:tabs>
        <w:tab w:val="center" w:pos="4153"/>
        <w:tab w:val="right" w:pos="8306"/>
      </w:tabs>
      <w:snapToGrid w:val="0"/>
      <w:spacing w:after="200"/>
      <w:jc w:val="center"/>
    </w:pPr>
    <w:rPr>
      <w:rFonts w:ascii="仿宋" w:hAnsi="仿宋" w:eastAsia="仿宋" w:cstheme="majorBidi"/>
      <w:sz w:val="18"/>
      <w:szCs w:val="18"/>
    </w:rPr>
  </w:style>
  <w:style w:type="paragraph" w:styleId="20">
    <w:name w:val="toc 1"/>
    <w:basedOn w:val="1"/>
    <w:next w:val="1"/>
    <w:autoRedefine/>
    <w:qFormat/>
    <w:uiPriority w:val="0"/>
    <w:pPr>
      <w:spacing w:after="200"/>
    </w:pPr>
    <w:rPr>
      <w:rFonts w:ascii="仿宋" w:hAnsi="仿宋" w:eastAsia="仿宋" w:cstheme="majorBidi"/>
    </w:rPr>
  </w:style>
  <w:style w:type="paragraph" w:styleId="21">
    <w:name w:val="Subtitle"/>
    <w:basedOn w:val="1"/>
    <w:next w:val="1"/>
    <w:link w:val="46"/>
    <w:qFormat/>
    <w:uiPriority w:val="11"/>
    <w:pPr>
      <w:spacing w:after="200"/>
    </w:pPr>
    <w:rPr>
      <w:rFonts w:ascii="仿宋" w:hAnsi="仿宋" w:eastAsia="仿宋" w:cstheme="majorBidi"/>
      <w:i/>
      <w:iCs/>
      <w:smallCaps/>
      <w:spacing w:val="10"/>
      <w:sz w:val="28"/>
      <w:szCs w:val="28"/>
    </w:rPr>
  </w:style>
  <w:style w:type="paragraph" w:styleId="22">
    <w:name w:val="Normal (Web)"/>
    <w:basedOn w:val="1"/>
    <w:qFormat/>
    <w:uiPriority w:val="99"/>
    <w:pPr>
      <w:spacing w:before="100" w:beforeAutospacing="1" w:after="100" w:afterAutospacing="1"/>
    </w:pPr>
    <w:rPr>
      <w:rFonts w:ascii="仿宋" w:hAnsi="仿宋" w:eastAsia="仿宋" w:cstheme="majorBidi"/>
    </w:rPr>
  </w:style>
  <w:style w:type="paragraph" w:styleId="23">
    <w:name w:val="Title"/>
    <w:basedOn w:val="1"/>
    <w:next w:val="1"/>
    <w:link w:val="45"/>
    <w:qFormat/>
    <w:uiPriority w:val="10"/>
    <w:pPr>
      <w:spacing w:after="300"/>
      <w:contextualSpacing/>
    </w:pPr>
    <w:rPr>
      <w:rFonts w:ascii="仿宋" w:hAnsi="仿宋" w:eastAsia="仿宋" w:cstheme="majorBidi"/>
      <w:smallCaps/>
      <w:sz w:val="52"/>
      <w:szCs w:val="52"/>
    </w:rPr>
  </w:style>
  <w:style w:type="paragraph" w:styleId="24">
    <w:name w:val="Body Text First Indent 2"/>
    <w:basedOn w:val="2"/>
    <w:semiHidden/>
    <w:unhideWhenUsed/>
    <w:qFormat/>
    <w:uiPriority w:val="99"/>
    <w:pPr>
      <w:ind w:firstLine="420"/>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FollowedHyperlink"/>
    <w:basedOn w:val="27"/>
    <w:semiHidden/>
    <w:unhideWhenUsed/>
    <w:qFormat/>
    <w:uiPriority w:val="99"/>
    <w:rPr>
      <w:color w:val="954F72"/>
      <w:u w:val="single"/>
    </w:rPr>
  </w:style>
  <w:style w:type="character" w:styleId="30">
    <w:name w:val="Emphasis"/>
    <w:qFormat/>
    <w:uiPriority w:val="20"/>
    <w:rPr>
      <w:b/>
      <w:bCs/>
      <w:i/>
      <w:iCs/>
      <w:spacing w:val="10"/>
    </w:rPr>
  </w:style>
  <w:style w:type="character" w:styleId="31">
    <w:name w:val="Hyperlink"/>
    <w:qFormat/>
    <w:uiPriority w:val="99"/>
    <w:rPr>
      <w:rFonts w:ascii="Arial" w:hAnsi="Arial" w:eastAsia="黑体" w:cs="Arial"/>
      <w:snapToGrid w:val="0"/>
      <w:color w:val="000000"/>
      <w:kern w:val="0"/>
      <w:sz w:val="18"/>
      <w:szCs w:val="18"/>
      <w:u w:val="none"/>
    </w:rPr>
  </w:style>
  <w:style w:type="paragraph" w:customStyle="1" w:styleId="32">
    <w:name w:val="[Normal]"/>
    <w:autoRedefine/>
    <w:qFormat/>
    <w:uiPriority w:val="0"/>
    <w:rPr>
      <w:rFonts w:ascii="宋体" w:hAnsi="宋体" w:eastAsia="宋体" w:cs="Times New Roman"/>
      <w:sz w:val="24"/>
      <w:szCs w:val="22"/>
      <w:lang w:val="zh-CN" w:eastAsia="zh-CN" w:bidi="ar-SA"/>
    </w:rPr>
  </w:style>
  <w:style w:type="paragraph" w:customStyle="1" w:styleId="33">
    <w:name w:val="正文文本首行缩进 21"/>
    <w:basedOn w:val="2"/>
    <w:qFormat/>
    <w:uiPriority w:val="99"/>
    <w:pPr>
      <w:spacing w:line="200" w:lineRule="atLeast"/>
      <w:ind w:firstLine="420"/>
    </w:pPr>
    <w:rPr>
      <w:rFonts w:hAnsi="Courier New" w:asciiTheme="minorHAnsi" w:eastAsiaTheme="minorEastAsia" w:cstheme="minorBidi"/>
      <w:spacing w:val="-4"/>
      <w:sz w:val="18"/>
      <w:szCs w:val="22"/>
    </w:rPr>
  </w:style>
  <w:style w:type="character" w:customStyle="1" w:styleId="34">
    <w:name w:val="页眉 字符"/>
    <w:basedOn w:val="27"/>
    <w:link w:val="19"/>
    <w:qFormat/>
    <w:uiPriority w:val="99"/>
    <w:rPr>
      <w:sz w:val="18"/>
      <w:szCs w:val="18"/>
    </w:rPr>
  </w:style>
  <w:style w:type="character" w:customStyle="1" w:styleId="35">
    <w:name w:val="页脚 字符"/>
    <w:basedOn w:val="27"/>
    <w:link w:val="18"/>
    <w:qFormat/>
    <w:uiPriority w:val="99"/>
    <w:rPr>
      <w:sz w:val="18"/>
      <w:szCs w:val="18"/>
    </w:rPr>
  </w:style>
  <w:style w:type="character" w:customStyle="1" w:styleId="36">
    <w:name w:val="标题 1 字符"/>
    <w:basedOn w:val="27"/>
    <w:link w:val="3"/>
    <w:qFormat/>
    <w:uiPriority w:val="9"/>
    <w:rPr>
      <w:rFonts w:ascii="仿宋_GB2312" w:hAnsi="仿宋" w:eastAsia="仿宋_GB2312"/>
      <w:b/>
      <w:smallCaps/>
      <w:spacing w:val="5"/>
      <w:sz w:val="36"/>
      <w:szCs w:val="36"/>
    </w:rPr>
  </w:style>
  <w:style w:type="character" w:customStyle="1" w:styleId="37">
    <w:name w:val="标题 2 字符"/>
    <w:basedOn w:val="27"/>
    <w:link w:val="4"/>
    <w:qFormat/>
    <w:uiPriority w:val="9"/>
    <w:rPr>
      <w:rFonts w:ascii="仿宋" w:hAnsi="仿宋" w:eastAsia="仿宋"/>
      <w:b/>
      <w:smallCaps/>
      <w:sz w:val="28"/>
      <w:szCs w:val="28"/>
    </w:rPr>
  </w:style>
  <w:style w:type="character" w:customStyle="1" w:styleId="38">
    <w:name w:val="标题 3 字符"/>
    <w:basedOn w:val="27"/>
    <w:link w:val="5"/>
    <w:qFormat/>
    <w:uiPriority w:val="9"/>
    <w:rPr>
      <w:rFonts w:ascii="仿宋" w:hAnsi="仿宋" w:eastAsia="仿宋"/>
      <w:b/>
      <w:sz w:val="24"/>
      <w:szCs w:val="24"/>
    </w:rPr>
  </w:style>
  <w:style w:type="character" w:customStyle="1" w:styleId="39">
    <w:name w:val="标题 4 字符"/>
    <w:basedOn w:val="27"/>
    <w:link w:val="6"/>
    <w:qFormat/>
    <w:uiPriority w:val="9"/>
    <w:rPr>
      <w:b/>
      <w:bCs/>
      <w:spacing w:val="5"/>
      <w:sz w:val="24"/>
      <w:szCs w:val="24"/>
    </w:rPr>
  </w:style>
  <w:style w:type="character" w:customStyle="1" w:styleId="40">
    <w:name w:val="标题 5 字符"/>
    <w:basedOn w:val="27"/>
    <w:link w:val="7"/>
    <w:qFormat/>
    <w:uiPriority w:val="9"/>
    <w:rPr>
      <w:i/>
      <w:iCs/>
      <w:sz w:val="24"/>
      <w:szCs w:val="24"/>
    </w:rPr>
  </w:style>
  <w:style w:type="character" w:customStyle="1" w:styleId="41">
    <w:name w:val="标题 6 字符"/>
    <w:basedOn w:val="27"/>
    <w:link w:val="8"/>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2">
    <w:name w:val="标题 7 字符"/>
    <w:basedOn w:val="27"/>
    <w:link w:val="9"/>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3">
    <w:name w:val="标题 8 字符"/>
    <w:basedOn w:val="27"/>
    <w:link w:val="10"/>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4">
    <w:name w:val="标题 9 字符"/>
    <w:basedOn w:val="27"/>
    <w:link w:val="11"/>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5">
    <w:name w:val="标题 字符"/>
    <w:basedOn w:val="27"/>
    <w:link w:val="23"/>
    <w:qFormat/>
    <w:uiPriority w:val="10"/>
    <w:rPr>
      <w:smallCaps/>
      <w:sz w:val="52"/>
      <w:szCs w:val="52"/>
    </w:rPr>
  </w:style>
  <w:style w:type="character" w:customStyle="1" w:styleId="46">
    <w:name w:val="副标题 字符"/>
    <w:basedOn w:val="27"/>
    <w:link w:val="21"/>
    <w:qFormat/>
    <w:uiPriority w:val="11"/>
    <w:rPr>
      <w:i/>
      <w:iCs/>
      <w:smallCaps/>
      <w:spacing w:val="10"/>
      <w:sz w:val="28"/>
      <w:szCs w:val="28"/>
    </w:rPr>
  </w:style>
  <w:style w:type="paragraph" w:styleId="47">
    <w:name w:val="No Spacing"/>
    <w:basedOn w:val="1"/>
    <w:link w:val="59"/>
    <w:qFormat/>
    <w:uiPriority w:val="1"/>
    <w:rPr>
      <w:rFonts w:ascii="仿宋" w:hAnsi="仿宋" w:eastAsia="仿宋" w:cstheme="majorBidi"/>
    </w:rPr>
  </w:style>
  <w:style w:type="paragraph" w:styleId="48">
    <w:name w:val="List Paragraph"/>
    <w:basedOn w:val="1"/>
    <w:qFormat/>
    <w:uiPriority w:val="34"/>
    <w:pPr>
      <w:spacing w:after="200"/>
      <w:ind w:left="720"/>
      <w:contextualSpacing/>
    </w:pPr>
    <w:rPr>
      <w:rFonts w:ascii="仿宋" w:hAnsi="仿宋" w:eastAsia="仿宋" w:cstheme="majorBidi"/>
    </w:rPr>
  </w:style>
  <w:style w:type="paragraph" w:styleId="49">
    <w:name w:val="Quote"/>
    <w:basedOn w:val="1"/>
    <w:next w:val="1"/>
    <w:link w:val="50"/>
    <w:qFormat/>
    <w:uiPriority w:val="29"/>
    <w:pPr>
      <w:spacing w:after="200"/>
    </w:pPr>
    <w:rPr>
      <w:rFonts w:ascii="仿宋" w:hAnsi="仿宋" w:eastAsia="仿宋" w:cstheme="majorBidi"/>
      <w:i/>
      <w:iCs/>
    </w:rPr>
  </w:style>
  <w:style w:type="character" w:customStyle="1" w:styleId="50">
    <w:name w:val="引用 字符"/>
    <w:basedOn w:val="27"/>
    <w:link w:val="49"/>
    <w:qFormat/>
    <w:uiPriority w:val="29"/>
    <w:rPr>
      <w:i/>
      <w:iCs/>
    </w:rPr>
  </w:style>
  <w:style w:type="paragraph" w:styleId="51">
    <w:name w:val="Intense Quote"/>
    <w:basedOn w:val="1"/>
    <w:next w:val="1"/>
    <w:link w:val="52"/>
    <w:qFormat/>
    <w:uiPriority w:val="30"/>
    <w:pPr>
      <w:pBdr>
        <w:top w:val="single" w:color="auto" w:sz="4" w:space="10"/>
        <w:bottom w:val="single" w:color="auto" w:sz="4" w:space="10"/>
      </w:pBdr>
      <w:spacing w:before="240" w:after="240" w:line="300" w:lineRule="auto"/>
      <w:ind w:left="1152" w:right="1152"/>
      <w:jc w:val="both"/>
    </w:pPr>
    <w:rPr>
      <w:rFonts w:ascii="仿宋" w:hAnsi="仿宋" w:eastAsia="仿宋" w:cstheme="majorBidi"/>
      <w:i/>
      <w:iCs/>
    </w:rPr>
  </w:style>
  <w:style w:type="character" w:customStyle="1" w:styleId="52">
    <w:name w:val="明显引用 字符"/>
    <w:basedOn w:val="27"/>
    <w:link w:val="51"/>
    <w:qFormat/>
    <w:uiPriority w:val="30"/>
    <w:rPr>
      <w:i/>
      <w:iCs/>
    </w:rPr>
  </w:style>
  <w:style w:type="character" w:customStyle="1" w:styleId="53">
    <w:name w:val="不明显强调1"/>
    <w:qFormat/>
    <w:uiPriority w:val="19"/>
    <w:rPr>
      <w:i/>
      <w:iCs/>
    </w:rPr>
  </w:style>
  <w:style w:type="character" w:customStyle="1" w:styleId="54">
    <w:name w:val="明显强调1"/>
    <w:qFormat/>
    <w:uiPriority w:val="21"/>
    <w:rPr>
      <w:b/>
      <w:bCs/>
      <w:i/>
      <w:iCs/>
    </w:rPr>
  </w:style>
  <w:style w:type="character" w:customStyle="1" w:styleId="55">
    <w:name w:val="不明显参考1"/>
    <w:basedOn w:val="27"/>
    <w:qFormat/>
    <w:uiPriority w:val="31"/>
    <w:rPr>
      <w:smallCaps/>
    </w:rPr>
  </w:style>
  <w:style w:type="character" w:customStyle="1" w:styleId="56">
    <w:name w:val="明显参考1"/>
    <w:qFormat/>
    <w:uiPriority w:val="32"/>
    <w:rPr>
      <w:b/>
      <w:bCs/>
      <w:smallCaps/>
    </w:rPr>
  </w:style>
  <w:style w:type="character" w:customStyle="1" w:styleId="57">
    <w:name w:val="书籍标题1"/>
    <w:basedOn w:val="27"/>
    <w:qFormat/>
    <w:uiPriority w:val="33"/>
    <w:rPr>
      <w:i/>
      <w:iCs/>
      <w:smallCaps/>
      <w:spacing w:val="5"/>
    </w:rPr>
  </w:style>
  <w:style w:type="paragraph" w:customStyle="1" w:styleId="58">
    <w:name w:val="TOC 标题1"/>
    <w:basedOn w:val="3"/>
    <w:next w:val="1"/>
    <w:semiHidden/>
    <w:unhideWhenUsed/>
    <w:qFormat/>
    <w:uiPriority w:val="39"/>
    <w:pPr>
      <w:outlineLvl w:val="9"/>
    </w:pPr>
    <w:rPr>
      <w:lang w:bidi="en-US"/>
    </w:rPr>
  </w:style>
  <w:style w:type="character" w:customStyle="1" w:styleId="59">
    <w:name w:val="无间隔 字符"/>
    <w:basedOn w:val="27"/>
    <w:link w:val="47"/>
    <w:qFormat/>
    <w:uiPriority w:val="1"/>
  </w:style>
  <w:style w:type="paragraph" w:customStyle="1" w:styleId="60">
    <w:name w:val="Personal Name"/>
    <w:basedOn w:val="23"/>
    <w:qFormat/>
    <w:uiPriority w:val="0"/>
    <w:rPr>
      <w:b/>
      <w:caps/>
      <w:color w:val="000000"/>
      <w:sz w:val="28"/>
      <w:szCs w:val="28"/>
    </w:rPr>
  </w:style>
  <w:style w:type="character" w:customStyle="1" w:styleId="61">
    <w:name w:val="正文2 Char Char"/>
    <w:link w:val="62"/>
    <w:qFormat/>
    <w:uiPriority w:val="0"/>
    <w:rPr>
      <w:rFonts w:ascii="仿宋" w:hAnsi="仿宋" w:eastAsia="仿宋"/>
      <w:sz w:val="24"/>
      <w:szCs w:val="24"/>
    </w:rPr>
  </w:style>
  <w:style w:type="paragraph" w:customStyle="1" w:styleId="62">
    <w:name w:val="正文2"/>
    <w:basedOn w:val="1"/>
    <w:link w:val="61"/>
    <w:autoRedefine/>
    <w:qFormat/>
    <w:uiPriority w:val="0"/>
    <w:pPr>
      <w:spacing w:after="200" w:line="360" w:lineRule="auto"/>
    </w:pPr>
    <w:rPr>
      <w:rFonts w:ascii="仿宋" w:hAnsi="仿宋" w:eastAsia="仿宋" w:cstheme="majorBidi"/>
    </w:rPr>
  </w:style>
  <w:style w:type="character" w:customStyle="1" w:styleId="63">
    <w:name w:val="正文缩进 字符"/>
    <w:link w:val="12"/>
    <w:autoRedefine/>
    <w:qFormat/>
    <w:uiPriority w:val="0"/>
    <w:rPr>
      <w:rFonts w:ascii="宋体" w:hAnsi="Times New Roman" w:eastAsia="宋体" w:cs="Times New Roman"/>
      <w:snapToGrid w:val="0"/>
      <w:color w:val="000000"/>
      <w:kern w:val="28"/>
      <w:sz w:val="28"/>
      <w:szCs w:val="20"/>
    </w:rPr>
  </w:style>
  <w:style w:type="character" w:customStyle="1" w:styleId="64">
    <w:name w:val="纯文本 字符"/>
    <w:basedOn w:val="27"/>
    <w:link w:val="16"/>
    <w:qFormat/>
    <w:uiPriority w:val="0"/>
    <w:rPr>
      <w:rFonts w:ascii="宋体" w:hAnsi="Courier New" w:eastAsia="宋体" w:cs="Arial"/>
      <w:snapToGrid w:val="0"/>
      <w:kern w:val="2"/>
      <w:sz w:val="21"/>
      <w:szCs w:val="21"/>
    </w:rPr>
  </w:style>
  <w:style w:type="character" w:customStyle="1" w:styleId="65">
    <w:name w:val="正文文本缩进 Char"/>
    <w:basedOn w:val="27"/>
    <w:semiHidden/>
    <w:qFormat/>
    <w:uiPriority w:val="99"/>
    <w:rPr>
      <w:rFonts w:ascii="仿宋" w:hAnsi="仿宋" w:eastAsia="仿宋"/>
      <w:sz w:val="24"/>
      <w:szCs w:val="24"/>
    </w:rPr>
  </w:style>
  <w:style w:type="character" w:customStyle="1" w:styleId="66">
    <w:name w:val="正文文本缩进 字符"/>
    <w:link w:val="2"/>
    <w:autoRedefine/>
    <w:qFormat/>
    <w:uiPriority w:val="0"/>
    <w:rPr>
      <w:rFonts w:ascii="宋体" w:hAnsi="宋体" w:eastAsia="宋体" w:cs="Times New Roman"/>
      <w:kern w:val="2"/>
      <w:sz w:val="24"/>
      <w:szCs w:val="24"/>
    </w:rPr>
  </w:style>
  <w:style w:type="character" w:customStyle="1" w:styleId="67">
    <w:name w:val="标题 Char2"/>
    <w:autoRedefine/>
    <w:qFormat/>
    <w:uiPriority w:val="10"/>
    <w:rPr>
      <w:b/>
      <w:sz w:val="24"/>
      <w:lang w:val="en-GB"/>
    </w:rPr>
  </w:style>
  <w:style w:type="character" w:customStyle="1" w:styleId="68">
    <w:name w:val="纯文本 Char1"/>
    <w:link w:val="69"/>
    <w:autoRedefine/>
    <w:qFormat/>
    <w:uiPriority w:val="0"/>
    <w:rPr>
      <w:rFonts w:ascii="宋体" w:hAnsi="Courier New"/>
    </w:rPr>
  </w:style>
  <w:style w:type="paragraph" w:customStyle="1" w:styleId="69">
    <w:name w:val="纯文本1"/>
    <w:basedOn w:val="1"/>
    <w:link w:val="68"/>
    <w:autoRedefine/>
    <w:qFormat/>
    <w:uiPriority w:val="0"/>
    <w:pPr>
      <w:widowControl w:val="0"/>
      <w:jc w:val="both"/>
    </w:pPr>
    <w:rPr>
      <w:rFonts w:hAnsi="Courier New" w:eastAsiaTheme="majorEastAsia" w:cstheme="majorBidi"/>
      <w:sz w:val="22"/>
      <w:szCs w:val="22"/>
    </w:rPr>
  </w:style>
  <w:style w:type="character" w:customStyle="1" w:styleId="70">
    <w:name w:val="页脚 Char2"/>
    <w:autoRedefine/>
    <w:qFormat/>
    <w:locked/>
    <w:uiPriority w:val="99"/>
    <w:rPr>
      <w:kern w:val="2"/>
      <w:sz w:val="18"/>
      <w:szCs w:val="18"/>
    </w:rPr>
  </w:style>
  <w:style w:type="character" w:customStyle="1" w:styleId="71">
    <w:name w:val="页眉 Char2"/>
    <w:autoRedefine/>
    <w:qFormat/>
    <w:uiPriority w:val="99"/>
    <w:rPr>
      <w:kern w:val="2"/>
      <w:sz w:val="18"/>
      <w:szCs w:val="18"/>
    </w:rPr>
  </w:style>
  <w:style w:type="paragraph" w:customStyle="1" w:styleId="72">
    <w:name w:val="索引 11"/>
    <w:basedOn w:val="1"/>
    <w:next w:val="1"/>
    <w:autoRedefine/>
    <w:qFormat/>
    <w:uiPriority w:val="99"/>
    <w:pPr>
      <w:widowControl w:val="0"/>
      <w:spacing w:line="360" w:lineRule="auto"/>
      <w:jc w:val="both"/>
    </w:pPr>
    <w:rPr>
      <w:rFonts w:ascii="仿宋_GB2312" w:hAnsi="Times New Roman" w:eastAsia="仿宋_GB2312" w:cs="Times New Roman"/>
      <w:kern w:val="2"/>
      <w:szCs w:val="20"/>
    </w:rPr>
  </w:style>
  <w:style w:type="paragraph" w:customStyle="1" w:styleId="73">
    <w:name w:val="正文缩进1"/>
    <w:basedOn w:val="1"/>
    <w:next w:val="2"/>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cs="Times New Roman"/>
      <w:kern w:val="2"/>
      <w:szCs w:val="21"/>
    </w:rPr>
  </w:style>
  <w:style w:type="paragraph" w:customStyle="1" w:styleId="74">
    <w:name w:val="text-tag"/>
    <w:basedOn w:val="1"/>
    <w:semiHidden/>
    <w:qFormat/>
    <w:uiPriority w:val="99"/>
    <w:pPr>
      <w:spacing w:before="100" w:beforeAutospacing="1" w:after="100" w:afterAutospacing="1"/>
    </w:pPr>
  </w:style>
  <w:style w:type="character" w:customStyle="1" w:styleId="75">
    <w:name w:val="纯文本 Char_0"/>
    <w:link w:val="76"/>
    <w:autoRedefine/>
    <w:qFormat/>
    <w:uiPriority w:val="0"/>
    <w:rPr>
      <w:rFonts w:ascii="宋体" w:hAnsi="Courier New"/>
      <w:kern w:val="2"/>
      <w:sz w:val="21"/>
      <w:szCs w:val="21"/>
    </w:rPr>
  </w:style>
  <w:style w:type="paragraph" w:customStyle="1" w:styleId="76">
    <w:name w:val="纯文本_0_0"/>
    <w:basedOn w:val="1"/>
    <w:link w:val="75"/>
    <w:qFormat/>
    <w:uiPriority w:val="0"/>
    <w:pPr>
      <w:widowControl w:val="0"/>
      <w:jc w:val="both"/>
    </w:pPr>
    <w:rPr>
      <w:rFonts w:hAnsi="Courier New" w:eastAsiaTheme="majorEastAsia" w:cstheme="majorBidi"/>
      <w:kern w:val="2"/>
      <w:sz w:val="21"/>
      <w:szCs w:val="21"/>
    </w:rPr>
  </w:style>
  <w:style w:type="paragraph" w:customStyle="1" w:styleId="77">
    <w:name w:val="部分1"/>
    <w:basedOn w:val="1"/>
    <w:qFormat/>
    <w:uiPriority w:val="0"/>
    <w:pPr>
      <w:keepNext/>
      <w:pageBreakBefore/>
      <w:widowControl w:val="0"/>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character" w:customStyle="1" w:styleId="78">
    <w:name w:val="批注框文本 字符"/>
    <w:basedOn w:val="27"/>
    <w:link w:val="17"/>
    <w:autoRedefine/>
    <w:semiHidden/>
    <w:qFormat/>
    <w:uiPriority w:val="99"/>
    <w:rPr>
      <w:rFonts w:ascii="仿宋" w:hAnsi="仿宋" w:eastAsia="仿宋"/>
      <w:sz w:val="18"/>
      <w:szCs w:val="18"/>
    </w:rPr>
  </w:style>
  <w:style w:type="paragraph" w:customStyle="1" w:styleId="79">
    <w:name w:val="3级"/>
    <w:basedOn w:val="1"/>
    <w:autoRedefine/>
    <w:qFormat/>
    <w:uiPriority w:val="0"/>
    <w:pPr>
      <w:numPr>
        <w:ilvl w:val="0"/>
        <w:numId w:val="1"/>
      </w:numPr>
      <w:spacing w:after="200" w:line="360" w:lineRule="auto"/>
      <w:outlineLvl w:val="2"/>
    </w:pPr>
    <w:rPr>
      <w:rFonts w:ascii="仿宋" w:hAnsi="仿宋" w:eastAsia="仿宋" w:cstheme="majorBidi"/>
      <w:b/>
    </w:rPr>
  </w:style>
  <w:style w:type="paragraph" w:customStyle="1" w:styleId="80">
    <w:name w:val="zhengwen"/>
    <w:basedOn w:val="1"/>
    <w:autoRedefine/>
    <w:qFormat/>
    <w:uiPriority w:val="0"/>
    <w:pPr>
      <w:spacing w:after="200" w:line="360" w:lineRule="auto"/>
      <w:ind w:left="-2" w:leftChars="-1" w:firstLine="425" w:firstLineChars="177"/>
    </w:pPr>
    <w:rPr>
      <w:rFonts w:ascii="仿宋" w:hAnsi="仿宋" w:eastAsia="仿宋" w:cstheme="majorBidi"/>
    </w:rPr>
  </w:style>
  <w:style w:type="paragraph" w:customStyle="1" w:styleId="81">
    <w:name w:val="文档正文"/>
    <w:basedOn w:val="1"/>
    <w:autoRedefine/>
    <w:qFormat/>
    <w:uiPriority w:val="0"/>
    <w:pPr>
      <w:spacing w:after="200" w:line="480" w:lineRule="atLeast"/>
      <w:ind w:firstLine="567"/>
      <w:textAlignment w:val="baseline"/>
    </w:pPr>
    <w:rPr>
      <w:rFonts w:ascii="仿宋" w:hAnsi="仿宋" w:eastAsia="仿宋" w:cstheme="majorBidi"/>
      <w:szCs w:val="20"/>
    </w:rPr>
  </w:style>
  <w:style w:type="paragraph" w:customStyle="1" w:styleId="82">
    <w:name w:val="正常"/>
    <w:qFormat/>
    <w:uiPriority w:val="0"/>
    <w:pPr>
      <w:widowControl w:val="0"/>
      <w:jc w:val="both"/>
    </w:pPr>
    <w:rPr>
      <w:rFonts w:ascii="宋体" w:hAnsi="宋体" w:eastAsia="宋体" w:cs="Times New Roman"/>
      <w:snapToGrid w:val="0"/>
      <w:sz w:val="24"/>
      <w:szCs w:val="24"/>
      <w:lang w:val="en-US" w:eastAsia="zh-CN" w:bidi="ar-SA"/>
    </w:rPr>
  </w:style>
  <w:style w:type="paragraph" w:customStyle="1" w:styleId="83">
    <w:name w:val="首行缩进"/>
    <w:autoRedefine/>
    <w:qFormat/>
    <w:uiPriority w:val="0"/>
    <w:pPr>
      <w:widowControl w:val="0"/>
      <w:adjustRightInd w:val="0"/>
      <w:spacing w:line="360" w:lineRule="auto"/>
      <w:ind w:firstLine="480" w:firstLineChars="200"/>
      <w:jc w:val="both"/>
    </w:pPr>
    <w:rPr>
      <w:rFonts w:ascii="宋体" w:hAnsi="Times New Roman" w:eastAsia="宋体" w:cs="Times New Roman"/>
      <w:kern w:val="2"/>
      <w:sz w:val="24"/>
      <w:lang w:val="en-US" w:eastAsia="zh-CN" w:bidi="ar-SA"/>
    </w:rPr>
  </w:style>
  <w:style w:type="paragraph" w:customStyle="1" w:styleId="84">
    <w:name w:val="一级条标题"/>
    <w:next w:val="85"/>
    <w:qFormat/>
    <w:uiPriority w:val="0"/>
    <w:pPr>
      <w:tabs>
        <w:tab w:val="left" w:pos="1260"/>
        <w:tab w:val="left" w:pos="1680"/>
      </w:tabs>
      <w:ind w:left="1680" w:hanging="420"/>
      <w:jc w:val="both"/>
      <w:outlineLvl w:val="2"/>
    </w:pPr>
    <w:rPr>
      <w:rFonts w:ascii="黑体" w:hAnsi="Times New Roman" w:eastAsia="黑体" w:cs="Times New Roman"/>
      <w:sz w:val="21"/>
      <w:lang w:val="en-US" w:eastAsia="zh-CN" w:bidi="ar-SA"/>
    </w:rPr>
  </w:style>
  <w:style w:type="paragraph" w:customStyle="1" w:styleId="8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章标题"/>
    <w:next w:val="85"/>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7">
    <w:name w:val="3级标题"/>
    <w:qFormat/>
    <w:uiPriority w:val="0"/>
    <w:pPr>
      <w:widowControl w:val="0"/>
      <w:spacing w:beforeLines="10" w:afterLines="10" w:line="360" w:lineRule="auto"/>
      <w:outlineLvl w:val="2"/>
    </w:pPr>
    <w:rPr>
      <w:rFonts w:ascii="Times New Roman" w:hAnsi="Times New Roman" w:eastAsia="仿宋" w:cs="Times New Roman"/>
      <w:b/>
      <w:kern w:val="2"/>
      <w:sz w:val="30"/>
      <w:szCs w:val="22"/>
      <w:lang w:val="en-US" w:eastAsia="zh-CN" w:bidi="ar-SA"/>
    </w:rPr>
  </w:style>
  <w:style w:type="paragraph" w:customStyle="1" w:styleId="88">
    <w:name w:val="2级标题"/>
    <w:autoRedefine/>
    <w:qFormat/>
    <w:uiPriority w:val="0"/>
    <w:pPr>
      <w:widowControl w:val="0"/>
      <w:spacing w:beforeLines="10" w:afterLines="10" w:line="360" w:lineRule="auto"/>
      <w:outlineLvl w:val="1"/>
    </w:pPr>
    <w:rPr>
      <w:rFonts w:ascii="Times New Roman" w:hAnsi="Times New Roman" w:eastAsia="仿宋" w:cs="Times New Roman"/>
      <w:b/>
      <w:kern w:val="2"/>
      <w:sz w:val="30"/>
      <w:szCs w:val="22"/>
      <w:lang w:val="en-US" w:eastAsia="zh-CN" w:bidi="ar-SA"/>
    </w:rPr>
  </w:style>
  <w:style w:type="paragraph" w:customStyle="1" w:styleId="89">
    <w:name w:val="1级标题"/>
    <w:autoRedefine/>
    <w:qFormat/>
    <w:uiPriority w:val="0"/>
    <w:pPr>
      <w:widowControl w:val="0"/>
      <w:spacing w:beforeLines="10" w:afterLines="10" w:line="360" w:lineRule="auto"/>
      <w:jc w:val="center"/>
      <w:outlineLvl w:val="0"/>
    </w:pPr>
    <w:rPr>
      <w:rFonts w:ascii="Calibri" w:hAnsi="Calibri" w:eastAsia="宋体" w:cs="Times New Roman"/>
      <w:b/>
      <w:kern w:val="2"/>
      <w:sz w:val="44"/>
      <w:szCs w:val="22"/>
      <w:lang w:val="en-US" w:eastAsia="zh-CN" w:bidi="ar-SA"/>
    </w:rPr>
  </w:style>
  <w:style w:type="paragraph" w:customStyle="1" w:styleId="90">
    <w:name w:val="此正文"/>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91">
    <w:name w:val="样式 首行缩进:  0 字符"/>
    <w:basedOn w:val="1"/>
    <w:autoRedefine/>
    <w:qFormat/>
    <w:uiPriority w:val="0"/>
    <w:pPr>
      <w:widowControl w:val="0"/>
      <w:spacing w:line="360" w:lineRule="auto"/>
      <w:ind w:firstLine="200" w:firstLineChars="200"/>
      <w:jc w:val="both"/>
    </w:pPr>
    <w:rPr>
      <w:rFonts w:ascii="Verdana" w:hAnsi="Verdana"/>
      <w:kern w:val="2"/>
      <w:szCs w:val="20"/>
    </w:rPr>
  </w:style>
  <w:style w:type="character" w:customStyle="1" w:styleId="92">
    <w:name w:val="正文文本 字符"/>
    <w:basedOn w:val="27"/>
    <w:link w:val="14"/>
    <w:uiPriority w:val="99"/>
    <w:rPr>
      <w:rFonts w:ascii="宋体" w:hAnsi="Arial" w:eastAsia="仿宋" w:cs="Arial"/>
      <w:snapToGrid w:val="0"/>
      <w:sz w:val="24"/>
      <w:szCs w:val="21"/>
      <w:lang w:val="zh-CN"/>
    </w:rPr>
  </w:style>
  <w:style w:type="paragraph" w:customStyle="1" w:styleId="93">
    <w:name w:val="msonormal"/>
    <w:basedOn w:val="1"/>
    <w:uiPriority w:val="0"/>
    <w:pPr>
      <w:spacing w:before="100" w:beforeAutospacing="1" w:after="100" w:afterAutospacing="1"/>
    </w:pPr>
  </w:style>
  <w:style w:type="paragraph" w:customStyle="1" w:styleId="94">
    <w:name w:val="font5"/>
    <w:basedOn w:val="1"/>
    <w:uiPriority w:val="0"/>
    <w:pPr>
      <w:spacing w:before="100" w:beforeAutospacing="1" w:after="100" w:afterAutospacing="1"/>
    </w:pPr>
    <w:rPr>
      <w:rFonts w:ascii="等线" w:hAnsi="等线" w:eastAsia="等线"/>
      <w:sz w:val="18"/>
      <w:szCs w:val="18"/>
    </w:rPr>
  </w:style>
  <w:style w:type="paragraph" w:customStyle="1" w:styleId="95">
    <w:name w:val="xl6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96">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000000"/>
      <w:sz w:val="20"/>
      <w:szCs w:val="20"/>
    </w:rPr>
  </w:style>
  <w:style w:type="paragraph" w:customStyle="1" w:styleId="97">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98">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0"/>
      <w:szCs w:val="20"/>
    </w:rPr>
  </w:style>
  <w:style w:type="paragraph" w:customStyle="1" w:styleId="9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0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0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0"/>
      <w:szCs w:val="20"/>
    </w:rPr>
  </w:style>
  <w:style w:type="paragraph" w:customStyle="1" w:styleId="103">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rPr>
  </w:style>
  <w:style w:type="paragraph" w:customStyle="1" w:styleId="10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10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6">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07">
    <w:name w:val="xl75"/>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08">
    <w:name w:val="xl76"/>
    <w:basedOn w:val="1"/>
    <w:uiPriority w:val="0"/>
    <w:pPr>
      <w:pBdr>
        <w:top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09">
    <w:name w:val="xl7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110">
    <w:name w:val="xl78"/>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1">
    <w:name w:val="xl79"/>
    <w:basedOn w:val="1"/>
    <w:uiPriority w:val="0"/>
    <w:pPr>
      <w:pBdr>
        <w:top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2">
    <w:name w:val="xl80"/>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113">
    <w:name w:val="xl81"/>
    <w:basedOn w:val="1"/>
    <w:autoRedefine/>
    <w:uiPriority w:val="0"/>
    <w:pPr>
      <w:pBdr>
        <w:top w:val="single" w:color="auto" w:sz="4" w:space="0"/>
        <w:left w:val="single" w:color="auto" w:sz="4" w:space="0"/>
        <w:bottom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4">
    <w:name w:val="xl82"/>
    <w:basedOn w:val="1"/>
    <w:uiPriority w:val="0"/>
    <w:pPr>
      <w:pBdr>
        <w:top w:val="single" w:color="auto" w:sz="4" w:space="0"/>
        <w:bottom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5">
    <w:name w:val="xl83"/>
    <w:basedOn w:val="1"/>
    <w:qFormat/>
    <w:uiPriority w:val="0"/>
    <w:pPr>
      <w:pBdr>
        <w:top w:val="single" w:color="auto" w:sz="4" w:space="0"/>
        <w:bottom w:val="single" w:color="auto" w:sz="4" w:space="0"/>
        <w:right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27259</Words>
  <Characters>29148</Characters>
  <Lines>315</Lines>
  <Paragraphs>88</Paragraphs>
  <TotalTime>22</TotalTime>
  <ScaleCrop>false</ScaleCrop>
  <LinksUpToDate>false</LinksUpToDate>
  <CharactersWithSpaces>33118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2023-04-18T16:58:00Z</dcterms:created>
  <dc:creator>admin</dc:creator>
  <cp:lastModifiedBy>豐</cp:lastModifiedBy>
  <cp:lastPrinted>2022-06-11T01:02:00Z</cp:lastPrinted>
  <dcterms:modified xsi:type="dcterms:W3CDTF">2024-05-25T09:18:09Z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B895C2575093F94D19CC5265158B9832_43</vt:lpwstr>
  </property>
</Properties>
</file>