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themeColor="text1"/>
          <w:sz w:val="24"/>
          <w:highlight w:val="none"/>
          <w14:textFill>
            <w14:solidFill>
              <w14:schemeClr w14:val="tx1"/>
            </w14:solidFill>
          </w14:textFill>
        </w:rPr>
      </w:pPr>
    </w:p>
    <w:p>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pPr>
        <w:jc w:val="center"/>
        <w:rPr>
          <w:rFonts w:ascii="宋体" w:hAnsi="宋体" w:cs="宋体"/>
          <w:b/>
          <w:bCs/>
          <w:color w:val="000000" w:themeColor="text1"/>
          <w:sz w:val="40"/>
          <w:highlight w:val="none"/>
          <w14:textFill>
            <w14:solidFill>
              <w14:schemeClr w14:val="tx1"/>
            </w14:solidFill>
          </w14:textFill>
        </w:rPr>
      </w:pPr>
      <w:r>
        <w:rPr>
          <w:rFonts w:hint="eastAsia" w:ascii="宋体" w:hAnsi="宋体" w:cs="宋体"/>
          <w:b/>
          <w:bCs/>
          <w:color w:val="000000" w:themeColor="text1"/>
          <w:sz w:val="40"/>
          <w:highlight w:val="none"/>
          <w14:textFill>
            <w14:solidFill>
              <w14:schemeClr w14:val="tx1"/>
            </w14:solidFill>
          </w14:textFill>
        </w:rPr>
        <w:t>萧山区教育局第三方教育评价项目</w:t>
      </w:r>
    </w:p>
    <w:p>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p>
    <w:p>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 xml:space="preserve">招标文件 </w:t>
      </w: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 xml:space="preserve">编号:XSJYJ2024-GK-ZCY001 </w:t>
      </w:r>
    </w:p>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p>
    <w:p>
      <w:pPr>
        <w:jc w:val="center"/>
        <w:rPr>
          <w:rFonts w:ascii="宋体" w:hAnsi="宋体" w:cs="宋体"/>
          <w:b/>
          <w:color w:val="000000" w:themeColor="text1"/>
          <w:sz w:val="36"/>
          <w:highlight w:val="non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杭州市萧山区教育局</w:t>
      </w:r>
    </w:p>
    <w:p>
      <w:pPr>
        <w:jc w:val="center"/>
        <w:rPr>
          <w:rFonts w:ascii="宋体" w:hAnsi="宋体" w:cs="宋体"/>
          <w:b/>
          <w:color w:val="000000" w:themeColor="text1"/>
          <w:sz w:val="36"/>
          <w:highlight w:val="non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浙江鼎坤项目管理有限公司</w:t>
      </w:r>
    </w:p>
    <w:p>
      <w:pPr>
        <w:snapToGrid w:val="0"/>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 xml:space="preserve">  2024年4月</w:t>
      </w:r>
    </w:p>
    <w:p>
      <w:pPr>
        <w:pStyle w:val="5"/>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 xml:space="preserve"> </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pPr>
        <w:pStyle w:val="634"/>
        <w:rPr>
          <w:color w:val="000000" w:themeColor="text1"/>
          <w:highlight w:val="none"/>
          <w14:textFill>
            <w14:solidFill>
              <w14:schemeClr w14:val="tx1"/>
            </w14:solidFill>
          </w14:textFill>
        </w:rPr>
      </w:pPr>
    </w:p>
    <w:p>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萧山区教育局第三方教育评价项目</w:t>
      </w:r>
      <w:r>
        <w:rPr>
          <w:rFonts w:hint="eastAsia" w:ascii="宋体" w:hAnsi="宋体"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6"/>
          <w:rFonts w:hint="eastAsia" w:ascii="宋体" w:hAnsi="宋体" w:cs="宋体"/>
          <w:snapToGrid/>
          <w:color w:val="000000" w:themeColor="text1"/>
          <w:kern w:val="2"/>
          <w:sz w:val="24"/>
          <w:szCs w:val="24"/>
          <w:highlight w:val="none"/>
          <w14:textFill>
            <w14:solidFill>
              <w14:schemeClr w14:val="tx1"/>
            </w14:solidFill>
          </w14:textFill>
        </w:rPr>
        <w:t>4</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5</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21</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6"/>
          <w:rFonts w:hint="eastAsia" w:ascii="宋体" w:hAnsi="宋体" w:cs="宋体"/>
          <w:snapToGrid/>
          <w:color w:val="000000" w:themeColor="text1"/>
          <w:kern w:val="2"/>
          <w:sz w:val="24"/>
          <w:szCs w:val="24"/>
          <w:highlight w:val="none"/>
          <w14:textFill>
            <w14:solidFill>
              <w14:schemeClr w14:val="tx1"/>
            </w14:solidFill>
          </w14:textFill>
        </w:rPr>
        <w:t>09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6"/>
          <w:rFonts w:hint="eastAsia" w:ascii="宋体" w:hAnsi="宋体" w:cs="宋体"/>
          <w:snapToGrid/>
          <w:color w:val="000000" w:themeColor="text1"/>
          <w:kern w:val="2"/>
          <w:sz w:val="24"/>
          <w:szCs w:val="24"/>
          <w:highlight w:val="none"/>
          <w14:textFill>
            <w14:solidFill>
              <w14:schemeClr w14:val="tx1"/>
            </w14:solidFill>
          </w14:textFill>
        </w:rPr>
        <w:t>00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XSJYJ2024-GK-ZCY001</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14:textFill>
            <w14:solidFill>
              <w14:schemeClr w14:val="tx1"/>
            </w14:solidFill>
          </w14:textFill>
        </w:rPr>
        <w:t>萧山区教育局第三方教育评价项目</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 9800000</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 9800000</w:t>
      </w:r>
    </w:p>
    <w:p>
      <w:pPr>
        <w:pStyle w:val="3"/>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Cs/>
          <w:snapToGrid/>
          <w:color w:val="000000" w:themeColor="text1"/>
          <w:kern w:val="2"/>
          <w:sz w:val="24"/>
          <w:szCs w:val="24"/>
          <w:highlight w:val="none"/>
          <w14:textFill>
            <w14:solidFill>
              <w14:schemeClr w14:val="tx1"/>
            </w14:solidFill>
          </w14:textFill>
        </w:rPr>
        <w:t>萧山区教育局第三方教育评价项目</w:t>
      </w:r>
    </w:p>
    <w:p>
      <w:pPr>
        <w:pStyle w:val="3"/>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pPr>
        <w:pStyle w:val="128"/>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按招标文件要求</w:t>
      </w:r>
    </w:p>
    <w:p>
      <w:pPr>
        <w:pStyle w:val="3"/>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Ansi="宋体" w:cs="宋体"/>
          <w:color w:val="000000" w:themeColor="text1"/>
          <w:kern w:val="0"/>
          <w:sz w:val="24"/>
          <w:highlight w:val="none"/>
          <w14:textFill>
            <w14:solidFill>
              <w14:schemeClr w14:val="tx1"/>
            </w14:solidFill>
          </w14:textFill>
        </w:rPr>
        <w:t xml:space="preserve"> </w:t>
      </w:r>
      <w:sdt>
        <w:sdtPr>
          <w:rPr>
            <w:rFonts w:hAnsi="宋体" w:cs="宋体"/>
            <w:color w:val="000000" w:themeColor="text1"/>
            <w:kern w:val="0"/>
            <w:sz w:val="24"/>
            <w:highlight w:val="none"/>
            <w14:textFill>
              <w14:solidFill>
                <w14:schemeClr w14:val="tx1"/>
              </w14:solidFill>
            </w14:textFill>
          </w:rPr>
          <w:id w:val="-441836950"/>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1591624199"/>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服务全部由符合政策要求的小微企业承接，提供中小企业声明函；</w:t>
      </w:r>
    </w:p>
    <w:p>
      <w:pPr>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50898254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p>
    <w:p>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0711229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有特定资格要求：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，该特定条件的法律法规依据：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2024年</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2024年5月</w:t>
      </w:r>
      <w:r>
        <w:rPr>
          <w:rFonts w:hint="eastAsia" w:ascii="宋体" w:hAnsi="宋体" w:cs="宋体"/>
          <w:color w:val="000000" w:themeColor="text1"/>
          <w:sz w:val="24"/>
          <w:highlight w:val="none"/>
          <w:u w:val="single"/>
          <w:lang w:val="en-US" w:eastAsia="zh-CN"/>
          <w14:textFill>
            <w14:solidFill>
              <w14:schemeClr w14:val="tx1"/>
            </w14:solidFill>
          </w14:textFill>
        </w:rPr>
        <w:t>21</w:t>
      </w:r>
      <w:r>
        <w:rPr>
          <w:rFonts w:hint="eastAsia" w:ascii="宋体" w:hAnsi="宋体" w:cs="宋体"/>
          <w:color w:val="000000" w:themeColor="text1"/>
          <w:sz w:val="24"/>
          <w:highlight w:val="none"/>
          <w:u w:val="single"/>
          <w14:textFill>
            <w14:solidFill>
              <w14:schemeClr w14:val="tx1"/>
            </w14:solidFill>
          </w14:textFill>
        </w:rPr>
        <w:t>日09点00分00秒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2024年5月</w:t>
      </w:r>
      <w:r>
        <w:rPr>
          <w:rFonts w:hint="eastAsia" w:ascii="宋体" w:hAnsi="宋体" w:cs="宋体"/>
          <w:color w:val="000000" w:themeColor="text1"/>
          <w:sz w:val="24"/>
          <w:highlight w:val="none"/>
          <w:u w:val="single"/>
          <w:lang w:val="en-US" w:eastAsia="zh-CN"/>
          <w14:textFill>
            <w14:solidFill>
              <w14:schemeClr w14:val="tx1"/>
            </w14:solidFill>
          </w14:textFill>
        </w:rPr>
        <w:t>21</w:t>
      </w:r>
      <w:r>
        <w:rPr>
          <w:rFonts w:hint="eastAsia" w:ascii="宋体" w:hAnsi="宋体" w:cs="宋体"/>
          <w:color w:val="000000" w:themeColor="text1"/>
          <w:sz w:val="24"/>
          <w:highlight w:val="none"/>
          <w:u w:val="single"/>
          <w14:textFill>
            <w14:solidFill>
              <w14:schemeClr w14:val="tx1"/>
            </w14:solidFill>
          </w14:textFill>
        </w:rPr>
        <w:t>日09点00分00秒</w:t>
      </w:r>
      <w:r>
        <w:rPr>
          <w:rFonts w:hint="eastAsia" w:ascii="宋体" w:hAnsi="宋体" w:cs="宋体"/>
          <w:bCs/>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pPr>
        <w:widowControl/>
        <w:adjustRightInd/>
        <w:spacing w:after="200"/>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名 称：杭州市萧山区教育局</w:t>
      </w:r>
    </w:p>
    <w:p>
      <w:pPr>
        <w:widowControl/>
        <w:adjustRightInd/>
        <w:spacing w:after="200"/>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萧山区西河路200号</w:t>
      </w:r>
    </w:p>
    <w:p>
      <w:pPr>
        <w:widowControl/>
        <w:adjustRightInd/>
        <w:spacing w:after="200"/>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传真： /</w:t>
      </w:r>
    </w:p>
    <w:p>
      <w:pPr>
        <w:widowControl/>
        <w:adjustRightInd/>
        <w:spacing w:after="200"/>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项目联系人（询问）： 瞿先生 </w:t>
      </w:r>
    </w:p>
    <w:p>
      <w:pPr>
        <w:widowControl/>
        <w:adjustRightInd/>
        <w:spacing w:after="200"/>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项目联系方式（询问）：0571-82659975 </w:t>
      </w:r>
      <w:r>
        <w:rPr>
          <w:rFonts w:hint="eastAsia" w:ascii="宋体" w:hAnsi="宋体" w:cs="宋体"/>
          <w:snapToGrid w:val="0"/>
          <w:color w:val="000000" w:themeColor="text1"/>
          <w:spacing w:val="-20"/>
          <w:kern w:val="0"/>
          <w:sz w:val="28"/>
          <w:szCs w:val="28"/>
          <w:highlight w:val="none"/>
          <w14:textFill>
            <w14:solidFill>
              <w14:schemeClr w14:val="tx1"/>
            </w14:solidFill>
          </w14:textFill>
        </w:rPr>
        <w:t xml:space="preserve"> </w:t>
      </w:r>
    </w:p>
    <w:p>
      <w:pPr>
        <w:widowControl/>
        <w:adjustRightInd/>
        <w:spacing w:after="200"/>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质疑联系人：  陈先生            </w:t>
      </w:r>
    </w:p>
    <w:p>
      <w:pPr>
        <w:widowControl/>
        <w:adjustRightInd/>
        <w:spacing w:after="200"/>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质疑联系方式：</w:t>
      </w:r>
      <w:bookmarkStart w:id="11" w:name="_Toc28359009"/>
      <w:bookmarkStart w:id="12" w:name="_Toc28359086"/>
      <w:r>
        <w:rPr>
          <w:rFonts w:hint="eastAsia" w:ascii="宋体" w:hAnsi="宋体" w:cs="宋体"/>
          <w:color w:val="000000" w:themeColor="text1"/>
          <w:kern w:val="0"/>
          <w:sz w:val="24"/>
          <w:highlight w:val="none"/>
          <w14:textFill>
            <w14:solidFill>
              <w14:schemeClr w14:val="tx1"/>
            </w14:solidFill>
          </w14:textFill>
        </w:rPr>
        <w:t>0571-82652136</w:t>
      </w:r>
    </w:p>
    <w:p>
      <w:pPr>
        <w:widowControl/>
        <w:adjustRightInd/>
        <w:spacing w:after="200"/>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2.采购代理机构信息</w:t>
      </w:r>
      <w:bookmarkEnd w:id="11"/>
      <w:bookmarkEnd w:id="12"/>
    </w:p>
    <w:p>
      <w:pPr>
        <w:widowControl/>
        <w:adjustRightInd/>
        <w:spacing w:after="200"/>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名 称：浙江鼎坤项目管理有限公司</w:t>
      </w:r>
    </w:p>
    <w:p>
      <w:pPr>
        <w:widowControl/>
        <w:adjustRightInd/>
        <w:spacing w:after="200"/>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 址：萧山区华蔚贵创大厦7楼703</w:t>
      </w:r>
    </w:p>
    <w:p>
      <w:pPr>
        <w:widowControl/>
        <w:adjustRightInd/>
        <w:spacing w:after="200"/>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传真：/</w:t>
      </w:r>
    </w:p>
    <w:p>
      <w:pPr>
        <w:widowControl/>
        <w:adjustRightInd/>
        <w:spacing w:after="200"/>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项目联系人（询问）：俞先生    </w:t>
      </w:r>
    </w:p>
    <w:p>
      <w:pPr>
        <w:widowControl/>
        <w:adjustRightInd/>
        <w:spacing w:after="200"/>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项目联系方式（询问）：19357520860  </w:t>
      </w:r>
    </w:p>
    <w:p>
      <w:pPr>
        <w:widowControl/>
        <w:adjustRightInd/>
        <w:spacing w:after="200"/>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质疑联系人：简洪玲  </w:t>
      </w:r>
    </w:p>
    <w:p>
      <w:pPr>
        <w:widowControl/>
        <w:adjustRightInd/>
        <w:spacing w:after="200"/>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质疑联系方式：18867503339 </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3.同级政府采购监督管理部门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称：萧山区财政局</w:t>
      </w:r>
    </w:p>
    <w:p>
      <w:pPr>
        <w:spacing w:line="360" w:lineRule="auto"/>
        <w:ind w:left="237" w:leftChars="113" w:firstLine="180" w:firstLineChars="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址：萧山区人民路318号</w:t>
      </w:r>
    </w:p>
    <w:p>
      <w:pPr>
        <w:spacing w:line="360" w:lineRule="auto"/>
        <w:ind w:left="237" w:leftChars="113" w:firstLine="180" w:firstLineChars="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真：0571-82756122</w:t>
      </w:r>
    </w:p>
    <w:p>
      <w:pPr>
        <w:spacing w:line="360" w:lineRule="auto"/>
        <w:ind w:left="237" w:leftChars="113" w:firstLine="180" w:firstLineChars="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 ：汤先生</w:t>
      </w:r>
    </w:p>
    <w:p>
      <w:pPr>
        <w:spacing w:line="360" w:lineRule="auto"/>
        <w:ind w:left="237" w:leftChars="113" w:firstLine="180" w:firstLineChars="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监督投诉电话：0571-82756122   </w:t>
      </w:r>
    </w:p>
    <w:p>
      <w:pPr>
        <w:spacing w:line="360" w:lineRule="auto"/>
        <w:ind w:firstLine="480"/>
        <w:rPr>
          <w:rFonts w:ascii="宋体" w:hAnsi="宋体" w:cs="宋体"/>
          <w:color w:val="000000" w:themeColor="text1"/>
          <w:sz w:val="24"/>
          <w:highlight w:val="none"/>
          <w14:textFill>
            <w14:solidFill>
              <w14:schemeClr w14:val="tx1"/>
            </w14:solidFill>
          </w14:textFill>
        </w:rPr>
      </w:pPr>
    </w:p>
    <w:p>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pStyle w:val="48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Style w:val="48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1920" w:firstLineChars="8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9" w:hRule="atLeast"/>
          <w:tblHeader/>
        </w:trPr>
        <w:tc>
          <w:tcPr>
            <w:tcW w:w="629" w:type="dxa"/>
            <w:tcBorders>
              <w:top w:val="single" w:color="auto" w:sz="4" w:space="0"/>
              <w:left w:val="single" w:color="auto" w:sz="4" w:space="0"/>
              <w:bottom w:val="single" w:color="auto" w:sz="4" w:space="0"/>
              <w:right w:val="single" w:color="auto" w:sz="4" w:space="0"/>
            </w:tcBorders>
          </w:tcPr>
          <w:p>
            <w:pPr>
              <w:pStyle w:val="481"/>
              <w:rPr>
                <w:color w:val="000000" w:themeColor="text1"/>
                <w:highlight w:val="none"/>
                <w14:textFill>
                  <w14:solidFill>
                    <w14:schemeClr w14:val="tx1"/>
                  </w14:solidFill>
                </w14:textFill>
              </w:rPr>
            </w:pPr>
          </w:p>
          <w:p>
            <w:pPr>
              <w:pStyle w:val="48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（1）标的：第三方教育评价，属于 其他未列明行业</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2"/>
                <w:highlight w:val="none"/>
                <w14:textFill>
                  <w14:solidFill>
                    <w14:schemeClr w14:val="tx1"/>
                  </w14:solidFill>
                </w14:textFill>
              </w:rPr>
              <w:t xml:space="preserve">行业； </w:t>
            </w:r>
          </w:p>
          <w:p>
            <w:pPr>
              <w:rPr>
                <w:color w:val="000000" w:themeColor="text1"/>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4" w:hRule="atLeast"/>
          <w:tblHeader/>
        </w:trPr>
        <w:tc>
          <w:tcPr>
            <w:tcW w:w="629" w:type="dxa"/>
            <w:tcBorders>
              <w:top w:val="single" w:color="auto" w:sz="4" w:space="0"/>
              <w:left w:val="single" w:color="auto" w:sz="4" w:space="0"/>
              <w:bottom w:val="single" w:color="auto" w:sz="4" w:space="0"/>
              <w:right w:val="single" w:color="auto" w:sz="4" w:space="0"/>
            </w:tcBorders>
          </w:tcPr>
          <w:p>
            <w:pPr>
              <w:pStyle w:val="481"/>
              <w:rPr>
                <w:color w:val="000000" w:themeColor="text1"/>
                <w:highlight w:val="none"/>
                <w14:textFill>
                  <w14:solidFill>
                    <w14:schemeClr w14:val="tx1"/>
                  </w14:solidFill>
                </w14:textFill>
              </w:rPr>
            </w:pPr>
          </w:p>
          <w:p>
            <w:pPr>
              <w:pStyle w:val="481"/>
              <w:rPr>
                <w:color w:val="000000" w:themeColor="text1"/>
                <w:highlight w:val="none"/>
                <w14:textFill>
                  <w14:solidFill>
                    <w14:schemeClr w14:val="tx1"/>
                  </w14:solidFill>
                </w14:textFill>
              </w:rPr>
            </w:pPr>
          </w:p>
          <w:p>
            <w:pPr>
              <w:pStyle w:val="48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Style w:val="48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同意分包。</w:t>
            </w: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pStyle w:val="481"/>
              <w:rPr>
                <w:color w:val="000000" w:themeColor="text1"/>
                <w:highlight w:val="none"/>
                <w14:textFill>
                  <w14:solidFill>
                    <w14:schemeClr w14:val="tx1"/>
                  </w14:solidFill>
                </w14:textFill>
              </w:rPr>
            </w:pPr>
          </w:p>
          <w:p>
            <w:pPr>
              <w:pStyle w:val="481"/>
              <w:rPr>
                <w:color w:val="000000" w:themeColor="text1"/>
                <w:highlight w:val="none"/>
                <w14:textFill>
                  <w14:solidFill>
                    <w14:schemeClr w14:val="tx1"/>
                  </w14:solidFill>
                </w14:textFill>
              </w:rPr>
            </w:pPr>
          </w:p>
          <w:p>
            <w:pPr>
              <w:pStyle w:val="48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pStyle w:val="481"/>
              <w:rPr>
                <w:color w:val="000000" w:themeColor="text1"/>
                <w:highlight w:val="none"/>
                <w14:textFill>
                  <w14:solidFill>
                    <w14:schemeClr w14:val="tx1"/>
                  </w14:solidFill>
                </w14:textFill>
              </w:rPr>
            </w:pPr>
          </w:p>
          <w:p>
            <w:pPr>
              <w:pStyle w:val="48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pPr>
              <w:spacing w:line="360" w:lineRule="auto"/>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pStyle w:val="481"/>
              <w:rPr>
                <w:color w:val="000000" w:themeColor="text1"/>
                <w:highlight w:val="none"/>
                <w14:textFill>
                  <w14:solidFill>
                    <w14:schemeClr w14:val="tx1"/>
                  </w14:solidFill>
                </w14:textFill>
              </w:rPr>
            </w:pPr>
          </w:p>
          <w:p>
            <w:pPr>
              <w:pStyle w:val="481"/>
              <w:rPr>
                <w:color w:val="000000" w:themeColor="text1"/>
                <w:highlight w:val="none"/>
                <w14:textFill>
                  <w14:solidFill>
                    <w14:schemeClr w14:val="tx1"/>
                  </w14:solidFill>
                </w14:textFill>
              </w:rPr>
            </w:pPr>
          </w:p>
          <w:p>
            <w:pPr>
              <w:pStyle w:val="48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演示（提供U盘一份）</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提供U盘一份。</w:t>
            </w:r>
            <w:r>
              <w:rPr>
                <w:rFonts w:hint="eastAsia" w:ascii="宋体" w:hAnsi="宋体" w:cs="宋体"/>
                <w:bCs/>
                <w:color w:val="000000" w:themeColor="text1"/>
                <w:kern w:val="0"/>
                <w:sz w:val="24"/>
                <w:highlight w:val="none"/>
                <w:lang w:val="zh-CN"/>
                <w14:textFill>
                  <w14:solidFill>
                    <w14:schemeClr w14:val="tx1"/>
                  </w14:solidFill>
                </w14:textFill>
              </w:rPr>
              <w:t>投标人根据本项目</w:t>
            </w:r>
            <w:r>
              <w:rPr>
                <w:rFonts w:hint="eastAsia" w:ascii="宋体" w:hAnsi="宋体" w:cs="宋体"/>
                <w:bCs/>
                <w:color w:val="000000" w:themeColor="text1"/>
                <w:kern w:val="0"/>
                <w:sz w:val="24"/>
                <w:highlight w:val="none"/>
                <w14:textFill>
                  <w14:solidFill>
                    <w14:schemeClr w14:val="tx1"/>
                  </w14:solidFill>
                </w14:textFill>
              </w:rPr>
              <w:t>采购需求</w:t>
            </w:r>
            <w:r>
              <w:rPr>
                <w:rFonts w:hint="eastAsia" w:ascii="宋体" w:hAnsi="宋体" w:cs="宋体"/>
                <w:bCs/>
                <w:color w:val="000000" w:themeColor="text1"/>
                <w:kern w:val="0"/>
                <w:sz w:val="24"/>
                <w:highlight w:val="none"/>
                <w:lang w:val="zh-CN"/>
                <w14:textFill>
                  <w14:solidFill>
                    <w14:schemeClr w14:val="tx1"/>
                  </w14:solidFill>
                </w14:textFill>
              </w:rPr>
              <w:t>，展示产品亮点及服务优势并制作成U盘（展示形式</w:t>
            </w:r>
            <w:r>
              <w:rPr>
                <w:rFonts w:hint="eastAsia" w:ascii="宋体" w:hAnsi="宋体" w:cs="宋体"/>
                <w:bCs/>
                <w:color w:val="000000" w:themeColor="text1"/>
                <w:kern w:val="0"/>
                <w:sz w:val="24"/>
                <w:highlight w:val="none"/>
                <w14:textFill>
                  <w14:solidFill>
                    <w14:schemeClr w14:val="tx1"/>
                  </w14:solidFill>
                </w14:textFill>
              </w:rPr>
              <w:t>必须为</w:t>
            </w:r>
            <w:r>
              <w:rPr>
                <w:rFonts w:hint="eastAsia" w:ascii="宋体" w:hAnsi="宋体" w:cs="宋体"/>
                <w:bCs/>
                <w:color w:val="000000" w:themeColor="text1"/>
                <w:kern w:val="0"/>
                <w:sz w:val="24"/>
                <w:highlight w:val="none"/>
                <w:lang w:val="zh-CN"/>
                <w14:textFill>
                  <w14:solidFill>
                    <w14:schemeClr w14:val="tx1"/>
                  </w14:solidFill>
                </w14:textFill>
              </w:rPr>
              <w:t>PPT</w:t>
            </w:r>
            <w:r>
              <w:rPr>
                <w:rFonts w:hint="eastAsia" w:ascii="宋体" w:hAnsi="宋体" w:cs="宋体"/>
                <w:bCs/>
                <w:color w:val="000000" w:themeColor="text1"/>
                <w:kern w:val="0"/>
                <w:sz w:val="24"/>
                <w:highlight w:val="none"/>
                <w14:textFill>
                  <w14:solidFill>
                    <w14:schemeClr w14:val="tx1"/>
                  </w14:solidFill>
                </w14:textFill>
              </w:rPr>
              <w:t xml:space="preserve"> 或 </w:t>
            </w:r>
            <w:r>
              <w:rPr>
                <w:rFonts w:hint="eastAsia" w:ascii="宋体" w:hAnsi="宋体" w:cs="宋体"/>
                <w:bCs/>
                <w:color w:val="000000" w:themeColor="text1"/>
                <w:kern w:val="0"/>
                <w:sz w:val="24"/>
                <w:highlight w:val="none"/>
                <w:lang w:val="zh-CN"/>
                <w14:textFill>
                  <w14:solidFill>
                    <w14:schemeClr w14:val="tx1"/>
                  </w14:solidFill>
                </w14:textFill>
              </w:rPr>
              <w:t>短视频</w:t>
            </w:r>
            <w:r>
              <w:rPr>
                <w:rFonts w:hint="eastAsia" w:ascii="宋体" w:hAnsi="宋体" w:cs="宋体"/>
                <w:bCs/>
                <w:color w:val="000000" w:themeColor="text1"/>
                <w:kern w:val="0"/>
                <w:sz w:val="24"/>
                <w:highlight w:val="none"/>
                <w14:textFill>
                  <w14:solidFill>
                    <w14:schemeClr w14:val="tx1"/>
                  </w14:solidFill>
                </w14:textFill>
              </w:rPr>
              <w:t>的</w:t>
            </w:r>
            <w:r>
              <w:rPr>
                <w:rFonts w:hint="eastAsia" w:ascii="宋体" w:hAnsi="宋体" w:cs="宋体"/>
                <w:bCs/>
                <w:color w:val="000000" w:themeColor="text1"/>
                <w:kern w:val="0"/>
                <w:sz w:val="24"/>
                <w:highlight w:val="none"/>
                <w:lang w:val="zh-CN"/>
                <w14:textFill>
                  <w14:solidFill>
                    <w14:schemeClr w14:val="tx1"/>
                  </w14:solidFill>
                </w14:textFill>
              </w:rPr>
              <w:t>形式</w:t>
            </w:r>
            <w:r>
              <w:rPr>
                <w:rFonts w:hint="eastAsia" w:ascii="宋体" w:hAnsi="宋体" w:cs="宋体"/>
                <w:bCs/>
                <w:color w:val="000000" w:themeColor="text1"/>
                <w:kern w:val="0"/>
                <w:sz w:val="24"/>
                <w:highlight w:val="none"/>
                <w14:textFill>
                  <w14:solidFill>
                    <w14:schemeClr w14:val="tx1"/>
                  </w14:solidFill>
                </w14:textFill>
              </w:rPr>
              <w:t>，否则相关评审不得分</w:t>
            </w:r>
            <w:r>
              <w:rPr>
                <w:rFonts w:hint="eastAsia" w:ascii="宋体" w:hAnsi="宋体" w:cs="宋体"/>
                <w:bCs/>
                <w:color w:val="000000" w:themeColor="text1"/>
                <w:kern w:val="0"/>
                <w:sz w:val="24"/>
                <w:highlight w:val="none"/>
                <w:lang w:val="zh-CN"/>
                <w14:textFill>
                  <w14:solidFill>
                    <w14:schemeClr w14:val="tx1"/>
                  </w14:solidFill>
                </w14:textFill>
              </w:rPr>
              <w:t>），评标专家根据提供电子U盘内容进行评分。将U盘装进密封袋内密封包装，并在包装上标注采购项目编号、项目名称、供应商名称并加盖公章，以邮寄形式在响应文件提交截止时间12小时前递交到招标代理机构（邮寄地址：</w:t>
            </w:r>
            <w:r>
              <w:rPr>
                <w:rFonts w:hint="eastAsia" w:hAnsi="宋体" w:cs="宋体"/>
                <w:color w:val="000000" w:themeColor="text1"/>
                <w:sz w:val="24"/>
                <w:highlight w:val="none"/>
                <w:u w:val="none"/>
                <w14:textFill>
                  <w14:solidFill>
                    <w14:schemeClr w14:val="tx1"/>
                  </w14:solidFill>
                </w14:textFill>
              </w:rPr>
              <w:t>萧山区华蔚贵创大厦7楼703</w:t>
            </w:r>
            <w:r>
              <w:rPr>
                <w:rFonts w:hint="eastAsia" w:ascii="宋体" w:hAnsi="宋体" w:cs="宋体"/>
                <w:bCs/>
                <w:color w:val="000000" w:themeColor="text1"/>
                <w:kern w:val="0"/>
                <w:sz w:val="24"/>
                <w:highlight w:val="none"/>
                <w:u w:val="none"/>
                <w:lang w:val="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俞</w:t>
            </w:r>
            <w:r>
              <w:rPr>
                <w:rFonts w:hint="eastAsia" w:ascii="宋体" w:hAnsi="宋体" w:cs="宋体"/>
                <w:bCs/>
                <w:color w:val="000000" w:themeColor="text1"/>
                <w:kern w:val="0"/>
                <w:sz w:val="24"/>
                <w:highlight w:val="none"/>
                <w:lang w:val="zh-CN"/>
                <w14:textFill>
                  <w14:solidFill>
                    <w14:schemeClr w14:val="tx1"/>
                  </w14:solidFill>
                </w14:textFill>
              </w:rPr>
              <w:t>工，</w:t>
            </w:r>
            <w:r>
              <w:rPr>
                <w:rFonts w:hint="eastAsia" w:hAnsi="宋体" w:cs="宋体"/>
                <w:color w:val="000000" w:themeColor="text1"/>
                <w:kern w:val="28"/>
                <w:sz w:val="24"/>
                <w:highlight w:val="none"/>
                <w14:textFill>
                  <w14:solidFill>
                    <w14:schemeClr w14:val="tx1"/>
                  </w14:solidFill>
                </w14:textFill>
              </w:rPr>
              <w:t>19357520860</w:t>
            </w:r>
            <w:r>
              <w:rPr>
                <w:rFonts w:hint="eastAsia" w:ascii="宋体" w:hAnsi="宋体" w:cs="宋体"/>
                <w:bCs/>
                <w:color w:val="000000" w:themeColor="text1"/>
                <w:kern w:val="0"/>
                <w:sz w:val="24"/>
                <w:highlight w:val="none"/>
                <w:lang w:val="zh-CN"/>
                <w14:textFill>
                  <w14:solidFill>
                    <w14:schemeClr w14:val="tx1"/>
                  </w14:solidFill>
                </w14:textFill>
              </w:rPr>
              <w:t>，按接收签收时间为准，到付邮件将被拒收）。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pStyle w:val="481"/>
              <w:rPr>
                <w:color w:val="000000" w:themeColor="text1"/>
                <w:highlight w:val="none"/>
                <w14:textFill>
                  <w14:solidFill>
                    <w14:schemeClr w14:val="tx1"/>
                  </w14:solidFill>
                </w14:textFill>
              </w:rPr>
            </w:pPr>
          </w:p>
          <w:p>
            <w:pPr>
              <w:pStyle w:val="481"/>
              <w:rPr>
                <w:color w:val="000000" w:themeColor="text1"/>
                <w:highlight w:val="none"/>
                <w14:textFill>
                  <w14:solidFill>
                    <w14:schemeClr w14:val="tx1"/>
                  </w14:solidFill>
                </w14:textFill>
              </w:rPr>
            </w:pPr>
          </w:p>
          <w:p>
            <w:pPr>
              <w:pStyle w:val="48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pStyle w:val="481"/>
              <w:rPr>
                <w:color w:val="000000" w:themeColor="text1"/>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pStyle w:val="481"/>
              <w:rPr>
                <w:color w:val="000000" w:themeColor="text1"/>
                <w:highlight w:val="none"/>
                <w14:textFill>
                  <w14:solidFill>
                    <w14:schemeClr w14:val="tx1"/>
                  </w14:solidFill>
                </w14:textFill>
              </w:rPr>
            </w:pPr>
          </w:p>
          <w:p>
            <w:pPr>
              <w:pStyle w:val="481"/>
              <w:rPr>
                <w:color w:val="000000" w:themeColor="text1"/>
                <w:highlight w:val="none"/>
                <w14:textFill>
                  <w14:solidFill>
                    <w14:schemeClr w14:val="tx1"/>
                  </w14:solidFill>
                </w14:textFill>
              </w:rPr>
            </w:pPr>
          </w:p>
          <w:p>
            <w:pPr>
              <w:pStyle w:val="48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pStyle w:val="481"/>
              <w:rPr>
                <w:color w:val="000000" w:themeColor="text1"/>
                <w:highlight w:val="none"/>
                <w14:textFill>
                  <w14:solidFill>
                    <w14:schemeClr w14:val="tx1"/>
                  </w14:solidFill>
                </w14:textFill>
              </w:rPr>
            </w:pPr>
          </w:p>
          <w:p>
            <w:pPr>
              <w:pStyle w:val="481"/>
              <w:rPr>
                <w:color w:val="000000" w:themeColor="text1"/>
                <w:highlight w:val="none"/>
                <w14:textFill>
                  <w14:solidFill>
                    <w14:schemeClr w14:val="tx1"/>
                  </w14:solidFill>
                </w14:textFill>
              </w:rPr>
            </w:pPr>
          </w:p>
          <w:p>
            <w:pPr>
              <w:pStyle w:val="481"/>
              <w:rPr>
                <w:color w:val="000000" w:themeColor="text1"/>
                <w:highlight w:val="none"/>
                <w14:textFill>
                  <w14:solidFill>
                    <w14:schemeClr w14:val="tx1"/>
                  </w14:solidFill>
                </w14:textFill>
              </w:rPr>
            </w:pPr>
          </w:p>
          <w:p>
            <w:pPr>
              <w:pStyle w:val="481"/>
              <w:rPr>
                <w:color w:val="000000" w:themeColor="text1"/>
                <w:highlight w:val="none"/>
                <w14:textFill>
                  <w14:solidFill>
                    <w14:schemeClr w14:val="tx1"/>
                  </w14:solidFill>
                </w14:textFill>
              </w:rPr>
            </w:pPr>
          </w:p>
          <w:p>
            <w:pPr>
              <w:pStyle w:val="481"/>
              <w:rPr>
                <w:color w:val="000000" w:themeColor="text1"/>
                <w:highlight w:val="none"/>
                <w14:textFill>
                  <w14:solidFill>
                    <w14:schemeClr w14:val="tx1"/>
                  </w14:solidFill>
                </w14:textFill>
              </w:rPr>
            </w:pPr>
          </w:p>
          <w:p>
            <w:pPr>
              <w:pStyle w:val="48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pStyle w:val="481"/>
              <w:rPr>
                <w:color w:val="000000" w:themeColor="text1"/>
                <w:highlight w:val="none"/>
                <w14:textFill>
                  <w14:solidFill>
                    <w14:schemeClr w14:val="tx1"/>
                  </w14:solidFill>
                </w14:textFill>
              </w:rPr>
            </w:pPr>
          </w:p>
          <w:p>
            <w:pPr>
              <w:pStyle w:val="48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本项目支持《杭州市萧山区政府采购支持中小企业信用融资暂行办法》。</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pStyle w:val="48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本项目备份文件是否收取：可提交备份</w:t>
            </w:r>
          </w:p>
          <w:p>
            <w:pPr>
              <w:pStyle w:val="32"/>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 xml:space="preserve">萧山区华蔚贵创大厦7楼703  </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kern w:val="28"/>
                <w:sz w:val="24"/>
                <w:szCs w:val="24"/>
                <w:highlight w:val="none"/>
                <w:u w:val="single"/>
                <w14:textFill>
                  <w14:solidFill>
                    <w14:schemeClr w14:val="tx1"/>
                  </w14:solidFill>
                </w14:textFill>
              </w:rPr>
              <w:t>19357520860</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bookmarkStart w:id="522" w:name="_GoBack"/>
            <w:bookmarkEnd w:id="52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Style w:val="48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2"/>
                <w:highlight w:val="none"/>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Ansi="宋体" w:cs="宋体"/>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2"/>
                <w:highlight w:val="none"/>
                <w14:textFill>
                  <w14:solidFill>
                    <w14:schemeClr w14:val="tx1"/>
                  </w14:solidFill>
                </w14:textFill>
              </w:rPr>
              <w:t>根据</w:t>
            </w:r>
            <w:r>
              <w:rPr>
                <w:rFonts w:hint="eastAsia" w:ascii="宋体" w:hAnsi="宋体" w:cs="宋体"/>
                <w:snapToGrid w:val="0"/>
                <w:color w:val="000000" w:themeColor="text1"/>
                <w:kern w:val="28"/>
                <w:sz w:val="22"/>
                <w:highlight w:val="none"/>
                <w:lang w:val="zh-CN"/>
                <w14:textFill>
                  <w14:solidFill>
                    <w14:schemeClr w14:val="tx1"/>
                  </w14:solidFill>
                </w14:textFill>
              </w:rPr>
              <w:t>委托代理合同</w:t>
            </w:r>
            <w:r>
              <w:rPr>
                <w:rFonts w:hint="eastAsia" w:ascii="宋体" w:hAnsi="宋体" w:cs="宋体"/>
                <w:snapToGrid w:val="0"/>
                <w:color w:val="000000" w:themeColor="text1"/>
                <w:kern w:val="28"/>
                <w:sz w:val="22"/>
                <w:highlight w:val="none"/>
                <w14:textFill>
                  <w14:solidFill>
                    <w14:schemeClr w14:val="tx1"/>
                  </w14:solidFill>
                </w14:textFill>
              </w:rPr>
              <w:t>的约定收取</w:t>
            </w:r>
            <w:r>
              <w:rPr>
                <w:rFonts w:hint="eastAsia" w:ascii="宋体" w:hAnsi="宋体" w:cs="宋体"/>
                <w:snapToGrid w:val="0"/>
                <w:color w:val="000000" w:themeColor="text1"/>
                <w:kern w:val="28"/>
                <w:sz w:val="22"/>
                <w:highlight w:val="none"/>
                <w:lang w:val="zh-CN"/>
                <w14:textFill>
                  <w14:solidFill>
                    <w14:schemeClr w14:val="tx1"/>
                  </w14:solidFill>
                </w14:textFill>
              </w:rPr>
              <w:t>，招标代理服务费计费标准：以中标（成交）金额为计费基准，按计价格[2002]1980号文及发改办价格［2003］857号文规定收费标准</w:t>
            </w:r>
            <w:r>
              <w:rPr>
                <w:rFonts w:hint="eastAsia" w:ascii="宋体" w:hAnsi="宋体" w:cs="宋体"/>
                <w:snapToGrid w:val="0"/>
                <w:color w:val="000000" w:themeColor="text1"/>
                <w:kern w:val="28"/>
                <w:sz w:val="22"/>
                <w:highlight w:val="none"/>
                <w14:textFill>
                  <w14:solidFill>
                    <w14:schemeClr w14:val="tx1"/>
                  </w14:solidFill>
                </w14:textFill>
              </w:rPr>
              <w:t>结合费率</w:t>
            </w:r>
            <w:r>
              <w:rPr>
                <w:rFonts w:hint="eastAsia" w:ascii="宋体" w:hAnsi="宋体" w:cs="宋体"/>
                <w:snapToGrid w:val="0"/>
                <w:color w:val="000000" w:themeColor="text1"/>
                <w:kern w:val="28"/>
                <w:sz w:val="22"/>
                <w:highlight w:val="none"/>
                <w:lang w:val="zh-CN"/>
                <w14:textFill>
                  <w14:solidFill>
                    <w14:schemeClr w14:val="tx1"/>
                  </w14:solidFill>
                </w14:textFill>
              </w:rPr>
              <w:t>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Style w:val="48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rPr>
                <w:color w:val="000000" w:themeColor="text1"/>
                <w:highlight w:val="none"/>
                <w14:textFill>
                  <w14:solidFill>
                    <w14:schemeClr w14:val="tx1"/>
                  </w14:solidFill>
                </w14:textFill>
              </w:rPr>
            </w:pPr>
            <w:r>
              <w:rPr>
                <w:rFonts w:hint="eastAsia" w:cs="仿宋_GB2312"/>
                <w:color w:val="000000" w:themeColor="text1"/>
                <w:sz w:val="22"/>
                <w:highlight w:val="none"/>
                <w14:textFill>
                  <w14:solidFill>
                    <w14:schemeClr w14:val="tx1"/>
                  </w14:solidFill>
                </w14:textFill>
              </w:rPr>
              <w:t>本项目</w:t>
            </w:r>
            <w:r>
              <w:rPr>
                <w:rFonts w:cs="仿宋_GB2312"/>
                <w:color w:val="000000" w:themeColor="text1"/>
                <w:sz w:val="22"/>
                <w:highlight w:val="none"/>
                <w14:textFill>
                  <w14:solidFill>
                    <w14:schemeClr w14:val="tx1"/>
                  </w14:solidFill>
                </w14:textFill>
              </w:rPr>
              <w:t>由采购人</w:t>
            </w:r>
            <w:r>
              <w:rPr>
                <w:rFonts w:hint="eastAsia" w:cs="仿宋_GB2312"/>
                <w:color w:val="000000" w:themeColor="text1"/>
                <w:sz w:val="22"/>
                <w:highlight w:val="none"/>
                <w14:textFill>
                  <w14:solidFill>
                    <w14:schemeClr w14:val="tx1"/>
                  </w14:solidFill>
                </w14:textFill>
              </w:rPr>
              <w:t>进行</w:t>
            </w:r>
            <w:r>
              <w:rPr>
                <w:rFonts w:cs="仿宋_GB2312"/>
                <w:color w:val="000000" w:themeColor="text1"/>
                <w:sz w:val="22"/>
                <w:highlight w:val="none"/>
                <w14:textFill>
                  <w14:solidFill>
                    <w14:schemeClr w14:val="tx1"/>
                  </w14:solidFill>
                </w14:textFill>
              </w:rPr>
              <w:t>资格文件</w:t>
            </w:r>
            <w:r>
              <w:rPr>
                <w:rFonts w:hint="eastAsia" w:cs="仿宋_GB2312"/>
                <w:color w:val="000000" w:themeColor="text1"/>
                <w:sz w:val="22"/>
                <w:highlight w:val="none"/>
                <w14:textFill>
                  <w14:solidFill>
                    <w14:schemeClr w14:val="tx1"/>
                  </w14:solidFill>
                </w14:textFill>
              </w:rPr>
              <w:t>及</w:t>
            </w:r>
            <w:r>
              <w:rPr>
                <w:rFonts w:cs="仿宋_GB2312"/>
                <w:color w:val="000000" w:themeColor="text1"/>
                <w:sz w:val="22"/>
                <w:highlight w:val="none"/>
                <w14:textFill>
                  <w14:solidFill>
                    <w14:schemeClr w14:val="tx1"/>
                  </w14:solidFill>
                </w14:textFill>
              </w:rPr>
              <w:t>信用信息</w:t>
            </w:r>
            <w:r>
              <w:rPr>
                <w:rFonts w:hint="eastAsia" w:cs="仿宋_GB2312"/>
                <w:color w:val="000000" w:themeColor="text1"/>
                <w:sz w:val="22"/>
                <w:highlight w:val="none"/>
                <w14:textFill>
                  <w14:solidFill>
                    <w14:schemeClr w14:val="tx1"/>
                  </w14:solidFill>
                </w14:textFill>
              </w:rPr>
              <w:t>查询</w:t>
            </w:r>
            <w:r>
              <w:rPr>
                <w:rFonts w:cs="仿宋_GB2312"/>
                <w:color w:val="000000" w:themeColor="text1"/>
                <w:sz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Style w:val="48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cs="仿宋"/>
                <w:b/>
                <w:color w:val="000000" w:themeColor="text1"/>
                <w:sz w:val="22"/>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000000" w:themeColor="text1"/>
                <w:sz w:val="22"/>
                <w:highlight w:val="none"/>
                <w:u w:val="single"/>
                <w14:textFill>
                  <w14:solidFill>
                    <w14:schemeClr w14:val="tx1"/>
                  </w14:solidFill>
                </w14:textFill>
              </w:rPr>
            </w:pP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人、</w:t>
            </w: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机构质疑接收人</w:t>
            </w:r>
            <w:r>
              <w:rPr>
                <w:rFonts w:hint="eastAsia"/>
                <w:color w:val="000000" w:themeColor="text1"/>
                <w:sz w:val="22"/>
                <w:highlight w:val="none"/>
                <w14:textFill>
                  <w14:solidFill>
                    <w14:schemeClr w14:val="tx1"/>
                  </w14:solidFill>
                </w14:textFill>
              </w:rPr>
              <w:t>、联系方式</w:t>
            </w:r>
            <w:r>
              <w:rPr>
                <w:color w:val="000000" w:themeColor="text1"/>
                <w:sz w:val="22"/>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详见公告</w:t>
            </w:r>
          </w:p>
          <w:p>
            <w:pPr>
              <w:snapToGrid w:val="0"/>
              <w:spacing w:line="360" w:lineRule="auto"/>
              <w:rPr>
                <w:b/>
                <w:color w:val="000000" w:themeColor="text1"/>
                <w:sz w:val="22"/>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pPr>
              <w:snapToGrid w:val="0"/>
              <w:spacing w:line="360" w:lineRule="auto"/>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本项目涉及资格条件、采购需求、评分办法及采购过程中有关现场考察或开标前答疑会等事项由</w:t>
            </w:r>
            <w:r>
              <w:rPr>
                <w:color w:val="000000" w:themeColor="text1"/>
                <w:sz w:val="22"/>
                <w:highlight w:val="none"/>
                <w14:textFill>
                  <w14:solidFill>
                    <w14:schemeClr w14:val="tx1"/>
                  </w14:solidFill>
                </w14:textFill>
              </w:rPr>
              <w:t>采购人进行答复。</w:t>
            </w:r>
          </w:p>
          <w:p>
            <w:pPr>
              <w:rPr>
                <w:rFonts w:cs="仿宋_GB2312"/>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涉及</w:t>
            </w:r>
            <w:r>
              <w:rPr>
                <w:color w:val="000000" w:themeColor="text1"/>
                <w:sz w:val="22"/>
                <w:highlight w:val="none"/>
                <w14:textFill>
                  <w14:solidFill>
                    <w14:schemeClr w14:val="tx1"/>
                  </w14:solidFill>
                </w14:textFill>
              </w:rPr>
              <w:t>流程规范性、组织程序等</w:t>
            </w:r>
            <w:r>
              <w:rPr>
                <w:rFonts w:hint="eastAsia"/>
                <w:color w:val="000000" w:themeColor="text1"/>
                <w:sz w:val="22"/>
                <w:highlight w:val="none"/>
                <w14:textFill>
                  <w14:solidFill>
                    <w14:schemeClr w14:val="tx1"/>
                  </w14:solidFill>
                </w14:textFill>
              </w:rPr>
              <w:t>相关</w:t>
            </w:r>
            <w:r>
              <w:rPr>
                <w:color w:val="000000" w:themeColor="text1"/>
                <w:sz w:val="22"/>
                <w:highlight w:val="none"/>
                <w14:textFill>
                  <w14:solidFill>
                    <w14:schemeClr w14:val="tx1"/>
                  </w14:solidFill>
                </w14:textFill>
              </w:rPr>
              <w:t>事项，由</w:t>
            </w: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Style w:val="48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cs="仿宋"/>
                <w:b/>
                <w:color w:val="000000" w:themeColor="text1"/>
                <w:sz w:val="22"/>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000000" w:themeColor="text1"/>
                <w:highlight w:val="none"/>
                <w14:textFill>
                  <w14:solidFill>
                    <w14:schemeClr w14:val="tx1"/>
                  </w14:solidFill>
                </w14:textFill>
              </w:rPr>
              <w:t>后</w:t>
            </w:r>
            <w:r>
              <w:rPr>
                <w:color w:val="000000" w:themeColor="text1"/>
                <w:highlight w:val="none"/>
                <w14:textFill>
                  <w14:solidFill>
                    <w14:schemeClr w14:val="tx1"/>
                  </w14:solidFill>
                </w14:textFill>
              </w:rPr>
              <w:t>已有新文件</w:t>
            </w:r>
            <w:r>
              <w:rPr>
                <w:rFonts w:hint="eastAsia"/>
                <w:color w:val="000000" w:themeColor="text1"/>
                <w:highlight w:val="none"/>
                <w14:textFill>
                  <w14:solidFill>
                    <w14:schemeClr w14:val="tx1"/>
                  </w14:solidFill>
                </w14:textFill>
              </w:rPr>
              <w:t>规定</w:t>
            </w:r>
            <w:r>
              <w:rPr>
                <w:color w:val="000000" w:themeColor="text1"/>
                <w:highlight w:val="none"/>
                <w14:textFill>
                  <w14:solidFill>
                    <w14:schemeClr w14:val="tx1"/>
                  </w14:solidFill>
                </w14:textFill>
              </w:rPr>
              <w:t>，按照最新文件执行）。存在隐蔽工程的项目，采购单位及供应商应在货物到货并将实施</w:t>
            </w:r>
            <w:r>
              <w:rPr>
                <w:rFonts w:hint="eastAsia"/>
                <w:color w:val="000000" w:themeColor="text1"/>
                <w:highlight w:val="none"/>
                <w14:textFill>
                  <w14:solidFill>
                    <w14:schemeClr w14:val="tx1"/>
                  </w14:solidFill>
                </w14:textFill>
              </w:rPr>
              <w:t>安装前，申请进行初验收。</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r>
              <w:rPr>
                <w:color w:val="000000" w:themeColor="text1"/>
                <w:highlight w:val="none"/>
                <w14:textFill>
                  <w14:solidFill>
                    <w14:schemeClr w14:val="tx1"/>
                  </w14:solidFill>
                </w14:textFill>
              </w:rPr>
              <w:t>: 0571-83587785/0571-82816012  联系地址: 萧山区通惠北路2-1号302室</w:t>
            </w:r>
          </w:p>
          <w:p>
            <w:pPr>
              <w:rPr>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pStyle w:val="48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pStyle w:val="481"/>
              <w:rPr>
                <w:color w:val="000000" w:themeColor="text1"/>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369766551"/>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ascii="Segoe UI Symbol" w:hAnsi="Segoe UI Symbol" w:cs="Segoe UI Symbol"/>
                    <w:color w:val="000000" w:themeColor="text1"/>
                    <w:highlight w:val="none"/>
                    <w14:textFill>
                      <w14:solidFill>
                        <w14:schemeClr w14:val="tx1"/>
                      </w14:solidFill>
                    </w14:textFill>
                  </w:rPr>
                  <w:t>☐</w:t>
                </w:r>
              </w:sdtContent>
            </w:sdt>
            <w:r>
              <w:rPr>
                <w:rFonts w:hint="eastAsia"/>
                <w:color w:val="000000" w:themeColor="text1"/>
                <w:highlight w:val="none"/>
                <w14:textFill>
                  <w14:solidFill>
                    <w14:schemeClr w14:val="tx1"/>
                  </w14:solidFill>
                </w14:textFill>
              </w:rPr>
              <w:t>联合体投标的，联合体各方均需按招标文件第四部分评标标准要求提供资信证明文件，否则视为不符合相关要求。</w:t>
            </w:r>
          </w:p>
          <w:p>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sym w:font="Wingdings" w:char="F0FE"/>
                </w:r>
              </w:sdtContent>
            </w:sdt>
            <w:r>
              <w:rPr>
                <w:rFonts w:hint="eastAsia"/>
                <w:color w:val="000000" w:themeColor="text1"/>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严格执行预算限价，项目如涉及办公用房装修、通用办公设备家具的不得超限额标准。（萧财国资【2019】389号）</w:t>
            </w:r>
          </w:p>
          <w:p>
            <w:pPr>
              <w:spacing w:line="360" w:lineRule="auto"/>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本项目通用总则条款与前附表等专用特别规定有冲突之处，以专用条款（特别规定）为准</w:t>
            </w:r>
          </w:p>
        </w:tc>
      </w:tr>
    </w:tbl>
    <w:p>
      <w:pPr>
        <w:pStyle w:val="2"/>
        <w:rPr>
          <w:rFonts w:hint="eastAsia"/>
          <w:color w:val="000000" w:themeColor="text1"/>
          <w:highlight w:val="none"/>
          <w14:textFill>
            <w14:solidFill>
              <w14:schemeClr w14:val="tx1"/>
            </w14:solidFill>
          </w14:textFill>
        </w:rPr>
      </w:pPr>
    </w:p>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3" w:name="_Toc164416483"/>
      <w:bookmarkStart w:id="14" w:name="第三部分"/>
      <w:r>
        <w:rPr>
          <w:rFonts w:hint="eastAsia" w:ascii="宋体" w:hAnsi="宋体" w:cs="宋体"/>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240"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3"/>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pPr>
        <w:pStyle w:val="32"/>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pPr>
        <w:pStyle w:val="128"/>
        <w:snapToGrid w:val="0"/>
        <w:spacing w:before="0"/>
        <w:ind w:firstLine="360"/>
        <w:rPr>
          <w:rFonts w:ascii="宋体" w:hAnsi="宋体" w:cs="宋体"/>
          <w:color w:val="000000" w:themeColor="text1"/>
          <w:sz w:val="18"/>
          <w:szCs w:val="18"/>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pPr>
        <w:pStyle w:val="3"/>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pPr>
        <w:pStyle w:val="128"/>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pPr>
        <w:pStyle w:val="128"/>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pPr>
        <w:pStyle w:val="12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pPr>
        <w:pStyle w:val="128"/>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pPr>
        <w:pStyle w:val="32"/>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pPr>
        <w:pStyle w:val="32"/>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12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pPr>
        <w:pStyle w:val="2"/>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pPr>
        <w:pStyle w:val="12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000000" w:themeColor="text1"/>
          <w:sz w:val="32"/>
          <w:highlight w:val="none"/>
          <w14:textFill>
            <w14:solidFill>
              <w14:schemeClr w14:val="tx1"/>
            </w14:solidFill>
          </w14:textFill>
        </w:rPr>
      </w:pPr>
    </w:p>
    <w:p>
      <w:pPr>
        <w:pStyle w:val="128"/>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pPr>
        <w:pStyle w:val="554"/>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pPr>
        <w:pStyle w:val="554"/>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19.1开标后，采购人将依据法律法规和招标文件的规定，对投标人的资格进行审查。</w:t>
      </w:r>
    </w:p>
    <w:p>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3对未通过资格审查的投标人，告知其未通过的原因。</w:t>
      </w:r>
    </w:p>
    <w:p>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pPr>
        <w:pStyle w:val="12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pPr>
        <w:pStyle w:val="12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20.1信用信息查询渠道及截止时间：采购人将在资格审查时通过“信用中国”网站(www.creditchina.gov.cn)、中国政府采购网(www.ccgp.gov.cn)渠道查询投标人接受资格时的信用记录。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pPr>
        <w:pStyle w:val="128"/>
        <w:spacing w:before="0"/>
        <w:ind w:firstLine="0" w:firstLineChars="0"/>
        <w:rPr>
          <w:rFonts w:ascii="宋体" w:hAnsi="宋体" w:cs="宋体"/>
          <w:color w:val="000000" w:themeColor="text1"/>
          <w:kern w:val="0"/>
          <w:szCs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pPr>
        <w:spacing w:line="360" w:lineRule="auto"/>
        <w:rPr>
          <w:rFonts w:ascii="宋体" w:hAnsi="宋体" w:cs="宋体"/>
          <w:b/>
          <w:color w:val="000000" w:themeColor="text1"/>
          <w:sz w:val="24"/>
          <w:highlight w:val="none"/>
          <w14:textFill>
            <w14:solidFill>
              <w14:schemeClr w14:val="tx1"/>
            </w14:solidFill>
          </w14:textFill>
        </w:rPr>
      </w:pPr>
      <w:bookmarkStart w:id="15"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pPr>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pPr>
        <w:pStyle w:val="2"/>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pPr>
        <w:pStyle w:val="128"/>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28"/>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6"/>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pPr>
        <w:pStyle w:val="2"/>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pPr>
        <w:pStyle w:val="2"/>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pPr>
        <w:pStyle w:val="5"/>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color w:val="000000" w:themeColor="text1"/>
          <w:highlight w:val="none"/>
          <w14:textFill>
            <w14:solidFill>
              <w14:schemeClr w14:val="tx1"/>
            </w14:solidFill>
          </w14:textFill>
        </w:rPr>
      </w:pPr>
      <w:r>
        <w:rPr>
          <w:rFonts w:ascii="宋体" w:hAnsi="宋体" w:eastAsia="宋体"/>
          <w:color w:val="000000" w:themeColor="text1"/>
          <w:sz w:val="24"/>
          <w:highlight w:val="none"/>
          <w:lang w:val="en-US"/>
          <w14:textFill>
            <w14:solidFill>
              <w14:schemeClr w14:val="tx1"/>
            </w14:solidFill>
          </w14:textFill>
        </w:rPr>
        <w:t>27.预付款</w:t>
      </w:r>
    </w:p>
    <w:p>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pPr>
        <w:rPr>
          <w:color w:val="000000" w:themeColor="text1"/>
          <w:highlight w:val="none"/>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pPr>
        <w:pStyle w:val="128"/>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pPr>
        <w:pStyle w:val="128"/>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pPr>
        <w:pStyle w:val="2"/>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0" w:footer="907" w:gutter="0"/>
          <w:cols w:space="720" w:num="1"/>
          <w:titlePg/>
          <w:docGrid w:linePitch="312" w:charSpace="0"/>
        </w:sectPr>
      </w:pPr>
      <w:bookmarkStart w:id="17" w:name="_Hlt74714665"/>
      <w:bookmarkEnd w:id="17"/>
      <w:bookmarkStart w:id="18" w:name="_Hlt75236101"/>
      <w:bookmarkEnd w:id="18"/>
      <w:bookmarkStart w:id="19" w:name="_Hlt68403820"/>
      <w:bookmarkEnd w:id="19"/>
      <w:bookmarkStart w:id="20" w:name="_Hlt74729768"/>
      <w:bookmarkEnd w:id="20"/>
      <w:bookmarkStart w:id="21" w:name="_Hlt74707468"/>
      <w:bookmarkEnd w:id="21"/>
      <w:bookmarkStart w:id="22" w:name="_Hlt68072998"/>
      <w:bookmarkEnd w:id="22"/>
      <w:bookmarkStart w:id="23" w:name="_Hlt74730295"/>
      <w:bookmarkEnd w:id="23"/>
      <w:bookmarkStart w:id="24" w:name="_Hlt75236290"/>
      <w:bookmarkEnd w:id="24"/>
      <w:bookmarkStart w:id="25" w:name="_Hlt75236011"/>
      <w:bookmarkEnd w:id="25"/>
      <w:bookmarkStart w:id="26" w:name="_Hlt68057669"/>
      <w:bookmarkEnd w:id="26"/>
      <w:bookmarkStart w:id="27" w:name="_Hlt68073093"/>
      <w:bookmarkEnd w:id="27"/>
      <w:bookmarkStart w:id="28" w:name="_Hlt68072990"/>
      <w:bookmarkEnd w:id="28"/>
    </w:p>
    <w:bookmarkEnd w:id="13"/>
    <w:bookmarkEnd w:id="14"/>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9"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pPr>
        <w:widowControl/>
        <w:adjustRightInd/>
        <w:snapToGrid w:val="0"/>
        <w:spacing w:after="200"/>
        <w:jc w:val="left"/>
        <w:rPr>
          <w:rStyle w:val="962"/>
          <w:rFonts w:cs="宋体" w:asciiTheme="minorEastAsia" w:hAnsiTheme="minorEastAsia" w:eastAsiaTheme="minorEastAsia"/>
          <w:i w:val="0"/>
          <w:iCs w:val="0"/>
          <w:color w:val="000000" w:themeColor="text1"/>
          <w:kern w:val="0"/>
          <w:sz w:val="24"/>
          <w:highlight w:val="none"/>
          <w14:textFill>
            <w14:solidFill>
              <w14:schemeClr w14:val="tx1"/>
            </w14:solidFill>
          </w14:textFill>
        </w:rPr>
      </w:pPr>
      <w:r>
        <w:rPr>
          <w:rStyle w:val="962"/>
          <w:rFonts w:hint="eastAsia" w:cs="宋体" w:asciiTheme="minorEastAsia" w:hAnsiTheme="minorEastAsia" w:eastAsiaTheme="minorEastAsia"/>
          <w:i w:val="0"/>
          <w:iCs w:val="0"/>
          <w:color w:val="000000" w:themeColor="text1"/>
          <w:kern w:val="0"/>
          <w:sz w:val="24"/>
          <w:highlight w:val="none"/>
          <w14:textFill>
            <w14:solidFill>
              <w14:schemeClr w14:val="tx1"/>
            </w14:solidFill>
          </w14:textFill>
        </w:rPr>
        <w:t>属于实质性要求条款的，请用符号“▲”标明，否则属于非实质性要求。</w:t>
      </w:r>
    </w:p>
    <w:p>
      <w:pPr>
        <w:widowControl/>
        <w:adjustRightInd/>
        <w:snapToGrid w:val="0"/>
        <w:spacing w:after="200"/>
        <w:jc w:val="left"/>
        <w:rPr>
          <w:rStyle w:val="962"/>
          <w:rFonts w:cs="宋体" w:asciiTheme="minorEastAsia" w:hAnsiTheme="minorEastAsia" w:eastAsiaTheme="minorEastAsia"/>
          <w:i w:val="0"/>
          <w:iCs w:val="0"/>
          <w:color w:val="000000" w:themeColor="text1"/>
          <w:kern w:val="0"/>
          <w:sz w:val="24"/>
          <w:highlight w:val="none"/>
          <w14:textFill>
            <w14:solidFill>
              <w14:schemeClr w14:val="tx1"/>
            </w14:solidFill>
          </w14:textFill>
        </w:rPr>
      </w:pPr>
      <w:r>
        <w:rPr>
          <w:rStyle w:val="962"/>
          <w:rFonts w:hint="eastAsia" w:cs="宋体" w:asciiTheme="minorEastAsia" w:hAnsiTheme="minorEastAsia" w:eastAsiaTheme="minorEastAsia"/>
          <w:i w:val="0"/>
          <w:iCs w:val="0"/>
          <w:color w:val="000000" w:themeColor="text1"/>
          <w:kern w:val="0"/>
          <w:sz w:val="24"/>
          <w:highlight w:val="none"/>
          <w14:textFill>
            <w14:solidFill>
              <w14:schemeClr w14:val="tx1"/>
            </w14:solidFill>
          </w14:textFill>
        </w:rPr>
        <w:t>“★”系产品采购项目中单一产品或核心产品。</w:t>
      </w:r>
    </w:p>
    <w:p>
      <w:pPr>
        <w:numPr>
          <w:ilvl w:val="0"/>
          <w:numId w:val="1"/>
        </w:numPr>
        <w:spacing w:before="200" w:line="271" w:lineRule="auto"/>
        <w:jc w:val="center"/>
        <w:outlineLvl w:val="1"/>
        <w:rPr>
          <w:rFonts w:cs="宋体" w:asciiTheme="minorEastAsia" w:hAnsiTheme="minorEastAsia" w:eastAsiaTheme="minorEastAsia"/>
          <w:b/>
          <w:smallCap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smallCaps/>
          <w:color w:val="000000" w:themeColor="text1"/>
          <w:sz w:val="28"/>
          <w:szCs w:val="28"/>
          <w:highlight w:val="none"/>
          <w14:textFill>
            <w14:solidFill>
              <w14:schemeClr w14:val="tx1"/>
            </w14:solidFill>
          </w14:textFill>
        </w:rPr>
        <w:t>招标一览表</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标项</w:t>
      </w:r>
      <w:r>
        <w:rPr>
          <w:rFonts w:hint="eastAsia" w:ascii="宋体" w:hAnsi="宋体" w:cs="宋体"/>
          <w:color w:val="000000" w:themeColor="text1"/>
          <w:sz w:val="24"/>
          <w:highlight w:val="none"/>
          <w:u w:val="single"/>
          <w14:textFill>
            <w14:solidFill>
              <w14:schemeClr w14:val="tx1"/>
            </w14:solidFill>
          </w14:textFill>
        </w:rPr>
        <w:t xml:space="preserve"> 1 </w:t>
      </w:r>
      <w:r>
        <w:rPr>
          <w:rFonts w:hint="eastAsia" w:ascii="宋体" w:hAnsi="宋体" w:cs="宋体"/>
          <w:color w:val="000000" w:themeColor="text1"/>
          <w:sz w:val="24"/>
          <w:highlight w:val="none"/>
          <w14:textFill>
            <w14:solidFill>
              <w14:schemeClr w14:val="tx1"/>
            </w14:solidFill>
          </w14:textFill>
        </w:rPr>
        <w:t xml:space="preserve">  </w:t>
      </w:r>
    </w:p>
    <w:tbl>
      <w:tblPr>
        <w:tblStyle w:val="62"/>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2541"/>
        <w:gridCol w:w="2032"/>
        <w:gridCol w:w="726"/>
        <w:gridCol w:w="880"/>
        <w:gridCol w:w="1767"/>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1" w:hRule="atLeast"/>
          <w:jc w:val="center"/>
        </w:trPr>
        <w:tc>
          <w:tcPr>
            <w:tcW w:w="715" w:type="dxa"/>
            <w:tcBorders>
              <w:top w:val="single" w:color="000000" w:sz="4" w:space="0"/>
              <w:left w:val="single" w:color="000000" w:sz="4" w:space="0"/>
              <w:bottom w:val="single" w:color="000000" w:sz="4" w:space="0"/>
              <w:right w:val="single" w:color="000000" w:sz="4" w:space="0"/>
              <w:tl2br w:val="nil"/>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w:t>
            </w:r>
          </w:p>
        </w:tc>
        <w:tc>
          <w:tcPr>
            <w:tcW w:w="2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规格型号与参数</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767" w:type="dxa"/>
            <w:tcBorders>
              <w:top w:val="single" w:color="000000" w:sz="4" w:space="0"/>
              <w:left w:val="single" w:color="000000" w:sz="4" w:space="0"/>
              <w:bottom w:val="single" w:color="000000" w:sz="4" w:space="0"/>
              <w:right w:val="single" w:color="000000" w:sz="4" w:space="0"/>
            </w:tcBorders>
            <w:shd w:val="clear" w:color="auto" w:fill="FFFFFF"/>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w:t>
            </w:r>
          </w:p>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1"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第三方教育评价项目--幼儿一日生活过程性观察评估</w:t>
            </w:r>
          </w:p>
        </w:tc>
        <w:tc>
          <w:tcPr>
            <w:tcW w:w="2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详见招标需求</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▲最高限价为</w:t>
            </w:r>
          </w:p>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109万元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7"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第三方教育评价项目—小学二年级学科素养评估</w:t>
            </w:r>
          </w:p>
        </w:tc>
        <w:tc>
          <w:tcPr>
            <w:tcW w:w="2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详见招标需求</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▲最高限价为</w:t>
            </w:r>
          </w:p>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141万元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第三方教育评价项目—小学四年级学科素养评估</w:t>
            </w:r>
          </w:p>
        </w:tc>
        <w:tc>
          <w:tcPr>
            <w:tcW w:w="2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详见招标需求</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▲最高限价为264万元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第三方教育评价项目—小学生五育并举综合素质评价</w:t>
            </w:r>
          </w:p>
        </w:tc>
        <w:tc>
          <w:tcPr>
            <w:tcW w:w="2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详见招标需求</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▲最高限价为268万元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9"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第三方教育评价项目—教师发展评估</w:t>
            </w:r>
          </w:p>
        </w:tc>
        <w:tc>
          <w:tcPr>
            <w:tcW w:w="2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详见招标需求</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▲最高限价为 25万元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初中</w:t>
            </w:r>
          </w:p>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9"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第三方教育评价项目—校园长履职成效评价</w:t>
            </w:r>
          </w:p>
        </w:tc>
        <w:tc>
          <w:tcPr>
            <w:tcW w:w="2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详见招标需求</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▲最高限价为 93万元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小学</w:t>
            </w:r>
          </w:p>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9"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第三方教育评价项目—萧山区现代化学校评估</w:t>
            </w:r>
          </w:p>
        </w:tc>
        <w:tc>
          <w:tcPr>
            <w:tcW w:w="2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详见招标需求</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▲最高限价为 50万元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初中</w:t>
            </w:r>
          </w:p>
          <w:p>
            <w:pPr>
              <w:spacing w:line="276" w:lineRule="auto"/>
              <w:jc w:val="center"/>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小学</w:t>
            </w:r>
          </w:p>
          <w:p>
            <w:pPr>
              <w:spacing w:line="276" w:lineRule="auto"/>
              <w:jc w:val="cente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1"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第三方教育评价项目—学校办学质量评估体系设计</w:t>
            </w:r>
          </w:p>
        </w:tc>
        <w:tc>
          <w:tcPr>
            <w:tcW w:w="2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详见招标需求</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▲最高限价为</w:t>
            </w:r>
          </w:p>
          <w:p>
            <w:pPr>
              <w:spacing w:line="27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30万元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6" w:lineRule="auto"/>
              <w:jc w:val="center"/>
              <w:rPr>
                <w:rFonts w:ascii="宋体" w:hAnsi="宋体" w:cs="宋体"/>
                <w:color w:val="000000" w:themeColor="text1"/>
                <w:sz w:val="24"/>
                <w:highlight w:val="none"/>
                <w14:textFill>
                  <w14:solidFill>
                    <w14:schemeClr w14:val="tx1"/>
                  </w14:solidFill>
                </w14:textFill>
              </w:rPr>
            </w:pPr>
          </w:p>
        </w:tc>
      </w:tr>
    </w:tbl>
    <w:p>
      <w:pPr>
        <w:spacing w:line="276"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备注：▲每个序号项单项服务不能超过各自最高限价。  </w:t>
      </w:r>
    </w:p>
    <w:p>
      <w:pPr>
        <w:pStyle w:val="2"/>
        <w:rPr>
          <w:rFonts w:cs="宋体"/>
          <w:color w:val="000000" w:themeColor="text1"/>
          <w:highlight w:val="none"/>
          <w14:textFill>
            <w14:solidFill>
              <w14:schemeClr w14:val="tx1"/>
            </w14:solidFill>
          </w14:textFill>
        </w:rPr>
      </w:pPr>
    </w:p>
    <w:p>
      <w:pPr>
        <w:keepNext/>
        <w:keepLines/>
        <w:spacing w:before="260" w:after="260" w:line="416" w:lineRule="auto"/>
        <w:jc w:val="center"/>
        <w:outlineLvl w:val="1"/>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 xml:space="preserve">二、招标需求  </w:t>
      </w:r>
    </w:p>
    <w:p>
      <w:pPr>
        <w:keepNext/>
        <w:keepLines/>
        <w:spacing w:before="260" w:after="260" w:line="416" w:lineRule="auto"/>
        <w:jc w:val="left"/>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（一）项目建设背景</w:t>
      </w:r>
    </w:p>
    <w:p>
      <w:pPr>
        <w:pStyle w:val="57"/>
        <w:spacing w:before="0" w:beforeAutospacing="0" w:after="0" w:afterAutospacing="0" w:line="360" w:lineRule="auto"/>
        <w:ind w:firstLine="420"/>
        <w:rPr>
          <w:rFonts w:cs="宋体"/>
          <w:color w:val="000000" w:themeColor="text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教育评价改革是教育改革的重要内容，日益受到人们的重视。《国家中长期改革和发展规划纲要（2010-2020年）》提出“树立科学人才观，建立以岗位职责为基础，以品德、能力和业绩为导向的科学化、社会化人才评价发现机制。”“开展由政府、学校、家长及社会各方面参与的教育质量评价活动。”</w:t>
      </w:r>
    </w:p>
    <w:p>
      <w:pPr>
        <w:pStyle w:val="57"/>
        <w:spacing w:before="0" w:beforeAutospacing="0" w:after="0" w:afterAutospacing="0" w:line="360" w:lineRule="auto"/>
        <w:ind w:firstLine="420"/>
        <w:rPr>
          <w:rFonts w:cs="宋体"/>
          <w:color w:val="000000" w:themeColor="text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2020年10月13日，中国中央国务院印发《深化新时代教育评价改革总体方案》，并发出通知，要求各地区各部门结合实际认真贯彻落实。明确提出“构建政府、学校、社会等多元参与的评价体系，建立健全教育督导部门统一负责的教育评估监测机制，发挥专业机构和社会组织作用”。方案指出：坚持科学有效性，改进结果评价，强化过程评价，探索增值评价，健全综合评价，充分利用信息技术，提高教育评价的可行性、专业性、客观性。 2021年教育部等六部门印发的《义务教育质量评价指南》（教基〔2021〕3号）中指出“加快建立以发展素质教育为导向的义务教育质量评价体系，强化评价结果的运用，健全立德树人落实机制，构建德智体美劳全面培养教育体系，引领深化教育教学改革。”</w:t>
      </w:r>
    </w:p>
    <w:p>
      <w:pPr>
        <w:pStyle w:val="57"/>
        <w:spacing w:before="0" w:beforeAutospacing="0" w:after="0" w:afterAutospacing="0" w:line="360" w:lineRule="auto"/>
        <w:ind w:firstLine="420"/>
        <w:rPr>
          <w:rFonts w:cs="宋体"/>
          <w:color w:val="000000" w:themeColor="text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2021年12月31日，由中共浙江省委、浙江省人民政府印发《浙江省深化新时代教育评价改革实施方案》，确定评价改革的工作目标为“提高教育治理能力和水平，深入推进党委和政府教育工作评价、学校评价、教师评价、学生评价、用人评价改革。到2025年，在教育评价关键领域取得实质性突破，基本建成与高质量发展相适应的教育评价体系。到2035年，全面形成体现中央要求、富有时代特征、彰显浙江特色的高质量教育评价体系。”</w:t>
      </w:r>
    </w:p>
    <w:p>
      <w:pPr>
        <w:pStyle w:val="57"/>
        <w:spacing w:before="0" w:beforeAutospacing="0" w:after="0" w:afterAutospacing="0" w:line="360" w:lineRule="auto"/>
        <w:ind w:firstLine="420"/>
        <w:rPr>
          <w:rFonts w:cs="宋体"/>
          <w:color w:val="000000" w:themeColor="text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为提高杭州市萧山区教育治理能力和水平，深入推进评价改革，特此开展第三方教育评价项目，形成覆盖学生评价、教师评价、学校评价的多学段、多维度，过程性与结果性并重的现代化教育评价体系，以评价撬动育人方式变革，助力“尚学萧山”教育高质量发展。</w:t>
      </w:r>
    </w:p>
    <w:p>
      <w:pPr>
        <w:pStyle w:val="5"/>
        <w:spacing w:before="260" w:after="260" w:line="415"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（二）项目建设目标</w:t>
      </w:r>
    </w:p>
    <w:p>
      <w:pPr>
        <w:pStyle w:val="57"/>
        <w:spacing w:before="0" w:beforeAutospacing="0" w:after="0" w:afterAutospacing="0" w:line="360" w:lineRule="auto"/>
        <w:rPr>
          <w:rFonts w:cs="宋体"/>
          <w:color w:val="000000" w:themeColor="text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1、建立科学的教育质量评价体系，引导和促进教育质量全面发展</w:t>
      </w:r>
    </w:p>
    <w:p>
      <w:pPr>
        <w:pStyle w:val="57"/>
        <w:spacing w:before="0" w:beforeAutospacing="0" w:after="0" w:afterAutospacing="0" w:line="360" w:lineRule="auto"/>
        <w:ind w:firstLine="420"/>
        <w:rPr>
          <w:rFonts w:cs="宋体"/>
          <w:color w:val="000000" w:themeColor="text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通过构建体现素质教育要求、以学生发展为核心、科学多元的学校教育质量评价监测体系，形成覆盖学生学科素养、五育综合素质发展，教师发展，学校发展的教育质量评价体系。进一步落实基础教育“立德树人”的根本任务，转变教师育人模式，全面提升区域教育质量。</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2、形成点面结合的评价方案，引导和激发学校参与评价改革热情</w:t>
      </w:r>
    </w:p>
    <w:p>
      <w:pPr>
        <w:pStyle w:val="57"/>
        <w:spacing w:before="0" w:beforeAutospacing="0" w:after="0" w:afterAutospacing="0" w:line="360" w:lineRule="auto"/>
        <w:ind w:firstLine="420"/>
        <w:rPr>
          <w:rFonts w:cs="宋体"/>
          <w:color w:val="000000" w:themeColor="text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根据区域学校实际情况，以点带面逐步推广覆盖第三方评价工作，打造区域评价改革研究氛围。激发幼儿园与中小学参与评价改革研究，通过改进结果评价呈现，解读评价结果数据，强化过程评价等手段，转变教师评价理念，提升教师评价素养，孵化区域和学校评价改革品牌成果。</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3、注重数据的深入挖掘，关注影响教育质量背后的相关因素</w:t>
      </w:r>
    </w:p>
    <w:p>
      <w:pPr>
        <w:pStyle w:val="57"/>
        <w:spacing w:before="0" w:beforeAutospacing="0" w:after="0" w:afterAutospacing="0" w:line="360" w:lineRule="auto"/>
        <w:ind w:firstLine="420"/>
        <w:rPr>
          <w:rFonts w:cs="宋体"/>
          <w:color w:val="000000" w:themeColor="text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通过监测数据的深入分析，客观反映学生学科素养、五育综合素质的发展及其变化情况，深入分析影响教育质量的主要原因，从教师发展评价和校长履职成效评价等角度入手，为转变教育管理方式和改进学校教育教学提供参考，纠正以升学率和分数作为评价学校和学生唯一标准的做法，推动学校课程建设与教育教学的变革。</w:t>
      </w:r>
    </w:p>
    <w:p>
      <w:pPr>
        <w:rPr>
          <w:rFonts w:ascii="宋体" w:hAnsi="宋体" w:cs="宋体"/>
          <w:color w:val="000000" w:themeColor="text1"/>
          <w:highlight w:val="none"/>
          <w14:textFill>
            <w14:solidFill>
              <w14:schemeClr w14:val="tx1"/>
            </w14:solidFill>
          </w14:textFill>
        </w:rPr>
      </w:pPr>
    </w:p>
    <w:p>
      <w:pPr>
        <w:keepNext/>
        <w:keepLines/>
        <w:spacing w:before="260" w:after="260" w:line="416" w:lineRule="auto"/>
        <w:jc w:val="left"/>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（三）项目建设内容</w:t>
      </w:r>
    </w:p>
    <w:p>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2024年萧山区教育局为萧山区以下幼儿园、小学、初中各学校引进第三方教育评价和学校办学质量评估服务，具体服务对象名单和服务内容明细如下：</w:t>
      </w:r>
    </w:p>
    <w:tbl>
      <w:tblPr>
        <w:tblStyle w:val="62"/>
        <w:tblW w:w="62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828"/>
        <w:gridCol w:w="2421"/>
        <w:gridCol w:w="1458"/>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Pr>
          <w:p>
            <w:pPr>
              <w:spacing w:line="276"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1341" w:type="pct"/>
          </w:tcPr>
          <w:p>
            <w:pPr>
              <w:spacing w:line="276"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学校名称</w:t>
            </w:r>
          </w:p>
        </w:tc>
        <w:tc>
          <w:tcPr>
            <w:tcW w:w="1148" w:type="pct"/>
          </w:tcPr>
          <w:p>
            <w:pPr>
              <w:spacing w:line="276"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项目名称</w:t>
            </w:r>
          </w:p>
        </w:tc>
        <w:tc>
          <w:tcPr>
            <w:tcW w:w="691" w:type="pct"/>
          </w:tcPr>
          <w:p>
            <w:pPr>
              <w:spacing w:line="276"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服务对象</w:t>
            </w:r>
          </w:p>
        </w:tc>
        <w:tc>
          <w:tcPr>
            <w:tcW w:w="1423" w:type="pct"/>
          </w:tcPr>
          <w:p>
            <w:pPr>
              <w:spacing w:line="276"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交付成果内容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pPr>
              <w:spacing w:line="276"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1341" w:type="pct"/>
            <w:vAlign w:val="center"/>
          </w:tcPr>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北干幼儿园</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信息港幼儿园</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金惠幼儿园</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金山幼儿园</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香悦幼儿园</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汇宇幼儿园</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绿都南秀幼儿园</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尚海湾幼儿园</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开悦幼儿园</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市心幼儿园</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机关幼儿园</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高桥幼儿园</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实验幼儿园</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广元幼儿园</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蜀山中心幼儿园</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开元广场幼儿园</w:t>
            </w:r>
          </w:p>
        </w:tc>
        <w:tc>
          <w:tcPr>
            <w:tcW w:w="1148" w:type="pct"/>
            <w:vAlign w:val="center"/>
          </w:tcPr>
          <w:p>
            <w:pPr>
              <w:spacing w:line="276" w:lineRule="auto"/>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第三方教育评价项目--幼儿一日生活过程性观察评估</w:t>
            </w:r>
          </w:p>
        </w:tc>
        <w:tc>
          <w:tcPr>
            <w:tcW w:w="691" w:type="pct"/>
            <w:vAlign w:val="center"/>
          </w:tcPr>
          <w:p>
            <w:pPr>
              <w:spacing w:after="200" w:line="4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16所幼儿园</w:t>
            </w:r>
          </w:p>
          <w:p>
            <w:pPr>
              <w:spacing w:after="200" w:line="4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学前全体幼儿</w:t>
            </w:r>
          </w:p>
        </w:tc>
        <w:tc>
          <w:tcPr>
            <w:tcW w:w="1423" w:type="pct"/>
            <w:vAlign w:val="center"/>
          </w:tcPr>
          <w:p>
            <w:pPr>
              <w:widowControl/>
              <w:spacing w:line="276"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为试点幼儿园提供：</w:t>
            </w:r>
          </w:p>
          <w:p>
            <w:pPr>
              <w:widowControl/>
              <w:spacing w:line="276"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1、幼儿园幼儿过程性观察评估系统移动端工具开通</w:t>
            </w:r>
          </w:p>
          <w:p>
            <w:pPr>
              <w:widowControl/>
              <w:spacing w:line="276"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2、幼儿园幼儿过程性观察评估系统教师管理后台</w:t>
            </w:r>
          </w:p>
          <w:p>
            <w:pPr>
              <w:widowControl/>
              <w:spacing w:line="276"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3、幼儿园教师使用账号和家长使用账号</w:t>
            </w:r>
          </w:p>
          <w:p>
            <w:pPr>
              <w:widowControl/>
              <w:spacing w:line="276"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4、生成幼儿园幼儿成长电子档案</w:t>
            </w:r>
          </w:p>
          <w:p>
            <w:pPr>
              <w:widowControl/>
              <w:spacing w:line="276"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①幼儿月成长报告</w:t>
            </w:r>
          </w:p>
          <w:p>
            <w:pPr>
              <w:widowControl/>
              <w:spacing w:line="276"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②幼儿发展学期报告</w:t>
            </w:r>
          </w:p>
          <w:p>
            <w:pPr>
              <w:widowControl/>
              <w:spacing w:line="276"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③幼儿园学年园所报告</w:t>
            </w:r>
          </w:p>
          <w:p>
            <w:pPr>
              <w:widowControl/>
              <w:spacing w:line="27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5、组织工具使用培训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pPr>
              <w:spacing w:line="276"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1341" w:type="pct"/>
            <w:vAlign w:val="center"/>
          </w:tcPr>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北干小学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新塘小学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湘师实验小学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朝晖小学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临浦镇第一小学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渔浦小学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所前镇第二小学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靖江第一小学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赭山小学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党湾镇第一小学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益农镇第二小学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戴村镇中心小学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河上镇中心小学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楼塔镇中心小学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浦阳镇径游中心小学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进化镇第二小学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衙前农村小学校</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新街小学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闻堰小学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宁围小学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盈丰小学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任伯年小学</w:t>
            </w:r>
          </w:p>
        </w:tc>
        <w:tc>
          <w:tcPr>
            <w:tcW w:w="1148" w:type="pct"/>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第三方教育评价项目—小学二年级学科素养评估</w:t>
            </w:r>
          </w:p>
        </w:tc>
        <w:tc>
          <w:tcPr>
            <w:tcW w:w="691" w:type="pct"/>
            <w:vAlign w:val="center"/>
          </w:tcPr>
          <w:p>
            <w:pPr>
              <w:spacing w:after="200" w:line="4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22所小学</w:t>
            </w:r>
          </w:p>
          <w:p>
            <w:pPr>
              <w:spacing w:after="200" w:line="4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二年级全体</w:t>
            </w:r>
          </w:p>
          <w:p>
            <w:pPr>
              <w:spacing w:after="200" w:line="480" w:lineRule="exact"/>
              <w:jc w:val="center"/>
              <w:rPr>
                <w:rFonts w:ascii="宋体" w:hAnsi="宋体" w:cs="宋体"/>
                <w:color w:val="000000" w:themeColor="text1"/>
                <w:szCs w:val="21"/>
                <w:highlight w:val="none"/>
                <w14:textFill>
                  <w14:solidFill>
                    <w14:schemeClr w14:val="tx1"/>
                  </w14:solidFill>
                </w14:textFill>
              </w:rPr>
            </w:pPr>
          </w:p>
        </w:tc>
        <w:tc>
          <w:tcPr>
            <w:tcW w:w="1423" w:type="pct"/>
            <w:vAlign w:val="center"/>
          </w:tcPr>
          <w:p>
            <w:pPr>
              <w:widowControl/>
              <w:spacing w:line="276"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为试点小学提供：</w:t>
            </w:r>
          </w:p>
          <w:p>
            <w:pPr>
              <w:widowControl/>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1、《期末学科素养评价校级报告》</w:t>
            </w:r>
          </w:p>
          <w:p>
            <w:pPr>
              <w:widowControl/>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2、《期末学科素养评估班级报告》</w:t>
            </w:r>
          </w:p>
          <w:p>
            <w:pPr>
              <w:widowControl/>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3、《期末学科素养评估个人报告》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pPr>
              <w:spacing w:after="200" w:line="480" w:lineRule="exact"/>
              <w:jc w:val="center"/>
              <w:rPr>
                <w:rFonts w:ascii="宋体" w:hAnsi="宋体" w:cs="宋体"/>
                <w:color w:val="000000" w:themeColor="text1"/>
                <w:szCs w:val="21"/>
                <w:highlight w:val="none"/>
                <w14:textFill>
                  <w14:solidFill>
                    <w14:schemeClr w14:val="tx1"/>
                  </w14:solidFill>
                </w14:textFill>
              </w:rPr>
            </w:pPr>
            <w:bookmarkStart w:id="30" w:name="_Hlk103868304"/>
            <w:r>
              <w:rPr>
                <w:rFonts w:hint="eastAsia" w:ascii="宋体" w:hAnsi="宋体" w:cs="宋体"/>
                <w:color w:val="000000" w:themeColor="text1"/>
                <w:kern w:val="0"/>
                <w:szCs w:val="21"/>
                <w:highlight w:val="none"/>
                <w14:textFill>
                  <w14:solidFill>
                    <w14:schemeClr w14:val="tx1"/>
                  </w14:solidFill>
                </w14:textFill>
              </w:rPr>
              <w:t>3</w:t>
            </w:r>
          </w:p>
        </w:tc>
        <w:tc>
          <w:tcPr>
            <w:tcW w:w="1341" w:type="pct"/>
            <w:vAlign w:val="center"/>
          </w:tcPr>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北干小学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湘师实验小学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朝晖小学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新塘小学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临浦一小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渔浦小学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所前二小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靖江一小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赭山小学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戴村镇小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河上镇小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楼塔镇小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党湾一小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益农二小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径游小学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进化二小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衙前农小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新街小学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闻堰小学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宁围小学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盈丰小学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任伯年小学</w:t>
            </w:r>
          </w:p>
        </w:tc>
        <w:tc>
          <w:tcPr>
            <w:tcW w:w="1148" w:type="pct"/>
            <w:vAlign w:val="center"/>
          </w:tcPr>
          <w:p>
            <w:pPr>
              <w:widowControl/>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第三方教育评价项目—小学四年级学科素养评估</w:t>
            </w:r>
          </w:p>
        </w:tc>
        <w:tc>
          <w:tcPr>
            <w:tcW w:w="691" w:type="pct"/>
            <w:vAlign w:val="center"/>
          </w:tcPr>
          <w:p>
            <w:pPr>
              <w:spacing w:after="200" w:line="4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22所小学</w:t>
            </w:r>
          </w:p>
          <w:p>
            <w:pPr>
              <w:spacing w:after="200" w:line="4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四年级全体</w:t>
            </w:r>
          </w:p>
          <w:p>
            <w:pPr>
              <w:spacing w:after="200" w:line="480" w:lineRule="exact"/>
              <w:rPr>
                <w:rFonts w:ascii="宋体" w:hAnsi="宋体" w:cs="宋体"/>
                <w:color w:val="000000" w:themeColor="text1"/>
                <w:szCs w:val="21"/>
                <w:highlight w:val="none"/>
                <w14:textFill>
                  <w14:solidFill>
                    <w14:schemeClr w14:val="tx1"/>
                  </w14:solidFill>
                </w14:textFill>
              </w:rPr>
            </w:pPr>
          </w:p>
        </w:tc>
        <w:tc>
          <w:tcPr>
            <w:tcW w:w="1423" w:type="pct"/>
            <w:vAlign w:val="center"/>
          </w:tcPr>
          <w:p>
            <w:pPr>
              <w:widowControl/>
              <w:spacing w:line="276"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为试点小学提供：</w:t>
            </w:r>
          </w:p>
          <w:p>
            <w:pPr>
              <w:pStyle w:val="57"/>
              <w:spacing w:before="0" w:beforeAutospacing="0" w:after="0" w:afterAutospacing="0" w:line="276"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1、《小学学科素养评估校级分析报告》</w:t>
            </w:r>
          </w:p>
          <w:p>
            <w:pPr>
              <w:pStyle w:val="57"/>
              <w:spacing w:before="0" w:beforeAutospacing="0" w:after="0" w:afterAutospacing="0" w:line="276"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2、《小学学科素养评估班级分析报告》</w:t>
            </w:r>
          </w:p>
          <w:p>
            <w:pPr>
              <w:pStyle w:val="57"/>
              <w:spacing w:before="0" w:beforeAutospacing="0" w:after="0" w:afterAutospacing="0" w:line="276"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3、《小学学科素养评估个人报告》</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pPr>
              <w:spacing w:after="200" w:line="48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1341" w:type="pct"/>
            <w:vAlign w:val="center"/>
          </w:tcPr>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江南小学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博奥小学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湘湖小学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劲松小学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湘师实验小学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江寺小学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南都小学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通惠小学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临浦二小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东藩小学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义桥二小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渔浦小学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所前二小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靖江二小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赭山小学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云石小学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楼塔镇小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大桥小学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益农镇小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党湾二小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浦阳镇小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径游小学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葛云飞小学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进化二小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欢潭小学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衙前农小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新街小学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红垦学校</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长山小学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新街三小</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闻堰小学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市心小学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盈丰小学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万向小学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长沙小学</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明德学校</w:t>
            </w:r>
          </w:p>
          <w:p>
            <w:pPr>
              <w:spacing w:line="276" w:lineRule="auto"/>
              <w:ind w:firstLine="60" w:firstLineChars="29"/>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联兴小学</w:t>
            </w:r>
          </w:p>
        </w:tc>
        <w:tc>
          <w:tcPr>
            <w:tcW w:w="1148" w:type="pct"/>
            <w:vAlign w:val="center"/>
          </w:tcPr>
          <w:p>
            <w:pPr>
              <w:widowControl/>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第三方教育评价项目—小学生五育并举综合素质发展档案</w:t>
            </w:r>
          </w:p>
        </w:tc>
        <w:tc>
          <w:tcPr>
            <w:tcW w:w="691" w:type="pct"/>
            <w:vAlign w:val="center"/>
          </w:tcPr>
          <w:p>
            <w:pPr>
              <w:spacing w:line="276"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37所小学</w:t>
            </w:r>
          </w:p>
          <w:p>
            <w:pPr>
              <w:spacing w:line="276"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1-6年级全体</w:t>
            </w:r>
          </w:p>
          <w:p>
            <w:pPr>
              <w:spacing w:line="276" w:lineRule="auto"/>
              <w:jc w:val="center"/>
              <w:rPr>
                <w:rFonts w:ascii="宋体" w:hAnsi="宋体" w:cs="宋体"/>
                <w:color w:val="000000" w:themeColor="text1"/>
                <w:szCs w:val="21"/>
                <w:highlight w:val="none"/>
                <w14:textFill>
                  <w14:solidFill>
                    <w14:schemeClr w14:val="tx1"/>
                  </w14:solidFill>
                </w14:textFill>
              </w:rPr>
            </w:pPr>
          </w:p>
        </w:tc>
        <w:tc>
          <w:tcPr>
            <w:tcW w:w="1423" w:type="pct"/>
          </w:tcPr>
          <w:p>
            <w:pPr>
              <w:pStyle w:val="2"/>
              <w:ind w:firstLine="0" w:firstLineChars="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为试点小学提供：</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1、需提供基于学生发展搭建大数据评估与诊断模型的指标体系</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2、需整合智能教育技术建设基于学生发展评价指标数据库</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需提供综合素质过程性评价平台使用（包括：基于学生发展评价指标数据库、过程性评价教师移动端、过程性评价教室网页端、过程性评价家长端、学校学生发展数据后台）要求结合学校课堂评价、经历评价等多个评价场景应用需求。</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4、需提供相应的教师端、学校后台和学生家长端账号专属账号。</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5、需提供可视化的学生综合素质发展报告(每学期期末提供)。</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6、需提供教师集中培训服务，包括教师操作和使用培训。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pPr>
              <w:spacing w:line="276"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341"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样本学校</w:t>
            </w:r>
          </w:p>
        </w:tc>
        <w:tc>
          <w:tcPr>
            <w:tcW w:w="1148" w:type="pct"/>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第三方教育评价项目—教师发展评估</w:t>
            </w:r>
          </w:p>
        </w:tc>
        <w:tc>
          <w:tcPr>
            <w:tcW w:w="691" w:type="pct"/>
            <w:vAlign w:val="center"/>
          </w:tcPr>
          <w:p>
            <w:pPr>
              <w:spacing w:line="24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初中、小学</w:t>
            </w:r>
          </w:p>
          <w:p>
            <w:pPr>
              <w:pStyle w:val="2"/>
              <w:spacing w:line="240" w:lineRule="auto"/>
              <w:ind w:firstLine="0" w:firstLineChars="0"/>
              <w:rPr>
                <w:color w:val="000000" w:themeColor="text1"/>
                <w:highlight w:val="none"/>
                <w14:textFill>
                  <w14:solidFill>
                    <w14:schemeClr w14:val="tx1"/>
                  </w14:solidFill>
                </w14:textFill>
              </w:rPr>
            </w:pPr>
            <w:r>
              <w:rPr>
                <w:rFonts w:hint="eastAsia" w:cs="宋体"/>
                <w:color w:val="000000" w:themeColor="text1"/>
                <w:kern w:val="0"/>
                <w:sz w:val="21"/>
                <w:szCs w:val="21"/>
                <w:highlight w:val="none"/>
                <w14:textFill>
                  <w14:solidFill>
                    <w14:schemeClr w14:val="tx1"/>
                  </w14:solidFill>
                </w14:textFill>
              </w:rPr>
              <w:t>（5年内新教师）</w:t>
            </w:r>
          </w:p>
        </w:tc>
        <w:tc>
          <w:tcPr>
            <w:tcW w:w="1423" w:type="pct"/>
            <w:vAlign w:val="center"/>
          </w:tcPr>
          <w:p>
            <w:pPr>
              <w:widowControl/>
              <w:spacing w:line="276" w:lineRule="auto"/>
              <w:jc w:val="center"/>
              <w:rPr>
                <w:rFonts w:ascii="宋体" w:hAnsi="宋体"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提供一份《2024年萧山区青年教师发展情况评估报告》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1341"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样本学校</w:t>
            </w:r>
          </w:p>
        </w:tc>
        <w:tc>
          <w:tcPr>
            <w:tcW w:w="1148"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第三方教育评价项目-校园长覆职成效评价</w:t>
            </w:r>
          </w:p>
        </w:tc>
        <w:tc>
          <w:tcPr>
            <w:tcW w:w="691"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小学、幼儿园</w:t>
            </w:r>
          </w:p>
          <w:p>
            <w:pPr>
              <w:spacing w:line="276"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（不少于20所）</w:t>
            </w:r>
          </w:p>
        </w:tc>
        <w:tc>
          <w:tcPr>
            <w:tcW w:w="1423" w:type="pct"/>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为每所学校提供《校园长履职成效评价报告》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w:t>
            </w:r>
          </w:p>
        </w:tc>
        <w:tc>
          <w:tcPr>
            <w:tcW w:w="1341"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申报创建学校（园）</w:t>
            </w:r>
          </w:p>
        </w:tc>
        <w:tc>
          <w:tcPr>
            <w:tcW w:w="1148"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第三方教育评价项目-萧山区现代化学校评估</w:t>
            </w:r>
          </w:p>
        </w:tc>
        <w:tc>
          <w:tcPr>
            <w:tcW w:w="691"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初中、小学、幼儿园</w:t>
            </w:r>
          </w:p>
        </w:tc>
        <w:tc>
          <w:tcPr>
            <w:tcW w:w="1423" w:type="pct"/>
            <w:tcBorders>
              <w:top w:val="single" w:color="auto" w:sz="4" w:space="0"/>
              <w:left w:val="single" w:color="auto" w:sz="4" w:space="0"/>
              <w:bottom w:val="single" w:color="auto" w:sz="4" w:space="0"/>
              <w:right w:val="single" w:color="auto" w:sz="4" w:space="0"/>
            </w:tcBorders>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1、提供《萧山区现代化学校创建评估报告》</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2、为每所申报学校提供学校问题清单与整改建议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p>
        </w:tc>
        <w:tc>
          <w:tcPr>
            <w:tcW w:w="1341" w:type="pct"/>
            <w:tcBorders>
              <w:top w:val="single" w:color="auto" w:sz="4" w:space="0"/>
              <w:left w:val="single" w:color="auto" w:sz="4" w:space="0"/>
              <w:bottom w:val="single" w:color="auto" w:sz="4" w:space="0"/>
              <w:right w:val="single" w:color="auto" w:sz="4" w:space="0"/>
            </w:tcBorders>
            <w:vAlign w:val="center"/>
          </w:tcPr>
          <w:p>
            <w:pPr>
              <w:pStyle w:val="57"/>
              <w:spacing w:line="360" w:lineRule="auto"/>
              <w:rPr>
                <w:rFonts w:cs="宋体"/>
                <w:color w:val="000000" w:themeColor="text1"/>
                <w:sz w:val="21"/>
                <w:szCs w:val="21"/>
                <w:highlight w:val="none"/>
                <w14:textFill>
                  <w14:solidFill>
                    <w14:schemeClr w14:val="tx1"/>
                  </w14:solidFill>
                </w14:textFill>
              </w:rPr>
            </w:pPr>
          </w:p>
        </w:tc>
        <w:tc>
          <w:tcPr>
            <w:tcW w:w="1148"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第三方教育评价项目学校办学质量评估设计</w:t>
            </w:r>
          </w:p>
        </w:tc>
        <w:tc>
          <w:tcPr>
            <w:tcW w:w="691"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themeColor="text1"/>
                <w:kern w:val="0"/>
                <w:szCs w:val="21"/>
                <w:highlight w:val="none"/>
                <w14:textFill>
                  <w14:solidFill>
                    <w14:schemeClr w14:val="tx1"/>
                  </w14:solidFill>
                </w14:textFill>
              </w:rPr>
            </w:pPr>
          </w:p>
        </w:tc>
        <w:tc>
          <w:tcPr>
            <w:tcW w:w="1423" w:type="pct"/>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1、提供一份《“尚学萧山”学校办学质量评估指标体系》</w:t>
            </w:r>
          </w:p>
          <w:p>
            <w:pPr>
              <w:widowControl/>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2、提供一份《“尚学萧山”学校办学质量评估实施方案》</w:t>
            </w:r>
          </w:p>
        </w:tc>
      </w:tr>
    </w:tbl>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由于学校学生数量在服务过程中会有所变动，投标人需自行考虑此费用风险，以本项目投标总报价为准，投标总报价为投标人综合考虑后的统一总报价，总报价包干。 </w:t>
      </w:r>
    </w:p>
    <w:p>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本项目要求提供2024年萧山区教育局各学段第三方教育评估区域整体分析报告。 </w:t>
      </w:r>
    </w:p>
    <w:p>
      <w:pPr>
        <w:keepNext/>
        <w:keepLines/>
        <w:spacing w:before="260" w:after="260" w:line="360" w:lineRule="auto"/>
        <w:jc w:val="left"/>
        <w:outlineLvl w:val="1"/>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（四）评价服务内容及具体要求如下</w:t>
      </w:r>
    </w:p>
    <w:p>
      <w:pPr>
        <w:pStyle w:val="5"/>
        <w:ind w:firstLine="21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服务内容一：幼儿一日生活过程性观察评估</w:t>
      </w:r>
    </w:p>
    <w:p>
      <w:pPr>
        <w:pStyle w:val="57"/>
        <w:spacing w:before="0" w:beforeAutospacing="0" w:after="0" w:afterAutospacing="0" w:line="360" w:lineRule="auto"/>
        <w:ind w:left="426"/>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1.服务内容：</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（1）基于指南的幼儿一日生活过程性评价工具与应用</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（2）幼儿领域发展电子档案</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2.服务方式：</w:t>
      </w:r>
      <w:r>
        <w:rPr>
          <w:rFonts w:hint="eastAsia" w:cs="宋体"/>
          <w:color w:val="000000" w:themeColor="text1"/>
          <w:sz w:val="21"/>
          <w:szCs w:val="21"/>
          <w:highlight w:val="none"/>
          <w14:textFill>
            <w14:solidFill>
              <w14:schemeClr w14:val="tx1"/>
            </w14:solidFill>
          </w14:textFill>
        </w:rPr>
        <w:t>信息化开发平台搭建结合数据分析</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3.具体要求：</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基于指南的幼儿一日生活过程性评价工具与应用：开发移动端软件和网页端数据平台，再造过程性行为评价机制，记录幼儿日常行为表现。建立网站后台大数据计算模型，记录、跟踪数据，形成科学的评价机制。根据园所特色定制园本评价指标写评语，记录孩子的突出表现提示教师循序渐进观察幼儿发展，在使用中内化幼儿发展目标。</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幼儿领域发展电子档案：在园所现有评价模块基础上，凸显园本评价内涵，彰显园所育人特色。结合园所原有评价框架基础上，建设性为园所提供幼儿发展电子档案并呈现设计意见，并据此开发一套幼儿发展电子档案生成系统。通过大数据技术，为园所幼儿园发展生成阶段性报告。</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具体功能模块内容要求如下：</w:t>
      </w:r>
    </w:p>
    <w:tbl>
      <w:tblPr>
        <w:tblStyle w:val="62"/>
        <w:tblW w:w="8922" w:type="dxa"/>
        <w:tblInd w:w="0" w:type="dxa"/>
        <w:tblLayout w:type="fixed"/>
        <w:tblCellMar>
          <w:top w:w="15" w:type="dxa"/>
          <w:left w:w="15" w:type="dxa"/>
          <w:bottom w:w="15" w:type="dxa"/>
          <w:right w:w="15" w:type="dxa"/>
        </w:tblCellMar>
      </w:tblPr>
      <w:tblGrid>
        <w:gridCol w:w="3027"/>
        <w:gridCol w:w="5895"/>
      </w:tblGrid>
      <w:tr>
        <w:tblPrEx>
          <w:tblCellMar>
            <w:top w:w="15" w:type="dxa"/>
            <w:left w:w="15" w:type="dxa"/>
            <w:bottom w:w="15" w:type="dxa"/>
            <w:right w:w="15" w:type="dxa"/>
          </w:tblCellMar>
        </w:tblPrEx>
        <w:trPr>
          <w:trHeight w:val="549" w:hRule="atLeast"/>
        </w:trPr>
        <w:tc>
          <w:tcPr>
            <w:tcW w:w="3027"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jc w:val="center"/>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建设内容</w:t>
            </w:r>
          </w:p>
        </w:tc>
        <w:tc>
          <w:tcPr>
            <w:tcW w:w="5895"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jc w:val="center"/>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功能描述</w:t>
            </w:r>
          </w:p>
        </w:tc>
      </w:tr>
      <w:tr>
        <w:tblPrEx>
          <w:tblCellMar>
            <w:top w:w="15" w:type="dxa"/>
            <w:left w:w="15" w:type="dxa"/>
            <w:bottom w:w="15" w:type="dxa"/>
            <w:right w:w="15" w:type="dxa"/>
          </w:tblCellMar>
        </w:tblPrEx>
        <w:trPr>
          <w:trHeight w:val="549" w:hRule="atLeast"/>
        </w:trPr>
        <w:tc>
          <w:tcPr>
            <w:tcW w:w="3027"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基于幼儿六大领域发展评价指标数据库</w:t>
            </w:r>
          </w:p>
        </w:tc>
        <w:tc>
          <w:tcPr>
            <w:tcW w:w="5895" w:type="dxa"/>
            <w:tcBorders>
              <w:top w:val="single" w:color="CBCDD1"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 基于幼儿六大领域发展的多层指标设计</w:t>
            </w:r>
          </w:p>
        </w:tc>
      </w:tr>
      <w:tr>
        <w:tblPrEx>
          <w:tblCellMar>
            <w:top w:w="15" w:type="dxa"/>
            <w:left w:w="15" w:type="dxa"/>
            <w:bottom w:w="15" w:type="dxa"/>
            <w:right w:w="15" w:type="dxa"/>
          </w:tblCellMar>
        </w:tblPrEx>
        <w:trPr>
          <w:trHeight w:val="549" w:hRule="atLeast"/>
        </w:trPr>
        <w:tc>
          <w:tcPr>
            <w:tcW w:w="3027"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5895"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 指标属性设计、输入和编辑功能</w:t>
            </w:r>
          </w:p>
        </w:tc>
      </w:tr>
      <w:tr>
        <w:tblPrEx>
          <w:tblCellMar>
            <w:top w:w="15" w:type="dxa"/>
            <w:left w:w="15" w:type="dxa"/>
            <w:bottom w:w="15" w:type="dxa"/>
            <w:right w:w="15" w:type="dxa"/>
          </w:tblCellMar>
        </w:tblPrEx>
        <w:trPr>
          <w:trHeight w:val="549" w:hRule="atLeast"/>
        </w:trPr>
        <w:tc>
          <w:tcPr>
            <w:tcW w:w="3027"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过程性评价教师端</w:t>
            </w:r>
          </w:p>
        </w:tc>
        <w:tc>
          <w:tcPr>
            <w:tcW w:w="5895" w:type="dxa"/>
            <w:tcBorders>
              <w:top w:val="single" w:color="CBCDD1"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 过程性评价的功能</w:t>
            </w:r>
          </w:p>
        </w:tc>
      </w:tr>
      <w:tr>
        <w:tblPrEx>
          <w:tblCellMar>
            <w:top w:w="15" w:type="dxa"/>
            <w:left w:w="15" w:type="dxa"/>
            <w:bottom w:w="15" w:type="dxa"/>
            <w:right w:w="15" w:type="dxa"/>
          </w:tblCellMar>
        </w:tblPrEx>
        <w:trPr>
          <w:trHeight w:val="549" w:hRule="atLeast"/>
        </w:trPr>
        <w:tc>
          <w:tcPr>
            <w:tcW w:w="3027"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5895"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 幼儿过程性数据动态查看和分析功能</w:t>
            </w:r>
          </w:p>
        </w:tc>
      </w:tr>
      <w:tr>
        <w:tblPrEx>
          <w:tblCellMar>
            <w:top w:w="15" w:type="dxa"/>
            <w:left w:w="15" w:type="dxa"/>
            <w:bottom w:w="15" w:type="dxa"/>
            <w:right w:w="15" w:type="dxa"/>
          </w:tblCellMar>
        </w:tblPrEx>
        <w:trPr>
          <w:trHeight w:val="549" w:hRule="atLeast"/>
        </w:trPr>
        <w:tc>
          <w:tcPr>
            <w:tcW w:w="3027"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5895"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 教师过程性评价数据查看和分析功能</w:t>
            </w:r>
          </w:p>
        </w:tc>
      </w:tr>
      <w:tr>
        <w:tblPrEx>
          <w:tblCellMar>
            <w:top w:w="15" w:type="dxa"/>
            <w:left w:w="15" w:type="dxa"/>
            <w:bottom w:w="15" w:type="dxa"/>
            <w:right w:w="15" w:type="dxa"/>
          </w:tblCellMar>
        </w:tblPrEx>
        <w:trPr>
          <w:trHeight w:val="549" w:hRule="atLeast"/>
        </w:trPr>
        <w:tc>
          <w:tcPr>
            <w:tcW w:w="3027"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5895"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 家庭参与过程性评价数据查看功能</w:t>
            </w:r>
          </w:p>
        </w:tc>
      </w:tr>
      <w:tr>
        <w:tblPrEx>
          <w:tblCellMar>
            <w:top w:w="15" w:type="dxa"/>
            <w:left w:w="15" w:type="dxa"/>
            <w:bottom w:w="15" w:type="dxa"/>
            <w:right w:w="15" w:type="dxa"/>
          </w:tblCellMar>
        </w:tblPrEx>
        <w:trPr>
          <w:trHeight w:val="549" w:hRule="atLeast"/>
        </w:trPr>
        <w:tc>
          <w:tcPr>
            <w:tcW w:w="3027"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过程性评价家长端</w:t>
            </w:r>
          </w:p>
        </w:tc>
        <w:tc>
          <w:tcPr>
            <w:tcW w:w="5895" w:type="dxa"/>
            <w:tcBorders>
              <w:top w:val="single" w:color="CBCDD1"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 家长查询教师评价信息功能</w:t>
            </w:r>
          </w:p>
        </w:tc>
      </w:tr>
      <w:tr>
        <w:tblPrEx>
          <w:tblCellMar>
            <w:top w:w="15" w:type="dxa"/>
            <w:left w:w="15" w:type="dxa"/>
            <w:bottom w:w="15" w:type="dxa"/>
            <w:right w:w="15" w:type="dxa"/>
          </w:tblCellMar>
        </w:tblPrEx>
        <w:trPr>
          <w:trHeight w:val="549" w:hRule="atLeast"/>
        </w:trPr>
        <w:tc>
          <w:tcPr>
            <w:tcW w:w="3027"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5895"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 家长进行过程性评价功能</w:t>
            </w:r>
          </w:p>
        </w:tc>
      </w:tr>
      <w:tr>
        <w:tblPrEx>
          <w:tblCellMar>
            <w:top w:w="15" w:type="dxa"/>
            <w:left w:w="15" w:type="dxa"/>
            <w:bottom w:w="15" w:type="dxa"/>
            <w:right w:w="15" w:type="dxa"/>
          </w:tblCellMar>
        </w:tblPrEx>
        <w:trPr>
          <w:trHeight w:val="549" w:hRule="atLeast"/>
        </w:trPr>
        <w:tc>
          <w:tcPr>
            <w:tcW w:w="3027"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5895"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 班级评价信息圈功能</w:t>
            </w:r>
          </w:p>
        </w:tc>
      </w:tr>
      <w:tr>
        <w:tblPrEx>
          <w:tblCellMar>
            <w:top w:w="15" w:type="dxa"/>
            <w:left w:w="15" w:type="dxa"/>
            <w:bottom w:w="15" w:type="dxa"/>
            <w:right w:w="15" w:type="dxa"/>
          </w:tblCellMar>
        </w:tblPrEx>
        <w:trPr>
          <w:trHeight w:val="549" w:hRule="atLeast"/>
        </w:trPr>
        <w:tc>
          <w:tcPr>
            <w:tcW w:w="3027"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5895"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 班级重要通知获取及回复功能</w:t>
            </w:r>
          </w:p>
        </w:tc>
      </w:tr>
      <w:tr>
        <w:tblPrEx>
          <w:tblCellMar>
            <w:top w:w="15" w:type="dxa"/>
            <w:left w:w="15" w:type="dxa"/>
            <w:bottom w:w="15" w:type="dxa"/>
            <w:right w:w="15" w:type="dxa"/>
          </w:tblCellMar>
        </w:tblPrEx>
        <w:trPr>
          <w:trHeight w:val="549" w:hRule="atLeast"/>
        </w:trPr>
        <w:tc>
          <w:tcPr>
            <w:tcW w:w="3027"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5895"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5．幼儿自主挑战功能</w:t>
            </w:r>
          </w:p>
        </w:tc>
      </w:tr>
      <w:tr>
        <w:tblPrEx>
          <w:tblCellMar>
            <w:top w:w="15" w:type="dxa"/>
            <w:left w:w="15" w:type="dxa"/>
            <w:bottom w:w="15" w:type="dxa"/>
            <w:right w:w="15" w:type="dxa"/>
          </w:tblCellMar>
        </w:tblPrEx>
        <w:trPr>
          <w:trHeight w:val="549" w:hRule="atLeast"/>
        </w:trPr>
        <w:tc>
          <w:tcPr>
            <w:tcW w:w="3027"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幼儿发展过程性评价</w:t>
            </w:r>
          </w:p>
          <w:p>
            <w:pPr>
              <w:pStyle w:val="57"/>
              <w:spacing w:before="0" w:beforeAutospacing="0" w:after="0" w:afterAutospacing="0" w:line="360" w:lineRule="auto"/>
              <w:ind w:firstLine="420"/>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数据后台</w:t>
            </w:r>
          </w:p>
        </w:tc>
        <w:tc>
          <w:tcPr>
            <w:tcW w:w="5895" w:type="dxa"/>
            <w:tcBorders>
              <w:top w:val="single" w:color="CBCDD1"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 幼儿过程性行为记录大数据仓库功能</w:t>
            </w:r>
          </w:p>
        </w:tc>
      </w:tr>
      <w:tr>
        <w:tblPrEx>
          <w:tblCellMar>
            <w:top w:w="15" w:type="dxa"/>
            <w:left w:w="15" w:type="dxa"/>
            <w:bottom w:w="15" w:type="dxa"/>
            <w:right w:w="15" w:type="dxa"/>
          </w:tblCellMar>
        </w:tblPrEx>
        <w:trPr>
          <w:trHeight w:val="549" w:hRule="atLeast"/>
        </w:trPr>
        <w:tc>
          <w:tcPr>
            <w:tcW w:w="3027"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5895"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 按幼儿、教师、园所三个层级的数据汇总和分析功能</w:t>
            </w:r>
          </w:p>
        </w:tc>
      </w:tr>
      <w:tr>
        <w:tblPrEx>
          <w:tblCellMar>
            <w:top w:w="15" w:type="dxa"/>
            <w:left w:w="15" w:type="dxa"/>
            <w:bottom w:w="15" w:type="dxa"/>
            <w:right w:w="15" w:type="dxa"/>
          </w:tblCellMar>
        </w:tblPrEx>
        <w:trPr>
          <w:trHeight w:val="569" w:hRule="atLeast"/>
        </w:trPr>
        <w:tc>
          <w:tcPr>
            <w:tcW w:w="3027"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5895"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 分权限管理功能</w:t>
            </w:r>
          </w:p>
        </w:tc>
      </w:tr>
      <w:tr>
        <w:tblPrEx>
          <w:tblCellMar>
            <w:top w:w="15" w:type="dxa"/>
            <w:left w:w="15" w:type="dxa"/>
            <w:bottom w:w="15" w:type="dxa"/>
            <w:right w:w="15" w:type="dxa"/>
          </w:tblCellMar>
        </w:tblPrEx>
        <w:trPr>
          <w:trHeight w:val="443" w:hRule="atLeast"/>
        </w:trPr>
        <w:tc>
          <w:tcPr>
            <w:tcW w:w="3027"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幼儿电子档案后台</w:t>
            </w:r>
          </w:p>
        </w:tc>
        <w:tc>
          <w:tcPr>
            <w:tcW w:w="5895" w:type="dxa"/>
            <w:tcBorders>
              <w:top w:val="single" w:color="CBCDD1"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1．幼儿月成长档案生成与确认功能</w:t>
            </w:r>
          </w:p>
        </w:tc>
      </w:tr>
      <w:tr>
        <w:tblPrEx>
          <w:tblCellMar>
            <w:top w:w="15" w:type="dxa"/>
            <w:left w:w="15" w:type="dxa"/>
            <w:bottom w:w="15" w:type="dxa"/>
            <w:right w:w="15" w:type="dxa"/>
          </w:tblCellMar>
        </w:tblPrEx>
        <w:trPr>
          <w:trHeight w:val="441" w:hRule="atLeast"/>
        </w:trPr>
        <w:tc>
          <w:tcPr>
            <w:tcW w:w="3027"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5895"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 幼儿学期成长档案生成与确认功能</w:t>
            </w:r>
          </w:p>
        </w:tc>
      </w:tr>
      <w:tr>
        <w:tblPrEx>
          <w:tblCellMar>
            <w:top w:w="15" w:type="dxa"/>
            <w:left w:w="15" w:type="dxa"/>
            <w:bottom w:w="15" w:type="dxa"/>
            <w:right w:w="15" w:type="dxa"/>
          </w:tblCellMar>
        </w:tblPrEx>
        <w:trPr>
          <w:trHeight w:val="443" w:hRule="atLeast"/>
        </w:trPr>
        <w:tc>
          <w:tcPr>
            <w:tcW w:w="3027"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系统培训服务</w:t>
            </w:r>
          </w:p>
        </w:tc>
        <w:tc>
          <w:tcPr>
            <w:tcW w:w="5895" w:type="dxa"/>
            <w:tcBorders>
              <w:top w:val="single" w:color="CBCDD1"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 提供教师集中培训服务，包括教师操作和使用培训</w:t>
            </w:r>
          </w:p>
        </w:tc>
      </w:tr>
      <w:tr>
        <w:tblPrEx>
          <w:tblCellMar>
            <w:top w:w="15" w:type="dxa"/>
            <w:left w:w="15" w:type="dxa"/>
            <w:bottom w:w="15" w:type="dxa"/>
            <w:right w:w="15" w:type="dxa"/>
          </w:tblCellMar>
        </w:tblPrEx>
        <w:trPr>
          <w:trHeight w:val="441" w:hRule="atLeast"/>
        </w:trPr>
        <w:tc>
          <w:tcPr>
            <w:tcW w:w="3027"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5895"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 提供周期性教师、家庭观察评价提示及数据反馈服务</w:t>
            </w:r>
          </w:p>
        </w:tc>
      </w:tr>
    </w:tbl>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4.性能需求</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（1）系统具有较高的性能指标，各项数据操作保持秒级响应时间水平，数据操作在5秒内完成并显示结果。</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（2）系统支持正常10000个同时在线用户的性能要求；当1000个用户并发请求同一个中等复杂度的事物时，响应时间不超过5秒。</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（3）系统应提供7×24 小时的连续运行。</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5.交付内容：</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（1）幼儿园幼儿过程性观察评估系统移动端工具开通</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（2）幼儿园幼儿过程性观察评估系统教师管理后台</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（3）幼儿园教师使用账号和家长使用账号</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（4）生成幼儿园幼儿成长电子档案辅助支持</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①幼儿月成长报告</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②幼儿发展学期报告</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③幼儿园学年园所报告</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（5）组织工具使用培训</w:t>
      </w:r>
    </w:p>
    <w:p>
      <w:pPr>
        <w:widowControl/>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p>
    <w:p>
      <w:pPr>
        <w:pStyle w:val="5"/>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服务内容二：小学二年级学科素养评估</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1.服务内容：</w:t>
      </w:r>
      <w:r>
        <w:rPr>
          <w:rFonts w:hint="eastAsia" w:cs="宋体"/>
          <w:color w:val="000000" w:themeColor="text1"/>
          <w:sz w:val="21"/>
          <w:szCs w:val="21"/>
          <w:highlight w:val="none"/>
          <w14:textFill>
            <w14:solidFill>
              <w14:schemeClr w14:val="tx1"/>
            </w14:solidFill>
          </w14:textFill>
        </w:rPr>
        <w:t>通过信息化的方式开展学生学科素养评估，采集学生学科素养的数据，并形成学科素养评价结果。学科素养评估结束后，采用强大的数据分析技术，对评估数据进行专业的数据分析，对不同发展领域层面进行数据挖掘，更客观地了解学生的学科素养发展现状，不同学科发展的优势和存在的问题等，同时出具详尽的学科素养报告，为有针对性地支持学生发展及有效改进教学提供参考依据。</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2.评价内容:</w:t>
      </w:r>
      <w:r>
        <w:rPr>
          <w:rFonts w:hint="eastAsia" w:cs="宋体"/>
          <w:color w:val="000000" w:themeColor="text1"/>
          <w:sz w:val="21"/>
          <w:szCs w:val="21"/>
          <w:highlight w:val="none"/>
          <w14:textFill>
            <w14:solidFill>
              <w14:schemeClr w14:val="tx1"/>
            </w14:solidFill>
          </w14:textFill>
        </w:rPr>
        <w:t> 针对试点校低年级学段（二年级），开展基于课程标准的学业评价（语文、数学）的学业质量评价，从学业发展角度了解低年级学段的教育质量，根据全校、各班以及学生个体的表现，深入分析，分层改进，找出优化教学效果的切入点。</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3.服务方式：</w:t>
      </w:r>
      <w:r>
        <w:rPr>
          <w:rFonts w:hint="eastAsia" w:cs="宋体"/>
          <w:color w:val="000000" w:themeColor="text1"/>
          <w:sz w:val="21"/>
          <w:szCs w:val="21"/>
          <w:highlight w:val="none"/>
          <w14:textFill>
            <w14:solidFill>
              <w14:schemeClr w14:val="tx1"/>
            </w14:solidFill>
          </w14:textFill>
        </w:rPr>
        <w:t>依托信息化工具对试点校二年级学生的语文、数学学科素养开展评估。</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4.具体要求：</w:t>
      </w:r>
      <w:r>
        <w:rPr>
          <w:rFonts w:hint="eastAsia" w:cs="宋体"/>
          <w:color w:val="000000" w:themeColor="text1"/>
          <w:sz w:val="21"/>
          <w:szCs w:val="21"/>
          <w:highlight w:val="none"/>
          <w14:textFill>
            <w14:solidFill>
              <w14:schemeClr w14:val="tx1"/>
            </w14:solidFill>
          </w14:textFill>
        </w:rPr>
        <w:t>在评估形式上，运用信息化工具为评估载体，除了记录正确率，更能分析答题时长等微观数据，用于后续对其掌握程度进行分析与比较；考查内容上，需要定位于全方位考查学生的学科知识应用能力等；题目表述上，模拟生活情境，营造愉快的答题环境，增加答题趣味性，降低学生的考试压力，从而提升学习兴趣；后续分析上，建议使用统一的评估工具和题目，帮助学校诊断教学问题。</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5.交付内容：</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（1）为每所小学提供《期末学科素养评价校级报告》</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（2）为每所小学提供《期末学科素养评价班级报告》</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（3）为每名小学生提供《期末学科素养评价个人报告》</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p>
    <w:p>
      <w:pPr>
        <w:pStyle w:val="5"/>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服务内容三：小学四年级学科素养评估</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1.服务内容：</w:t>
      </w:r>
      <w:r>
        <w:rPr>
          <w:rFonts w:hint="eastAsia" w:cs="宋体"/>
          <w:color w:val="000000" w:themeColor="text1"/>
          <w:sz w:val="21"/>
          <w:szCs w:val="21"/>
          <w:highlight w:val="none"/>
          <w14:textFill>
            <w14:solidFill>
              <w14:schemeClr w14:val="tx1"/>
            </w14:solidFill>
          </w14:textFill>
        </w:rPr>
        <w:t>基于跨学科融合的学生综合能力和核心素养发展培养策略，以学科为载体，评估试点小学的四年级学生学科素养为目标，关注核心素养的体现。进行小学生学科素养评估，从各个层面对数据进行深入分析，并开展数据专项挖掘工作，撰写学生个人报告、班级报告和校级报告，根据报告内容对学生评价数据进行培训解读，提供未来发展相关建议。</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2.评价内容：</w:t>
      </w:r>
      <w:r>
        <w:rPr>
          <w:rFonts w:hint="eastAsia" w:cs="宋体"/>
          <w:color w:val="000000" w:themeColor="text1"/>
          <w:sz w:val="21"/>
          <w:szCs w:val="21"/>
          <w:highlight w:val="none"/>
          <w14:textFill>
            <w14:solidFill>
              <w14:schemeClr w14:val="tx1"/>
            </w14:solidFill>
          </w14:textFill>
        </w:rPr>
        <w:t>针对四年级小学生开展学科素养评估。从学生在语文、数学、科学、艺术、道德与法治、劳动六个学科素养上的表现，从学业发展角度了解学生核心素养发展情况，根据全校、各班以及学生个体的表现，深入分析，有针对性地为学校提供教学建议。</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3. 服务方式：</w:t>
      </w:r>
      <w:r>
        <w:rPr>
          <w:rFonts w:hint="eastAsia" w:cs="宋体"/>
          <w:color w:val="000000" w:themeColor="text1"/>
          <w:sz w:val="21"/>
          <w:szCs w:val="21"/>
          <w:highlight w:val="none"/>
          <w14:textFill>
            <w14:solidFill>
              <w14:schemeClr w14:val="tx1"/>
            </w14:solidFill>
          </w14:textFill>
        </w:rPr>
        <w:t>采用入校现场纸笔检测形式对四年级学生进行评估。</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4. 具体要求：</w:t>
      </w:r>
      <w:r>
        <w:rPr>
          <w:rFonts w:hint="eastAsia" w:cs="宋体"/>
          <w:color w:val="000000" w:themeColor="text1"/>
          <w:sz w:val="21"/>
          <w:szCs w:val="21"/>
          <w:highlight w:val="none"/>
          <w14:textFill>
            <w14:solidFill>
              <w14:schemeClr w14:val="tx1"/>
            </w14:solidFill>
          </w14:textFill>
        </w:rPr>
        <w:t>评价工具应严格以相应学段的课内知识为载体，在教育部制定的《义务教育课程标准（2022版）》的框架下进行设计。对学生的语文、数学、科学、艺术、道德与法治、劳动六个学科素养进行评估，探索针对问题解决能力和核心素养发展的培养策略。</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5.交付内容：</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（1）为每所小学提供《小学学科素养评估校级分析报告》</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（2）为每所小学提供《小学学科素养评估班级分析报告》</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（3）为每名小学生提供《小学学科素养评估个人报告》</w:t>
      </w:r>
    </w:p>
    <w:p>
      <w:pPr>
        <w:spacing w:after="200" w:line="360" w:lineRule="auto"/>
        <w:ind w:firstLine="480" w:firstLineChars="200"/>
        <w:rPr>
          <w:rFonts w:ascii="宋体" w:hAnsi="宋体" w:cs="宋体"/>
          <w:snapToGrid w:val="0"/>
          <w:color w:val="000000" w:themeColor="text1"/>
          <w:kern w:val="0"/>
          <w:sz w:val="24"/>
          <w:szCs w:val="21"/>
          <w:highlight w:val="none"/>
          <w14:textFill>
            <w14:solidFill>
              <w14:schemeClr w14:val="tx1"/>
            </w14:solidFill>
          </w14:textFill>
        </w:rPr>
      </w:pPr>
    </w:p>
    <w:p>
      <w:pPr>
        <w:pStyle w:val="5"/>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服务内容四：小学生五育并举综合素质发展</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1.服务内容：</w:t>
      </w:r>
      <w:r>
        <w:rPr>
          <w:rFonts w:hint="eastAsia" w:cs="宋体"/>
          <w:color w:val="000000" w:themeColor="text1"/>
          <w:sz w:val="21"/>
          <w:szCs w:val="21"/>
          <w:highlight w:val="none"/>
          <w14:textFill>
            <w14:solidFill>
              <w14:schemeClr w14:val="tx1"/>
            </w14:solidFill>
          </w14:textFill>
        </w:rPr>
        <w:t>提供学生综合素质过程性评价平台，搭建课程标准的评价指标库，精准定位学生学习行为，最后形成可视化的学生五育发展报告，为学校提供评价依据。</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2.服务方式：</w:t>
      </w:r>
      <w:r>
        <w:rPr>
          <w:rFonts w:hint="eastAsia" w:cs="宋体"/>
          <w:color w:val="000000" w:themeColor="text1"/>
          <w:sz w:val="21"/>
          <w:szCs w:val="21"/>
          <w:highlight w:val="none"/>
          <w14:textFill>
            <w14:solidFill>
              <w14:schemeClr w14:val="tx1"/>
            </w14:solidFill>
          </w14:textFill>
        </w:rPr>
        <w:t>信息化开发平台搭建结合数据分析</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3.具体要求：</w:t>
      </w:r>
      <w:r>
        <w:rPr>
          <w:rFonts w:hint="eastAsia" w:cs="宋体"/>
          <w:color w:val="000000" w:themeColor="text1"/>
          <w:sz w:val="21"/>
          <w:szCs w:val="21"/>
          <w:highlight w:val="none"/>
          <w14:textFill>
            <w14:solidFill>
              <w14:schemeClr w14:val="tx1"/>
            </w14:solidFill>
          </w14:textFill>
        </w:rPr>
        <w:t>利用信息化技术，提供基于课程标准的评价指标库，搭建学生综合素质过程性评价平台，科学记录教师进行的过程性评价数据，引导教师关注学生各方面的表现，为家长提供学生综合素质发展过程性反馈评价，家校共建，促进学生在五育并举框架下全面发展。通过学生过程性和形成性学习数据来完成智能评价，最终形成学生综合素质发展评价报告。具体功能模块内容要求如下：</w:t>
      </w:r>
    </w:p>
    <w:tbl>
      <w:tblPr>
        <w:tblStyle w:val="62"/>
        <w:tblW w:w="8961" w:type="dxa"/>
        <w:tblInd w:w="0" w:type="dxa"/>
        <w:tblLayout w:type="fixed"/>
        <w:tblCellMar>
          <w:top w:w="15" w:type="dxa"/>
          <w:left w:w="15" w:type="dxa"/>
          <w:bottom w:w="15" w:type="dxa"/>
          <w:right w:w="15" w:type="dxa"/>
        </w:tblCellMar>
      </w:tblPr>
      <w:tblGrid>
        <w:gridCol w:w="4198"/>
        <w:gridCol w:w="4763"/>
      </w:tblGrid>
      <w:tr>
        <w:tblPrEx>
          <w:tblCellMar>
            <w:top w:w="15" w:type="dxa"/>
            <w:left w:w="15" w:type="dxa"/>
            <w:bottom w:w="15" w:type="dxa"/>
            <w:right w:w="15" w:type="dxa"/>
          </w:tblCellMar>
        </w:tblPrEx>
        <w:trPr>
          <w:trHeight w:val="549" w:hRule="atLeast"/>
        </w:trPr>
        <w:tc>
          <w:tcPr>
            <w:tcW w:w="4198"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jc w:val="center"/>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建设内容</w:t>
            </w:r>
          </w:p>
        </w:tc>
        <w:tc>
          <w:tcPr>
            <w:tcW w:w="4763"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jc w:val="center"/>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功能描述</w:t>
            </w:r>
          </w:p>
        </w:tc>
      </w:tr>
      <w:tr>
        <w:tblPrEx>
          <w:tblCellMar>
            <w:top w:w="15" w:type="dxa"/>
            <w:left w:w="15" w:type="dxa"/>
            <w:bottom w:w="15" w:type="dxa"/>
            <w:right w:w="15" w:type="dxa"/>
          </w:tblCellMar>
        </w:tblPrEx>
        <w:trPr>
          <w:trHeight w:val="549" w:hRule="atLeast"/>
        </w:trPr>
        <w:tc>
          <w:tcPr>
            <w:tcW w:w="4198"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基于五育的学生发展评价指标数据库</w:t>
            </w:r>
          </w:p>
        </w:tc>
        <w:tc>
          <w:tcPr>
            <w:tcW w:w="4763" w:type="dxa"/>
            <w:tcBorders>
              <w:top w:val="single" w:color="CBCDD1"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 基于五育并举的课程建设研究和指标研究</w:t>
            </w:r>
          </w:p>
        </w:tc>
      </w:tr>
      <w:tr>
        <w:tblPrEx>
          <w:tblCellMar>
            <w:top w:w="15" w:type="dxa"/>
            <w:left w:w="15" w:type="dxa"/>
            <w:bottom w:w="15" w:type="dxa"/>
            <w:right w:w="15" w:type="dxa"/>
          </w:tblCellMar>
        </w:tblPrEx>
        <w:trPr>
          <w:trHeight w:val="549" w:hRule="atLeast"/>
        </w:trPr>
        <w:tc>
          <w:tcPr>
            <w:tcW w:w="419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4763"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 指标体系多维度多层级设计</w:t>
            </w:r>
          </w:p>
        </w:tc>
      </w:tr>
      <w:tr>
        <w:tblPrEx>
          <w:tblCellMar>
            <w:top w:w="15" w:type="dxa"/>
            <w:left w:w="15" w:type="dxa"/>
            <w:bottom w:w="15" w:type="dxa"/>
            <w:right w:w="15" w:type="dxa"/>
          </w:tblCellMar>
        </w:tblPrEx>
        <w:trPr>
          <w:trHeight w:val="549" w:hRule="atLeast"/>
        </w:trPr>
        <w:tc>
          <w:tcPr>
            <w:tcW w:w="419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4763"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 指标属性设计、输入和编辑功能</w:t>
            </w:r>
          </w:p>
        </w:tc>
      </w:tr>
      <w:tr>
        <w:tblPrEx>
          <w:tblCellMar>
            <w:top w:w="15" w:type="dxa"/>
            <w:left w:w="15" w:type="dxa"/>
            <w:bottom w:w="15" w:type="dxa"/>
            <w:right w:w="15" w:type="dxa"/>
          </w:tblCellMar>
        </w:tblPrEx>
        <w:trPr>
          <w:trHeight w:val="549" w:hRule="atLeast"/>
        </w:trPr>
        <w:tc>
          <w:tcPr>
            <w:tcW w:w="4198"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过程性评价教师端</w:t>
            </w:r>
          </w:p>
        </w:tc>
        <w:tc>
          <w:tcPr>
            <w:tcW w:w="4763" w:type="dxa"/>
            <w:tcBorders>
              <w:top w:val="single" w:color="CBCDD1"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 过程性评价的功能</w:t>
            </w:r>
          </w:p>
        </w:tc>
      </w:tr>
      <w:tr>
        <w:tblPrEx>
          <w:tblCellMar>
            <w:top w:w="15" w:type="dxa"/>
            <w:left w:w="15" w:type="dxa"/>
            <w:bottom w:w="15" w:type="dxa"/>
            <w:right w:w="15" w:type="dxa"/>
          </w:tblCellMar>
        </w:tblPrEx>
        <w:trPr>
          <w:trHeight w:val="549" w:hRule="atLeast"/>
        </w:trPr>
        <w:tc>
          <w:tcPr>
            <w:tcW w:w="419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4763"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 学生过程性数据动态查看和分析功能</w:t>
            </w:r>
          </w:p>
        </w:tc>
      </w:tr>
      <w:tr>
        <w:tblPrEx>
          <w:tblCellMar>
            <w:top w:w="15" w:type="dxa"/>
            <w:left w:w="15" w:type="dxa"/>
            <w:bottom w:w="15" w:type="dxa"/>
            <w:right w:w="15" w:type="dxa"/>
          </w:tblCellMar>
        </w:tblPrEx>
        <w:trPr>
          <w:trHeight w:val="549" w:hRule="atLeast"/>
        </w:trPr>
        <w:tc>
          <w:tcPr>
            <w:tcW w:w="419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4763"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 教师过程性评价数据查看和分析功能</w:t>
            </w:r>
          </w:p>
        </w:tc>
      </w:tr>
      <w:tr>
        <w:tblPrEx>
          <w:tblCellMar>
            <w:top w:w="15" w:type="dxa"/>
            <w:left w:w="15" w:type="dxa"/>
            <w:bottom w:w="15" w:type="dxa"/>
            <w:right w:w="15" w:type="dxa"/>
          </w:tblCellMar>
        </w:tblPrEx>
        <w:trPr>
          <w:trHeight w:val="549" w:hRule="atLeast"/>
        </w:trPr>
        <w:tc>
          <w:tcPr>
            <w:tcW w:w="419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4763"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 家校沟通、家庭评价数据查看功能</w:t>
            </w:r>
          </w:p>
        </w:tc>
      </w:tr>
      <w:tr>
        <w:tblPrEx>
          <w:tblCellMar>
            <w:top w:w="15" w:type="dxa"/>
            <w:left w:w="15" w:type="dxa"/>
            <w:bottom w:w="15" w:type="dxa"/>
            <w:right w:w="15" w:type="dxa"/>
          </w:tblCellMar>
        </w:tblPrEx>
        <w:trPr>
          <w:trHeight w:val="549" w:hRule="atLeast"/>
        </w:trPr>
        <w:tc>
          <w:tcPr>
            <w:tcW w:w="4198"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过程性评价教室端</w:t>
            </w:r>
          </w:p>
        </w:tc>
        <w:tc>
          <w:tcPr>
            <w:tcW w:w="4763" w:type="dxa"/>
            <w:tcBorders>
              <w:top w:val="single" w:color="CBCDD1"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1.实时同步APP和电脑端评价数据功能</w:t>
            </w:r>
          </w:p>
        </w:tc>
      </w:tr>
      <w:tr>
        <w:tblPrEx>
          <w:tblCellMar>
            <w:top w:w="15" w:type="dxa"/>
            <w:left w:w="15" w:type="dxa"/>
            <w:bottom w:w="15" w:type="dxa"/>
            <w:right w:w="15" w:type="dxa"/>
          </w:tblCellMar>
        </w:tblPrEx>
        <w:trPr>
          <w:trHeight w:val="549" w:hRule="atLeast"/>
        </w:trPr>
        <w:tc>
          <w:tcPr>
            <w:tcW w:w="419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4763"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 教学过程中进行过程性评价功能</w:t>
            </w:r>
          </w:p>
        </w:tc>
      </w:tr>
      <w:tr>
        <w:tblPrEx>
          <w:tblCellMar>
            <w:top w:w="15" w:type="dxa"/>
            <w:left w:w="15" w:type="dxa"/>
            <w:bottom w:w="15" w:type="dxa"/>
            <w:right w:w="15" w:type="dxa"/>
          </w:tblCellMar>
        </w:tblPrEx>
        <w:trPr>
          <w:trHeight w:val="549" w:hRule="atLeast"/>
        </w:trPr>
        <w:tc>
          <w:tcPr>
            <w:tcW w:w="4198"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过程性评价家长端</w:t>
            </w:r>
          </w:p>
        </w:tc>
        <w:tc>
          <w:tcPr>
            <w:tcW w:w="4763" w:type="dxa"/>
            <w:tcBorders>
              <w:top w:val="single" w:color="CBCDD1"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 家长查询学生个人五育发展数据功能</w:t>
            </w:r>
          </w:p>
        </w:tc>
      </w:tr>
      <w:tr>
        <w:tblPrEx>
          <w:tblCellMar>
            <w:top w:w="15" w:type="dxa"/>
            <w:left w:w="15" w:type="dxa"/>
            <w:bottom w:w="15" w:type="dxa"/>
            <w:right w:w="15" w:type="dxa"/>
          </w:tblCellMar>
        </w:tblPrEx>
        <w:trPr>
          <w:trHeight w:val="549" w:hRule="atLeast"/>
        </w:trPr>
        <w:tc>
          <w:tcPr>
            <w:tcW w:w="419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4763"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 家校沟通功能</w:t>
            </w:r>
          </w:p>
        </w:tc>
      </w:tr>
      <w:tr>
        <w:tblPrEx>
          <w:tblCellMar>
            <w:top w:w="15" w:type="dxa"/>
            <w:left w:w="15" w:type="dxa"/>
            <w:bottom w:w="15" w:type="dxa"/>
            <w:right w:w="15" w:type="dxa"/>
          </w:tblCellMar>
        </w:tblPrEx>
        <w:trPr>
          <w:trHeight w:val="549" w:hRule="atLeast"/>
        </w:trPr>
        <w:tc>
          <w:tcPr>
            <w:tcW w:w="419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4763"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 家长端自主申报功能</w:t>
            </w:r>
          </w:p>
        </w:tc>
      </w:tr>
      <w:tr>
        <w:tblPrEx>
          <w:tblCellMar>
            <w:top w:w="15" w:type="dxa"/>
            <w:left w:w="15" w:type="dxa"/>
            <w:bottom w:w="15" w:type="dxa"/>
            <w:right w:w="15" w:type="dxa"/>
          </w:tblCellMar>
        </w:tblPrEx>
        <w:trPr>
          <w:trHeight w:val="549" w:hRule="atLeast"/>
        </w:trPr>
        <w:tc>
          <w:tcPr>
            <w:tcW w:w="419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4763"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 家长进行过程性评价功能</w:t>
            </w:r>
          </w:p>
        </w:tc>
      </w:tr>
      <w:tr>
        <w:tblPrEx>
          <w:tblCellMar>
            <w:top w:w="15" w:type="dxa"/>
            <w:left w:w="15" w:type="dxa"/>
            <w:bottom w:w="15" w:type="dxa"/>
            <w:right w:w="15" w:type="dxa"/>
          </w:tblCellMar>
        </w:tblPrEx>
        <w:trPr>
          <w:trHeight w:val="549" w:hRule="atLeast"/>
        </w:trPr>
        <w:tc>
          <w:tcPr>
            <w:tcW w:w="4198"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学生五育发展图谱呈现端</w:t>
            </w:r>
          </w:p>
        </w:tc>
        <w:tc>
          <w:tcPr>
            <w:tcW w:w="4763" w:type="dxa"/>
            <w:tcBorders>
              <w:top w:val="single" w:color="CBCDD1"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1.班级五育发展情况统计功能</w:t>
            </w:r>
          </w:p>
        </w:tc>
      </w:tr>
      <w:tr>
        <w:tblPrEx>
          <w:tblCellMar>
            <w:top w:w="15" w:type="dxa"/>
            <w:left w:w="15" w:type="dxa"/>
            <w:bottom w:w="15" w:type="dxa"/>
            <w:right w:w="15" w:type="dxa"/>
          </w:tblCellMar>
        </w:tblPrEx>
        <w:trPr>
          <w:trHeight w:val="549" w:hRule="atLeast"/>
        </w:trPr>
        <w:tc>
          <w:tcPr>
            <w:tcW w:w="419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4763"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2.分权限的学生个人五育发展图谱功能</w:t>
            </w:r>
          </w:p>
        </w:tc>
      </w:tr>
      <w:tr>
        <w:tblPrEx>
          <w:tblCellMar>
            <w:top w:w="15" w:type="dxa"/>
            <w:left w:w="15" w:type="dxa"/>
            <w:bottom w:w="15" w:type="dxa"/>
            <w:right w:w="15" w:type="dxa"/>
          </w:tblCellMar>
        </w:tblPrEx>
        <w:trPr>
          <w:trHeight w:val="549" w:hRule="atLeast"/>
        </w:trPr>
        <w:tc>
          <w:tcPr>
            <w:tcW w:w="419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4763"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3.学生个人五育发展评价获评动态功能</w:t>
            </w:r>
          </w:p>
        </w:tc>
      </w:tr>
      <w:tr>
        <w:tblPrEx>
          <w:tblCellMar>
            <w:top w:w="15" w:type="dxa"/>
            <w:left w:w="15" w:type="dxa"/>
            <w:bottom w:w="15" w:type="dxa"/>
            <w:right w:w="15" w:type="dxa"/>
          </w:tblCellMar>
        </w:tblPrEx>
        <w:trPr>
          <w:trHeight w:val="549" w:hRule="atLeast"/>
        </w:trPr>
        <w:tc>
          <w:tcPr>
            <w:tcW w:w="419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4763"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4.学生各学科获评统计功能</w:t>
            </w:r>
          </w:p>
        </w:tc>
      </w:tr>
      <w:tr>
        <w:tblPrEx>
          <w:tblCellMar>
            <w:top w:w="15" w:type="dxa"/>
            <w:left w:w="15" w:type="dxa"/>
            <w:bottom w:w="15" w:type="dxa"/>
            <w:right w:w="15" w:type="dxa"/>
          </w:tblCellMar>
        </w:tblPrEx>
        <w:trPr>
          <w:trHeight w:val="549" w:hRule="atLeast"/>
        </w:trPr>
        <w:tc>
          <w:tcPr>
            <w:tcW w:w="419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4763"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5.学生日常表现统计功能</w:t>
            </w:r>
          </w:p>
        </w:tc>
      </w:tr>
      <w:tr>
        <w:tblPrEx>
          <w:tblCellMar>
            <w:top w:w="15" w:type="dxa"/>
            <w:left w:w="15" w:type="dxa"/>
            <w:bottom w:w="15" w:type="dxa"/>
            <w:right w:w="15" w:type="dxa"/>
          </w:tblCellMar>
        </w:tblPrEx>
        <w:trPr>
          <w:trHeight w:val="549" w:hRule="atLeast"/>
        </w:trPr>
        <w:tc>
          <w:tcPr>
            <w:tcW w:w="419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4763"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6.不同教师对学生的评价特点分析功能</w:t>
            </w:r>
          </w:p>
        </w:tc>
      </w:tr>
      <w:tr>
        <w:tblPrEx>
          <w:tblCellMar>
            <w:top w:w="15" w:type="dxa"/>
            <w:left w:w="15" w:type="dxa"/>
            <w:bottom w:w="15" w:type="dxa"/>
            <w:right w:w="15" w:type="dxa"/>
          </w:tblCellMar>
        </w:tblPrEx>
        <w:trPr>
          <w:trHeight w:val="549" w:hRule="atLeast"/>
        </w:trPr>
        <w:tc>
          <w:tcPr>
            <w:tcW w:w="419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4763"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7.学生在校表现闪光点照片和评语展示模块</w:t>
            </w:r>
          </w:p>
        </w:tc>
      </w:tr>
      <w:tr>
        <w:tblPrEx>
          <w:tblCellMar>
            <w:top w:w="15" w:type="dxa"/>
            <w:left w:w="15" w:type="dxa"/>
            <w:bottom w:w="15" w:type="dxa"/>
            <w:right w:w="15" w:type="dxa"/>
          </w:tblCellMar>
        </w:tblPrEx>
        <w:trPr>
          <w:trHeight w:val="549" w:hRule="atLeast"/>
        </w:trPr>
        <w:tc>
          <w:tcPr>
            <w:tcW w:w="4198"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学生五育发展数据后台</w:t>
            </w:r>
          </w:p>
        </w:tc>
        <w:tc>
          <w:tcPr>
            <w:tcW w:w="4763" w:type="dxa"/>
            <w:tcBorders>
              <w:top w:val="single" w:color="CBCDD1"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1.学生五育发展大数据仓库功能</w:t>
            </w:r>
          </w:p>
        </w:tc>
      </w:tr>
      <w:tr>
        <w:tblPrEx>
          <w:tblCellMar>
            <w:top w:w="15" w:type="dxa"/>
            <w:left w:w="15" w:type="dxa"/>
            <w:bottom w:w="15" w:type="dxa"/>
            <w:right w:w="15" w:type="dxa"/>
          </w:tblCellMar>
        </w:tblPrEx>
        <w:trPr>
          <w:trHeight w:val="549" w:hRule="atLeast"/>
        </w:trPr>
        <w:tc>
          <w:tcPr>
            <w:tcW w:w="419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4763"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2.按学生、教师、学校三个层级的数据汇总和分析功能</w:t>
            </w:r>
          </w:p>
        </w:tc>
      </w:tr>
      <w:tr>
        <w:tblPrEx>
          <w:tblCellMar>
            <w:top w:w="15" w:type="dxa"/>
            <w:left w:w="15" w:type="dxa"/>
            <w:bottom w:w="15" w:type="dxa"/>
            <w:right w:w="15" w:type="dxa"/>
          </w:tblCellMar>
        </w:tblPrEx>
        <w:trPr>
          <w:trHeight w:val="692" w:hRule="atLeast"/>
        </w:trPr>
        <w:tc>
          <w:tcPr>
            <w:tcW w:w="419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4763"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 两级级数据查询、下载功能</w:t>
            </w:r>
          </w:p>
        </w:tc>
      </w:tr>
      <w:tr>
        <w:tblPrEx>
          <w:tblCellMar>
            <w:top w:w="15" w:type="dxa"/>
            <w:left w:w="15" w:type="dxa"/>
            <w:bottom w:w="15" w:type="dxa"/>
            <w:right w:w="15" w:type="dxa"/>
          </w:tblCellMar>
        </w:tblPrEx>
        <w:trPr>
          <w:trHeight w:val="549" w:hRule="atLeast"/>
        </w:trPr>
        <w:tc>
          <w:tcPr>
            <w:tcW w:w="419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4763"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 数据导入功能</w:t>
            </w:r>
          </w:p>
        </w:tc>
      </w:tr>
      <w:tr>
        <w:tblPrEx>
          <w:tblCellMar>
            <w:top w:w="15" w:type="dxa"/>
            <w:left w:w="15" w:type="dxa"/>
            <w:bottom w:w="15" w:type="dxa"/>
            <w:right w:w="15" w:type="dxa"/>
          </w:tblCellMar>
        </w:tblPrEx>
        <w:trPr>
          <w:trHeight w:val="849" w:hRule="atLeast"/>
        </w:trPr>
        <w:tc>
          <w:tcPr>
            <w:tcW w:w="419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spacing w:line="360" w:lineRule="auto"/>
              <w:rPr>
                <w:rFonts w:ascii="宋体" w:hAnsi="宋体" w:cs="宋体"/>
                <w:color w:val="000000" w:themeColor="text1"/>
                <w:szCs w:val="21"/>
                <w:highlight w:val="none"/>
                <w14:textFill>
                  <w14:solidFill>
                    <w14:schemeClr w14:val="tx1"/>
                  </w14:solidFill>
                </w14:textFill>
              </w:rPr>
            </w:pPr>
          </w:p>
        </w:tc>
        <w:tc>
          <w:tcPr>
            <w:tcW w:w="4763"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5.分权限的自主申报功能</w:t>
            </w:r>
          </w:p>
        </w:tc>
      </w:tr>
      <w:tr>
        <w:tblPrEx>
          <w:tblCellMar>
            <w:top w:w="15" w:type="dxa"/>
            <w:left w:w="15" w:type="dxa"/>
            <w:bottom w:w="15" w:type="dxa"/>
            <w:right w:w="15" w:type="dxa"/>
          </w:tblCellMar>
        </w:tblPrEx>
        <w:trPr>
          <w:trHeight w:val="1085" w:hRule="atLeast"/>
        </w:trPr>
        <w:tc>
          <w:tcPr>
            <w:tcW w:w="4198"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学生评价报告配置</w:t>
            </w:r>
          </w:p>
        </w:tc>
        <w:tc>
          <w:tcPr>
            <w:tcW w:w="4763" w:type="dxa"/>
            <w:tcBorders>
              <w:top w:val="single" w:color="CBCDD1"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提供可视化的学生综合素质发展报告(每学期期末提供)。</w:t>
            </w:r>
          </w:p>
        </w:tc>
      </w:tr>
      <w:tr>
        <w:tblPrEx>
          <w:tblCellMar>
            <w:top w:w="15" w:type="dxa"/>
            <w:left w:w="15" w:type="dxa"/>
            <w:bottom w:w="15" w:type="dxa"/>
            <w:right w:w="15" w:type="dxa"/>
          </w:tblCellMar>
        </w:tblPrEx>
        <w:trPr>
          <w:trHeight w:val="1097" w:hRule="atLeast"/>
        </w:trPr>
        <w:tc>
          <w:tcPr>
            <w:tcW w:w="4198" w:type="dxa"/>
            <w:tcBorders>
              <w:top w:val="single" w:color="000000"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系统培训服务</w:t>
            </w:r>
          </w:p>
        </w:tc>
        <w:tc>
          <w:tcPr>
            <w:tcW w:w="4763" w:type="dxa"/>
            <w:tcBorders>
              <w:top w:val="single" w:color="CBCDD1" w:sz="8" w:space="0"/>
              <w:left w:val="single" w:color="000000" w:sz="8" w:space="0"/>
              <w:bottom w:val="single" w:color="000000" w:sz="8" w:space="0"/>
              <w:right w:val="single" w:color="000000" w:sz="8" w:space="0"/>
            </w:tcBorders>
            <w:shd w:val="clear" w:color="auto" w:fill="auto"/>
            <w:tcMar>
              <w:top w:w="0" w:type="dxa"/>
              <w:left w:w="144" w:type="dxa"/>
              <w:bottom w:w="0" w:type="dxa"/>
              <w:right w:w="144" w:type="dxa"/>
            </w:tcMar>
            <w:vAlign w:val="center"/>
          </w:tcPr>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提供教师集中培训服务，包括教师操作和使用培训。</w:t>
            </w:r>
          </w:p>
        </w:tc>
      </w:tr>
    </w:tbl>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4.性能需求</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（1）系统具有较高的性能指标，各项数据操作保持秒级响应时间水平，数据操作在5秒内完成并显示结果。</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（2）系统支持正常10000个同时在线用户的性能要求；当1000个用户并发请求同一个中等复杂度的事物时，响应时间不超过5秒。</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（3）系统应提供7×24 小时的连续运行。</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5.交付内容：</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（1）需提供基于学生发展搭建大数据评估与诊断模型的指标体系</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（2）需整合智能教育技术建设基于学生发展评价指标数据库</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需提供综合素质过程性评价平台使用（包括：基于学生发展评价指标数据库、过程性评价教师移动端、过程性评价教室网页端、过程性评价家长端、学校学生发展数据后台）要求结合学校课堂评价、经历评价等多个评价场景应用需求。</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（4）需提供相应的教师端、学校后台和学生家长端账号专属账号。</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（5）需提供可视化的学生综合素质发展报告(每学期期末提供)。</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（6）需提供教师集中培训服务，包括教师操作和使用培训。</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p>
    <w:p>
      <w:pPr>
        <w:keepNext/>
        <w:keepLines/>
        <w:spacing w:line="360" w:lineRule="auto"/>
        <w:jc w:val="left"/>
        <w:outlineLvl w:val="1"/>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服务内容五：</w:t>
      </w:r>
      <w:r>
        <w:rPr>
          <w:rFonts w:hint="eastAsia" w:ascii="宋体" w:hAnsi="宋体" w:cs="宋体"/>
          <w:b/>
          <w:color w:val="000000" w:themeColor="text1"/>
          <w:szCs w:val="21"/>
          <w:highlight w:val="none"/>
          <w14:textFill>
            <w14:solidFill>
              <w14:schemeClr w14:val="tx1"/>
            </w14:solidFill>
          </w14:textFill>
        </w:rPr>
        <w:t>教师发展评估</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1.服务内容：</w:t>
      </w:r>
      <w:r>
        <w:rPr>
          <w:rFonts w:hint="eastAsia" w:cs="宋体"/>
          <w:color w:val="000000" w:themeColor="text1"/>
          <w:sz w:val="21"/>
          <w:szCs w:val="21"/>
          <w:highlight w:val="none"/>
          <w14:textFill>
            <w14:solidFill>
              <w14:schemeClr w14:val="tx1"/>
            </w14:solidFill>
          </w14:textFill>
        </w:rPr>
        <w:t>面向区域内义务教育学校五年及以内教龄的青年教师，调查教师个人专业发展经历，利用强大的数据分析技术，对青年教师队伍结构、专业发展态势进行评估，为有针对性地支持学校教师队伍建设提供参考依据。</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2.评估对象:</w:t>
      </w:r>
      <w:r>
        <w:rPr>
          <w:rFonts w:hint="eastAsia" w:cs="宋体"/>
          <w:color w:val="000000" w:themeColor="text1"/>
          <w:sz w:val="21"/>
          <w:szCs w:val="21"/>
          <w:highlight w:val="none"/>
          <w14:textFill>
            <w14:solidFill>
              <w14:schemeClr w14:val="tx1"/>
            </w14:solidFill>
          </w14:textFill>
        </w:rPr>
        <w:t> 全区义务教育学校五年及以内教龄的青年教师。</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3.评估内容:</w:t>
      </w:r>
      <w:r>
        <w:rPr>
          <w:rFonts w:hint="eastAsia" w:cs="宋体"/>
          <w:color w:val="000000" w:themeColor="text1"/>
          <w:sz w:val="21"/>
          <w:szCs w:val="21"/>
          <w:highlight w:val="none"/>
          <w14:textFill>
            <w14:solidFill>
              <w14:schemeClr w14:val="tx1"/>
            </w14:solidFill>
          </w14:textFill>
        </w:rPr>
        <w:t> 调查采集的信息包含但不限于教师的职业基础信息，师德师风、教育教学、教育科研等方面的重要荣誉，公开课开设、培训参与、项目参与、论文发表等方面的重要经历，并从教师的队伍结构、教育教学水平、教育科研能力、专业培养路径等方面进行分析与评估。</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4.评估方式：</w:t>
      </w:r>
      <w:r>
        <w:rPr>
          <w:rFonts w:hint="eastAsia" w:cs="宋体"/>
          <w:color w:val="000000" w:themeColor="text1"/>
          <w:sz w:val="21"/>
          <w:szCs w:val="21"/>
          <w:highlight w:val="none"/>
          <w14:textFill>
            <w14:solidFill>
              <w14:schemeClr w14:val="tx1"/>
            </w14:solidFill>
          </w14:textFill>
        </w:rPr>
        <w:t>可由教师自主填报、学校核查的方式提交教师个人相关信息，确保信息的准确性。</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5.具体要求：</w:t>
      </w:r>
      <w:r>
        <w:rPr>
          <w:rFonts w:hint="eastAsia" w:cs="宋体"/>
          <w:color w:val="000000" w:themeColor="text1"/>
          <w:sz w:val="21"/>
          <w:szCs w:val="21"/>
          <w:highlight w:val="none"/>
          <w14:textFill>
            <w14:solidFill>
              <w14:schemeClr w14:val="tx1"/>
            </w14:solidFill>
          </w14:textFill>
        </w:rPr>
        <w:t>在采集教师信息、设计评估指标、分析解读报告时上，应充分考虑国家、浙江省、杭州市最新相关教育政策文件要求，兼顾萧山区教师队伍特色、各学段特点。在组织实施时，应做好相关学校对接人、评估教师等对象的操作培训，明确填报与核查要求，并提供操作手册。</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6.交付内容：</w:t>
      </w:r>
      <w:r>
        <w:rPr>
          <w:rFonts w:hint="eastAsia" w:cs="宋体"/>
          <w:color w:val="000000" w:themeColor="text1"/>
          <w:sz w:val="21"/>
          <w:szCs w:val="21"/>
          <w:highlight w:val="none"/>
          <w14:textFill>
            <w14:solidFill>
              <w14:schemeClr w14:val="tx1"/>
            </w14:solidFill>
          </w14:textFill>
        </w:rPr>
        <w:t>提供一份《2024年萧山区青年教师发展情况评估报告》</w:t>
      </w:r>
    </w:p>
    <w:p>
      <w:pPr>
        <w:rPr>
          <w:color w:val="000000" w:themeColor="text1"/>
          <w:highlight w:val="none"/>
          <w14:textFill>
            <w14:solidFill>
              <w14:schemeClr w14:val="tx1"/>
            </w14:solidFill>
          </w14:textFill>
        </w:rPr>
      </w:pPr>
    </w:p>
    <w:p>
      <w:pPr>
        <w:pStyle w:val="5"/>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服务内容六：校园长覆职成效评价</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一、问卷调研</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1.服务内容：</w:t>
      </w:r>
      <w:r>
        <w:rPr>
          <w:rFonts w:hint="eastAsia" w:cs="宋体"/>
          <w:color w:val="000000" w:themeColor="text1"/>
          <w:sz w:val="21"/>
          <w:szCs w:val="21"/>
          <w:highlight w:val="none"/>
          <w14:textFill>
            <w14:solidFill>
              <w14:schemeClr w14:val="tx1"/>
            </w14:solidFill>
          </w14:textFill>
        </w:rPr>
        <w:t>通过在线问卷调查的方式开展校园长覆职成效评价，采集学生、教师、家长的评价数据。评估结束后，采用强大的数据分析技术，对调查数据进行专业的数据分析，对学生、教师、家长的调查数据进行挖掘，更客观地了解校园长履职情况，同时出具详尽的校园长履职情况报告，为有针对性地支持提高办学水平提供参考依据。</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2.评价内容: </w:t>
      </w:r>
      <w:r>
        <w:rPr>
          <w:rFonts w:hint="eastAsia" w:cs="宋体"/>
          <w:color w:val="000000" w:themeColor="text1"/>
          <w:sz w:val="21"/>
          <w:szCs w:val="21"/>
          <w:highlight w:val="none"/>
          <w14:textFill>
            <w14:solidFill>
              <w14:schemeClr w14:val="tx1"/>
            </w14:solidFill>
          </w14:textFill>
        </w:rPr>
        <w:t>针对新晋校园长（抽样不少于20名包括小学和幼儿园的校园长），面向本区全体在岗在编教师、全体家长、三年级及以上全体学生开展问卷调查，从学生发展（学生品德人格养成、学生知识技能学习、学生身心体格成长）与办学行为（教师乐业育人、学校管理育人、家校合力育人）等方面了解学生、教师、家长对校园长履职情况，深入分析，分层对比，找出提高办学水平的切入点。</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3.服务方式：</w:t>
      </w:r>
      <w:r>
        <w:rPr>
          <w:rFonts w:hint="eastAsia" w:cs="宋体"/>
          <w:color w:val="000000" w:themeColor="text1"/>
          <w:sz w:val="21"/>
          <w:szCs w:val="21"/>
          <w:highlight w:val="none"/>
          <w14:textFill>
            <w14:solidFill>
              <w14:schemeClr w14:val="tx1"/>
            </w14:solidFill>
          </w14:textFill>
        </w:rPr>
        <w:t>依托在线问卷调查对本区全体在岗在编教师、全体家长、三年级及以上全体学生开展问卷调查。</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4.具体要求：</w:t>
      </w:r>
      <w:r>
        <w:rPr>
          <w:rFonts w:hint="eastAsia" w:cs="宋体"/>
          <w:color w:val="000000" w:themeColor="text1"/>
          <w:sz w:val="21"/>
          <w:szCs w:val="21"/>
          <w:highlight w:val="none"/>
          <w14:textFill>
            <w14:solidFill>
              <w14:schemeClr w14:val="tx1"/>
            </w14:solidFill>
          </w14:textFill>
        </w:rPr>
        <w:t>在评估形式上，运用在线问卷调查平台为评估载体，收集教师、家长、学生对校园长履职的评价数据，用于后续进行分析与比较；评估内容上，需要定位于学生发展（学生品德人格养成、学生知识技能学习、学生身心体格成长）与办学行为（教师乐业育人、学校管理育人、家校合力育人）等；题目表述上，以积极引导的表述为主，主观满意度评价与客观指标评价相结合，既能了解教师、家长、学生对校园长履职的整体感受，又能了解校园长工作情况；对调查数据进行分析后，帮助了解校园长履职情况情况，发现改进点，提出提升办学水平的策略。</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二、专家入校评估</w:t>
      </w:r>
    </w:p>
    <w:p>
      <w:pPr>
        <w:spacing w:line="360" w:lineRule="auto"/>
        <w:ind w:firstLine="445" w:firstLineChars="212"/>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邀请专家参与校园长履职成效评价时，首先需对专家的资格与背景进行严格审查。确保受邀专家具备丰富的教育领域经验、卓越的学术成就，以及良好的职业道德和社会声誉。中标人负责邀请专家进入采购方指定的小学及幼儿园进行实地考察，并在项目实施期间内组织、验收、排期、归档，并及时向采购单位汇总各类数据并信息整理。专家队伍主要由知名教育体系专家组成，如市（区）资深教研员、中学特级教师、知名校园长等。</w:t>
      </w:r>
    </w:p>
    <w:p>
      <w:pPr>
        <w:pStyle w:val="57"/>
        <w:spacing w:before="0" w:beforeAutospacing="0" w:after="0" w:afterAutospacing="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专家入校前，需明确告知专家此次履职成效评价的具体目标和评价标准。确保专家对评价任务有清晰的认识，能够有针对性地开展工作。同时，应提供评价工作的相关文件和资料，供专家参考。为了让专家更好地了解校园文化和教育教学情况，应安排校园参观与交流活动。在校园参观过程中，可向专家介绍学校的历史沿革、办学特色、教学设施等情况。同时，鼓励专家与师生进行互动交流，深入了解学校的实际运行情况。</w:t>
      </w:r>
    </w:p>
    <w:p>
      <w:pPr>
        <w:pStyle w:val="57"/>
        <w:spacing w:before="0" w:beforeAutospacing="0" w:after="0" w:afterAutospacing="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为确保专家评价工作的顺利进行，应提供必要的评价资料，包括但不限于学校的工作报告、教学计划、课程安排、学生成绩统计等。此外，还应提供校园长个人的履职报告和相关材料，供专家全面了解校园长的履职情况。</w:t>
      </w:r>
    </w:p>
    <w:p>
      <w:pPr>
        <w:pStyle w:val="57"/>
        <w:spacing w:before="0" w:beforeAutospacing="0" w:after="0" w:afterAutospacing="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在专家入校期间，可组织专题报告与讲座活动，邀请专家就某一教育领域的热点问题或前沿动态进行深入探讨。这不仅可以增强专家与学校的互动交流，也有助于提升学校的教育教学水平和科研能力。</w:t>
      </w:r>
    </w:p>
    <w:p>
      <w:pPr>
        <w:pStyle w:val="57"/>
        <w:spacing w:before="0" w:beforeAutospacing="0" w:after="0" w:afterAutospacing="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评价工作过程中，应组织座谈会与反馈会，让专家与学校领导、教师代表等进行面对面的沟通交流。通过座谈会，可以深入了解学校在教育教学、管理服务等方面的优势和不足；通过反馈会，可以向专家征求意见和建议，为改进学校工作提供参考。涉及学校的敏感信息和专家的个人信息等应严格保密。学校应采取必要的技术和管理措施，确保信息的安全性和完整性。</w:t>
      </w:r>
    </w:p>
    <w:p>
      <w:pPr>
        <w:pStyle w:val="57"/>
        <w:spacing w:before="0" w:beforeAutospacing="0" w:after="0" w:afterAutospacing="0" w:line="360" w:lineRule="auto"/>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5.交付内容：</w:t>
      </w:r>
      <w:r>
        <w:rPr>
          <w:rFonts w:hint="eastAsia" w:cs="宋体"/>
          <w:color w:val="000000" w:themeColor="text1"/>
          <w:sz w:val="21"/>
          <w:szCs w:val="21"/>
          <w:highlight w:val="none"/>
          <w14:textFill>
            <w14:solidFill>
              <w14:schemeClr w14:val="tx1"/>
            </w14:solidFill>
          </w14:textFill>
        </w:rPr>
        <w:t>为每所学校提供《校园长履职成效评价报告》</w:t>
      </w:r>
    </w:p>
    <w:p>
      <w:pPr>
        <w:pStyle w:val="5"/>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服务内容七：萧山区现代化学校评估</w:t>
      </w:r>
    </w:p>
    <w:p>
      <w:pPr>
        <w:pStyle w:val="57"/>
        <w:spacing w:before="0" w:beforeAutospacing="0" w:after="0" w:afterAutospacing="0" w:line="360" w:lineRule="auto"/>
        <w:ind w:firstLine="48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1.评估内容：</w:t>
      </w:r>
      <w:r>
        <w:rPr>
          <w:rFonts w:hint="eastAsia" w:cs="宋体"/>
          <w:color w:val="000000" w:themeColor="text1"/>
          <w:sz w:val="21"/>
          <w:szCs w:val="21"/>
          <w:highlight w:val="none"/>
          <w:lang w:val="en-US" w:eastAsia="zh-CN"/>
          <w14:textFill>
            <w14:solidFill>
              <w14:schemeClr w14:val="tx1"/>
            </w14:solidFill>
          </w14:textFill>
        </w:rPr>
        <w:t>萧山区</w:t>
      </w:r>
      <w:r>
        <w:rPr>
          <w:rFonts w:hint="eastAsia" w:ascii="宋体" w:hAnsi="宋体" w:eastAsia="宋体" w:cs="宋体"/>
          <w:color w:val="000000" w:themeColor="text1"/>
          <w:sz w:val="21"/>
          <w:szCs w:val="21"/>
          <w:highlight w:val="none"/>
          <w14:textFill>
            <w14:solidFill>
              <w14:schemeClr w14:val="tx1"/>
            </w14:solidFill>
          </w14:textFill>
        </w:rPr>
        <w:t>现代化学校</w:t>
      </w:r>
      <w:r>
        <w:rPr>
          <w:rFonts w:hint="eastAsia" w:ascii="宋体" w:hAnsi="宋体" w:eastAsia="宋体" w:cs="宋体"/>
          <w:color w:val="000000" w:themeColor="text1"/>
          <w:sz w:val="21"/>
          <w:szCs w:val="21"/>
          <w:highlight w:val="none"/>
          <w:lang w:val="en-US" w:eastAsia="zh-CN"/>
          <w14:textFill>
            <w14:solidFill>
              <w14:schemeClr w14:val="tx1"/>
            </w14:solidFill>
          </w14:textFill>
        </w:rPr>
        <w:t>评估</w:t>
      </w:r>
    </w:p>
    <w:p>
      <w:pPr>
        <w:pStyle w:val="57"/>
        <w:spacing w:before="0" w:beforeAutospacing="0" w:after="0" w:afterAutospacing="0"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2.评估方式：</w:t>
      </w:r>
      <w:r>
        <w:rPr>
          <w:rFonts w:hint="eastAsia" w:cs="宋体"/>
          <w:color w:val="000000" w:themeColor="text1"/>
          <w:sz w:val="21"/>
          <w:szCs w:val="21"/>
          <w:highlight w:val="none"/>
          <w:lang w:val="en-US" w:eastAsia="zh-CN"/>
          <w14:textFill>
            <w14:solidFill>
              <w14:schemeClr w14:val="tx1"/>
            </w14:solidFill>
          </w14:textFill>
        </w:rPr>
        <w:t>萧山区</w:t>
      </w:r>
      <w:r>
        <w:rPr>
          <w:rFonts w:hint="eastAsia" w:ascii="宋体" w:hAnsi="宋体" w:eastAsia="宋体" w:cs="宋体"/>
          <w:color w:val="000000" w:themeColor="text1"/>
          <w:sz w:val="21"/>
          <w:szCs w:val="21"/>
          <w:highlight w:val="none"/>
          <w14:textFill>
            <w14:solidFill>
              <w14:schemeClr w14:val="tx1"/>
            </w14:solidFill>
          </w14:textFill>
        </w:rPr>
        <w:t>现代化学校主要采用实地评估</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57"/>
        <w:spacing w:before="0" w:beforeAutospacing="0" w:after="0" w:afterAutospacing="0" w:line="360" w:lineRule="auto"/>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3.具体要求：</w:t>
      </w:r>
      <w:r>
        <w:rPr>
          <w:rFonts w:hint="eastAsia" w:ascii="宋体" w:hAnsi="宋体" w:eastAsia="宋体" w:cs="宋体"/>
          <w:color w:val="000000" w:themeColor="text1"/>
          <w:sz w:val="21"/>
          <w:szCs w:val="21"/>
          <w:highlight w:val="none"/>
          <w14:textFill>
            <w14:solidFill>
              <w14:schemeClr w14:val="tx1"/>
            </w14:solidFill>
          </w14:textFill>
        </w:rPr>
        <w:t>依据国家和省最新相关教育政策文件要求和评估实际，</w:t>
      </w:r>
      <w:r>
        <w:rPr>
          <w:rFonts w:hint="eastAsia" w:cs="宋体"/>
          <w:color w:val="000000" w:themeColor="text1"/>
          <w:sz w:val="21"/>
          <w:szCs w:val="21"/>
          <w:highlight w:val="none"/>
          <w:lang w:val="en-US" w:eastAsia="zh-CN"/>
          <w14:textFill>
            <w14:solidFill>
              <w14:schemeClr w14:val="tx1"/>
            </w14:solidFill>
          </w14:textFill>
        </w:rPr>
        <w:t>对标省督导办下发的省</w:t>
      </w:r>
      <w:r>
        <w:rPr>
          <w:rFonts w:hint="eastAsia" w:ascii="宋体" w:hAnsi="宋体" w:eastAsia="宋体" w:cs="宋体"/>
          <w:color w:val="000000" w:themeColor="text1"/>
          <w:sz w:val="21"/>
          <w:szCs w:val="21"/>
          <w:highlight w:val="none"/>
          <w14:textFill>
            <w14:solidFill>
              <w14:schemeClr w14:val="tx1"/>
            </w14:solidFill>
          </w14:textFill>
        </w:rPr>
        <w:t>现代化学校评估指标体系</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全面引导学校高质量办学，</w:t>
      </w:r>
      <w:r>
        <w:rPr>
          <w:rFonts w:hint="eastAsia" w:ascii="宋体" w:hAnsi="宋体" w:eastAsia="宋体" w:cs="宋体"/>
          <w:color w:val="000000" w:themeColor="text1"/>
          <w:sz w:val="21"/>
          <w:szCs w:val="21"/>
          <w:highlight w:val="none"/>
          <w14:textFill>
            <w14:solidFill>
              <w14:schemeClr w14:val="tx1"/>
            </w14:solidFill>
          </w14:textFill>
        </w:rPr>
        <w:t>通过督导评估这个载体与抓手，引导所有学校以评促建，推动学校从传统教育向现代教育转型，走特色化、内涵式发展道路。</w:t>
      </w:r>
    </w:p>
    <w:p>
      <w:pPr>
        <w:pStyle w:val="57"/>
        <w:spacing w:before="0" w:beforeAutospacing="0" w:after="0" w:afterAutospacing="0" w:line="360" w:lineRule="auto"/>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现代化学校督导评估采取委托第三方评估机构以实地评估的方式组织实施，</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负责邀请专家进入采购方指定的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学校</w:t>
      </w:r>
      <w:r>
        <w:rPr>
          <w:rFonts w:hint="eastAsia" w:ascii="宋体" w:hAnsi="宋体" w:eastAsia="宋体" w:cs="宋体"/>
          <w:color w:val="000000" w:themeColor="text1"/>
          <w:sz w:val="21"/>
          <w:szCs w:val="21"/>
          <w:highlight w:val="none"/>
          <w14:textFill>
            <w14:solidFill>
              <w14:schemeClr w14:val="tx1"/>
            </w14:solidFill>
          </w14:textFill>
        </w:rPr>
        <w:t>进行实地考察</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需加强对督导专家的培训及评估过程监管，严肃评估纪律，确保评估程序规范。 </w:t>
      </w:r>
    </w:p>
    <w:p>
      <w:pPr>
        <w:pStyle w:val="57"/>
        <w:spacing w:before="0" w:beforeAutospacing="0" w:after="0" w:afterAutospacing="0" w:line="360" w:lineRule="auto"/>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坚持督导并重，要求注重反馈专家组督导评估意见。要督促指导学校坚持问题导向，对照专家组督导评估反馈意见进行清单式整改，以评促建，引领学校高质量发展。</w:t>
      </w:r>
    </w:p>
    <w:p>
      <w:pPr>
        <w:pStyle w:val="57"/>
        <w:spacing w:before="0" w:beforeAutospacing="0" w:after="0" w:afterAutospacing="0" w:line="360" w:lineRule="auto"/>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4.交付内容：</w:t>
      </w:r>
    </w:p>
    <w:p>
      <w:pPr>
        <w:pStyle w:val="57"/>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w:t>
      </w:r>
      <w:r>
        <w:rPr>
          <w:rFonts w:hint="eastAsia" w:cs="宋体"/>
          <w:color w:val="000000" w:themeColor="text1"/>
          <w:sz w:val="21"/>
          <w:szCs w:val="21"/>
          <w:highlight w:val="none"/>
          <w:lang w:val="en-US" w:eastAsia="zh-CN"/>
          <w14:textFill>
            <w14:solidFill>
              <w14:schemeClr w14:val="tx1"/>
            </w14:solidFill>
          </w14:textFill>
        </w:rPr>
        <w:t>萧山区现代化</w:t>
      </w:r>
      <w:r>
        <w:rPr>
          <w:rFonts w:hint="eastAsia" w:ascii="宋体" w:hAnsi="宋体" w:eastAsia="宋体" w:cs="宋体"/>
          <w:color w:val="000000" w:themeColor="text1"/>
          <w:sz w:val="21"/>
          <w:szCs w:val="21"/>
          <w:highlight w:val="none"/>
          <w14:textFill>
            <w14:solidFill>
              <w14:schemeClr w14:val="tx1"/>
            </w14:solidFill>
          </w14:textFill>
        </w:rPr>
        <w:t>学校</w:t>
      </w:r>
      <w:r>
        <w:rPr>
          <w:rFonts w:hint="eastAsia" w:cs="宋体"/>
          <w:color w:val="000000" w:themeColor="text1"/>
          <w:sz w:val="21"/>
          <w:szCs w:val="21"/>
          <w:highlight w:val="none"/>
          <w:lang w:val="en-US" w:eastAsia="zh-CN"/>
          <w14:textFill>
            <w14:solidFill>
              <w14:schemeClr w14:val="tx1"/>
            </w14:solidFill>
          </w14:textFill>
        </w:rPr>
        <w:t>创建</w:t>
      </w:r>
      <w:r>
        <w:rPr>
          <w:rFonts w:hint="eastAsia" w:ascii="宋体" w:hAnsi="宋体" w:eastAsia="宋体" w:cs="宋体"/>
          <w:color w:val="000000" w:themeColor="text1"/>
          <w:sz w:val="21"/>
          <w:szCs w:val="21"/>
          <w:highlight w:val="none"/>
          <w14:textFill>
            <w14:solidFill>
              <w14:schemeClr w14:val="tx1"/>
            </w14:solidFill>
          </w14:textFill>
        </w:rPr>
        <w:t>评估报告》</w:t>
      </w:r>
    </w:p>
    <w:p>
      <w:pPr>
        <w:pStyle w:val="57"/>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（2）为每所申报学校提供学校问题清单与整改建议</w:t>
      </w:r>
    </w:p>
    <w:p>
      <w:pPr>
        <w:pStyle w:val="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（3）配合甲方对项目的过程性管理，并定期向甲方汇报项目实施的进展情况并接受甲方项目阶段性监督。</w:t>
      </w:r>
    </w:p>
    <w:p>
      <w:pPr>
        <w:pStyle w:val="5"/>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服务内容八：学校办学质量评估体系设计</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1.服务内容：</w:t>
      </w:r>
      <w:r>
        <w:rPr>
          <w:rFonts w:hint="eastAsia" w:cs="宋体"/>
          <w:color w:val="000000" w:themeColor="text1"/>
          <w:sz w:val="21"/>
          <w:szCs w:val="21"/>
          <w:highlight w:val="none"/>
          <w14:textFill>
            <w14:solidFill>
              <w14:schemeClr w14:val="tx1"/>
            </w14:solidFill>
          </w14:textFill>
        </w:rPr>
        <w:t>针对萧山区中小学学校办学质量评估体系进行设计，形成一套“尚学萧山”学校办学质量评估体系。评估体系需包含评估指标与评估实施方案两部分。</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2.服务方式：</w:t>
      </w:r>
      <w:r>
        <w:rPr>
          <w:rFonts w:hint="eastAsia" w:cs="宋体"/>
          <w:color w:val="000000" w:themeColor="text1"/>
          <w:sz w:val="21"/>
          <w:szCs w:val="21"/>
          <w:highlight w:val="none"/>
          <w14:textFill>
            <w14:solidFill>
              <w14:schemeClr w14:val="tx1"/>
            </w14:solidFill>
          </w14:textFill>
        </w:rPr>
        <w:t>通过文件解读、本土调研、专家论证等方式进行校办学质量评估体系设计研究。</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3.具体要求：</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（1）学校办学质量评估指标</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依据国家、浙江省、杭州市最新相关教育政策文件要求和评估实际，兼顾萧山区办学特色、各学段特点进行评估指标体系设计。评估指标体系需包含一级指标、二级指标、监测点、分值权重等内容。指标的设置应具有明确的政策导向、目标导向和问题导向，兼顾基础与发展相结合、量化与质性相结合等原则。监测点及分值权重应力求科学合理、符合实际，具有可测性，充分体现学生、教师、学校在参与相关指标要求的活动方面机会均等。</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（2）学校办学质量评估实施方案</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评估实施方案需包含指导思想、工作目标、评估对象、评估方法、评估人员、实施流程、保障机制等方面的内容。评估方法应覆盖多元模式，如实地考察、资料评估、数据评价、问卷调查等方式；也可利用现代化信息技术手段，以“网上审核+实地评估”的方式组织实施，按照“学校网上填报-督学责任区初审-区教育局网上审核-专家实地评估-局长办公会议终审”等程序进行。同时需建立对评估专家的培训及评估过程监管机制，严肃评估纪律，确保评估程序规范。要求注重反馈专家组评估意见，督促指导学校坚持问题导向，对照专家组评估反馈意见进行清单式整改，以评促建，引领学校高质量发展。</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4.交付内容：</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（1）提供一份《“尚学萧山”学校办学质量评估指标体系》</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（2）提供一份《“尚学萧山”学校办学质量评估实施方案》</w:t>
      </w:r>
    </w:p>
    <w:p>
      <w:pPr>
        <w:pStyle w:val="57"/>
        <w:spacing w:before="0" w:beforeAutospacing="0" w:after="0" w:afterAutospacing="0" w:line="360" w:lineRule="auto"/>
        <w:ind w:firstLine="480"/>
        <w:rPr>
          <w:rFonts w:cs="宋体"/>
          <w:color w:val="000000" w:themeColor="text1"/>
          <w:sz w:val="21"/>
          <w:szCs w:val="21"/>
          <w:highlight w:val="none"/>
          <w14:textFill>
            <w14:solidFill>
              <w14:schemeClr w14:val="tx1"/>
            </w14:solidFill>
          </w14:textFill>
        </w:rPr>
      </w:pPr>
    </w:p>
    <w:p>
      <w:pPr>
        <w:keepNext/>
        <w:keepLines/>
        <w:spacing w:before="260" w:after="260" w:line="416" w:lineRule="auto"/>
        <w:jc w:val="center"/>
        <w:outlineLvl w:val="1"/>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三、商务需求</w:t>
      </w:r>
    </w:p>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1.项目建设进度</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项目工期计划于2024年11月30日前完成验收，并根据实际情况提供12个月的售后咨询及技术支持，并对不合理指标进行调整，接受使用单位的监督。</w:t>
      </w:r>
    </w:p>
    <w:p>
      <w:pPr>
        <w:widowControl/>
        <w:spacing w:line="360" w:lineRule="auto"/>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2.售后服务及培训要求</w:t>
      </w:r>
    </w:p>
    <w:p>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1）供应商应详细说明维护期的服务方式、内容，提交售后服务计划；</w:t>
      </w:r>
    </w:p>
    <w:p>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2）供应商应详细说明维护期后的服务方式、内容与相应的价格，此费用不计入总价；</w:t>
      </w:r>
    </w:p>
    <w:p>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应提供验收合格后12个月的售后服务期，期间供应商应提供电话技术支持服务；提供7×24小时电话支持服务；对任何疑问，供应商需保证相关负责人解答甲方提出的咨询，有责任接受甲方工作的监督；具有本地化售后服务团队尤佳；</w:t>
      </w:r>
    </w:p>
    <w:p>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4）在项目结束前，须由供应商工程师和买方代表对项目进行一次全面的汇报和检查，任何缺漏必须由供应商负责协调修复。</w:t>
      </w:r>
    </w:p>
    <w:p>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培训方面，要求制定培训计划、准备培训资料，以开班方式组织集中培训和研讨，解决共性的应用技能与技巧的培训。针对不同业务条线负责老师的需求或某些个性化功能，提供并开展解决相关应用技能与技巧的培训服务。</w:t>
      </w:r>
    </w:p>
    <w:p>
      <w:pPr>
        <w:widowControl/>
        <w:spacing w:line="360" w:lineRule="auto"/>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3.付款方式</w:t>
      </w:r>
    </w:p>
    <w:p>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甲乙双方合同签订后7个工作日内，甲方向乙方支付合同金额的40%为预付款；乙方交付项目成果且验收合格后7个工作日内，甲方向乙方支付合同金额的60%尾款。</w:t>
      </w:r>
    </w:p>
    <w:p>
      <w:pPr>
        <w:adjustRightInd/>
        <w:spacing w:line="440" w:lineRule="exact"/>
        <w:rPr>
          <w:rFonts w:cs="宋体" w:asciiTheme="minorEastAsia" w:hAnsiTheme="minorEastAsia" w:eastAsiaTheme="minorEastAsia"/>
          <w:color w:val="000000" w:themeColor="text1"/>
          <w:szCs w:val="21"/>
          <w:highlight w:val="none"/>
          <w14:textFill>
            <w14:solidFill>
              <w14:schemeClr w14:val="tx1"/>
            </w14:solidFill>
          </w14:textFill>
        </w:rPr>
      </w:pPr>
    </w:p>
    <w:p>
      <w:pPr>
        <w:widowControl/>
        <w:adjustRightInd/>
        <w:spacing w:after="200" w:line="5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w:t>
      </w:r>
    </w:p>
    <w:p>
      <w:pPr>
        <w:widowControl/>
        <w:adjustRightInd/>
        <w:spacing w:after="200" w:line="5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1、除标注的参考品牌外，欢迎其它能满足本项目技术需求且性能与所注品牌相当的产品参与。</w:t>
      </w:r>
    </w:p>
    <w:p>
      <w:pPr>
        <w:widowControl/>
        <w:adjustRightInd/>
        <w:spacing w:after="200" w:line="5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2、如有附图，仅作参考。</w:t>
      </w:r>
    </w:p>
    <w:p>
      <w:pPr>
        <w:widowControl/>
        <w:adjustRightInd/>
        <w:spacing w:after="200" w:line="5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3、打▲内容为实质性要求，不允许有负偏离，否则将以涉及无效投标条款作无效投标。</w:t>
      </w:r>
    </w:p>
    <w:p>
      <w:pPr>
        <w:widowControl/>
        <w:adjustRightInd/>
        <w:spacing w:after="200" w:line="5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4、中标人所提供的货物、服务须与投标承诺一致，不得以次充好、偷工减料，若在项目验收中发现有上述情况，将向有关部门举报，根据相关规定进行处理。</w:t>
      </w:r>
    </w:p>
    <w:p>
      <w:pPr>
        <w:rPr>
          <w:rFonts w:ascii="宋体" w:hAnsi="宋体" w:cs="宋体"/>
          <w:snapToGrid w:val="0"/>
          <w:color w:val="000000" w:themeColor="text1"/>
          <w:kern w:val="0"/>
          <w:sz w:val="24"/>
          <w:highlight w:val="none"/>
          <w14:textFill>
            <w14:solidFill>
              <w14:schemeClr w14:val="tx1"/>
            </w14:solidFill>
          </w14:textFill>
        </w:rPr>
      </w:pPr>
    </w:p>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1" w:name="_Toc184314466"/>
      <w:bookmarkEnd w:id="31"/>
      <w:bookmarkStart w:id="32" w:name="_Toc184312122"/>
      <w:bookmarkEnd w:id="32"/>
      <w:bookmarkStart w:id="33" w:name="_Toc184312127"/>
      <w:bookmarkEnd w:id="33"/>
      <w:bookmarkStart w:id="34" w:name="_Toc184310285"/>
      <w:bookmarkEnd w:id="34"/>
      <w:bookmarkStart w:id="35" w:name="_Toc184310314"/>
      <w:bookmarkEnd w:id="35"/>
      <w:bookmarkStart w:id="36" w:name="_Toc184312123"/>
      <w:bookmarkEnd w:id="36"/>
      <w:bookmarkStart w:id="37" w:name="_Toc184308105"/>
      <w:bookmarkEnd w:id="37"/>
      <w:bookmarkStart w:id="38" w:name="_Toc184308041"/>
      <w:bookmarkEnd w:id="38"/>
      <w:bookmarkStart w:id="39" w:name="_Toc184313280"/>
      <w:bookmarkEnd w:id="39"/>
      <w:bookmarkStart w:id="40" w:name="_Toc184312139"/>
      <w:bookmarkEnd w:id="40"/>
      <w:bookmarkStart w:id="41" w:name="_Toc184314427"/>
      <w:bookmarkEnd w:id="41"/>
      <w:bookmarkStart w:id="42" w:name="_Toc184313299"/>
      <w:bookmarkEnd w:id="42"/>
      <w:bookmarkStart w:id="43" w:name="_Toc184314470"/>
      <w:bookmarkEnd w:id="43"/>
      <w:bookmarkStart w:id="44" w:name="_Toc184310272"/>
      <w:bookmarkEnd w:id="44"/>
      <w:bookmarkStart w:id="45" w:name="_Toc184310336"/>
      <w:bookmarkEnd w:id="45"/>
      <w:bookmarkStart w:id="46" w:name="_Toc184312099"/>
      <w:bookmarkEnd w:id="46"/>
      <w:bookmarkStart w:id="47" w:name="_Toc184310304"/>
      <w:bookmarkEnd w:id="47"/>
      <w:bookmarkStart w:id="48" w:name="_Toc184313261"/>
      <w:bookmarkEnd w:id="48"/>
      <w:bookmarkStart w:id="49" w:name="_Toc184314420"/>
      <w:bookmarkEnd w:id="49"/>
      <w:bookmarkStart w:id="50" w:name="_Toc184310296"/>
      <w:bookmarkEnd w:id="50"/>
      <w:bookmarkStart w:id="51" w:name="_Toc184308069"/>
      <w:bookmarkEnd w:id="51"/>
      <w:bookmarkStart w:id="52" w:name="_Toc184312113"/>
      <w:bookmarkEnd w:id="52"/>
      <w:bookmarkStart w:id="53" w:name="_Toc184310276"/>
      <w:bookmarkEnd w:id="53"/>
      <w:bookmarkStart w:id="54" w:name="_Toc184314438"/>
      <w:bookmarkEnd w:id="54"/>
      <w:bookmarkStart w:id="55" w:name="_Toc184314474"/>
      <w:bookmarkEnd w:id="55"/>
      <w:bookmarkStart w:id="56" w:name="_Toc184312096"/>
      <w:bookmarkEnd w:id="56"/>
      <w:bookmarkStart w:id="57" w:name="_Toc184308037"/>
      <w:bookmarkEnd w:id="57"/>
      <w:bookmarkStart w:id="58" w:name="_Toc184313296"/>
      <w:bookmarkEnd w:id="58"/>
      <w:bookmarkStart w:id="59" w:name="_Toc184308043"/>
      <w:bookmarkEnd w:id="59"/>
      <w:bookmarkStart w:id="60" w:name="_Toc184312079"/>
      <w:bookmarkEnd w:id="60"/>
      <w:bookmarkStart w:id="61" w:name="_Toc184313243"/>
      <w:bookmarkEnd w:id="61"/>
      <w:bookmarkStart w:id="62" w:name="_Toc184312109"/>
      <w:bookmarkEnd w:id="62"/>
      <w:bookmarkStart w:id="63" w:name="_Toc184314440"/>
      <w:bookmarkEnd w:id="63"/>
      <w:bookmarkStart w:id="64" w:name="_Toc184310334"/>
      <w:bookmarkEnd w:id="64"/>
      <w:bookmarkStart w:id="65" w:name="_Toc184313263"/>
      <w:bookmarkEnd w:id="65"/>
      <w:bookmarkStart w:id="66" w:name="_Toc184314421"/>
      <w:bookmarkEnd w:id="66"/>
      <w:bookmarkStart w:id="67" w:name="_Toc184310287"/>
      <w:bookmarkEnd w:id="67"/>
      <w:bookmarkStart w:id="68" w:name="_Toc184313246"/>
      <w:bookmarkEnd w:id="68"/>
      <w:bookmarkStart w:id="69" w:name="_Toc184312128"/>
      <w:bookmarkEnd w:id="69"/>
      <w:bookmarkStart w:id="70" w:name="_Toc184308099"/>
      <w:bookmarkEnd w:id="70"/>
      <w:bookmarkStart w:id="71" w:name="_Toc184310290"/>
      <w:bookmarkEnd w:id="71"/>
      <w:bookmarkStart w:id="72" w:name="_Toc184312129"/>
      <w:bookmarkEnd w:id="72"/>
      <w:bookmarkStart w:id="73" w:name="_Toc184310307"/>
      <w:bookmarkEnd w:id="73"/>
      <w:bookmarkStart w:id="74" w:name="_Toc184308065"/>
      <w:bookmarkEnd w:id="74"/>
      <w:bookmarkStart w:id="75" w:name="_Toc184308078"/>
      <w:bookmarkEnd w:id="75"/>
      <w:bookmarkStart w:id="76" w:name="_Toc184308048"/>
      <w:bookmarkEnd w:id="76"/>
      <w:bookmarkStart w:id="77" w:name="_Toc184310283"/>
      <w:bookmarkEnd w:id="77"/>
      <w:bookmarkStart w:id="78" w:name="_Toc184312086"/>
      <w:bookmarkEnd w:id="78"/>
      <w:bookmarkStart w:id="79" w:name="_Toc184312098"/>
      <w:bookmarkEnd w:id="79"/>
      <w:bookmarkStart w:id="80" w:name="_Toc184312106"/>
      <w:bookmarkEnd w:id="80"/>
      <w:bookmarkStart w:id="81" w:name="_Toc184314456"/>
      <w:bookmarkEnd w:id="81"/>
      <w:bookmarkStart w:id="82" w:name="_Toc184308100"/>
      <w:bookmarkEnd w:id="82"/>
      <w:bookmarkStart w:id="83" w:name="_Toc184310273"/>
      <w:bookmarkEnd w:id="83"/>
      <w:bookmarkStart w:id="84" w:name="_Toc184314436"/>
      <w:bookmarkEnd w:id="84"/>
      <w:bookmarkStart w:id="85" w:name="_Toc184314481"/>
      <w:bookmarkEnd w:id="85"/>
      <w:bookmarkStart w:id="86" w:name="_Toc184310323"/>
      <w:bookmarkEnd w:id="86"/>
      <w:bookmarkStart w:id="87" w:name="_Toc184310312"/>
      <w:bookmarkEnd w:id="87"/>
      <w:bookmarkStart w:id="88" w:name="_Toc184312078"/>
      <w:bookmarkEnd w:id="88"/>
      <w:bookmarkStart w:id="89" w:name="_Toc184314415"/>
      <w:bookmarkEnd w:id="89"/>
      <w:bookmarkStart w:id="90" w:name="_Toc184313275"/>
      <w:bookmarkEnd w:id="90"/>
      <w:bookmarkStart w:id="91" w:name="_Toc184308092"/>
      <w:bookmarkEnd w:id="91"/>
      <w:bookmarkStart w:id="92" w:name="_Toc184308072"/>
      <w:bookmarkEnd w:id="92"/>
      <w:bookmarkStart w:id="93" w:name="_Toc184310319"/>
      <w:bookmarkEnd w:id="93"/>
      <w:bookmarkStart w:id="94" w:name="_Toc184312075"/>
      <w:bookmarkEnd w:id="94"/>
      <w:bookmarkStart w:id="95" w:name="_Toc184312077"/>
      <w:bookmarkEnd w:id="95"/>
      <w:bookmarkStart w:id="96" w:name="_Toc184314459"/>
      <w:bookmarkEnd w:id="96"/>
      <w:bookmarkStart w:id="97" w:name="_Toc184314435"/>
      <w:bookmarkEnd w:id="97"/>
      <w:bookmarkStart w:id="98" w:name="_Toc184314411"/>
      <w:bookmarkEnd w:id="98"/>
      <w:bookmarkStart w:id="99" w:name="_Toc184312111"/>
      <w:bookmarkEnd w:id="99"/>
      <w:bookmarkStart w:id="100" w:name="_Toc184313281"/>
      <w:bookmarkEnd w:id="100"/>
      <w:bookmarkStart w:id="101" w:name="_Toc184310275"/>
      <w:bookmarkEnd w:id="101"/>
      <w:bookmarkStart w:id="102" w:name="_Toc184314476"/>
      <w:bookmarkEnd w:id="102"/>
      <w:bookmarkStart w:id="103" w:name="_Toc184312097"/>
      <w:bookmarkEnd w:id="103"/>
      <w:bookmarkStart w:id="104" w:name="_Toc184308061"/>
      <w:bookmarkEnd w:id="104"/>
      <w:bookmarkStart w:id="105" w:name="_Toc184312132"/>
      <w:bookmarkEnd w:id="105"/>
      <w:bookmarkStart w:id="106" w:name="_Toc184312090"/>
      <w:bookmarkEnd w:id="106"/>
      <w:bookmarkStart w:id="107" w:name="_Toc184308060"/>
      <w:bookmarkEnd w:id="107"/>
      <w:bookmarkStart w:id="108" w:name="_Toc184312130"/>
      <w:bookmarkEnd w:id="108"/>
      <w:bookmarkStart w:id="109" w:name="_Toc184312087"/>
      <w:bookmarkEnd w:id="109"/>
      <w:bookmarkStart w:id="110" w:name="_Toc184313285"/>
      <w:bookmarkEnd w:id="110"/>
      <w:bookmarkStart w:id="111" w:name="_Toc184308073"/>
      <w:bookmarkEnd w:id="111"/>
      <w:bookmarkStart w:id="112" w:name="_Toc184313267"/>
      <w:bookmarkEnd w:id="112"/>
      <w:bookmarkStart w:id="113" w:name="_Toc184314441"/>
      <w:bookmarkEnd w:id="113"/>
      <w:bookmarkStart w:id="114" w:name="_Toc184314469"/>
      <w:bookmarkEnd w:id="114"/>
      <w:bookmarkStart w:id="115" w:name="_Toc184313282"/>
      <w:bookmarkEnd w:id="115"/>
      <w:bookmarkStart w:id="116" w:name="_Toc184308085"/>
      <w:bookmarkEnd w:id="116"/>
      <w:bookmarkStart w:id="117" w:name="_Toc184313250"/>
      <w:bookmarkEnd w:id="117"/>
      <w:bookmarkStart w:id="118" w:name="_Toc184308070"/>
      <w:bookmarkEnd w:id="118"/>
      <w:bookmarkStart w:id="119" w:name="_Toc184313273"/>
      <w:bookmarkEnd w:id="119"/>
      <w:bookmarkStart w:id="120" w:name="_Toc184314464"/>
      <w:bookmarkEnd w:id="120"/>
      <w:bookmarkStart w:id="121" w:name="_Toc184314424"/>
      <w:bookmarkEnd w:id="121"/>
      <w:bookmarkStart w:id="122" w:name="_Toc184310318"/>
      <w:bookmarkEnd w:id="122"/>
      <w:bookmarkStart w:id="123" w:name="_Toc184308107"/>
      <w:bookmarkEnd w:id="123"/>
      <w:bookmarkStart w:id="124" w:name="_Toc184310279"/>
      <w:bookmarkEnd w:id="124"/>
      <w:bookmarkStart w:id="125" w:name="_Toc184310338"/>
      <w:bookmarkEnd w:id="125"/>
      <w:bookmarkStart w:id="126" w:name="_Toc184313270"/>
      <w:bookmarkEnd w:id="126"/>
      <w:bookmarkStart w:id="127" w:name="_Toc184313301"/>
      <w:bookmarkEnd w:id="127"/>
      <w:bookmarkStart w:id="128" w:name="_Toc184308101"/>
      <w:bookmarkEnd w:id="128"/>
      <w:bookmarkStart w:id="129" w:name="_Toc184313306"/>
      <w:bookmarkEnd w:id="129"/>
      <w:bookmarkStart w:id="130" w:name="_Toc184308046"/>
      <w:bookmarkEnd w:id="130"/>
      <w:bookmarkStart w:id="131" w:name="_Toc184314450"/>
      <w:bookmarkEnd w:id="131"/>
      <w:bookmarkStart w:id="132" w:name="_Toc184313241"/>
      <w:bookmarkEnd w:id="132"/>
      <w:bookmarkStart w:id="133" w:name="_Toc184312091"/>
      <w:bookmarkEnd w:id="133"/>
      <w:bookmarkStart w:id="134" w:name="_Toc184314428"/>
      <w:bookmarkEnd w:id="134"/>
      <w:bookmarkStart w:id="135" w:name="_Toc184308095"/>
      <w:bookmarkEnd w:id="135"/>
      <w:bookmarkStart w:id="136" w:name="_Toc184314478"/>
      <w:bookmarkEnd w:id="136"/>
      <w:bookmarkStart w:id="137" w:name="_Toc184312094"/>
      <w:bookmarkEnd w:id="137"/>
      <w:bookmarkStart w:id="138" w:name="_Toc184313248"/>
      <w:bookmarkEnd w:id="138"/>
      <w:bookmarkStart w:id="139" w:name="_Toc184312138"/>
      <w:bookmarkEnd w:id="139"/>
      <w:bookmarkStart w:id="140" w:name="_Toc184313286"/>
      <w:bookmarkEnd w:id="140"/>
      <w:bookmarkStart w:id="141" w:name="_Toc184308059"/>
      <w:bookmarkEnd w:id="141"/>
      <w:bookmarkStart w:id="142" w:name="_Toc184310332"/>
      <w:bookmarkEnd w:id="142"/>
      <w:bookmarkStart w:id="143" w:name="_Toc184313307"/>
      <w:bookmarkEnd w:id="143"/>
      <w:bookmarkStart w:id="144" w:name="_Toc184313247"/>
      <w:bookmarkEnd w:id="144"/>
      <w:bookmarkStart w:id="145" w:name="_Toc184310289"/>
      <w:bookmarkEnd w:id="145"/>
      <w:bookmarkStart w:id="146" w:name="_Toc184313308"/>
      <w:bookmarkEnd w:id="146"/>
      <w:bookmarkStart w:id="147" w:name="_Toc184312071"/>
      <w:bookmarkEnd w:id="147"/>
      <w:bookmarkStart w:id="148" w:name="_Toc184310309"/>
      <w:bookmarkEnd w:id="148"/>
      <w:bookmarkStart w:id="149" w:name="_Toc184312069"/>
      <w:bookmarkEnd w:id="149"/>
      <w:bookmarkStart w:id="150" w:name="_Toc184313279"/>
      <w:bookmarkEnd w:id="150"/>
      <w:bookmarkStart w:id="151" w:name="_Toc184310339"/>
      <w:bookmarkEnd w:id="151"/>
      <w:bookmarkStart w:id="152" w:name="_Toc184314414"/>
      <w:bookmarkEnd w:id="152"/>
      <w:bookmarkStart w:id="153" w:name="_Toc184313277"/>
      <w:bookmarkEnd w:id="153"/>
      <w:bookmarkStart w:id="154" w:name="_Toc184308056"/>
      <w:bookmarkEnd w:id="154"/>
      <w:bookmarkStart w:id="155" w:name="_Toc184314448"/>
      <w:bookmarkEnd w:id="155"/>
      <w:bookmarkStart w:id="156" w:name="_Toc184312067"/>
      <w:bookmarkEnd w:id="156"/>
      <w:bookmarkStart w:id="157" w:name="_Toc184312073"/>
      <w:bookmarkEnd w:id="157"/>
      <w:bookmarkStart w:id="158" w:name="_Toc184308063"/>
      <w:bookmarkEnd w:id="158"/>
      <w:bookmarkStart w:id="159" w:name="_Toc184314434"/>
      <w:bookmarkEnd w:id="159"/>
      <w:bookmarkStart w:id="160" w:name="_Toc184310328"/>
      <w:bookmarkEnd w:id="160"/>
      <w:bookmarkStart w:id="161" w:name="_Toc184313269"/>
      <w:bookmarkEnd w:id="161"/>
      <w:bookmarkStart w:id="162" w:name="_Toc184310315"/>
      <w:bookmarkEnd w:id="162"/>
      <w:bookmarkStart w:id="163" w:name="_Toc184314462"/>
      <w:bookmarkEnd w:id="163"/>
      <w:bookmarkStart w:id="164" w:name="_Toc184313272"/>
      <w:bookmarkEnd w:id="164"/>
      <w:bookmarkStart w:id="165" w:name="_Toc184308090"/>
      <w:bookmarkEnd w:id="165"/>
      <w:bookmarkStart w:id="166" w:name="_Toc184314422"/>
      <w:bookmarkEnd w:id="166"/>
      <w:bookmarkStart w:id="167" w:name="_Toc184312089"/>
      <w:bookmarkEnd w:id="167"/>
      <w:bookmarkStart w:id="168" w:name="_Toc184313254"/>
      <w:bookmarkEnd w:id="168"/>
      <w:bookmarkStart w:id="169" w:name="_Toc184310280"/>
      <w:bookmarkEnd w:id="169"/>
      <w:bookmarkStart w:id="170" w:name="_Toc184310326"/>
      <w:bookmarkEnd w:id="170"/>
      <w:bookmarkStart w:id="171" w:name="_Toc184310277"/>
      <w:bookmarkEnd w:id="171"/>
      <w:bookmarkStart w:id="172" w:name="_Toc184312112"/>
      <w:bookmarkEnd w:id="172"/>
      <w:bookmarkStart w:id="173" w:name="_Toc184312125"/>
      <w:bookmarkEnd w:id="173"/>
      <w:bookmarkStart w:id="174" w:name="_Toc184313290"/>
      <w:bookmarkEnd w:id="174"/>
      <w:bookmarkStart w:id="175" w:name="_Toc184313245"/>
      <w:bookmarkEnd w:id="175"/>
      <w:bookmarkStart w:id="176" w:name="_Toc184310333"/>
      <w:bookmarkEnd w:id="176"/>
      <w:bookmarkStart w:id="177" w:name="_Toc184313300"/>
      <w:bookmarkEnd w:id="177"/>
      <w:bookmarkStart w:id="178" w:name="_Toc184310291"/>
      <w:bookmarkEnd w:id="178"/>
      <w:bookmarkStart w:id="179" w:name="_Toc184314437"/>
      <w:bookmarkEnd w:id="179"/>
      <w:bookmarkStart w:id="180" w:name="_Toc184310325"/>
      <w:bookmarkEnd w:id="180"/>
      <w:bookmarkStart w:id="181" w:name="_Toc184308089"/>
      <w:bookmarkEnd w:id="181"/>
      <w:bookmarkStart w:id="182" w:name="_Toc184313253"/>
      <w:bookmarkEnd w:id="182"/>
      <w:bookmarkStart w:id="183" w:name="_Toc184308079"/>
      <w:bookmarkEnd w:id="183"/>
      <w:bookmarkStart w:id="184" w:name="_Toc184314482"/>
      <w:bookmarkEnd w:id="184"/>
      <w:bookmarkStart w:id="185" w:name="_Toc184308077"/>
      <w:bookmarkEnd w:id="185"/>
      <w:bookmarkStart w:id="186" w:name="_Toc184308104"/>
      <w:bookmarkEnd w:id="186"/>
      <w:bookmarkStart w:id="187" w:name="_Toc184310284"/>
      <w:bookmarkEnd w:id="187"/>
      <w:bookmarkStart w:id="188" w:name="_Toc184313295"/>
      <w:bookmarkEnd w:id="188"/>
      <w:bookmarkStart w:id="189" w:name="_Toc184312092"/>
      <w:bookmarkEnd w:id="189"/>
      <w:bookmarkStart w:id="190" w:name="_Toc184310302"/>
      <w:bookmarkEnd w:id="190"/>
      <w:bookmarkStart w:id="191" w:name="_Toc184308091"/>
      <w:bookmarkEnd w:id="191"/>
      <w:bookmarkStart w:id="192" w:name="_Toc184312084"/>
      <w:bookmarkEnd w:id="192"/>
      <w:bookmarkStart w:id="193" w:name="_Toc184314439"/>
      <w:bookmarkEnd w:id="193"/>
      <w:bookmarkStart w:id="194" w:name="_Toc184314463"/>
      <w:bookmarkEnd w:id="194"/>
      <w:bookmarkStart w:id="195" w:name="_Toc184312082"/>
      <w:bookmarkEnd w:id="195"/>
      <w:bookmarkStart w:id="196" w:name="_Toc184308086"/>
      <w:bookmarkEnd w:id="196"/>
      <w:bookmarkStart w:id="197" w:name="_Toc184314425"/>
      <w:bookmarkEnd w:id="197"/>
      <w:bookmarkStart w:id="198" w:name="_Toc184313244"/>
      <w:bookmarkEnd w:id="198"/>
      <w:bookmarkStart w:id="199" w:name="_Toc184310337"/>
      <w:bookmarkEnd w:id="199"/>
      <w:bookmarkStart w:id="200" w:name="_Toc184312126"/>
      <w:bookmarkEnd w:id="200"/>
      <w:bookmarkStart w:id="201" w:name="_Toc184310341"/>
      <w:bookmarkEnd w:id="201"/>
      <w:bookmarkStart w:id="202" w:name="_Toc184314454"/>
      <w:bookmarkEnd w:id="202"/>
      <w:bookmarkStart w:id="203" w:name="_Toc184313257"/>
      <w:bookmarkEnd w:id="203"/>
      <w:bookmarkStart w:id="204" w:name="_Toc184308081"/>
      <w:bookmarkEnd w:id="204"/>
      <w:bookmarkStart w:id="205" w:name="_Toc184314445"/>
      <w:bookmarkEnd w:id="205"/>
      <w:bookmarkStart w:id="206" w:name="_Toc184308096"/>
      <w:bookmarkEnd w:id="206"/>
      <w:bookmarkStart w:id="207" w:name="_Toc184310330"/>
      <w:bookmarkEnd w:id="207"/>
      <w:bookmarkStart w:id="208" w:name="_Toc184310301"/>
      <w:bookmarkEnd w:id="208"/>
      <w:bookmarkStart w:id="209" w:name="_Toc184314458"/>
      <w:bookmarkEnd w:id="209"/>
      <w:bookmarkStart w:id="210" w:name="_Toc184308044"/>
      <w:bookmarkEnd w:id="210"/>
      <w:bookmarkStart w:id="211" w:name="_Toc184314419"/>
      <w:bookmarkEnd w:id="211"/>
      <w:bookmarkStart w:id="212" w:name="_Toc184313298"/>
      <w:bookmarkEnd w:id="212"/>
      <w:bookmarkStart w:id="213" w:name="_Toc184312085"/>
      <w:bookmarkEnd w:id="213"/>
      <w:bookmarkStart w:id="214" w:name="_Toc184313292"/>
      <w:bookmarkEnd w:id="214"/>
      <w:bookmarkStart w:id="215" w:name="_Toc184314446"/>
      <w:bookmarkEnd w:id="215"/>
      <w:bookmarkStart w:id="216" w:name="_Toc184312102"/>
      <w:bookmarkEnd w:id="216"/>
      <w:bookmarkStart w:id="217" w:name="_Toc184310303"/>
      <w:bookmarkEnd w:id="217"/>
      <w:bookmarkStart w:id="218" w:name="_Toc184308106"/>
      <w:bookmarkEnd w:id="218"/>
      <w:bookmarkStart w:id="219" w:name="_Toc184313249"/>
      <w:bookmarkEnd w:id="219"/>
      <w:bookmarkStart w:id="220" w:name="_Toc184310321"/>
      <w:bookmarkEnd w:id="220"/>
      <w:bookmarkStart w:id="221" w:name="_Toc184314443"/>
      <w:bookmarkEnd w:id="221"/>
      <w:bookmarkStart w:id="222" w:name="_Toc184313260"/>
      <w:bookmarkEnd w:id="222"/>
      <w:bookmarkStart w:id="223" w:name="_Toc184308074"/>
      <w:bookmarkEnd w:id="223"/>
      <w:bookmarkStart w:id="224" w:name="_Toc184313265"/>
      <w:bookmarkEnd w:id="224"/>
      <w:bookmarkStart w:id="225" w:name="_Toc184308076"/>
      <w:bookmarkEnd w:id="225"/>
      <w:bookmarkStart w:id="226" w:name="_Toc184312068"/>
      <w:bookmarkEnd w:id="226"/>
      <w:bookmarkStart w:id="227" w:name="_Toc184312124"/>
      <w:bookmarkEnd w:id="227"/>
      <w:bookmarkStart w:id="228" w:name="_Toc184314433"/>
      <w:bookmarkEnd w:id="228"/>
      <w:bookmarkStart w:id="229" w:name="_Toc184312118"/>
      <w:bookmarkEnd w:id="229"/>
      <w:bookmarkStart w:id="230" w:name="_Toc184313294"/>
      <w:bookmarkEnd w:id="230"/>
      <w:bookmarkStart w:id="231" w:name="_Toc184312100"/>
      <w:bookmarkEnd w:id="231"/>
      <w:bookmarkStart w:id="232" w:name="_Toc184313305"/>
      <w:bookmarkEnd w:id="232"/>
      <w:bookmarkStart w:id="233" w:name="_Toc184308084"/>
      <w:bookmarkEnd w:id="233"/>
      <w:bookmarkStart w:id="234" w:name="_Toc184314447"/>
      <w:bookmarkEnd w:id="234"/>
      <w:bookmarkStart w:id="235" w:name="_Toc184312116"/>
      <w:bookmarkEnd w:id="235"/>
      <w:bookmarkStart w:id="236" w:name="_Toc184312105"/>
      <w:bookmarkEnd w:id="236"/>
      <w:bookmarkStart w:id="237" w:name="_Toc184310335"/>
      <w:bookmarkEnd w:id="237"/>
      <w:bookmarkStart w:id="238" w:name="_Toc184308087"/>
      <w:bookmarkEnd w:id="238"/>
      <w:bookmarkStart w:id="239" w:name="_Toc184314453"/>
      <w:bookmarkEnd w:id="239"/>
      <w:bookmarkStart w:id="240" w:name="_Toc184313242"/>
      <w:bookmarkEnd w:id="240"/>
      <w:bookmarkStart w:id="241" w:name="_Toc184312120"/>
      <w:bookmarkEnd w:id="241"/>
      <w:bookmarkStart w:id="242" w:name="_Toc184313302"/>
      <w:bookmarkEnd w:id="242"/>
      <w:bookmarkStart w:id="243" w:name="_Toc184312133"/>
      <w:bookmarkEnd w:id="243"/>
      <w:bookmarkStart w:id="244" w:name="_Toc184313264"/>
      <w:bookmarkEnd w:id="244"/>
      <w:bookmarkStart w:id="245" w:name="_Toc184312121"/>
      <w:bookmarkEnd w:id="245"/>
      <w:bookmarkStart w:id="246" w:name="_Toc184313259"/>
      <w:bookmarkEnd w:id="246"/>
      <w:bookmarkStart w:id="247" w:name="_Toc184310297"/>
      <w:bookmarkEnd w:id="247"/>
      <w:bookmarkStart w:id="248" w:name="_Toc184314412"/>
      <w:bookmarkEnd w:id="248"/>
      <w:bookmarkStart w:id="249" w:name="_Toc184308055"/>
      <w:bookmarkEnd w:id="249"/>
      <w:bookmarkStart w:id="250" w:name="_Toc184308094"/>
      <w:bookmarkEnd w:id="250"/>
      <w:bookmarkStart w:id="251" w:name="_Toc184312108"/>
      <w:bookmarkEnd w:id="251"/>
      <w:bookmarkStart w:id="252" w:name="_Toc184310286"/>
      <w:bookmarkEnd w:id="252"/>
      <w:bookmarkStart w:id="253" w:name="_Toc184308062"/>
      <w:bookmarkEnd w:id="253"/>
      <w:bookmarkStart w:id="254" w:name="_Toc184310322"/>
      <w:bookmarkEnd w:id="254"/>
      <w:bookmarkStart w:id="255" w:name="_Toc184314477"/>
      <w:bookmarkEnd w:id="255"/>
      <w:bookmarkStart w:id="256" w:name="_Toc184308057"/>
      <w:bookmarkEnd w:id="256"/>
      <w:bookmarkStart w:id="257" w:name="_Toc184314479"/>
      <w:bookmarkEnd w:id="257"/>
      <w:bookmarkStart w:id="258" w:name="_Toc184313238"/>
      <w:bookmarkEnd w:id="258"/>
      <w:bookmarkStart w:id="259" w:name="_Toc184308108"/>
      <w:bookmarkEnd w:id="259"/>
      <w:bookmarkStart w:id="260" w:name="_Toc184313258"/>
      <w:bookmarkEnd w:id="260"/>
      <w:bookmarkStart w:id="261" w:name="_Toc184308102"/>
      <w:bookmarkEnd w:id="261"/>
      <w:bookmarkStart w:id="262" w:name="_Toc184308097"/>
      <w:bookmarkEnd w:id="262"/>
      <w:bookmarkStart w:id="263" w:name="_Toc184313303"/>
      <w:bookmarkEnd w:id="263"/>
      <w:bookmarkStart w:id="264" w:name="_Toc184308058"/>
      <w:bookmarkEnd w:id="264"/>
      <w:bookmarkStart w:id="265" w:name="_Toc184314457"/>
      <w:bookmarkEnd w:id="265"/>
      <w:bookmarkStart w:id="266" w:name="_Toc184308054"/>
      <w:bookmarkEnd w:id="266"/>
      <w:bookmarkStart w:id="267" w:name="_Toc184313287"/>
      <w:bookmarkEnd w:id="267"/>
      <w:bookmarkStart w:id="268" w:name="_Toc184312131"/>
      <w:bookmarkEnd w:id="268"/>
      <w:bookmarkStart w:id="269" w:name="_Toc184314461"/>
      <w:bookmarkEnd w:id="269"/>
      <w:bookmarkStart w:id="270" w:name="_Toc184308040"/>
      <w:bookmarkEnd w:id="270"/>
      <w:bookmarkStart w:id="271" w:name="_Toc184310288"/>
      <w:bookmarkEnd w:id="271"/>
      <w:bookmarkStart w:id="272" w:name="_Toc184314473"/>
      <w:bookmarkEnd w:id="272"/>
      <w:bookmarkStart w:id="273" w:name="_Toc184314429"/>
      <w:bookmarkEnd w:id="273"/>
      <w:bookmarkStart w:id="274" w:name="_Toc184308064"/>
      <w:bookmarkEnd w:id="274"/>
      <w:bookmarkStart w:id="275" w:name="_Toc184313288"/>
      <w:bookmarkEnd w:id="275"/>
      <w:bookmarkStart w:id="276" w:name="_Toc184308047"/>
      <w:bookmarkEnd w:id="276"/>
      <w:bookmarkStart w:id="277" w:name="_Toc184313251"/>
      <w:bookmarkEnd w:id="277"/>
      <w:bookmarkStart w:id="278" w:name="_Toc184313304"/>
      <w:bookmarkEnd w:id="278"/>
      <w:bookmarkStart w:id="279" w:name="_Toc184312137"/>
      <w:bookmarkEnd w:id="279"/>
      <w:bookmarkStart w:id="280" w:name="_Toc184313266"/>
      <w:bookmarkEnd w:id="280"/>
      <w:bookmarkStart w:id="281" w:name="_Toc184308103"/>
      <w:bookmarkEnd w:id="281"/>
      <w:bookmarkStart w:id="282" w:name="_Toc184308045"/>
      <w:bookmarkEnd w:id="282"/>
      <w:bookmarkStart w:id="283" w:name="_Toc184313240"/>
      <w:bookmarkEnd w:id="283"/>
      <w:bookmarkStart w:id="284" w:name="_Toc184314442"/>
      <w:bookmarkEnd w:id="284"/>
      <w:bookmarkStart w:id="285" w:name="_Toc184314449"/>
      <w:bookmarkEnd w:id="285"/>
      <w:bookmarkStart w:id="286" w:name="_Toc184310294"/>
      <w:bookmarkEnd w:id="286"/>
      <w:bookmarkStart w:id="287" w:name="_Toc184310343"/>
      <w:bookmarkEnd w:id="287"/>
      <w:bookmarkStart w:id="288" w:name="_Toc184314432"/>
      <w:bookmarkEnd w:id="288"/>
      <w:bookmarkStart w:id="289" w:name="_Toc184314468"/>
      <w:bookmarkEnd w:id="289"/>
      <w:bookmarkStart w:id="290" w:name="_Toc184310316"/>
      <w:bookmarkEnd w:id="290"/>
      <w:bookmarkStart w:id="291" w:name="_Toc184314431"/>
      <w:bookmarkEnd w:id="291"/>
      <w:bookmarkStart w:id="292" w:name="_Toc184310331"/>
      <w:bookmarkEnd w:id="292"/>
      <w:bookmarkStart w:id="293" w:name="_Toc184310282"/>
      <w:bookmarkEnd w:id="293"/>
      <w:bookmarkStart w:id="294" w:name="_Toc184314460"/>
      <w:bookmarkEnd w:id="294"/>
      <w:bookmarkStart w:id="295" w:name="_Toc184313309"/>
      <w:bookmarkEnd w:id="295"/>
      <w:bookmarkStart w:id="296" w:name="_Toc184313271"/>
      <w:bookmarkEnd w:id="296"/>
      <w:bookmarkStart w:id="297" w:name="_Toc184312072"/>
      <w:bookmarkEnd w:id="297"/>
      <w:bookmarkStart w:id="298" w:name="_Toc184310299"/>
      <w:bookmarkEnd w:id="298"/>
      <w:bookmarkStart w:id="299" w:name="_Toc184312107"/>
      <w:bookmarkEnd w:id="299"/>
      <w:bookmarkStart w:id="300" w:name="_Toc184308082"/>
      <w:bookmarkEnd w:id="300"/>
      <w:bookmarkStart w:id="301" w:name="_Toc184312114"/>
      <w:bookmarkEnd w:id="301"/>
      <w:bookmarkStart w:id="302" w:name="_Toc184310293"/>
      <w:bookmarkEnd w:id="302"/>
      <w:bookmarkStart w:id="303" w:name="_Toc184313256"/>
      <w:bookmarkEnd w:id="303"/>
      <w:bookmarkStart w:id="304" w:name="_Toc184312135"/>
      <w:bookmarkEnd w:id="304"/>
      <w:bookmarkStart w:id="305" w:name="_Toc184313297"/>
      <w:bookmarkEnd w:id="305"/>
      <w:bookmarkStart w:id="306" w:name="_Toc184310305"/>
      <w:bookmarkEnd w:id="306"/>
      <w:bookmarkStart w:id="307" w:name="_Toc184308049"/>
      <w:bookmarkEnd w:id="307"/>
      <w:bookmarkStart w:id="308" w:name="_Toc184314452"/>
      <w:bookmarkEnd w:id="308"/>
      <w:bookmarkStart w:id="309" w:name="_Toc184312088"/>
      <w:bookmarkEnd w:id="309"/>
      <w:bookmarkStart w:id="310" w:name="_Toc184310281"/>
      <w:bookmarkEnd w:id="310"/>
      <w:bookmarkStart w:id="311" w:name="_Toc184308050"/>
      <w:bookmarkEnd w:id="311"/>
      <w:bookmarkStart w:id="312" w:name="_Toc184310311"/>
      <w:bookmarkEnd w:id="312"/>
      <w:bookmarkStart w:id="313" w:name="_Toc184310317"/>
      <w:bookmarkEnd w:id="313"/>
      <w:bookmarkStart w:id="314" w:name="_Toc184308093"/>
      <w:bookmarkEnd w:id="314"/>
      <w:bookmarkStart w:id="315" w:name="_Toc184310308"/>
      <w:bookmarkEnd w:id="315"/>
      <w:bookmarkStart w:id="316" w:name="_Toc184314444"/>
      <w:bookmarkEnd w:id="316"/>
      <w:bookmarkStart w:id="317" w:name="_Toc184312074"/>
      <w:bookmarkEnd w:id="317"/>
      <w:bookmarkStart w:id="318" w:name="_Toc184308038"/>
      <w:bookmarkEnd w:id="318"/>
      <w:bookmarkStart w:id="319" w:name="_Toc184314475"/>
      <w:bookmarkEnd w:id="319"/>
      <w:bookmarkStart w:id="320" w:name="_Toc184312081"/>
      <w:bookmarkEnd w:id="320"/>
      <w:bookmarkStart w:id="321" w:name="_Toc184314480"/>
      <w:bookmarkEnd w:id="321"/>
      <w:bookmarkStart w:id="322" w:name="_Toc184308067"/>
      <w:bookmarkEnd w:id="322"/>
      <w:bookmarkStart w:id="323" w:name="_Toc184310344"/>
      <w:bookmarkEnd w:id="323"/>
      <w:bookmarkStart w:id="324" w:name="_Toc184313255"/>
      <w:bookmarkEnd w:id="324"/>
      <w:bookmarkStart w:id="325" w:name="_Toc184308066"/>
      <w:bookmarkEnd w:id="325"/>
      <w:bookmarkStart w:id="326" w:name="_Toc184313252"/>
      <w:bookmarkEnd w:id="326"/>
      <w:bookmarkStart w:id="327" w:name="_Toc184312117"/>
      <w:bookmarkEnd w:id="327"/>
      <w:bookmarkStart w:id="328" w:name="_Toc184308083"/>
      <w:bookmarkEnd w:id="328"/>
      <w:bookmarkStart w:id="329" w:name="_Toc184308052"/>
      <w:bookmarkEnd w:id="329"/>
      <w:bookmarkStart w:id="330" w:name="_Toc184313239"/>
      <w:bookmarkEnd w:id="330"/>
      <w:bookmarkStart w:id="331" w:name="_Toc184314417"/>
      <w:bookmarkEnd w:id="331"/>
      <w:bookmarkStart w:id="332" w:name="_Toc184312136"/>
      <w:bookmarkEnd w:id="332"/>
      <w:bookmarkStart w:id="333" w:name="_Toc184308039"/>
      <w:bookmarkEnd w:id="333"/>
      <w:bookmarkStart w:id="334" w:name="_Toc184310324"/>
      <w:bookmarkEnd w:id="334"/>
      <w:bookmarkStart w:id="335" w:name="_Toc184308036"/>
      <w:bookmarkEnd w:id="335"/>
      <w:bookmarkStart w:id="336" w:name="_Toc184308071"/>
      <w:bookmarkEnd w:id="336"/>
      <w:bookmarkStart w:id="337" w:name="_Toc184313278"/>
      <w:bookmarkEnd w:id="337"/>
      <w:bookmarkStart w:id="338" w:name="_Toc184313274"/>
      <w:bookmarkEnd w:id="338"/>
      <w:bookmarkStart w:id="339" w:name="_Toc184310310"/>
      <w:bookmarkEnd w:id="339"/>
      <w:bookmarkStart w:id="340" w:name="_Toc184312103"/>
      <w:bookmarkEnd w:id="340"/>
      <w:bookmarkStart w:id="341" w:name="_Toc184312101"/>
      <w:bookmarkEnd w:id="341"/>
      <w:bookmarkStart w:id="342" w:name="_Toc184314423"/>
      <w:bookmarkEnd w:id="342"/>
      <w:bookmarkStart w:id="343" w:name="_Toc184314471"/>
      <w:bookmarkEnd w:id="343"/>
      <w:bookmarkStart w:id="344" w:name="_Toc184313268"/>
      <w:bookmarkEnd w:id="344"/>
      <w:bookmarkStart w:id="345" w:name="_Toc184314451"/>
      <w:bookmarkEnd w:id="345"/>
      <w:bookmarkStart w:id="346" w:name="_Toc184314465"/>
      <w:bookmarkEnd w:id="346"/>
      <w:bookmarkStart w:id="347" w:name="_Toc184310298"/>
      <w:bookmarkEnd w:id="347"/>
      <w:bookmarkStart w:id="348" w:name="_Toc184310300"/>
      <w:bookmarkEnd w:id="348"/>
      <w:bookmarkStart w:id="349" w:name="_Toc184310329"/>
      <w:bookmarkEnd w:id="349"/>
      <w:bookmarkStart w:id="350" w:name="_Toc184308042"/>
      <w:bookmarkEnd w:id="350"/>
      <w:bookmarkStart w:id="351" w:name="_Toc184310342"/>
      <w:bookmarkEnd w:id="351"/>
      <w:bookmarkStart w:id="352" w:name="_Toc184312083"/>
      <w:bookmarkEnd w:id="352"/>
      <w:bookmarkStart w:id="353" w:name="_Toc184314472"/>
      <w:bookmarkEnd w:id="353"/>
      <w:bookmarkStart w:id="354" w:name="_Toc184312080"/>
      <w:bookmarkEnd w:id="354"/>
      <w:bookmarkStart w:id="355" w:name="_Toc184314418"/>
      <w:bookmarkEnd w:id="355"/>
      <w:bookmarkStart w:id="356" w:name="_Toc184308075"/>
      <w:bookmarkEnd w:id="356"/>
      <w:bookmarkStart w:id="357" w:name="_Toc184310340"/>
      <w:bookmarkEnd w:id="357"/>
      <w:bookmarkStart w:id="358" w:name="_Toc184314426"/>
      <w:bookmarkEnd w:id="358"/>
      <w:bookmarkStart w:id="359" w:name="_Toc184313293"/>
      <w:bookmarkEnd w:id="359"/>
      <w:bookmarkStart w:id="360" w:name="_Toc184313289"/>
      <w:bookmarkEnd w:id="360"/>
      <w:bookmarkStart w:id="361" w:name="_Toc184308051"/>
      <w:bookmarkEnd w:id="361"/>
      <w:bookmarkStart w:id="362" w:name="_Toc184310274"/>
      <w:bookmarkEnd w:id="362"/>
      <w:bookmarkStart w:id="363" w:name="_Toc184310295"/>
      <w:bookmarkEnd w:id="363"/>
      <w:bookmarkStart w:id="364" w:name="_Toc184308080"/>
      <w:bookmarkEnd w:id="364"/>
      <w:bookmarkStart w:id="365" w:name="_Toc184308053"/>
      <w:bookmarkEnd w:id="365"/>
      <w:bookmarkStart w:id="366" w:name="_Toc184310313"/>
      <w:bookmarkEnd w:id="366"/>
      <w:bookmarkStart w:id="367" w:name="_Toc184312095"/>
      <w:bookmarkEnd w:id="367"/>
      <w:bookmarkStart w:id="368" w:name="_Toc184310306"/>
      <w:bookmarkEnd w:id="368"/>
      <w:bookmarkStart w:id="369" w:name="_Toc184312104"/>
      <w:bookmarkEnd w:id="369"/>
      <w:bookmarkStart w:id="370" w:name="_Toc184314413"/>
      <w:bookmarkEnd w:id="370"/>
      <w:bookmarkStart w:id="371" w:name="_Toc184308098"/>
      <w:bookmarkEnd w:id="371"/>
      <w:bookmarkStart w:id="372" w:name="_Toc184312119"/>
      <w:bookmarkEnd w:id="372"/>
      <w:bookmarkStart w:id="373" w:name="_Toc184313283"/>
      <w:bookmarkEnd w:id="373"/>
      <w:bookmarkStart w:id="374" w:name="_Toc184308088"/>
      <w:bookmarkEnd w:id="374"/>
      <w:bookmarkStart w:id="375" w:name="_Toc184314410"/>
      <w:bookmarkEnd w:id="375"/>
      <w:bookmarkStart w:id="376" w:name="_Toc184312134"/>
      <w:bookmarkEnd w:id="376"/>
      <w:bookmarkStart w:id="377" w:name="_Toc184312070"/>
      <w:bookmarkEnd w:id="377"/>
      <w:bookmarkStart w:id="378" w:name="_Toc184314430"/>
      <w:bookmarkEnd w:id="378"/>
      <w:bookmarkStart w:id="379" w:name="_Toc184310327"/>
      <w:bookmarkEnd w:id="379"/>
      <w:bookmarkStart w:id="380" w:name="_Toc184313262"/>
      <w:bookmarkEnd w:id="380"/>
      <w:bookmarkStart w:id="381" w:name="_Toc184310278"/>
      <w:bookmarkEnd w:id="381"/>
      <w:bookmarkStart w:id="382" w:name="_Toc184312110"/>
      <w:bookmarkEnd w:id="382"/>
      <w:bookmarkStart w:id="383" w:name="_Toc184313310"/>
      <w:bookmarkEnd w:id="383"/>
      <w:bookmarkStart w:id="384" w:name="_Toc184314467"/>
      <w:bookmarkEnd w:id="384"/>
      <w:bookmarkStart w:id="385" w:name="_Toc184312093"/>
      <w:bookmarkEnd w:id="385"/>
      <w:bookmarkStart w:id="386" w:name="_Toc184312115"/>
      <w:bookmarkEnd w:id="386"/>
      <w:bookmarkStart w:id="387" w:name="_Toc184313291"/>
      <w:bookmarkEnd w:id="387"/>
      <w:bookmarkStart w:id="388" w:name="_Toc184314455"/>
      <w:bookmarkEnd w:id="388"/>
      <w:bookmarkStart w:id="389" w:name="_Toc184310292"/>
      <w:bookmarkEnd w:id="389"/>
      <w:bookmarkStart w:id="390" w:name="_Toc184312076"/>
      <w:bookmarkEnd w:id="390"/>
      <w:bookmarkStart w:id="391" w:name="_Toc184313284"/>
      <w:bookmarkEnd w:id="391"/>
      <w:bookmarkStart w:id="392" w:name="_Toc184310320"/>
      <w:bookmarkEnd w:id="392"/>
      <w:bookmarkStart w:id="393" w:name="_Toc184314416"/>
      <w:bookmarkEnd w:id="393"/>
      <w:bookmarkStart w:id="394" w:name="_Toc184313276"/>
      <w:bookmarkEnd w:id="394"/>
      <w:bookmarkStart w:id="395" w:name="_Toc184308068"/>
      <w:bookmarkEnd w:id="395"/>
      <w:r>
        <w:rPr>
          <w:rFonts w:hint="eastAsia" w:ascii="宋体" w:hAnsi="宋体" w:cs="宋体"/>
          <w:b/>
          <w:color w:val="000000" w:themeColor="text1"/>
          <w:sz w:val="36"/>
          <w:szCs w:val="36"/>
          <w:highlight w:val="none"/>
          <w14:textFill>
            <w14:solidFill>
              <w14:schemeClr w14:val="tx1"/>
            </w14:solidFill>
          </w14:textFill>
        </w:rPr>
        <w:t>评标办法</w:t>
      </w:r>
    </w:p>
    <w:p>
      <w:pPr>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商务资信及技术（90分）：</w:t>
      </w:r>
    </w:p>
    <w:p>
      <w:pPr>
        <w:widowControl/>
        <w:jc w:val="left"/>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1、商务资信</w:t>
      </w:r>
    </w:p>
    <w:tbl>
      <w:tblPr>
        <w:tblStyle w:val="62"/>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663"/>
        <w:gridCol w:w="6234"/>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64" w:type="dxa"/>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序号</w:t>
            </w:r>
          </w:p>
        </w:tc>
        <w:tc>
          <w:tcPr>
            <w:tcW w:w="6897" w:type="dxa"/>
            <w:gridSpan w:val="2"/>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评分内容和标准</w:t>
            </w:r>
          </w:p>
        </w:tc>
        <w:tc>
          <w:tcPr>
            <w:tcW w:w="1144" w:type="dxa"/>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分值区间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1064" w:type="dxa"/>
            <w:vMerge w:val="restart"/>
            <w:shd w:val="clear" w:color="auto" w:fill="auto"/>
            <w:vAlign w:val="center"/>
          </w:tcPr>
          <w:p>
            <w:pPr>
              <w:pStyle w:val="2"/>
              <w:snapToGrid w:val="0"/>
              <w:spacing w:line="360" w:lineRule="auto"/>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商务资 信分（10分）</w:t>
            </w:r>
          </w:p>
        </w:tc>
        <w:tc>
          <w:tcPr>
            <w:tcW w:w="66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w:t>
            </w:r>
          </w:p>
        </w:tc>
        <w:tc>
          <w:tcPr>
            <w:tcW w:w="6234" w:type="dxa"/>
            <w:shd w:val="clear" w:color="000000" w:fill="auto"/>
            <w:vAlign w:val="center"/>
          </w:tcPr>
          <w:p>
            <w:pPr>
              <w:pStyle w:val="2"/>
              <w:snapToGrid w:val="0"/>
              <w:spacing w:line="360" w:lineRule="auto"/>
              <w:ind w:firstLine="0" w:firstLineChars="0"/>
              <w:jc w:val="left"/>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投标人提供202</w:t>
            </w:r>
            <w:r>
              <w:rPr>
                <w:rFonts w:cs="宋体" w:asciiTheme="minorEastAsia" w:hAnsiTheme="minorEastAsia" w:eastAsiaTheme="minorEastAsia"/>
                <w:color w:val="000000" w:themeColor="text1"/>
                <w:sz w:val="21"/>
                <w:szCs w:val="21"/>
                <w:highlight w:val="none"/>
                <w14:textFill>
                  <w14:solidFill>
                    <w14:schemeClr w14:val="tx1"/>
                  </w14:solidFill>
                </w14:textFill>
              </w:rPr>
              <w:t>1</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年1月1日至今类似第三方教育评价服务业绩的（合同需具有为学前 或 中小学提供第三方教育评价服务的内容），以合同签订时间为准，每个得0.1分，本项最高得1分（需提供合同原件扫描件或合同关键页原件扫描件，未提供不得分）</w:t>
            </w:r>
          </w:p>
        </w:tc>
        <w:tc>
          <w:tcPr>
            <w:tcW w:w="1144" w:type="dxa"/>
            <w:shd w:val="clear" w:color="000000" w:fill="auto"/>
            <w:vAlign w:val="center"/>
          </w:tcPr>
          <w:p>
            <w:pPr>
              <w:widowControl/>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064" w:type="dxa"/>
            <w:vMerge w:val="continue"/>
            <w:vAlign w:val="center"/>
          </w:tcPr>
          <w:p>
            <w:pPr>
              <w:widowControl/>
              <w:spacing w:line="360" w:lineRule="auto"/>
              <w:jc w:val="left"/>
              <w:rPr>
                <w:rFonts w:cs="宋体" w:asciiTheme="minorEastAsia" w:hAnsiTheme="minorEastAsia" w:eastAsiaTheme="minorEastAsia"/>
                <w:color w:val="000000" w:themeColor="text1"/>
                <w:kern w:val="0"/>
                <w:szCs w:val="21"/>
                <w:highlight w:val="none"/>
                <w14:textFill>
                  <w14:solidFill>
                    <w14:schemeClr w14:val="tx1"/>
                  </w14:solidFill>
                </w14:textFill>
              </w:rPr>
            </w:pPr>
          </w:p>
        </w:tc>
        <w:tc>
          <w:tcPr>
            <w:tcW w:w="663" w:type="dxa"/>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w:t>
            </w:r>
          </w:p>
        </w:tc>
        <w:tc>
          <w:tcPr>
            <w:tcW w:w="6234" w:type="dxa"/>
            <w:vAlign w:val="center"/>
          </w:tcPr>
          <w:p>
            <w:pPr>
              <w:pStyle w:val="2"/>
              <w:snapToGrid w:val="0"/>
              <w:spacing w:line="360" w:lineRule="auto"/>
              <w:ind w:firstLine="0" w:firstLineChars="0"/>
              <w:jc w:val="left"/>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投标人为高新技术企业的，得2分；投标人具有质量管理体系认证证书，得2分。</w:t>
            </w:r>
          </w:p>
          <w:p>
            <w:pPr>
              <w:pStyle w:val="2"/>
              <w:snapToGrid w:val="0"/>
              <w:spacing w:line="360" w:lineRule="auto"/>
              <w:ind w:firstLine="0" w:firstLineChars="0"/>
              <w:jc w:val="left"/>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（提供有效期内的认证证书或证明资料）</w:t>
            </w:r>
          </w:p>
        </w:tc>
        <w:tc>
          <w:tcPr>
            <w:tcW w:w="1144" w:type="dxa"/>
            <w:vAlign w:val="center"/>
          </w:tcPr>
          <w:p>
            <w:pPr>
              <w:widowControl/>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64" w:type="dxa"/>
            <w:vMerge w:val="continue"/>
            <w:vAlign w:val="center"/>
          </w:tcPr>
          <w:p>
            <w:pPr>
              <w:widowControl/>
              <w:spacing w:line="360" w:lineRule="auto"/>
              <w:jc w:val="left"/>
              <w:rPr>
                <w:rFonts w:cs="宋体" w:asciiTheme="minorEastAsia" w:hAnsiTheme="minorEastAsia" w:eastAsiaTheme="minorEastAsia"/>
                <w:color w:val="000000" w:themeColor="text1"/>
                <w:kern w:val="0"/>
                <w:szCs w:val="21"/>
                <w:highlight w:val="none"/>
                <w14:textFill>
                  <w14:solidFill>
                    <w14:schemeClr w14:val="tx1"/>
                  </w14:solidFill>
                </w14:textFill>
              </w:rPr>
            </w:pPr>
          </w:p>
        </w:tc>
        <w:tc>
          <w:tcPr>
            <w:tcW w:w="663" w:type="dxa"/>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w:t>
            </w:r>
          </w:p>
        </w:tc>
        <w:tc>
          <w:tcPr>
            <w:tcW w:w="6234" w:type="dxa"/>
            <w:vAlign w:val="center"/>
          </w:tcPr>
          <w:p>
            <w:pPr>
              <w:pStyle w:val="2"/>
              <w:snapToGrid w:val="0"/>
              <w:spacing w:line="360" w:lineRule="auto"/>
              <w:ind w:firstLine="0" w:firstLineChars="0"/>
              <w:jc w:val="left"/>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投标人相关产品具有国家公安机关颁发的信息系统安全等级保护证明（三级）的得3分。</w:t>
            </w:r>
          </w:p>
        </w:tc>
        <w:tc>
          <w:tcPr>
            <w:tcW w:w="1144" w:type="dxa"/>
            <w:vAlign w:val="center"/>
          </w:tcPr>
          <w:p>
            <w:pPr>
              <w:widowControl/>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64" w:type="dxa"/>
            <w:vMerge w:val="continue"/>
            <w:vAlign w:val="center"/>
          </w:tcPr>
          <w:p>
            <w:pPr>
              <w:widowControl/>
              <w:spacing w:line="360" w:lineRule="auto"/>
              <w:jc w:val="left"/>
              <w:rPr>
                <w:rFonts w:cs="宋体" w:asciiTheme="minorEastAsia" w:hAnsiTheme="minorEastAsia" w:eastAsiaTheme="minorEastAsia"/>
                <w:color w:val="000000" w:themeColor="text1"/>
                <w:kern w:val="0"/>
                <w:szCs w:val="21"/>
                <w:highlight w:val="none"/>
                <w14:textFill>
                  <w14:solidFill>
                    <w14:schemeClr w14:val="tx1"/>
                  </w14:solidFill>
                </w14:textFill>
              </w:rPr>
            </w:pPr>
          </w:p>
        </w:tc>
        <w:tc>
          <w:tcPr>
            <w:tcW w:w="663" w:type="dxa"/>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w:t>
            </w:r>
          </w:p>
        </w:tc>
        <w:tc>
          <w:tcPr>
            <w:tcW w:w="6234" w:type="dxa"/>
            <w:vAlign w:val="center"/>
          </w:tcPr>
          <w:p>
            <w:pPr>
              <w:pStyle w:val="2"/>
              <w:snapToGrid w:val="0"/>
              <w:spacing w:line="360" w:lineRule="auto"/>
              <w:ind w:firstLine="0" w:firstLineChars="0"/>
              <w:jc w:val="left"/>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投标人经国家教育部《教育移动互联网应用程序备案管理办法》中通过教育App审核的应用程序，并列入名录，有一个得1分，共</w:t>
            </w:r>
            <w:r>
              <w:rPr>
                <w:rFonts w:cs="宋体" w:asciiTheme="minorEastAsia" w:hAnsiTheme="minorEastAsia" w:eastAsiaTheme="minorEastAsia"/>
                <w:color w:val="000000" w:themeColor="text1"/>
                <w:sz w:val="21"/>
                <w:szCs w:val="21"/>
                <w:highlight w:val="none"/>
                <w14:textFill>
                  <w14:solidFill>
                    <w14:schemeClr w14:val="tx1"/>
                  </w14:solidFill>
                </w14:textFill>
              </w:rPr>
              <w:t>2</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分。（提供有效名录证明）</w:t>
            </w:r>
          </w:p>
        </w:tc>
        <w:tc>
          <w:tcPr>
            <w:tcW w:w="1144" w:type="dxa"/>
            <w:vAlign w:val="center"/>
          </w:tcPr>
          <w:p>
            <w:pPr>
              <w:widowControl/>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0-</w:t>
            </w:r>
            <w:r>
              <w:rPr>
                <w:rFonts w:cs="宋体" w:asciiTheme="minorEastAsia" w:hAnsiTheme="minorEastAsia" w:eastAsiaTheme="minorEastAsia"/>
                <w:color w:val="000000" w:themeColor="text1"/>
                <w:kern w:val="0"/>
                <w:sz w:val="21"/>
                <w:szCs w:val="21"/>
                <w:highlight w:val="none"/>
                <w14:textFill>
                  <w14:solidFill>
                    <w14:schemeClr w14:val="tx1"/>
                  </w14:solidFill>
                </w14:textFill>
              </w:rPr>
              <w:t>2</w:t>
            </w:r>
          </w:p>
        </w:tc>
      </w:tr>
    </w:tbl>
    <w:p>
      <w:pPr>
        <w:widowControl/>
        <w:jc w:val="left"/>
        <w:rPr>
          <w:rFonts w:cs="宋体" w:asciiTheme="minorEastAsia" w:hAnsiTheme="minorEastAsia" w:eastAsiaTheme="minorEastAsia"/>
          <w:color w:val="000000" w:themeColor="text1"/>
          <w:highlight w:val="none"/>
          <w14:textFill>
            <w14:solidFill>
              <w14:schemeClr w14:val="tx1"/>
            </w14:solidFill>
          </w14:textFill>
        </w:rPr>
      </w:pPr>
    </w:p>
    <w:p>
      <w:pPr>
        <w:widowControl/>
        <w:jc w:val="left"/>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2、技术部分</w:t>
      </w:r>
    </w:p>
    <w:tbl>
      <w:tblPr>
        <w:tblStyle w:val="6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637"/>
        <w:gridCol w:w="6227"/>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68" w:type="dxa"/>
            <w:vAlign w:val="center"/>
          </w:tcPr>
          <w:p>
            <w:pPr>
              <w:widowControl/>
              <w:jc w:val="center"/>
              <w:rPr>
                <w:rFonts w:cs="宋体" w:asciiTheme="minorEastAsia" w:hAnsiTheme="minorEastAsia" w:eastAsiaTheme="minorEastAsia"/>
                <w:color w:val="000000" w:themeColor="text1"/>
                <w:kern w:val="0"/>
                <w:sz w:val="20"/>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0"/>
                <w:szCs w:val="22"/>
                <w:highlight w:val="none"/>
                <w14:textFill>
                  <w14:solidFill>
                    <w14:schemeClr w14:val="tx1"/>
                  </w14:solidFill>
                </w14:textFill>
              </w:rPr>
              <w:t>序号</w:t>
            </w:r>
          </w:p>
        </w:tc>
        <w:tc>
          <w:tcPr>
            <w:tcW w:w="6864" w:type="dxa"/>
            <w:gridSpan w:val="2"/>
            <w:vAlign w:val="center"/>
          </w:tcPr>
          <w:p>
            <w:pPr>
              <w:widowControl/>
              <w:jc w:val="center"/>
              <w:rPr>
                <w:rFonts w:cs="宋体" w:asciiTheme="minorEastAsia" w:hAnsiTheme="minorEastAsia" w:eastAsiaTheme="minorEastAsia"/>
                <w:color w:val="000000" w:themeColor="text1"/>
                <w:kern w:val="0"/>
                <w:sz w:val="2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0"/>
                <w:szCs w:val="21"/>
                <w:highlight w:val="none"/>
                <w14:textFill>
                  <w14:solidFill>
                    <w14:schemeClr w14:val="tx1"/>
                  </w14:solidFill>
                </w14:textFill>
              </w:rPr>
              <w:t>评分内容和标准</w:t>
            </w:r>
          </w:p>
        </w:tc>
        <w:tc>
          <w:tcPr>
            <w:tcW w:w="1254" w:type="dxa"/>
            <w:vAlign w:val="center"/>
          </w:tcPr>
          <w:p>
            <w:pPr>
              <w:widowControl/>
              <w:jc w:val="center"/>
              <w:rPr>
                <w:rFonts w:cs="宋体" w:asciiTheme="minorEastAsia" w:hAnsiTheme="minorEastAsia" w:eastAsiaTheme="minorEastAsia"/>
                <w:color w:val="000000" w:themeColor="text1"/>
                <w:kern w:val="0"/>
                <w:sz w:val="2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0"/>
                <w:szCs w:val="21"/>
                <w:highlight w:val="none"/>
                <w14:textFill>
                  <w14:solidFill>
                    <w14:schemeClr w14:val="tx1"/>
                  </w14:solidFill>
                </w14:textFill>
              </w:rPr>
              <w:t>分值区间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68" w:type="dxa"/>
            <w:vMerge w:val="restart"/>
            <w:vAlign w:val="center"/>
          </w:tcPr>
          <w:p>
            <w:pPr>
              <w:pStyle w:val="2"/>
              <w:snapToGrid w:val="0"/>
              <w:spacing w:line="360" w:lineRule="auto"/>
              <w:ind w:firstLine="0" w:firstLineChars="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技术分（80分）</w:t>
            </w:r>
          </w:p>
        </w:tc>
        <w:tc>
          <w:tcPr>
            <w:tcW w:w="637" w:type="dxa"/>
            <w:vAlign w:val="center"/>
          </w:tcPr>
          <w:p>
            <w:pPr>
              <w:widowControl/>
              <w:jc w:val="center"/>
              <w:rPr>
                <w:rFonts w:cs="宋体" w:asciiTheme="minorEastAsia" w:hAnsiTheme="minorEastAsia" w:eastAsiaTheme="minorEastAsia"/>
                <w:color w:val="000000" w:themeColor="text1"/>
                <w:kern w:val="0"/>
                <w:sz w:val="20"/>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0"/>
                <w:szCs w:val="22"/>
                <w:highlight w:val="none"/>
                <w14:textFill>
                  <w14:solidFill>
                    <w14:schemeClr w14:val="tx1"/>
                  </w14:solidFill>
                </w14:textFill>
              </w:rPr>
              <w:t>5</w:t>
            </w:r>
          </w:p>
        </w:tc>
        <w:tc>
          <w:tcPr>
            <w:tcW w:w="6227" w:type="dxa"/>
            <w:vAlign w:val="center"/>
          </w:tcPr>
          <w:p>
            <w:pPr>
              <w:widowControl/>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对项目招标文件中八大项服务的需求理解，根据提供的设计内容进行评分。（考虑到采购单位对项目建设的完整性原则，在满足八项服务设计理念均提供的基础上打分，缺少任意一项，均不得分）</w:t>
            </w:r>
          </w:p>
          <w:p>
            <w:pPr>
              <w:widowControl/>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需求理解完全匹配每一项服务的采购需求、完整且可行强的得</w:t>
            </w:r>
            <w:r>
              <w:rPr>
                <w:rFonts w:cs="宋体" w:asciiTheme="minorEastAsia" w:hAnsiTheme="minorEastAsia" w:eastAsiaTheme="minorEastAsia"/>
                <w:color w:val="000000" w:themeColor="text1"/>
                <w:kern w:val="0"/>
                <w:szCs w:val="21"/>
                <w:highlight w:val="none"/>
                <w14:textFill>
                  <w14:solidFill>
                    <w14:schemeClr w14:val="tx1"/>
                  </w14:solidFill>
                </w14:textFill>
              </w:rPr>
              <w:t>8</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分，需求理解完全匹配采购需求、完整可行的得</w:t>
            </w:r>
            <w:r>
              <w:rPr>
                <w:rFonts w:cs="宋体" w:asciiTheme="minorEastAsia" w:hAnsiTheme="minorEastAsia" w:eastAsiaTheme="minorEastAsia"/>
                <w:color w:val="000000" w:themeColor="text1"/>
                <w:kern w:val="0"/>
                <w:szCs w:val="21"/>
                <w:highlight w:val="none"/>
                <w14:textFill>
                  <w14:solidFill>
                    <w14:schemeClr w14:val="tx1"/>
                  </w14:solidFill>
                </w14:textFill>
              </w:rPr>
              <w:t>6</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分，需求理解基本符合采购需求，较完整可行的得</w:t>
            </w:r>
            <w:r>
              <w:rPr>
                <w:rFonts w:cs="宋体" w:asciiTheme="minorEastAsia" w:hAnsiTheme="minorEastAsia" w:eastAsiaTheme="minorEastAsia"/>
                <w:color w:val="000000" w:themeColor="text1"/>
                <w:kern w:val="0"/>
                <w:szCs w:val="21"/>
                <w:highlight w:val="none"/>
                <w14:textFill>
                  <w14:solidFill>
                    <w14:schemeClr w14:val="tx1"/>
                  </w14:solidFill>
                </w14:textFill>
              </w:rPr>
              <w:t>4</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分，需求理解存在不足的得</w:t>
            </w:r>
            <w:r>
              <w:rPr>
                <w:rFonts w:cs="宋体" w:asciiTheme="minorEastAsia" w:hAnsiTheme="minorEastAsia" w:eastAsiaTheme="minorEastAsia"/>
                <w:color w:val="000000" w:themeColor="text1"/>
                <w:kern w:val="0"/>
                <w:szCs w:val="21"/>
                <w:highlight w:val="none"/>
                <w14:textFill>
                  <w14:solidFill>
                    <w14:schemeClr w14:val="tx1"/>
                  </w14:solidFill>
                </w14:textFill>
              </w:rPr>
              <w:t>2</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分，需求理解有明显缺陷或与采购需求完全不匹配的不得分。</w:t>
            </w:r>
          </w:p>
        </w:tc>
        <w:tc>
          <w:tcPr>
            <w:tcW w:w="1254" w:type="dxa"/>
            <w:vAlign w:val="center"/>
          </w:tcPr>
          <w:p>
            <w:pPr>
              <w:widowControl/>
              <w:jc w:val="center"/>
              <w:rPr>
                <w:rFonts w:cs="宋体" w:asciiTheme="minorEastAsia" w:hAnsiTheme="minorEastAsia" w:eastAsiaTheme="minorEastAsia"/>
                <w:b/>
                <w:bCs/>
                <w:color w:val="000000" w:themeColor="text1"/>
                <w:kern w:val="0"/>
                <w:sz w:val="2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0-</w:t>
            </w:r>
            <w:r>
              <w:rPr>
                <w:rFonts w:cs="宋体" w:asciiTheme="minorEastAsia" w:hAnsiTheme="minorEastAsia" w:eastAsiaTheme="minorEastAsia"/>
                <w:b/>
                <w:bCs/>
                <w:color w:val="000000" w:themeColor="text1"/>
                <w:kern w:val="0"/>
                <w:szCs w:val="21"/>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68" w:type="dxa"/>
            <w:vMerge w:val="continue"/>
            <w:vAlign w:val="center"/>
          </w:tcPr>
          <w:p>
            <w:pPr>
              <w:widowControl/>
              <w:jc w:val="left"/>
              <w:rPr>
                <w:rFonts w:cs="宋体" w:asciiTheme="minorEastAsia" w:hAnsiTheme="minorEastAsia" w:eastAsiaTheme="minorEastAsia"/>
                <w:color w:val="000000" w:themeColor="text1"/>
                <w:kern w:val="0"/>
                <w:sz w:val="20"/>
                <w:szCs w:val="22"/>
                <w:highlight w:val="none"/>
                <w14:textFill>
                  <w14:solidFill>
                    <w14:schemeClr w14:val="tx1"/>
                  </w14:solidFill>
                </w14:textFill>
              </w:rPr>
            </w:pPr>
          </w:p>
        </w:tc>
        <w:tc>
          <w:tcPr>
            <w:tcW w:w="637" w:type="dxa"/>
            <w:vAlign w:val="center"/>
          </w:tcPr>
          <w:p>
            <w:pPr>
              <w:widowControl/>
              <w:jc w:val="center"/>
              <w:rPr>
                <w:rFonts w:cs="宋体" w:asciiTheme="minorEastAsia" w:hAnsiTheme="minorEastAsia" w:eastAsiaTheme="minorEastAsia"/>
                <w:color w:val="000000" w:themeColor="text1"/>
                <w:kern w:val="0"/>
                <w:sz w:val="20"/>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0"/>
                <w:szCs w:val="22"/>
                <w:highlight w:val="none"/>
                <w14:textFill>
                  <w14:solidFill>
                    <w14:schemeClr w14:val="tx1"/>
                  </w14:solidFill>
                </w14:textFill>
              </w:rPr>
              <w:t>6</w:t>
            </w:r>
          </w:p>
        </w:tc>
        <w:tc>
          <w:tcPr>
            <w:tcW w:w="6227" w:type="dxa"/>
            <w:vAlign w:val="center"/>
          </w:tcPr>
          <w:p>
            <w:pPr>
              <w:pStyle w:val="600"/>
              <w:spacing w:line="320" w:lineRule="exact"/>
              <w:ind w:firstLine="0"/>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要求根据采购需求中八项服务进行逐一方案的阐述，结合本项目第三方教育评价方案的总体顶层设计框架情况、评价指标框架设计、各项功能设计的完整性、专业性和兼容性等进行评分。（考虑到采购单位对项目建设的完整性原则，在满足八项服务技术方案均提供的基础上打分，缺少任意一项，均不得分）</w:t>
            </w:r>
          </w:p>
          <w:p>
            <w:pPr>
              <w:pStyle w:val="600"/>
              <w:spacing w:line="320" w:lineRule="exact"/>
              <w:ind w:firstLine="0"/>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阐述方案完全匹配采购需求、完整且可行强的得</w:t>
            </w:r>
            <w:r>
              <w:rPr>
                <w:rFonts w:cs="宋体" w:asciiTheme="minorEastAsia" w:hAnsiTheme="minorEastAsia" w:eastAsiaTheme="minorEastAsia"/>
                <w:color w:val="000000" w:themeColor="text1"/>
                <w:sz w:val="21"/>
                <w:szCs w:val="21"/>
                <w:highlight w:val="none"/>
                <w14:textFill>
                  <w14:solidFill>
                    <w14:schemeClr w14:val="tx1"/>
                  </w14:solidFill>
                </w14:textFill>
              </w:rPr>
              <w:t>8</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分，阐述方案完全匹配采购需求、完整可行的得</w:t>
            </w:r>
            <w:r>
              <w:rPr>
                <w:rFonts w:cs="宋体" w:asciiTheme="minorEastAsia" w:hAnsiTheme="minorEastAsia" w:eastAsiaTheme="minorEastAsia"/>
                <w:color w:val="000000" w:themeColor="text1"/>
                <w:sz w:val="21"/>
                <w:szCs w:val="21"/>
                <w:highlight w:val="none"/>
                <w14:textFill>
                  <w14:solidFill>
                    <w14:schemeClr w14:val="tx1"/>
                  </w14:solidFill>
                </w14:textFill>
              </w:rPr>
              <w:t>6</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分，阐述方案基本符合采购需求，较完整可行的得</w:t>
            </w:r>
            <w:r>
              <w:rPr>
                <w:rFonts w:cs="宋体" w:asciiTheme="minorEastAsia" w:hAnsiTheme="minorEastAsia" w:eastAsiaTheme="minorEastAsia"/>
                <w:color w:val="000000" w:themeColor="text1"/>
                <w:sz w:val="21"/>
                <w:szCs w:val="21"/>
                <w:highlight w:val="none"/>
                <w14:textFill>
                  <w14:solidFill>
                    <w14:schemeClr w14:val="tx1"/>
                  </w14:solidFill>
                </w14:textFill>
              </w:rPr>
              <w:t>4</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分，阐述方案存在不足的得</w:t>
            </w:r>
            <w:r>
              <w:rPr>
                <w:rFonts w:cs="宋体" w:asciiTheme="minorEastAsia" w:hAnsiTheme="minorEastAsia" w:eastAsiaTheme="minorEastAsia"/>
                <w:color w:val="000000" w:themeColor="text1"/>
                <w:sz w:val="21"/>
                <w:szCs w:val="21"/>
                <w:highlight w:val="none"/>
                <w14:textFill>
                  <w14:solidFill>
                    <w14:schemeClr w14:val="tx1"/>
                  </w14:solidFill>
                </w14:textFill>
              </w:rPr>
              <w:t>2</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分，阐述方案有明显缺陷或与采购需求完全不匹配的不得分。</w:t>
            </w:r>
          </w:p>
        </w:tc>
        <w:tc>
          <w:tcPr>
            <w:tcW w:w="1254" w:type="dxa"/>
            <w:vAlign w:val="center"/>
          </w:tcPr>
          <w:p>
            <w:pPr>
              <w:widowControl/>
              <w:jc w:val="center"/>
              <w:rPr>
                <w:rFonts w:cs="宋体" w:asciiTheme="minorEastAsia" w:hAnsiTheme="minorEastAsia" w:eastAsiaTheme="minorEastAsia"/>
                <w:b/>
                <w:bCs/>
                <w:color w:val="000000" w:themeColor="text1"/>
                <w:kern w:val="0"/>
                <w:sz w:val="2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0-</w:t>
            </w:r>
            <w:r>
              <w:rPr>
                <w:rFonts w:cs="宋体" w:asciiTheme="minorEastAsia" w:hAnsiTheme="minorEastAsia" w:eastAsiaTheme="minorEastAsia"/>
                <w:b/>
                <w:bCs/>
                <w:color w:val="000000" w:themeColor="text1"/>
                <w:kern w:val="0"/>
                <w:szCs w:val="21"/>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68" w:type="dxa"/>
            <w:vMerge w:val="continue"/>
            <w:vAlign w:val="center"/>
          </w:tcPr>
          <w:p>
            <w:pPr>
              <w:widowControl/>
              <w:jc w:val="left"/>
              <w:rPr>
                <w:rFonts w:cs="宋体" w:asciiTheme="minorEastAsia" w:hAnsiTheme="minorEastAsia" w:eastAsiaTheme="minorEastAsia"/>
                <w:color w:val="000000" w:themeColor="text1"/>
                <w:kern w:val="0"/>
                <w:sz w:val="20"/>
                <w:szCs w:val="22"/>
                <w:highlight w:val="none"/>
                <w14:textFill>
                  <w14:solidFill>
                    <w14:schemeClr w14:val="tx1"/>
                  </w14:solidFill>
                </w14:textFill>
              </w:rPr>
            </w:pPr>
          </w:p>
        </w:tc>
        <w:tc>
          <w:tcPr>
            <w:tcW w:w="637" w:type="dxa"/>
            <w:vAlign w:val="center"/>
          </w:tcPr>
          <w:p>
            <w:pPr>
              <w:widowControl/>
              <w:jc w:val="center"/>
              <w:rPr>
                <w:rFonts w:cs="宋体" w:asciiTheme="minorEastAsia" w:hAnsiTheme="minorEastAsia" w:eastAsiaTheme="minorEastAsia"/>
                <w:color w:val="000000" w:themeColor="text1"/>
                <w:kern w:val="0"/>
                <w:sz w:val="20"/>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0"/>
                <w:szCs w:val="22"/>
                <w:highlight w:val="none"/>
                <w14:textFill>
                  <w14:solidFill>
                    <w14:schemeClr w14:val="tx1"/>
                  </w14:solidFill>
                </w14:textFill>
              </w:rPr>
              <w:t>7</w:t>
            </w:r>
          </w:p>
        </w:tc>
        <w:tc>
          <w:tcPr>
            <w:tcW w:w="6227" w:type="dxa"/>
            <w:vAlign w:val="center"/>
          </w:tcPr>
          <w:p>
            <w:pPr>
              <w:pStyle w:val="600"/>
              <w:spacing w:line="320" w:lineRule="exact"/>
              <w:ind w:firstLine="0"/>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要求根据采购需求中八项服务进行逐一方案的阐述，结合本项目第三方教育评价方案的系统功能模块设计系统或调研问卷界面截图的完整性、合理性，或展示本系统关键功能的原型截图和功能模块紧密相关程度等合理性等进行评分。（考虑到采购单位对项目建设的完整性原则，在满足八项服务技术方案均提供的基础上打分，缺少任意一项，均不得分）</w:t>
            </w:r>
          </w:p>
          <w:p>
            <w:pPr>
              <w:pStyle w:val="600"/>
              <w:spacing w:line="320" w:lineRule="exact"/>
              <w:ind w:firstLine="0"/>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阐述方案完全匹配采购需求、完整且可行强的得8分，阐述方案完全匹配采购需求、完整可行的得6分，阐述方案基本符合采购需求，较完整可行的得4分，阐述方案存在不足的得2分，阐述方案有明显缺陷或与采购需求完全不匹配的不得分。</w:t>
            </w:r>
          </w:p>
        </w:tc>
        <w:tc>
          <w:tcPr>
            <w:tcW w:w="1254" w:type="dxa"/>
            <w:vAlign w:val="center"/>
          </w:tcPr>
          <w:p>
            <w:pPr>
              <w:widowControl/>
              <w:jc w:val="center"/>
              <w:rPr>
                <w:rFonts w:cs="宋体"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68" w:type="dxa"/>
            <w:vMerge w:val="continue"/>
            <w:vAlign w:val="center"/>
          </w:tcPr>
          <w:p>
            <w:pPr>
              <w:widowControl/>
              <w:jc w:val="left"/>
              <w:rPr>
                <w:rFonts w:cs="宋体" w:asciiTheme="minorEastAsia" w:hAnsiTheme="minorEastAsia" w:eastAsiaTheme="minorEastAsia"/>
                <w:color w:val="000000" w:themeColor="text1"/>
                <w:kern w:val="0"/>
                <w:sz w:val="20"/>
                <w:szCs w:val="22"/>
                <w:highlight w:val="none"/>
                <w14:textFill>
                  <w14:solidFill>
                    <w14:schemeClr w14:val="tx1"/>
                  </w14:solidFill>
                </w14:textFill>
              </w:rPr>
            </w:pPr>
          </w:p>
        </w:tc>
        <w:tc>
          <w:tcPr>
            <w:tcW w:w="637" w:type="dxa"/>
            <w:vAlign w:val="center"/>
          </w:tcPr>
          <w:p>
            <w:pPr>
              <w:widowControl/>
              <w:jc w:val="center"/>
              <w:rPr>
                <w:rFonts w:cs="宋体" w:asciiTheme="minorEastAsia" w:hAnsiTheme="minorEastAsia" w:eastAsiaTheme="minorEastAsia"/>
                <w:color w:val="000000" w:themeColor="text1"/>
                <w:kern w:val="0"/>
                <w:sz w:val="20"/>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0"/>
                <w:szCs w:val="22"/>
                <w:highlight w:val="none"/>
                <w14:textFill>
                  <w14:solidFill>
                    <w14:schemeClr w14:val="tx1"/>
                  </w14:solidFill>
                </w14:textFill>
              </w:rPr>
              <w:t>8</w:t>
            </w:r>
          </w:p>
        </w:tc>
        <w:tc>
          <w:tcPr>
            <w:tcW w:w="6227" w:type="dxa"/>
            <w:vAlign w:val="center"/>
          </w:tcPr>
          <w:p>
            <w:pPr>
              <w:pStyle w:val="600"/>
              <w:spacing w:line="320" w:lineRule="exact"/>
              <w:ind w:firstLine="0"/>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要求根据采购需求中八项服务进行逐一方案的阐述，结合本项目第三方教育评价方案实施流程、操作培训、数据安全等针对性、可操作性、可行性等进行评分。（考虑到采购单位对项目建设的完整性原则，在满足八项服务技术方案均提供的基础上打分，缺少任意一项，均不得分）阐述方案完全匹配采购需求、完整且可行强的得</w:t>
            </w:r>
            <w:r>
              <w:rPr>
                <w:rFonts w:cs="宋体" w:asciiTheme="minorEastAsia" w:hAnsiTheme="minorEastAsia" w:eastAsiaTheme="minorEastAsia"/>
                <w:color w:val="000000" w:themeColor="text1"/>
                <w:sz w:val="21"/>
                <w:szCs w:val="21"/>
                <w:highlight w:val="none"/>
                <w14:textFill>
                  <w14:solidFill>
                    <w14:schemeClr w14:val="tx1"/>
                  </w14:solidFill>
                </w14:textFill>
              </w:rPr>
              <w:t>8</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分，阐述方案完全匹配采购需求、完整可行的得</w:t>
            </w:r>
            <w:r>
              <w:rPr>
                <w:rFonts w:cs="宋体" w:asciiTheme="minorEastAsia" w:hAnsiTheme="minorEastAsia" w:eastAsiaTheme="minorEastAsia"/>
                <w:color w:val="000000" w:themeColor="text1"/>
                <w:sz w:val="21"/>
                <w:szCs w:val="21"/>
                <w:highlight w:val="none"/>
                <w14:textFill>
                  <w14:solidFill>
                    <w14:schemeClr w14:val="tx1"/>
                  </w14:solidFill>
                </w14:textFill>
              </w:rPr>
              <w:t>6</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分，阐述方案基本符合采购需求，较完整可行的得</w:t>
            </w:r>
            <w:r>
              <w:rPr>
                <w:rFonts w:cs="宋体" w:asciiTheme="minorEastAsia" w:hAnsiTheme="minorEastAsia" w:eastAsiaTheme="minorEastAsia"/>
                <w:color w:val="000000" w:themeColor="text1"/>
                <w:sz w:val="21"/>
                <w:szCs w:val="21"/>
                <w:highlight w:val="none"/>
                <w14:textFill>
                  <w14:solidFill>
                    <w14:schemeClr w14:val="tx1"/>
                  </w14:solidFill>
                </w14:textFill>
              </w:rPr>
              <w:t>4</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分，阐述方案存在不足的得</w:t>
            </w:r>
            <w:r>
              <w:rPr>
                <w:rFonts w:cs="宋体" w:asciiTheme="minorEastAsia" w:hAnsiTheme="minorEastAsia" w:eastAsiaTheme="minorEastAsia"/>
                <w:color w:val="000000" w:themeColor="text1"/>
                <w:sz w:val="21"/>
                <w:szCs w:val="21"/>
                <w:highlight w:val="none"/>
                <w14:textFill>
                  <w14:solidFill>
                    <w14:schemeClr w14:val="tx1"/>
                  </w14:solidFill>
                </w14:textFill>
              </w:rPr>
              <w:t>2</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分，阐述方案有明显缺陷或与采购需求完全不匹配的不得分。</w:t>
            </w:r>
          </w:p>
        </w:tc>
        <w:tc>
          <w:tcPr>
            <w:tcW w:w="1254" w:type="dxa"/>
            <w:vAlign w:val="center"/>
          </w:tcPr>
          <w:p>
            <w:pPr>
              <w:widowControl/>
              <w:jc w:val="center"/>
              <w:rPr>
                <w:rFonts w:cs="宋体"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0-</w:t>
            </w:r>
            <w:r>
              <w:rPr>
                <w:rFonts w:cs="宋体" w:asciiTheme="minorEastAsia" w:hAnsiTheme="minorEastAsia" w:eastAsiaTheme="minorEastAsia"/>
                <w:b/>
                <w:bCs/>
                <w:color w:val="000000" w:themeColor="text1"/>
                <w:kern w:val="0"/>
                <w:szCs w:val="21"/>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68" w:type="dxa"/>
            <w:vMerge w:val="continue"/>
            <w:vAlign w:val="center"/>
          </w:tcPr>
          <w:p>
            <w:pPr>
              <w:widowControl/>
              <w:jc w:val="left"/>
              <w:rPr>
                <w:rFonts w:cs="宋体" w:asciiTheme="minorEastAsia" w:hAnsiTheme="minorEastAsia" w:eastAsiaTheme="minorEastAsia"/>
                <w:color w:val="000000" w:themeColor="text1"/>
                <w:kern w:val="0"/>
                <w:sz w:val="20"/>
                <w:szCs w:val="22"/>
                <w:highlight w:val="none"/>
                <w14:textFill>
                  <w14:solidFill>
                    <w14:schemeClr w14:val="tx1"/>
                  </w14:solidFill>
                </w14:textFill>
              </w:rPr>
            </w:pPr>
          </w:p>
        </w:tc>
        <w:tc>
          <w:tcPr>
            <w:tcW w:w="637" w:type="dxa"/>
            <w:vAlign w:val="center"/>
          </w:tcPr>
          <w:p>
            <w:pPr>
              <w:widowControl/>
              <w:jc w:val="center"/>
              <w:rPr>
                <w:rFonts w:cs="宋体" w:asciiTheme="minorEastAsia" w:hAnsiTheme="minorEastAsia" w:eastAsiaTheme="minorEastAsia"/>
                <w:color w:val="000000" w:themeColor="text1"/>
                <w:kern w:val="0"/>
                <w:sz w:val="20"/>
                <w:szCs w:val="22"/>
                <w:highlight w:val="none"/>
                <w14:textFill>
                  <w14:solidFill>
                    <w14:schemeClr w14:val="tx1"/>
                  </w14:solidFill>
                </w14:textFill>
              </w:rPr>
            </w:pPr>
            <w:r>
              <w:rPr>
                <w:rFonts w:cs="宋体" w:asciiTheme="minorEastAsia" w:hAnsiTheme="minorEastAsia" w:eastAsiaTheme="minorEastAsia"/>
                <w:color w:val="000000" w:themeColor="text1"/>
                <w:kern w:val="0"/>
                <w:sz w:val="20"/>
                <w:szCs w:val="22"/>
                <w:highlight w:val="none"/>
                <w14:textFill>
                  <w14:solidFill>
                    <w14:schemeClr w14:val="tx1"/>
                  </w14:solidFill>
                </w14:textFill>
              </w:rPr>
              <w:t>9</w:t>
            </w:r>
          </w:p>
        </w:tc>
        <w:tc>
          <w:tcPr>
            <w:tcW w:w="6227" w:type="dxa"/>
            <w:vAlign w:val="center"/>
          </w:tcPr>
          <w:p>
            <w:pPr>
              <w:pStyle w:val="600"/>
              <w:spacing w:line="320" w:lineRule="exact"/>
              <w:ind w:firstLine="0"/>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要求供应商根据采购需求中八项服务进行逐一工作计划安排的阐述，结合项目特点及进度要求，对每一项服务制定详细的项目推进工作计划，评审小组对供应商提供方案的合理性进行。（考虑到采购单位对项目建设的完整性原则，在满足八项服务工作计划均提供的基础上打分，缺少任意一项，均不得分）阐述方案完全匹配采购需求、完整且可行强的得</w:t>
            </w:r>
            <w:r>
              <w:rPr>
                <w:rFonts w:cs="宋体" w:asciiTheme="minorEastAsia" w:hAnsiTheme="minorEastAsia" w:eastAsiaTheme="minorEastAsia"/>
                <w:color w:val="000000" w:themeColor="text1"/>
                <w:sz w:val="21"/>
                <w:szCs w:val="21"/>
                <w:highlight w:val="none"/>
                <w14:textFill>
                  <w14:solidFill>
                    <w14:schemeClr w14:val="tx1"/>
                  </w14:solidFill>
                </w14:textFill>
              </w:rPr>
              <w:t>8</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分，阐述方案完全匹配采购需求、完整可行的得</w:t>
            </w:r>
            <w:r>
              <w:rPr>
                <w:rFonts w:cs="宋体" w:asciiTheme="minorEastAsia" w:hAnsiTheme="minorEastAsia" w:eastAsiaTheme="minorEastAsia"/>
                <w:color w:val="000000" w:themeColor="text1"/>
                <w:sz w:val="21"/>
                <w:szCs w:val="21"/>
                <w:highlight w:val="none"/>
                <w14:textFill>
                  <w14:solidFill>
                    <w14:schemeClr w14:val="tx1"/>
                  </w14:solidFill>
                </w14:textFill>
              </w:rPr>
              <w:t>6</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分，阐述方案基本符合采购需求，较完整可行的得</w:t>
            </w:r>
            <w:r>
              <w:rPr>
                <w:rFonts w:cs="宋体" w:asciiTheme="minorEastAsia" w:hAnsiTheme="minorEastAsia" w:eastAsiaTheme="minorEastAsia"/>
                <w:color w:val="000000" w:themeColor="text1"/>
                <w:sz w:val="21"/>
                <w:szCs w:val="21"/>
                <w:highlight w:val="none"/>
                <w14:textFill>
                  <w14:solidFill>
                    <w14:schemeClr w14:val="tx1"/>
                  </w14:solidFill>
                </w14:textFill>
              </w:rPr>
              <w:t>4</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分，阐述方案存在不足的得</w:t>
            </w:r>
            <w:r>
              <w:rPr>
                <w:rFonts w:cs="宋体" w:asciiTheme="minorEastAsia" w:hAnsiTheme="minorEastAsia" w:eastAsiaTheme="minorEastAsia"/>
                <w:color w:val="000000" w:themeColor="text1"/>
                <w:sz w:val="21"/>
                <w:szCs w:val="21"/>
                <w:highlight w:val="none"/>
                <w14:textFill>
                  <w14:solidFill>
                    <w14:schemeClr w14:val="tx1"/>
                  </w14:solidFill>
                </w14:textFill>
              </w:rPr>
              <w:t>2</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分，阐述方案有明显缺陷或与采购需求完全不匹配的不得分。</w:t>
            </w:r>
          </w:p>
        </w:tc>
        <w:tc>
          <w:tcPr>
            <w:tcW w:w="1254" w:type="dxa"/>
            <w:vAlign w:val="center"/>
          </w:tcPr>
          <w:p>
            <w:pPr>
              <w:widowControl/>
              <w:jc w:val="center"/>
              <w:rPr>
                <w:rFonts w:cs="宋体" w:asciiTheme="minorEastAsia" w:hAnsiTheme="minorEastAsia" w:eastAsiaTheme="minorEastAsia"/>
                <w:b/>
                <w:bCs/>
                <w:color w:val="000000" w:themeColor="text1"/>
                <w:kern w:val="0"/>
                <w:sz w:val="2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0-</w:t>
            </w:r>
            <w:r>
              <w:rPr>
                <w:rFonts w:cs="宋体" w:asciiTheme="minorEastAsia" w:hAnsiTheme="minorEastAsia" w:eastAsiaTheme="minorEastAsia"/>
                <w:b/>
                <w:bCs/>
                <w:color w:val="000000" w:themeColor="text1"/>
                <w:kern w:val="0"/>
                <w:szCs w:val="21"/>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68" w:type="dxa"/>
            <w:vMerge w:val="continue"/>
            <w:vAlign w:val="center"/>
          </w:tcPr>
          <w:p>
            <w:pPr>
              <w:widowControl/>
              <w:jc w:val="left"/>
              <w:rPr>
                <w:rFonts w:cs="宋体" w:asciiTheme="minorEastAsia" w:hAnsiTheme="minorEastAsia" w:eastAsiaTheme="minorEastAsia"/>
                <w:color w:val="000000" w:themeColor="text1"/>
                <w:kern w:val="0"/>
                <w:sz w:val="20"/>
                <w:szCs w:val="22"/>
                <w:highlight w:val="none"/>
                <w14:textFill>
                  <w14:solidFill>
                    <w14:schemeClr w14:val="tx1"/>
                  </w14:solidFill>
                </w14:textFill>
              </w:rPr>
            </w:pPr>
          </w:p>
        </w:tc>
        <w:tc>
          <w:tcPr>
            <w:tcW w:w="637" w:type="dxa"/>
            <w:vAlign w:val="center"/>
          </w:tcPr>
          <w:p>
            <w:pPr>
              <w:widowControl/>
              <w:jc w:val="center"/>
              <w:rPr>
                <w:rFonts w:cs="宋体" w:asciiTheme="minorEastAsia" w:hAnsiTheme="minorEastAsia" w:eastAsiaTheme="minorEastAsia"/>
                <w:color w:val="000000" w:themeColor="text1"/>
                <w:kern w:val="0"/>
                <w:sz w:val="20"/>
                <w:szCs w:val="22"/>
                <w:highlight w:val="none"/>
                <w14:textFill>
                  <w14:solidFill>
                    <w14:schemeClr w14:val="tx1"/>
                  </w14:solidFill>
                </w14:textFill>
              </w:rPr>
            </w:pPr>
            <w:r>
              <w:rPr>
                <w:rFonts w:cs="宋体" w:asciiTheme="minorEastAsia" w:hAnsiTheme="minorEastAsia" w:eastAsiaTheme="minorEastAsia"/>
                <w:color w:val="000000" w:themeColor="text1"/>
                <w:kern w:val="0"/>
                <w:sz w:val="20"/>
                <w:szCs w:val="22"/>
                <w:highlight w:val="none"/>
                <w14:textFill>
                  <w14:solidFill>
                    <w14:schemeClr w14:val="tx1"/>
                  </w14:solidFill>
                </w14:textFill>
              </w:rPr>
              <w:t>10</w:t>
            </w:r>
          </w:p>
        </w:tc>
        <w:tc>
          <w:tcPr>
            <w:tcW w:w="6227" w:type="dxa"/>
          </w:tcPr>
          <w:p>
            <w:pPr>
              <w:pStyle w:val="600"/>
              <w:spacing w:line="240" w:lineRule="auto"/>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根据项目需求制定相应的服务质量保证措施，对服务过程中的关键节点有具体的控制措施并提供专家团队人员提供保障支持（专家需提供证书）进行评审。</w:t>
            </w:r>
          </w:p>
          <w:p>
            <w:pPr>
              <w:pStyle w:val="600"/>
              <w:spacing w:line="240" w:lineRule="auto"/>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根据项目需求制定相应的服务质量保证措施，对服务过程中的关键节点有具体的控制措施，提供2名（含2名）以上正高级教师职称和3名（含3名）以上高级教师资格的得5分；</w:t>
            </w:r>
          </w:p>
          <w:p>
            <w:pPr>
              <w:pStyle w:val="600"/>
              <w:spacing w:line="240" w:lineRule="auto"/>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有保障措施，对服务过程中的关键节点有措施，提供1名（含1名）以上正高级教师职称和3名（含3名）以上高级教师资格的得4分；</w:t>
            </w:r>
          </w:p>
          <w:p>
            <w:pPr>
              <w:pStyle w:val="600"/>
              <w:spacing w:line="240" w:lineRule="auto"/>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有保障措施，但提供专家人员少于3人的专家团队提供支持得2分； </w:t>
            </w:r>
          </w:p>
          <w:p>
            <w:pPr>
              <w:pStyle w:val="600"/>
              <w:spacing w:line="240" w:lineRule="auto"/>
              <w:ind w:firstLine="0"/>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未提供保证措施</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且</w:t>
            </w:r>
            <w:r>
              <w:rPr>
                <w:rFonts w:hint="eastAsia" w:asciiTheme="minorEastAsia" w:hAnsiTheme="minorEastAsia" w:eastAsiaTheme="minorEastAsia"/>
                <w:color w:val="000000" w:themeColor="text1"/>
                <w:sz w:val="21"/>
                <w:szCs w:val="21"/>
                <w:highlight w:val="none"/>
                <w14:textFill>
                  <w14:solidFill>
                    <w14:schemeClr w14:val="tx1"/>
                  </w14:solidFill>
                </w14:textFill>
              </w:rPr>
              <w:t>未</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提供相关专家证书</w:t>
            </w:r>
            <w:r>
              <w:rPr>
                <w:rFonts w:hint="eastAsia" w:asciiTheme="minorEastAsia" w:hAnsiTheme="minorEastAsia" w:eastAsiaTheme="minorEastAsia"/>
                <w:color w:val="000000" w:themeColor="text1"/>
                <w:sz w:val="21"/>
                <w:szCs w:val="21"/>
                <w:highlight w:val="none"/>
                <w14:textFill>
                  <w14:solidFill>
                    <w14:schemeClr w14:val="tx1"/>
                  </w14:solidFill>
                </w14:textFill>
              </w:rPr>
              <w:t>的得0分。</w:t>
            </w:r>
          </w:p>
        </w:tc>
        <w:tc>
          <w:tcPr>
            <w:tcW w:w="1254" w:type="dxa"/>
            <w:vAlign w:val="center"/>
          </w:tcPr>
          <w:p>
            <w:pPr>
              <w:widowControl/>
              <w:jc w:val="center"/>
              <w:rPr>
                <w:rFonts w:cs="宋体" w:asciiTheme="minorEastAsia" w:hAnsiTheme="minorEastAsia" w:eastAsiaTheme="minorEastAsia"/>
                <w:b/>
                <w:bCs/>
                <w:color w:val="000000" w:themeColor="text1"/>
                <w:kern w:val="0"/>
                <w:sz w:val="2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0-</w:t>
            </w:r>
            <w:r>
              <w:rPr>
                <w:rFonts w:cs="宋体" w:asciiTheme="minorEastAsia" w:hAnsiTheme="minorEastAsia" w:eastAsiaTheme="minorEastAsia"/>
                <w:b/>
                <w:bCs/>
                <w:color w:val="000000" w:themeColor="text1"/>
                <w:kern w:val="0"/>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68" w:type="dxa"/>
            <w:vMerge w:val="continue"/>
            <w:vAlign w:val="center"/>
          </w:tcPr>
          <w:p>
            <w:pPr>
              <w:widowControl/>
              <w:jc w:val="left"/>
              <w:rPr>
                <w:rFonts w:cs="宋体" w:asciiTheme="minorEastAsia" w:hAnsiTheme="minorEastAsia" w:eastAsiaTheme="minorEastAsia"/>
                <w:color w:val="000000" w:themeColor="text1"/>
                <w:kern w:val="0"/>
                <w:sz w:val="20"/>
                <w:szCs w:val="22"/>
                <w:highlight w:val="none"/>
                <w14:textFill>
                  <w14:solidFill>
                    <w14:schemeClr w14:val="tx1"/>
                  </w14:solidFill>
                </w14:textFill>
              </w:rPr>
            </w:pPr>
          </w:p>
        </w:tc>
        <w:tc>
          <w:tcPr>
            <w:tcW w:w="637" w:type="dxa"/>
            <w:vAlign w:val="center"/>
          </w:tcPr>
          <w:p>
            <w:pPr>
              <w:widowControl/>
              <w:jc w:val="center"/>
              <w:rPr>
                <w:rFonts w:cs="宋体" w:asciiTheme="minorEastAsia" w:hAnsiTheme="minorEastAsia" w:eastAsiaTheme="minorEastAsia"/>
                <w:color w:val="000000" w:themeColor="text1"/>
                <w:kern w:val="0"/>
                <w:sz w:val="20"/>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0"/>
                <w:szCs w:val="22"/>
                <w:highlight w:val="none"/>
                <w14:textFill>
                  <w14:solidFill>
                    <w14:schemeClr w14:val="tx1"/>
                  </w14:solidFill>
                </w14:textFill>
              </w:rPr>
              <w:t>11</w:t>
            </w:r>
          </w:p>
        </w:tc>
        <w:tc>
          <w:tcPr>
            <w:tcW w:w="6227" w:type="dxa"/>
            <w:vAlign w:val="center"/>
          </w:tcPr>
          <w:p>
            <w:pPr>
              <w:pStyle w:val="600"/>
              <w:spacing w:line="320" w:lineRule="exact"/>
              <w:ind w:firstLine="0"/>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项目管理组织架构及管理制度（是否有较完善的组织架构，有健全的项目管理制度、作业流程及服务工作计划及实施方案，有完善的档案管理制度，有激励机制、监督机制、自我约束机制、有可靠的服务质量保证措施，服务质量检查、验收方法和标准、投诉处理和及时整改方案，根据提供内容进行评分。）组织架构及管理制度完善、健全的得5分，组织架构及管理制度合理可行的得4分，组织架构及管理制度一般的得2分，组织架构及管理制度略有缺陷的得1分，未提供的或有重大缺陷的不得分。</w:t>
            </w:r>
          </w:p>
        </w:tc>
        <w:tc>
          <w:tcPr>
            <w:tcW w:w="1254" w:type="dxa"/>
            <w:vAlign w:val="center"/>
          </w:tcPr>
          <w:p>
            <w:pPr>
              <w:widowControl/>
              <w:jc w:val="center"/>
              <w:rPr>
                <w:rFonts w:cs="宋体" w:asciiTheme="minorEastAsia" w:hAnsiTheme="minorEastAsia" w:eastAsiaTheme="minorEastAsia"/>
                <w:b/>
                <w:bCs/>
                <w:color w:val="000000" w:themeColor="text1"/>
                <w:kern w:val="0"/>
                <w:sz w:val="2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68" w:type="dxa"/>
            <w:vMerge w:val="continue"/>
            <w:vAlign w:val="center"/>
          </w:tcPr>
          <w:p>
            <w:pPr>
              <w:widowControl/>
              <w:jc w:val="left"/>
              <w:rPr>
                <w:rFonts w:cs="宋体" w:asciiTheme="minorEastAsia" w:hAnsiTheme="minorEastAsia" w:eastAsiaTheme="minorEastAsia"/>
                <w:color w:val="000000" w:themeColor="text1"/>
                <w:kern w:val="0"/>
                <w:sz w:val="20"/>
                <w:szCs w:val="22"/>
                <w:highlight w:val="none"/>
                <w14:textFill>
                  <w14:solidFill>
                    <w14:schemeClr w14:val="tx1"/>
                  </w14:solidFill>
                </w14:textFill>
              </w:rPr>
            </w:pPr>
          </w:p>
        </w:tc>
        <w:tc>
          <w:tcPr>
            <w:tcW w:w="637" w:type="dxa"/>
            <w:vMerge w:val="restart"/>
            <w:vAlign w:val="center"/>
          </w:tcPr>
          <w:p>
            <w:pPr>
              <w:widowControl/>
              <w:jc w:val="center"/>
              <w:rPr>
                <w:rFonts w:cs="宋体" w:asciiTheme="minorEastAsia" w:hAnsiTheme="minorEastAsia" w:eastAsiaTheme="minorEastAsia"/>
                <w:color w:val="000000" w:themeColor="text1"/>
                <w:kern w:val="0"/>
                <w:sz w:val="20"/>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0"/>
                <w:szCs w:val="22"/>
                <w:highlight w:val="none"/>
                <w14:textFill>
                  <w14:solidFill>
                    <w14:schemeClr w14:val="tx1"/>
                  </w14:solidFill>
                </w14:textFill>
              </w:rPr>
              <w:t>12</w:t>
            </w:r>
          </w:p>
        </w:tc>
        <w:tc>
          <w:tcPr>
            <w:tcW w:w="6227" w:type="dxa"/>
            <w:vAlign w:val="center"/>
          </w:tcPr>
          <w:p>
            <w:pPr>
              <w:pStyle w:val="600"/>
              <w:spacing w:line="320" w:lineRule="exact"/>
              <w:ind w:firstLine="0"/>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投标人提供的项目负责人及技术力量安排等方案，人员及技术力量方案完全匹配采购需求、完整且可行强的得5分，方案完全匹配采购需求、完整可行的得4分，方案基本符合采购需求，较完整可行的得2分，方案存在不足的得1分，方案有明显缺陷或与采购需求完全不匹配的不得分。</w:t>
            </w:r>
          </w:p>
        </w:tc>
        <w:tc>
          <w:tcPr>
            <w:tcW w:w="1254" w:type="dxa"/>
            <w:vAlign w:val="center"/>
          </w:tcPr>
          <w:p>
            <w:pPr>
              <w:widowControl/>
              <w:jc w:val="center"/>
              <w:rPr>
                <w:rFonts w:cs="宋体" w:asciiTheme="minorEastAsia" w:hAnsiTheme="minorEastAsia" w:eastAsiaTheme="minorEastAsia"/>
                <w:b/>
                <w:bCs/>
                <w:color w:val="000000" w:themeColor="text1"/>
                <w:kern w:val="0"/>
                <w:sz w:val="2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168" w:type="dxa"/>
            <w:vMerge w:val="continue"/>
            <w:vAlign w:val="center"/>
          </w:tcPr>
          <w:p>
            <w:pPr>
              <w:widowControl/>
              <w:jc w:val="left"/>
              <w:rPr>
                <w:rFonts w:cs="宋体" w:asciiTheme="minorEastAsia" w:hAnsiTheme="minorEastAsia" w:eastAsiaTheme="minorEastAsia"/>
                <w:color w:val="000000" w:themeColor="text1"/>
                <w:kern w:val="0"/>
                <w:sz w:val="20"/>
                <w:szCs w:val="22"/>
                <w:highlight w:val="none"/>
                <w14:textFill>
                  <w14:solidFill>
                    <w14:schemeClr w14:val="tx1"/>
                  </w14:solidFill>
                </w14:textFill>
              </w:rPr>
            </w:pPr>
          </w:p>
        </w:tc>
        <w:tc>
          <w:tcPr>
            <w:tcW w:w="637" w:type="dxa"/>
            <w:vMerge w:val="continue"/>
            <w:vAlign w:val="center"/>
          </w:tcPr>
          <w:p>
            <w:pPr>
              <w:widowControl/>
              <w:jc w:val="center"/>
              <w:rPr>
                <w:rFonts w:cs="宋体" w:asciiTheme="minorEastAsia" w:hAnsiTheme="minorEastAsia" w:eastAsiaTheme="minorEastAsia"/>
                <w:color w:val="000000" w:themeColor="text1"/>
                <w:kern w:val="0"/>
                <w:sz w:val="20"/>
                <w:szCs w:val="22"/>
                <w:highlight w:val="none"/>
                <w14:textFill>
                  <w14:solidFill>
                    <w14:schemeClr w14:val="tx1"/>
                  </w14:solidFill>
                </w14:textFill>
              </w:rPr>
            </w:pPr>
          </w:p>
        </w:tc>
        <w:tc>
          <w:tcPr>
            <w:tcW w:w="6227" w:type="dxa"/>
            <w:vAlign w:val="center"/>
          </w:tcPr>
          <w:p>
            <w:pPr>
              <w:pStyle w:val="600"/>
              <w:spacing w:line="320" w:lineRule="exact"/>
              <w:ind w:firstLine="0"/>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投标人项目团队实施人员具有教育测评类 或 教育类 或计算机相关专业的本科及以上学历证书并具有至少从事三年相关同类型项目开发、设计服务经验的，每提供1位人员得1分，最高得5分。</w:t>
            </w:r>
          </w:p>
          <w:p>
            <w:pPr>
              <w:pStyle w:val="600"/>
              <w:spacing w:line="320" w:lineRule="exact"/>
              <w:ind w:firstLine="0"/>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（投标人需提供人员身份证、学历证书、服务经验证明材料，未提供相应证明材料或有缺漏者不得分。）</w:t>
            </w:r>
          </w:p>
        </w:tc>
        <w:tc>
          <w:tcPr>
            <w:tcW w:w="1254" w:type="dxa"/>
            <w:vAlign w:val="center"/>
          </w:tcPr>
          <w:p>
            <w:pPr>
              <w:widowControl/>
              <w:jc w:val="center"/>
              <w:rPr>
                <w:rFonts w:cs="宋体"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68" w:type="dxa"/>
            <w:vMerge w:val="continue"/>
            <w:vAlign w:val="center"/>
          </w:tcPr>
          <w:p>
            <w:pPr>
              <w:widowControl/>
              <w:jc w:val="left"/>
              <w:rPr>
                <w:rFonts w:cs="宋体" w:asciiTheme="minorEastAsia" w:hAnsiTheme="minorEastAsia" w:eastAsiaTheme="minorEastAsia"/>
                <w:color w:val="000000" w:themeColor="text1"/>
                <w:kern w:val="0"/>
                <w:sz w:val="20"/>
                <w:szCs w:val="22"/>
                <w:highlight w:val="none"/>
                <w14:textFill>
                  <w14:solidFill>
                    <w14:schemeClr w14:val="tx1"/>
                  </w14:solidFill>
                </w14:textFill>
              </w:rPr>
            </w:pPr>
          </w:p>
        </w:tc>
        <w:tc>
          <w:tcPr>
            <w:tcW w:w="637" w:type="dxa"/>
            <w:vAlign w:val="center"/>
          </w:tcPr>
          <w:p>
            <w:pPr>
              <w:widowControl/>
              <w:jc w:val="center"/>
              <w:rPr>
                <w:rFonts w:cs="宋体" w:asciiTheme="minorEastAsia" w:hAnsiTheme="minorEastAsia" w:eastAsiaTheme="minorEastAsia"/>
                <w:color w:val="000000" w:themeColor="text1"/>
                <w:kern w:val="0"/>
                <w:sz w:val="20"/>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0"/>
                <w:szCs w:val="22"/>
                <w:highlight w:val="none"/>
                <w14:textFill>
                  <w14:solidFill>
                    <w14:schemeClr w14:val="tx1"/>
                  </w14:solidFill>
                </w14:textFill>
              </w:rPr>
              <w:t>13</w:t>
            </w:r>
          </w:p>
        </w:tc>
        <w:tc>
          <w:tcPr>
            <w:tcW w:w="6227" w:type="dxa"/>
            <w:vAlign w:val="center"/>
          </w:tcPr>
          <w:p>
            <w:pPr>
              <w:pStyle w:val="600"/>
              <w:spacing w:line="320" w:lineRule="exact"/>
              <w:ind w:firstLine="0"/>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cs="宋体" w:asciiTheme="minorEastAsia" w:hAnsiTheme="minorEastAsia" w:eastAsiaTheme="minorEastAsia"/>
                <w:color w:val="000000" w:themeColor="text1"/>
                <w:sz w:val="21"/>
                <w:szCs w:val="21"/>
                <w:highlight w:val="none"/>
                <w14:textFill>
                  <w14:solidFill>
                    <w14:schemeClr w14:val="tx1"/>
                  </w14:solidFill>
                </w14:textFill>
              </w:rPr>
              <w:t>根据</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投标人</w:t>
            </w:r>
            <w:r>
              <w:rPr>
                <w:rFonts w:cs="宋体" w:asciiTheme="minorEastAsia" w:hAnsiTheme="minorEastAsia" w:eastAsiaTheme="minorEastAsia"/>
                <w:color w:val="000000" w:themeColor="text1"/>
                <w:sz w:val="21"/>
                <w:szCs w:val="21"/>
                <w:highlight w:val="none"/>
                <w14:textFill>
                  <w14:solidFill>
                    <w14:schemeClr w14:val="tx1"/>
                  </w14:solidFill>
                </w14:textFill>
              </w:rPr>
              <w:t>针对本项目的售后服务方案（包括但不限于服务时间、售后跟踪、技术支持等）进行评审； 售后服务方案详实，可行性高，服务时间满足需求，售后服务期内对项目成果内容能够进行持续跟踪、咨询和勘误。</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售后服务方案完善、合理，切实可行得</w:t>
            </w:r>
            <w:r>
              <w:rPr>
                <w:rFonts w:cs="宋体" w:asciiTheme="minorEastAsia" w:hAnsiTheme="minorEastAsia" w:eastAsiaTheme="minorEastAsia"/>
                <w:color w:val="000000" w:themeColor="text1"/>
                <w:sz w:val="21"/>
                <w:szCs w:val="21"/>
                <w:highlight w:val="none"/>
                <w14:textFill>
                  <w14:solidFill>
                    <w14:schemeClr w14:val="tx1"/>
                  </w14:solidFill>
                </w14:textFill>
              </w:rPr>
              <w:t>4</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分，售后服务方案较合理得</w:t>
            </w:r>
            <w:r>
              <w:rPr>
                <w:rFonts w:cs="宋体" w:asciiTheme="minorEastAsia" w:hAnsiTheme="minorEastAsia" w:eastAsiaTheme="minorEastAsia"/>
                <w:color w:val="000000" w:themeColor="text1"/>
                <w:sz w:val="21"/>
                <w:szCs w:val="21"/>
                <w:highlight w:val="none"/>
                <w14:textFill>
                  <w14:solidFill>
                    <w14:schemeClr w14:val="tx1"/>
                  </w14:solidFill>
                </w14:textFill>
              </w:rPr>
              <w:t>3</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分，售后服务方案一般，但无明显缺陷得2分，售后服务方案存在明显不足的得1分，方案有明显缺陷或未提供相应内容不得分。</w:t>
            </w:r>
          </w:p>
        </w:tc>
        <w:tc>
          <w:tcPr>
            <w:tcW w:w="1254" w:type="dxa"/>
            <w:vAlign w:val="center"/>
          </w:tcPr>
          <w:p>
            <w:pPr>
              <w:widowControl/>
              <w:jc w:val="center"/>
              <w:rPr>
                <w:rFonts w:cs="宋体" w:asciiTheme="minorEastAsia" w:hAnsiTheme="minorEastAsia" w:eastAsiaTheme="minorEastAsia"/>
                <w:b/>
                <w:bCs/>
                <w:color w:val="000000" w:themeColor="text1"/>
                <w:kern w:val="0"/>
                <w:sz w:val="2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0-</w:t>
            </w:r>
            <w:r>
              <w:rPr>
                <w:rFonts w:cs="宋体" w:asciiTheme="minorEastAsia" w:hAnsiTheme="minorEastAsia" w:eastAsiaTheme="minorEastAsia"/>
                <w:b/>
                <w:bCs/>
                <w:color w:val="000000" w:themeColor="text1"/>
                <w:kern w:val="0"/>
                <w:szCs w:val="21"/>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168" w:type="dxa"/>
            <w:vMerge w:val="continue"/>
            <w:vAlign w:val="center"/>
          </w:tcPr>
          <w:p>
            <w:pPr>
              <w:widowControl/>
              <w:jc w:val="left"/>
              <w:rPr>
                <w:rFonts w:cs="宋体" w:asciiTheme="minorEastAsia" w:hAnsiTheme="minorEastAsia" w:eastAsiaTheme="minorEastAsia"/>
                <w:color w:val="000000" w:themeColor="text1"/>
                <w:kern w:val="0"/>
                <w:sz w:val="20"/>
                <w:szCs w:val="22"/>
                <w:highlight w:val="none"/>
                <w14:textFill>
                  <w14:solidFill>
                    <w14:schemeClr w14:val="tx1"/>
                  </w14:solidFill>
                </w14:textFill>
              </w:rPr>
            </w:pPr>
          </w:p>
        </w:tc>
        <w:tc>
          <w:tcPr>
            <w:tcW w:w="637" w:type="dxa"/>
            <w:vAlign w:val="center"/>
          </w:tcPr>
          <w:p>
            <w:pPr>
              <w:widowControl/>
              <w:jc w:val="center"/>
              <w:rPr>
                <w:rFonts w:cs="宋体" w:asciiTheme="minorEastAsia" w:hAnsiTheme="minorEastAsia" w:eastAsiaTheme="minorEastAsia"/>
                <w:color w:val="000000" w:themeColor="text1"/>
                <w:kern w:val="0"/>
                <w:sz w:val="20"/>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0"/>
                <w:szCs w:val="22"/>
                <w:highlight w:val="none"/>
                <w14:textFill>
                  <w14:solidFill>
                    <w14:schemeClr w14:val="tx1"/>
                  </w14:solidFill>
                </w14:textFill>
              </w:rPr>
              <w:t>14</w:t>
            </w:r>
          </w:p>
        </w:tc>
        <w:tc>
          <w:tcPr>
            <w:tcW w:w="6227" w:type="dxa"/>
            <w:vAlign w:val="center"/>
          </w:tcPr>
          <w:p>
            <w:pPr>
              <w:pStyle w:val="600"/>
              <w:spacing w:line="320" w:lineRule="exact"/>
              <w:ind w:firstLine="0"/>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根据投标人提供的各项培训或区域汇报服务进行评价打分，方案完整、安排完善、优质得</w:t>
            </w:r>
            <w:r>
              <w:rPr>
                <w:rFonts w:cs="宋体" w:asciiTheme="minorEastAsia" w:hAnsiTheme="minorEastAsia" w:eastAsiaTheme="minorEastAsia"/>
                <w:color w:val="000000" w:themeColor="text1"/>
                <w:sz w:val="21"/>
                <w:szCs w:val="21"/>
                <w:highlight w:val="none"/>
                <w14:textFill>
                  <w14:solidFill>
                    <w14:schemeClr w14:val="tx1"/>
                  </w14:solidFill>
                </w14:textFill>
              </w:rPr>
              <w:t>4</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分，方案合理、安排合理得</w:t>
            </w:r>
            <w:r>
              <w:rPr>
                <w:rFonts w:cs="宋体" w:asciiTheme="minorEastAsia" w:hAnsiTheme="minorEastAsia" w:eastAsiaTheme="minorEastAsia"/>
                <w:color w:val="000000" w:themeColor="text1"/>
                <w:sz w:val="21"/>
                <w:szCs w:val="21"/>
                <w:highlight w:val="none"/>
                <w14:textFill>
                  <w14:solidFill>
                    <w14:schemeClr w14:val="tx1"/>
                  </w14:solidFill>
                </w14:textFill>
              </w:rPr>
              <w:t>3</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分，方案、安排一般得2分，方案、安排有不足的得1分，方案有明显缺陷或未提供相应内容不得分。</w:t>
            </w:r>
          </w:p>
        </w:tc>
        <w:tc>
          <w:tcPr>
            <w:tcW w:w="1254" w:type="dxa"/>
            <w:vAlign w:val="center"/>
          </w:tcPr>
          <w:p>
            <w:pPr>
              <w:widowControl/>
              <w:jc w:val="center"/>
              <w:rPr>
                <w:rFonts w:cs="宋体" w:asciiTheme="minorEastAsia" w:hAnsiTheme="minorEastAsia" w:eastAsiaTheme="minorEastAsia"/>
                <w:b/>
                <w:bCs/>
                <w:color w:val="000000" w:themeColor="text1"/>
                <w:kern w:val="0"/>
                <w:sz w:val="2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0-</w:t>
            </w:r>
            <w:r>
              <w:rPr>
                <w:rFonts w:cs="宋体" w:asciiTheme="minorEastAsia" w:hAnsiTheme="minorEastAsia" w:eastAsiaTheme="minorEastAsia"/>
                <w:b/>
                <w:bCs/>
                <w:color w:val="000000" w:themeColor="text1"/>
                <w:kern w:val="0"/>
                <w:szCs w:val="21"/>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68" w:type="dxa"/>
            <w:vMerge w:val="continue"/>
            <w:vAlign w:val="center"/>
          </w:tcPr>
          <w:p>
            <w:pPr>
              <w:widowControl/>
              <w:jc w:val="left"/>
              <w:rPr>
                <w:rFonts w:cs="宋体" w:asciiTheme="minorEastAsia" w:hAnsiTheme="minorEastAsia" w:eastAsiaTheme="minorEastAsia"/>
                <w:color w:val="000000" w:themeColor="text1"/>
                <w:kern w:val="0"/>
                <w:sz w:val="20"/>
                <w:szCs w:val="22"/>
                <w:highlight w:val="none"/>
                <w14:textFill>
                  <w14:solidFill>
                    <w14:schemeClr w14:val="tx1"/>
                  </w14:solidFill>
                </w14:textFill>
              </w:rPr>
            </w:pPr>
          </w:p>
        </w:tc>
        <w:tc>
          <w:tcPr>
            <w:tcW w:w="637" w:type="dxa"/>
            <w:vAlign w:val="center"/>
          </w:tcPr>
          <w:p>
            <w:pPr>
              <w:widowControl/>
              <w:jc w:val="center"/>
              <w:rPr>
                <w:rFonts w:cs="宋体" w:asciiTheme="minorEastAsia" w:hAnsiTheme="minorEastAsia" w:eastAsiaTheme="minorEastAsia"/>
                <w:color w:val="000000" w:themeColor="text1"/>
                <w:kern w:val="0"/>
                <w:sz w:val="20"/>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0"/>
                <w:szCs w:val="22"/>
                <w:highlight w:val="none"/>
                <w14:textFill>
                  <w14:solidFill>
                    <w14:schemeClr w14:val="tx1"/>
                  </w14:solidFill>
                </w14:textFill>
              </w:rPr>
              <w:t>15</w:t>
            </w:r>
          </w:p>
        </w:tc>
        <w:tc>
          <w:tcPr>
            <w:tcW w:w="6227" w:type="dxa"/>
            <w:vAlign w:val="center"/>
          </w:tcPr>
          <w:p>
            <w:pPr>
              <w:pStyle w:val="600"/>
              <w:spacing w:line="320" w:lineRule="exact"/>
              <w:ind w:firstLine="0"/>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投标人根据本项目采购需求，提供演示电子文件。展示幼儿一日生活过程性观察评估、小学二年级学科素养评估、小学四年级学科素养评估、小学生五育并举综合素质发展档案、教师发展评估、</w:t>
            </w:r>
            <w:r>
              <w:rPr>
                <w:rFonts w:cs="宋体" w:asciiTheme="minorEastAsia" w:hAnsiTheme="minorEastAsia" w:eastAsiaTheme="minorEastAsia"/>
                <w:color w:val="000000" w:themeColor="text1"/>
                <w:sz w:val="21"/>
                <w:szCs w:val="21"/>
                <w:highlight w:val="none"/>
                <w14:textFill>
                  <w14:solidFill>
                    <w14:schemeClr w14:val="tx1"/>
                  </w14:solidFill>
                </w14:textFill>
              </w:rPr>
              <w:t>校园长覆职成效评价、</w:t>
            </w:r>
            <w:r>
              <w:rPr>
                <w:rFonts w:hint="eastAsia" w:ascii="宋体" w:hAnsi="宋体" w:cs="宋体"/>
                <w:color w:val="000000" w:themeColor="text1"/>
                <w:sz w:val="21"/>
                <w:szCs w:val="21"/>
                <w:highlight w:val="none"/>
                <w14:textFill>
                  <w14:solidFill>
                    <w14:schemeClr w14:val="tx1"/>
                  </w14:solidFill>
                </w14:textFill>
              </w:rPr>
              <w:t>萧山区现代化学校评估</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学校办学质量评估这八类服务实施过程中具体设计思路、服务整体流程介绍等，要求不雷同于投标文件技术方案的设计，在技术方案的基础上展示产品亮点及服务优势，并制作成U盘（展示形式必须为PPT或短视频的形式），评标专家根据提供电子U盘内容进行评分。</w:t>
            </w:r>
          </w:p>
          <w:p>
            <w:pPr>
              <w:pStyle w:val="600"/>
              <w:spacing w:line="320" w:lineRule="exact"/>
              <w:ind w:firstLine="0"/>
              <w:rPr>
                <w:rFonts w:hint="eastAsia"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评分要求：以上</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8</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项八类服务内容</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每类各1.5满分。</w:t>
            </w:r>
          </w:p>
          <w:p>
            <w:pPr>
              <w:pStyle w:val="600"/>
              <w:spacing w:line="320" w:lineRule="exact"/>
              <w:ind w:firstLine="0"/>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1）能响应和满足各类技术需求功能描述或指标要求，并突显顶层设计、服务优势和技术特点等内容的得1</w:t>
            </w:r>
            <w:r>
              <w:rPr>
                <w:rFonts w:cs="宋体" w:asciiTheme="minorEastAsia" w:hAnsiTheme="minorEastAsia" w:eastAsiaTheme="minorEastAsia"/>
                <w:color w:val="000000" w:themeColor="text1"/>
                <w:sz w:val="21"/>
                <w:szCs w:val="21"/>
                <w:highlight w:val="none"/>
                <w14:textFill>
                  <w14:solidFill>
                    <w14:schemeClr w14:val="tx1"/>
                  </w14:solidFill>
                </w14:textFill>
              </w:rPr>
              <w:t>.5分</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w:t>
            </w:r>
          </w:p>
          <w:p>
            <w:pPr>
              <w:pStyle w:val="600"/>
              <w:spacing w:line="320" w:lineRule="exact"/>
              <w:ind w:firstLine="0"/>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2）</w:t>
            </w:r>
            <w:r>
              <w:rPr>
                <w:rFonts w:cs="宋体" w:asciiTheme="minorEastAsia" w:hAnsiTheme="minorEastAsia" w:eastAsiaTheme="minorEastAsia"/>
                <w:color w:val="000000" w:themeColor="text1"/>
                <w:sz w:val="21"/>
                <w:szCs w:val="21"/>
                <w:highlight w:val="none"/>
                <w14:textFill>
                  <w14:solidFill>
                    <w14:schemeClr w14:val="tx1"/>
                  </w14:solidFill>
                </w14:textFill>
              </w:rPr>
              <w:t>功能描述或指标要求响应技术要求，但设计思路和服务内容</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不</w:t>
            </w:r>
            <w:r>
              <w:rPr>
                <w:rFonts w:cs="宋体" w:asciiTheme="minorEastAsia" w:hAnsiTheme="minorEastAsia" w:eastAsiaTheme="minorEastAsia"/>
                <w:color w:val="000000" w:themeColor="text1"/>
                <w:sz w:val="21"/>
                <w:szCs w:val="21"/>
                <w:highlight w:val="none"/>
                <w14:textFill>
                  <w14:solidFill>
                    <w14:schemeClr w14:val="tx1"/>
                  </w14:solidFill>
                </w14:textFill>
              </w:rPr>
              <w:t>完全</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贴合</w:t>
            </w:r>
            <w:r>
              <w:rPr>
                <w:rFonts w:cs="宋体" w:asciiTheme="minorEastAsia" w:hAnsiTheme="minorEastAsia" w:eastAsiaTheme="minorEastAsia"/>
                <w:color w:val="000000" w:themeColor="text1"/>
                <w:sz w:val="21"/>
                <w:szCs w:val="21"/>
                <w:highlight w:val="none"/>
                <w14:textFill>
                  <w14:solidFill>
                    <w14:schemeClr w14:val="tx1"/>
                  </w14:solidFill>
                </w14:textFill>
              </w:rPr>
              <w:t>技术要求的得</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1分；</w:t>
            </w:r>
          </w:p>
          <w:p>
            <w:pPr>
              <w:pStyle w:val="600"/>
              <w:spacing w:line="320" w:lineRule="exact"/>
              <w:ind w:firstLine="0"/>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3）</w:t>
            </w:r>
            <w:r>
              <w:rPr>
                <w:rFonts w:cs="宋体" w:asciiTheme="minorEastAsia" w:hAnsiTheme="minorEastAsia" w:eastAsiaTheme="minorEastAsia"/>
                <w:color w:val="000000" w:themeColor="text1"/>
                <w:sz w:val="21"/>
                <w:szCs w:val="21"/>
                <w:highlight w:val="none"/>
                <w14:textFill>
                  <w14:solidFill>
                    <w14:schemeClr w14:val="tx1"/>
                  </w14:solidFill>
                </w14:textFill>
              </w:rPr>
              <w:t>功能描述或指标要求没有完全响应，且无法展示其服务特色和亮点并和投标文件雷同，内容空洞的得</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0</w:t>
            </w:r>
            <w:r>
              <w:rPr>
                <w:rFonts w:cs="宋体" w:asciiTheme="minorEastAsia" w:hAnsiTheme="minorEastAsia" w:eastAsiaTheme="minorEastAsia"/>
                <w:color w:val="000000" w:themeColor="text1"/>
                <w:sz w:val="21"/>
                <w:szCs w:val="21"/>
                <w:highlight w:val="none"/>
                <w14:textFill>
                  <w14:solidFill>
                    <w14:schemeClr w14:val="tx1"/>
                  </w14:solidFill>
                </w14:textFill>
              </w:rPr>
              <w:t>.5分；</w:t>
            </w:r>
          </w:p>
          <w:p>
            <w:pPr>
              <w:pStyle w:val="600"/>
              <w:spacing w:line="320" w:lineRule="exact"/>
              <w:ind w:firstLine="0"/>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4）没有提供演示文件的不得分，0分。</w:t>
            </w:r>
          </w:p>
        </w:tc>
        <w:tc>
          <w:tcPr>
            <w:tcW w:w="1254" w:type="dxa"/>
            <w:vAlign w:val="center"/>
          </w:tcPr>
          <w:p>
            <w:pPr>
              <w:widowControl/>
              <w:jc w:val="center"/>
              <w:rPr>
                <w:rFonts w:cs="宋体" w:asciiTheme="minorEastAsia" w:hAnsiTheme="minorEastAsia" w:eastAsiaTheme="minorEastAsia"/>
                <w:b/>
                <w:bCs/>
                <w:color w:val="000000" w:themeColor="text1"/>
                <w:kern w:val="0"/>
                <w:sz w:val="2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 w:val="20"/>
                <w:szCs w:val="21"/>
                <w:highlight w:val="none"/>
                <w14:textFill>
                  <w14:solidFill>
                    <w14:schemeClr w14:val="tx1"/>
                  </w14:solidFill>
                </w14:textFill>
              </w:rPr>
              <w:t>0-12</w:t>
            </w:r>
          </w:p>
        </w:tc>
      </w:tr>
    </w:tbl>
    <w:p>
      <w:pPr>
        <w:pStyle w:val="963"/>
        <w:rPr>
          <w:rFonts w:cs="宋体" w:asciiTheme="minorEastAsia" w:hAnsiTheme="minorEastAsia" w:eastAsiaTheme="minorEastAsia"/>
          <w:color w:val="000000" w:themeColor="text1"/>
          <w:highlight w:val="none"/>
          <w14:textFill>
            <w14:solidFill>
              <w14:schemeClr w14:val="tx1"/>
            </w14:solidFill>
          </w14:textFill>
        </w:rPr>
      </w:pPr>
    </w:p>
    <w:p>
      <w:pPr>
        <w:spacing w:line="360" w:lineRule="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价格分（10分）</w:t>
      </w:r>
    </w:p>
    <w:tbl>
      <w:tblPr>
        <w:tblStyle w:val="63"/>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53"/>
        <w:gridCol w:w="1132"/>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09"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价格分</w:t>
            </w:r>
          </w:p>
        </w:tc>
        <w:tc>
          <w:tcPr>
            <w:tcW w:w="553" w:type="dxa"/>
            <w:vAlign w:val="center"/>
          </w:tcPr>
          <w:p>
            <w:pPr>
              <w:pStyle w:val="859"/>
              <w:numPr>
                <w:ilvl w:val="0"/>
                <w:numId w:val="2"/>
              </w:numPr>
              <w:jc w:val="center"/>
              <w:rPr>
                <w:rFonts w:ascii="宋体" w:hAnsi="宋体" w:cs="宋体"/>
                <w:color w:val="000000" w:themeColor="text1"/>
                <w:highlight w:val="none"/>
                <w14:textFill>
                  <w14:solidFill>
                    <w14:schemeClr w14:val="tx1"/>
                  </w14:solidFill>
                </w14:textFill>
              </w:rPr>
            </w:pPr>
          </w:p>
        </w:tc>
        <w:tc>
          <w:tcPr>
            <w:tcW w:w="1132" w:type="dxa"/>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价格权值=0.10</w:t>
            </w:r>
          </w:p>
        </w:tc>
        <w:tc>
          <w:tcPr>
            <w:tcW w:w="7365" w:type="dxa"/>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最低有效投标价格为评标基准价</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投标报价得分=(评标基准价／投标报价)×价格权值×100 </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（计算得分保留小数点后2位）</w:t>
            </w:r>
          </w:p>
        </w:tc>
      </w:tr>
    </w:tbl>
    <w:p>
      <w:pPr>
        <w:rPr>
          <w:color w:val="000000" w:themeColor="text1"/>
          <w:highlight w:val="none"/>
          <w14:textFill>
            <w14:solidFill>
              <w14:schemeClr w14:val="tx1"/>
            </w14:solidFill>
          </w14:textFill>
        </w:rPr>
      </w:pPr>
    </w:p>
    <w:p>
      <w:pPr>
        <w:spacing w:line="360" w:lineRule="auto"/>
        <w:rPr>
          <w:rFonts w:cs="仿宋_GB2312"/>
          <w:color w:val="000000" w:themeColor="text1"/>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cs="仿宋_GB2312"/>
          <w:color w:val="000000" w:themeColor="text1"/>
          <w:highlight w:val="none"/>
          <w14:textFill>
            <w14:solidFill>
              <w14:schemeClr w14:val="tx1"/>
            </w14:solidFill>
          </w14:textFill>
        </w:rPr>
        <w:t>投标人编制投标文件（商务技术文件部分）时，建议按此目录（序号和内容）提供评标标准相应的商务技术资料。</w:t>
      </w:r>
      <w:r>
        <w:rPr>
          <w:rFonts w:cs="仿宋_GB2312"/>
          <w:color w:val="000000" w:themeColor="text1"/>
          <w:highlight w:val="none"/>
          <w14:textFill>
            <w14:solidFill>
              <w14:schemeClr w14:val="tx1"/>
            </w14:solidFill>
          </w14:textFill>
        </w:rPr>
        <w:t> </w:t>
      </w:r>
    </w:p>
    <w:p>
      <w:pPr>
        <w:snapToGrid w:val="0"/>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pPr>
        <w:pStyle w:val="128"/>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pPr>
        <w:pStyle w:val="128"/>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4.2.13投标人未提供样品或提供的样品不满足采购需求实质性条件的，投标无效；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2"/>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pPr>
        <w:pStyle w:val="2"/>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pPr>
        <w:pStyle w:val="2"/>
        <w:snapToGrid w:val="0"/>
        <w:spacing w:line="360" w:lineRule="auto"/>
        <w:rPr>
          <w:rFonts w:cs="宋体"/>
          <w:b/>
          <w:color w:val="000000" w:themeColor="text1"/>
          <w:sz w:val="36"/>
          <w:szCs w:val="36"/>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bookmarkEnd w:id="29"/>
      <w:bookmarkStart w:id="396" w:name="第五部分"/>
      <w:bookmarkStart w:id="397" w:name="_Toc86217003"/>
    </w:p>
    <w:p>
      <w:pPr>
        <w:widowControl/>
        <w:adjustRightInd/>
        <w:jc w:val="left"/>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第五部分 拟签订的合同文本</w:t>
      </w:r>
    </w:p>
    <w:p>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jc w:val="center"/>
        <w:rPr>
          <w:rFonts w:ascii="宋体" w:hAnsi="宋体" w:cs="宋体"/>
          <w:b/>
          <w:color w:val="000000" w:themeColor="text1"/>
          <w:sz w:val="28"/>
          <w:szCs w:val="28"/>
          <w:highlight w:val="none"/>
          <w14:textFill>
            <w14:solidFill>
              <w14:schemeClr w14:val="tx1"/>
            </w14:solidFill>
          </w14:textFill>
        </w:rPr>
      </w:pPr>
    </w:p>
    <w:p>
      <w:pPr>
        <w:spacing w:line="480" w:lineRule="auto"/>
        <w:jc w:val="center"/>
        <w:rPr>
          <w:rFonts w:ascii="宋体" w:hAnsi="宋体" w:cs="宋体"/>
          <w:b/>
          <w:color w:val="000000" w:themeColor="text1"/>
          <w:sz w:val="24"/>
          <w:highlight w:val="none"/>
          <w14:textFill>
            <w14:solidFill>
              <w14:schemeClr w14:val="tx1"/>
            </w14:solidFill>
          </w14:textFill>
        </w:rPr>
      </w:pPr>
    </w:p>
    <w:p>
      <w:pPr>
        <w:spacing w:line="480" w:lineRule="auto"/>
        <w:jc w:val="center"/>
        <w:rPr>
          <w:rFonts w:ascii="宋体" w:hAnsi="宋体" w:cs="宋体"/>
          <w:b/>
          <w:color w:val="000000" w:themeColor="text1"/>
          <w:sz w:val="24"/>
          <w:highlight w:val="none"/>
          <w14:textFill>
            <w14:solidFill>
              <w14:schemeClr w14:val="tx1"/>
            </w14:solidFill>
          </w14:textFill>
        </w:rPr>
      </w:pPr>
    </w:p>
    <w:p>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pPr>
        <w:pStyle w:val="699"/>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pPr>
        <w:spacing w:before="120" w:line="22" w:lineRule="atLeast"/>
        <w:rPr>
          <w:rFonts w:ascii="宋体" w:hAnsi="宋体" w:cs="宋体"/>
          <w:color w:val="000000" w:themeColor="text1"/>
          <w:sz w:val="24"/>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pPr>
        <w:pStyle w:val="596"/>
        <w:spacing w:before="120" w:line="22" w:lineRule="atLeast"/>
        <w:rPr>
          <w:rFonts w:ascii="宋体" w:hAnsi="宋体" w:eastAsia="宋体" w:cs="宋体"/>
          <w:color w:val="000000" w:themeColor="text1"/>
          <w:szCs w:val="24"/>
          <w:highlight w:val="none"/>
          <w14:textFill>
            <w14:solidFill>
              <w14:schemeClr w14:val="tx1"/>
            </w14:solidFill>
          </w14:textFill>
        </w:rPr>
      </w:pPr>
    </w:p>
    <w:p>
      <w:pPr>
        <w:pStyle w:val="596"/>
        <w:spacing w:before="120" w:line="22" w:lineRule="atLeast"/>
        <w:rPr>
          <w:rFonts w:ascii="宋体" w:hAnsi="宋体" w:eastAsia="宋体" w:cs="宋体"/>
          <w:color w:val="000000" w:themeColor="text1"/>
          <w:szCs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widowControl/>
        <w:jc w:val="left"/>
        <w:rPr>
          <w:rFonts w:ascii="宋体" w:hAnsi="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pPr>
        <w:rPr>
          <w:rFonts w:ascii="宋体" w:hAnsi="宋体" w:cs="宋体"/>
          <w:b/>
          <w:color w:val="000000" w:themeColor="text1"/>
          <w:sz w:val="24"/>
          <w:highlight w:val="none"/>
          <w14:textFill>
            <w14:solidFill>
              <w14:schemeClr w14:val="tx1"/>
            </w14:solidFill>
          </w14:textFill>
        </w:rPr>
      </w:pP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（采购人）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（政府采购方式）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萧山区教育局第三方教育评价项目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（相关评定主体名称）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中标或者成交供应商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中标或者成交通知书</w:t>
      </w:r>
      <w:r>
        <w:rPr>
          <w:rFonts w:hint="eastAsia" w:ascii="宋体" w:hAnsi="宋体"/>
          <w:color w:val="000000" w:themeColor="text1"/>
          <w:sz w:val="24"/>
          <w:highlight w:val="none"/>
          <w14:textFill>
            <w14:solidFill>
              <w14:schemeClr w14:val="tx1"/>
            </w14:solidFill>
          </w14:textFill>
        </w:rPr>
        <w:t>发出之日起10个工作日内，按照采购文件确定的事项签订本合同。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（采购人）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标供应商名称）   </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pPr>
        <w:spacing w:line="560" w:lineRule="exact"/>
        <w:ind w:firstLine="482" w:firstLineChars="200"/>
        <w:outlineLvl w:val="0"/>
        <w:rPr>
          <w:rFonts w:ascii="宋体" w:hAnsi="宋体"/>
          <w:color w:val="000000" w:themeColor="text1"/>
          <w:sz w:val="24"/>
          <w:highlight w:val="none"/>
          <w14:textFill>
            <w14:solidFill>
              <w14:schemeClr w14:val="tx1"/>
            </w14:solidFill>
          </w14:textFill>
        </w:rPr>
      </w:pPr>
      <w:bookmarkStart w:id="398" w:name="_Toc22967"/>
      <w:bookmarkStart w:id="399" w:name="_Toc15367"/>
      <w:bookmarkStart w:id="400" w:name="_Toc20421"/>
      <w:bookmarkStart w:id="401" w:name="_Toc19273"/>
      <w:bookmarkStart w:id="402" w:name="_Toc28855"/>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398"/>
      <w:bookmarkEnd w:id="399"/>
      <w:bookmarkEnd w:id="400"/>
      <w:bookmarkEnd w:id="401"/>
      <w:bookmarkEnd w:id="402"/>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03" w:name="_Toc22185"/>
      <w:bookmarkStart w:id="404" w:name="_Toc18585"/>
      <w:bookmarkStart w:id="405" w:name="_Toc6773"/>
      <w:bookmarkStart w:id="406" w:name="_Toc2918"/>
      <w:bookmarkStart w:id="407" w:name="_Toc6311"/>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403"/>
      <w:bookmarkEnd w:id="404"/>
      <w:bookmarkEnd w:id="405"/>
      <w:bookmarkEnd w:id="406"/>
      <w:bookmarkEnd w:id="407"/>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pPr>
        <w:spacing w:line="56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否）涉及货物。若涉及货物的的，则：</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bookmarkStart w:id="408" w:name="_Toc4929"/>
      <w:bookmarkStart w:id="409" w:name="_Toc5635"/>
      <w:bookmarkStart w:id="410" w:name="_Toc21124"/>
      <w:bookmarkStart w:id="411" w:name="_Toc1386"/>
      <w:bookmarkStart w:id="412" w:name="_Toc13918"/>
      <w:r>
        <w:rPr>
          <w:rFonts w:hint="eastAsia" w:ascii="宋体" w:hAnsi="宋体" w:cs="宋体"/>
          <w:color w:val="000000" w:themeColor="text1"/>
          <w:sz w:val="24"/>
          <w:highlight w:val="none"/>
          <w14:textFill>
            <w14:solidFill>
              <w14:schemeClr w14:val="tx1"/>
            </w14:solidFill>
          </w14:textFill>
        </w:rPr>
        <w:t>1.2.5.1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1.2.5.3 货物质量：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1.3 价款</w:t>
      </w:r>
      <w:bookmarkEnd w:id="408"/>
      <w:bookmarkEnd w:id="409"/>
      <w:bookmarkEnd w:id="410"/>
      <w:bookmarkEnd w:id="411"/>
      <w:bookmarkEnd w:id="412"/>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条款规定的计价方式计价。</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序号</w:t>
            </w:r>
          </w:p>
        </w:tc>
        <w:tc>
          <w:tcPr>
            <w:tcW w:w="3402"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分项名称</w:t>
            </w:r>
          </w:p>
        </w:tc>
        <w:tc>
          <w:tcPr>
            <w:tcW w:w="2552" w:type="dxa"/>
            <w:vAlign w:val="center"/>
          </w:tcPr>
          <w:p>
            <w:pPr>
              <w:pStyle w:val="317"/>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总价</w:t>
            </w:r>
          </w:p>
        </w:tc>
        <w:tc>
          <w:tcPr>
            <w:tcW w:w="2552"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r>
    </w:tbl>
    <w:p>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413" w:name="_Toc3654"/>
      <w:bookmarkStart w:id="414" w:name="_Toc30506"/>
      <w:bookmarkStart w:id="415" w:name="_Toc14993"/>
      <w:bookmarkStart w:id="416" w:name="_Toc26916"/>
      <w:bookmarkStart w:id="417" w:name="_Toc30158"/>
      <w:r>
        <w:rPr>
          <w:rFonts w:hint="eastAsia" w:ascii="宋体" w:hAnsi="宋体"/>
          <w:bCs/>
          <w:color w:val="000000" w:themeColor="text1"/>
          <w:sz w:val="24"/>
          <w:highlight w:val="none"/>
          <w14:textFill>
            <w14:solidFill>
              <w14:schemeClr w14:val="tx1"/>
            </w14:solidFill>
          </w14:textFill>
        </w:rPr>
        <w:t>1.3.2单价合同，本合同单价（含税）标准为：</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服务工作量的计量方式为：</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p>
    <w:p>
      <w:pPr>
        <w:pStyle w:val="5"/>
        <w:rPr>
          <w:color w:val="000000" w:themeColor="text1"/>
          <w:highlight w:val="none"/>
          <w:lang w:val="en-US"/>
          <w14:textFill>
            <w14:solidFill>
              <w14:schemeClr w14:val="tx1"/>
            </w14:solidFill>
          </w14:textFill>
        </w:rPr>
      </w:pPr>
      <w:r>
        <w:rPr>
          <w:rFonts w:hint="eastAsia" w:ascii="宋体" w:hAnsi="宋体"/>
          <w:color w:val="000000" w:themeColor="text1"/>
          <w:sz w:val="24"/>
          <w:highlight w:val="non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14:textFill>
            <w14:solidFill>
              <w14:schemeClr w14:val="tx1"/>
            </w14:solidFill>
          </w14:textFill>
        </w:rPr>
        <w:t>1.3.3其他计价方式：</w:t>
      </w:r>
      <w:r>
        <w:rPr>
          <w:rFonts w:hint="eastAsia" w:ascii="宋体" w:hAnsi="宋体" w:eastAsia="宋体" w:cs="宋体"/>
          <w:b w:val="0"/>
          <w:bCs w:val="0"/>
          <w:color w:val="000000" w:themeColor="text1"/>
          <w:sz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w:t>
      </w:r>
    </w:p>
    <w:bookmarkEnd w:id="413"/>
    <w:bookmarkEnd w:id="414"/>
    <w:bookmarkEnd w:id="415"/>
    <w:bookmarkEnd w:id="416"/>
    <w:bookmarkEnd w:id="417"/>
    <w:p>
      <w:pPr>
        <w:pStyle w:val="957"/>
        <w:spacing w:before="0" w:beforeAutospacing="0" w:after="0" w:afterAutospacing="0" w:line="360" w:lineRule="auto"/>
        <w:ind w:firstLine="480"/>
        <w:rPr>
          <w:b/>
          <w:color w:val="000000" w:themeColor="text1"/>
          <w:highlight w:val="none"/>
          <w14:textFill>
            <w14:solidFill>
              <w14:schemeClr w14:val="tx1"/>
            </w14:solidFill>
          </w14:textFill>
        </w:rPr>
      </w:pPr>
      <w:bookmarkStart w:id="418" w:name="_Toc10340"/>
      <w:bookmarkStart w:id="419" w:name="_Toc1814"/>
      <w:bookmarkStart w:id="420" w:name="_Toc22618"/>
      <w:bookmarkStart w:id="421" w:name="_Toc11108"/>
      <w:bookmarkStart w:id="422" w:name="_Toc8772"/>
      <w:bookmarkStart w:id="423" w:name="_Toc4760"/>
      <w:bookmarkStart w:id="424" w:name="_Toc3625"/>
      <w:bookmarkStart w:id="425" w:name="_Toc31421"/>
      <w:r>
        <w:rPr>
          <w:rFonts w:hint="eastAsia"/>
          <w:b/>
          <w:color w:val="000000" w:themeColor="text1"/>
          <w:highlight w:val="none"/>
          <w14:textFill>
            <w14:solidFill>
              <w14:schemeClr w14:val="tx1"/>
            </w14:solidFill>
          </w14:textFill>
        </w:rPr>
        <w:t>1.4履约保证金</w:t>
      </w:r>
    </w:p>
    <w:p>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pStyle w:val="5"/>
        <w:tabs>
          <w:tab w:val="left" w:pos="0"/>
        </w:tabs>
        <w:spacing w:line="560" w:lineRule="exact"/>
        <w:ind w:left="0" w:firstLine="480" w:firstLineChars="200"/>
        <w:rPr>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18"/>
      <w:bookmarkEnd w:id="419"/>
      <w:bookmarkEnd w:id="420"/>
      <w:r>
        <w:rPr>
          <w:rFonts w:hint="eastAsia" w:ascii="宋体" w:hAnsi="宋体" w:cs="宋体"/>
          <w:b/>
          <w:color w:val="000000" w:themeColor="text1"/>
          <w:sz w:val="24"/>
          <w:highlight w:val="none"/>
          <w14:textFill>
            <w14:solidFill>
              <w14:schemeClr w14:val="tx1"/>
            </w14:solidFill>
          </w14:textFill>
        </w:rPr>
        <w:t>预付款</w:t>
      </w:r>
    </w:p>
    <w:p>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957"/>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957"/>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bookmarkEnd w:id="421"/>
      <w:bookmarkEnd w:id="422"/>
      <w:bookmarkEnd w:id="423"/>
      <w:bookmarkEnd w:id="424"/>
      <w:bookmarkEnd w:id="425"/>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outlineLvl w:val="0"/>
        <w:rPr>
          <w:rFonts w:ascii="宋体" w:hAnsi="宋体"/>
          <w:bCs/>
          <w:color w:val="000000" w:themeColor="text1"/>
          <w:sz w:val="24"/>
          <w:highlight w:val="none"/>
          <w14:textFill>
            <w14:solidFill>
              <w14:schemeClr w14:val="tx1"/>
            </w14:solidFill>
          </w14:textFill>
        </w:rPr>
      </w:pPr>
      <w:bookmarkStart w:id="426" w:name="_Toc5698"/>
      <w:bookmarkStart w:id="427" w:name="_Toc2375"/>
      <w:bookmarkStart w:id="428" w:name="_Toc24662"/>
      <w:bookmarkStart w:id="429" w:name="_Toc8586"/>
      <w:bookmarkStart w:id="430" w:name="_Toc3079"/>
      <w:r>
        <w:rPr>
          <w:rFonts w:hint="eastAsia" w:ascii="宋体" w:hAnsi="宋体"/>
          <w:bCs/>
          <w:color w:val="000000" w:themeColor="text1"/>
          <w:sz w:val="24"/>
          <w:highlight w:val="none"/>
          <w14:textFill>
            <w14:solidFill>
              <w14:schemeClr w14:val="tx1"/>
            </w14:solidFill>
          </w14:textFill>
        </w:rPr>
        <w:t>1.7.4若服务</w:t>
      </w:r>
      <w:r>
        <w:rPr>
          <w:rFonts w:hint="eastAsia"/>
          <w:bCs/>
          <w:color w:val="000000" w:themeColor="text1"/>
          <w:sz w:val="24"/>
          <w:highlight w:val="none"/>
          <w14:textFill>
            <w14:solidFill>
              <w14:schemeClr w14:val="tx1"/>
            </w14:solidFill>
          </w14:textFill>
        </w:rPr>
        <w:t>涉及货物的，则货物的：</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26"/>
      <w:bookmarkEnd w:id="427"/>
      <w:bookmarkEnd w:id="428"/>
      <w:bookmarkEnd w:id="429"/>
      <w:bookmarkEnd w:id="430"/>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 除不可抗力外，如果乙方没有按照本合同约定的期限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地点和方式</w:t>
      </w:r>
      <w:r>
        <w:rPr>
          <w:rFonts w:hint="eastAsia" w:ascii="宋体" w:hAnsi="宋体"/>
          <w:color w:val="000000" w:themeColor="text1"/>
          <w:sz w:val="24"/>
          <w:highlight w:val="none"/>
          <w14:textFill>
            <w14:solidFill>
              <w14:schemeClr w14:val="tx1"/>
            </w14:solidFill>
          </w14:textFill>
        </w:rPr>
        <w:t>交付服务成果或者实施服务</w:t>
      </w:r>
      <w:r>
        <w:rPr>
          <w:rFonts w:ascii="宋体" w:hAnsi="宋体"/>
          <w:color w:val="000000" w:themeColor="text1"/>
          <w:sz w:val="24"/>
          <w:highlight w:val="none"/>
          <w14:textFill>
            <w14:solidFill>
              <w14:schemeClr w14:val="tx1"/>
            </w14:solidFill>
          </w14:textFill>
        </w:rPr>
        <w:t>，那么甲方可要求乙方支付违约金</w:t>
      </w:r>
      <w:r>
        <w:rPr>
          <w:rFonts w:hint="eastAsia" w:ascii="宋体" w:hAnsi="宋体"/>
          <w:color w:val="000000" w:themeColor="text1"/>
          <w:sz w:val="24"/>
          <w:highlight w:val="none"/>
          <w14:textFill>
            <w14:solidFill>
              <w14:schemeClr w14:val="tx1"/>
            </w14:solidFill>
          </w14:textFill>
        </w:rPr>
        <w:t>，迟延履行</w:t>
      </w:r>
      <w:r>
        <w:rPr>
          <w:rFonts w:ascii="宋体" w:hAnsi="宋体"/>
          <w:color w:val="000000" w:themeColor="text1"/>
          <w:sz w:val="24"/>
          <w:highlight w:val="none"/>
          <w14:textFill>
            <w14:solidFill>
              <w14:schemeClr w14:val="tx1"/>
            </w14:solidFill>
          </w14:textFill>
        </w:rPr>
        <w:t>违约金按每迟延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一日的应提供而未</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服务价格的</w:t>
      </w:r>
      <w:r>
        <w:rPr>
          <w:rFonts w:hint="eastAsia" w:ascii="宋体" w:hAnsi="宋体"/>
          <w:color w:val="000000" w:themeColor="text1"/>
          <w:sz w:val="24"/>
          <w:highlight w:val="none"/>
          <w:u w:val="single"/>
          <w14:textFill>
            <w14:solidFill>
              <w14:schemeClr w14:val="tx1"/>
            </w14:solidFill>
          </w14:textFill>
        </w:rPr>
        <w:t>0.05</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%计算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pPr>
        <w:pStyle w:val="5"/>
        <w:ind w:left="0" w:firstLine="480" w:firstLineChars="2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1" w:name="_Toc30329"/>
      <w:bookmarkStart w:id="432" w:name="_Toc26807"/>
      <w:bookmarkStart w:id="433" w:name="_Toc9497"/>
      <w:bookmarkStart w:id="434" w:name="_Toc32454"/>
      <w:bookmarkStart w:id="435" w:name="_Toc18683"/>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bookmarkEnd w:id="431"/>
    <w:bookmarkEnd w:id="432"/>
    <w:bookmarkEnd w:id="433"/>
    <w:bookmarkEnd w:id="434"/>
    <w:bookmarkEnd w:id="435"/>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6" w:name="_Toc15583"/>
      <w:bookmarkStart w:id="437" w:name="_Toc28375"/>
      <w:bookmarkStart w:id="438" w:name="_Toc16021"/>
      <w:r>
        <w:rPr>
          <w:rFonts w:hint="eastAsia" w:ascii="宋体" w:hAnsi="宋体" w:cs="宋体"/>
          <w:b/>
          <w:color w:val="000000" w:themeColor="text1"/>
          <w:sz w:val="24"/>
          <w:highlight w:val="none"/>
          <w14:textFill>
            <w14:solidFill>
              <w14:schemeClr w14:val="tx1"/>
            </w14:solidFill>
          </w14:textFill>
        </w:rPr>
        <w:t>1.9合同争议的解决</w:t>
      </w:r>
      <w:bookmarkEnd w:id="436"/>
      <w:bookmarkEnd w:id="437"/>
      <w:bookmarkEnd w:id="438"/>
    </w:p>
    <w:p>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9" w:name="_Toc15322"/>
      <w:bookmarkStart w:id="440" w:name="_Toc7245"/>
      <w:bookmarkStart w:id="441" w:name="_Toc11173"/>
      <w:r>
        <w:rPr>
          <w:rFonts w:hint="eastAsia" w:ascii="宋体" w:hAnsi="宋体" w:cs="宋体"/>
          <w:b/>
          <w:color w:val="000000" w:themeColor="text1"/>
          <w:sz w:val="24"/>
          <w:highlight w:val="none"/>
          <w14:textFill>
            <w14:solidFill>
              <w14:schemeClr w14:val="tx1"/>
            </w14:solidFill>
          </w14:textFill>
        </w:rPr>
        <w:t>2.0 合同生效</w:t>
      </w:r>
      <w:bookmarkEnd w:id="439"/>
      <w:bookmarkEnd w:id="440"/>
      <w:bookmarkEnd w:id="441"/>
    </w:p>
    <w:p>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乙方</w:t>
      </w:r>
      <w:r>
        <w:rPr>
          <w:rFonts w:hint="eastAsia" w:ascii="宋体" w:hAnsi="宋体"/>
          <w:color w:val="000000" w:themeColor="text1"/>
          <w:sz w:val="24"/>
          <w:highlight w:val="none"/>
          <w:lang w:val="zh-CN"/>
          <w14:textFill>
            <w14:solidFill>
              <w14:schemeClr w14:val="tx1"/>
            </w14:solidFill>
          </w14:textFill>
        </w:rPr>
        <w:t>：</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统一社会信用代码：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统一社会信用代码或身份证号码：</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住所：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住所：</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 </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约定送达地址：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约定送达地址：</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邮政编码：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邮政编码：</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 </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电子邮箱：</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电子邮箱：</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14:textFill>
            <w14:solidFill>
              <w14:schemeClr w14:val="tx1"/>
            </w14:solidFill>
          </w14:textFill>
        </w:rPr>
        <w:t xml:space="preserve">                               开户银行： </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w:t>
      </w:r>
      <w:r>
        <w:rPr>
          <w:rFonts w:ascii="宋体" w:hAnsi="宋体"/>
          <w:color w:val="000000" w:themeColor="text1"/>
          <w:sz w:val="24"/>
          <w:highlight w:val="none"/>
          <w14:textFill>
            <w14:solidFill>
              <w14:schemeClr w14:val="tx1"/>
            </w14:solidFill>
          </w14:textFill>
        </w:rPr>
        <w:t xml:space="preserve">                               开户名称： </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开户账号：</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开户账号：</w:t>
      </w:r>
    </w:p>
    <w:p>
      <w:pPr>
        <w:widowControl/>
        <w:spacing w:line="560" w:lineRule="exact"/>
        <w:jc w:val="left"/>
        <w:rPr>
          <w:rFonts w:ascii="宋体" w:hAnsi="宋体"/>
          <w:b/>
          <w:color w:val="000000" w:themeColor="text1"/>
          <w:sz w:val="24"/>
          <w:highlight w:val="none"/>
          <w14:textFill>
            <w14:solidFill>
              <w14:schemeClr w14:val="tx1"/>
            </w14:solidFill>
          </w14:textFill>
        </w:rPr>
      </w:pPr>
    </w:p>
    <w:p>
      <w:pPr>
        <w:widowControl/>
        <w:adjustRightInd/>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pPr>
        <w:pStyle w:val="699"/>
        <w:spacing w:line="560" w:lineRule="exact"/>
        <w:ind w:firstLine="482"/>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2" w:name="_Toc19680"/>
      <w:bookmarkStart w:id="443" w:name="_Toc31297"/>
      <w:bookmarkStart w:id="444" w:name="_Toc5228"/>
      <w:bookmarkStart w:id="445" w:name="_Toc25079"/>
      <w:bookmarkStart w:id="446" w:name="_Toc14021"/>
      <w:r>
        <w:rPr>
          <w:rFonts w:ascii="宋体" w:hAnsi="宋体"/>
          <w:b/>
          <w:color w:val="000000" w:themeColor="text1"/>
          <w:sz w:val="24"/>
          <w:highlight w:val="none"/>
          <w14:textFill>
            <w14:solidFill>
              <w14:schemeClr w14:val="tx1"/>
            </w14:solidFill>
          </w14:textFill>
        </w:rPr>
        <w:t>2.1 定义</w:t>
      </w:r>
      <w:bookmarkEnd w:id="442"/>
      <w:bookmarkEnd w:id="443"/>
      <w:bookmarkEnd w:id="444"/>
      <w:bookmarkEnd w:id="445"/>
      <w:bookmarkEnd w:id="446"/>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7" w:name="_Toc16752"/>
      <w:bookmarkStart w:id="448" w:name="_Toc23289"/>
      <w:bookmarkStart w:id="449" w:name="_Toc31402"/>
      <w:bookmarkStart w:id="450" w:name="_Toc19539"/>
      <w:bookmarkStart w:id="451" w:name="_Toc3769"/>
      <w:r>
        <w:rPr>
          <w:rFonts w:ascii="宋体" w:hAnsi="宋体"/>
          <w:b/>
          <w:color w:val="000000" w:themeColor="text1"/>
          <w:sz w:val="24"/>
          <w:highlight w:val="none"/>
          <w14:textFill>
            <w14:solidFill>
              <w14:schemeClr w14:val="tx1"/>
            </w14:solidFill>
          </w14:textFill>
        </w:rPr>
        <w:t>2.2 技术规范</w:t>
      </w:r>
      <w:bookmarkEnd w:id="447"/>
      <w:bookmarkEnd w:id="448"/>
      <w:bookmarkEnd w:id="449"/>
      <w:bookmarkEnd w:id="450"/>
      <w:bookmarkEnd w:id="451"/>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2" w:name="_Toc27945"/>
      <w:bookmarkStart w:id="453" w:name="_Toc9161"/>
      <w:bookmarkStart w:id="454" w:name="_Toc4133"/>
      <w:bookmarkStart w:id="455" w:name="_Toc12412"/>
      <w:bookmarkStart w:id="456" w:name="_Toc13673"/>
      <w:r>
        <w:rPr>
          <w:rFonts w:ascii="宋体" w:hAnsi="宋体"/>
          <w:b/>
          <w:color w:val="000000" w:themeColor="text1"/>
          <w:sz w:val="24"/>
          <w:highlight w:val="none"/>
          <w14:textFill>
            <w14:solidFill>
              <w14:schemeClr w14:val="tx1"/>
            </w14:solidFill>
          </w14:textFill>
        </w:rPr>
        <w:t>2.3 知识产权</w:t>
      </w:r>
      <w:bookmarkEnd w:id="452"/>
      <w:bookmarkEnd w:id="453"/>
      <w:bookmarkEnd w:id="454"/>
      <w:bookmarkEnd w:id="455"/>
      <w:bookmarkEnd w:id="456"/>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7" w:name="_Toc26555"/>
      <w:bookmarkStart w:id="458" w:name="_Toc32670"/>
      <w:bookmarkStart w:id="459" w:name="_Toc22011"/>
      <w:bookmarkStart w:id="460" w:name="_Toc15447"/>
      <w:bookmarkStart w:id="461" w:name="_Toc31233"/>
      <w:r>
        <w:rPr>
          <w:rFonts w:ascii="宋体" w:hAnsi="宋体"/>
          <w:b/>
          <w:color w:val="000000" w:themeColor="text1"/>
          <w:sz w:val="24"/>
          <w:highlight w:val="none"/>
          <w14:textFill>
            <w14:solidFill>
              <w14:schemeClr w14:val="tx1"/>
            </w14:solidFill>
          </w14:textFill>
        </w:rPr>
        <w:t>2.5 结算方式和付款条件</w:t>
      </w:r>
      <w:bookmarkEnd w:id="457"/>
      <w:bookmarkEnd w:id="458"/>
      <w:bookmarkEnd w:id="459"/>
      <w:bookmarkEnd w:id="460"/>
      <w:bookmarkEnd w:id="461"/>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2" w:name="_Toc16163"/>
      <w:bookmarkStart w:id="463" w:name="_Toc30507"/>
      <w:bookmarkStart w:id="464" w:name="_Toc13467"/>
      <w:bookmarkStart w:id="465" w:name="_Toc13154"/>
      <w:bookmarkStart w:id="466" w:name="_Toc18990"/>
      <w:r>
        <w:rPr>
          <w:rFonts w:ascii="宋体" w:hAnsi="宋体"/>
          <w:b/>
          <w:color w:val="000000" w:themeColor="text1"/>
          <w:sz w:val="24"/>
          <w:highlight w:val="none"/>
          <w14:textFill>
            <w14:solidFill>
              <w14:schemeClr w14:val="tx1"/>
            </w14:solidFill>
          </w14:textFill>
        </w:rPr>
        <w:t>2.6 技术资料和保密义务</w:t>
      </w:r>
      <w:bookmarkEnd w:id="462"/>
      <w:bookmarkEnd w:id="463"/>
      <w:bookmarkEnd w:id="464"/>
      <w:bookmarkEnd w:id="465"/>
      <w:bookmarkEnd w:id="466"/>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7"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67"/>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8"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68"/>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9"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69"/>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0" w:name="_Toc10663"/>
      <w:bookmarkStart w:id="471" w:name="_Toc42"/>
      <w:bookmarkStart w:id="472" w:name="_Toc23368"/>
      <w:bookmarkStart w:id="473" w:name="_Toc21830"/>
      <w:bookmarkStart w:id="474" w:name="_Toc26689"/>
      <w:r>
        <w:rPr>
          <w:rFonts w:ascii="宋体" w:hAnsi="宋体"/>
          <w:b/>
          <w:color w:val="000000" w:themeColor="text1"/>
          <w:sz w:val="24"/>
          <w:highlight w:val="none"/>
          <w14:textFill>
            <w14:solidFill>
              <w14:schemeClr w14:val="tx1"/>
            </w14:solidFill>
          </w14:textFill>
        </w:rPr>
        <w:t>2.10 合同转让和分包</w:t>
      </w:r>
      <w:bookmarkEnd w:id="470"/>
      <w:bookmarkEnd w:id="471"/>
      <w:bookmarkEnd w:id="472"/>
      <w:bookmarkEnd w:id="473"/>
      <w:bookmarkEnd w:id="474"/>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5" w:name="_Toc25571"/>
      <w:bookmarkStart w:id="476" w:name="_Toc14371"/>
      <w:bookmarkStart w:id="477" w:name="_Toc4720"/>
      <w:bookmarkStart w:id="478" w:name="_Toc32494"/>
      <w:bookmarkStart w:id="479" w:name="_Toc26633"/>
      <w:r>
        <w:rPr>
          <w:rFonts w:ascii="宋体" w:hAnsi="宋体"/>
          <w:b/>
          <w:color w:val="000000" w:themeColor="text1"/>
          <w:sz w:val="24"/>
          <w:highlight w:val="none"/>
          <w14:textFill>
            <w14:solidFill>
              <w14:schemeClr w14:val="tx1"/>
            </w14:solidFill>
          </w14:textFill>
        </w:rPr>
        <w:t>2.11 不可抗力</w:t>
      </w:r>
      <w:bookmarkEnd w:id="475"/>
      <w:bookmarkEnd w:id="476"/>
      <w:bookmarkEnd w:id="477"/>
      <w:bookmarkEnd w:id="478"/>
      <w:bookmarkEnd w:id="479"/>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0" w:name="_Toc23854"/>
      <w:bookmarkStart w:id="481" w:name="_Toc14115"/>
      <w:bookmarkStart w:id="482" w:name="_Toc24465"/>
      <w:bookmarkStart w:id="483" w:name="_Toc25783"/>
      <w:bookmarkStart w:id="484" w:name="_Toc3638"/>
      <w:r>
        <w:rPr>
          <w:rFonts w:ascii="宋体" w:hAnsi="宋体"/>
          <w:b/>
          <w:color w:val="000000" w:themeColor="text1"/>
          <w:sz w:val="24"/>
          <w:highlight w:val="none"/>
          <w14:textFill>
            <w14:solidFill>
              <w14:schemeClr w14:val="tx1"/>
            </w14:solidFill>
          </w14:textFill>
        </w:rPr>
        <w:t>2.12 税费</w:t>
      </w:r>
      <w:bookmarkEnd w:id="480"/>
      <w:bookmarkEnd w:id="481"/>
      <w:bookmarkEnd w:id="482"/>
      <w:bookmarkEnd w:id="483"/>
      <w:bookmarkEnd w:id="484"/>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5" w:name="_Toc7315"/>
      <w:bookmarkStart w:id="486" w:name="_Toc30105"/>
      <w:bookmarkStart w:id="487" w:name="_Toc26883"/>
      <w:bookmarkStart w:id="488" w:name="_Toc14814"/>
      <w:bookmarkStart w:id="489" w:name="_Toc25525"/>
      <w:r>
        <w:rPr>
          <w:rFonts w:ascii="宋体" w:hAnsi="宋体"/>
          <w:b/>
          <w:color w:val="000000" w:themeColor="text1"/>
          <w:sz w:val="24"/>
          <w:highlight w:val="none"/>
          <w14:textFill>
            <w14:solidFill>
              <w14:schemeClr w14:val="tx1"/>
            </w14:solidFill>
          </w14:textFill>
        </w:rPr>
        <w:t>2.13 乙方破产</w:t>
      </w:r>
      <w:bookmarkEnd w:id="485"/>
      <w:bookmarkEnd w:id="486"/>
      <w:bookmarkEnd w:id="487"/>
      <w:bookmarkEnd w:id="488"/>
      <w:bookmarkEnd w:id="489"/>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0" w:name="_Toc2016"/>
      <w:bookmarkStart w:id="491" w:name="_Toc23323"/>
      <w:bookmarkStart w:id="492" w:name="_Toc1123"/>
      <w:r>
        <w:rPr>
          <w:rFonts w:ascii="宋体" w:hAnsi="宋体"/>
          <w:b/>
          <w:color w:val="000000" w:themeColor="text1"/>
          <w:sz w:val="24"/>
          <w:highlight w:val="none"/>
          <w14:textFill>
            <w14:solidFill>
              <w14:schemeClr w14:val="tx1"/>
            </w14:solidFill>
          </w14:textFill>
        </w:rPr>
        <w:t>2.14 合同中止、终止</w:t>
      </w:r>
      <w:bookmarkEnd w:id="490"/>
      <w:bookmarkEnd w:id="491"/>
      <w:bookmarkEnd w:id="492"/>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3" w:name="_Toc17363"/>
      <w:bookmarkStart w:id="494" w:name="_Toc14525"/>
      <w:bookmarkStart w:id="495" w:name="_Toc1969"/>
      <w:r>
        <w:rPr>
          <w:rFonts w:ascii="宋体" w:hAnsi="宋体"/>
          <w:b/>
          <w:color w:val="000000" w:themeColor="text1"/>
          <w:sz w:val="24"/>
          <w:highlight w:val="none"/>
          <w14:textFill>
            <w14:solidFill>
              <w14:schemeClr w14:val="tx1"/>
            </w14:solidFill>
          </w14:textFill>
        </w:rPr>
        <w:t>2.15 检验和验收</w:t>
      </w:r>
      <w:bookmarkEnd w:id="493"/>
      <w:bookmarkEnd w:id="494"/>
      <w:bookmarkEnd w:id="495"/>
    </w:p>
    <w:p>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6" w:name="_Toc12666"/>
      <w:bookmarkStart w:id="497" w:name="_Toc2308"/>
      <w:bookmarkStart w:id="498" w:name="_Toc31892"/>
      <w:bookmarkStart w:id="499" w:name="_Toc25198"/>
      <w:bookmarkStart w:id="500" w:name="_Toc9808"/>
      <w:r>
        <w:rPr>
          <w:rFonts w:ascii="宋体" w:hAnsi="宋体"/>
          <w:b/>
          <w:color w:val="000000" w:themeColor="text1"/>
          <w:sz w:val="24"/>
          <w:highlight w:val="none"/>
          <w14:textFill>
            <w14:solidFill>
              <w14:schemeClr w14:val="tx1"/>
            </w14:solidFill>
          </w14:textFill>
        </w:rPr>
        <w:t>2.16 通知和送达</w:t>
      </w:r>
      <w:bookmarkEnd w:id="496"/>
      <w:bookmarkEnd w:id="497"/>
      <w:bookmarkEnd w:id="498"/>
      <w:bookmarkEnd w:id="499"/>
      <w:bookmarkEnd w:id="500"/>
    </w:p>
    <w:p>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501" w:name="_Toc27674"/>
      <w:bookmarkStart w:id="502" w:name="_Toc18401"/>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501"/>
      <w:bookmarkEnd w:id="502"/>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503" w:name="_Toc12254"/>
      <w:bookmarkStart w:id="504" w:name="_Toc20808"/>
      <w:bookmarkStart w:id="505" w:name="_Toc28906"/>
      <w:bookmarkStart w:id="506" w:name="_Toc5063"/>
      <w:bookmarkStart w:id="507" w:name="_Toc27644"/>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503"/>
      <w:bookmarkEnd w:id="504"/>
      <w:bookmarkEnd w:id="505"/>
      <w:bookmarkEnd w:id="506"/>
      <w:bookmarkEnd w:id="507"/>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8" w:name="_Toc18540"/>
      <w:bookmarkStart w:id="509" w:name="_Toc4355"/>
      <w:bookmarkStart w:id="510" w:name="_Toc30599"/>
      <w:r>
        <w:rPr>
          <w:rFonts w:hint="eastAsia" w:ascii="宋体" w:hAnsi="宋体" w:cs="宋体"/>
          <w:b/>
          <w:color w:val="000000" w:themeColor="text1"/>
          <w:sz w:val="24"/>
          <w:highlight w:val="none"/>
          <w14:textFill>
            <w14:solidFill>
              <w14:schemeClr w14:val="tx1"/>
            </w14:solidFill>
          </w14:textFill>
        </w:rPr>
        <w:t>2.18 计量单位</w:t>
      </w:r>
      <w:bookmarkEnd w:id="508"/>
      <w:bookmarkEnd w:id="509"/>
      <w:bookmarkEnd w:id="510"/>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pPr>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bookmarkStart w:id="511" w:name="_Toc331685784"/>
      <w:r>
        <w:rPr>
          <w:rFonts w:hint="eastAsia" w:ascii="宋体" w:hAnsi="宋体" w:cs="宋体"/>
          <w:b/>
          <w:color w:val="000000" w:themeColor="text1"/>
          <w:sz w:val="24"/>
          <w:highlight w:val="none"/>
          <w14:textFill>
            <w14:solidFill>
              <w14:schemeClr w14:val="tx1"/>
            </w14:solidFill>
          </w14:textFill>
        </w:rPr>
        <w:t xml:space="preserve"> </w:t>
      </w:r>
      <w:bookmarkEnd w:id="511"/>
      <w:r>
        <w:rPr>
          <w:rFonts w:hint="eastAsia" w:ascii="宋体" w:hAnsi="宋体" w:cs="宋体"/>
          <w:b/>
          <w:color w:val="000000" w:themeColor="text1"/>
          <w:sz w:val="24"/>
          <w:highlight w:val="none"/>
          <w14:textFill>
            <w14:solidFill>
              <w14:schemeClr w14:val="tx1"/>
            </w14:solidFill>
          </w14:textFill>
        </w:rPr>
        <w:t>第三部分  合同专用条款</w:t>
      </w:r>
    </w:p>
    <w:p>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464" w:type="pct"/>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1.5.1 </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 </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464" w:type="pct"/>
            <w:vAlign w:val="center"/>
          </w:tcPr>
          <w:p>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5</w:t>
            </w:r>
          </w:p>
        </w:tc>
        <w:tc>
          <w:tcPr>
            <w:tcW w:w="4464" w:type="pct"/>
            <w:vAlign w:val="center"/>
          </w:tcPr>
          <w:p>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11.4</w:t>
            </w:r>
            <w:r>
              <w:rPr>
                <w:rFonts w:hint="eastAsia" w:ascii="宋体" w:hAnsi="宋体" w:cs="宋体"/>
                <w:color w:val="000000" w:themeColor="text1"/>
                <w:sz w:val="24"/>
                <w:highlight w:val="none"/>
                <w14:textFill>
                  <w14:solidFill>
                    <w14:schemeClr w14:val="tx1"/>
                  </w14:solidFill>
                </w14:textFill>
              </w:rPr>
              <w:t xml:space="preserve"> </w:t>
            </w:r>
          </w:p>
        </w:tc>
        <w:tc>
          <w:tcPr>
            <w:tcW w:w="4464" w:type="pct"/>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4464" w:type="pct"/>
          </w:tcPr>
          <w:p>
            <w:pPr>
              <w:spacing w:line="360" w:lineRule="auto"/>
              <w:rPr>
                <w:rFonts w:ascii="宋体" w:hAnsi="宋体" w:cs="宋体"/>
                <w:color w:val="000000" w:themeColor="text1"/>
                <w:sz w:val="24"/>
                <w:highlight w:val="none"/>
                <w14:textFill>
                  <w14:solidFill>
                    <w14:schemeClr w14:val="tx1"/>
                  </w14:solidFill>
                </w14:textFill>
              </w:rPr>
            </w:pPr>
          </w:p>
        </w:tc>
      </w:tr>
    </w:tbl>
    <w:p>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pPr>
        <w:widowControl/>
        <w:adjustRightInd/>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6"/>
      <w:r>
        <w:rPr>
          <w:rFonts w:hint="eastAsia" w:ascii="宋体" w:hAnsi="宋体" w:cs="宋体"/>
          <w:b/>
          <w:color w:val="000000" w:themeColor="text1"/>
          <w:sz w:val="36"/>
          <w:szCs w:val="20"/>
          <w:highlight w:val="none"/>
          <w14:textFill>
            <w14:solidFill>
              <w14:schemeClr w14:val="tx1"/>
            </w14:solidFill>
          </w14:textFill>
        </w:rPr>
        <w:t xml:space="preserve"> </w:t>
      </w:r>
      <w:bookmarkEnd w:id="397"/>
      <w:r>
        <w:rPr>
          <w:rFonts w:hint="eastAsia" w:ascii="宋体" w:hAnsi="宋体" w:cs="宋体"/>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我方参与萧山区教育局第三方教育评价项目【招标编号：XSJYJ2024-GK-ZCY001】政府采购活动，郑重承诺：</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ind w:right="480" w:firstLine="559" w:firstLineChars="233"/>
        <w:jc w:val="left"/>
        <w:rPr>
          <w:rFonts w:ascii="宋体" w:hAnsi="宋体" w:cs="宋体"/>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注：根据《</w:t>
      </w:r>
      <w:r>
        <w:rPr>
          <w:rFonts w:cs="仿宋_GB2312" w:asciiTheme="minorEastAsia" w:hAnsiTheme="minorEastAsia" w:eastAsiaTheme="minorEastAsia"/>
          <w:color w:val="000000" w:themeColor="text1"/>
          <w:sz w:val="24"/>
          <w:highlight w:val="none"/>
          <w14:textFill>
            <w14:solidFill>
              <w14:schemeClr w14:val="tx1"/>
            </w14:solidFill>
          </w14:textFill>
        </w:rPr>
        <w:t>关于规范政府采购供应商资格设定及资格审查的通知</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cs="仿宋_GB2312" w:asciiTheme="minorEastAsia" w:hAnsiTheme="minorEastAsia" w:eastAsiaTheme="minorEastAsia"/>
          <w:color w:val="000000" w:themeColor="text1"/>
          <w:sz w:val="24"/>
          <w:highlight w:val="none"/>
          <w14:textFill>
            <w14:solidFill>
              <w14:schemeClr w14:val="tx1"/>
            </w14:solidFill>
          </w14:textFill>
        </w:rPr>
        <w:t>浙财采监[2013]24号</w:t>
      </w:r>
      <w:r>
        <w:rPr>
          <w:rFonts w:hint="eastAsia" w:cs="仿宋_GB2312" w:asciiTheme="minorEastAsia" w:hAnsiTheme="minorEastAsia" w:eastAsiaTheme="minorEastAsia"/>
          <w:color w:val="000000" w:themeColor="text1"/>
          <w:sz w:val="24"/>
          <w:highlight w:val="none"/>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rPr>
          <w:rFonts w:ascii="宋体" w:hAnsi="宋体" w:cs="宋体"/>
          <w:b/>
          <w:color w:val="000000" w:themeColor="text1"/>
          <w:kern w:val="0"/>
          <w:sz w:val="32"/>
          <w:szCs w:val="32"/>
          <w:highlight w:val="none"/>
          <w:lang w:val="zh-CN"/>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我方参加你方组织的萧山区教育局第三方教育评价项目【招标编号：XSJYJ2024-GK-ZCY001】招标的有关活动，并对此项目进行投标。为此：</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512" w:name="_Hlk101257010"/>
      <w:r>
        <w:rPr>
          <w:rFonts w:hint="eastAsia" w:ascii="宋体" w:hAnsi="宋体" w:cs="宋体"/>
          <w:color w:val="000000" w:themeColor="text1"/>
          <w:sz w:val="24"/>
          <w:highlight w:val="none"/>
          <w14:textFill>
            <w14:solidFill>
              <w14:schemeClr w14:val="tx1"/>
            </w14:solidFill>
          </w14:textFill>
        </w:rPr>
        <w:t>（如果有)</w:t>
      </w:r>
      <w:bookmarkEnd w:id="512"/>
      <w:r>
        <w:rPr>
          <w:rFonts w:hint="eastAsia" w:ascii="宋体" w:hAnsi="宋体" w:cs="宋体"/>
          <w:snapToGrid w:val="0"/>
          <w:color w:val="000000" w:themeColor="text1"/>
          <w:kern w:val="28"/>
          <w:sz w:val="24"/>
          <w:szCs w:val="20"/>
          <w:highlight w:val="none"/>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pStyle w:val="5"/>
        <w:rPr>
          <w:color w:val="000000" w:themeColor="text1"/>
          <w:highlight w:val="none"/>
          <w:lang w:val="en-US"/>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萧山区教育局第三方教育评价项目【招标编号：XSJYJ2024-GK-ZCY001】</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萧山区教育局第三方教育评价项目【招标编号：XSJYJ2024-GK-ZCY001】</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6"/>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146"/>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color w:val="000000" w:themeColor="text1"/>
          <w:kern w:val="0"/>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萧山区教育局第三方教育评价项目</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XSJYJ2024-GK-ZCY001】的实施</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992"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2268" w:type="dxa"/>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2410"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268"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2126"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2127" w:type="dxa"/>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服务人数</w:t>
            </w:r>
          </w:p>
        </w:tc>
        <w:tc>
          <w:tcPr>
            <w:tcW w:w="2126"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8647" w:type="dxa"/>
            <w:gridSpan w:val="4"/>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8647" w:type="dxa"/>
            <w:gridSpan w:val="4"/>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5、特别说明：▲供应商报价低于项目预算50%的，应当在报价文件中详细阐述不影响产品质量或者诚信履约的具体原因，未做阐述说明的，投标无效。</w:t>
      </w:r>
    </w:p>
    <w:p>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13" w:name="OLE_LINK13"/>
      <w:bookmarkStart w:id="514"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13"/>
    <w:bookmarkEnd w:id="514"/>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萧山区教育局第三方教育评价项目</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pPr>
        <w:spacing w:line="360" w:lineRule="auto"/>
        <w:rPr>
          <w:rFonts w:ascii="宋体" w:hAnsi="宋体" w:cs="宋体"/>
          <w:color w:val="000000" w:themeColor="text1"/>
          <w:sz w:val="24"/>
          <w:highlight w:val="none"/>
          <w:u w:val="singl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你方组织的萧山区教育局第三方教育评价项目【招标编号：XSJYJ2024-GK-ZCY001】</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萧山区教育局第三方教育评价项目【招标编号：XSJYJ2024-GK-ZCY001】</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515"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515"/>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516"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516"/>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17"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17"/>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snapToGrid w:val="0"/>
        <w:spacing w:line="360" w:lineRule="auto"/>
        <w:ind w:firstLine="3666" w:firstLineChars="1100"/>
        <w:rPr>
          <w:rFonts w:ascii="宋体" w:hAnsi="宋体" w:cs="宋体"/>
          <w:b/>
          <w:color w:val="000000" w:themeColor="text1"/>
          <w:spacing w:val="6"/>
          <w:sz w:val="32"/>
          <w:szCs w:val="32"/>
          <w:highlight w:val="none"/>
          <w14:textFill>
            <w14:solidFill>
              <w14:schemeClr w14:val="tx1"/>
            </w14:solidFill>
          </w14:textFill>
        </w:rPr>
      </w:pPr>
    </w:p>
    <w:p>
      <w:pPr>
        <w:widowControl/>
        <w:adjustRightInd/>
        <w:jc w:val="left"/>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pPr>
        <w:snapToGrid w:val="0"/>
        <w:spacing w:line="360" w:lineRule="auto"/>
        <w:ind w:firstLine="3666"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萧山区教育局第三方教育评价项目【招标编号：XSJYJ2024-GK-ZCY001】</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pPr>
        <w:pStyle w:val="5"/>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pPr>
        <w:spacing w:line="360" w:lineRule="auto"/>
        <w:jc w:val="center"/>
        <w:rPr>
          <w:rFonts w:ascii="宋体" w:hAnsi="宋体" w:cs="宋体"/>
          <w:color w:val="000000" w:themeColor="text1"/>
          <w:sz w:val="24"/>
          <w:highlight w:val="none"/>
          <w:u w:val="singl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萧山区教育局第三方教育评价项目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spacing w:line="360" w:lineRule="auto"/>
        <w:ind w:firstLine="310" w:firstLineChars="1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pStyle w:val="5"/>
        <w:rPr>
          <w:rFonts w:cs="仿宋_GB2312"/>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14:textFill>
            <w14:solidFill>
              <w14:schemeClr w14:val="tx1"/>
            </w14:solidFill>
          </w14:textFill>
        </w:rPr>
        <w:t>8</w:t>
      </w:r>
      <w:r>
        <w:rPr>
          <w:rFonts w:hint="eastAsia"/>
          <w:color w:val="000000" w:themeColor="text1"/>
          <w:highlight w:val="none"/>
          <w14:textFill>
            <w14:solidFill>
              <w14:schemeClr w14:val="tx1"/>
            </w14:solidFill>
          </w14:textFill>
        </w:rPr>
        <w:t>样品（演示）授权委托书</w:t>
      </w:r>
    </w:p>
    <w:p>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样品（演示）授权委托书</w:t>
      </w:r>
    </w:p>
    <w:p>
      <w:pPr>
        <w:jc w:val="center"/>
        <w:rPr>
          <w:color w:val="000000" w:themeColor="text1"/>
          <w:sz w:val="40"/>
          <w:highlight w:val="none"/>
          <w14:textFill>
            <w14:solidFill>
              <w14:schemeClr w14:val="tx1"/>
            </w14:solidFill>
          </w14:textFill>
        </w:rPr>
      </w:pPr>
    </w:p>
    <w:p>
      <w:pPr>
        <w:snapToGrid w:val="0"/>
        <w:spacing w:line="360" w:lineRule="auto"/>
        <w:rPr>
          <w:rFonts w:cs="仿宋"/>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XXX（单位名称或采购机构名称）</w:t>
      </w:r>
      <w:r>
        <w:rPr>
          <w:rFonts w:hint="eastAsia" w:cs="仿宋"/>
          <w:color w:val="000000" w:themeColor="text1"/>
          <w:highlight w:val="none"/>
          <w:lang w:val="zh-CN"/>
          <w14:textFill>
            <w14:solidFill>
              <w14:schemeClr w14:val="tx1"/>
            </w14:solidFill>
          </w14:textFill>
        </w:rPr>
        <w:t>：</w:t>
      </w:r>
    </w:p>
    <w:p>
      <w:pPr>
        <w:snapToGrid w:val="0"/>
        <w:spacing w:line="360" w:lineRule="auto"/>
        <w:ind w:left="254" w:leftChars="121" w:firstLine="420" w:firstLineChars="200"/>
        <w:rPr>
          <w:rFonts w:cs="仿宋"/>
          <w:color w:val="000000" w:themeColor="text1"/>
          <w:highlight w:val="none"/>
          <w:u w:val="singl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兹委派</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先生/女士，身份证号：</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p>
    <w:p>
      <w:pPr>
        <w:snapToGrid w:val="0"/>
        <w:spacing w:line="360" w:lineRule="auto"/>
        <w:ind w:left="254" w:leftChars="121" w:firstLine="420" w:firstLineChars="200"/>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手机：</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，代表我公司前来递交</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采购项目</w:t>
      </w:r>
      <w:r>
        <w:rPr>
          <w:rFonts w:hint="eastAsia" w:cs="仿宋"/>
          <w:color w:val="000000" w:themeColor="text1"/>
          <w:highlight w:val="none"/>
          <w:lang w:val="zh-CN"/>
          <w14:textFill>
            <w14:solidFill>
              <w14:schemeClr w14:val="tx1"/>
            </w14:solidFill>
          </w14:textFill>
        </w:rPr>
        <w:t>【项目编号：</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 xml:space="preserve">】（标项号： </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）投标样品或参加演示，并全权负责标后取回样品等其他处理事宜。</w:t>
      </w:r>
    </w:p>
    <w:p>
      <w:pPr>
        <w:snapToGrid w:val="0"/>
        <w:spacing w:line="360" w:lineRule="auto"/>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特此告知。</w:t>
      </w:r>
    </w:p>
    <w:p>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投标人名称(公章)：</w:t>
      </w:r>
    </w:p>
    <w:p>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pPr>
        <w:snapToGrid w:val="0"/>
        <w:spacing w:line="360" w:lineRule="auto"/>
        <w:ind w:right="240"/>
        <w:jc w:val="righ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签发日期：  年  月   日</w:t>
      </w:r>
    </w:p>
    <w:p>
      <w:pPr>
        <w:snapToGrid w:val="0"/>
        <w:spacing w:line="360" w:lineRule="auto"/>
        <w:ind w:right="240"/>
        <w:jc w:val="right"/>
        <w:rPr>
          <w:rFonts w:cs="仿宋"/>
          <w:color w:val="000000" w:themeColor="text1"/>
          <w:highlight w:val="none"/>
          <w:lang w:val="zh-CN"/>
          <w14:textFill>
            <w14:solidFill>
              <w14:schemeClr w14:val="tx1"/>
            </w14:solidFill>
          </w14:textFill>
        </w:rPr>
      </w:pPr>
    </w:p>
    <w:p>
      <w:pPr>
        <w:snapToGrid w:val="0"/>
        <w:spacing w:line="360" w:lineRule="auto"/>
        <w:ind w:right="1920"/>
        <w:rPr>
          <w:rFonts w:cs="仿宋"/>
          <w:color w:val="000000" w:themeColor="text1"/>
          <w:highlight w:val="none"/>
          <w:lang w:val="zh-CN"/>
          <w14:textFill>
            <w14:solidFill>
              <w14:schemeClr w14:val="tx1"/>
            </w14:solidFill>
          </w14:textFill>
        </w:rPr>
      </w:pPr>
    </w:p>
    <w:p>
      <w:pPr>
        <w:snapToGrid w:val="0"/>
        <w:spacing w:line="360" w:lineRule="auto"/>
        <w:ind w:right="240"/>
        <w:jc w:val="right"/>
        <w:rPr>
          <w:rFonts w:cs="仿宋"/>
          <w:color w:val="000000" w:themeColor="text1"/>
          <w:highlight w:val="none"/>
          <w:lang w:val="zh-CN"/>
          <w14:textFill>
            <w14:solidFill>
              <w14:schemeClr w14:val="tx1"/>
            </w14:solidFill>
          </w14:textFill>
        </w:rPr>
      </w:pPr>
    </w:p>
    <w:p>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14:textFill>
            <w14:solidFill>
              <w14:schemeClr w14:val="tx1"/>
            </w14:solidFill>
          </w14:textFill>
        </w:rPr>
        <w:t>受委托人</w:t>
      </w:r>
      <w:r>
        <w:rPr>
          <w:rFonts w:hint="eastAsia" w:cs="仿宋"/>
          <w:color w:val="000000" w:themeColor="text1"/>
          <w:highlight w:val="none"/>
          <w:lang w:val="zh-CN"/>
          <w14:textFill>
            <w14:solidFill>
              <w14:schemeClr w14:val="tx1"/>
            </w14:solidFill>
          </w14:textFill>
        </w:rPr>
        <w:t>身份证复印件：</w:t>
      </w:r>
    </w:p>
    <w:p>
      <w:pPr>
        <w:snapToGrid w:val="0"/>
        <w:spacing w:line="360" w:lineRule="auto"/>
        <w:ind w:right="240"/>
        <w:rPr>
          <w:rFonts w:cs="仿宋"/>
          <w:color w:val="000000" w:themeColor="text1"/>
          <w:highlight w:val="none"/>
          <w:lang w:val="zh-CN"/>
          <w14:textFill>
            <w14:solidFill>
              <w14:schemeClr w14:val="tx1"/>
            </w14:solidFill>
          </w14:textFill>
        </w:rPr>
      </w:pPr>
    </w:p>
    <w:p>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说明：本委托书在有样品或演示时由受委托人携带至指定地点。</w:t>
      </w:r>
    </w:p>
    <w:p>
      <w:pPr>
        <w:spacing w:line="360" w:lineRule="auto"/>
        <w:rPr>
          <w:rFonts w:cs="仿宋_GB2312"/>
          <w:b/>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同时有样品和演示的</w:t>
      </w:r>
      <w:r>
        <w:rPr>
          <w:rFonts w:hint="eastAsia" w:cs="仿宋_GB2312"/>
          <w:b/>
          <w:color w:val="000000" w:themeColor="text1"/>
          <w:highlight w:val="none"/>
          <w14:textFill>
            <w14:solidFill>
              <w14:schemeClr w14:val="tx1"/>
            </w14:solidFill>
          </w14:textFill>
        </w:rPr>
        <w:t>，</w:t>
      </w:r>
      <w:r>
        <w:rPr>
          <w:rFonts w:cs="仿宋_GB2312"/>
          <w:b/>
          <w:color w:val="000000" w:themeColor="text1"/>
          <w:highlight w:val="none"/>
          <w14:textFill>
            <w14:solidFill>
              <w14:schemeClr w14:val="tx1"/>
            </w14:solidFill>
          </w14:textFill>
        </w:rPr>
        <w:t>可委托不同人员</w:t>
      </w:r>
      <w:r>
        <w:rPr>
          <w:rFonts w:hint="eastAsia" w:cs="仿宋_GB2312"/>
          <w:b/>
          <w:color w:val="000000" w:themeColor="text1"/>
          <w:highlight w:val="none"/>
          <w14:textFill>
            <w14:solidFill>
              <w14:schemeClr w14:val="tx1"/>
            </w14:solidFill>
          </w14:textFill>
        </w:rPr>
        <w:t>。</w:t>
      </w:r>
    </w:p>
    <w:p>
      <w:pPr>
        <w:pStyle w:val="5"/>
        <w:rPr>
          <w:color w:val="000000" w:themeColor="text1"/>
          <w:highlight w:val="non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pStyle w:val="5"/>
        <w:rPr>
          <w:rFonts w:ascii="宋体" w:hAnsi="宋体" w:eastAsia="宋体" w:cs="宋体"/>
          <w:color w:val="000000" w:themeColor="text1"/>
          <w:highlight w:val="none"/>
          <w:lang w:val="en-US"/>
          <w14:textFill>
            <w14:solidFill>
              <w14:schemeClr w14:val="tx1"/>
            </w14:solidFill>
          </w14:textFill>
        </w:rPr>
      </w:pPr>
    </w:p>
    <w:p>
      <w:pPr>
        <w:spacing w:line="360" w:lineRule="auto"/>
        <w:ind w:right="42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Cs/>
          <w:color w:val="000000" w:themeColor="text1"/>
          <w:sz w:val="24"/>
          <w:highlight w:val="none"/>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8" w:name="_Toc36110187"/>
    <w:bookmarkStart w:id="519" w:name="_Toc131845147"/>
    <w:bookmarkStart w:id="520" w:name="_Toc164085800"/>
    <w:bookmarkStart w:id="521" w:name="_Toc91899912"/>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hint="eastAsia"/>
      </w:rPr>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3"/>
    <w:multiLevelType w:val="multilevel"/>
    <w:tmpl w:val="0000000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zY2I0OTFkMmI1YTkyNDVkODhhMGNkMTBiN2E2Z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3D33"/>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1C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A30"/>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0D08"/>
    <w:rsid w:val="00231135"/>
    <w:rsid w:val="00231B0B"/>
    <w:rsid w:val="00232555"/>
    <w:rsid w:val="00233538"/>
    <w:rsid w:val="00234248"/>
    <w:rsid w:val="0023449F"/>
    <w:rsid w:val="002344F5"/>
    <w:rsid w:val="0023454D"/>
    <w:rsid w:val="00234679"/>
    <w:rsid w:val="002359FC"/>
    <w:rsid w:val="002361C8"/>
    <w:rsid w:val="00236690"/>
    <w:rsid w:val="0023669D"/>
    <w:rsid w:val="00237CB4"/>
    <w:rsid w:val="00237EAE"/>
    <w:rsid w:val="00237FA2"/>
    <w:rsid w:val="002403D5"/>
    <w:rsid w:val="00240C1F"/>
    <w:rsid w:val="00240F55"/>
    <w:rsid w:val="00240F67"/>
    <w:rsid w:val="00241144"/>
    <w:rsid w:val="00241C32"/>
    <w:rsid w:val="0024223E"/>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174"/>
    <w:rsid w:val="0025631F"/>
    <w:rsid w:val="00256986"/>
    <w:rsid w:val="00256D61"/>
    <w:rsid w:val="00256E23"/>
    <w:rsid w:val="00257246"/>
    <w:rsid w:val="00257438"/>
    <w:rsid w:val="0026004D"/>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92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3F5"/>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20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BF2"/>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5F2"/>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12"/>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065"/>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F0E"/>
    <w:rsid w:val="005D306D"/>
    <w:rsid w:val="005D3327"/>
    <w:rsid w:val="005D3479"/>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0DA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37F"/>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129"/>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4E0"/>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18E"/>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988"/>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0C9"/>
    <w:rsid w:val="008A3182"/>
    <w:rsid w:val="008A3C76"/>
    <w:rsid w:val="008A3D54"/>
    <w:rsid w:val="008A3E10"/>
    <w:rsid w:val="008A411C"/>
    <w:rsid w:val="008A45AC"/>
    <w:rsid w:val="008A4630"/>
    <w:rsid w:val="008A47CE"/>
    <w:rsid w:val="008A4DFA"/>
    <w:rsid w:val="008A5F2F"/>
    <w:rsid w:val="008A6BAE"/>
    <w:rsid w:val="008A7350"/>
    <w:rsid w:val="008A7A72"/>
    <w:rsid w:val="008A7AD5"/>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E7E"/>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53D"/>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484"/>
    <w:rsid w:val="00976BBE"/>
    <w:rsid w:val="0098055B"/>
    <w:rsid w:val="00980B30"/>
    <w:rsid w:val="009810BE"/>
    <w:rsid w:val="009817BC"/>
    <w:rsid w:val="009819A7"/>
    <w:rsid w:val="0098220A"/>
    <w:rsid w:val="00982888"/>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87E3F"/>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96C"/>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C6"/>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282"/>
    <w:rsid w:val="00A36CF6"/>
    <w:rsid w:val="00A37309"/>
    <w:rsid w:val="00A37329"/>
    <w:rsid w:val="00A37558"/>
    <w:rsid w:val="00A3786A"/>
    <w:rsid w:val="00A4008C"/>
    <w:rsid w:val="00A402A8"/>
    <w:rsid w:val="00A40685"/>
    <w:rsid w:val="00A40E2F"/>
    <w:rsid w:val="00A41819"/>
    <w:rsid w:val="00A419E7"/>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2D96"/>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2E6"/>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2D9"/>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7B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1CB"/>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822"/>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457"/>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E73"/>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28B"/>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DC5"/>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5DC1"/>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5A"/>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190B"/>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081"/>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747"/>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0FA"/>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AC3"/>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A87"/>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056"/>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3816C4"/>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5E64439"/>
    <w:rsid w:val="060E5941"/>
    <w:rsid w:val="06110FAF"/>
    <w:rsid w:val="06493CA7"/>
    <w:rsid w:val="065A6178"/>
    <w:rsid w:val="066F1CF3"/>
    <w:rsid w:val="06930BB8"/>
    <w:rsid w:val="07245D42"/>
    <w:rsid w:val="07264C62"/>
    <w:rsid w:val="0764344E"/>
    <w:rsid w:val="0779354C"/>
    <w:rsid w:val="08061376"/>
    <w:rsid w:val="08381BDD"/>
    <w:rsid w:val="08452D77"/>
    <w:rsid w:val="08572B5B"/>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CA1841"/>
    <w:rsid w:val="0BE91310"/>
    <w:rsid w:val="0BF6188C"/>
    <w:rsid w:val="0BF73C91"/>
    <w:rsid w:val="0C170175"/>
    <w:rsid w:val="0C571A41"/>
    <w:rsid w:val="0C5C1171"/>
    <w:rsid w:val="0C5E1CBC"/>
    <w:rsid w:val="0C615B50"/>
    <w:rsid w:val="0C8445DA"/>
    <w:rsid w:val="0C87121B"/>
    <w:rsid w:val="0CC007F7"/>
    <w:rsid w:val="0CC617AC"/>
    <w:rsid w:val="0CD561FF"/>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2B1C3A"/>
    <w:rsid w:val="0F4958DC"/>
    <w:rsid w:val="0F515DF7"/>
    <w:rsid w:val="0F596BA8"/>
    <w:rsid w:val="0F6248D2"/>
    <w:rsid w:val="0F693536"/>
    <w:rsid w:val="0F7B0511"/>
    <w:rsid w:val="0F7B76D9"/>
    <w:rsid w:val="0F816ACD"/>
    <w:rsid w:val="0F935A95"/>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A8729C"/>
    <w:rsid w:val="16B33777"/>
    <w:rsid w:val="16BC70A7"/>
    <w:rsid w:val="16C6339E"/>
    <w:rsid w:val="172F2D79"/>
    <w:rsid w:val="172F34DB"/>
    <w:rsid w:val="17557BEF"/>
    <w:rsid w:val="17C7552D"/>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63613E"/>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476836"/>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5C6723"/>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EF655F5"/>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F306D"/>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6F4C48"/>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8C67B7"/>
    <w:rsid w:val="6C9D744C"/>
    <w:rsid w:val="6CDF0CC4"/>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29A3A60"/>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413D1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36DF3"/>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3"/>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2"/>
    <w:autoRedefine/>
    <w:qFormat/>
    <w:uiPriority w:val="0"/>
    <w:pPr>
      <w:spacing w:line="480" w:lineRule="exact"/>
      <w:ind w:firstLine="480" w:firstLineChars="200"/>
    </w:pPr>
    <w:rPr>
      <w:rFonts w:ascii="宋体" w:hAnsi="宋体"/>
      <w:sz w:val="24"/>
    </w:rPr>
  </w:style>
  <w:style w:type="paragraph" w:styleId="3">
    <w:name w:val="Normal Indent"/>
    <w:basedOn w:val="1"/>
    <w:next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199"/>
    <w:autoRedefine/>
    <w:qFormat/>
    <w:uiPriority w:val="0"/>
    <w:pPr>
      <w:shd w:val="clear" w:color="auto" w:fill="000080"/>
    </w:pPr>
  </w:style>
  <w:style w:type="paragraph" w:styleId="20">
    <w:name w:val="annotation text"/>
    <w:basedOn w:val="1"/>
    <w:link w:val="341"/>
    <w:autoRedefine/>
    <w:qFormat/>
    <w:uiPriority w:val="99"/>
    <w:pPr>
      <w:jc w:val="left"/>
    </w:pPr>
  </w:style>
  <w:style w:type="paragraph" w:styleId="21">
    <w:name w:val="Salutation"/>
    <w:basedOn w:val="1"/>
    <w:next w:val="1"/>
    <w:link w:val="295"/>
    <w:autoRedefine/>
    <w:qFormat/>
    <w:uiPriority w:val="0"/>
    <w:rPr>
      <w:rFonts w:ascii="仿宋_GB2312" w:eastAsia="仿宋_GB2312"/>
      <w:sz w:val="28"/>
      <w:szCs w:val="20"/>
    </w:rPr>
  </w:style>
  <w:style w:type="paragraph" w:styleId="22">
    <w:name w:val="Body Text 3"/>
    <w:basedOn w:val="1"/>
    <w:link w:val="32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3"/>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autoRedefine/>
    <w:qFormat/>
    <w:uiPriority w:val="0"/>
    <w:rPr>
      <w:b/>
      <w:bCs/>
    </w:rPr>
  </w:style>
  <w:style w:type="paragraph" w:styleId="60">
    <w:name w:val="Body Text First Indent"/>
    <w:basedOn w:val="24"/>
    <w:link w:val="318"/>
    <w:autoRedefine/>
    <w:qFormat/>
    <w:uiPriority w:val="0"/>
    <w:pPr>
      <w:ind w:firstLine="420"/>
    </w:pPr>
    <w:rPr>
      <w:rFonts w:hAnsi="Calibri" w:cs="Times New Roman"/>
      <w:snapToGrid/>
      <w:szCs w:val="20"/>
    </w:rPr>
  </w:style>
  <w:style w:type="paragraph" w:styleId="61">
    <w:name w:val="Body Text First Indent 2"/>
    <w:basedOn w:val="2"/>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9"/>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5"/>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5"/>
    <w:autoRedefine/>
    <w:qFormat/>
    <w:uiPriority w:val="0"/>
    <w:rPr>
      <w:rFonts w:ascii="宋体"/>
      <w:kern w:val="2"/>
      <w:sz w:val="24"/>
      <w:szCs w:val="21"/>
      <w:lang w:val="zh-CN"/>
    </w:rPr>
  </w:style>
  <w:style w:type="character" w:customStyle="1" w:styleId="179">
    <w:name w:val="标题 9 Char"/>
    <w:link w:val="12"/>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3"/>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9"/>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7"/>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7"/>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4"/>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8"/>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1"/>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7"/>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10"/>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7"/>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2"/>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autoRedefine/>
    <w:qFormat/>
    <w:uiPriority w:val="99"/>
    <w:rPr>
      <w:kern w:val="2"/>
      <w:sz w:val="21"/>
      <w:szCs w:val="24"/>
    </w:rPr>
  </w:style>
  <w:style w:type="character" w:customStyle="1" w:styleId="342">
    <w:name w:val="签名 Char"/>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3"/>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center"/>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6"/>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8"/>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3"/>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3"/>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4"/>
    <w:autoRedefine/>
    <w:qFormat/>
    <w:uiPriority w:val="0"/>
    <w:pPr>
      <w:tabs>
        <w:tab w:val="left" w:pos="840"/>
      </w:tabs>
      <w:adjustRightInd/>
      <w:ind w:left="840" w:hanging="420"/>
    </w:pPr>
  </w:style>
  <w:style w:type="paragraph" w:customStyle="1" w:styleId="623">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3"/>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6"/>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4"/>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7"/>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autoRedefine/>
    <w:qFormat/>
    <w:uiPriority w:val="19"/>
    <w:rPr>
      <w:i/>
      <w:iCs/>
    </w:rPr>
  </w:style>
  <w:style w:type="paragraph" w:customStyle="1" w:styleId="963">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A5190-764F-45E0-BFBD-B788120E5A0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44565</Words>
  <Characters>46991</Characters>
  <Lines>390</Lines>
  <Paragraphs>109</Paragraphs>
  <TotalTime>73</TotalTime>
  <ScaleCrop>false</ScaleCrop>
  <LinksUpToDate>false</LinksUpToDate>
  <CharactersWithSpaces>52632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2024-04-25T07:17:00Z</dcterms:created>
  <dc:creator>玥</dc:creator>
  <cp:lastModifiedBy>豐</cp:lastModifiedBy>
  <cp:lastPrinted>2021-12-27T03:06:00Z</cp:lastPrinted>
  <dcterms:modified xsi:type="dcterms:W3CDTF">2024-04-29T07:58:43Z</dcterms:modified>
  <dc:title>杭州市市民卡扩大发卡工程</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