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b/>
                <w:bCs/>
                <w:color w:val="auto"/>
                <w:sz w:val="44"/>
                <w:szCs w:val="44"/>
                <w:highlight w:val="none"/>
                <w:lang w:eastAsia="zh-CN"/>
              </w:rPr>
              <w:t>联三工业园区、许贤工业园区及田丰工业集聚点雨污水管网运维养护项目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pStyle w:val="8"/>
              <w:jc w:val="center"/>
              <w:rPr>
                <w:rFonts w:hint="eastAsia" w:eastAsiaTheme="minorEastAsia"/>
                <w:color w:val="auto"/>
                <w:lang w:eastAsia="zh-CN"/>
              </w:rPr>
            </w:pP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eastAsia="zh-CN"/>
              </w:rPr>
              <w:t>XS10202507001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杭州市萧山区义桥镇人民政府</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杭州广业建设工程咨询有限公司</w:t>
            </w:r>
          </w:p>
          <w:p>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7月2</w:t>
            </w:r>
            <w:r>
              <w:rPr>
                <w:rFonts w:hint="eastAsia" w:ascii="宋体" w:hAnsi="宋体" w:cs="宋体"/>
                <w:bCs/>
                <w:color w:val="auto"/>
                <w:sz w:val="32"/>
                <w:szCs w:val="32"/>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pPr>
              <w:snapToGrid w:val="0"/>
              <w:spacing w:line="360" w:lineRule="auto"/>
              <w:jc w:val="center"/>
              <w:rPr>
                <w:rFonts w:hint="eastAsia" w:ascii="宋体" w:hAnsi="宋体" w:cs="宋体"/>
                <w:color w:val="auto"/>
                <w:sz w:val="48"/>
                <w:szCs w:val="48"/>
                <w:vertAlign w:val="baseline"/>
              </w:rPr>
            </w:pPr>
          </w:p>
        </w:tc>
      </w:tr>
    </w:tbl>
    <w:p>
      <w:pPr>
        <w:rPr>
          <w:color w:val="auto"/>
        </w:rPr>
      </w:pPr>
      <w:r>
        <w:rPr>
          <w:rFonts w:hint="eastAsia"/>
          <w:color w:val="auto"/>
        </w:rPr>
        <w:br w:type="page"/>
      </w: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rPr>
          <w:rFonts w:ascii="宋体" w:hAnsi="宋体" w:cs="宋体"/>
          <w:color w:val="auto"/>
          <w:sz w:val="32"/>
          <w:szCs w:val="32"/>
        </w:rPr>
      </w:pPr>
      <w:r>
        <w:rPr>
          <w:rFonts w:hint="eastAsia" w:ascii="宋体" w:hAnsi="宋体" w:cs="宋体"/>
          <w:color w:val="auto"/>
          <w:sz w:val="32"/>
          <w:szCs w:val="32"/>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联三工业园区、许贤工业园区及田丰工业集聚点雨污水管网运维养护项目</w:t>
      </w:r>
      <w:r>
        <w:rPr>
          <w:rFonts w:hint="eastAsia"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24</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lang w:eastAsia="zh-CN"/>
        </w:rPr>
        <w:t>XS10202507001</w:t>
      </w:r>
    </w:p>
    <w:p>
      <w:pPr>
        <w:spacing w:line="360" w:lineRule="auto"/>
        <w:rPr>
          <w:rFonts w:hint="eastAsia" w:ascii="宋体" w:hAnsi="宋体" w:eastAsia="宋体" w:cs="宋体"/>
          <w:b w:val="0"/>
          <w:bCs/>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val="0"/>
          <w:bCs/>
          <w:color w:val="auto"/>
          <w:sz w:val="24"/>
          <w:lang w:eastAsia="zh-CN"/>
        </w:rPr>
        <w:t>联三工业园区、许贤工业园区及田丰工业集聚点雨污水管网运维养护项目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lang w:val="en-US" w:eastAsia="zh-CN"/>
        </w:rPr>
        <w:t>1291508</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highlight w:val="none"/>
          <w:lang w:val="en-US" w:eastAsia="zh-CN"/>
        </w:rPr>
        <w:t>1291508</w:t>
      </w:r>
    </w:p>
    <w:p>
      <w:pPr>
        <w:pStyle w:val="20"/>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color w:val="auto"/>
          <w:sz w:val="24"/>
          <w:u w:val="single"/>
          <w:lang w:eastAsia="zh-CN"/>
        </w:rPr>
        <w:t>联三工业园区、许贤工业园区及田丰工业集聚点雨污水管网运维养护项目</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联三工业园区、许贤工业园区及田丰工业集聚点雨污水管网运维养护项目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rPr>
        <w:t xml:space="preserve"> </w:t>
      </w:r>
      <w:r>
        <w:rPr>
          <w:rFonts w:hint="eastAsia" w:ascii="宋体" w:hAnsi="宋体" w:cs="宋体"/>
          <w:b/>
          <w:color w:val="auto"/>
          <w:highlight w:val="none"/>
        </w:rPr>
        <w:t>详见招标文件</w:t>
      </w:r>
    </w:p>
    <w:p>
      <w:pPr>
        <w:pStyle w:val="20"/>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pPr>
        <w:numPr>
          <w:ilvl w:val="0"/>
          <w:numId w:val="1"/>
        </w:numPr>
        <w:snapToGrid w:val="0"/>
        <w:spacing w:line="360" w:lineRule="auto"/>
        <w:ind w:firstLine="480" w:firstLineChars="200"/>
        <w:rPr>
          <w:color w:val="auto"/>
        </w:rPr>
      </w:pPr>
      <w:r>
        <w:rPr>
          <w:rFonts w:hint="eastAsia" w:ascii="宋体" w:hAnsi="宋体" w:cs="宋体"/>
          <w:color w:val="auto"/>
          <w:sz w:val="24"/>
        </w:rPr>
        <w:t>本项目的特定资格要求：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highlight w:val="none"/>
          <w:lang w:eastAsia="zh-CN"/>
        </w:rPr>
        <w:t>杭州市萧山区义桥镇人民政府</w:t>
      </w:r>
    </w:p>
    <w:p>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000000" w:themeColor="text1"/>
          <w:sz w:val="24"/>
          <w14:textFill>
            <w14:solidFill>
              <w14:schemeClr w14:val="tx1"/>
            </w14:solidFill>
          </w14:textFill>
        </w:rPr>
        <w:t>杭州市萧山区义桥镇东方路138号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楼叶飞</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13906711053</w:t>
      </w:r>
      <w:bookmarkStart w:id="505" w:name="_GoBack"/>
      <w:bookmarkEnd w:id="505"/>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 </w:t>
      </w:r>
      <w:r>
        <w:rPr>
          <w:rFonts w:hint="eastAsia" w:ascii="宋体" w:hAnsi="宋体" w:cs="宋体"/>
          <w:color w:val="000000" w:themeColor="text1"/>
          <w:sz w:val="24"/>
          <w14:textFill>
            <w14:solidFill>
              <w14:schemeClr w14:val="tx1"/>
            </w14:solidFill>
          </w14:textFill>
        </w:rPr>
        <w:t>谭女士</w:t>
      </w:r>
    </w:p>
    <w:p>
      <w:pPr>
        <w:spacing w:line="360" w:lineRule="auto"/>
        <w:rPr>
          <w:rFonts w:ascii="宋体" w:hAnsi="宋体" w:cs="宋体"/>
          <w:color w:val="auto"/>
          <w:sz w:val="24"/>
        </w:rPr>
      </w:pPr>
      <w:r>
        <w:rPr>
          <w:rFonts w:hint="eastAsia" w:ascii="宋体" w:hAnsi="宋体" w:cs="宋体"/>
          <w:color w:val="auto"/>
          <w:sz w:val="24"/>
          <w:highlight w:val="none"/>
        </w:rPr>
        <w:t xml:space="preserve">    质疑联系方式：</w:t>
      </w:r>
      <w:r>
        <w:rPr>
          <w:rFonts w:hint="eastAsia" w:ascii="宋体" w:hAnsi="宋体" w:cs="宋体"/>
          <w:color w:val="000000" w:themeColor="text1"/>
          <w:sz w:val="24"/>
          <w14:textFill>
            <w14:solidFill>
              <w14:schemeClr w14:val="tx1"/>
            </w14:solidFill>
          </w14:textFill>
        </w:rPr>
        <w:t>0571-82419573</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Theme="majorEastAsia" w:hAnsiTheme="majorEastAsia" w:eastAsiaTheme="majorEastAsia" w:cstheme="majorEastAsia"/>
          <w:color w:val="auto"/>
          <w:sz w:val="24"/>
          <w:highlight w:val="none"/>
        </w:rPr>
        <w:t>杭州广业建设工程咨询有限公司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ajorEastAsia" w:hAnsiTheme="majorEastAsia" w:eastAsiaTheme="majorEastAsia" w:cstheme="majorEastAsia"/>
          <w:color w:val="auto"/>
          <w:sz w:val="24"/>
          <w:highlight w:val="none"/>
        </w:rPr>
        <w:t>杭州市萧山区金惠路358号汇通大厦2幢1004室</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Theme="majorEastAsia" w:hAnsiTheme="majorEastAsia" w:eastAsiaTheme="majorEastAsia" w:cstheme="majorEastAsia"/>
          <w:color w:val="auto"/>
          <w:sz w:val="24"/>
          <w:highlight w:val="none"/>
        </w:rPr>
        <w:t>沈一凯</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Theme="majorEastAsia" w:hAnsiTheme="majorEastAsia" w:eastAsiaTheme="majorEastAsia" w:cstheme="majorEastAsia"/>
          <w:color w:val="auto"/>
          <w:sz w:val="24"/>
          <w:highlight w:val="none"/>
        </w:rPr>
        <w:t>13588280298</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Theme="majorEastAsia" w:hAnsiTheme="majorEastAsia" w:eastAsiaTheme="majorEastAsia" w:cstheme="majorEastAsia"/>
          <w:color w:val="auto"/>
          <w:sz w:val="24"/>
          <w:highlight w:val="none"/>
        </w:rPr>
        <w:t>茅庆捷</w:t>
      </w:r>
      <w:r>
        <w:rPr>
          <w:rFonts w:hint="eastAsia"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质疑联系方式：</w:t>
      </w:r>
      <w:r>
        <w:rPr>
          <w:rFonts w:hint="eastAsia" w:asciiTheme="majorEastAsia" w:hAnsiTheme="majorEastAsia" w:eastAsiaTheme="majorEastAsia" w:cstheme="majorEastAsia"/>
          <w:color w:val="auto"/>
          <w:sz w:val="24"/>
          <w:highlight w:val="none"/>
        </w:rPr>
        <w:t>17367081509</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名    称：萧山区财政局、浙江省政府采购行政裁决服务中心（杭州）</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传    真：/</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：朱老师</w:t>
      </w:r>
    </w:p>
    <w:p>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监督投诉电话：0571-87800218</w:t>
      </w:r>
    </w:p>
    <w:p>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highlight w:val="none"/>
                <w:u w:val="single"/>
                <w:lang w:eastAsia="zh-CN"/>
              </w:rPr>
              <w:t>联三工业园区、许贤工业园区及田丰工业集聚点雨污水管网运维养护项目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租赁和商务服务业</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rPr>
              <w:t>行业；</w:t>
            </w:r>
          </w:p>
          <w:p>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bidi w:val="0"/>
              <w:rPr>
                <w:rFonts w:ascii="宋体" w:hAnsi="宋体" w:cs="宋体"/>
                <w:color w:val="auto"/>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Ansi="宋体" w:cs="宋体"/>
                <w:color w:val="auto"/>
                <w:kern w:val="28"/>
                <w:sz w:val="24"/>
              </w:rPr>
            </w:pPr>
            <w:r>
              <w:rPr>
                <w:rFonts w:hint="eastAsia" w:hAnsi="宋体" w:cs="宋体"/>
                <w:color w:val="auto"/>
                <w:kern w:val="28"/>
                <w:sz w:val="24"/>
                <w:highlight w:val="none"/>
              </w:rPr>
              <w:t>本项目的采购代理费由中标人支付</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pPr>
              <w:pStyle w:val="8"/>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pPr>
        <w:rPr>
          <w:rFonts w:ascii="宋体" w:hAnsi="宋体" w:cs="宋体"/>
          <w:b/>
          <w:color w:val="auto"/>
          <w:sz w:val="32"/>
          <w:szCs w:val="20"/>
        </w:rPr>
      </w:pPr>
      <w:bookmarkStart w:id="8" w:name="第三部分"/>
      <w:bookmarkStart w:id="9" w:name="_Toc164416483"/>
      <w:r>
        <w:rPr>
          <w:rFonts w:hint="eastAsia" w:ascii="宋体" w:hAnsi="宋体" w:cs="宋体"/>
          <w:b/>
          <w:color w:val="auto"/>
          <w:sz w:val="32"/>
          <w:szCs w:val="20"/>
        </w:rPr>
        <w:br w:type="page"/>
      </w: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pPr>
        <w:spacing w:line="360" w:lineRule="auto"/>
        <w:rPr>
          <w:b/>
          <w:color w:val="auto"/>
        </w:rPr>
      </w:pPr>
      <w:r>
        <w:rPr>
          <w:rFonts w:hint="eastAsia" w:ascii="宋体" w:hAnsi="宋体" w:cs="宋体"/>
          <w:b/>
          <w:color w:val="auto"/>
          <w:sz w:val="24"/>
        </w:rPr>
        <w:t>4. 询问、质疑、投诉</w:t>
      </w:r>
    </w:p>
    <w:p>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pPr>
        <w:pStyle w:val="35"/>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5"/>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5"/>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pPr>
        <w:pStyle w:val="2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pPr>
        <w:pStyle w:val="3"/>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8"/>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pPr>
        <w:pStyle w:val="3"/>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8"/>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pPr>
        <w:pStyle w:val="3"/>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pPr>
        <w:pStyle w:val="3"/>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pPr>
        <w:pStyle w:val="3"/>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pPr>
        <w:pStyle w:val="8"/>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pPr>
        <w:pStyle w:val="3"/>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pPr>
        <w:widowControl/>
        <w:adjustRightInd/>
        <w:jc w:val="left"/>
        <w:rPr>
          <w:rFonts w:ascii="宋体" w:hAnsi="宋体" w:cs="宋体"/>
          <w:color w:val="auto"/>
          <w:kern w:val="0"/>
          <w:sz w:val="24"/>
        </w:rPr>
      </w:pPr>
      <w:bookmarkStart w:id="14" w:name="_Hlt75236290"/>
      <w:bookmarkEnd w:id="14"/>
      <w:bookmarkStart w:id="15" w:name="_Hlt68072998"/>
      <w:bookmarkEnd w:id="15"/>
      <w:bookmarkStart w:id="16" w:name="_Hlt75236011"/>
      <w:bookmarkEnd w:id="16"/>
      <w:bookmarkStart w:id="17" w:name="_Hlt74730295"/>
      <w:bookmarkEnd w:id="17"/>
      <w:bookmarkStart w:id="18" w:name="_Hlt68072990"/>
      <w:bookmarkEnd w:id="18"/>
      <w:bookmarkStart w:id="19" w:name="_Hlt74707468"/>
      <w:bookmarkEnd w:id="19"/>
      <w:bookmarkStart w:id="20" w:name="_Hlt68057669"/>
      <w:bookmarkEnd w:id="20"/>
      <w:bookmarkStart w:id="21" w:name="_Hlt74714665"/>
      <w:bookmarkEnd w:id="21"/>
      <w:bookmarkStart w:id="22" w:name="_Hlt68403820"/>
      <w:bookmarkEnd w:id="22"/>
      <w:bookmarkStart w:id="23" w:name="_Hlt74729768"/>
      <w:bookmarkEnd w:id="23"/>
      <w:bookmarkStart w:id="24" w:name="_Hlt75236101"/>
      <w:bookmarkEnd w:id="24"/>
      <w:bookmarkStart w:id="25" w:name="_Hlt68073093"/>
      <w:bookmarkEnd w:id="25"/>
      <w:bookmarkStart w:id="26" w:name="第四部分"/>
      <w:r>
        <w:rPr>
          <w:rFonts w:ascii="宋体" w:hAnsi="宋体" w:cs="宋体"/>
          <w:color w:val="auto"/>
          <w:kern w:val="0"/>
          <w:sz w:val="24"/>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pPr>
        <w:pStyle w:val="8"/>
        <w:numPr>
          <w:ilvl w:val="0"/>
          <w:numId w:val="8"/>
        </w:numPr>
        <w:jc w:val="center"/>
        <w:rPr>
          <w:rFonts w:hint="eastAsia" w:asciiTheme="minorEastAsia" w:hAnsiTheme="minorEastAsia" w:eastAsiaTheme="minorEastAsia" w:cstheme="minorEastAsia"/>
          <w:color w:val="auto"/>
        </w:rPr>
      </w:pPr>
      <w:r>
        <w:rPr>
          <w:rFonts w:hint="eastAsia"/>
          <w:color w:val="auto"/>
          <w:highlight w:val="none"/>
        </w:rPr>
        <w:t>招标一览表</w:t>
      </w:r>
    </w:p>
    <w:p>
      <w:pPr>
        <w:pStyle w:val="1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标项一：</w:t>
      </w:r>
      <w:r>
        <w:rPr>
          <w:rFonts w:hint="eastAsia" w:asciiTheme="majorEastAsia" w:hAnsiTheme="majorEastAsia" w:eastAsiaTheme="majorEastAsia" w:cstheme="majorEastAsia"/>
          <w:color w:val="auto"/>
          <w:lang w:eastAsia="zh-CN"/>
        </w:rPr>
        <w:t>联三工业园区、许贤工业园区及田丰工业集聚点雨污水管网运维养护项目</w:t>
      </w:r>
      <w:r>
        <w:rPr>
          <w:rFonts w:hint="eastAsia" w:asciiTheme="majorEastAsia" w:hAnsiTheme="majorEastAsia" w:eastAsiaTheme="majorEastAsia" w:cstheme="majorEastAsia"/>
          <w:color w:val="auto"/>
        </w:rPr>
        <w:t xml:space="preserve">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序号</w:t>
            </w:r>
          </w:p>
        </w:tc>
        <w:tc>
          <w:tcPr>
            <w:tcW w:w="1103"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名称</w:t>
            </w:r>
          </w:p>
        </w:tc>
        <w:tc>
          <w:tcPr>
            <w:tcW w:w="508"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数量</w:t>
            </w:r>
          </w:p>
        </w:tc>
        <w:tc>
          <w:tcPr>
            <w:tcW w:w="565"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单位</w:t>
            </w:r>
          </w:p>
        </w:tc>
        <w:tc>
          <w:tcPr>
            <w:tcW w:w="991" w:type="dxa"/>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预算（元）</w:t>
            </w:r>
          </w:p>
        </w:tc>
        <w:tc>
          <w:tcPr>
            <w:tcW w:w="2993" w:type="dxa"/>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简要规格描述或基本情况介绍</w:t>
            </w:r>
          </w:p>
        </w:tc>
        <w:tc>
          <w:tcPr>
            <w:tcW w:w="1996" w:type="dxa"/>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6" w:hRule="atLeast"/>
        </w:trPr>
        <w:tc>
          <w:tcPr>
            <w:tcW w:w="523"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p>
        </w:tc>
        <w:tc>
          <w:tcPr>
            <w:tcW w:w="1103"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联三工业园区、许贤工业园区及田丰工业集聚点雨污水管网运维养护项目</w:t>
            </w:r>
          </w:p>
        </w:tc>
        <w:tc>
          <w:tcPr>
            <w:tcW w:w="508"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2</w:t>
            </w:r>
          </w:p>
        </w:tc>
        <w:tc>
          <w:tcPr>
            <w:tcW w:w="565" w:type="dxa"/>
            <w:tcMar>
              <w:top w:w="15" w:type="dxa"/>
              <w:left w:w="15" w:type="dxa"/>
              <w:bottom w:w="0" w:type="dxa"/>
              <w:right w:w="15" w:type="dxa"/>
            </w:tcMar>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年</w:t>
            </w:r>
          </w:p>
        </w:tc>
        <w:tc>
          <w:tcPr>
            <w:tcW w:w="991" w:type="dxa"/>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1291508</w:t>
            </w:r>
          </w:p>
        </w:tc>
        <w:tc>
          <w:tcPr>
            <w:tcW w:w="2993" w:type="dxa"/>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详见采购需求</w:t>
            </w:r>
          </w:p>
        </w:tc>
        <w:tc>
          <w:tcPr>
            <w:tcW w:w="1996" w:type="dxa"/>
            <w:vAlign w:val="center"/>
          </w:tcPr>
          <w:p>
            <w:pPr>
              <w:tabs>
                <w:tab w:val="left" w:pos="0"/>
              </w:tabs>
              <w:adjustRightInd w:val="0"/>
              <w:snapToGrid w:val="0"/>
              <w:spacing w:after="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1291508</w:t>
            </w:r>
          </w:p>
        </w:tc>
      </w:tr>
    </w:tbl>
    <w:p>
      <w:pPr>
        <w:pStyle w:val="8"/>
        <w:numPr>
          <w:ilvl w:val="0"/>
          <w:numId w:val="0"/>
        </w:numPr>
        <w:ind w:leftChars="0"/>
        <w:rPr>
          <w:rFonts w:hint="eastAsia" w:asciiTheme="majorEastAsia" w:hAnsiTheme="majorEastAsia" w:eastAsiaTheme="majorEastAsia" w:cstheme="majorEastAsia"/>
          <w:b/>
          <w:color w:val="auto"/>
          <w:sz w:val="22"/>
          <w:szCs w:val="22"/>
        </w:rPr>
      </w:pPr>
      <w:r>
        <w:rPr>
          <w:rFonts w:hint="eastAsia" w:asciiTheme="majorEastAsia" w:hAnsiTheme="majorEastAsia" w:eastAsiaTheme="majorEastAsia" w:cstheme="majorEastAsia"/>
          <w:b/>
          <w:color w:val="auto"/>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Theme="majorEastAsia" w:hAnsiTheme="majorEastAsia" w:eastAsiaTheme="majorEastAsia" w:cstheme="majorEastAsia"/>
          <w:b/>
          <w:color w:val="auto"/>
          <w:sz w:val="22"/>
          <w:szCs w:val="22"/>
        </w:rPr>
      </w:pPr>
    </w:p>
    <w:p>
      <w:pPr>
        <w:pStyle w:val="8"/>
        <w:rPr>
          <w:rFonts w:hint="eastAsia" w:asciiTheme="majorEastAsia" w:hAnsiTheme="majorEastAsia" w:eastAsiaTheme="majorEastAsia" w:cstheme="majorEastAsia"/>
          <w:color w:val="auto"/>
        </w:rPr>
      </w:pPr>
    </w:p>
    <w:p>
      <w:pPr>
        <w:pStyle w:val="8"/>
        <w:numPr>
          <w:ilvl w:val="0"/>
          <w:numId w:val="8"/>
        </w:numPr>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采购需求</w:t>
      </w:r>
    </w:p>
    <w:p>
      <w:pPr>
        <w:rPr>
          <w:rFonts w:hint="eastAsia" w:asciiTheme="majorEastAsia" w:hAnsiTheme="majorEastAsia" w:eastAsiaTheme="majorEastAsia" w:cstheme="majorEastAsia"/>
          <w:color w:val="auto"/>
        </w:rPr>
      </w:pPr>
    </w:p>
    <w:p>
      <w:pPr>
        <w:numPr>
          <w:ilvl w:val="0"/>
          <w:numId w:val="0"/>
        </w:numPr>
        <w:spacing w:line="360" w:lineRule="auto"/>
        <w:rPr>
          <w:rFonts w:hint="eastAsia" w:ascii="宋体" w:hAnsi="宋体" w:eastAsia="宋体" w:cs="宋体"/>
          <w:color w:val="auto"/>
          <w:sz w:val="24"/>
          <w:szCs w:val="24"/>
          <w:highlight w:val="none"/>
        </w:rPr>
      </w:pPr>
      <w:r>
        <w:rPr>
          <w:rFonts w:hint="eastAsia" w:ascii="仿宋" w:hAnsi="仿宋" w:eastAsia="仿宋" w:cs="宋体"/>
          <w:b/>
          <w:bCs w:val="0"/>
          <w:color w:val="auto"/>
          <w:sz w:val="24"/>
          <w:highlight w:val="none"/>
        </w:rPr>
        <w:t>1、</w:t>
      </w:r>
      <w:r>
        <w:rPr>
          <w:rFonts w:hint="eastAsia" w:ascii="宋体" w:hAnsi="宋体" w:eastAsia="宋体" w:cs="宋体"/>
          <w:color w:val="auto"/>
          <w:sz w:val="24"/>
          <w:szCs w:val="24"/>
          <w:highlight w:val="none"/>
        </w:rPr>
        <w:t>技术需求：</w:t>
      </w:r>
    </w:p>
    <w:p>
      <w:pPr>
        <w:adjustRightInd/>
        <w:spacing w:line="360" w:lineRule="auto"/>
        <w:jc w:val="left"/>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一、</w:t>
      </w:r>
      <w:r>
        <w:rPr>
          <w:rFonts w:hint="eastAsia" w:ascii="仿宋" w:hAnsi="仿宋" w:eastAsia="仿宋" w:cs="宋体"/>
          <w:b/>
          <w:bCs w:val="0"/>
          <w:color w:val="auto"/>
          <w:sz w:val="24"/>
          <w:highlight w:val="none"/>
        </w:rPr>
        <w:t>运维范围</w:t>
      </w:r>
    </w:p>
    <w:p>
      <w:pPr>
        <w:adjustRightInd/>
        <w:spacing w:line="360" w:lineRule="auto"/>
        <w:ind w:firstLine="600" w:firstLineChars="250"/>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val="en-US" w:eastAsia="zh-CN"/>
        </w:rPr>
        <w:t>义桥镇田丰工业集聚点、义桥镇蛟山工业园区、义桥镇联三工业园区的雨污水管网运维养护，主要包括管网疏通、管网检测（CCTV检测）、雨水口检查井清掏、日常巡查、调换井盖、安装防坠网、垃圾处置等</w:t>
      </w:r>
      <w:r>
        <w:rPr>
          <w:rFonts w:hint="eastAsia" w:ascii="仿宋" w:hAnsi="仿宋" w:eastAsia="仿宋"/>
          <w:color w:val="auto"/>
          <w:sz w:val="24"/>
          <w:highlight w:val="none"/>
          <w:lang w:val="en-US" w:eastAsia="zh-CN"/>
        </w:rPr>
        <w:t>。</w:t>
      </w:r>
    </w:p>
    <w:p>
      <w:pPr>
        <w:pStyle w:val="5"/>
        <w:rPr>
          <w:rFonts w:hint="eastAsia" w:ascii="仿宋" w:hAnsi="仿宋" w:eastAsia="仿宋" w:cs="宋体"/>
          <w:color w:val="auto"/>
          <w:sz w:val="24"/>
          <w:highlight w:val="none"/>
          <w:lang w:val="en-US" w:eastAsia="zh-CN"/>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52"/>
        <w:gridCol w:w="3030"/>
        <w:gridCol w:w="2038"/>
        <w:gridCol w:w="191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0" w:hRule="atLeast"/>
        </w:trPr>
        <w:tc>
          <w:tcPr>
            <w:tcW w:w="5000" w:type="pct"/>
            <w:gridSpan w:val="5"/>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auto"/>
                <w:sz w:val="24"/>
                <w:szCs w:val="24"/>
                <w:u w:val="none"/>
              </w:rPr>
            </w:pPr>
            <w:r>
              <w:rPr>
                <w:rFonts w:hint="eastAsia" w:ascii="仿宋" w:hAnsi="仿宋" w:eastAsia="仿宋" w:cs="宋体"/>
                <w:b/>
                <w:color w:val="auto"/>
                <w:sz w:val="24"/>
                <w:szCs w:val="24"/>
                <w:highlight w:val="none"/>
                <w:lang w:val="en-US" w:eastAsia="zh-CN"/>
              </w:rPr>
              <w:t>运维</w:t>
            </w:r>
            <w:r>
              <w:rPr>
                <w:rFonts w:hint="eastAsia" w:ascii="仿宋" w:hAnsi="仿宋" w:eastAsia="仿宋" w:cs="宋体"/>
                <w:b/>
                <w:color w:val="auto"/>
                <w:sz w:val="24"/>
                <w:szCs w:val="24"/>
                <w:highlight w:val="none"/>
              </w:rPr>
              <w:t>基本概况表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序号</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项目</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运维</w:t>
            </w:r>
            <w:r>
              <w:rPr>
                <w:rFonts w:hint="eastAsia" w:ascii="仿宋" w:hAnsi="仿宋" w:eastAsia="仿宋" w:cs="仿宋"/>
                <w:i w:val="0"/>
                <w:color w:val="auto"/>
                <w:kern w:val="0"/>
                <w:sz w:val="24"/>
                <w:szCs w:val="24"/>
                <w:u w:val="none"/>
                <w:lang w:val="en-US" w:eastAsia="zh-CN" w:bidi="ar"/>
              </w:rPr>
              <w:t>次数</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数量</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0"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宋体"/>
                <w:b/>
                <w:bCs/>
                <w:color w:val="auto"/>
                <w:sz w:val="24"/>
                <w:highlight w:val="none"/>
                <w:lang w:val="en-US" w:eastAsia="zh-CN"/>
              </w:rPr>
              <w:t>义桥镇田丰工业集聚点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管线</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2700米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CCTV检测</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450米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olor w:val="auto"/>
                <w:sz w:val="24"/>
                <w:highlight w:val="none"/>
                <w:lang w:val="en-US" w:eastAsia="zh-CN"/>
              </w:rPr>
              <w:t>雨水口</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2次</w:t>
            </w:r>
          </w:p>
        </w:tc>
        <w:tc>
          <w:tcPr>
            <w:tcW w:w="1053"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108座</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检查井（座）</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2次</w:t>
            </w:r>
          </w:p>
        </w:tc>
        <w:tc>
          <w:tcPr>
            <w:tcW w:w="1053"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46座</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日常巡查</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CN" w:bidi="ar"/>
              </w:rPr>
              <w:t>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2700米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0"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宋体"/>
                <w:b/>
                <w:bCs/>
                <w:color w:val="auto"/>
                <w:sz w:val="24"/>
                <w:highlight w:val="none"/>
                <w:lang w:val="en-US" w:eastAsia="zh-CN"/>
              </w:rPr>
              <w:t>义桥镇蛟山工业园区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管线</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12000米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CCTV检测</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2000米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olor w:val="auto"/>
                <w:sz w:val="24"/>
                <w:highlight w:val="none"/>
                <w:lang w:val="en-US" w:eastAsia="zh-CN"/>
              </w:rPr>
              <w:t>雨水口</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2次</w:t>
            </w:r>
          </w:p>
        </w:tc>
        <w:tc>
          <w:tcPr>
            <w:tcW w:w="1053"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840座</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检查井（座）</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2次</w:t>
            </w:r>
          </w:p>
        </w:tc>
        <w:tc>
          <w:tcPr>
            <w:tcW w:w="1053"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320座</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日常巡查</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CN" w:bidi="ar"/>
              </w:rPr>
              <w:t>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12000米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0" w:type="pct"/>
            <w:gridSpan w:val="5"/>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宋体"/>
                <w:b/>
                <w:bCs/>
                <w:color w:val="auto"/>
                <w:sz w:val="24"/>
                <w:highlight w:val="none"/>
                <w:lang w:val="en-US" w:eastAsia="zh-CN"/>
              </w:rPr>
              <w:t>义桥镇联三工业园区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管线</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10080米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CCTV检测</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1680米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olor w:val="auto"/>
                <w:sz w:val="24"/>
                <w:highlight w:val="none"/>
                <w:lang w:val="en-US" w:eastAsia="zh-CN"/>
              </w:rPr>
              <w:t>雨水口</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2次</w:t>
            </w:r>
          </w:p>
        </w:tc>
        <w:tc>
          <w:tcPr>
            <w:tcW w:w="1053"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504座</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检查井（座）</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2次</w:t>
            </w:r>
          </w:p>
        </w:tc>
        <w:tc>
          <w:tcPr>
            <w:tcW w:w="1053"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220座</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1665"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日常巡查</w:t>
            </w:r>
          </w:p>
        </w:tc>
        <w:tc>
          <w:tcPr>
            <w:tcW w:w="1120"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default" w:ascii="仿宋" w:hAnsi="仿宋" w:eastAsia="仿宋" w:cs="仿宋"/>
                <w:i w:val="0"/>
                <w:color w:val="auto"/>
                <w:kern w:val="0"/>
                <w:sz w:val="24"/>
                <w:szCs w:val="24"/>
                <w:u w:val="none"/>
                <w:lang w:val="en-US" w:eastAsia="zh-CN" w:bidi="ar"/>
              </w:rPr>
              <w:t>4</w:t>
            </w:r>
            <w:r>
              <w:rPr>
                <w:rFonts w:hint="eastAsia" w:ascii="仿宋" w:hAnsi="仿宋" w:eastAsia="仿宋" w:cs="仿宋"/>
                <w:i w:val="0"/>
                <w:color w:val="auto"/>
                <w:kern w:val="0"/>
                <w:sz w:val="24"/>
                <w:szCs w:val="24"/>
                <w:u w:val="none"/>
                <w:lang w:val="en-US" w:eastAsia="zh-CN" w:bidi="ar"/>
              </w:rPr>
              <w:t>次</w:t>
            </w:r>
          </w:p>
        </w:tc>
        <w:tc>
          <w:tcPr>
            <w:tcW w:w="1053"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10080米</w:t>
            </w:r>
          </w:p>
        </w:tc>
        <w:tc>
          <w:tcPr>
            <w:tcW w:w="581"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r>
              <w:rPr>
                <w:rFonts w:hint="default" w:ascii="仿宋" w:hAnsi="仿宋" w:eastAsia="仿宋" w:cs="仿宋"/>
                <w:i w:val="0"/>
                <w:color w:val="auto"/>
                <w:kern w:val="0"/>
                <w:sz w:val="24"/>
                <w:szCs w:val="24"/>
                <w:u w:val="none"/>
                <w:lang w:val="en-US" w:eastAsia="zh-CN" w:bidi="ar"/>
              </w:rPr>
              <w:t>年</w:t>
            </w:r>
          </w:p>
        </w:tc>
      </w:tr>
    </w:tbl>
    <w:p>
      <w:pPr>
        <w:adjustRightInd/>
        <w:spacing w:line="360" w:lineRule="auto"/>
        <w:ind w:firstLine="482" w:firstLineChars="200"/>
        <w:rPr>
          <w:rFonts w:hint="eastAsia" w:ascii="仿宋" w:hAnsi="仿宋" w:eastAsia="仿宋" w:cs="宋体"/>
          <w:color w:val="auto"/>
          <w:sz w:val="24"/>
          <w:highlight w:val="none"/>
          <w:lang w:val="en-US" w:eastAsia="zh-CN"/>
        </w:rPr>
      </w:pPr>
      <w:r>
        <w:rPr>
          <w:rFonts w:hint="eastAsia" w:ascii="仿宋" w:hAnsi="仿宋" w:eastAsia="仿宋"/>
          <w:b/>
          <w:bCs w:val="0"/>
          <w:color w:val="auto"/>
          <w:sz w:val="24"/>
          <w:highlight w:val="none"/>
        </w:rPr>
        <w:t>▲</w:t>
      </w:r>
      <w:r>
        <w:rPr>
          <w:rFonts w:hint="eastAsia" w:ascii="仿宋" w:hAnsi="仿宋" w:eastAsia="仿宋" w:cs="宋体"/>
          <w:b/>
          <w:bCs w:val="0"/>
          <w:color w:val="auto"/>
          <w:sz w:val="24"/>
          <w:highlight w:val="none"/>
          <w:lang w:val="en-US" w:eastAsia="zh-CN"/>
        </w:rPr>
        <w:t>注：本次招标运维内容数量为暂估数量，最终价格以实际数量和频次结合中标单位开标一览表中各项投标单价进行结算，最终结算价格不超过预算金额。涉及运维服务的其他内容费用均包含在报价中，不再单独结算，请各投标单位自行考虑报价。</w:t>
      </w:r>
    </w:p>
    <w:p>
      <w:pPr>
        <w:adjustRightInd/>
        <w:spacing w:line="360" w:lineRule="auto"/>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lang w:val="en-US" w:eastAsia="zh-CN"/>
        </w:rPr>
        <w:t>二</w:t>
      </w:r>
      <w:r>
        <w:rPr>
          <w:rFonts w:hint="eastAsia" w:ascii="仿宋" w:hAnsi="仿宋" w:eastAsia="仿宋" w:cs="宋体"/>
          <w:b/>
          <w:bCs/>
          <w:color w:val="auto"/>
          <w:sz w:val="24"/>
          <w:highlight w:val="none"/>
          <w:lang w:eastAsia="zh-CN"/>
        </w:rPr>
        <w:t>、运维</w:t>
      </w:r>
      <w:r>
        <w:rPr>
          <w:rFonts w:hint="eastAsia" w:ascii="仿宋" w:hAnsi="仿宋" w:eastAsia="仿宋" w:cs="宋体"/>
          <w:b/>
          <w:bCs/>
          <w:color w:val="auto"/>
          <w:sz w:val="24"/>
          <w:highlight w:val="none"/>
        </w:rPr>
        <w:t>要求</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1、管网设施运维</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检查井</w:t>
      </w:r>
      <w:r>
        <w:rPr>
          <w:rFonts w:hint="eastAsia" w:ascii="仿宋" w:hAnsi="仿宋" w:eastAsia="仿宋"/>
          <w:color w:val="auto"/>
          <w:sz w:val="24"/>
          <w:highlight w:val="none"/>
        </w:rPr>
        <w:t>等运维：主要管网至少</w:t>
      </w:r>
      <w:r>
        <w:rPr>
          <w:rFonts w:hint="eastAsia" w:ascii="仿宋" w:hAnsi="仿宋" w:eastAsia="仿宋"/>
          <w:color w:val="auto"/>
          <w:sz w:val="24"/>
          <w:highlight w:val="none"/>
          <w:lang w:val="en-US" w:eastAsia="zh-CN"/>
        </w:rPr>
        <w:t>3个</w:t>
      </w:r>
      <w:r>
        <w:rPr>
          <w:rFonts w:hint="eastAsia" w:ascii="仿宋" w:hAnsi="仿宋" w:eastAsia="仿宋"/>
          <w:color w:val="auto"/>
          <w:sz w:val="24"/>
          <w:highlight w:val="none"/>
        </w:rPr>
        <w:t>月巡查一次；保证水流流畅；发现破损及时修复；每周应检查</w:t>
      </w:r>
      <w:r>
        <w:rPr>
          <w:rFonts w:hint="eastAsia" w:ascii="仿宋" w:hAnsi="仿宋" w:eastAsia="仿宋"/>
          <w:color w:val="auto"/>
          <w:sz w:val="24"/>
          <w:highlight w:val="none"/>
          <w:lang w:val="en-US" w:eastAsia="zh-CN"/>
        </w:rPr>
        <w:t>检查井</w:t>
      </w:r>
      <w:r>
        <w:rPr>
          <w:rFonts w:hint="eastAsia" w:ascii="仿宋" w:hAnsi="仿宋" w:eastAsia="仿宋"/>
          <w:color w:val="auto"/>
          <w:sz w:val="24"/>
          <w:highlight w:val="none"/>
        </w:rPr>
        <w:t>井盖以及各种盖板的完整性、安全性</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视</w:t>
      </w:r>
      <w:r>
        <w:rPr>
          <w:rFonts w:hint="eastAsia" w:ascii="仿宋" w:hAnsi="仿宋" w:eastAsia="仿宋"/>
          <w:color w:val="auto"/>
          <w:sz w:val="24"/>
          <w:highlight w:val="none"/>
          <w:lang w:val="en-US" w:eastAsia="zh-CN"/>
        </w:rPr>
        <w:t>雨水口、检查井</w:t>
      </w:r>
      <w:r>
        <w:rPr>
          <w:rFonts w:hint="eastAsia" w:ascii="仿宋" w:hAnsi="仿宋" w:eastAsia="仿宋"/>
          <w:color w:val="auto"/>
          <w:sz w:val="24"/>
          <w:highlight w:val="none"/>
        </w:rPr>
        <w:t>的使用情况，定期清运，防止满溢以及水面漂浮物固化结块堵塞管道。</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2.管网的检查及维修：管网收集系统的日常检查（不少于</w:t>
      </w:r>
      <w:r>
        <w:rPr>
          <w:rFonts w:hint="eastAsia" w:ascii="仿宋" w:hAnsi="仿宋" w:eastAsia="仿宋"/>
          <w:color w:val="auto"/>
          <w:sz w:val="24"/>
          <w:highlight w:val="none"/>
          <w:lang w:val="en-US" w:eastAsia="zh-CN"/>
        </w:rPr>
        <w:t>3个</w:t>
      </w:r>
      <w:r>
        <w:rPr>
          <w:rFonts w:hint="eastAsia" w:ascii="仿宋" w:hAnsi="仿宋" w:eastAsia="仿宋"/>
          <w:color w:val="auto"/>
          <w:sz w:val="24"/>
          <w:highlight w:val="none"/>
        </w:rPr>
        <w:t>月一次），严禁漏水、溢流等现象，损坏严重的及时更换；管网中出现的漏、坏、堵、溢现象做到及时处理和修复；做到管网收集系统清掏疏浚及时，完好通畅运行正常；私接管网情况的巡查；</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3.窨井盖的检查及维修：每周对管网沿线井盖进行巡查，若有损坏，应第一时间设立警示标志并修复，确保安全无事故，管网沿线井盖完好；做到井盖启闭顺利，便于日常检查；</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2、台帐资料整理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每月底将本月的运行维护情况好台账资料。台帐资料应根据区考核要求，巡查记录、清理记录、污泥处置记录、维修记录等。</w:t>
      </w:r>
    </w:p>
    <w:p>
      <w:pPr>
        <w:adjustRightInd/>
        <w:spacing w:line="360" w:lineRule="auto"/>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三、人员方案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总负责人1名：负责义桥镇污水运维总体统筹安排及突发情况的处置。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巡检人员：4名：负责监督镇级监管单位的污水运维情况，做好台帐资料。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养护人员：3支，6名。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宋体"/>
          <w:color w:val="auto"/>
          <w:sz w:val="24"/>
          <w:highlight w:val="none"/>
          <w:lang w:val="en-US" w:eastAsia="zh-CN"/>
        </w:rPr>
      </w:pPr>
      <w:r>
        <w:rPr>
          <w:rFonts w:hint="eastAsia" w:ascii="仿宋" w:hAnsi="仿宋" w:eastAsia="仿宋" w:cs="宋体"/>
          <w:color w:val="auto"/>
          <w:kern w:val="0"/>
          <w:sz w:val="24"/>
        </w:rPr>
        <w:t>投标方</w:t>
      </w:r>
      <w:r>
        <w:rPr>
          <w:rFonts w:hint="eastAsia" w:ascii="仿宋" w:hAnsi="仿宋" w:eastAsia="仿宋" w:cs="宋体"/>
          <w:color w:val="auto"/>
          <w:kern w:val="0"/>
          <w:sz w:val="24"/>
          <w:lang w:eastAsia="zh-CN"/>
        </w:rPr>
        <w:t>须</w:t>
      </w:r>
      <w:r>
        <w:rPr>
          <w:rFonts w:hint="eastAsia" w:ascii="仿宋" w:hAnsi="仿宋" w:eastAsia="仿宋" w:cs="宋体"/>
          <w:color w:val="auto"/>
          <w:kern w:val="0"/>
          <w:sz w:val="24"/>
        </w:rPr>
        <w:t>组建一支不低于</w:t>
      </w:r>
      <w:r>
        <w:rPr>
          <w:rFonts w:hint="eastAsia" w:ascii="仿宋" w:hAnsi="仿宋" w:eastAsia="仿宋" w:cs="宋体"/>
          <w:color w:val="auto"/>
          <w:kern w:val="0"/>
          <w:sz w:val="24"/>
          <w:lang w:eastAsia="zh-CN"/>
        </w:rPr>
        <w:t>上述要求</w:t>
      </w:r>
      <w:r>
        <w:rPr>
          <w:rFonts w:hint="eastAsia" w:ascii="仿宋" w:hAnsi="仿宋" w:eastAsia="仿宋" w:cs="宋体"/>
          <w:color w:val="auto"/>
          <w:kern w:val="0"/>
          <w:sz w:val="24"/>
        </w:rPr>
        <w:t>的运维管理队伍，</w:t>
      </w:r>
      <w:r>
        <w:rPr>
          <w:rFonts w:hint="eastAsia" w:ascii="仿宋" w:hAnsi="仿宋" w:eastAsia="仿宋" w:cs="宋体"/>
          <w:color w:val="auto"/>
          <w:sz w:val="24"/>
        </w:rPr>
        <w:t>该运维管理队伍需提供具体名单，该名单即为项目实际配备人员</w:t>
      </w:r>
      <w:r>
        <w:rPr>
          <w:rFonts w:hint="eastAsia" w:ascii="仿宋" w:hAnsi="仿宋" w:eastAsia="仿宋" w:cs="宋体"/>
          <w:color w:val="auto"/>
          <w:sz w:val="24"/>
          <w:lang w:eastAsia="zh-CN"/>
        </w:rPr>
        <w:t>，配备人员须专人专岗，不得兼职</w:t>
      </w:r>
      <w:r>
        <w:rPr>
          <w:rFonts w:hint="eastAsia" w:ascii="仿宋" w:hAnsi="仿宋" w:eastAsia="仿宋" w:cs="宋体"/>
          <w:color w:val="auto"/>
          <w:sz w:val="24"/>
        </w:rPr>
        <w:t>，中标后如要更换人员，须经</w:t>
      </w:r>
      <w:r>
        <w:rPr>
          <w:rFonts w:hint="eastAsia" w:ascii="仿宋" w:hAnsi="仿宋" w:eastAsia="仿宋" w:cs="宋体"/>
          <w:color w:val="auto"/>
          <w:sz w:val="24"/>
          <w:lang w:eastAsia="zh-CN"/>
        </w:rPr>
        <w:t>采购</w:t>
      </w:r>
      <w:r>
        <w:rPr>
          <w:rFonts w:hint="eastAsia" w:ascii="仿宋" w:hAnsi="仿宋" w:eastAsia="仿宋" w:cs="宋体"/>
          <w:color w:val="auto"/>
          <w:sz w:val="24"/>
        </w:rPr>
        <w:t>人同意。</w:t>
      </w:r>
      <w:r>
        <w:rPr>
          <w:rFonts w:hint="eastAsia" w:ascii="仿宋" w:hAnsi="仿宋" w:eastAsia="仿宋" w:cs="宋体"/>
          <w:color w:val="auto"/>
          <w:kern w:val="0"/>
          <w:sz w:val="24"/>
        </w:rPr>
        <w:t>运维管理队伍</w:t>
      </w:r>
      <w:r>
        <w:rPr>
          <w:rFonts w:hint="eastAsia" w:ascii="仿宋" w:hAnsi="仿宋" w:eastAsia="仿宋" w:cs="宋体"/>
          <w:color w:val="auto"/>
          <w:kern w:val="0"/>
          <w:sz w:val="24"/>
          <w:lang w:eastAsia="zh-CN"/>
        </w:rPr>
        <w:t>到岗率纳入考核，到岗率不得低于</w:t>
      </w:r>
      <w:r>
        <w:rPr>
          <w:rFonts w:hint="eastAsia" w:ascii="仿宋" w:hAnsi="仿宋" w:eastAsia="仿宋" w:cs="宋体"/>
          <w:color w:val="auto"/>
          <w:kern w:val="0"/>
          <w:sz w:val="24"/>
          <w:lang w:val="en-US" w:eastAsia="zh-CN"/>
        </w:rPr>
        <w:t>95%。</w:t>
      </w:r>
    </w:p>
    <w:p>
      <w:pPr>
        <w:adjustRightInd/>
        <w:spacing w:line="360" w:lineRule="auto"/>
        <w:jc w:val="left"/>
        <w:rPr>
          <w:rFonts w:hint="eastAsia" w:ascii="仿宋" w:hAnsi="仿宋" w:eastAsia="仿宋" w:cs="宋体"/>
          <w:b/>
          <w:color w:val="auto"/>
          <w:sz w:val="24"/>
          <w:highlight w:val="none"/>
        </w:rPr>
      </w:pPr>
    </w:p>
    <w:p>
      <w:pPr>
        <w:numPr>
          <w:ilvl w:val="0"/>
          <w:numId w:val="0"/>
        </w:numPr>
        <w:spacing w:line="360" w:lineRule="auto"/>
        <w:rPr>
          <w:rFonts w:hint="eastAsia" w:ascii="仿宋" w:hAnsi="仿宋" w:eastAsia="仿宋" w:cs="宋体"/>
          <w:b/>
          <w:bCs w:val="0"/>
          <w:color w:val="auto"/>
          <w:sz w:val="24"/>
          <w:highlight w:val="none"/>
        </w:rPr>
      </w:pPr>
      <w:r>
        <w:rPr>
          <w:rFonts w:hint="eastAsia" w:ascii="仿宋" w:hAnsi="仿宋" w:eastAsia="仿宋" w:cs="宋体"/>
          <w:b/>
          <w:bCs w:val="0"/>
          <w:color w:val="auto"/>
          <w:sz w:val="24"/>
          <w:highlight w:val="none"/>
          <w:lang w:val="en-US" w:eastAsia="zh-CN"/>
        </w:rPr>
        <w:t>2、</w:t>
      </w:r>
      <w:r>
        <w:rPr>
          <w:rFonts w:hint="eastAsia" w:ascii="仿宋" w:hAnsi="仿宋" w:eastAsia="仿宋" w:cs="宋体"/>
          <w:b/>
          <w:bCs w:val="0"/>
          <w:color w:val="auto"/>
          <w:sz w:val="24"/>
          <w:highlight w:val="none"/>
        </w:rPr>
        <w:t>商务需求</w:t>
      </w:r>
    </w:p>
    <w:p>
      <w:pPr>
        <w:adjustRightInd/>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2.1服务期：</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年（具体起止日期以合同为准）。</w:t>
      </w:r>
    </w:p>
    <w:p>
      <w:pPr>
        <w:adjustRightInd/>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付款方式：合同生效以及具备实施条件后，甲方向乙方支付该年度合同总额的20%作为预付款。（本项目以人力投入为主且定期结算，预付款比例设为20%；在签订合同时，乙方明确表示无需预付款或者主动要求降低预付款比例的，可不适用预付款相关规定），</w:t>
      </w:r>
      <w:r>
        <w:rPr>
          <w:rFonts w:hint="eastAsia" w:ascii="仿宋" w:hAnsi="仿宋" w:eastAsia="仿宋" w:cs="宋体"/>
          <w:color w:val="auto"/>
          <w:sz w:val="24"/>
          <w:highlight w:val="none"/>
          <w:lang w:val="en-US" w:eastAsia="zh-CN"/>
        </w:rPr>
        <w:t>服务</w:t>
      </w:r>
      <w:r>
        <w:rPr>
          <w:rFonts w:hint="eastAsia" w:ascii="仿宋" w:hAnsi="仿宋" w:eastAsia="仿宋" w:cs="宋体"/>
          <w:color w:val="auto"/>
          <w:sz w:val="24"/>
          <w:highlight w:val="none"/>
        </w:rPr>
        <w:t>费用每</w:t>
      </w:r>
      <w:r>
        <w:rPr>
          <w:rFonts w:hint="eastAsia" w:ascii="仿宋" w:hAnsi="仿宋" w:eastAsia="仿宋" w:cs="宋体"/>
          <w:color w:val="auto"/>
          <w:sz w:val="24"/>
          <w:highlight w:val="none"/>
          <w:lang w:val="en-US" w:eastAsia="zh-CN"/>
        </w:rPr>
        <w:t>季度</w:t>
      </w:r>
      <w:r>
        <w:rPr>
          <w:rFonts w:hint="eastAsia" w:ascii="仿宋" w:hAnsi="仿宋" w:eastAsia="仿宋" w:cs="宋体"/>
          <w:color w:val="auto"/>
          <w:sz w:val="24"/>
          <w:highlight w:val="none"/>
        </w:rPr>
        <w:t>支付一次。</w:t>
      </w:r>
    </w:p>
    <w:p>
      <w:pPr>
        <w:adjustRightInd/>
        <w:spacing w:line="360" w:lineRule="auto"/>
        <w:ind w:firstLine="480" w:firstLineChars="200"/>
        <w:jc w:val="left"/>
        <w:rPr>
          <w:rFonts w:hint="eastAsia" w:ascii="仿宋" w:hAnsi="仿宋" w:eastAsia="仿宋" w:cs="宋体"/>
          <w:color w:val="auto"/>
          <w:sz w:val="24"/>
          <w:highlight w:val="none"/>
        </w:rPr>
      </w:pPr>
    </w:p>
    <w:p>
      <w:pPr>
        <w:adjustRightInd/>
        <w:spacing w:line="360" w:lineRule="auto"/>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w:t>
      </w:r>
    </w:p>
    <w:p>
      <w:pPr>
        <w:adjustRightInd/>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1.除采购文件标注的参考品牌外，欢迎其它能满足本项目技术需求且性能与所注品牌相当的产品参与。</w:t>
      </w:r>
    </w:p>
    <w:p>
      <w:pPr>
        <w:adjustRightInd/>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2.如有附图，仅作参考。</w:t>
      </w:r>
    </w:p>
    <w:p>
      <w:pPr>
        <w:adjustRightInd/>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3.招标文件中打▲内容为实质性要求，不允许有负偏离，否则将以涉及无效投标条款作无效投标。</w:t>
      </w:r>
    </w:p>
    <w:p>
      <w:pPr>
        <w:rPr>
          <w:rFonts w:hint="eastAsia" w:asciiTheme="minorEastAsia" w:hAnsiTheme="minorEastAsia" w:eastAsiaTheme="minorEastAsia" w:cstheme="minorEastAsia"/>
          <w:b/>
          <w:color w:val="auto"/>
          <w:sz w:val="36"/>
          <w:szCs w:val="36"/>
        </w:rPr>
      </w:pPr>
      <w:r>
        <w:rPr>
          <w:rFonts w:hint="eastAsia" w:ascii="仿宋" w:hAnsi="仿宋" w:eastAsia="仿宋" w:cs="宋体"/>
          <w:b w:val="0"/>
          <w:color w:val="auto"/>
          <w:kern w:val="2"/>
          <w:sz w:val="24"/>
          <w:szCs w:val="24"/>
          <w:highlight w:val="none"/>
          <w:lang w:val="en-US" w:eastAsia="zh-CN" w:bidi="ar-SA"/>
        </w:rPr>
        <w:t>4、中标供应商所提供的货物、服务须与投标承诺一致，不得以次充好、偷工减料，若在项目验收中发现有上述情况，将向有关部门举报，根据相关规定进行处理。</w:t>
      </w:r>
      <w:r>
        <w:rPr>
          <w:rFonts w:hint="eastAsia" w:asciiTheme="minorEastAsia" w:hAnsiTheme="minorEastAsia" w:eastAsiaTheme="minorEastAsia" w:cstheme="minorEastAsia"/>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3307"/>
      <w:bookmarkEnd w:id="27"/>
      <w:bookmarkStart w:id="28" w:name="_Toc184313301"/>
      <w:bookmarkEnd w:id="28"/>
      <w:bookmarkStart w:id="29" w:name="_Toc184312083"/>
      <w:bookmarkEnd w:id="29"/>
      <w:bookmarkStart w:id="30" w:name="_Toc184312132"/>
      <w:bookmarkEnd w:id="30"/>
      <w:bookmarkStart w:id="31" w:name="_Toc184314415"/>
      <w:bookmarkEnd w:id="31"/>
      <w:bookmarkStart w:id="32" w:name="_Toc184310317"/>
      <w:bookmarkEnd w:id="32"/>
      <w:bookmarkStart w:id="33" w:name="_Toc184308095"/>
      <w:bookmarkEnd w:id="33"/>
      <w:bookmarkStart w:id="34" w:name="_Toc184310276"/>
      <w:bookmarkEnd w:id="34"/>
      <w:bookmarkStart w:id="35" w:name="_Toc184312095"/>
      <w:bookmarkEnd w:id="35"/>
      <w:bookmarkStart w:id="36" w:name="_Toc184314473"/>
      <w:bookmarkEnd w:id="36"/>
      <w:bookmarkStart w:id="37" w:name="_Toc184313269"/>
      <w:bookmarkEnd w:id="37"/>
      <w:bookmarkStart w:id="38" w:name="_Toc184312076"/>
      <w:bookmarkEnd w:id="38"/>
      <w:bookmarkStart w:id="39" w:name="_Toc184312069"/>
      <w:bookmarkEnd w:id="39"/>
      <w:bookmarkStart w:id="40" w:name="_Toc184314425"/>
      <w:bookmarkEnd w:id="40"/>
      <w:bookmarkStart w:id="41" w:name="_Toc184310339"/>
      <w:bookmarkEnd w:id="41"/>
      <w:bookmarkStart w:id="42" w:name="_Toc184312091"/>
      <w:bookmarkEnd w:id="42"/>
      <w:bookmarkStart w:id="43" w:name="_Toc184308104"/>
      <w:bookmarkEnd w:id="43"/>
      <w:bookmarkStart w:id="44" w:name="_Toc184312074"/>
      <w:bookmarkEnd w:id="44"/>
      <w:bookmarkStart w:id="45" w:name="_Toc184312098"/>
      <w:bookmarkEnd w:id="45"/>
      <w:bookmarkStart w:id="46" w:name="_Toc184314465"/>
      <w:bookmarkEnd w:id="46"/>
      <w:bookmarkStart w:id="47" w:name="_Toc184313245"/>
      <w:bookmarkEnd w:id="47"/>
      <w:bookmarkStart w:id="48" w:name="_Toc184308101"/>
      <w:bookmarkEnd w:id="48"/>
      <w:bookmarkStart w:id="49" w:name="_Toc184313304"/>
      <w:bookmarkEnd w:id="49"/>
      <w:bookmarkStart w:id="50" w:name="_Toc184310274"/>
      <w:bookmarkEnd w:id="50"/>
      <w:bookmarkStart w:id="51" w:name="_Toc184314459"/>
      <w:bookmarkEnd w:id="51"/>
      <w:bookmarkStart w:id="52" w:name="_Toc184312139"/>
      <w:bookmarkEnd w:id="52"/>
      <w:bookmarkStart w:id="53" w:name="_Toc184312086"/>
      <w:bookmarkEnd w:id="53"/>
      <w:bookmarkStart w:id="54" w:name="_Toc184314423"/>
      <w:bookmarkEnd w:id="54"/>
      <w:bookmarkStart w:id="55" w:name="_Toc184308042"/>
      <w:bookmarkEnd w:id="55"/>
      <w:bookmarkStart w:id="56" w:name="_Toc184313249"/>
      <w:bookmarkEnd w:id="56"/>
      <w:bookmarkStart w:id="57" w:name="_Toc184314442"/>
      <w:bookmarkEnd w:id="57"/>
      <w:bookmarkStart w:id="58" w:name="_Toc184308090"/>
      <w:bookmarkEnd w:id="58"/>
      <w:bookmarkStart w:id="59" w:name="_Toc184308074"/>
      <w:bookmarkEnd w:id="59"/>
      <w:bookmarkStart w:id="60" w:name="_Toc184313290"/>
      <w:bookmarkEnd w:id="60"/>
      <w:bookmarkStart w:id="61" w:name="_Toc184314420"/>
      <w:bookmarkEnd w:id="61"/>
      <w:bookmarkStart w:id="62" w:name="_Toc184312128"/>
      <w:bookmarkEnd w:id="62"/>
      <w:bookmarkStart w:id="63" w:name="_Toc184310322"/>
      <w:bookmarkEnd w:id="63"/>
      <w:bookmarkStart w:id="64" w:name="_Toc184314462"/>
      <w:bookmarkEnd w:id="64"/>
      <w:bookmarkStart w:id="65" w:name="_Toc184314480"/>
      <w:bookmarkEnd w:id="65"/>
      <w:bookmarkStart w:id="66" w:name="_Toc184313260"/>
      <w:bookmarkEnd w:id="66"/>
      <w:bookmarkStart w:id="67" w:name="_Toc184313275"/>
      <w:bookmarkEnd w:id="67"/>
      <w:bookmarkStart w:id="68" w:name="_Toc184310314"/>
      <w:bookmarkEnd w:id="68"/>
      <w:bookmarkStart w:id="69" w:name="_Toc184312100"/>
      <w:bookmarkEnd w:id="69"/>
      <w:bookmarkStart w:id="70" w:name="_Toc184312078"/>
      <w:bookmarkEnd w:id="70"/>
      <w:bookmarkStart w:id="71" w:name="_Toc184312138"/>
      <w:bookmarkEnd w:id="71"/>
      <w:bookmarkStart w:id="72" w:name="_Toc184314427"/>
      <w:bookmarkEnd w:id="72"/>
      <w:bookmarkStart w:id="73" w:name="_Toc184308037"/>
      <w:bookmarkEnd w:id="73"/>
      <w:bookmarkStart w:id="74" w:name="_Toc184308089"/>
      <w:bookmarkEnd w:id="74"/>
      <w:bookmarkStart w:id="75" w:name="_Toc184312113"/>
      <w:bookmarkEnd w:id="75"/>
      <w:bookmarkStart w:id="76" w:name="_Toc184308087"/>
      <w:bookmarkEnd w:id="76"/>
      <w:bookmarkStart w:id="77" w:name="_Toc184313303"/>
      <w:bookmarkEnd w:id="77"/>
      <w:bookmarkStart w:id="78" w:name="_Toc184313273"/>
      <w:bookmarkEnd w:id="78"/>
      <w:bookmarkStart w:id="79" w:name="_Toc184313242"/>
      <w:bookmarkEnd w:id="79"/>
      <w:bookmarkStart w:id="80" w:name="_Toc184308088"/>
      <w:bookmarkEnd w:id="80"/>
      <w:bookmarkStart w:id="81" w:name="_Toc184312115"/>
      <w:bookmarkEnd w:id="81"/>
      <w:bookmarkStart w:id="82" w:name="_Toc184308103"/>
      <w:bookmarkEnd w:id="82"/>
      <w:bookmarkStart w:id="83" w:name="_Toc184308043"/>
      <w:bookmarkEnd w:id="83"/>
      <w:bookmarkStart w:id="84" w:name="_Toc184312075"/>
      <w:bookmarkEnd w:id="84"/>
      <w:bookmarkStart w:id="85" w:name="_Toc184312120"/>
      <w:bookmarkEnd w:id="85"/>
      <w:bookmarkStart w:id="86" w:name="_Toc184313299"/>
      <w:bookmarkEnd w:id="86"/>
      <w:bookmarkStart w:id="87" w:name="_Toc184312125"/>
      <w:bookmarkEnd w:id="87"/>
      <w:bookmarkStart w:id="88" w:name="_Toc184308072"/>
      <w:bookmarkEnd w:id="88"/>
      <w:bookmarkStart w:id="89" w:name="_Toc184314412"/>
      <w:bookmarkEnd w:id="89"/>
      <w:bookmarkStart w:id="90" w:name="_Toc184308044"/>
      <w:bookmarkEnd w:id="90"/>
      <w:bookmarkStart w:id="91" w:name="_Toc184308054"/>
      <w:bookmarkEnd w:id="91"/>
      <w:bookmarkStart w:id="92" w:name="_Toc184310333"/>
      <w:bookmarkEnd w:id="92"/>
      <w:bookmarkStart w:id="93" w:name="_Toc184310281"/>
      <w:bookmarkEnd w:id="93"/>
      <w:bookmarkStart w:id="94" w:name="_Toc184312114"/>
      <w:bookmarkEnd w:id="94"/>
      <w:bookmarkStart w:id="95" w:name="_Toc184312135"/>
      <w:bookmarkEnd w:id="95"/>
      <w:bookmarkStart w:id="96" w:name="_Toc184314481"/>
      <w:bookmarkEnd w:id="96"/>
      <w:bookmarkStart w:id="97" w:name="_Toc184310289"/>
      <w:bookmarkEnd w:id="97"/>
      <w:bookmarkStart w:id="98" w:name="_Toc184310308"/>
      <w:bookmarkEnd w:id="98"/>
      <w:bookmarkStart w:id="99" w:name="_Toc184314460"/>
      <w:bookmarkEnd w:id="99"/>
      <w:bookmarkStart w:id="100" w:name="_Toc184310294"/>
      <w:bookmarkEnd w:id="100"/>
      <w:bookmarkStart w:id="101" w:name="_Toc184310337"/>
      <w:bookmarkEnd w:id="101"/>
      <w:bookmarkStart w:id="102" w:name="_Toc184312099"/>
      <w:bookmarkEnd w:id="102"/>
      <w:bookmarkStart w:id="103" w:name="_Toc184313257"/>
      <w:bookmarkEnd w:id="103"/>
      <w:bookmarkStart w:id="104" w:name="_Toc184314433"/>
      <w:bookmarkEnd w:id="104"/>
      <w:bookmarkStart w:id="105" w:name="_Toc184313295"/>
      <w:bookmarkEnd w:id="105"/>
      <w:bookmarkStart w:id="106" w:name="_Toc184308081"/>
      <w:bookmarkEnd w:id="106"/>
      <w:bookmarkStart w:id="107" w:name="_Toc184313300"/>
      <w:bookmarkEnd w:id="107"/>
      <w:bookmarkStart w:id="108" w:name="_Toc184314410"/>
      <w:bookmarkEnd w:id="108"/>
      <w:bookmarkStart w:id="109" w:name="_Toc184308085"/>
      <w:bookmarkEnd w:id="109"/>
      <w:bookmarkStart w:id="110" w:name="_Toc184308048"/>
      <w:bookmarkEnd w:id="110"/>
      <w:bookmarkStart w:id="111" w:name="_Toc184312108"/>
      <w:bookmarkEnd w:id="111"/>
      <w:bookmarkStart w:id="112" w:name="_Toc184310277"/>
      <w:bookmarkEnd w:id="112"/>
      <w:bookmarkStart w:id="113" w:name="_Toc184312121"/>
      <w:bookmarkEnd w:id="113"/>
      <w:bookmarkStart w:id="114" w:name="_Toc184310335"/>
      <w:bookmarkEnd w:id="114"/>
      <w:bookmarkStart w:id="115" w:name="_Toc184314443"/>
      <w:bookmarkEnd w:id="115"/>
      <w:bookmarkStart w:id="116" w:name="_Toc184312106"/>
      <w:bookmarkEnd w:id="116"/>
      <w:bookmarkStart w:id="117" w:name="_Toc184310307"/>
      <w:bookmarkEnd w:id="117"/>
      <w:bookmarkStart w:id="118" w:name="_Toc184310327"/>
      <w:bookmarkEnd w:id="118"/>
      <w:bookmarkStart w:id="119" w:name="_Toc184310285"/>
      <w:bookmarkEnd w:id="119"/>
      <w:bookmarkStart w:id="120" w:name="_Toc184308077"/>
      <w:bookmarkEnd w:id="120"/>
      <w:bookmarkStart w:id="121" w:name="_Toc184312077"/>
      <w:bookmarkEnd w:id="121"/>
      <w:bookmarkStart w:id="122" w:name="_Toc184312119"/>
      <w:bookmarkEnd w:id="122"/>
      <w:bookmarkStart w:id="123" w:name="_Toc184314422"/>
      <w:bookmarkEnd w:id="123"/>
      <w:bookmarkStart w:id="124" w:name="_Toc184312070"/>
      <w:bookmarkEnd w:id="124"/>
      <w:bookmarkStart w:id="125" w:name="_Toc184308078"/>
      <w:bookmarkEnd w:id="125"/>
      <w:bookmarkStart w:id="126" w:name="_Toc184314439"/>
      <w:bookmarkEnd w:id="126"/>
      <w:bookmarkStart w:id="127" w:name="_Toc184310272"/>
      <w:bookmarkEnd w:id="127"/>
      <w:bookmarkStart w:id="128" w:name="_Toc184314447"/>
      <w:bookmarkEnd w:id="128"/>
      <w:bookmarkStart w:id="129" w:name="_Toc184308080"/>
      <w:bookmarkEnd w:id="129"/>
      <w:bookmarkStart w:id="130" w:name="_Toc184312072"/>
      <w:bookmarkEnd w:id="130"/>
      <w:bookmarkStart w:id="131" w:name="_Toc184313252"/>
      <w:bookmarkEnd w:id="131"/>
      <w:bookmarkStart w:id="132" w:name="_Toc184308038"/>
      <w:bookmarkEnd w:id="132"/>
      <w:bookmarkStart w:id="133" w:name="_Toc184313239"/>
      <w:bookmarkEnd w:id="133"/>
      <w:bookmarkStart w:id="134" w:name="_Toc184308050"/>
      <w:bookmarkEnd w:id="134"/>
      <w:bookmarkStart w:id="135" w:name="_Toc184314448"/>
      <w:bookmarkEnd w:id="135"/>
      <w:bookmarkStart w:id="136" w:name="_Toc184313309"/>
      <w:bookmarkEnd w:id="136"/>
      <w:bookmarkStart w:id="137" w:name="_Toc184308063"/>
      <w:bookmarkEnd w:id="137"/>
      <w:bookmarkStart w:id="138" w:name="_Toc184308052"/>
      <w:bookmarkEnd w:id="138"/>
      <w:bookmarkStart w:id="139" w:name="_Toc184314461"/>
      <w:bookmarkEnd w:id="139"/>
      <w:bookmarkStart w:id="140" w:name="_Toc184310312"/>
      <w:bookmarkEnd w:id="140"/>
      <w:bookmarkStart w:id="141" w:name="_Toc184314477"/>
      <w:bookmarkEnd w:id="141"/>
      <w:bookmarkStart w:id="142" w:name="_Toc184308041"/>
      <w:bookmarkEnd w:id="142"/>
      <w:bookmarkStart w:id="143" w:name="_Toc184313280"/>
      <w:bookmarkEnd w:id="143"/>
      <w:bookmarkStart w:id="144" w:name="_Toc184308084"/>
      <w:bookmarkEnd w:id="144"/>
      <w:bookmarkStart w:id="145" w:name="_Toc184312136"/>
      <w:bookmarkEnd w:id="145"/>
      <w:bookmarkStart w:id="146" w:name="_Toc184314453"/>
      <w:bookmarkEnd w:id="146"/>
      <w:bookmarkStart w:id="147" w:name="_Toc184314419"/>
      <w:bookmarkEnd w:id="147"/>
      <w:bookmarkStart w:id="148" w:name="_Toc184308060"/>
      <w:bookmarkEnd w:id="148"/>
      <w:bookmarkStart w:id="149" w:name="_Toc184310330"/>
      <w:bookmarkEnd w:id="149"/>
      <w:bookmarkStart w:id="150" w:name="_Toc184313293"/>
      <w:bookmarkEnd w:id="150"/>
      <w:bookmarkStart w:id="151" w:name="_Toc184313251"/>
      <w:bookmarkEnd w:id="151"/>
      <w:bookmarkStart w:id="152" w:name="_Toc184312109"/>
      <w:bookmarkEnd w:id="152"/>
      <w:bookmarkStart w:id="153" w:name="_Toc184310320"/>
      <w:bookmarkEnd w:id="153"/>
      <w:bookmarkStart w:id="154" w:name="_Toc184312071"/>
      <w:bookmarkEnd w:id="154"/>
      <w:bookmarkStart w:id="155" w:name="_Toc184314476"/>
      <w:bookmarkEnd w:id="155"/>
      <w:bookmarkStart w:id="156" w:name="_Toc184312123"/>
      <w:bookmarkEnd w:id="156"/>
      <w:bookmarkStart w:id="157" w:name="_Toc184313291"/>
      <w:bookmarkEnd w:id="157"/>
      <w:bookmarkStart w:id="158" w:name="_Toc184314464"/>
      <w:bookmarkEnd w:id="158"/>
      <w:bookmarkStart w:id="159" w:name="_Toc184310324"/>
      <w:bookmarkEnd w:id="159"/>
      <w:bookmarkStart w:id="160" w:name="_Toc184312104"/>
      <w:bookmarkEnd w:id="160"/>
      <w:bookmarkStart w:id="161" w:name="_Toc184314436"/>
      <w:bookmarkEnd w:id="161"/>
      <w:bookmarkStart w:id="162" w:name="_Toc184314474"/>
      <w:bookmarkEnd w:id="162"/>
      <w:bookmarkStart w:id="163" w:name="_Toc184310303"/>
      <w:bookmarkEnd w:id="163"/>
      <w:bookmarkStart w:id="164" w:name="_Toc184310318"/>
      <w:bookmarkEnd w:id="164"/>
      <w:bookmarkStart w:id="165" w:name="_Toc184310301"/>
      <w:bookmarkEnd w:id="165"/>
      <w:bookmarkStart w:id="166" w:name="_Toc184314411"/>
      <w:bookmarkEnd w:id="166"/>
      <w:bookmarkStart w:id="167" w:name="_Toc184308049"/>
      <w:bookmarkEnd w:id="167"/>
      <w:bookmarkStart w:id="168" w:name="_Toc184313246"/>
      <w:bookmarkEnd w:id="168"/>
      <w:bookmarkStart w:id="169" w:name="_Toc184310342"/>
      <w:bookmarkEnd w:id="169"/>
      <w:bookmarkStart w:id="170" w:name="_Toc184312117"/>
      <w:bookmarkEnd w:id="170"/>
      <w:bookmarkStart w:id="171" w:name="_Toc184312127"/>
      <w:bookmarkEnd w:id="171"/>
      <w:bookmarkStart w:id="172" w:name="_Toc184313310"/>
      <w:bookmarkEnd w:id="172"/>
      <w:bookmarkStart w:id="173" w:name="_Toc184308070"/>
      <w:bookmarkEnd w:id="173"/>
      <w:bookmarkStart w:id="174" w:name="_Toc184314431"/>
      <w:bookmarkEnd w:id="174"/>
      <w:bookmarkStart w:id="175" w:name="_Toc184314466"/>
      <w:bookmarkEnd w:id="175"/>
      <w:bookmarkStart w:id="176" w:name="_Toc184314421"/>
      <w:bookmarkEnd w:id="176"/>
      <w:bookmarkStart w:id="177" w:name="_Toc184314449"/>
      <w:bookmarkEnd w:id="177"/>
      <w:bookmarkStart w:id="178" w:name="_Toc184312110"/>
      <w:bookmarkEnd w:id="178"/>
      <w:bookmarkStart w:id="179" w:name="_Toc184310278"/>
      <w:bookmarkEnd w:id="179"/>
      <w:bookmarkStart w:id="180" w:name="_Toc184310321"/>
      <w:bookmarkEnd w:id="180"/>
      <w:bookmarkStart w:id="181" w:name="_Toc184313271"/>
      <w:bookmarkEnd w:id="181"/>
      <w:bookmarkStart w:id="182" w:name="_Toc184313238"/>
      <w:bookmarkEnd w:id="182"/>
      <w:bookmarkStart w:id="183" w:name="_Toc184313279"/>
      <w:bookmarkEnd w:id="183"/>
      <w:bookmarkStart w:id="184" w:name="_Toc184310319"/>
      <w:bookmarkEnd w:id="184"/>
      <w:bookmarkStart w:id="185" w:name="_Toc184313270"/>
      <w:bookmarkEnd w:id="185"/>
      <w:bookmarkStart w:id="186" w:name="_Toc184314413"/>
      <w:bookmarkEnd w:id="186"/>
      <w:bookmarkStart w:id="187" w:name="_Toc184312082"/>
      <w:bookmarkEnd w:id="187"/>
      <w:bookmarkStart w:id="188" w:name="_Toc184310286"/>
      <w:bookmarkEnd w:id="188"/>
      <w:bookmarkStart w:id="189" w:name="_Toc184310329"/>
      <w:bookmarkEnd w:id="189"/>
      <w:bookmarkStart w:id="190" w:name="_Toc184310332"/>
      <w:bookmarkEnd w:id="190"/>
      <w:bookmarkStart w:id="191" w:name="_Toc184313278"/>
      <w:bookmarkEnd w:id="191"/>
      <w:bookmarkStart w:id="192" w:name="_Toc184310306"/>
      <w:bookmarkEnd w:id="192"/>
      <w:bookmarkStart w:id="193" w:name="_Toc184314482"/>
      <w:bookmarkEnd w:id="193"/>
      <w:bookmarkStart w:id="194" w:name="_Toc184312129"/>
      <w:bookmarkEnd w:id="194"/>
      <w:bookmarkStart w:id="195" w:name="_Toc184313268"/>
      <w:bookmarkEnd w:id="195"/>
      <w:bookmarkStart w:id="196" w:name="_Toc184310316"/>
      <w:bookmarkEnd w:id="196"/>
      <w:bookmarkStart w:id="197" w:name="_Toc184312087"/>
      <w:bookmarkEnd w:id="197"/>
      <w:bookmarkStart w:id="198" w:name="_Toc184313284"/>
      <w:bookmarkEnd w:id="198"/>
      <w:bookmarkStart w:id="199" w:name="_Toc184310311"/>
      <w:bookmarkEnd w:id="199"/>
      <w:bookmarkStart w:id="200" w:name="_Toc184314455"/>
      <w:bookmarkEnd w:id="200"/>
      <w:bookmarkStart w:id="201" w:name="_Toc184312090"/>
      <w:bookmarkEnd w:id="201"/>
      <w:bookmarkStart w:id="202" w:name="_Toc184313289"/>
      <w:bookmarkEnd w:id="202"/>
      <w:bookmarkStart w:id="203" w:name="_Toc184308065"/>
      <w:bookmarkEnd w:id="203"/>
      <w:bookmarkStart w:id="204" w:name="_Toc184308056"/>
      <w:bookmarkEnd w:id="204"/>
      <w:bookmarkStart w:id="205" w:name="_Toc184310279"/>
      <w:bookmarkEnd w:id="205"/>
      <w:bookmarkStart w:id="206" w:name="_Toc184310292"/>
      <w:bookmarkEnd w:id="206"/>
      <w:bookmarkStart w:id="207" w:name="_Toc184308053"/>
      <w:bookmarkEnd w:id="207"/>
      <w:bookmarkStart w:id="208" w:name="_Toc184314478"/>
      <w:bookmarkEnd w:id="208"/>
      <w:bookmarkStart w:id="209" w:name="_Toc184310275"/>
      <w:bookmarkEnd w:id="209"/>
      <w:bookmarkStart w:id="210" w:name="_Toc184310273"/>
      <w:bookmarkEnd w:id="210"/>
      <w:bookmarkStart w:id="211" w:name="_Toc184313287"/>
      <w:bookmarkEnd w:id="211"/>
      <w:bookmarkStart w:id="212" w:name="_Toc184313262"/>
      <w:bookmarkEnd w:id="212"/>
      <w:bookmarkStart w:id="213" w:name="_Toc184310323"/>
      <w:bookmarkEnd w:id="213"/>
      <w:bookmarkStart w:id="214" w:name="_Toc184308092"/>
      <w:bookmarkEnd w:id="214"/>
      <w:bookmarkStart w:id="215" w:name="_Toc184308105"/>
      <w:bookmarkEnd w:id="215"/>
      <w:bookmarkStart w:id="216" w:name="_Toc184314470"/>
      <w:bookmarkEnd w:id="216"/>
      <w:bookmarkStart w:id="217" w:name="_Toc184314432"/>
      <w:bookmarkEnd w:id="217"/>
      <w:bookmarkStart w:id="218" w:name="_Toc184313248"/>
      <w:bookmarkEnd w:id="218"/>
      <w:bookmarkStart w:id="219" w:name="_Toc184308071"/>
      <w:bookmarkEnd w:id="219"/>
      <w:bookmarkStart w:id="220" w:name="_Toc184312112"/>
      <w:bookmarkEnd w:id="220"/>
      <w:bookmarkStart w:id="221" w:name="_Toc184310284"/>
      <w:bookmarkEnd w:id="221"/>
      <w:bookmarkStart w:id="222" w:name="_Toc184312130"/>
      <w:bookmarkEnd w:id="222"/>
      <w:bookmarkStart w:id="223" w:name="_Toc184314445"/>
      <w:bookmarkEnd w:id="223"/>
      <w:bookmarkStart w:id="224" w:name="_Toc184314469"/>
      <w:bookmarkEnd w:id="224"/>
      <w:bookmarkStart w:id="225" w:name="_Toc184313294"/>
      <w:bookmarkEnd w:id="225"/>
      <w:bookmarkStart w:id="226" w:name="_Toc184312068"/>
      <w:bookmarkEnd w:id="226"/>
      <w:bookmarkStart w:id="227" w:name="_Toc184313296"/>
      <w:bookmarkEnd w:id="227"/>
      <w:bookmarkStart w:id="228" w:name="_Toc184308045"/>
      <w:bookmarkEnd w:id="228"/>
      <w:bookmarkStart w:id="229" w:name="_Toc184313286"/>
      <w:bookmarkEnd w:id="229"/>
      <w:bookmarkStart w:id="230" w:name="_Toc184308064"/>
      <w:bookmarkEnd w:id="230"/>
      <w:bookmarkStart w:id="231" w:name="_Toc184313308"/>
      <w:bookmarkEnd w:id="231"/>
      <w:bookmarkStart w:id="232" w:name="_Toc184308075"/>
      <w:bookmarkEnd w:id="232"/>
      <w:bookmarkStart w:id="233" w:name="_Toc184310309"/>
      <w:bookmarkEnd w:id="233"/>
      <w:bookmarkStart w:id="234" w:name="_Toc184312094"/>
      <w:bookmarkEnd w:id="234"/>
      <w:bookmarkStart w:id="235" w:name="_Toc184312124"/>
      <w:bookmarkEnd w:id="235"/>
      <w:bookmarkStart w:id="236" w:name="_Toc184312084"/>
      <w:bookmarkEnd w:id="236"/>
      <w:bookmarkStart w:id="237" w:name="_Toc184313282"/>
      <w:bookmarkEnd w:id="237"/>
      <w:bookmarkStart w:id="238" w:name="_Toc184314451"/>
      <w:bookmarkEnd w:id="238"/>
      <w:bookmarkStart w:id="239" w:name="_Toc184310283"/>
      <w:bookmarkEnd w:id="239"/>
      <w:bookmarkStart w:id="240" w:name="_Toc184308097"/>
      <w:bookmarkEnd w:id="240"/>
      <w:bookmarkStart w:id="241" w:name="_Toc184314441"/>
      <w:bookmarkEnd w:id="241"/>
      <w:bookmarkStart w:id="242" w:name="_Toc184312101"/>
      <w:bookmarkEnd w:id="242"/>
      <w:bookmarkStart w:id="243" w:name="_Toc184308082"/>
      <w:bookmarkEnd w:id="243"/>
      <w:bookmarkStart w:id="244" w:name="_Toc184314418"/>
      <w:bookmarkEnd w:id="244"/>
      <w:bookmarkStart w:id="245" w:name="_Toc184314430"/>
      <w:bookmarkEnd w:id="245"/>
      <w:bookmarkStart w:id="246" w:name="_Toc184310343"/>
      <w:bookmarkEnd w:id="246"/>
      <w:bookmarkStart w:id="247" w:name="_Toc184312122"/>
      <w:bookmarkEnd w:id="247"/>
      <w:bookmarkStart w:id="248" w:name="_Toc184310313"/>
      <w:bookmarkEnd w:id="248"/>
      <w:bookmarkStart w:id="249" w:name="_Toc184308094"/>
      <w:bookmarkEnd w:id="249"/>
      <w:bookmarkStart w:id="250" w:name="_Toc184313297"/>
      <w:bookmarkEnd w:id="250"/>
      <w:bookmarkStart w:id="251" w:name="_Toc184310298"/>
      <w:bookmarkEnd w:id="251"/>
      <w:bookmarkStart w:id="252" w:name="_Toc184314426"/>
      <w:bookmarkEnd w:id="252"/>
      <w:bookmarkStart w:id="253" w:name="_Toc184314416"/>
      <w:bookmarkEnd w:id="253"/>
      <w:bookmarkStart w:id="254" w:name="_Toc184308047"/>
      <w:bookmarkEnd w:id="254"/>
      <w:bookmarkStart w:id="255" w:name="_Toc184312116"/>
      <w:bookmarkEnd w:id="255"/>
      <w:bookmarkStart w:id="256" w:name="_Toc184310328"/>
      <w:bookmarkEnd w:id="256"/>
      <w:bookmarkStart w:id="257" w:name="_Toc184308076"/>
      <w:bookmarkEnd w:id="257"/>
      <w:bookmarkStart w:id="258" w:name="_Toc184312134"/>
      <w:bookmarkEnd w:id="258"/>
      <w:bookmarkStart w:id="259" w:name="_Toc184312102"/>
      <w:bookmarkEnd w:id="259"/>
      <w:bookmarkStart w:id="260" w:name="_Toc184312085"/>
      <w:bookmarkEnd w:id="260"/>
      <w:bookmarkStart w:id="261" w:name="_Toc184310304"/>
      <w:bookmarkEnd w:id="261"/>
      <w:bookmarkStart w:id="262" w:name="_Toc184313298"/>
      <w:bookmarkEnd w:id="262"/>
      <w:bookmarkStart w:id="263" w:name="_Toc184308102"/>
      <w:bookmarkEnd w:id="263"/>
      <w:bookmarkStart w:id="264" w:name="_Toc184313288"/>
      <w:bookmarkEnd w:id="264"/>
      <w:bookmarkStart w:id="265" w:name="_Toc184308067"/>
      <w:bookmarkEnd w:id="265"/>
      <w:bookmarkStart w:id="266" w:name="_Toc184308046"/>
      <w:bookmarkEnd w:id="266"/>
      <w:bookmarkStart w:id="267" w:name="_Toc184308062"/>
      <w:bookmarkEnd w:id="267"/>
      <w:bookmarkStart w:id="268" w:name="_Toc184308055"/>
      <w:bookmarkEnd w:id="268"/>
      <w:bookmarkStart w:id="269" w:name="_Toc184313263"/>
      <w:bookmarkEnd w:id="269"/>
      <w:bookmarkStart w:id="270" w:name="_Toc184310310"/>
      <w:bookmarkEnd w:id="270"/>
      <w:bookmarkStart w:id="271" w:name="_Toc184313259"/>
      <w:bookmarkEnd w:id="271"/>
      <w:bookmarkStart w:id="272" w:name="_Toc184310296"/>
      <w:bookmarkEnd w:id="272"/>
      <w:bookmarkStart w:id="273" w:name="_Toc184312107"/>
      <w:bookmarkEnd w:id="273"/>
      <w:bookmarkStart w:id="274" w:name="_Toc184314468"/>
      <w:bookmarkEnd w:id="274"/>
      <w:bookmarkStart w:id="275" w:name="_Toc184310280"/>
      <w:bookmarkEnd w:id="275"/>
      <w:bookmarkStart w:id="276" w:name="_Toc184313272"/>
      <w:bookmarkEnd w:id="276"/>
      <w:bookmarkStart w:id="277" w:name="_Toc184313261"/>
      <w:bookmarkEnd w:id="277"/>
      <w:bookmarkStart w:id="278" w:name="_Toc184314457"/>
      <w:bookmarkEnd w:id="278"/>
      <w:bookmarkStart w:id="279" w:name="_Toc184310297"/>
      <w:bookmarkEnd w:id="279"/>
      <w:bookmarkStart w:id="280" w:name="_Toc184308051"/>
      <w:bookmarkEnd w:id="280"/>
      <w:bookmarkStart w:id="281" w:name="_Toc184314437"/>
      <w:bookmarkEnd w:id="281"/>
      <w:bookmarkStart w:id="282" w:name="_Toc184310287"/>
      <w:bookmarkEnd w:id="282"/>
      <w:bookmarkStart w:id="283" w:name="_Toc184308093"/>
      <w:bookmarkEnd w:id="283"/>
      <w:bookmarkStart w:id="284" w:name="_Toc184312126"/>
      <w:bookmarkEnd w:id="284"/>
      <w:bookmarkStart w:id="285" w:name="_Toc184313283"/>
      <w:bookmarkEnd w:id="285"/>
      <w:bookmarkStart w:id="286" w:name="_Toc184312080"/>
      <w:bookmarkEnd w:id="286"/>
      <w:bookmarkStart w:id="287" w:name="_Toc184313266"/>
      <w:bookmarkEnd w:id="287"/>
      <w:bookmarkStart w:id="288" w:name="_Toc184312096"/>
      <w:bookmarkEnd w:id="288"/>
      <w:bookmarkStart w:id="289" w:name="_Toc184314446"/>
      <w:bookmarkEnd w:id="289"/>
      <w:bookmarkStart w:id="290" w:name="_Toc184313258"/>
      <w:bookmarkEnd w:id="290"/>
      <w:bookmarkStart w:id="291" w:name="_Toc184310325"/>
      <w:bookmarkEnd w:id="291"/>
      <w:bookmarkStart w:id="292" w:name="_Toc184310344"/>
      <w:bookmarkEnd w:id="292"/>
      <w:bookmarkStart w:id="293" w:name="_Toc184313306"/>
      <w:bookmarkEnd w:id="293"/>
      <w:bookmarkStart w:id="294" w:name="_Toc184310305"/>
      <w:bookmarkEnd w:id="294"/>
      <w:bookmarkStart w:id="295" w:name="_Toc184308066"/>
      <w:bookmarkEnd w:id="295"/>
      <w:bookmarkStart w:id="296" w:name="_Toc184312111"/>
      <w:bookmarkEnd w:id="296"/>
      <w:bookmarkStart w:id="297" w:name="_Toc184312103"/>
      <w:bookmarkEnd w:id="297"/>
      <w:bookmarkStart w:id="298" w:name="_Toc184314467"/>
      <w:bookmarkEnd w:id="298"/>
      <w:bookmarkStart w:id="299" w:name="_Toc184308058"/>
      <w:bookmarkEnd w:id="299"/>
      <w:bookmarkStart w:id="300" w:name="_Toc184314454"/>
      <w:bookmarkEnd w:id="300"/>
      <w:bookmarkStart w:id="301" w:name="_Toc184308039"/>
      <w:bookmarkEnd w:id="301"/>
      <w:bookmarkStart w:id="302" w:name="_Toc184312093"/>
      <w:bookmarkEnd w:id="302"/>
      <w:bookmarkStart w:id="303" w:name="_Toc184312137"/>
      <w:bookmarkEnd w:id="303"/>
      <w:bookmarkStart w:id="304" w:name="_Toc184314479"/>
      <w:bookmarkEnd w:id="304"/>
      <w:bookmarkStart w:id="305" w:name="_Toc184313274"/>
      <w:bookmarkEnd w:id="305"/>
      <w:bookmarkStart w:id="306" w:name="_Toc184313243"/>
      <w:bookmarkEnd w:id="306"/>
      <w:bookmarkStart w:id="307" w:name="_Toc184310331"/>
      <w:bookmarkEnd w:id="307"/>
      <w:bookmarkStart w:id="308" w:name="_Toc184310302"/>
      <w:bookmarkEnd w:id="308"/>
      <w:bookmarkStart w:id="309" w:name="_Toc184312105"/>
      <w:bookmarkEnd w:id="309"/>
      <w:bookmarkStart w:id="310" w:name="_Toc184308099"/>
      <w:bookmarkEnd w:id="310"/>
      <w:bookmarkStart w:id="311" w:name="_Toc184312067"/>
      <w:bookmarkEnd w:id="311"/>
      <w:bookmarkStart w:id="312" w:name="_Toc184308083"/>
      <w:bookmarkEnd w:id="312"/>
      <w:bookmarkStart w:id="313" w:name="_Toc184314475"/>
      <w:bookmarkEnd w:id="313"/>
      <w:bookmarkStart w:id="314" w:name="_Toc184314417"/>
      <w:bookmarkEnd w:id="314"/>
      <w:bookmarkStart w:id="315" w:name="_Toc184308107"/>
      <w:bookmarkEnd w:id="315"/>
      <w:bookmarkStart w:id="316" w:name="_Toc184310340"/>
      <w:bookmarkEnd w:id="316"/>
      <w:bookmarkStart w:id="317" w:name="_Toc184308040"/>
      <w:bookmarkEnd w:id="317"/>
      <w:bookmarkStart w:id="318" w:name="_Toc184312073"/>
      <w:bookmarkEnd w:id="318"/>
      <w:bookmarkStart w:id="319" w:name="_Toc184308106"/>
      <w:bookmarkEnd w:id="319"/>
      <w:bookmarkStart w:id="320" w:name="_Toc184313292"/>
      <w:bookmarkEnd w:id="320"/>
      <w:bookmarkStart w:id="321" w:name="_Toc184310288"/>
      <w:bookmarkEnd w:id="321"/>
      <w:bookmarkStart w:id="322" w:name="_Toc184313277"/>
      <w:bookmarkEnd w:id="322"/>
      <w:bookmarkStart w:id="323" w:name="_Toc184308061"/>
      <w:bookmarkEnd w:id="323"/>
      <w:bookmarkStart w:id="324" w:name="_Toc184314429"/>
      <w:bookmarkEnd w:id="324"/>
      <w:bookmarkStart w:id="325" w:name="_Toc184308086"/>
      <w:bookmarkEnd w:id="325"/>
      <w:bookmarkStart w:id="326" w:name="_Toc184310300"/>
      <w:bookmarkEnd w:id="326"/>
      <w:bookmarkStart w:id="327" w:name="_Toc184313285"/>
      <w:bookmarkEnd w:id="327"/>
      <w:bookmarkStart w:id="328" w:name="_Toc184310336"/>
      <w:bookmarkEnd w:id="328"/>
      <w:bookmarkStart w:id="329" w:name="_Toc184312133"/>
      <w:bookmarkEnd w:id="329"/>
      <w:bookmarkStart w:id="330" w:name="_Toc184310293"/>
      <w:bookmarkEnd w:id="330"/>
      <w:bookmarkStart w:id="331" w:name="_Toc184312097"/>
      <w:bookmarkEnd w:id="331"/>
      <w:bookmarkStart w:id="332" w:name="_Toc184312089"/>
      <w:bookmarkEnd w:id="332"/>
      <w:bookmarkStart w:id="333" w:name="_Toc184310315"/>
      <w:bookmarkEnd w:id="333"/>
      <w:bookmarkStart w:id="334" w:name="_Toc184308079"/>
      <w:bookmarkEnd w:id="334"/>
      <w:bookmarkStart w:id="335" w:name="_Toc184310326"/>
      <w:bookmarkEnd w:id="335"/>
      <w:bookmarkStart w:id="336" w:name="_Toc184313302"/>
      <w:bookmarkEnd w:id="336"/>
      <w:bookmarkStart w:id="337" w:name="_Toc184310295"/>
      <w:bookmarkEnd w:id="337"/>
      <w:bookmarkStart w:id="338" w:name="_Toc184314438"/>
      <w:bookmarkEnd w:id="338"/>
      <w:bookmarkStart w:id="339" w:name="_Toc184313255"/>
      <w:bookmarkEnd w:id="339"/>
      <w:bookmarkStart w:id="340" w:name="_Toc184314435"/>
      <w:bookmarkEnd w:id="340"/>
      <w:bookmarkStart w:id="341" w:name="_Toc184308098"/>
      <w:bookmarkEnd w:id="341"/>
      <w:bookmarkStart w:id="342" w:name="_Toc184314414"/>
      <w:bookmarkEnd w:id="342"/>
      <w:bookmarkStart w:id="343" w:name="_Toc184312092"/>
      <w:bookmarkEnd w:id="343"/>
      <w:bookmarkStart w:id="344" w:name="_Toc184314463"/>
      <w:bookmarkEnd w:id="344"/>
      <w:bookmarkStart w:id="345" w:name="_Toc184312118"/>
      <w:bookmarkEnd w:id="345"/>
      <w:bookmarkStart w:id="346" w:name="_Toc184313264"/>
      <w:bookmarkEnd w:id="346"/>
      <w:bookmarkStart w:id="347" w:name="_Toc184313276"/>
      <w:bookmarkEnd w:id="347"/>
      <w:bookmarkStart w:id="348" w:name="_Toc184308068"/>
      <w:bookmarkEnd w:id="348"/>
      <w:bookmarkStart w:id="349" w:name="_Toc184314440"/>
      <w:bookmarkEnd w:id="349"/>
      <w:bookmarkStart w:id="350" w:name="_Toc184314424"/>
      <w:bookmarkEnd w:id="350"/>
      <w:bookmarkStart w:id="351" w:name="_Toc184312088"/>
      <w:bookmarkEnd w:id="351"/>
      <w:bookmarkStart w:id="352" w:name="_Toc184313247"/>
      <w:bookmarkEnd w:id="352"/>
      <w:bookmarkStart w:id="353" w:name="_Toc184308059"/>
      <w:bookmarkEnd w:id="353"/>
      <w:bookmarkStart w:id="354" w:name="_Toc184314444"/>
      <w:bookmarkEnd w:id="354"/>
      <w:bookmarkStart w:id="355" w:name="_Toc184313305"/>
      <w:bookmarkEnd w:id="355"/>
      <w:bookmarkStart w:id="356" w:name="_Toc184314471"/>
      <w:bookmarkEnd w:id="356"/>
      <w:bookmarkStart w:id="357" w:name="_Toc184314456"/>
      <w:bookmarkEnd w:id="357"/>
      <w:bookmarkStart w:id="358" w:name="_Toc184312079"/>
      <w:bookmarkEnd w:id="358"/>
      <w:bookmarkStart w:id="359" w:name="_Toc184313265"/>
      <w:bookmarkEnd w:id="359"/>
      <w:bookmarkStart w:id="360" w:name="_Toc184308108"/>
      <w:bookmarkEnd w:id="360"/>
      <w:bookmarkStart w:id="361" w:name="_Toc184308100"/>
      <w:bookmarkEnd w:id="361"/>
      <w:bookmarkStart w:id="362" w:name="_Toc184314472"/>
      <w:bookmarkEnd w:id="362"/>
      <w:bookmarkStart w:id="363" w:name="_Toc184314434"/>
      <w:bookmarkEnd w:id="363"/>
      <w:bookmarkStart w:id="364" w:name="_Toc184313253"/>
      <w:bookmarkEnd w:id="364"/>
      <w:bookmarkStart w:id="365" w:name="_Toc184310282"/>
      <w:bookmarkEnd w:id="365"/>
      <w:bookmarkStart w:id="366" w:name="_Toc184313254"/>
      <w:bookmarkEnd w:id="366"/>
      <w:bookmarkStart w:id="367" w:name="_Toc184310338"/>
      <w:bookmarkEnd w:id="367"/>
      <w:bookmarkStart w:id="368" w:name="_Toc184313250"/>
      <w:bookmarkEnd w:id="368"/>
      <w:bookmarkStart w:id="369" w:name="_Toc184308073"/>
      <w:bookmarkEnd w:id="369"/>
      <w:bookmarkStart w:id="370" w:name="_Toc184313256"/>
      <w:bookmarkEnd w:id="370"/>
      <w:bookmarkStart w:id="371" w:name="_Toc184310291"/>
      <w:bookmarkEnd w:id="371"/>
      <w:bookmarkStart w:id="372" w:name="_Toc184313241"/>
      <w:bookmarkEnd w:id="372"/>
      <w:bookmarkStart w:id="373" w:name="_Toc184308096"/>
      <w:bookmarkEnd w:id="373"/>
      <w:bookmarkStart w:id="374" w:name="_Toc184314452"/>
      <w:bookmarkEnd w:id="374"/>
      <w:bookmarkStart w:id="375" w:name="_Toc184314458"/>
      <w:bookmarkEnd w:id="375"/>
      <w:bookmarkStart w:id="376" w:name="_Toc184313281"/>
      <w:bookmarkEnd w:id="376"/>
      <w:bookmarkStart w:id="377" w:name="_Toc184312131"/>
      <w:bookmarkEnd w:id="377"/>
      <w:bookmarkStart w:id="378" w:name="_Toc184313244"/>
      <w:bookmarkEnd w:id="378"/>
      <w:bookmarkStart w:id="379" w:name="_Toc184312081"/>
      <w:bookmarkEnd w:id="379"/>
      <w:bookmarkStart w:id="380" w:name="_Toc184308091"/>
      <w:bookmarkEnd w:id="380"/>
      <w:bookmarkStart w:id="381" w:name="_Toc184308036"/>
      <w:bookmarkEnd w:id="381"/>
      <w:bookmarkStart w:id="382" w:name="_Toc184308057"/>
      <w:bookmarkEnd w:id="382"/>
      <w:bookmarkStart w:id="383" w:name="_Toc184310334"/>
      <w:bookmarkEnd w:id="383"/>
      <w:bookmarkStart w:id="384" w:name="_Toc184310299"/>
      <w:bookmarkEnd w:id="384"/>
      <w:bookmarkStart w:id="385" w:name="_Toc184313267"/>
      <w:bookmarkEnd w:id="385"/>
      <w:bookmarkStart w:id="386" w:name="_Toc184313240"/>
      <w:bookmarkEnd w:id="386"/>
      <w:bookmarkStart w:id="387" w:name="_Toc184310290"/>
      <w:bookmarkEnd w:id="387"/>
      <w:bookmarkStart w:id="388" w:name="_Toc184314450"/>
      <w:bookmarkEnd w:id="388"/>
      <w:bookmarkStart w:id="389" w:name="_Toc184310341"/>
      <w:bookmarkEnd w:id="389"/>
      <w:bookmarkStart w:id="390" w:name="_Toc184308069"/>
      <w:bookmarkEnd w:id="390"/>
      <w:bookmarkStart w:id="391" w:name="_Toc184314428"/>
      <w:bookmarkEnd w:id="391"/>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6"/>
    <w:p>
      <w:pPr>
        <w:numPr>
          <w:ilvl w:val="0"/>
          <w:numId w:val="9"/>
        </w:numPr>
        <w:spacing w:line="440" w:lineRule="exact"/>
        <w:ind w:firstLine="240" w:firstLineChars="100"/>
        <w:rPr>
          <w:rFonts w:hint="eastAsia" w:ascii="仿宋" w:hAnsi="仿宋" w:eastAsia="仿宋" w:cs="仿宋"/>
          <w:color w:val="auto"/>
          <w:sz w:val="24"/>
          <w:highlight w:val="none"/>
        </w:rPr>
      </w:pPr>
      <w:bookmarkStart w:id="392" w:name="第五部分"/>
      <w:bookmarkStart w:id="393" w:name="_Toc86217003"/>
      <w:r>
        <w:rPr>
          <w:rFonts w:hint="eastAsia" w:ascii="仿宋" w:hAnsi="仿宋" w:eastAsia="仿宋" w:cs="仿宋"/>
          <w:color w:val="auto"/>
          <w:sz w:val="24"/>
          <w:highlight w:val="none"/>
        </w:rPr>
        <w:t>商务技术评分表（90分）</w:t>
      </w:r>
    </w:p>
    <w:p>
      <w:pPr>
        <w:rPr>
          <w:b/>
          <w:color w:val="auto"/>
          <w:highlight w:val="none"/>
        </w:rPr>
      </w:pPr>
    </w:p>
    <w:tbl>
      <w:tblPr>
        <w:tblStyle w:val="62"/>
        <w:tblW w:w="8868" w:type="dxa"/>
        <w:tblInd w:w="1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783"/>
        <w:gridCol w:w="6135"/>
        <w:gridCol w:w="930"/>
        <w:gridCol w:w="10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807"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序号</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评分内容和标准</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lang w:val="en-US"/>
              </w:rPr>
            </w:pPr>
            <w:r>
              <w:rPr>
                <w:rFonts w:hint="eastAsia" w:ascii="宋体" w:hAnsi="宋体" w:eastAsia="宋体" w:cs="宋体"/>
                <w:b/>
                <w:bCs/>
                <w:color w:val="auto"/>
                <w:sz w:val="24"/>
                <w:szCs w:val="24"/>
              </w:rPr>
              <w:t>权值</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Autospacing="0" w:line="400" w:lineRule="exact"/>
              <w:ind w:left="0" w:right="0"/>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主观/客观分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0"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1</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投标人</w:t>
            </w:r>
            <w:r>
              <w:rPr>
                <w:rFonts w:hint="eastAsia" w:ascii="宋体" w:hAnsi="宋体" w:eastAsia="宋体" w:cs="宋体"/>
                <w:color w:val="auto"/>
                <w:kern w:val="2"/>
                <w:sz w:val="24"/>
                <w:szCs w:val="24"/>
                <w:lang w:val="zh-CN" w:eastAsia="zh-CN" w:bidi="ar"/>
              </w:rPr>
              <w:t>2019年</w:t>
            </w:r>
            <w:r>
              <w:rPr>
                <w:rFonts w:hint="eastAsia" w:ascii="宋体" w:hAnsi="宋体" w:eastAsia="宋体" w:cs="宋体"/>
                <w:color w:val="auto"/>
                <w:kern w:val="2"/>
                <w:sz w:val="24"/>
                <w:szCs w:val="24"/>
                <w:lang w:val="en-US" w:eastAsia="zh-CN" w:bidi="ar"/>
              </w:rPr>
              <w:t>1月1日</w:t>
            </w:r>
            <w:r>
              <w:rPr>
                <w:rFonts w:hint="eastAsia" w:ascii="宋体" w:hAnsi="宋体" w:eastAsia="宋体" w:cs="宋体"/>
                <w:color w:val="auto"/>
                <w:kern w:val="2"/>
                <w:sz w:val="24"/>
                <w:szCs w:val="24"/>
                <w:lang w:val="zh-CN" w:eastAsia="zh-CN" w:bidi="ar"/>
              </w:rPr>
              <w:t>以来</w:t>
            </w:r>
            <w:r>
              <w:rPr>
                <w:rFonts w:hint="eastAsia" w:ascii="宋体" w:hAnsi="宋体" w:eastAsia="宋体" w:cs="宋体"/>
                <w:color w:val="auto"/>
                <w:kern w:val="2"/>
                <w:sz w:val="24"/>
                <w:szCs w:val="24"/>
                <w:lang w:val="en-US" w:eastAsia="zh-CN" w:bidi="ar"/>
              </w:rPr>
              <w:t>类似</w:t>
            </w:r>
            <w:r>
              <w:rPr>
                <w:rFonts w:hint="eastAsia" w:ascii="宋体" w:hAnsi="宋体" w:eastAsia="宋体" w:cs="宋体"/>
                <w:color w:val="auto"/>
                <w:sz w:val="24"/>
                <w:szCs w:val="24"/>
              </w:rPr>
              <w:t>本项目内容的</w:t>
            </w:r>
            <w:r>
              <w:rPr>
                <w:rFonts w:hint="eastAsia" w:ascii="宋体" w:hAnsi="宋体" w:eastAsia="宋体" w:cs="宋体"/>
                <w:color w:val="auto"/>
                <w:kern w:val="2"/>
                <w:sz w:val="24"/>
                <w:szCs w:val="24"/>
                <w:lang w:val="en-US" w:eastAsia="zh-CN" w:bidi="ar"/>
              </w:rPr>
              <w:t>业绩，每提供一个得0.5分。本项最高得1分</w:t>
            </w:r>
            <w:r>
              <w:rPr>
                <w:rFonts w:hint="eastAsia" w:ascii="宋体" w:hAnsi="宋体" w:eastAsia="宋体" w:cs="宋体"/>
                <w:color w:val="auto"/>
                <w:kern w:val="0"/>
                <w:sz w:val="24"/>
                <w:szCs w:val="24"/>
                <w:lang w:val="en-US" w:eastAsia="zh-CN" w:bidi="ar"/>
              </w:rPr>
              <w:t>（提供合同或成交通知书复印件并加盖公章）</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0"/>
                <w:sz w:val="24"/>
                <w:szCs w:val="24"/>
                <w:lang w:val="en-US"/>
              </w:rPr>
            </w:pPr>
            <w:r>
              <w:rPr>
                <w:rFonts w:hint="eastAsia" w:ascii="宋体" w:hAnsi="宋体" w:eastAsia="宋体" w:cs="宋体"/>
                <w:color w:val="auto"/>
                <w:kern w:val="2"/>
                <w:sz w:val="24"/>
                <w:szCs w:val="24"/>
                <w:lang w:val="en-US" w:eastAsia="zh-CN" w:bidi="ar"/>
              </w:rPr>
              <w:t>1分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8"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2</w:t>
            </w:r>
          </w:p>
        </w:tc>
        <w:tc>
          <w:tcPr>
            <w:tcW w:w="6135"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lang w:val="en-US"/>
              </w:rPr>
              <w:t>投标人具有质量管理体系、环境管理体系、职业健康安全管理体系、诚信管理体系、社会责任管理体系、企业履约能力体系、信息安全管理体系、能源管理体系等级评价体系</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en-US"/>
              </w:rPr>
              <w:t>，每具备一项得1分，本项最高得8分。（须提供相关证书证明并加盖公章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证书须在有效期内）</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bidi="ar"/>
              </w:rPr>
              <w:t>8分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0"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3</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供应商针对本项目的总体实施方案：根据内容完整性、合理性、周密性进行打分。要点内容完整、完全符合项目情况的得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4"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4</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供应商针对本项目服务难点提出的解决方案：根据内容完整性、合理性、周密性进行打分。要点内容完整、完全符合项目情况的得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27"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5</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供应商针对本项目管理服务措施到位情况：根据内容完整性、合理性、周密性进行打分。要点内容完整、完全符合项目情况的得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shd w:val="clear" w:fill="D9D9D9"/>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6</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供应商针对管理服务提出管理手段：根据内容完整性、合理性、周密性进行打分。要点内容完整、完全符合项目情况的得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7</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供应商是否具有比较完善的组织架构：根据内容完整性、合理性、周密性进行打分。要点内容完整、完全符合项目情况的得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8</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供应商是否能清晰简练地列出主要管理流程，包括运作流程、激励机制、监督机制、自我约束机制、信息反馈及处理等机制：根据内容完整性、合理性、周密性进行打分。要点内容完整、完全符合项目情况的得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9</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供应商是否有阶段性的工作计划，经常性组织管理专业培训，保证服务质量：根据内容完整性、合理性、周密性进行打分。要点内容完整、完全符合项目情况的得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2"/>
                <w:sz w:val="24"/>
                <w:szCs w:val="24"/>
                <w:lang w:val="en-US" w:eastAsia="zh-CN" w:bidi="ar"/>
              </w:rPr>
              <w:t>分</w:t>
            </w:r>
          </w:p>
        </w:tc>
        <w:tc>
          <w:tcPr>
            <w:tcW w:w="1020"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0</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供应商是否有较好、合理的任务保障措施：根据内容完整性、合理性、周密性进行打分。要点内容完整、完全符合项目情况的得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1</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sz w:val="24"/>
                <w:szCs w:val="24"/>
              </w:rPr>
              <w:t>供应商针对本项目的紧急事件处理预案是否内容完整、科学合理、符合实际情况：根据内容完整性、合理性、周密性进行打分。要点内容完整、完全符合项目情况的得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5" w:hRule="atLeast"/>
        </w:trPr>
        <w:tc>
          <w:tcPr>
            <w:tcW w:w="783"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2</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供应商针对本项目提供的人力、设备、技术等支持是否及时、充足：根据内容完整性、合理性、周密性进行打分。要点内容完整、完全符合项目情况的得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；部分符合项目情况的得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3</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供应商整体服务响应情况：根据服务响应时间、效率、计划及可行性。要点内容完整、完全符合项目情况的得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5分；内容与本项目联系紧密，基本符合项目情况的得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4</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供应商针对本项目的人员安排情况：拟投入团队人员专业及分工明确、合理，完全符合项目需求的得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分；部分符合项目情况的得0.1～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5</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rPr>
              <w:t>供应商拟投入使用的服装、设备、工器具、车辆情况：明确、合理，完全符合项目需求的得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5分；基本符合项目情况的得</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分；部分符合项目情况的得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分；不符合或未提供的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6</w:t>
            </w:r>
          </w:p>
        </w:tc>
        <w:tc>
          <w:tcPr>
            <w:tcW w:w="6135" w:type="dxa"/>
            <w:tcBorders>
              <w:tl2br w:val="nil"/>
              <w:tr2bl w:val="nil"/>
            </w:tcBorders>
            <w:shd w:val="clear" w:color="auto" w:fill="auto"/>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投标人安全文明养护、安全文明维修措施详细规范，环保施工措施科学合理。合理且符合要求的得</w:t>
            </w:r>
            <w:r>
              <w:rPr>
                <w:rFonts w:hint="eastAsia" w:ascii="宋体" w:hAnsi="宋体" w:eastAsia="宋体" w:cs="宋体"/>
                <w:color w:val="auto"/>
                <w:spacing w:val="-2"/>
                <w:sz w:val="24"/>
                <w:szCs w:val="24"/>
                <w:lang w:val="en-US" w:eastAsia="zh-CN"/>
              </w:rPr>
              <w:t>4-5</w:t>
            </w:r>
            <w:r>
              <w:rPr>
                <w:rFonts w:hint="eastAsia" w:ascii="宋体" w:hAnsi="宋体" w:eastAsia="宋体" w:cs="宋体"/>
                <w:color w:val="auto"/>
                <w:spacing w:val="-2"/>
                <w:sz w:val="24"/>
                <w:szCs w:val="24"/>
              </w:rPr>
              <w:t>分，合理但有所欠缺的得</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3分，内容欠缺且不合理的得1分，未提供的不得分。</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7</w:t>
            </w:r>
          </w:p>
        </w:tc>
        <w:tc>
          <w:tcPr>
            <w:tcW w:w="6135" w:type="dxa"/>
            <w:tcBorders>
              <w:tl2br w:val="nil"/>
              <w:tr2bl w:val="nil"/>
            </w:tcBorders>
            <w:shd w:val="clear" w:color="auto" w:fill="auto"/>
            <w:vAlign w:val="top"/>
          </w:tcPr>
          <w:p>
            <w:pPr>
              <w:spacing w:line="360" w:lineRule="auto"/>
              <w:rPr>
                <w:rFonts w:hint="eastAsia" w:ascii="宋体" w:hAnsi="宋体" w:eastAsia="宋体" w:cs="宋体"/>
                <w:color w:val="auto"/>
                <w:spacing w:val="-2"/>
                <w:sz w:val="24"/>
                <w:szCs w:val="24"/>
              </w:rPr>
            </w:pPr>
            <w:r>
              <w:rPr>
                <w:rFonts w:hint="eastAsia" w:ascii="宋体" w:hAnsi="宋体" w:eastAsia="宋体" w:cs="宋体"/>
                <w:color w:val="auto"/>
                <w:sz w:val="24"/>
                <w:szCs w:val="24"/>
              </w:rPr>
              <w:t>投标人根据本项目制定完整、合理的台账管理方案，</w:t>
            </w:r>
            <w:r>
              <w:rPr>
                <w:rFonts w:hint="eastAsia" w:ascii="宋体" w:hAnsi="宋体" w:eastAsia="宋体" w:cs="宋体"/>
                <w:color w:val="auto"/>
                <w:spacing w:val="-2"/>
                <w:sz w:val="24"/>
                <w:szCs w:val="24"/>
              </w:rPr>
              <w:t>合理且符合要求的得</w:t>
            </w:r>
            <w:r>
              <w:rPr>
                <w:rFonts w:hint="eastAsia" w:ascii="宋体" w:hAnsi="宋体" w:eastAsia="宋体" w:cs="宋体"/>
                <w:color w:val="auto"/>
                <w:spacing w:val="-2"/>
                <w:sz w:val="24"/>
                <w:szCs w:val="24"/>
                <w:lang w:val="en-US" w:eastAsia="zh-CN"/>
              </w:rPr>
              <w:t>4-5</w:t>
            </w:r>
            <w:r>
              <w:rPr>
                <w:rFonts w:hint="eastAsia" w:ascii="宋体" w:hAnsi="宋体" w:eastAsia="宋体" w:cs="宋体"/>
                <w:color w:val="auto"/>
                <w:spacing w:val="-2"/>
                <w:sz w:val="24"/>
                <w:szCs w:val="24"/>
              </w:rPr>
              <w:t>分，合理但有所欠缺的得</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3分，内容欠缺且不合理的得1分，未提供的不得分。</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8</w:t>
            </w:r>
          </w:p>
        </w:tc>
        <w:tc>
          <w:tcPr>
            <w:tcW w:w="6135" w:type="dxa"/>
            <w:tcBorders>
              <w:tl2br w:val="nil"/>
              <w:tr2bl w:val="nil"/>
            </w:tcBorders>
            <w:shd w:val="clear" w:color="auto" w:fill="auto"/>
            <w:vAlign w:val="center"/>
          </w:tcPr>
          <w:p>
            <w:pPr>
              <w:spacing w:line="360" w:lineRule="auto"/>
              <w:rPr>
                <w:rFonts w:hint="eastAsia" w:ascii="宋体" w:hAnsi="宋体" w:eastAsia="宋体" w:cs="宋体"/>
                <w:color w:val="auto"/>
                <w:spacing w:val="-2"/>
                <w:sz w:val="24"/>
                <w:szCs w:val="24"/>
              </w:rPr>
            </w:pPr>
            <w:r>
              <w:rPr>
                <w:rFonts w:hint="eastAsia" w:ascii="宋体" w:hAnsi="宋体" w:eastAsia="宋体" w:cs="宋体"/>
                <w:color w:val="auto"/>
                <w:sz w:val="24"/>
                <w:szCs w:val="24"/>
                <w:shd w:val="clear" w:color="auto" w:fill="FFFFFF"/>
              </w:rPr>
              <w:t>投标人内部管理制度，包括安全生产管理制度，安全学习制度、安全生产教育制度、安全技术操作规程制度及安全</w:t>
            </w:r>
            <w:r>
              <w:rPr>
                <w:rFonts w:hint="eastAsia" w:ascii="宋体" w:hAnsi="宋体" w:eastAsia="宋体" w:cs="宋体"/>
                <w:color w:val="auto"/>
                <w:sz w:val="24"/>
                <w:szCs w:val="24"/>
              </w:rPr>
              <w:t>规范，合理符合要求的得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分，合理但有所欠缺的得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3分，内容欠缺且不合理的得1分，未提供的不得分。</w:t>
            </w:r>
          </w:p>
        </w:tc>
        <w:tc>
          <w:tcPr>
            <w:tcW w:w="93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trPr>
        <w:tc>
          <w:tcPr>
            <w:tcW w:w="783"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19</w:t>
            </w:r>
          </w:p>
        </w:tc>
        <w:tc>
          <w:tcPr>
            <w:tcW w:w="6135" w:type="dxa"/>
            <w:tcBorders>
              <w:tl2br w:val="nil"/>
              <w:tr2bl w:val="nil"/>
            </w:tcBorders>
            <w:shd w:val="clear" w:color="auto" w:fill="auto"/>
            <w:vAlign w:val="center"/>
          </w:tcPr>
          <w:p>
            <w:pPr>
              <w:spacing w:line="360" w:lineRule="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根据投标人提供的其他承诺和合理性建议，切合本项目采购需求，能提供针对本项目的特色服务、增值服务说明，经评审认可的</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得</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分</w:t>
            </w:r>
            <w:r>
              <w:rPr>
                <w:rFonts w:hint="eastAsia" w:ascii="宋体" w:hAnsi="宋体" w:eastAsia="宋体" w:cs="宋体"/>
                <w:color w:val="auto"/>
                <w:sz w:val="24"/>
                <w:szCs w:val="24"/>
                <w:shd w:val="clear" w:color="auto" w:fill="FFFFFF"/>
                <w:lang w:eastAsia="zh-CN"/>
              </w:rPr>
              <w:t>。</w:t>
            </w:r>
          </w:p>
        </w:tc>
        <w:tc>
          <w:tcPr>
            <w:tcW w:w="930" w:type="dxa"/>
            <w:tcBorders>
              <w:tl2br w:val="nil"/>
              <w:tr2bl w:val="nil"/>
            </w:tcBorders>
            <w:shd w:val="clear" w:color="auto" w:fill="auto"/>
            <w:vAlign w:val="center"/>
          </w:tcPr>
          <w:p>
            <w:pPr>
              <w:spacing w:line="360" w:lineRule="auto"/>
              <w:jc w:val="center"/>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1分</w:t>
            </w:r>
          </w:p>
        </w:tc>
        <w:tc>
          <w:tcPr>
            <w:tcW w:w="1020"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主观分</w:t>
            </w:r>
          </w:p>
        </w:tc>
      </w:tr>
    </w:tbl>
    <w:p>
      <w:pPr>
        <w:spacing w:line="360" w:lineRule="auto"/>
        <w:rPr>
          <w:rFonts w:hint="eastAsia" w:cs="仿宋_GB2312"/>
          <w:b/>
          <w:color w:val="auto"/>
          <w:highlight w:val="none"/>
        </w:rPr>
      </w:pPr>
    </w:p>
    <w:p>
      <w:pPr>
        <w:rPr>
          <w:rFonts w:hint="eastAsia"/>
          <w:color w:val="auto"/>
          <w:highlight w:val="none"/>
        </w:rPr>
      </w:pP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注：1）若交易发起人对供应商提供的证明资料要求为原件的，另行提出。</w:t>
      </w:r>
    </w:p>
    <w:p>
      <w:pPr>
        <w:numPr>
          <w:ilvl w:val="0"/>
          <w:numId w:val="10"/>
        </w:numPr>
        <w:adjustRightInd/>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2、价格部分评分方法（10分）：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606"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=0.10</w:t>
            </w:r>
          </w:p>
        </w:tc>
        <w:tc>
          <w:tcPr>
            <w:tcW w:w="6606" w:type="dxa"/>
            <w:vAlign w:val="center"/>
          </w:tcPr>
          <w:p>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最低有效价格为评审基准价</w:t>
            </w:r>
          </w:p>
          <w:p>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报价得分=(评审基准价／响应报价)×价格权值×100</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pacing w:line="360" w:lineRule="auto"/>
        <w:rPr>
          <w:rFonts w:hint="eastAsia" w:ascii="宋体" w:hAnsi="宋体" w:cs="宋体"/>
          <w:color w:val="auto"/>
          <w:sz w:val="20"/>
          <w:szCs w:val="20"/>
          <w:shd w:val="clear" w:color="auto" w:fill="FFFFFF"/>
        </w:rPr>
      </w:pPr>
    </w:p>
    <w:p>
      <w:pPr>
        <w:spacing w:line="360" w:lineRule="auto"/>
        <w:rPr>
          <w:rFonts w:hint="eastAsia" w:ascii="宋体" w:hAnsi="宋体" w:cs="宋体"/>
          <w:color w:val="auto"/>
          <w:sz w:val="20"/>
          <w:szCs w:val="20"/>
          <w:shd w:val="clear" w:color="auto" w:fill="FFFFFF"/>
        </w:rPr>
      </w:pPr>
    </w:p>
    <w:p>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pPr>
        <w:pStyle w:val="3"/>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3"/>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3"/>
        <w:snapToGrid w:val="0"/>
        <w:spacing w:line="360" w:lineRule="auto"/>
        <w:rPr>
          <w:rFonts w:cs="宋体"/>
          <w:color w:val="auto"/>
        </w:rPr>
      </w:pPr>
      <w:r>
        <w:rPr>
          <w:rFonts w:hint="eastAsia" w:cs="宋体"/>
          <w:color w:val="auto"/>
        </w:rPr>
        <w:t>5.2出现影响采购公正的违法、违规行为的；</w:t>
      </w:r>
    </w:p>
    <w:p>
      <w:pPr>
        <w:pStyle w:val="3"/>
        <w:snapToGrid w:val="0"/>
        <w:spacing w:line="360" w:lineRule="auto"/>
        <w:rPr>
          <w:rFonts w:cs="宋体"/>
          <w:color w:val="auto"/>
        </w:rPr>
      </w:pPr>
      <w:r>
        <w:rPr>
          <w:rFonts w:hint="eastAsia" w:cs="宋体"/>
          <w:color w:val="auto"/>
        </w:rPr>
        <w:t>5.3投标人的报价均超过了采购预算，采购人不能支付的；</w:t>
      </w:r>
    </w:p>
    <w:p>
      <w:pPr>
        <w:pStyle w:val="3"/>
        <w:snapToGrid w:val="0"/>
        <w:spacing w:line="360" w:lineRule="auto"/>
        <w:rPr>
          <w:rFonts w:cs="宋体"/>
          <w:color w:val="auto"/>
        </w:rPr>
      </w:pPr>
      <w:r>
        <w:rPr>
          <w:rFonts w:hint="eastAsia" w:cs="宋体"/>
          <w:color w:val="auto"/>
        </w:rPr>
        <w:t>5.4因重大变故，采购任务取消的。</w:t>
      </w:r>
    </w:p>
    <w:p>
      <w:pPr>
        <w:pStyle w:val="3"/>
        <w:snapToGrid w:val="0"/>
        <w:spacing w:line="360" w:lineRule="auto"/>
        <w:rPr>
          <w:rFonts w:cs="宋体"/>
          <w:color w:val="auto"/>
        </w:rPr>
      </w:pPr>
      <w:r>
        <w:rPr>
          <w:rFonts w:hint="eastAsia" w:cs="宋体"/>
          <w:color w:val="auto"/>
        </w:rPr>
        <w:t>废标后，采购代理机构应当将废标理由通知所有投标人。</w:t>
      </w:r>
    </w:p>
    <w:p>
      <w:pPr>
        <w:pStyle w:val="3"/>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3"/>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3"/>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rPr>
      </w:pPr>
      <w:r>
        <w:rPr>
          <w:rFonts w:hint="eastAsia" w:cs="宋体"/>
          <w:color w:val="auto"/>
        </w:rPr>
        <w:t>7.4政府采购合同已经履行，给采购人、供应商造成损失的，由责任人承担赔偿责任。</w:t>
      </w:r>
    </w:p>
    <w:p>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pPr>
        <w:rPr>
          <w:rFonts w:cs="宋体"/>
          <w:color w:val="auto"/>
        </w:rPr>
      </w:pPr>
      <w:r>
        <w:rPr>
          <w:rFonts w:hint="eastAsia" w:cs="宋体"/>
          <w:color w:val="auto"/>
        </w:rPr>
        <w:br w:type="page"/>
      </w:r>
    </w:p>
    <w:p>
      <w:pPr>
        <w:numPr>
          <w:ilvl w:val="0"/>
          <w:numId w:val="11"/>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pStyle w:val="8"/>
        <w:ind w:left="0" w:firstLine="0"/>
        <w:rPr>
          <w:color w:val="auto"/>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8"/>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rPr>
          <w:rFonts w:ascii="宋体" w:hAnsi="宋体" w:cs="宋体"/>
          <w:b/>
          <w:color w:val="auto"/>
          <w:sz w:val="24"/>
        </w:rPr>
      </w:pPr>
      <w:r>
        <w:rPr>
          <w:rFonts w:ascii="宋体" w:hAnsi="宋体" w:cs="宋体"/>
          <w:b/>
          <w:color w:val="auto"/>
          <w:sz w:val="24"/>
        </w:rPr>
        <w:br w:type="page"/>
      </w: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4" w:name="_Toc20421"/>
      <w:bookmarkStart w:id="395" w:name="_Toc22967"/>
      <w:bookmarkStart w:id="396" w:name="_Toc15367"/>
      <w:bookmarkStart w:id="397" w:name="_Toc19273"/>
      <w:bookmarkStart w:id="398" w:name="_Toc28855"/>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399" w:name="_Toc6311"/>
      <w:bookmarkStart w:id="400" w:name="_Toc18585"/>
      <w:bookmarkStart w:id="401" w:name="_Toc6773"/>
      <w:bookmarkStart w:id="402" w:name="_Toc2918"/>
      <w:bookmarkStart w:id="403" w:name="_Toc221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4" w:name="_Toc13918"/>
      <w:bookmarkStart w:id="405" w:name="_Toc1386"/>
      <w:bookmarkStart w:id="406" w:name="_Toc4929"/>
      <w:bookmarkStart w:id="407" w:name="_Toc5635"/>
      <w:bookmarkStart w:id="408"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7"/>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7"/>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09" w:name="_Toc14993"/>
      <w:bookmarkStart w:id="410" w:name="_Toc30506"/>
      <w:bookmarkStart w:id="411" w:name="_Toc26916"/>
      <w:bookmarkStart w:id="412" w:name="_Toc3654"/>
      <w:bookmarkStart w:id="413"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8"/>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pPr>
        <w:pStyle w:val="957"/>
        <w:spacing w:before="0" w:beforeAutospacing="0" w:after="0" w:afterAutospacing="0" w:line="360" w:lineRule="auto"/>
        <w:ind w:firstLine="480"/>
        <w:rPr>
          <w:b/>
          <w:color w:val="auto"/>
        </w:rPr>
      </w:pPr>
      <w:bookmarkStart w:id="414" w:name="_Toc31421"/>
      <w:bookmarkStart w:id="415" w:name="_Toc8772"/>
      <w:bookmarkStart w:id="416" w:name="_Toc11108"/>
      <w:bookmarkStart w:id="417" w:name="_Toc3625"/>
      <w:bookmarkStart w:id="418" w:name="_Toc4760"/>
      <w:r>
        <w:rPr>
          <w:rFonts w:hint="eastAsia"/>
          <w:b/>
          <w:color w:val="auto"/>
        </w:rPr>
        <w:t>1.4履约保证金</w:t>
      </w:r>
    </w:p>
    <w:p>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8"/>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b/>
          <w:bCs/>
          <w:color w:val="auto"/>
        </w:rPr>
      </w:pPr>
      <w:r>
        <w:rPr>
          <w:rFonts w:hint="eastAsia"/>
          <w:b/>
          <w:bCs/>
          <w:color w:val="auto"/>
        </w:rPr>
        <w:t>1.6资金支付</w:t>
      </w:r>
    </w:p>
    <w:p>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19" w:name="_Toc8586"/>
      <w:bookmarkStart w:id="420" w:name="_Toc5698"/>
      <w:bookmarkStart w:id="421" w:name="_Toc24662"/>
      <w:bookmarkStart w:id="422" w:name="_Toc3079"/>
      <w:bookmarkStart w:id="423" w:name="_Toc2375"/>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8"/>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4" w:name="_Toc18683"/>
      <w:bookmarkStart w:id="425" w:name="_Toc32454"/>
      <w:bookmarkStart w:id="426" w:name="_Toc26807"/>
      <w:bookmarkStart w:id="427" w:name="_Toc30329"/>
      <w:bookmarkStart w:id="428"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29" w:name="_Toc25079"/>
      <w:bookmarkStart w:id="430" w:name="_Toc31297"/>
      <w:bookmarkStart w:id="431" w:name="_Toc5228"/>
      <w:bookmarkStart w:id="432" w:name="_Toc14021"/>
      <w:bookmarkStart w:id="433" w:name="_Toc19680"/>
      <w:r>
        <w:rPr>
          <w:rFonts w:ascii="宋体" w:hAnsi="宋体"/>
          <w:b/>
          <w:color w:val="auto"/>
          <w:sz w:val="24"/>
        </w:rPr>
        <w:t>2.1 定义</w:t>
      </w:r>
      <w:bookmarkEnd w:id="429"/>
      <w:bookmarkEnd w:id="430"/>
      <w:bookmarkEnd w:id="431"/>
      <w:bookmarkEnd w:id="432"/>
      <w:bookmarkEnd w:id="43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34" w:name="_Toc23289"/>
      <w:bookmarkStart w:id="435" w:name="_Toc3769"/>
      <w:bookmarkStart w:id="436" w:name="_Toc19539"/>
      <w:bookmarkStart w:id="437" w:name="_Toc31402"/>
      <w:bookmarkStart w:id="438" w:name="_Toc16752"/>
      <w:r>
        <w:rPr>
          <w:rFonts w:ascii="宋体" w:hAnsi="宋体"/>
          <w:b/>
          <w:color w:val="auto"/>
          <w:sz w:val="24"/>
        </w:rPr>
        <w:t>2.2 技术规范</w:t>
      </w:r>
      <w:bookmarkEnd w:id="434"/>
      <w:bookmarkEnd w:id="435"/>
      <w:bookmarkEnd w:id="436"/>
      <w:bookmarkEnd w:id="437"/>
      <w:bookmarkEnd w:id="43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39" w:name="_Toc13673"/>
      <w:bookmarkStart w:id="440" w:name="_Toc4133"/>
      <w:bookmarkStart w:id="441" w:name="_Toc9161"/>
      <w:bookmarkStart w:id="442" w:name="_Toc12412"/>
      <w:bookmarkStart w:id="443" w:name="_Toc27945"/>
      <w:r>
        <w:rPr>
          <w:rFonts w:ascii="宋体" w:hAnsi="宋体"/>
          <w:b/>
          <w:color w:val="auto"/>
          <w:sz w:val="24"/>
        </w:rPr>
        <w:t>2.3 知识产权</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44" w:name="_Toc26555"/>
      <w:bookmarkStart w:id="445" w:name="_Toc15447"/>
      <w:bookmarkStart w:id="446" w:name="_Toc31233"/>
      <w:bookmarkStart w:id="447" w:name="_Toc22011"/>
      <w:bookmarkStart w:id="448" w:name="_Toc32670"/>
      <w:r>
        <w:rPr>
          <w:rFonts w:ascii="宋体" w:hAnsi="宋体"/>
          <w:b/>
          <w:color w:val="auto"/>
          <w:sz w:val="24"/>
        </w:rPr>
        <w:t>2.5 结算方式和付款条件</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49" w:name="_Toc30507"/>
      <w:bookmarkStart w:id="450" w:name="_Toc13467"/>
      <w:bookmarkStart w:id="451" w:name="_Toc13154"/>
      <w:bookmarkStart w:id="452" w:name="_Toc16163"/>
      <w:bookmarkStart w:id="453" w:name="_Toc18990"/>
      <w:r>
        <w:rPr>
          <w:rFonts w:ascii="宋体" w:hAnsi="宋体"/>
          <w:b/>
          <w:color w:val="auto"/>
          <w:sz w:val="24"/>
        </w:rPr>
        <w:t>2.6 技术资料和保密义务</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57" w:name="_Toc26689"/>
      <w:bookmarkStart w:id="458" w:name="_Toc23368"/>
      <w:bookmarkStart w:id="459" w:name="_Toc10663"/>
      <w:bookmarkStart w:id="460" w:name="_Toc42"/>
      <w:bookmarkStart w:id="461" w:name="_Toc21830"/>
      <w:r>
        <w:rPr>
          <w:rFonts w:ascii="宋体" w:hAnsi="宋体"/>
          <w:b/>
          <w:color w:val="auto"/>
          <w:sz w:val="24"/>
        </w:rPr>
        <w:t>2.10 合同转让和分包</w:t>
      </w:r>
      <w:bookmarkEnd w:id="457"/>
      <w:bookmarkEnd w:id="458"/>
      <w:bookmarkEnd w:id="459"/>
      <w:bookmarkEnd w:id="460"/>
      <w:bookmarkEnd w:id="46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62" w:name="_Toc32494"/>
      <w:bookmarkStart w:id="463" w:name="_Toc25571"/>
      <w:bookmarkStart w:id="464" w:name="_Toc4720"/>
      <w:bookmarkStart w:id="465" w:name="_Toc26633"/>
      <w:bookmarkStart w:id="466" w:name="_Toc14371"/>
      <w:r>
        <w:rPr>
          <w:rFonts w:ascii="宋体" w:hAnsi="宋体"/>
          <w:b/>
          <w:color w:val="auto"/>
          <w:sz w:val="24"/>
        </w:rPr>
        <w:t>2.11 不可抗力</w:t>
      </w:r>
      <w:bookmarkEnd w:id="462"/>
      <w:bookmarkEnd w:id="463"/>
      <w:bookmarkEnd w:id="464"/>
      <w:bookmarkEnd w:id="465"/>
      <w:bookmarkEnd w:id="46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67" w:name="_Toc24465"/>
      <w:bookmarkStart w:id="468" w:name="_Toc14115"/>
      <w:bookmarkStart w:id="469" w:name="_Toc23854"/>
      <w:bookmarkStart w:id="470" w:name="_Toc25783"/>
      <w:bookmarkStart w:id="471" w:name="_Toc3638"/>
      <w:r>
        <w:rPr>
          <w:rFonts w:ascii="宋体" w:hAnsi="宋体"/>
          <w:b/>
          <w:color w:val="auto"/>
          <w:sz w:val="24"/>
        </w:rPr>
        <w:t>2.12 税费</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72" w:name="_Toc26883"/>
      <w:bookmarkStart w:id="473" w:name="_Toc25525"/>
      <w:bookmarkStart w:id="474" w:name="_Toc7315"/>
      <w:bookmarkStart w:id="475" w:name="_Toc30105"/>
      <w:bookmarkStart w:id="476" w:name="_Toc14814"/>
      <w:r>
        <w:rPr>
          <w:rFonts w:ascii="宋体" w:hAnsi="宋体"/>
          <w:b/>
          <w:color w:val="auto"/>
          <w:sz w:val="24"/>
        </w:rPr>
        <w:t>2.13 乙方破产</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77" w:name="_Toc23323"/>
      <w:bookmarkStart w:id="478" w:name="_Toc2016"/>
      <w:bookmarkStart w:id="479" w:name="_Toc1123"/>
      <w:r>
        <w:rPr>
          <w:rFonts w:ascii="宋体" w:hAnsi="宋体"/>
          <w:b/>
          <w:color w:val="auto"/>
          <w:sz w:val="24"/>
        </w:rPr>
        <w:t>2.14 合同中止、终止</w:t>
      </w:r>
      <w:bookmarkEnd w:id="477"/>
      <w:bookmarkEnd w:id="478"/>
      <w:bookmarkEnd w:id="47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80" w:name="_Toc17363"/>
      <w:bookmarkStart w:id="481" w:name="_Toc1969"/>
      <w:bookmarkStart w:id="482" w:name="_Toc14525"/>
      <w:r>
        <w:rPr>
          <w:rFonts w:ascii="宋体" w:hAnsi="宋体"/>
          <w:b/>
          <w:color w:val="auto"/>
          <w:sz w:val="24"/>
        </w:rPr>
        <w:t>2.15 检验和验收</w:t>
      </w:r>
      <w:bookmarkEnd w:id="480"/>
      <w:bookmarkEnd w:id="481"/>
      <w:bookmarkEnd w:id="48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83" w:name="_Toc25198"/>
      <w:bookmarkStart w:id="484" w:name="_Toc31892"/>
      <w:bookmarkStart w:id="485" w:name="_Toc2308"/>
      <w:bookmarkStart w:id="486" w:name="_Toc9808"/>
      <w:bookmarkStart w:id="487" w:name="_Toc12666"/>
      <w:r>
        <w:rPr>
          <w:rFonts w:ascii="宋体" w:hAnsi="宋体"/>
          <w:b/>
          <w:color w:val="auto"/>
          <w:sz w:val="24"/>
        </w:rPr>
        <w:t>2.16 通知和送达</w:t>
      </w:r>
      <w:bookmarkEnd w:id="483"/>
      <w:bookmarkEnd w:id="484"/>
      <w:bookmarkEnd w:id="485"/>
      <w:bookmarkEnd w:id="486"/>
      <w:bookmarkEnd w:id="487"/>
    </w:p>
    <w:p>
      <w:pPr>
        <w:spacing w:line="560" w:lineRule="exact"/>
        <w:ind w:firstLine="480" w:firstLineChars="200"/>
        <w:rPr>
          <w:rFonts w:ascii="宋体" w:hAnsi="宋体"/>
          <w:color w:val="auto"/>
          <w:sz w:val="24"/>
        </w:rPr>
      </w:pPr>
      <w:bookmarkStart w:id="488" w:name="_Toc18401"/>
      <w:bookmarkStart w:id="48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pPr>
        <w:spacing w:line="560" w:lineRule="exact"/>
        <w:ind w:firstLine="482" w:firstLineChars="200"/>
        <w:outlineLvl w:val="0"/>
        <w:rPr>
          <w:rFonts w:ascii="宋体" w:hAnsi="宋体"/>
          <w:b/>
          <w:color w:val="auto"/>
          <w:sz w:val="24"/>
        </w:rPr>
      </w:pPr>
      <w:bookmarkStart w:id="490" w:name="_Toc27644"/>
      <w:bookmarkStart w:id="491" w:name="_Toc28906"/>
      <w:bookmarkStart w:id="492" w:name="_Toc12254"/>
      <w:bookmarkStart w:id="493" w:name="_Toc20808"/>
      <w:bookmarkStart w:id="49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pPr>
              <w:spacing w:line="360" w:lineRule="auto"/>
              <w:rPr>
                <w:rFonts w:ascii="宋体" w:hAnsi="宋体" w:cs="宋体"/>
                <w:color w:val="auto"/>
                <w:sz w:val="24"/>
              </w:rPr>
            </w:pPr>
          </w:p>
        </w:tc>
      </w:tr>
    </w:tbl>
    <w:p>
      <w:pPr>
        <w:rPr>
          <w:rFonts w:ascii="宋体" w:hAnsi="宋体" w:cs="宋体"/>
          <w:b/>
          <w:color w:val="auto"/>
          <w:sz w:val="36"/>
          <w:szCs w:val="20"/>
        </w:rPr>
      </w:pPr>
      <w:r>
        <w:rPr>
          <w:rFonts w:hint="eastAsia" w:ascii="宋体" w:hAnsi="宋体" w:cs="宋体"/>
          <w:b/>
          <w:color w:val="auto"/>
          <w:sz w:val="36"/>
          <w:szCs w:val="20"/>
        </w:rPr>
        <w:br w:type="page"/>
      </w: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ascii="宋体" w:hAnsi="宋体" w:cs="宋体"/>
                <w:b w:val="0"/>
                <w:bCs/>
                <w:color w:val="auto"/>
                <w:sz w:val="24"/>
              </w:rPr>
            </w:pPr>
          </w:p>
        </w:tc>
        <w:tc>
          <w:tcPr>
            <w:tcW w:w="2551" w:type="dxa"/>
            <w:vAlign w:val="center"/>
          </w:tcPr>
          <w:p>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bCs/>
                <w:color w:val="auto"/>
                <w:sz w:val="24"/>
                <w:highlight w:val="none"/>
                <w:lang w:val="en-US" w:eastAsia="zh-CN"/>
              </w:rPr>
            </w:pPr>
          </w:p>
        </w:tc>
        <w:tc>
          <w:tcPr>
            <w:tcW w:w="1418" w:type="dxa"/>
            <w:vAlign w:val="top"/>
          </w:tcPr>
          <w:p>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bCs/>
                <w:color w:val="auto"/>
                <w:sz w:val="24"/>
                <w:highlight w:val="none"/>
                <w:lang w:val="en-US" w:eastAsia="zh-CN"/>
              </w:rPr>
            </w:pPr>
          </w:p>
        </w:tc>
        <w:tc>
          <w:tcPr>
            <w:tcW w:w="1418" w:type="dxa"/>
            <w:vAlign w:val="top"/>
          </w:tcPr>
          <w:p>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rPr>
          <w:rFonts w:ascii="宋体" w:hAnsi="宋体" w:cs="宋体"/>
          <w:b/>
          <w:color w:val="auto"/>
          <w:kern w:val="0"/>
          <w:sz w:val="32"/>
          <w:szCs w:val="32"/>
        </w:rPr>
      </w:pPr>
      <w:r>
        <w:rPr>
          <w:rFonts w:hint="eastAsia" w:ascii="宋体" w:hAnsi="宋体" w:cs="宋体"/>
          <w:b/>
          <w:color w:val="auto"/>
          <w:kern w:val="0"/>
          <w:sz w:val="32"/>
          <w:szCs w:val="32"/>
        </w:rPr>
        <w:br w:type="page"/>
      </w: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pPr>
        <w:rPr>
          <w:rFonts w:ascii="宋体" w:hAnsi="宋体" w:cs="宋体"/>
          <w:b/>
          <w:bCs/>
          <w:color w:val="auto"/>
          <w:sz w:val="32"/>
          <w:szCs w:val="32"/>
        </w:rPr>
      </w:pPr>
      <w:r>
        <w:rPr>
          <w:rFonts w:hint="eastAsia" w:ascii="宋体" w:hAnsi="宋体" w:cs="宋体"/>
          <w:b/>
          <w:bCs/>
          <w:color w:val="auto"/>
          <w:sz w:val="32"/>
          <w:szCs w:val="32"/>
        </w:rPr>
        <w:br w:type="page"/>
      </w:r>
    </w:p>
    <w:p>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rPr>
          <w:color w:val="auto"/>
        </w:rPr>
      </w:pPr>
      <w:r>
        <w:rPr>
          <w:rFonts w:hint="eastAsia" w:ascii="宋体" w:hAnsi="宋体" w:cs="宋体"/>
          <w:b/>
          <w:color w:val="auto"/>
          <w:sz w:val="24"/>
        </w:rPr>
        <w:br w:type="page"/>
      </w:r>
    </w:p>
    <w:p>
      <w:pPr>
        <w:pStyle w:val="7"/>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b/>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pPr>
        <w:pStyle w:val="8"/>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Style w:val="8"/>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sz w:val="36"/>
          <w:szCs w:val="20"/>
        </w:rPr>
      </w:pPr>
      <w:r>
        <w:rPr>
          <w:rFonts w:hint="eastAsia" w:ascii="宋体" w:hAnsi="宋体" w:cs="宋体"/>
          <w:b/>
          <w:color w:val="auto"/>
          <w:sz w:val="36"/>
          <w:szCs w:val="20"/>
        </w:rPr>
        <w:br w:type="page"/>
      </w:r>
    </w:p>
    <w:p>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rPr>
      </w:pPr>
      <w:r>
        <w:rPr>
          <w:rFonts w:hint="eastAsia"/>
          <w:color w:val="auto"/>
        </w:rPr>
        <w:br w:type="page"/>
      </w:r>
    </w:p>
    <w:p>
      <w:pPr>
        <w:pStyle w:val="8"/>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pPr>
        <w:pStyle w:val="8"/>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rPr>
      </w:pPr>
    </w:p>
    <w:p>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pPr>
        <w:snapToGrid w:val="0"/>
        <w:spacing w:line="360" w:lineRule="auto"/>
        <w:rPr>
          <w:rFonts w:cs="仿宋"/>
          <w:color w:val="auto"/>
          <w:lang w:val="zh-CN"/>
        </w:rPr>
      </w:pPr>
      <w:r>
        <w:rPr>
          <w:rFonts w:hint="eastAsia" w:cs="仿宋"/>
          <w:color w:val="auto"/>
          <w:lang w:val="zh-CN"/>
        </w:rPr>
        <w:t xml:space="preserve">  </w:t>
      </w:r>
    </w:p>
    <w:p>
      <w:pPr>
        <w:snapToGrid w:val="0"/>
        <w:spacing w:line="360" w:lineRule="auto"/>
        <w:rPr>
          <w:rFonts w:cs="仿宋"/>
          <w:color w:val="auto"/>
        </w:rPr>
      </w:pPr>
      <w:r>
        <w:rPr>
          <w:rFonts w:hint="eastAsia" w:cs="仿宋"/>
          <w:color w:val="auto"/>
          <w:lang w:val="zh-CN"/>
        </w:rPr>
        <w:t xml:space="preserve">    特此告知。</w:t>
      </w:r>
    </w:p>
    <w:p>
      <w:pPr>
        <w:snapToGrid w:val="0"/>
        <w:spacing w:line="360" w:lineRule="auto"/>
        <w:rPr>
          <w:rFonts w:cs="仿宋"/>
          <w:color w:val="auto"/>
        </w:rPr>
      </w:pPr>
      <w:r>
        <w:rPr>
          <w:rFonts w:hint="eastAsia" w:cs="仿宋"/>
          <w:color w:val="auto"/>
          <w:lang w:val="zh-CN"/>
        </w:rPr>
        <w:t xml:space="preserve">                                                  投标人名称(公章)：</w:t>
      </w:r>
    </w:p>
    <w:p>
      <w:pPr>
        <w:snapToGrid w:val="0"/>
        <w:spacing w:line="360" w:lineRule="auto"/>
        <w:rPr>
          <w:rFonts w:cs="仿宋"/>
          <w:color w:val="auto"/>
        </w:rPr>
      </w:pPr>
      <w:r>
        <w:rPr>
          <w:rFonts w:hint="eastAsia" w:cs="仿宋"/>
          <w:color w:val="auto"/>
          <w:lang w:val="zh-CN"/>
        </w:rPr>
        <w:t xml:space="preserve">                                                  </w:t>
      </w:r>
    </w:p>
    <w:p>
      <w:pPr>
        <w:snapToGrid w:val="0"/>
        <w:spacing w:line="360" w:lineRule="auto"/>
        <w:ind w:right="240"/>
        <w:jc w:val="right"/>
        <w:rPr>
          <w:rFonts w:cs="仿宋"/>
          <w:color w:val="auto"/>
          <w:lang w:val="zh-CN"/>
        </w:rPr>
      </w:pPr>
      <w:r>
        <w:rPr>
          <w:rFonts w:hint="eastAsia" w:cs="仿宋"/>
          <w:color w:val="auto"/>
          <w:lang w:val="zh-CN"/>
        </w:rPr>
        <w:t>签发日期：  年  月   日</w:t>
      </w:r>
    </w:p>
    <w:p>
      <w:pPr>
        <w:snapToGrid w:val="0"/>
        <w:spacing w:line="360" w:lineRule="auto"/>
        <w:ind w:right="240"/>
        <w:jc w:val="right"/>
        <w:rPr>
          <w:rFonts w:cs="仿宋"/>
          <w:color w:val="auto"/>
          <w:lang w:val="zh-CN"/>
        </w:rPr>
      </w:pPr>
    </w:p>
    <w:p>
      <w:pPr>
        <w:snapToGrid w:val="0"/>
        <w:spacing w:line="360" w:lineRule="auto"/>
        <w:ind w:right="1920"/>
        <w:rPr>
          <w:rFonts w:cs="仿宋"/>
          <w:color w:val="auto"/>
          <w:lang w:val="zh-CN"/>
        </w:rPr>
      </w:pPr>
    </w:p>
    <w:p>
      <w:pPr>
        <w:snapToGrid w:val="0"/>
        <w:spacing w:line="360" w:lineRule="auto"/>
        <w:ind w:right="240"/>
        <w:jc w:val="right"/>
        <w:rPr>
          <w:rFonts w:cs="仿宋"/>
          <w:color w:val="auto"/>
          <w:lang w:val="zh-CN"/>
        </w:rPr>
      </w:pPr>
    </w:p>
    <w:p>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2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09" w:usb3="00000000" w:csb0="000001FF" w:csb1="00000000"/>
  </w:font>
  <w:font w:name="Latha">
    <w:altName w:val="RomanS"/>
    <w:panose1 w:val="02000400000000000000"/>
    <w:charset w:val="01"/>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RomanS"/>
    <w:panose1 w:val="00000000000000000000"/>
    <w:charset w:val="00"/>
    <w:family w:val="roman"/>
    <w:pitch w:val="default"/>
    <w:sig w:usb0="00000000" w:usb1="00000000" w:usb2="00000000" w:usb3="00000000" w:csb0="00000011" w:csb1="00000000"/>
  </w:font>
  <w:font w:name=".PingFang SC">
    <w:altName w:val="仿宋_GB2312"/>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RomanS">
    <w:panose1 w:val="02000400000000000000"/>
    <w:charset w:val="00"/>
    <w:family w:val="auto"/>
    <w:pitch w:val="default"/>
    <w:sig w:usb0="00000207" w:usb1="00000000" w:usb2="00000000" w:usb3="00000000" w:csb0="000001FF" w:csb1="00000000"/>
  </w:font>
  <w:font w:name="MV Boli">
    <w:panose1 w:val="02000500030200090000"/>
    <w:charset w:val="00"/>
    <w:family w:val="auto"/>
    <w:pitch w:val="default"/>
    <w:sig w:usb0="00000000" w:usb1="00000000" w:usb2="00000100" w:usb3="00000000" w:csb0="00000000" w:csb1="00000000"/>
  </w:font>
  <w:font w:name="AcadEref">
    <w:panose1 w:val="02000500000000020003"/>
    <w:charset w:val="00"/>
    <w:family w:val="auto"/>
    <w:pitch w:val="default"/>
    <w:sig w:usb0="00000003"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36110187"/>
    <w:bookmarkStart w:id="503" w:name="_Toc13184514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6BB39"/>
    <w:multiLevelType w:val="singleLevel"/>
    <w:tmpl w:val="9756BB39"/>
    <w:lvl w:ilvl="0" w:tentative="0">
      <w:start w:val="2"/>
      <w:numFmt w:val="decimal"/>
      <w:lvlText w:val="%1)"/>
      <w:lvlJc w:val="left"/>
      <w:pPr>
        <w:tabs>
          <w:tab w:val="left" w:pos="312"/>
        </w:tabs>
      </w:p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CE503E16"/>
    <w:multiLevelType w:val="singleLevel"/>
    <w:tmpl w:val="CE503E16"/>
    <w:lvl w:ilvl="0" w:tentative="0">
      <w:start w:val="1"/>
      <w:numFmt w:val="decimal"/>
      <w:suff w:val="nothing"/>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7F7D621"/>
    <w:multiLevelType w:val="singleLevel"/>
    <w:tmpl w:val="E7F7D621"/>
    <w:lvl w:ilvl="0" w:tentative="0">
      <w:start w:val="4"/>
      <w:numFmt w:val="decimal"/>
      <w:lvlText w:val="%1."/>
      <w:lvlJc w:val="left"/>
      <w:pPr>
        <w:tabs>
          <w:tab w:val="left" w:pos="312"/>
        </w:tabs>
      </w:p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BFE8AFF"/>
    <w:multiLevelType w:val="singleLevel"/>
    <w:tmpl w:val="FBFE8AFF"/>
    <w:lvl w:ilvl="0" w:tentative="0">
      <w:start w:val="8"/>
      <w:numFmt w:val="decimal"/>
      <w:suff w:val="space"/>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6"/>
  </w:num>
  <w:num w:numId="2">
    <w:abstractNumId w:val="4"/>
  </w:num>
  <w:num w:numId="3">
    <w:abstractNumId w:val="9"/>
  </w:num>
  <w:num w:numId="4">
    <w:abstractNumId w:val="8"/>
  </w:num>
  <w:num w:numId="5">
    <w:abstractNumId w:val="11"/>
  </w:num>
  <w:num w:numId="6">
    <w:abstractNumId w:val="7"/>
  </w:num>
  <w:num w:numId="7">
    <w:abstractNumId w:val="1"/>
  </w:num>
  <w:num w:numId="8">
    <w:abstractNumId w:val="10"/>
  </w:num>
  <w:num w:numId="9">
    <w:abstractNumId w:val="2"/>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871DA3"/>
    <w:rsid w:val="019F7441"/>
    <w:rsid w:val="01B37585"/>
    <w:rsid w:val="01D55165"/>
    <w:rsid w:val="01DF6BF8"/>
    <w:rsid w:val="01EC2C57"/>
    <w:rsid w:val="025F0711"/>
    <w:rsid w:val="026B2E25"/>
    <w:rsid w:val="02824D4D"/>
    <w:rsid w:val="02DC4B10"/>
    <w:rsid w:val="02DD76CE"/>
    <w:rsid w:val="02F36323"/>
    <w:rsid w:val="02F5619C"/>
    <w:rsid w:val="02FD2CC4"/>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A36A18"/>
    <w:rsid w:val="06F537E6"/>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9309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7353C"/>
    <w:rsid w:val="0F4958DC"/>
    <w:rsid w:val="0F515DF7"/>
    <w:rsid w:val="0F596BA8"/>
    <w:rsid w:val="0F5D221C"/>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841906"/>
    <w:rsid w:val="1BA209CF"/>
    <w:rsid w:val="1BB4777D"/>
    <w:rsid w:val="1BD75AB8"/>
    <w:rsid w:val="1C0459C2"/>
    <w:rsid w:val="1C1B3B4A"/>
    <w:rsid w:val="1C6B28EF"/>
    <w:rsid w:val="1C6E1565"/>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203585"/>
    <w:rsid w:val="1F47288F"/>
    <w:rsid w:val="1F5771FF"/>
    <w:rsid w:val="1F7F461A"/>
    <w:rsid w:val="1FD52DD5"/>
    <w:rsid w:val="1FE868A9"/>
    <w:rsid w:val="20034907"/>
    <w:rsid w:val="20173E4B"/>
    <w:rsid w:val="204E48BC"/>
    <w:rsid w:val="208921B3"/>
    <w:rsid w:val="20973DEB"/>
    <w:rsid w:val="20B26522"/>
    <w:rsid w:val="20B44310"/>
    <w:rsid w:val="211116EB"/>
    <w:rsid w:val="211F229F"/>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2757A"/>
    <w:rsid w:val="29F26D24"/>
    <w:rsid w:val="2A15033F"/>
    <w:rsid w:val="2A1662C1"/>
    <w:rsid w:val="2A1C7367"/>
    <w:rsid w:val="2A2815FA"/>
    <w:rsid w:val="2A6D6092"/>
    <w:rsid w:val="2A7D76B4"/>
    <w:rsid w:val="2B437463"/>
    <w:rsid w:val="2B5D2C79"/>
    <w:rsid w:val="2B7807EE"/>
    <w:rsid w:val="2B852283"/>
    <w:rsid w:val="2B8C1EC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DA58B8"/>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107E09"/>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2E393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66AB6"/>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983968"/>
    <w:rsid w:val="4CB6685F"/>
    <w:rsid w:val="4CC367FE"/>
    <w:rsid w:val="4D077F3C"/>
    <w:rsid w:val="4D123355"/>
    <w:rsid w:val="4D2A3B31"/>
    <w:rsid w:val="4D312C52"/>
    <w:rsid w:val="4D905305"/>
    <w:rsid w:val="4D964A72"/>
    <w:rsid w:val="4D9C1254"/>
    <w:rsid w:val="4DC30EBA"/>
    <w:rsid w:val="4E793892"/>
    <w:rsid w:val="4E800872"/>
    <w:rsid w:val="4EA809B1"/>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C3C76"/>
    <w:rsid w:val="575D12B5"/>
    <w:rsid w:val="57610A87"/>
    <w:rsid w:val="577B1140"/>
    <w:rsid w:val="577B7F21"/>
    <w:rsid w:val="577D49D1"/>
    <w:rsid w:val="577F181B"/>
    <w:rsid w:val="57921984"/>
    <w:rsid w:val="579737F0"/>
    <w:rsid w:val="57AB7B30"/>
    <w:rsid w:val="57AF5251"/>
    <w:rsid w:val="57B26373"/>
    <w:rsid w:val="57B63F04"/>
    <w:rsid w:val="57B6675D"/>
    <w:rsid w:val="57CD20C2"/>
    <w:rsid w:val="57D675AB"/>
    <w:rsid w:val="57D95FDD"/>
    <w:rsid w:val="58917D2F"/>
    <w:rsid w:val="5894085C"/>
    <w:rsid w:val="589A4E75"/>
    <w:rsid w:val="58AE4F0C"/>
    <w:rsid w:val="58B85899"/>
    <w:rsid w:val="58E363A9"/>
    <w:rsid w:val="595C4B7D"/>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B6F8E"/>
    <w:rsid w:val="6ADE0BD1"/>
    <w:rsid w:val="6AE96859"/>
    <w:rsid w:val="6B147746"/>
    <w:rsid w:val="6B24787C"/>
    <w:rsid w:val="6B573233"/>
    <w:rsid w:val="6B5B6274"/>
    <w:rsid w:val="6B935D53"/>
    <w:rsid w:val="6BD63330"/>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86BB5"/>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4">
    <w:name w:val="Body Text First Indent"/>
    <w:basedOn w:val="5"/>
    <w:next w:val="6"/>
    <w:link w:val="318"/>
    <w:qFormat/>
    <w:uiPriority w:val="0"/>
    <w:pPr>
      <w:ind w:firstLine="420"/>
    </w:pPr>
    <w:rPr>
      <w:rFonts w:hAnsi="Calibri" w:cs="Times New Roman"/>
      <w:snapToGrid/>
      <w:szCs w:val="20"/>
    </w:rPr>
  </w:style>
  <w:style w:type="paragraph" w:styleId="5">
    <w:name w:val="Body Text"/>
    <w:basedOn w:val="1"/>
    <w:next w:val="4"/>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annotation text"/>
    <w:basedOn w:val="1"/>
    <w:link w:val="341"/>
    <w:qFormat/>
    <w:uiPriority w:val="99"/>
    <w:pPr>
      <w:jc w:val="left"/>
    </w:pPr>
  </w:style>
  <w:style w:type="paragraph" w:styleId="25">
    <w:name w:val="Salutation"/>
    <w:basedOn w:val="1"/>
    <w:next w:val="1"/>
    <w:link w:val="295"/>
    <w:qFormat/>
    <w:uiPriority w:val="0"/>
    <w:rPr>
      <w:rFonts w:ascii="仿宋_GB2312" w:eastAsia="仿宋_GB2312"/>
      <w:sz w:val="28"/>
      <w:szCs w:val="20"/>
    </w:rPr>
  </w:style>
  <w:style w:type="paragraph" w:styleId="26">
    <w:name w:val="Body Text 3"/>
    <w:basedOn w:val="1"/>
    <w:link w:val="32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8"/>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5"/>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20"/>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0"/>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7"/>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1"/>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5"/>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0"/>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3"/>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10"/>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6"/>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4"/>
    <w:qFormat/>
    <w:uiPriority w:val="99"/>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4"/>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0"/>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0"/>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8"/>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9"/>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1"/>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9"/>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0"/>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7"/>
    <w:qFormat/>
    <w:uiPriority w:val="0"/>
    <w:pPr>
      <w:tabs>
        <w:tab w:val="left" w:pos="840"/>
      </w:tabs>
      <w:adjustRightInd/>
      <w:ind w:left="840" w:hanging="420"/>
    </w:pPr>
  </w:style>
  <w:style w:type="paragraph" w:customStyle="1" w:styleId="623">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0"/>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9"/>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1"/>
    <w:next w:val="1"/>
    <w:qFormat/>
    <w:uiPriority w:val="0"/>
    <w:pPr>
      <w:tabs>
        <w:tab w:val="left" w:pos="1080"/>
      </w:tabs>
      <w:ind w:left="1080" w:hanging="1080"/>
    </w:pPr>
  </w:style>
  <w:style w:type="paragraph" w:customStyle="1" w:styleId="894">
    <w:name w:val="数字标题1"/>
    <w:basedOn w:val="7"/>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6224</Words>
  <Characters>35478</Characters>
  <Lines>295</Lines>
  <Paragraphs>83</Paragraphs>
  <TotalTime>38</TotalTime>
  <ScaleCrop>false</ScaleCrop>
  <LinksUpToDate>false</LinksUpToDate>
  <CharactersWithSpaces>41619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Administrator</cp:lastModifiedBy>
  <cp:lastPrinted>2022-01-03T19:06:00Z</cp:lastPrinted>
  <dcterms:modified xsi:type="dcterms:W3CDTF">2025-07-02T07:53:47Z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