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48"/>
          <w:szCs w:val="48"/>
          <w:highlight w:val="none"/>
          <w:lang w:eastAsia="zh-CN"/>
        </w:rPr>
        <w:t>良渚街道2023-2025年中片市政养护项目</w:t>
      </w:r>
    </w:p>
    <w:p>
      <w:pPr>
        <w:pStyle w:val="4"/>
        <w:rPr>
          <w:color w:val="auto"/>
          <w:highlight w:val="none"/>
        </w:rPr>
      </w:pPr>
    </w:p>
    <w:p>
      <w:pPr>
        <w:adjustRightInd/>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招</w:t>
      </w:r>
      <w:r>
        <w:rPr>
          <w:rFonts w:hint="eastAsia" w:ascii="宋体" w:hAnsi="宋体" w:cs="宋体"/>
          <w:b/>
          <w:color w:val="auto"/>
          <w:sz w:val="84"/>
          <w:szCs w:val="84"/>
          <w:highlight w:val="none"/>
          <w:lang w:val="en-US" w:eastAsia="zh-CN"/>
        </w:rPr>
        <w:t xml:space="preserve">  </w:t>
      </w:r>
      <w:r>
        <w:rPr>
          <w:rFonts w:hint="eastAsia" w:ascii="宋体" w:hAnsi="宋体" w:cs="宋体"/>
          <w:b/>
          <w:color w:val="auto"/>
          <w:sz w:val="84"/>
          <w:szCs w:val="84"/>
          <w:highlight w:val="none"/>
        </w:rPr>
        <w:t>标</w:t>
      </w:r>
      <w:r>
        <w:rPr>
          <w:rFonts w:hint="eastAsia" w:ascii="宋体" w:hAnsi="宋体" w:cs="宋体"/>
          <w:b/>
          <w:color w:val="auto"/>
          <w:sz w:val="84"/>
          <w:szCs w:val="84"/>
          <w:highlight w:val="none"/>
          <w:lang w:val="en-US" w:eastAsia="zh-CN"/>
        </w:rPr>
        <w:t xml:space="preserve">  </w:t>
      </w:r>
      <w:r>
        <w:rPr>
          <w:rFonts w:hint="eastAsia" w:ascii="宋体" w:hAnsi="宋体" w:cs="宋体"/>
          <w:b/>
          <w:color w:val="auto"/>
          <w:sz w:val="84"/>
          <w:szCs w:val="84"/>
          <w:highlight w:val="none"/>
        </w:rPr>
        <w:t>文</w:t>
      </w:r>
      <w:r>
        <w:rPr>
          <w:rFonts w:hint="eastAsia" w:ascii="宋体" w:hAnsi="宋体" w:cs="宋体"/>
          <w:b/>
          <w:color w:val="auto"/>
          <w:sz w:val="84"/>
          <w:szCs w:val="84"/>
          <w:highlight w:val="none"/>
          <w:lang w:val="en-US" w:eastAsia="zh-CN"/>
        </w:rPr>
        <w:t xml:space="preserve">  </w:t>
      </w:r>
      <w:r>
        <w:rPr>
          <w:rFonts w:hint="eastAsia" w:ascii="宋体" w:hAnsi="宋体" w:cs="宋体"/>
          <w:b/>
          <w:color w:val="auto"/>
          <w:sz w:val="84"/>
          <w:szCs w:val="84"/>
          <w:highlight w:val="none"/>
        </w:rPr>
        <w:t xml:space="preserve">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HZHSCG2023-012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widowControl w:val="0"/>
        <w:wordWrap/>
        <w:adjustRightInd w:val="0"/>
        <w:spacing w:line="480" w:lineRule="auto"/>
        <w:jc w:val="center"/>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采购人：</w:t>
      </w:r>
      <w:r>
        <w:rPr>
          <w:rFonts w:hint="eastAsia" w:ascii="宋体" w:hAnsi="宋体" w:eastAsia="宋体" w:cs="宋体"/>
          <w:bCs/>
          <w:color w:val="auto"/>
          <w:sz w:val="32"/>
          <w:szCs w:val="32"/>
          <w:highlight w:val="none"/>
          <w:lang w:eastAsia="zh-CN"/>
        </w:rPr>
        <w:t>杭州市余杭区人民政府良渚街道办事处</w:t>
      </w:r>
    </w:p>
    <w:p>
      <w:pPr>
        <w:widowControl w:val="0"/>
        <w:wordWrap/>
        <w:adjustRightInd w:val="0"/>
        <w:spacing w:line="480" w:lineRule="auto"/>
        <w:jc w:val="center"/>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cs="宋体"/>
          <w:bCs/>
          <w:color w:val="auto"/>
          <w:sz w:val="32"/>
          <w:szCs w:val="32"/>
          <w:highlight w:val="none"/>
          <w:lang w:eastAsia="zh-CN"/>
        </w:rPr>
        <w:t>杭州华厦建筑咨询有限公司</w:t>
      </w:r>
    </w:p>
    <w:p>
      <w:pPr>
        <w:widowControl w:val="0"/>
        <w:wordWrap/>
        <w:adjustRightInd w:val="0"/>
        <w:snapToGrid w:val="0"/>
        <w:spacing w:line="480" w:lineRule="auto"/>
        <w:jc w:val="center"/>
        <w:textAlignment w:val="auto"/>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 xml:space="preserve">三 </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cs="宋体"/>
          <w:bCs/>
          <w:color w:val="auto"/>
          <w:sz w:val="32"/>
          <w:szCs w:val="32"/>
          <w:highlight w:val="none"/>
        </w:rPr>
        <w:t>日</w:t>
      </w:r>
    </w:p>
    <w:p>
      <w:pPr>
        <w:widowControl w:val="0"/>
        <w:wordWrap/>
        <w:adjustRightInd w:val="0"/>
        <w:spacing w:line="48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28"/>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良渚街道2023-2025年中片市政养护项目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color w:val="auto"/>
          <w:kern w:val="2"/>
          <w:sz w:val="24"/>
          <w:szCs w:val="24"/>
          <w:highlight w:val="none"/>
        </w:rPr>
        <w:t>https://www.zcygov.cn/）获取（下载）招标文件，并于202</w:t>
      </w:r>
      <w:r>
        <w:rPr>
          <w:rStyle w:val="78"/>
          <w:rFonts w:hint="eastAsia" w:ascii="宋体" w:hAnsi="宋体" w:cs="宋体"/>
          <w:color w:val="auto"/>
          <w:kern w:val="2"/>
          <w:sz w:val="24"/>
          <w:szCs w:val="24"/>
          <w:highlight w:val="none"/>
          <w:lang w:val="en-US" w:eastAsia="zh-CN"/>
        </w:rPr>
        <w:t>3</w:t>
      </w:r>
      <w:r>
        <w:rPr>
          <w:rStyle w:val="78"/>
          <w:rFonts w:hint="eastAsia" w:ascii="宋体" w:hAnsi="宋体" w:eastAsia="宋体" w:cs="宋体"/>
          <w:color w:val="auto"/>
          <w:kern w:val="2"/>
          <w:sz w:val="24"/>
          <w:szCs w:val="24"/>
          <w:highlight w:val="none"/>
        </w:rPr>
        <w:t>年</w:t>
      </w:r>
      <w:r>
        <w:rPr>
          <w:rStyle w:val="78"/>
          <w:rFonts w:hint="eastAsia" w:ascii="宋体" w:hAnsi="宋体" w:cs="宋体"/>
          <w:color w:val="auto"/>
          <w:kern w:val="2"/>
          <w:sz w:val="24"/>
          <w:szCs w:val="24"/>
          <w:highlight w:val="none"/>
          <w:lang w:val="en-US" w:eastAsia="zh-CN"/>
        </w:rPr>
        <w:t>8</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16</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9</w:t>
      </w:r>
      <w:r>
        <w:rPr>
          <w:rStyle w:val="78"/>
          <w:rFonts w:hint="eastAsia" w:ascii="宋体" w:hAnsi="宋体" w:eastAsia="宋体" w:cs="宋体"/>
          <w:color w:val="auto"/>
          <w:kern w:val="2"/>
          <w:sz w:val="24"/>
          <w:szCs w:val="24"/>
          <w:highlight w:val="none"/>
        </w:rPr>
        <w:t>点</w:t>
      </w:r>
      <w:r>
        <w:rPr>
          <w:rStyle w:val="78"/>
          <w:rFonts w:hint="eastAsia" w:ascii="宋体" w:hAnsi="宋体" w:cs="宋体"/>
          <w:color w:val="auto"/>
          <w:kern w:val="2"/>
          <w:sz w:val="24"/>
          <w:szCs w:val="24"/>
          <w:highlight w:val="none"/>
          <w:lang w:val="en-US"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eastAsia="宋体" w:cs="宋体"/>
          <w:bCs/>
          <w:color w:val="auto"/>
          <w:kern w:val="2"/>
          <w:sz w:val="24"/>
          <w:szCs w:val="24"/>
          <w:highlight w:val="none"/>
        </w:rPr>
        <w:t>00秒</w:t>
      </w:r>
      <w:r>
        <w:rPr>
          <w:rStyle w:val="78"/>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项目编号：HZHSCG2023-01</w:t>
      </w:r>
      <w:bookmarkStart w:id="458" w:name="_GoBack"/>
      <w:bookmarkEnd w:id="458"/>
      <w:r>
        <w:rPr>
          <w:rFonts w:hint="eastAsia" w:ascii="宋体" w:hAnsi="宋体" w:cs="宋体"/>
          <w:b/>
          <w:color w:val="auto"/>
          <w:sz w:val="24"/>
          <w:highlight w:val="none"/>
          <w:lang w:val="en-US" w:eastAsia="zh-CN"/>
        </w:rPr>
        <w:t>2</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良渚街道2023-2025年中片市政养护项目</w:t>
      </w:r>
      <w:r>
        <w:rPr>
          <w:rFonts w:hint="eastAsia" w:ascii="宋体" w:hAnsi="宋体" w:cs="宋体"/>
          <w:color w:val="auto"/>
          <w:sz w:val="24"/>
          <w:highlight w:val="none"/>
          <w:lang w:val="en-US" w:eastAsia="zh-CN"/>
        </w:rPr>
        <w:t xml:space="preserve"> </w:t>
      </w:r>
    </w:p>
    <w:p>
      <w:pPr>
        <w:spacing w:line="360" w:lineRule="auto"/>
        <w:rPr>
          <w:rFonts w:hint="default"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lang w:val="en-US" w:eastAsia="zh-CN"/>
        </w:rPr>
        <w:t>18000000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lang w:val="en-US" w:eastAsia="zh-CN"/>
        </w:rPr>
        <w:t>18000000</w:t>
      </w:r>
    </w:p>
    <w:p>
      <w:pPr>
        <w:pStyle w:val="16"/>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良渚街道2023-2025年中片市政养护项目，</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9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自合同签订起两年。</w:t>
      </w:r>
      <w:r>
        <w:rPr>
          <w:rFonts w:ascii="宋体" w:hAnsi="宋体" w:cs="宋体"/>
          <w:color w:val="auto"/>
          <w:highlight w:val="none"/>
        </w:rPr>
        <w:t xml:space="preserve"> </w:t>
      </w:r>
    </w:p>
    <w:p>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b w:val="0"/>
          <w:bCs w:val="0"/>
          <w:color w:val="auto"/>
          <w:sz w:val="24"/>
          <w:highlight w:val="none"/>
          <w:lang w:val="en-US" w:eastAsia="zh-CN"/>
        </w:rPr>
        <w:t>无</w:t>
      </w:r>
      <w:r>
        <w:rPr>
          <w:rFonts w:hint="eastAsia" w:ascii="宋体" w:hAnsi="宋体" w:eastAsia="宋体" w:cs="宋体"/>
          <w:color w:val="auto"/>
          <w:sz w:val="24"/>
          <w:highlight w:val="none"/>
          <w:lang w:val="en-US" w:eastAsia="zh-CN"/>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r>
        <w:rPr>
          <w:rFonts w:hint="eastAsia" w:ascii="宋体" w:hAnsi="宋体" w:cs="宋体"/>
          <w:color w:val="auto"/>
          <w:sz w:val="24"/>
          <w:highlight w:val="none"/>
          <w:lang w:val="en-US" w:eastAsia="zh-CN"/>
        </w:rPr>
        <w:t xml:space="preserve">; </w:t>
      </w:r>
    </w:p>
    <w:p>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r>
        <w:rPr>
          <w:rFonts w:hint="eastAsia" w:ascii="宋体" w:hAnsi="宋体" w:cs="宋体"/>
          <w:color w:val="auto"/>
          <w:sz w:val="24"/>
          <w:highlight w:val="none"/>
          <w:lang w:val="en-US" w:eastAsia="zh-CN"/>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r>
        <w:rPr>
          <w:rFonts w:hint="eastAsia" w:ascii="宋体" w:hAnsi="宋体" w:cs="宋体"/>
          <w:color w:val="auto"/>
          <w:sz w:val="24"/>
          <w:highlight w:val="none"/>
          <w:lang w:val="en-US" w:eastAsia="zh-CN"/>
        </w:rPr>
        <w:t xml:space="preserve">; </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投标地点（网址）：</w:t>
      </w:r>
      <w:r>
        <w:rPr>
          <w:rFonts w:hint="eastAsia" w:ascii="宋体" w:hAnsi="宋体" w:cs="宋体"/>
          <w:b/>
          <w:color w:val="auto"/>
          <w:sz w:val="24"/>
          <w:highlight w:val="none"/>
          <w:lang w:eastAsia="zh-CN"/>
        </w:rPr>
        <w:t>在线登陆</w:t>
      </w:r>
      <w:r>
        <w:rPr>
          <w:rFonts w:hint="eastAsia" w:ascii="宋体" w:hAnsi="宋体" w:cs="宋体"/>
          <w:color w:val="auto"/>
          <w:sz w:val="24"/>
          <w:highlight w:val="none"/>
        </w:rPr>
        <w:t xml:space="preserve">政采云平台（https://www.zcygov.cn/） </w:t>
      </w:r>
      <w:r>
        <w:rPr>
          <w:rFonts w:hint="eastAsia" w:ascii="宋体" w:hAnsi="宋体" w:cs="宋体"/>
          <w:color w:val="auto"/>
          <w:sz w:val="24"/>
          <w:highlight w:val="none"/>
          <w:lang w:val="en-US" w:eastAsia="zh-CN"/>
        </w:rPr>
        <w:t xml:space="preserve">; </w:t>
      </w:r>
    </w:p>
    <w:p>
      <w:pPr>
        <w:spacing w:line="360" w:lineRule="auto"/>
        <w:ind w:firstLine="482" w:firstLineChars="200"/>
        <w:rPr>
          <w:rFonts w:hint="default" w:ascii="宋体" w:hAnsi="宋体" w:eastAsia="宋体" w:cs="宋体"/>
          <w:bCs/>
          <w:color w:val="auto"/>
          <w:sz w:val="24"/>
          <w:highlight w:val="none"/>
          <w:u w:val="single"/>
          <w:lang w:val="en-US"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p>
    <w:p>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color w:val="auto"/>
          <w:sz w:val="24"/>
        </w:rPr>
        <w:t>政采云平台（https://www.zcygov.cn/）</w:t>
      </w:r>
      <w:r>
        <w:rPr>
          <w:rFonts w:hint="eastAsia" w:ascii="宋体" w:hAnsi="宋体" w:cs="宋体"/>
          <w:color w:val="auto"/>
          <w:sz w:val="24"/>
          <w:highlight w:val="none"/>
          <w:lang w:val="en-US" w:eastAsia="zh-CN"/>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lang w:eastAsia="zh-CN"/>
        </w:rPr>
        <w:t>杭州市余杭区人民政府良渚街道办事处</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地    址：杭州市余杭区良渚街道良博路166号</w:t>
      </w:r>
      <w:r>
        <w:rPr>
          <w:rFonts w:hint="eastAsia" w:ascii="宋体" w:hAnsi="宋体" w:cs="宋体"/>
          <w:color w:val="auto"/>
          <w:sz w:val="24"/>
          <w:highlight w:val="none"/>
          <w:lang w:eastAsia="zh-CN"/>
        </w:rPr>
        <w:t>。</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屠海峰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 xml:space="preserve">88756028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周工         </w:t>
      </w:r>
      <w:r>
        <w:rPr>
          <w:rFonts w:hint="eastAsia" w:ascii="宋体" w:hAnsi="宋体" w:cs="宋体"/>
          <w:color w:val="auto"/>
          <w:sz w:val="24"/>
          <w:highlight w:val="none"/>
        </w:rPr>
        <w:t xml:space="preserve">    质疑联系方式：0571-85258525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杭州华厦建筑咨询有限公司</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z w:val="24"/>
        </w:rPr>
        <w:t>杭州市余杭区瓶窑镇瓶仓大道966号2幢506</w:t>
      </w:r>
      <w:r>
        <w:rPr>
          <w:rFonts w:hint="eastAsia" w:ascii="宋体" w:hAnsi="宋体" w:cs="宋体"/>
          <w:color w:val="auto"/>
          <w:sz w:val="24"/>
          <w:highlight w:val="none"/>
        </w:rPr>
        <w:t>。</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sz w:val="24"/>
        </w:rPr>
        <w:t>梁</w:t>
      </w:r>
      <w:r>
        <w:rPr>
          <w:rFonts w:hint="eastAsia" w:ascii="宋体" w:hAnsi="宋体" w:cs="宋体"/>
          <w:sz w:val="24"/>
          <w:lang w:val="en-US" w:eastAsia="zh-CN"/>
        </w:rPr>
        <w:t>雨清</w:t>
      </w:r>
      <w:r>
        <w:rPr>
          <w:rFonts w:hint="eastAsia" w:ascii="宋体" w:hAnsi="宋体" w:cs="宋体"/>
          <w:sz w:val="24"/>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13616517085</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何工                </w:t>
      </w:r>
      <w:r>
        <w:rPr>
          <w:rFonts w:hint="eastAsia" w:ascii="宋体" w:hAnsi="宋体" w:cs="宋体"/>
          <w:color w:val="auto"/>
          <w:sz w:val="24"/>
          <w:highlight w:val="none"/>
        </w:rPr>
        <w:t>质疑联系方式：</w:t>
      </w:r>
      <w:r>
        <w:rPr>
          <w:rFonts w:hint="eastAsia" w:ascii="宋体" w:hAnsi="宋体" w:cs="宋体"/>
          <w:sz w:val="24"/>
          <w:lang w:val="en-US" w:eastAsia="zh-CN"/>
        </w:rPr>
        <w:t>0571-89089909</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称：杭州市余杭区财政局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val="en-US" w:eastAsia="zh-CN"/>
        </w:rPr>
        <w:t>杭州市余杭区仓前街道文一西路1500号。</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储女士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ascii="宋体" w:hAnsi="宋体" w:cs="宋体"/>
          <w:color w:val="auto"/>
          <w:sz w:val="24"/>
          <w:highlight w:val="none"/>
        </w:rPr>
        <w:t>0571-88728858</w:t>
      </w:r>
    </w:p>
    <w:p>
      <w:pPr>
        <w:spacing w:line="360" w:lineRule="auto"/>
        <w:ind w:firstLine="480"/>
        <w:rPr>
          <w:rFonts w:hint="eastAsia"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52"/>
        <w:gridCol w:w="60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52"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86"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50"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52" w:type="dxa"/>
            <w:tcBorders>
              <w:tl2br w:val="nil"/>
              <w:tr2bl w:val="nil"/>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86"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52"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86" w:type="dxa"/>
            <w:tcBorders>
              <w:tl2br w:val="nil"/>
              <w:tr2bl w:val="nil"/>
            </w:tcBorders>
            <w:vAlign w:val="center"/>
          </w:tcPr>
          <w:p>
            <w:pPr>
              <w:widowControl/>
              <w:wordWrap/>
              <w:adjustRightInd/>
              <w:snapToGrid w:val="0"/>
              <w:spacing w:line="360" w:lineRule="auto"/>
              <w:ind w:firstLine="0" w:firstLineChars="0"/>
              <w:textAlignment w:val="auto"/>
              <w:rPr>
                <w:rFonts w:ascii="宋体" w:hAnsi="宋体" w:eastAsia="宋体" w:cs="宋体"/>
                <w:color w:val="auto"/>
                <w:highlight w:val="none"/>
                <w:lang w:val="en-US"/>
              </w:rPr>
            </w:pPr>
            <w:r>
              <w:rPr>
                <w:rFonts w:hint="eastAsia" w:ascii="宋体" w:hAnsi="宋体" w:cs="宋体"/>
                <w:color w:val="auto"/>
                <w:kern w:val="0"/>
                <w:sz w:val="24"/>
              </w:rPr>
              <w:t>（1）标的：</w:t>
            </w:r>
            <w:r>
              <w:rPr>
                <w:rFonts w:hint="eastAsia" w:hAnsi="宋体" w:cs="宋体"/>
                <w:bCs/>
                <w:color w:val="auto"/>
                <w:kern w:val="2"/>
                <w:sz w:val="24"/>
                <w:szCs w:val="24"/>
                <w:highlight w:val="none"/>
                <w:lang w:eastAsia="zh-CN"/>
              </w:rPr>
              <w:t>市政养护项目</w:t>
            </w:r>
            <w:r>
              <w:rPr>
                <w:rFonts w:hint="eastAsia" w:ascii="宋体" w:hAnsi="宋体" w:cs="宋体"/>
                <w:color w:val="auto"/>
                <w:kern w:val="0"/>
                <w:sz w:val="24"/>
                <w:u w:val="non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其他</w:t>
            </w:r>
            <w:r>
              <w:rPr>
                <w:rFonts w:hint="eastAsia" w:ascii="宋体" w:hAnsi="宋体" w:cs="宋体"/>
                <w:color w:val="auto"/>
                <w:kern w:val="0"/>
                <w:sz w:val="24"/>
                <w:u w:val="single"/>
                <w:lang w:val="en-US" w:eastAsia="zh-CN"/>
              </w:rPr>
              <w:t>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42"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52"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86" w:type="dxa"/>
            <w:tcBorders>
              <w:tl2br w:val="nil"/>
              <w:tr2bl w:val="nil"/>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40"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52" w:type="dxa"/>
            <w:tcBorders>
              <w:tl2br w:val="nil"/>
              <w:tr2bl w:val="nil"/>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86" w:type="dxa"/>
            <w:tcBorders>
              <w:tl2br w:val="nil"/>
              <w:tr2bl w:val="nil"/>
            </w:tcBorders>
            <w:vAlign w:val="center"/>
          </w:tcPr>
          <w:p>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87"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52"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86" w:type="dxa"/>
            <w:tcBorders>
              <w:tl2br w:val="nil"/>
              <w:tr2bl w:val="nil"/>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37"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52"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86"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hint="eastAsia" w:ascii="宋体" w:hAnsi="宋体" w:cs="宋体"/>
                <w:b/>
                <w:color w:val="auto"/>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rPr>
              <w:t>B要求提供，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83"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52" w:type="dxa"/>
            <w:tcBorders>
              <w:tl2br w:val="nil"/>
              <w:tr2bl w:val="nil"/>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86" w:type="dxa"/>
            <w:tcBorders>
              <w:tl2br w:val="nil"/>
              <w:tr2bl w:val="nil"/>
            </w:tcBorders>
            <w:vAlign w:val="center"/>
          </w:tcPr>
          <w:p>
            <w:pPr>
              <w:wordWrap/>
              <w:adjustRightInd/>
              <w:snapToGri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sym w:font="Wingdings" w:char="00FE"/>
            </w:r>
            <w:r>
              <w:rPr>
                <w:rFonts w:hint="eastAsia" w:ascii="宋体" w:hAnsi="宋体" w:cs="宋体"/>
                <w:color w:val="auto"/>
                <w:sz w:val="24"/>
                <w:szCs w:val="24"/>
                <w:highlight w:val="none"/>
              </w:rPr>
              <w:t>A不组织。</w:t>
            </w:r>
          </w:p>
          <w:p>
            <w:pPr>
              <w:wordWrap/>
              <w:adjustRightInd/>
              <w:snapToGri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sym w:font="Wingdings" w:char="00A8"/>
            </w:r>
            <w:r>
              <w:rPr>
                <w:rFonts w:hint="eastAsia" w:ascii="宋体" w:hAnsi="宋体" w:cs="宋体"/>
                <w:color w:val="auto"/>
                <w:sz w:val="24"/>
                <w:szCs w:val="24"/>
                <w:highlight w:val="none"/>
              </w:rPr>
              <w:t>B组织。</w:t>
            </w:r>
          </w:p>
          <w:p>
            <w:pPr>
              <w:pStyle w:val="107"/>
              <w:adjustRightInd/>
              <w:spacing w:line="360" w:lineRule="auto"/>
              <w:ind w:firstLine="0" w:firstLineChars="0"/>
              <w:rPr>
                <w:rFonts w:hint="eastAsia" w:ascii="宋体" w:hAnsi="宋体" w:eastAsia="宋体" w:cs="宋体"/>
                <w:color w:val="auto"/>
                <w:kern w:val="28"/>
                <w:highlight w:val="none"/>
              </w:rPr>
            </w:pPr>
            <w:r>
              <w:rPr>
                <w:rFonts w:hint="eastAsia" w:ascii="宋体" w:hAnsi="宋体" w:eastAsia="宋体" w:cs="宋体"/>
                <w:color w:val="auto"/>
                <w:kern w:val="28"/>
                <w:highlight w:val="none"/>
                <w:lang w:eastAsia="zh-CN"/>
              </w:rPr>
              <w:t>（</w:t>
            </w:r>
            <w:r>
              <w:rPr>
                <w:rFonts w:hint="eastAsia" w:ascii="宋体" w:hAnsi="宋体" w:eastAsia="宋体" w:cs="宋体"/>
                <w:color w:val="auto"/>
                <w:kern w:val="28"/>
                <w:highlight w:val="none"/>
                <w:lang w:val="en-US" w:eastAsia="zh-CN"/>
              </w:rPr>
              <w:t>1）</w:t>
            </w:r>
            <w:r>
              <w:rPr>
                <w:rFonts w:hint="eastAsia" w:ascii="宋体" w:hAnsi="宋体" w:eastAsia="宋体" w:cs="宋体"/>
                <w:color w:val="auto"/>
                <w:kern w:val="28"/>
                <w:highlight w:val="none"/>
                <w:lang w:eastAsia="zh-CN"/>
              </w:rPr>
              <w:t>投标人根据需求清单提供演示视频，</w:t>
            </w:r>
            <w:r>
              <w:rPr>
                <w:rFonts w:hint="eastAsia" w:ascii="宋体" w:hAnsi="宋体" w:eastAsia="宋体" w:cs="宋体"/>
                <w:color w:val="auto"/>
                <w:kern w:val="28"/>
                <w:highlight w:val="none"/>
              </w:rPr>
              <w:t>投标人未提供演示</w:t>
            </w:r>
            <w:r>
              <w:rPr>
                <w:rFonts w:hint="eastAsia" w:ascii="宋体" w:hAnsi="宋体" w:eastAsia="宋体" w:cs="宋体"/>
                <w:color w:val="auto"/>
                <w:kern w:val="28"/>
                <w:highlight w:val="none"/>
                <w:lang w:eastAsia="zh-CN"/>
              </w:rPr>
              <w:t>视频</w:t>
            </w:r>
            <w:r>
              <w:rPr>
                <w:rFonts w:hint="eastAsia" w:ascii="宋体" w:hAnsi="宋体" w:eastAsia="宋体" w:cs="宋体"/>
                <w:color w:val="auto"/>
                <w:kern w:val="28"/>
                <w:highlight w:val="none"/>
              </w:rPr>
              <w:t>的，视为放弃演示</w:t>
            </w:r>
            <w:r>
              <w:rPr>
                <w:rFonts w:hint="eastAsia" w:ascii="宋体" w:hAnsi="宋体" w:eastAsia="宋体" w:cs="宋体"/>
                <w:color w:val="auto"/>
                <w:kern w:val="28"/>
                <w:highlight w:val="none"/>
                <w:lang w:eastAsia="zh-CN"/>
              </w:rPr>
              <w:t>，本项得</w:t>
            </w:r>
            <w:r>
              <w:rPr>
                <w:rFonts w:hint="eastAsia" w:ascii="宋体" w:hAnsi="宋体" w:eastAsia="宋体" w:cs="宋体"/>
                <w:color w:val="auto"/>
                <w:kern w:val="28"/>
                <w:highlight w:val="none"/>
                <w:lang w:val="en-US" w:eastAsia="zh-CN"/>
              </w:rPr>
              <w:t>0分</w:t>
            </w:r>
            <w:r>
              <w:rPr>
                <w:rFonts w:hint="eastAsia" w:ascii="宋体" w:hAnsi="宋体" w:eastAsia="宋体" w:cs="宋体"/>
                <w:color w:val="auto"/>
                <w:kern w:val="28"/>
                <w:highlight w:val="none"/>
              </w:rPr>
              <w:t>；</w:t>
            </w:r>
            <w:r>
              <w:rPr>
                <w:rFonts w:hint="eastAsia" w:ascii="宋体" w:hAnsi="宋体" w:eastAsia="宋体" w:cs="宋体"/>
                <w:color w:val="auto"/>
                <w:kern w:val="28"/>
                <w:highlight w:val="none"/>
                <w:lang w:eastAsia="zh-CN"/>
              </w:rPr>
              <w:t>视频</w:t>
            </w:r>
            <w:r>
              <w:rPr>
                <w:rFonts w:hint="eastAsia" w:ascii="宋体" w:hAnsi="宋体" w:eastAsia="宋体" w:cs="宋体"/>
                <w:color w:val="auto"/>
                <w:kern w:val="28"/>
                <w:highlight w:val="none"/>
              </w:rPr>
              <w:t>演示时间控制在</w:t>
            </w:r>
            <w:r>
              <w:rPr>
                <w:rFonts w:hint="eastAsia" w:ascii="宋体" w:hAnsi="宋体" w:eastAsia="宋体" w:cs="宋体"/>
                <w:color w:val="auto"/>
                <w:kern w:val="28"/>
                <w:highlight w:val="none"/>
                <w:lang w:val="en-US" w:eastAsia="zh-CN"/>
              </w:rPr>
              <w:t>15</w:t>
            </w:r>
            <w:r>
              <w:rPr>
                <w:rFonts w:hint="eastAsia" w:ascii="宋体" w:hAnsi="宋体" w:eastAsia="宋体" w:cs="宋体"/>
                <w:color w:val="auto"/>
                <w:kern w:val="28"/>
                <w:highlight w:val="none"/>
              </w:rPr>
              <w:t>分钟以内。具体内容</w:t>
            </w:r>
            <w:r>
              <w:rPr>
                <w:rFonts w:hint="eastAsia" w:ascii="宋体" w:hAnsi="宋体" w:eastAsia="宋体" w:cs="宋体"/>
                <w:color w:val="auto"/>
                <w:kern w:val="28"/>
                <w:highlight w:val="none"/>
                <w:lang w:eastAsia="zh-CN"/>
              </w:rPr>
              <w:t>详见评审办法。</w:t>
            </w:r>
          </w:p>
          <w:p>
            <w:pPr>
              <w:wordWrap/>
              <w:adjustRightInd/>
              <w:snapToGrid/>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eastAsia="宋体" w:cs="宋体"/>
                <w:color w:val="auto"/>
                <w:kern w:val="28"/>
                <w:sz w:val="24"/>
                <w:highlight w:val="none"/>
                <w:lang w:eastAsia="zh-CN"/>
              </w:rPr>
              <w:t>演示视频</w:t>
            </w:r>
            <w:r>
              <w:rPr>
                <w:rFonts w:hint="eastAsia" w:ascii="宋体" w:hAnsi="宋体" w:cs="宋体"/>
                <w:color w:val="auto"/>
                <w:kern w:val="28"/>
                <w:sz w:val="24"/>
                <w:highlight w:val="none"/>
                <w:lang w:eastAsia="zh-CN"/>
              </w:rPr>
              <w:t>以电子形式递交，可与备份文件同步在投标截止前递交</w:t>
            </w:r>
            <w:r>
              <w:rPr>
                <w:rFonts w:hint="eastAsia" w:ascii="宋体" w:hAnsi="宋体" w:cs="宋体"/>
                <w:color w:val="auto"/>
                <w:kern w:val="28"/>
                <w:sz w:val="24"/>
                <w:highlight w:val="none"/>
                <w:lang w:val="en-US" w:eastAsia="zh-CN"/>
              </w:rPr>
              <w:t>/邮寄至</w:t>
            </w:r>
            <w:r>
              <w:rPr>
                <w:rFonts w:hint="eastAsia" w:hAnsi="宋体" w:cs="宋体"/>
                <w:color w:val="auto"/>
                <w:sz w:val="24"/>
                <w:u w:val="single"/>
                <w:lang w:val="en-US" w:eastAsia="zh-CN"/>
              </w:rPr>
              <w:t xml:space="preserve">     </w:t>
            </w:r>
            <w:r>
              <w:rPr>
                <w:rFonts w:hint="eastAsia" w:ascii="宋体" w:hAnsi="宋体" w:eastAsia="宋体" w:cs="宋体"/>
                <w:b/>
                <w:bCs/>
                <w:snapToGrid w:val="0"/>
                <w:color w:val="auto"/>
                <w:kern w:val="28"/>
                <w:sz w:val="24"/>
                <w:szCs w:val="24"/>
                <w:highlight w:val="none"/>
                <w:lang w:val="en-US" w:eastAsia="zh-CN" w:bidi="ar-SA"/>
              </w:rPr>
              <w:t>；签收人员联系电话：</w:t>
            </w:r>
            <w:r>
              <w:rPr>
                <w:rFonts w:hint="eastAsia" w:ascii="宋体" w:hAnsi="宋体" w:cs="宋体"/>
                <w:b/>
                <w:bCs/>
                <w:snapToGrid w:val="0"/>
                <w:color w:val="auto"/>
                <w:kern w:val="28"/>
                <w:sz w:val="24"/>
                <w:szCs w:val="24"/>
                <w:highlight w:val="none"/>
                <w:lang w:val="en-US" w:eastAsia="zh-CN" w:bidi="ar-SA"/>
              </w:rPr>
              <w:t xml:space="preserve">  </w:t>
            </w:r>
            <w:r>
              <w:rPr>
                <w:rFonts w:hint="eastAsia" w:ascii="宋体" w:hAnsi="宋体" w:eastAsia="宋体" w:cs="宋体"/>
                <w:b/>
                <w:bCs/>
                <w:snapToGrid w:val="0"/>
                <w:color w:val="auto"/>
                <w:kern w:val="28"/>
                <w:sz w:val="24"/>
                <w:szCs w:val="24"/>
                <w:highlight w:val="none"/>
                <w:lang w:val="en-US" w:eastAsia="zh-CN" w:bidi="ar-SA"/>
              </w:rPr>
              <w:t>收，</w:t>
            </w:r>
            <w:r>
              <w:rPr>
                <w:rFonts w:hint="eastAsia" w:hAnsi="宋体" w:cs="宋体"/>
                <w:color w:val="auto"/>
                <w:sz w:val="24"/>
                <w:u w:val="single"/>
                <w:lang w:val="en-US" w:eastAsia="zh-CN"/>
              </w:rPr>
              <w:t xml:space="preserve">   </w:t>
            </w:r>
            <w:r>
              <w:rPr>
                <w:rFonts w:hint="eastAsia" w:ascii="宋体" w:hAnsi="宋体" w:eastAsia="宋体" w:cs="宋体"/>
                <w:b/>
                <w:bCs/>
                <w:snapToGrid w:val="0"/>
                <w:color w:val="auto"/>
                <w:kern w:val="28"/>
                <w:sz w:val="24"/>
                <w:szCs w:val="24"/>
                <w:highlight w:val="none"/>
                <w:lang w:val="en-US" w:eastAsia="zh-CN" w:bidi="ar-SA"/>
              </w:rPr>
              <w:t>）</w:t>
            </w:r>
            <w:r>
              <w:rPr>
                <w:rFonts w:hint="eastAsia" w:ascii="宋体" w:hAnsi="宋体" w:cs="宋体"/>
                <w:color w:val="auto"/>
                <w:kern w:val="0"/>
                <w:sz w:val="24"/>
                <w:szCs w:val="24"/>
                <w:highlight w:val="none"/>
              </w:rPr>
              <w:t>。</w:t>
            </w:r>
          </w:p>
          <w:p>
            <w:pPr>
              <w:spacing w:line="360" w:lineRule="auto"/>
              <w:rPr>
                <w:rFonts w:hint="eastAsia" w:ascii="宋体" w:hAnsi="宋体" w:cs="宋体"/>
                <w:b/>
                <w:color w:val="auto"/>
                <w:kern w:val="0"/>
                <w:sz w:val="24"/>
                <w:highlight w:val="none"/>
                <w:lang w:val="zh-CN"/>
              </w:rPr>
            </w:pPr>
            <w:r>
              <w:rPr>
                <w:rFonts w:hint="eastAsia" w:ascii="宋体" w:hAnsi="宋体" w:eastAsia="宋体" w:cs="宋体"/>
                <w:b w:val="0"/>
                <w:bCs w:val="0"/>
                <w:color w:val="auto"/>
                <w:kern w:val="0"/>
                <w:sz w:val="24"/>
                <w:szCs w:val="24"/>
                <w:highlight w:val="none"/>
                <w:lang w:val="en-US" w:eastAsia="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95" w:hRule="atLeast"/>
          <w:tblHeader/>
        </w:trPr>
        <w:tc>
          <w:tcPr>
            <w:tcW w:w="629" w:type="dxa"/>
            <w:vMerge w:val="restart"/>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52" w:type="dxa"/>
            <w:vMerge w:val="restart"/>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86"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846" w:hRule="atLeast"/>
          <w:tblHeader/>
        </w:trPr>
        <w:tc>
          <w:tcPr>
            <w:tcW w:w="629" w:type="dxa"/>
            <w:vMerge w:val="continue"/>
            <w:tcBorders>
              <w:tl2br w:val="nil"/>
              <w:tr2bl w:val="nil"/>
            </w:tcBorders>
            <w:vAlign w:val="center"/>
          </w:tcPr>
          <w:p>
            <w:pPr>
              <w:snapToGrid w:val="0"/>
              <w:spacing w:line="360" w:lineRule="auto"/>
              <w:jc w:val="center"/>
              <w:rPr>
                <w:rFonts w:ascii="宋体" w:hAnsi="宋体" w:cs="宋体"/>
                <w:color w:val="auto"/>
                <w:sz w:val="24"/>
                <w:highlight w:val="none"/>
              </w:rPr>
            </w:pPr>
          </w:p>
        </w:tc>
        <w:tc>
          <w:tcPr>
            <w:tcW w:w="1852" w:type="dxa"/>
            <w:vMerge w:val="continue"/>
            <w:tcBorders>
              <w:tl2br w:val="nil"/>
              <w:tr2bl w:val="nil"/>
            </w:tcBorders>
            <w:vAlign w:val="center"/>
          </w:tcPr>
          <w:p>
            <w:pPr>
              <w:snapToGrid w:val="0"/>
              <w:spacing w:line="360" w:lineRule="auto"/>
              <w:jc w:val="center"/>
              <w:rPr>
                <w:rFonts w:ascii="宋体" w:hAnsi="宋体" w:cs="宋体"/>
                <w:b/>
                <w:color w:val="auto"/>
                <w:sz w:val="24"/>
                <w:highlight w:val="none"/>
              </w:rPr>
            </w:pPr>
          </w:p>
        </w:tc>
        <w:tc>
          <w:tcPr>
            <w:tcW w:w="6086"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462"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52"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86" w:type="dxa"/>
            <w:tcBorders>
              <w:tl2br w:val="nil"/>
              <w:tr2bl w:val="nil"/>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tabs>
                <w:tab w:val="left" w:pos="255"/>
              </w:tabs>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lang w:eastAsia="zh-CN"/>
              </w:rPr>
              <w:tab/>
            </w:r>
            <w:r>
              <w:rPr>
                <w:rFonts w:hint="eastAsia" w:ascii="宋体" w:hAnsi="宋体" w:cs="宋体"/>
                <w:color w:val="auto"/>
                <w:sz w:val="24"/>
                <w:highlight w:val="none"/>
              </w:rPr>
              <w:t>10</w:t>
            </w:r>
          </w:p>
        </w:tc>
        <w:tc>
          <w:tcPr>
            <w:tcW w:w="1852"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86" w:type="dxa"/>
            <w:tcBorders>
              <w:tl2br w:val="nil"/>
              <w:tr2bl w:val="nil"/>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微软雅黑" w:hAnsi="微软雅黑" w:eastAsia="微软雅黑" w:cs="微软雅黑"/>
                <w:b/>
                <w:bCs/>
                <w:color w:val="auto"/>
                <w:sz w:val="24"/>
                <w:highlight w:val="none"/>
              </w:rPr>
              <w:t>▲</w:t>
            </w: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r>
              <w:rPr>
                <w:rFonts w:hint="eastAsia" w:ascii="宋体" w:hAnsi="宋体" w:eastAsia="宋体" w:cs="宋体"/>
                <w:b/>
                <w:color w:val="auto"/>
                <w:kern w:val="0"/>
                <w:sz w:val="24"/>
                <w:highlight w:val="none"/>
                <w:lang w:val="zh-CN"/>
              </w:rPr>
              <w:t>本项目预算金额</w:t>
            </w:r>
            <w:r>
              <w:rPr>
                <w:rFonts w:hint="eastAsia" w:ascii="宋体" w:hAnsi="宋体" w:cs="宋体"/>
                <w:b/>
                <w:color w:val="auto"/>
                <w:kern w:val="0"/>
                <w:sz w:val="24"/>
                <w:highlight w:val="none"/>
                <w:lang w:val="en-US" w:eastAsia="zh-CN"/>
              </w:rPr>
              <w:t>/</w:t>
            </w:r>
            <w:r>
              <w:rPr>
                <w:rFonts w:hint="eastAsia" w:ascii="宋体" w:hAnsi="宋体" w:eastAsia="宋体" w:cs="宋体"/>
                <w:b/>
                <w:color w:val="auto"/>
                <w:kern w:val="0"/>
                <w:sz w:val="24"/>
                <w:highlight w:val="none"/>
                <w:lang w:val="zh-CN" w:eastAsia="zh-CN"/>
              </w:rPr>
              <w:t>最高限价</w:t>
            </w:r>
            <w:r>
              <w:rPr>
                <w:rFonts w:hint="eastAsia" w:ascii="宋体" w:hAnsi="宋体" w:cs="宋体"/>
                <w:b/>
                <w:color w:val="auto"/>
                <w:kern w:val="0"/>
                <w:sz w:val="24"/>
                <w:highlight w:val="none"/>
                <w:lang w:val="zh-CN" w:eastAsia="zh-CN"/>
              </w:rPr>
              <w:t>：</w:t>
            </w:r>
            <w:r>
              <w:rPr>
                <w:rFonts w:hint="eastAsia" w:ascii="宋体" w:hAnsi="宋体" w:cs="宋体"/>
                <w:b/>
                <w:color w:val="auto"/>
                <w:sz w:val="24"/>
                <w:lang w:val="en-US" w:eastAsia="zh-CN"/>
              </w:rPr>
              <w:t>18000000</w:t>
            </w:r>
            <w:r>
              <w:rPr>
                <w:rFonts w:hint="eastAsia" w:ascii="宋体" w:hAnsi="宋体" w:eastAsia="宋体" w:cs="宋体"/>
                <w:b/>
                <w:color w:val="auto"/>
                <w:kern w:val="0"/>
                <w:sz w:val="24"/>
                <w:highlight w:val="none"/>
                <w:lang w:val="zh-CN" w:eastAsia="zh-CN"/>
              </w:rPr>
              <w:t>元</w:t>
            </w:r>
            <w:r>
              <w:rPr>
                <w:rFonts w:hint="eastAsia" w:ascii="宋体" w:hAnsi="宋体" w:eastAsia="宋体" w:cs="宋体"/>
                <w:b/>
                <w:color w:val="auto"/>
                <w:kern w:val="0"/>
                <w:sz w:val="24"/>
                <w:highlight w:val="none"/>
                <w:lang w:val="zh-CN"/>
              </w:rPr>
              <w:t>；</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97"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52"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86" w:type="dxa"/>
            <w:tcBorders>
              <w:tl2br w:val="nil"/>
              <w:tr2bl w:val="nil"/>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52"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86" w:type="dxa"/>
            <w:tcBorders>
              <w:tl2br w:val="nil"/>
              <w:tr2bl w:val="nil"/>
            </w:tcBorders>
            <w:vAlign w:val="center"/>
          </w:tcPr>
          <w:p>
            <w:pPr>
              <w:pStyle w:val="36"/>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hAnsi="宋体" w:cs="宋体"/>
                <w:color w:val="auto"/>
                <w:kern w:val="28"/>
                <w:sz w:val="24"/>
                <w:szCs w:val="24"/>
                <w:highlight w:val="none"/>
              </w:rPr>
              <w:t>备份投标文件送达地点：</w:t>
            </w:r>
            <w:r>
              <w:rPr>
                <w:rFonts w:hint="eastAsia" w:ascii="宋体" w:hAnsi="宋体" w:eastAsia="宋体" w:cs="宋体"/>
                <w:snapToGrid w:val="0"/>
                <w:color w:val="auto"/>
                <w:kern w:val="28"/>
                <w:sz w:val="24"/>
                <w:szCs w:val="24"/>
                <w:highlight w:val="none"/>
                <w:lang w:val="en-US" w:eastAsia="zh-CN" w:bidi="ar-SA"/>
              </w:rPr>
              <w:t>密封包装后（建议顺丰邮寄形式）在投标截止时间前递交一份</w:t>
            </w:r>
            <w:r>
              <w:rPr>
                <w:rFonts w:hint="eastAsia" w:ascii="宋体" w:hAnsi="宋体" w:eastAsia="宋体" w:cs="宋体"/>
                <w:b/>
                <w:bCs/>
                <w:snapToGrid w:val="0"/>
                <w:color w:val="auto"/>
                <w:kern w:val="28"/>
                <w:sz w:val="24"/>
                <w:szCs w:val="24"/>
                <w:highlight w:val="none"/>
                <w:lang w:val="en-US" w:eastAsia="zh-CN" w:bidi="ar-SA"/>
              </w:rPr>
              <w:t>（邮寄地址：</w:t>
            </w:r>
            <w:r>
              <w:rPr>
                <w:rFonts w:hint="eastAsia" w:ascii="宋体" w:hAnsi="宋体" w:cs="宋体"/>
                <w:sz w:val="24"/>
              </w:rPr>
              <w:t>杭州市余杭区瓶窑镇瓶仓大道966号2幢506</w:t>
            </w:r>
            <w:r>
              <w:rPr>
                <w:rFonts w:hint="eastAsia" w:ascii="宋体" w:hAnsi="宋体" w:eastAsia="宋体" w:cs="宋体"/>
                <w:b/>
                <w:bCs/>
                <w:snapToGrid w:val="0"/>
                <w:color w:val="auto"/>
                <w:kern w:val="28"/>
                <w:sz w:val="24"/>
                <w:szCs w:val="24"/>
                <w:highlight w:val="none"/>
                <w:lang w:val="en-US" w:eastAsia="zh-CN" w:bidi="ar-SA"/>
              </w:rPr>
              <w:t>；备份投标文件签收人员联系电话：</w:t>
            </w:r>
            <w:r>
              <w:rPr>
                <w:rFonts w:hint="eastAsia" w:hAnsi="宋体" w:cs="宋体"/>
                <w:b/>
                <w:bCs/>
                <w:snapToGrid w:val="0"/>
                <w:color w:val="auto"/>
                <w:kern w:val="28"/>
                <w:sz w:val="24"/>
                <w:szCs w:val="24"/>
                <w:highlight w:val="none"/>
                <w:lang w:val="en-US" w:eastAsia="zh-CN" w:bidi="ar-SA"/>
              </w:rPr>
              <w:t>梁雨清</w:t>
            </w:r>
            <w:r>
              <w:rPr>
                <w:rFonts w:hint="eastAsia" w:ascii="宋体" w:hAnsi="宋体" w:eastAsia="宋体" w:cs="宋体"/>
                <w:b/>
                <w:bCs/>
                <w:snapToGrid w:val="0"/>
                <w:color w:val="auto"/>
                <w:kern w:val="28"/>
                <w:sz w:val="24"/>
                <w:szCs w:val="24"/>
                <w:highlight w:val="none"/>
                <w:lang w:val="en-US" w:eastAsia="zh-CN" w:bidi="ar-SA"/>
              </w:rPr>
              <w:t>收，</w:t>
            </w:r>
            <w:r>
              <w:rPr>
                <w:rFonts w:hint="eastAsia" w:hAnsi="宋体" w:cs="宋体"/>
                <w:color w:val="auto"/>
                <w:sz w:val="24"/>
                <w:u w:val="single"/>
                <w:lang w:val="en-US" w:eastAsia="zh-CN"/>
              </w:rPr>
              <w:t>13616517085</w:t>
            </w:r>
            <w:r>
              <w:rPr>
                <w:rFonts w:hint="eastAsia" w:ascii="宋体" w:hAnsi="宋体" w:eastAsia="宋体" w:cs="宋体"/>
                <w:b/>
                <w:bCs/>
                <w:snapToGrid w:val="0"/>
                <w:color w:val="auto"/>
                <w:kern w:val="28"/>
                <w:sz w:val="24"/>
                <w:szCs w:val="24"/>
                <w:highlight w:val="none"/>
                <w:lang w:val="en-US" w:eastAsia="zh-CN" w:bidi="ar-SA"/>
              </w:rPr>
              <w:t>）</w:t>
            </w:r>
            <w:r>
              <w:rPr>
                <w:rFonts w:hint="eastAsia" w:ascii="宋体" w:hAnsi="宋体" w:eastAsia="宋体" w:cs="宋体"/>
                <w:snapToGrid w:val="0"/>
                <w:color w:val="auto"/>
                <w:kern w:val="28"/>
                <w:sz w:val="24"/>
                <w:szCs w:val="24"/>
                <w:highlight w:val="none"/>
                <w:lang w:val="en-US" w:eastAsia="zh-CN" w:bidi="ar-SA"/>
              </w:rPr>
              <w:t>。</w:t>
            </w:r>
          </w:p>
          <w:p>
            <w:pPr>
              <w:pStyle w:val="36"/>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57"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52" w:type="dxa"/>
            <w:tcBorders>
              <w:tl2br w:val="nil"/>
              <w:tr2bl w:val="nil"/>
            </w:tcBorders>
            <w:vAlign w:val="center"/>
          </w:tcPr>
          <w:p>
            <w:pPr>
              <w:widowControl/>
              <w:snapToGrid w:val="0"/>
              <w:spacing w:before="0" w:beforeAutospacing="0" w:after="0" w:afterAutospacing="0" w:line="312" w:lineRule="auto"/>
              <w:ind w:left="0" w:leftChars="0" w:right="0"/>
              <w:jc w:val="center"/>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招标服务费</w:t>
            </w:r>
          </w:p>
        </w:tc>
        <w:tc>
          <w:tcPr>
            <w:tcW w:w="6086" w:type="dxa"/>
            <w:tcBorders>
              <w:tl2br w:val="nil"/>
              <w:tr2bl w:val="nil"/>
            </w:tcBorders>
            <w:vAlign w:val="center"/>
          </w:tcPr>
          <w:p>
            <w:pPr>
              <w:pStyle w:val="36"/>
              <w:spacing w:line="360" w:lineRule="auto"/>
              <w:rPr>
                <w:rFonts w:hint="default"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本项目的招标代理费用由中标单位支付，代理费用付款</w:t>
            </w:r>
            <w:r>
              <w:rPr>
                <w:rFonts w:hint="eastAsia" w:hAnsi="宋体" w:cs="宋体"/>
                <w:b/>
                <w:bCs/>
                <w:snapToGrid w:val="0"/>
                <w:color w:val="auto"/>
                <w:kern w:val="28"/>
                <w:sz w:val="24"/>
                <w:szCs w:val="24"/>
                <w:highlight w:val="none"/>
                <w:lang w:val="en-US" w:eastAsia="zh-CN" w:bidi="ar-SA"/>
              </w:rPr>
              <w:t>参照</w:t>
            </w:r>
            <w:r>
              <w:rPr>
                <w:rFonts w:hint="eastAsia" w:ascii="宋体" w:hAnsi="宋体" w:eastAsia="宋体" w:cs="宋体"/>
                <w:b/>
                <w:bCs/>
                <w:snapToGrid w:val="0"/>
                <w:color w:val="auto"/>
                <w:kern w:val="28"/>
                <w:sz w:val="24"/>
                <w:szCs w:val="24"/>
                <w:highlight w:val="none"/>
                <w:lang w:val="en-US" w:eastAsia="zh-CN" w:bidi="ar-SA"/>
              </w:rPr>
              <w:t>《招标代理服务收费管理暂行办法》的通知（计价格[2002]1980号）文件计取。</w:t>
            </w:r>
          </w:p>
          <w:p>
            <w:pPr>
              <w:widowControl w:val="0"/>
              <w:wordWrap/>
              <w:adjustRightInd w:val="0"/>
              <w:snapToGrid/>
              <w:spacing w:before="0" w:beforeAutospacing="0" w:after="0" w:afterAutospacing="0" w:line="312" w:lineRule="auto"/>
              <w:ind w:left="0" w:leftChars="0" w:right="0" w:firstLine="0" w:firstLineChars="0"/>
              <w:textAlignment w:val="auto"/>
              <w:rPr>
                <w:rFonts w:hint="eastAsia" w:ascii="宋体" w:hAnsi="宋体" w:eastAsia="宋体" w:cs="宋体"/>
                <w:b/>
                <w:bCs/>
                <w:snapToGrid w:val="0"/>
                <w:color w:val="auto"/>
                <w:kern w:val="28"/>
                <w:sz w:val="24"/>
                <w:szCs w:val="24"/>
                <w:highlight w:val="none"/>
                <w:lang w:val="en-US" w:eastAsia="zh-CN" w:bidi="ar-SA"/>
              </w:rPr>
            </w:pPr>
            <w:r>
              <w:rPr>
                <w:rFonts w:hint="default" w:ascii="宋体" w:hAnsi="宋体" w:eastAsia="宋体" w:cs="宋体"/>
                <w:b/>
                <w:bCs/>
                <w:snapToGrid w:val="0"/>
                <w:color w:val="auto"/>
                <w:kern w:val="28"/>
                <w:sz w:val="24"/>
                <w:szCs w:val="24"/>
                <w:highlight w:val="none"/>
                <w:lang w:val="en-US" w:eastAsia="zh-CN" w:bidi="ar-SA"/>
              </w:rPr>
              <w:drawing>
                <wp:inline distT="0" distB="0" distL="114300" distR="114300">
                  <wp:extent cx="3690620" cy="1498600"/>
                  <wp:effectExtent l="0" t="0" r="5080" b="635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30">
                            <a:lum/>
                          </a:blip>
                          <a:stretch>
                            <a:fillRect/>
                          </a:stretch>
                        </pic:blipFill>
                        <pic:spPr>
                          <a:xfrm>
                            <a:off x="0" y="0"/>
                            <a:ext cx="3690620" cy="1498600"/>
                          </a:xfrm>
                          <a:prstGeom prst="rect">
                            <a:avLst/>
                          </a:prstGeom>
                          <a:noFill/>
                          <a:ln>
                            <a:noFill/>
                          </a:ln>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28" w:hRule="atLeast"/>
          <w:tblHeader/>
        </w:trPr>
        <w:tc>
          <w:tcPr>
            <w:tcW w:w="629" w:type="dxa"/>
            <w:vMerge w:val="restart"/>
            <w:tcBorders>
              <w:tl2br w:val="nil"/>
              <w:tr2bl w:val="nil"/>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52" w:type="dxa"/>
            <w:vMerge w:val="restart"/>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86" w:type="dxa"/>
            <w:tcBorders>
              <w:tl2br w:val="nil"/>
              <w:tr2bl w:val="nil"/>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254" w:hRule="atLeast"/>
          <w:tblHeader/>
        </w:trPr>
        <w:tc>
          <w:tcPr>
            <w:tcW w:w="629" w:type="dxa"/>
            <w:vMerge w:val="continue"/>
            <w:tcBorders>
              <w:tl2br w:val="nil"/>
              <w:tr2bl w:val="nil"/>
            </w:tcBorders>
            <w:vAlign w:val="center"/>
          </w:tcPr>
          <w:p>
            <w:pPr>
              <w:snapToGrid w:val="0"/>
              <w:spacing w:line="360" w:lineRule="auto"/>
              <w:jc w:val="center"/>
              <w:rPr>
                <w:rFonts w:ascii="宋体" w:hAnsi="宋体" w:cs="宋体"/>
                <w:color w:val="auto"/>
                <w:sz w:val="24"/>
                <w:highlight w:val="none"/>
              </w:rPr>
            </w:pPr>
          </w:p>
        </w:tc>
        <w:tc>
          <w:tcPr>
            <w:tcW w:w="1852" w:type="dxa"/>
            <w:vMerge w:val="continue"/>
            <w:tcBorders>
              <w:tl2br w:val="nil"/>
              <w:tr2bl w:val="nil"/>
            </w:tcBorders>
            <w:vAlign w:val="center"/>
          </w:tcPr>
          <w:p>
            <w:pPr>
              <w:snapToGrid w:val="0"/>
              <w:spacing w:line="360" w:lineRule="auto"/>
              <w:jc w:val="center"/>
              <w:rPr>
                <w:rFonts w:ascii="宋体" w:hAnsi="宋体" w:cs="宋体"/>
                <w:b/>
                <w:color w:val="auto"/>
                <w:sz w:val="24"/>
                <w:highlight w:val="none"/>
              </w:rPr>
            </w:pPr>
          </w:p>
        </w:tc>
        <w:tc>
          <w:tcPr>
            <w:tcW w:w="6086" w:type="dxa"/>
            <w:tcBorders>
              <w:tl2br w:val="nil"/>
              <w:tr2bl w:val="nil"/>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01" w:hRule="atLeast"/>
          <w:tblHeader/>
        </w:trPr>
        <w:tc>
          <w:tcPr>
            <w:tcW w:w="629" w:type="dxa"/>
            <w:tcBorders>
              <w:tl2br w:val="nil"/>
              <w:tr2bl w:val="nil"/>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52" w:type="dxa"/>
            <w:tcBorders>
              <w:tl2br w:val="nil"/>
              <w:tr2bl w:val="nil"/>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86" w:type="dxa"/>
            <w:tcBorders>
              <w:tl2br w:val="nil"/>
              <w:tr2bl w:val="nil"/>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w:t>
            </w:r>
            <w:r>
              <w:rPr>
                <w:rFonts w:hint="eastAsia" w:ascii="宋体" w:hAnsi="宋体" w:cs="宋体"/>
                <w:b/>
                <w:bCs/>
                <w:color w:val="auto"/>
                <w:sz w:val="24"/>
                <w:szCs w:val="24"/>
                <w:highlight w:val="none"/>
                <w:lang w:val="en-US" w:eastAsia="zh-CN"/>
              </w:rPr>
              <w:t>复制件</w:t>
            </w:r>
            <w:r>
              <w:rPr>
                <w:rFonts w:hint="eastAsia" w:ascii="宋体" w:hAnsi="宋体" w:eastAsia="宋体" w:cs="宋体"/>
                <w:b/>
                <w:bCs/>
                <w:color w:val="auto"/>
                <w:sz w:val="24"/>
                <w:szCs w:val="24"/>
                <w:highlight w:val="none"/>
                <w:lang w:val="en-US" w:eastAsia="zh-CN"/>
              </w:rPr>
              <w:t>），承诺书详见附件。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01" w:hRule="atLeast"/>
          <w:tblHeader/>
        </w:trPr>
        <w:tc>
          <w:tcPr>
            <w:tcW w:w="629" w:type="dxa"/>
            <w:tcBorders>
              <w:tl2br w:val="nil"/>
              <w:tr2bl w:val="nil"/>
            </w:tcBorders>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52" w:type="dxa"/>
            <w:tcBorders>
              <w:tl2br w:val="nil"/>
              <w:tr2bl w:val="nil"/>
            </w:tcBorders>
            <w:vAlign w:val="center"/>
          </w:tcPr>
          <w:p>
            <w:pPr>
              <w:snapToGrid w:val="0"/>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snapToGrid w:val="0"/>
                <w:kern w:val="28"/>
                <w:sz w:val="24"/>
                <w:szCs w:val="24"/>
              </w:rPr>
              <w:t>其他约定</w:t>
            </w:r>
          </w:p>
        </w:tc>
        <w:tc>
          <w:tcPr>
            <w:tcW w:w="6086" w:type="dxa"/>
            <w:tcBorders>
              <w:tl2br w:val="nil"/>
              <w:tr2bl w:val="nil"/>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本次良渚街道市政养护招标分四个项目，供应商可选择其中一个或多个项目进行投标，但只能中其中一个项目，中标顺序按1、良渚街道2023-2025年南片市政养护项目（项目一）；2、良渚街道2023-2025年中片市政养护项目（项目二）；3、良渚街道2023-2025年北片市政养护项目（项目三）；4、良渚街道2023-2025年物流区块市政养护项目（项目四）。如供应商前一个项目已经被确定为该项目的第一中标候选人，则后续项目将不被推荐为中标候选人；例如供应商被确定为项目一良渚街道2023-2025年南片市政养护项目的中标候选人，则项目二良渚街道2023-2025年中片市政养护项目将不被推荐为中标候选人；以此类推。</w:t>
            </w:r>
          </w:p>
          <w:p>
            <w:pPr>
              <w:spacing w:line="360" w:lineRule="auto"/>
              <w:rPr>
                <w:rFonts w:hint="eastAsia" w:ascii="宋体" w:hAnsi="宋体" w:eastAsia="宋体" w:cs="宋体"/>
                <w:sz w:val="24"/>
                <w:szCs w:val="24"/>
              </w:rPr>
            </w:pPr>
            <w:r>
              <w:rPr>
                <w:rFonts w:hint="eastAsia" w:ascii="宋体" w:hAnsi="宋体" w:eastAsia="宋体" w:cs="宋体"/>
                <w:sz w:val="24"/>
                <w:szCs w:val="24"/>
              </w:rPr>
              <w:t>注：1、如项目一，A单位单独投标，并被推荐为第一中标候选人，则项目二、三、四中，无论A单位是单独投标，还是采用联合体投标（即：联合体中只要包含A单位），均不被推荐为中标候选人，以此类推。</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rPr>
              <w:t>2、如项目一，A、B两家单位组成联合体投标，并被推荐为第一中标候选人，则项目二、三、四中，无论A、B两家单位是单独投标，还是采用联合体投标（即：联合体中只要包含A或B或A、B单位），均不被推荐为中标候选人，以此类推。</w:t>
            </w:r>
          </w:p>
        </w:tc>
      </w:tr>
    </w:tbl>
    <w:p>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lang w:eastAsia="zh-CN"/>
        </w:rPr>
        <w:t xml:space="preserve"> </w:t>
      </w:r>
    </w:p>
    <w:bookmarkEnd w:id="10"/>
    <w:p>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b/>
          <w:bCs/>
          <w:color w:val="auto"/>
          <w:sz w:val="24"/>
          <w:highlight w:val="none"/>
          <w:lang w:eastAsia="zh-CN"/>
        </w:rPr>
        <w:t>本项目不允许分包。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r>
        <w:rPr>
          <w:rFonts w:hint="eastAsia" w:ascii="宋体" w:hAnsi="宋体" w:cs="宋体"/>
          <w:b/>
          <w:bCs/>
          <w:color w:val="auto"/>
          <w:sz w:val="24"/>
          <w:highlight w:val="none"/>
          <w:lang w:eastAsia="zh-CN"/>
        </w:rPr>
        <w:t>本项目不允许分包。</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92"/>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pStyle w:val="4"/>
        <w:ind w:left="664" w:leftChars="316" w:firstLine="228" w:firstLineChars="95"/>
        <w:rPr>
          <w:b w:val="0"/>
          <w:bCs w:val="0"/>
          <w:color w:val="auto"/>
          <w:highlight w:val="none"/>
        </w:rPr>
      </w:pPr>
      <w:r>
        <w:rPr>
          <w:rFonts w:hint="eastAsia" w:ascii="宋体" w:hAnsi="宋体" w:eastAsia="宋体" w:cs="宋体"/>
          <w:b w:val="0"/>
          <w:bCs w:val="0"/>
          <w:color w:val="auto"/>
          <w:sz w:val="24"/>
          <w:highlight w:val="none"/>
        </w:rPr>
        <w:t>11.1.1</w:t>
      </w:r>
      <w:r>
        <w:rPr>
          <w:rFonts w:hint="eastAsia" w:ascii="宋体" w:hAnsi="宋体" w:eastAsia="宋体" w:cs="宋体"/>
          <w:b w:val="0"/>
          <w:bCs w:val="0"/>
          <w:color w:val="auto"/>
          <w:sz w:val="24"/>
          <w:highlight w:val="none"/>
          <w:lang w:eastAsia="zh-CN"/>
        </w:rPr>
        <w:t>资格文件封面；</w:t>
      </w:r>
    </w:p>
    <w:p>
      <w:pPr>
        <w:snapToGrid w:val="0"/>
        <w:spacing w:line="360" w:lineRule="auto"/>
        <w:ind w:firstLine="720" w:firstLineChars="300"/>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w:t>
      </w:r>
    </w:p>
    <w:p>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color w:val="auto"/>
          <w:sz w:val="24"/>
          <w:highlight w:val="none"/>
        </w:rPr>
        <w:t>1</w:t>
      </w:r>
      <w:r>
        <w:rPr>
          <w:rFonts w:ascii="宋体" w:hAnsi="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联合协议（如果有)；</w:t>
      </w:r>
    </w:p>
    <w:p>
      <w:pPr>
        <w:snapToGrid w:val="0"/>
        <w:spacing w:line="360" w:lineRule="auto"/>
        <w:ind w:firstLine="720" w:firstLineChars="300"/>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投标时提供中小企业申明函（格式后附），否则其投标文件作无效投标处理。</w:t>
      </w:r>
    </w:p>
    <w:p>
      <w:pPr>
        <w:snapToGrid w:val="0"/>
        <w:spacing w:line="360" w:lineRule="auto"/>
        <w:ind w:firstLine="720" w:firstLineChars="300"/>
        <w:rPr>
          <w:rFonts w:hint="eastAsia" w:ascii="宋体" w:hAnsi="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b/>
          <w:bCs/>
          <w:color w:val="auto"/>
          <w:sz w:val="24"/>
          <w:highlight w:val="none"/>
          <w:lang w:val="en-US" w:eastAsia="zh-CN"/>
        </w:rPr>
        <w:t>无</w:t>
      </w:r>
      <w:r>
        <w:rPr>
          <w:rFonts w:hint="eastAsia" w:ascii="宋体" w:hAnsi="宋体" w:cs="宋体"/>
          <w:b/>
          <w:bCs/>
          <w:color w:val="auto"/>
          <w:sz w:val="24"/>
          <w:highlight w:val="none"/>
          <w:lang w:eastAsia="zh-CN"/>
        </w:rPr>
        <w:t>。</w:t>
      </w:r>
    </w:p>
    <w:p>
      <w:pPr>
        <w:snapToGrid w:val="0"/>
        <w:spacing w:line="360" w:lineRule="auto"/>
        <w:ind w:firstLine="482" w:firstLineChars="200"/>
        <w:rPr>
          <w:rFonts w:hint="eastAsia"/>
          <w:color w:val="auto"/>
          <w:highlight w:val="none"/>
        </w:rPr>
      </w:pPr>
      <w:r>
        <w:rPr>
          <w:rFonts w:hint="eastAsia" w:ascii="宋体" w:hAnsi="宋体" w:eastAsia="宋体" w:cs="宋体"/>
          <w:b/>
          <w:bCs/>
          <w:color w:val="auto"/>
          <w:sz w:val="24"/>
          <w:highlight w:val="none"/>
        </w:rPr>
        <w:t>注：上述资格条件审查材料</w:t>
      </w:r>
      <w:r>
        <w:rPr>
          <w:rFonts w:hint="eastAsia" w:ascii="宋体" w:hAnsi="宋体" w:eastAsia="宋体" w:cs="宋体"/>
          <w:b/>
          <w:bCs/>
          <w:color w:val="auto"/>
          <w:sz w:val="24"/>
          <w:highlight w:val="none"/>
          <w:lang w:val="en-US" w:eastAsia="zh-CN"/>
        </w:rPr>
        <w:t>未响应提供</w:t>
      </w:r>
      <w:r>
        <w:rPr>
          <w:rFonts w:hint="eastAsia" w:ascii="宋体" w:hAnsi="宋体" w:eastAsia="宋体" w:cs="宋体"/>
          <w:b/>
          <w:bCs/>
          <w:color w:val="auto"/>
          <w:sz w:val="24"/>
          <w:highlight w:val="none"/>
        </w:rPr>
        <w:t>的，视为资格审查不通过。上述内容部分格式及内容详见“</w:t>
      </w:r>
      <w:r>
        <w:rPr>
          <w:rFonts w:hint="eastAsia" w:ascii="宋体" w:hAnsi="宋体" w:eastAsia="宋体" w:cs="宋体"/>
          <w:color w:val="auto"/>
          <w:sz w:val="24"/>
          <w:highlight w:val="none"/>
        </w:rPr>
        <w:t>第六部分  应提交的有关格式范例”。</w:t>
      </w:r>
    </w:p>
    <w:p>
      <w:pPr>
        <w:snapToGrid w:val="0"/>
        <w:spacing w:line="360" w:lineRule="auto"/>
        <w:ind w:firstLine="480" w:firstLineChars="200"/>
        <w:rPr>
          <w:rFonts w:hint="eastAsia" w:ascii="宋体" w:hAnsi="宋体" w:cs="宋体"/>
          <w:b/>
          <w:bCs/>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snapToGrid w:val="0"/>
        <w:spacing w:line="360" w:lineRule="auto"/>
        <w:ind w:firstLine="960" w:firstLineChars="400"/>
        <w:rPr>
          <w:color w:val="auto"/>
          <w:highlight w:val="none"/>
          <w:lang w:val="zh-CN"/>
        </w:rPr>
      </w:pPr>
      <w:r>
        <w:rPr>
          <w:rFonts w:hint="eastAsia" w:ascii="宋体" w:hAnsi="宋体" w:eastAsia="宋体" w:cs="宋体"/>
          <w:b w:val="0"/>
          <w:bCs w:val="0"/>
          <w:color w:val="auto"/>
          <w:sz w:val="24"/>
          <w:highlight w:val="none"/>
          <w:lang w:val="zh-CN"/>
        </w:rPr>
        <w:t>11.</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zh-CN"/>
        </w:rPr>
        <w:t xml:space="preserve">  </w:t>
      </w:r>
      <w:r>
        <w:rPr>
          <w:rFonts w:hint="eastAsia" w:ascii="宋体" w:hAnsi="宋体" w:eastAsia="宋体" w:cs="宋体"/>
          <w:b w:val="0"/>
          <w:bCs w:val="0"/>
          <w:color w:val="auto"/>
          <w:sz w:val="24"/>
          <w:highlight w:val="none"/>
        </w:rPr>
        <w:t>商务技术</w:t>
      </w:r>
      <w:r>
        <w:rPr>
          <w:rFonts w:hint="eastAsia" w:ascii="宋体" w:hAnsi="宋体" w:eastAsia="宋体" w:cs="宋体"/>
          <w:b w:val="0"/>
          <w:bCs w:val="0"/>
          <w:color w:val="auto"/>
          <w:sz w:val="24"/>
          <w:highlight w:val="none"/>
          <w:lang w:val="zh-CN"/>
        </w:rPr>
        <w:t>文件封面；</w:t>
      </w:r>
    </w:p>
    <w:p>
      <w:pPr>
        <w:snapToGrid w:val="0"/>
        <w:spacing w:line="360" w:lineRule="auto"/>
        <w:ind w:firstLine="720" w:firstLineChars="300"/>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投标函；</w:t>
      </w:r>
      <w:r>
        <w:rPr>
          <w:rFonts w:hint="eastAsia" w:ascii="宋体" w:hAnsi="宋体" w:cs="宋体"/>
          <w:color w:val="auto"/>
          <w:sz w:val="24"/>
          <w:highlight w:val="none"/>
          <w:lang w:val="zh-CN"/>
        </w:rPr>
        <w:t xml:space="preserve"> </w:t>
      </w:r>
    </w:p>
    <w:p>
      <w:pPr>
        <w:snapToGrid w:val="0"/>
        <w:spacing w:line="360" w:lineRule="auto"/>
        <w:ind w:firstLine="720" w:firstLineChars="300"/>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授权委托书</w:t>
      </w:r>
      <w:r>
        <w:rPr>
          <w:rFonts w:hint="eastAsia" w:ascii="宋体" w:hAnsi="宋体" w:cs="宋体"/>
          <w:color w:val="auto"/>
          <w:sz w:val="24"/>
          <w:highlight w:val="none"/>
          <w:lang w:eastAsia="zh-CN"/>
        </w:rPr>
        <w:t>和</w:t>
      </w:r>
      <w:r>
        <w:rPr>
          <w:rFonts w:hint="eastAsia" w:ascii="宋体" w:hAnsi="宋体" w:cs="宋体"/>
          <w:color w:val="auto"/>
          <w:sz w:val="24"/>
          <w:highlight w:val="none"/>
        </w:rPr>
        <w:t>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无须提供</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pPr>
        <w:snapToGrid w:val="0"/>
        <w:spacing w:line="360" w:lineRule="auto"/>
        <w:ind w:firstLine="720" w:firstLineChars="300"/>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评标标准相应的商务技术资料；</w:t>
      </w:r>
    </w:p>
    <w:p>
      <w:pPr>
        <w:snapToGrid w:val="0"/>
        <w:spacing w:line="360" w:lineRule="auto"/>
        <w:ind w:firstLine="720" w:firstLineChars="300"/>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firstLine="720" w:firstLineChars="300"/>
        <w:rPr>
          <w:rFonts w:hint="eastAsia" w:ascii="宋体" w:hAnsi="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pPr>
        <w:widowControl w:val="0"/>
        <w:wordWrap/>
        <w:adjustRightInd/>
        <w:snapToGrid/>
        <w:spacing w:line="360" w:lineRule="auto"/>
        <w:ind w:firstLine="720" w:firstLineChars="3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rPr>
        <w:t>▲</w:t>
      </w:r>
      <w:r>
        <w:rPr>
          <w:rFonts w:hint="eastAsia" w:ascii="宋体" w:hAnsi="宋体" w:eastAsia="宋体" w:cs="宋体"/>
          <w:b w:val="0"/>
          <w:bCs w:val="0"/>
          <w:color w:val="auto"/>
          <w:kern w:val="2"/>
          <w:sz w:val="24"/>
          <w:szCs w:val="24"/>
          <w:highlight w:val="none"/>
          <w:lang w:val="en-US" w:eastAsia="zh-CN" w:bidi="ar-SA"/>
        </w:rPr>
        <w:t>11.2.</w:t>
      </w:r>
      <w:r>
        <w:rPr>
          <w:rFonts w:hint="eastAsia" w:ascii="宋体" w:hAnsi="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kern w:val="2"/>
          <w:sz w:val="24"/>
          <w:szCs w:val="24"/>
          <w:highlight w:val="none"/>
          <w:lang w:val="en-US" w:eastAsia="zh-CN" w:bidi="ar-SA"/>
        </w:rPr>
        <w:t>政府采购活动现场确认声明书；</w:t>
      </w:r>
    </w:p>
    <w:p>
      <w:pPr>
        <w:widowControl w:val="0"/>
        <w:wordWrap/>
        <w:adjustRightInd/>
        <w:snapToGri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注：上述内容部分格式及内容详见“</w:t>
      </w:r>
      <w:r>
        <w:rPr>
          <w:rFonts w:hint="eastAsia" w:ascii="宋体" w:hAnsi="宋体" w:eastAsia="宋体" w:cs="宋体"/>
          <w:color w:val="auto"/>
          <w:sz w:val="24"/>
          <w:highlight w:val="none"/>
        </w:rPr>
        <w:t>第六部分  应提交的有关格式范例”。</w:t>
      </w:r>
    </w:p>
    <w:p>
      <w:pPr>
        <w:widowControl w:val="0"/>
        <w:wordWrap/>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color w:val="auto"/>
          <w:highlight w:val="none"/>
          <w:lang w:val="zh-CN"/>
        </w:rPr>
      </w:pPr>
      <w:r>
        <w:rPr>
          <w:rFonts w:hint="eastAsia" w:ascii="宋体" w:hAnsi="宋体" w:eastAsia="宋体" w:cs="宋体"/>
          <w:color w:val="auto"/>
          <w:sz w:val="24"/>
          <w:highlight w:val="none"/>
        </w:rPr>
        <w:t>11.3.1</w:t>
      </w:r>
      <w:r>
        <w:rPr>
          <w:rFonts w:hint="eastAsia" w:ascii="宋体" w:hAnsi="宋体" w:eastAsia="宋体" w:cs="宋体"/>
          <w:color w:val="auto"/>
          <w:sz w:val="24"/>
          <w:highlight w:val="none"/>
          <w:lang w:eastAsia="zh-CN"/>
        </w:rPr>
        <w:t>报价文件封面；</w:t>
      </w:r>
    </w:p>
    <w:p>
      <w:pPr>
        <w:widowControl w:val="0"/>
        <w:wordWrap/>
        <w:adjustRightInd/>
        <w:snapToGrid/>
        <w:spacing w:line="360" w:lineRule="auto"/>
        <w:ind w:firstLine="720" w:firstLineChars="300"/>
        <w:textAlignment w:val="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color w:val="auto"/>
          <w:highlight w:val="none"/>
        </w:rPr>
      </w:pPr>
      <w:r>
        <w:rPr>
          <w:rFonts w:hint="eastAsia" w:ascii="宋体" w:hAnsi="宋体" w:eastAsia="宋体" w:cs="宋体"/>
          <w:b/>
          <w:bCs w:val="0"/>
          <w:color w:val="auto"/>
          <w:sz w:val="24"/>
          <w:highlight w:val="none"/>
          <w:lang w:eastAsia="zh-CN"/>
        </w:rPr>
        <w:t>上述内容部分格式及内容详见“第六部分  应提交的有关格式范例”。</w:t>
      </w:r>
    </w:p>
    <w:p>
      <w:pPr>
        <w:pStyle w:val="9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9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9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9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9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9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9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9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2"/>
        <w:spacing w:before="0"/>
        <w:ind w:firstLine="643"/>
        <w:rPr>
          <w:rFonts w:ascii="宋体" w:hAnsi="宋体" w:cs="宋体"/>
          <w:b/>
          <w:color w:val="auto"/>
          <w:sz w:val="32"/>
          <w:highlight w:val="none"/>
        </w:rPr>
      </w:pPr>
    </w:p>
    <w:p>
      <w:pPr>
        <w:pStyle w:val="9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4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24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8"/>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248"/>
        <w:spacing w:before="0" w:line="360" w:lineRule="auto"/>
        <w:ind w:left="0" w:firstLine="482" w:firstLineChars="20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92"/>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9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9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9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9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9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9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92"/>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9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92"/>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92"/>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9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403820"/>
      <w:bookmarkEnd w:id="15"/>
      <w:bookmarkStart w:id="16" w:name="_Hlt68072998"/>
      <w:bookmarkEnd w:id="16"/>
      <w:bookmarkStart w:id="17" w:name="_Hlt75236101"/>
      <w:bookmarkEnd w:id="17"/>
      <w:bookmarkStart w:id="18" w:name="_Hlt74714665"/>
      <w:bookmarkEnd w:id="18"/>
      <w:bookmarkStart w:id="19" w:name="_Hlt74729768"/>
      <w:bookmarkEnd w:id="19"/>
      <w:bookmarkStart w:id="20" w:name="_Hlt68057669"/>
      <w:bookmarkEnd w:id="20"/>
      <w:bookmarkStart w:id="21" w:name="_Hlt75236290"/>
      <w:bookmarkEnd w:id="21"/>
      <w:bookmarkStart w:id="22" w:name="_Hlt74707468"/>
      <w:bookmarkEnd w:id="22"/>
      <w:bookmarkStart w:id="23" w:name="_Hlt75236011"/>
      <w:bookmarkEnd w:id="23"/>
      <w:bookmarkStart w:id="24" w:name="_Hlt68073093"/>
      <w:bookmarkEnd w:id="24"/>
      <w:bookmarkStart w:id="25" w:name="_Hlt68072990"/>
      <w:bookmarkEnd w:id="25"/>
      <w:bookmarkStart w:id="26" w:name="_Hlt7473029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widowControl w:val="0"/>
        <w:numPr>
          <w:ilvl w:val="0"/>
          <w:numId w:val="0"/>
        </w:numPr>
        <w:wordWrap/>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一、项目背景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本项目为“交钥匙”项目，本项目采购内容为</w:t>
      </w:r>
      <w:r>
        <w:rPr>
          <w:rFonts w:hint="eastAsia" w:ascii="宋体" w:hAnsi="宋体" w:cs="宋体"/>
          <w:color w:val="auto"/>
          <w:sz w:val="24"/>
          <w:u w:val="single"/>
          <w:lang w:eastAsia="zh-CN"/>
        </w:rPr>
        <w:t>良渚街道2023-2025年中片市政养护项目</w:t>
      </w:r>
      <w:r>
        <w:rPr>
          <w:rFonts w:hint="eastAsia" w:ascii="宋体" w:hAnsi="宋体" w:cs="宋体"/>
          <w:color w:val="auto"/>
          <w:sz w:val="24"/>
          <w:highlight w:val="none"/>
        </w:rPr>
        <w:t>；投标报价包括：人工费、材料费、机械使用费、管理、利润、规费、税金、招标代理费、有关部门的验收费、政策性文件规定及合同包含的所有风险、责任及其他因本项目而产生的一切费用。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二、服务要求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（一）规范、规程及考核标准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1、本项目执行下列规范、规程、标准、细则：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《城镇道路养护技术规范》CJJ 36--2006；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《城市道路养护维修作业安全技术规程》SZ-51-2006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2、涉及市政的考核按建设部GJJ36-90《城市道路养护技术规范》执行。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3、涉及其他内容的考核按良渚街道相关考核标准执行。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本项目中标单位需配备</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辆电动巡逻车用于项目巡查。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三、养护范围：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良渚街道2023-2025年中片市政养护项目</w:t>
      </w:r>
      <w:r>
        <w:rPr>
          <w:rFonts w:hint="eastAsia" w:ascii="宋体" w:hAnsi="宋体" w:cs="宋体"/>
          <w:color w:val="auto"/>
          <w:sz w:val="24"/>
          <w:highlight w:val="none"/>
        </w:rPr>
        <w:t>具体范围如下：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16"/>
        <w:gridCol w:w="1634"/>
        <w:gridCol w:w="2283"/>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片区</w:t>
            </w:r>
          </w:p>
        </w:tc>
        <w:tc>
          <w:tcPr>
            <w:tcW w:w="16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道路面积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bCs/>
                <w:color w:val="auto"/>
                <w:kern w:val="2"/>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（万平方米）</w:t>
            </w:r>
          </w:p>
        </w:tc>
        <w:tc>
          <w:tcPr>
            <w:tcW w:w="228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小区红线范围内围墙外面积（平方米）</w:t>
            </w:r>
          </w:p>
        </w:tc>
        <w:tc>
          <w:tcPr>
            <w:tcW w:w="3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养护范围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5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8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rPr>
              <w:t>良渚中片</w:t>
            </w:r>
          </w:p>
        </w:tc>
        <w:tc>
          <w:tcPr>
            <w:tcW w:w="1634" w:type="dxa"/>
            <w:noWrap w:val="0"/>
            <w:vAlign w:val="center"/>
          </w:tcPr>
          <w:p>
            <w:pPr>
              <w:keepNext w:val="0"/>
              <w:keepLines w:val="0"/>
              <w:widowControl/>
              <w:suppressLineNumbers w:val="0"/>
              <w:jc w:val="left"/>
              <w:textAlignment w:val="center"/>
              <w:rPr>
                <w:rFonts w:hint="default"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85</w:t>
            </w:r>
            <w:r>
              <w:rPr>
                <w:rFonts w:hint="eastAsia" w:ascii="宋体" w:hAnsi="宋体" w:cs="宋体"/>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233</w:t>
            </w:r>
            <w:r>
              <w:rPr>
                <w:rFonts w:hint="eastAsia" w:ascii="宋体" w:hAnsi="宋体" w:cs="宋体"/>
                <w:b/>
                <w:bCs/>
                <w:i w:val="0"/>
                <w:iCs w:val="0"/>
                <w:color w:val="auto"/>
                <w:kern w:val="0"/>
                <w:sz w:val="24"/>
                <w:szCs w:val="24"/>
                <w:highlight w:val="none"/>
                <w:u w:val="none"/>
                <w:lang w:val="en-US" w:eastAsia="zh-CN" w:bidi="ar"/>
              </w:rPr>
              <w:t>9</w:t>
            </w:r>
          </w:p>
        </w:tc>
        <w:tc>
          <w:tcPr>
            <w:tcW w:w="22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约9万（</w:t>
            </w:r>
            <w:r>
              <w:rPr>
                <w:rFonts w:hint="eastAsia" w:ascii="宋体" w:hAnsi="宋体" w:cs="宋体"/>
                <w:b/>
                <w:bCs/>
                <w:color w:val="auto"/>
                <w:sz w:val="24"/>
                <w:szCs w:val="24"/>
                <w:highlight w:val="none"/>
                <w:vertAlign w:val="baseline"/>
                <w:lang w:val="en-US" w:eastAsia="zh-CN"/>
              </w:rPr>
              <w:t>围合区域内小区红线范围内围墙外区域</w:t>
            </w:r>
            <w:r>
              <w:rPr>
                <w:rFonts w:hint="eastAsia" w:ascii="仿宋" w:hAnsi="仿宋" w:eastAsia="仿宋" w:cs="仿宋"/>
                <w:b/>
                <w:bCs/>
                <w:color w:val="auto"/>
                <w:sz w:val="24"/>
                <w:szCs w:val="24"/>
                <w:highlight w:val="none"/>
                <w:vertAlign w:val="baseline"/>
                <w:lang w:val="en-US" w:eastAsia="zh-CN"/>
              </w:rPr>
              <w:t>）</w:t>
            </w:r>
          </w:p>
        </w:tc>
        <w:tc>
          <w:tcPr>
            <w:tcW w:w="30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lang w:val="en-US" w:eastAsia="zh-CN"/>
              </w:rPr>
              <w:t>以东西大道（仁和良渚交界处）-良平街-良祥路连线以南以东至杭州绕城高速为界划为中片区。大致范围：东至宣杭铁路；南至杭州绕城高速-良渚与西湖区交界连线；西至东西大道（仁和良渚交界处）-良平街-良祥路连线；北至东西大道</w:t>
            </w:r>
          </w:p>
        </w:tc>
      </w:tr>
    </w:tbl>
    <w:p>
      <w:pPr>
        <w:pStyle w:val="27"/>
        <w:rPr>
          <w:rFonts w:hint="eastAsia"/>
          <w:color w:val="auto"/>
          <w:highlight w:val="none"/>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highlight w:val="none"/>
          <w:lang w:val="en-US" w:eastAsia="zh-CN"/>
        </w:rPr>
      </w:pPr>
    </w:p>
    <w:p>
      <w:pPr>
        <w:pStyle w:val="2"/>
        <w:rPr>
          <w:rFonts w:hint="eastAsia"/>
          <w:color w:val="auto"/>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良渚街道中片区块（良渚区块）</w:t>
      </w:r>
      <w:r>
        <w:rPr>
          <w:rFonts w:hint="eastAsia" w:ascii="仿宋" w:hAnsi="仿宋" w:eastAsia="仿宋" w:cs="仿宋"/>
          <w:b w:val="0"/>
          <w:bCs w:val="0"/>
          <w:color w:val="auto"/>
          <w:sz w:val="28"/>
          <w:szCs w:val="28"/>
          <w:highlight w:val="none"/>
        </w:rPr>
        <w:t>道路明细表</w:t>
      </w:r>
    </w:p>
    <w:tbl>
      <w:tblPr>
        <w:tblStyle w:val="64"/>
        <w:tblW w:w="9584" w:type="dxa"/>
        <w:tblInd w:w="-5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988"/>
        <w:gridCol w:w="2900"/>
        <w:gridCol w:w="1450"/>
        <w:gridCol w:w="1217"/>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序号</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路段名称</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color w:val="auto"/>
                <w:kern w:val="0"/>
                <w:sz w:val="22"/>
                <w:szCs w:val="22"/>
                <w:highlight w:val="none"/>
              </w:rPr>
              <w:t>起迄地址</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数量</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单位</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养护等级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古墩路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联良路至良祥路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114900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莫干山路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eastAsia="zh-CN"/>
              </w:rPr>
              <w:t>东西大道至新国道路口</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72925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莫干山路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顶红足浴前至泡沫厂西侧场地（另增）</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1600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莫干山路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新华幼儿园前至良渚饭店止（另增）</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2000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5</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康良路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聪慧路（原良居路）至良祥路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30737</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6</w:t>
            </w:r>
          </w:p>
        </w:tc>
        <w:tc>
          <w:tcPr>
            <w:tcW w:w="1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康良街</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聪慧路（原良居路）至瑞和园后桥头</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22344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7</w:t>
            </w:r>
          </w:p>
        </w:tc>
        <w:tc>
          <w:tcPr>
            <w:tcW w:w="1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康良街</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瑞和园后桥头至疏港公路</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15800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8</w:t>
            </w:r>
          </w:p>
        </w:tc>
        <w:tc>
          <w:tcPr>
            <w:tcW w:w="1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康良街</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疏港公路至莫干山路（祥彭线）</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21275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9</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东西大道停车场</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玉琮路至邮电路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1797.6</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10</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草里坝路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东西大道至广电门口</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12680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11</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良平街</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eastAsia="zh-CN"/>
              </w:rPr>
              <w:t>东西大道至周家里小区东桥头</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8906.8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12</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eastAsia="zh-CN"/>
              </w:rPr>
              <w:t>良平街</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eastAsia="zh-CN"/>
              </w:rPr>
              <w:t>周家里小区东桥头疏港公路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15909</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13</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立周路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周家里街至张家塘路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22802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14</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张家塘路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康良路至新国道</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11681.4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15</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张家塘路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新国道至古墩路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15988.5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16</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网周路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新国道至康良街</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9240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17</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网周路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新国道至古墩路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16996</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18</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网周路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古墩路至新甫路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12790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19</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良业路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疏港公路至东围墙</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12384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20</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聪慧路（原良居路）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良平路至良祥路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25402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21</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周家里街</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莫干山路至东西大道</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10098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22</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绕城辅道</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新104国道至西塘河小路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480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23</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鑫城路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莫干山路至新国道止（良渚工业区）</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13230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24</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玉鸟路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良渚大道至网周路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30370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25</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玉鸟路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良祥路至东西大道</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23993.95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26</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严村里路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104国道至古墩路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rPr>
              <w:t>11162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27</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十六街区广场</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rPr>
                <w:rFonts w:hint="eastAsia" w:ascii="仿宋" w:hAnsi="仿宋" w:eastAsia="仿宋" w:cs="仿宋"/>
                <w:b w:val="0"/>
                <w:bCs w:val="0"/>
                <w:i w:val="0"/>
                <w:color w:val="auto"/>
                <w:kern w:val="2"/>
                <w:sz w:val="24"/>
                <w:szCs w:val="24"/>
                <w:highlight w:val="none"/>
                <w:u w:val="none"/>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2555.69</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28</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美学街</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right="0"/>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rPr>
              <w:t>杜文路至良祥路辅路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25576</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29</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杜文路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良平路至新104国道</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16926</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30</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杜文路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right="0"/>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新104国道至古墩路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17968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31</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杜文路南段</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古墩路至东西大道快速路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17429</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32</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变电站便道</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良渚大道至西侧围墙</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2040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33</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eastAsia="zh-CN"/>
              </w:rPr>
              <w:t>杜甫站</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right="0" w:rightChars="0"/>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ABCD口、非机动车停车位</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3738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34</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eastAsia="zh-CN"/>
              </w:rPr>
              <w:t>良渚站</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right="0" w:rightChars="0"/>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ABD口、非机动车停车位</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sz w:val="24"/>
                <w:szCs w:val="24"/>
                <w:highlight w:val="none"/>
                <w:u w:val="none"/>
                <w:lang w:val="en-US" w:eastAsia="zh-CN"/>
              </w:rPr>
              <w:t>3877</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35</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玉琮路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东西大道至良渚老桥南止</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14032.8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36</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良博路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交行至丝绸仓库止</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6660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37</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良博路西路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交行至信用社门口止,加信用社门口场地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3447</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38</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玉管路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玉琮路至植保路止</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7213.3</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39</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玉琮支路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幼儿园至国华浴室止</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1776.3</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40</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水口头街</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2"/>
                <w:sz w:val="24"/>
                <w:szCs w:val="24"/>
                <w:highlight w:val="none"/>
                <w:u w:val="none"/>
                <w:lang w:val="en-US" w:eastAsia="zh-CN"/>
              </w:rPr>
              <w:t>东西大道至祥彭线</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lang w:val="en-US" w:eastAsia="zh-CN"/>
              </w:rPr>
              <w:t>5405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41</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良港路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玉琮路至良博路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4818.8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42</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邮电路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良博路至东西大道</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2035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43</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植保路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玉管路至良港路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2808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44</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2"/>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植保路北段</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玉管路至东西大道</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4266.5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45</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沈括广场</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7号楼周边</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40554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46</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网严弄</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6060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47</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白池路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古墩路至玉鸟路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5200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48</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白池路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原合同内缺少面积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739</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49</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立周路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default" w:ascii="仿宋" w:hAnsi="仿宋" w:eastAsia="仿宋" w:cs="仿宋"/>
                <w:b w:val="0"/>
                <w:bCs w:val="0"/>
                <w:i w:val="0"/>
                <w:color w:val="auto"/>
                <w:kern w:val="0"/>
                <w:sz w:val="24"/>
                <w:szCs w:val="24"/>
                <w:highlight w:val="none"/>
                <w:u w:val="none"/>
                <w:lang w:val="en-US" w:eastAsia="zh-CN" w:bidi="ar-SA"/>
              </w:rPr>
              <w:t>张家塘路-疏港大道</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default" w:ascii="仿宋" w:hAnsi="仿宋" w:eastAsia="仿宋" w:cs="仿宋"/>
                <w:b w:val="0"/>
                <w:bCs w:val="0"/>
                <w:i w:val="0"/>
                <w:color w:val="auto"/>
                <w:kern w:val="0"/>
                <w:sz w:val="24"/>
                <w:szCs w:val="24"/>
                <w:highlight w:val="none"/>
                <w:u w:val="none"/>
                <w:lang w:val="en-US" w:eastAsia="zh-CN" w:bidi="ar-SA"/>
              </w:rPr>
              <w:t>5165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50</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张家塘路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现状小桥南侧—康良路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8367.5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51</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亿丰前小路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严村里街—湖杭高铁</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16128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52</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新甫路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杜文路-良渚大道</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21024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53</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新甫路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良渚大道-章德路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36548</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54</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张家塘路</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古墩路—新甫路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10189</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55</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SA"/>
              </w:rPr>
              <w:t>东西大道</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良渚农贸市场东侧—古墩路（人行道及非机动车道和护栏，机动车道路面属于交通局管养）</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22300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rPr>
              <w:t>M</w:t>
            </w:r>
            <w:r>
              <w:rPr>
                <w:rFonts w:hint="eastAsia" w:ascii="仿宋" w:hAnsi="仿宋" w:eastAsia="仿宋" w:cs="仿宋"/>
                <w:b w:val="0"/>
                <w:bCs w:val="0"/>
                <w:i w:val="0"/>
                <w:iCs w:val="0"/>
                <w:color w:val="auto"/>
                <w:kern w:val="0"/>
                <w:sz w:val="24"/>
                <w:szCs w:val="24"/>
                <w:highlight w:val="none"/>
                <w:u w:val="none"/>
                <w:vertAlign w:val="superscript"/>
                <w:lang w:val="en-US" w:eastAsia="zh-CN"/>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SA"/>
              </w:rPr>
              <w:t>合计</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color w:val="auto"/>
                <w:kern w:val="0"/>
                <w:sz w:val="24"/>
                <w:szCs w:val="24"/>
                <w:highlight w:val="none"/>
                <w:u w:val="none"/>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仿宋" w:hAnsi="仿宋" w:eastAsia="仿宋" w:cs="仿宋"/>
                <w:b w:val="0"/>
                <w:bCs w:val="0"/>
                <w:i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852339.14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cs="仿宋"/>
                <w:b w:val="0"/>
                <w:bCs w:val="0"/>
                <w:i w:val="0"/>
                <w:color w:val="auto"/>
                <w:kern w:val="0"/>
                <w:sz w:val="24"/>
                <w:szCs w:val="24"/>
                <w:highlight w:val="none"/>
                <w:u w:val="none"/>
                <w:lang w:val="en-US" w:eastAsia="zh-CN" w:bidi="ar-SA"/>
              </w:rPr>
              <w:t>备注围合范围内如有新增管养道路、设施等由中标方纳入管养，采购方不增加费用；如实际管养面积小于预估面积的，结算价按照面积做同比例调减。</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center"/>
              <w:rPr>
                <w:rFonts w:hint="eastAsia" w:ascii="仿宋" w:hAnsi="仿宋" w:cs="仿宋"/>
                <w:b w:val="0"/>
                <w:bCs w:val="0"/>
                <w:i w:val="0"/>
                <w:color w:val="auto"/>
                <w:kern w:val="0"/>
                <w:sz w:val="24"/>
                <w:szCs w:val="24"/>
                <w:highlight w:val="none"/>
                <w:u w:val="none"/>
                <w:lang w:val="en-US" w:eastAsia="zh-CN" w:bidi="ar-SA"/>
              </w:rPr>
            </w:pPr>
          </w:p>
        </w:tc>
      </w:tr>
    </w:tbl>
    <w:p>
      <w:pPr>
        <w:spacing w:line="360" w:lineRule="auto"/>
        <w:ind w:firstLine="0" w:firstLineChars="0"/>
        <w:rPr>
          <w:rFonts w:hint="eastAsia"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四、养护内容：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采购人按照现状移交市政设施，由中标方按照上级部门的要求做好如下养护：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1、范围内道路、侧石、人行道</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各类井盖等</w:t>
      </w:r>
      <w:r>
        <w:rPr>
          <w:rFonts w:hint="eastAsia" w:ascii="宋体" w:hAnsi="宋体" w:cs="宋体"/>
          <w:color w:val="auto"/>
          <w:sz w:val="24"/>
          <w:highlight w:val="none"/>
        </w:rPr>
        <w:t>的维护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道路路面与井盖不得存在明显落差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2、市政雨水管道、雨水检</w:t>
      </w:r>
      <w:r>
        <w:rPr>
          <w:rFonts w:hint="eastAsia" w:ascii="宋体" w:hAnsi="宋体" w:cs="宋体"/>
          <w:color w:val="auto"/>
          <w:sz w:val="24"/>
          <w:highlight w:val="none"/>
          <w:lang w:val="en-US" w:eastAsia="zh-CN"/>
        </w:rPr>
        <w:t>查</w:t>
      </w:r>
      <w:r>
        <w:rPr>
          <w:rFonts w:hint="eastAsia" w:ascii="宋体" w:hAnsi="宋体" w:cs="宋体"/>
          <w:color w:val="auto"/>
          <w:sz w:val="24"/>
          <w:highlight w:val="none"/>
        </w:rPr>
        <w:t>井等设施</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养护</w:t>
      </w:r>
      <w:r>
        <w:rPr>
          <w:rFonts w:hint="eastAsia" w:ascii="宋体" w:hAnsi="宋体" w:cs="宋体"/>
          <w:color w:val="auto"/>
          <w:sz w:val="24"/>
          <w:highlight w:val="none"/>
          <w:lang w:eastAsia="zh-CN"/>
        </w:rPr>
        <w:t>，</w:t>
      </w:r>
      <w:r>
        <w:rPr>
          <w:rFonts w:hint="eastAsia" w:ascii="宋体" w:hAnsi="宋体" w:cs="宋体"/>
          <w:color w:val="auto"/>
          <w:sz w:val="24"/>
          <w:highlight w:val="none"/>
        </w:rPr>
        <w:t>雨水管道的疏通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管道、</w:t>
      </w:r>
      <w:r>
        <w:rPr>
          <w:rFonts w:hint="eastAsia" w:ascii="宋体" w:hAnsi="宋体" w:cs="宋体"/>
          <w:color w:val="auto"/>
          <w:sz w:val="24"/>
          <w:highlight w:val="none"/>
        </w:rPr>
        <w:t>窨井</w:t>
      </w:r>
      <w:r>
        <w:rPr>
          <w:rFonts w:hint="eastAsia" w:ascii="宋体" w:hAnsi="宋体" w:cs="宋体"/>
          <w:color w:val="auto"/>
          <w:sz w:val="24"/>
          <w:highlight w:val="none"/>
          <w:lang w:val="en-US" w:eastAsia="zh-CN"/>
        </w:rPr>
        <w:t>内</w:t>
      </w:r>
      <w:r>
        <w:rPr>
          <w:rFonts w:hint="eastAsia" w:ascii="宋体" w:hAnsi="宋体" w:cs="宋体"/>
          <w:color w:val="auto"/>
          <w:sz w:val="24"/>
          <w:highlight w:val="none"/>
        </w:rPr>
        <w:t>淤泥清理外运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雨水</w:t>
      </w:r>
      <w:r>
        <w:rPr>
          <w:rFonts w:hint="eastAsia" w:ascii="宋体" w:hAnsi="宋体" w:cs="宋体"/>
          <w:color w:val="auto"/>
          <w:sz w:val="24"/>
          <w:highlight w:val="none"/>
        </w:rPr>
        <w:t>管道CCTV检测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一年一次，提供检测报告</w:t>
      </w:r>
      <w:r>
        <w:rPr>
          <w:rFonts w:hint="eastAsia" w:ascii="宋体" w:hAnsi="宋体" w:cs="宋体"/>
          <w:color w:val="auto"/>
          <w:sz w:val="24"/>
          <w:highlight w:val="none"/>
          <w:lang w:eastAsia="zh-CN"/>
        </w:rPr>
        <w:t>），</w:t>
      </w:r>
      <w:r>
        <w:rPr>
          <w:rFonts w:hint="eastAsia" w:ascii="宋体" w:hAnsi="宋体" w:cs="宋体"/>
          <w:color w:val="auto"/>
          <w:sz w:val="24"/>
          <w:highlight w:val="none"/>
        </w:rPr>
        <w:t>并制作</w:t>
      </w:r>
      <w:r>
        <w:rPr>
          <w:rFonts w:hint="eastAsia" w:ascii="宋体" w:hAnsi="宋体" w:cs="宋体"/>
          <w:color w:val="auto"/>
          <w:sz w:val="24"/>
          <w:highlight w:val="none"/>
          <w:lang w:val="en-US" w:eastAsia="zh-CN"/>
        </w:rPr>
        <w:t>管养范围内的</w:t>
      </w:r>
      <w:r>
        <w:rPr>
          <w:rFonts w:hint="eastAsia" w:ascii="宋体" w:hAnsi="宋体" w:cs="宋体"/>
          <w:color w:val="auto"/>
          <w:sz w:val="24"/>
          <w:highlight w:val="none"/>
        </w:rPr>
        <w:t>区雨水管道详细档案；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、范围内的</w:t>
      </w:r>
      <w:r>
        <w:rPr>
          <w:rFonts w:hint="eastAsia" w:ascii="宋体" w:hAnsi="宋体" w:cs="宋体"/>
          <w:color w:val="auto"/>
          <w:sz w:val="24"/>
          <w:highlight w:val="none"/>
          <w:lang w:val="en-US" w:eastAsia="zh-CN"/>
        </w:rPr>
        <w:t>道路、</w:t>
      </w:r>
      <w:r>
        <w:rPr>
          <w:rFonts w:hint="eastAsia" w:ascii="宋体" w:hAnsi="宋体" w:cs="宋体"/>
          <w:color w:val="auto"/>
          <w:sz w:val="24"/>
          <w:highlight w:val="none"/>
        </w:rPr>
        <w:t>桥梁日常检查及修复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每年安排不多于30公里的道路空洞检测（需提供检测报告），每年对管养范围内的桥梁进行检测（需提供检测报告）</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、范围内的道路标志标线、护栏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指示牌、减速带、凸面镜</w:t>
      </w:r>
      <w:r>
        <w:rPr>
          <w:rFonts w:hint="eastAsia" w:ascii="宋体" w:hAnsi="宋体" w:cs="宋体"/>
          <w:color w:val="auto"/>
          <w:sz w:val="24"/>
          <w:highlight w:val="none"/>
        </w:rPr>
        <w:t>等交安设施的日常养护（含修复），对交通隐患点位按照上级要求完成整改；</w:t>
      </w:r>
    </w:p>
    <w:p>
      <w:pPr>
        <w:spacing w:line="360" w:lineRule="auto"/>
        <w:ind w:firstLine="480" w:firstLineChars="200"/>
        <w:rPr>
          <w:rFonts w:hint="eastAsia" w:ascii="宋体" w:hAnsi="宋体" w:cs="宋体"/>
          <w:color w:val="auto"/>
          <w:sz w:val="24"/>
          <w:highlight w:val="yellow"/>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、配合路灯养护单位开挖与修复工作。</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6、做好道路防汛防涝工作，提供电子情报屏、警戒线、警示栏杆、水位标尺等；</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7、小区红线内围墙外对外开放部分，包括道路、人行道板等养护；</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8、养护范围内公共区域划线及制作非机动车停车位及标牌管养；</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9、无障碍设施管养；</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10、养护范围内其他市政设施的日常养护，包含围挡、围墙、公交站台、绿化护栏、公园道板、凉亭、坐凳、公厕硬装等。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、养护道路边界范围内新移交的市政设施，采购人不额外增加养护费用。</w:t>
      </w:r>
    </w:p>
    <w:p>
      <w:pPr>
        <w:spacing w:line="360" w:lineRule="auto"/>
        <w:ind w:firstLine="480" w:firstLineChars="200"/>
        <w:rPr>
          <w:rFonts w:hint="eastAsia" w:ascii="宋体" w:hAnsi="宋体" w:cs="宋体"/>
          <w:color w:val="auto"/>
          <w:sz w:val="24"/>
          <w:highlight w:val="none"/>
          <w:lang w:val="en-US" w:eastAsia="zh-CN"/>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五、养护服务期：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自合同签订之日起</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合同一年一签</w:t>
      </w:r>
      <w:r>
        <w:rPr>
          <w:rFonts w:hint="eastAsia" w:ascii="宋体" w:hAnsi="宋体" w:cs="宋体"/>
          <w:color w:val="auto"/>
          <w:sz w:val="24"/>
          <w:highlight w:val="none"/>
        </w:rPr>
        <w:t>；养护项目在</w:t>
      </w:r>
      <w:r>
        <w:rPr>
          <w:rFonts w:hint="eastAsia" w:ascii="宋体" w:hAnsi="宋体" w:cs="宋体"/>
          <w:color w:val="auto"/>
          <w:sz w:val="24"/>
          <w:highlight w:val="none"/>
          <w:lang w:val="en-US" w:eastAsia="zh-CN"/>
        </w:rPr>
        <w:t>一年中连续2个月或累计3个月考核不合格的</w:t>
      </w:r>
      <w:r>
        <w:rPr>
          <w:rFonts w:hint="eastAsia" w:ascii="宋体" w:hAnsi="宋体" w:cs="宋体"/>
          <w:color w:val="auto"/>
          <w:sz w:val="24"/>
          <w:highlight w:val="none"/>
        </w:rPr>
        <w:t>，采购人有权终止合同。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价款结算：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本项目采用固定总价包干招标，投标报价包括人工费、材料费、机械使用费、管理、利润、规费、税金等所有相关费用。本项目：最高限价</w:t>
      </w:r>
      <w:r>
        <w:rPr>
          <w:rFonts w:hint="eastAsia" w:ascii="宋体" w:hAnsi="宋体" w:cs="宋体"/>
          <w:color w:val="auto"/>
          <w:sz w:val="24"/>
          <w:highlight w:val="none"/>
          <w:lang w:val="en-US" w:eastAsia="zh-CN"/>
        </w:rPr>
        <w:t>1800</w:t>
      </w:r>
      <w:r>
        <w:rPr>
          <w:rFonts w:hint="eastAsia" w:ascii="宋体" w:hAnsi="宋体" w:cs="宋体"/>
          <w:color w:val="auto"/>
          <w:sz w:val="24"/>
          <w:highlight w:val="none"/>
        </w:rPr>
        <w:t>万元。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养护质量标准：</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余杭区城市管理范围内市政亮化、绿化、</w:t>
      </w:r>
      <w:r>
        <w:rPr>
          <w:rFonts w:hint="eastAsia" w:ascii="宋体" w:hAnsi="宋体" w:cs="宋体"/>
          <w:color w:val="auto"/>
          <w:sz w:val="24"/>
          <w:highlight w:val="none"/>
          <w:lang w:eastAsia="zh-CN"/>
        </w:rPr>
        <w:t>河道、排水</w:t>
      </w:r>
      <w:r>
        <w:rPr>
          <w:rFonts w:hint="eastAsia" w:ascii="宋体" w:hAnsi="宋体" w:cs="宋体"/>
          <w:color w:val="auto"/>
          <w:sz w:val="24"/>
          <w:highlight w:val="none"/>
        </w:rPr>
        <w:t>分级分类及考核办法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1.市政等级划分标准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级市政养护：城市快速路、主干道、地下通道、高架道路；区级商业中心，政府机关、学校、医院所在地，大型文体娱乐场所，广场、重要生产区、游览景点、车站、码头等周边区域；属地管养的其他重要区域市政设施。</w:t>
      </w:r>
      <w:r>
        <w:rPr>
          <w:rFonts w:ascii="宋体" w:hAnsi="宋体" w:cs="宋体"/>
          <w:color w:val="auto"/>
          <w:sz w:val="24"/>
          <w:highlight w:val="none"/>
        </w:rPr>
        <w:tab/>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二级市政养护：城区次干道；镇街政治、文化、商业、交通、游览中心周边区域；属地管养的其他主要区域市政设施。</w:t>
      </w:r>
      <w:r>
        <w:rPr>
          <w:rFonts w:ascii="宋体" w:hAnsi="宋体" w:cs="宋体"/>
          <w:color w:val="auto"/>
          <w:sz w:val="24"/>
          <w:highlight w:val="none"/>
        </w:rPr>
        <w:tab/>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2.市政养护标准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（1）总体标准：①</w:t>
      </w:r>
      <w:r>
        <w:rPr>
          <w:rFonts w:hint="eastAsia" w:ascii="宋体" w:hAnsi="宋体" w:cs="宋体"/>
          <w:color w:val="auto"/>
          <w:sz w:val="24"/>
          <w:highlight w:val="none"/>
          <w:lang w:val="en-US" w:eastAsia="zh-CN"/>
        </w:rPr>
        <w:t>人行道板铺砌平整美观，质量牢固</w:t>
      </w:r>
      <w:r>
        <w:rPr>
          <w:rFonts w:hint="eastAsia" w:ascii="宋体" w:hAnsi="宋体" w:cs="宋体"/>
          <w:color w:val="auto"/>
          <w:sz w:val="24"/>
          <w:highlight w:val="none"/>
        </w:rPr>
        <w:t>稳定；平侧石线型整齐，盲道等无障碍设施设置规范齐全，铺装材料统一。②沥青及混凝土路面平整，无碎裂、泛油、车辙坑槽等路面病害，道路井盖高度与路面标高一致；路面排水功能良好，无大面积积水。③桥涵、隧道结构完整，梁板及支座安全牢固，桥面系及伸缩缝平整无破损；防撞护栏及排水设施齐全，功能完善。④排水设施完好，管道畅通，窨井盖无缺失、破损、断裂、错盖等情况，检查井内设置安全防护网。⑤管理制度落实，养护管理人员到位；养护人员作业规范。⑥有防汛、抗台、抗雪等应急预案及措施。⑦档案资料齐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（2）市政具体养护标准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级市政养护标准：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2（积水深度3cm以上）。③排水设施完好，无阻水物，泄水孔、排水管道通畅，积泥深度不超过1/5管径；检查井安全防护网设置到位。④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级市政养护标准：①人行道表面平整，砌块无松动，裂缝长度小于2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排水设施完好，无阻水物，泄水孔、排水管道通畅，积泥深度不超过1/4管径。④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方在日常巡检、经常性检查和常规的定期检测、定期维护中，发现设施有明显破损、设备有隐患，应立即进行保养；大面积维修，方案需报甲方审核后实施；对道路因不适应现有交通量、载重量增长的需要及结构严重损坏，需恢复或提高技术等级，从而提高其运行能力的加固、改扩建工程，乙方应专题上报，并经甲方审定后申请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、中标方应建立一路一档，健全日常养护作业记录，认真做好台帐的整理和归档工作，及时将日常养护、维修、检测、技术状况评价等相关数据及时、准确报送至甲方。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针对配套管线、管沟、无产权单位窨井发生下沉、坍塌等情况，对于产权明确的管线、窨井问题（如电力、电信、自来水等），及时报告甲方同时必须通知相应产权单位自行维护、处理；无法确定产权单位、存在安全隐患、无产权单位窨井发生下沉、坍塌等情况，乙方应做好临时维护措施，确保行人、车辆安全，同时及时更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养护作业单位安全生产工作落实，避免发生交通事故，对辖区一线道路养护人员进行安全生产全面轮训，新上岗人员应实施安全生产培训后方可上岗，自觉养成“一停二看三作业”的良好习惯，提高自我防范意识。如遇意外伤亡交通事故发生应及时上报。养护人员须穿反光背心，作业车辆要在车辆前部、后部、两侧设置反光标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、其他要求：</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 本项目投标报价为固定总价包干，包括人工费、材料费、机械使用费、相关设备系统安装费、管理、利润、规费、税金、有关部门的验收费、政策性文件规定及合同包含稳、的所有风险、责任及其他因本项目而产生的一切费用。</w:t>
      </w:r>
      <w:r>
        <w:rPr>
          <w:rFonts w:hint="eastAsia" w:ascii="宋体" w:hAnsi="宋体" w:cs="宋体"/>
          <w:color w:val="auto"/>
          <w:sz w:val="24"/>
          <w:highlight w:val="none"/>
          <w:lang w:val="en-US" w:eastAsia="zh-CN"/>
        </w:rPr>
        <w:t>其中90%为日常管养费用，主要用于范围内现有市政设施的日常维护、更新等；10%为提升改造费用，主要用于中标方应采购人需求提供优于原先市政标准的部分或者新增设的市政设施等。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.2 养护期限内，明确承包人只有养护权，没有管理权，市政道路设施管理由杭州市余杭区人民政府良渚街道办事处全权管理。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.3 投标人中标后，发包人与中标人签订安全生产责任书，责任书中明确提出，在养护期间所发生的任何安全事故一律由承包人负责，发包人不承担任何责任。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.4 投标人中标后，应与原市政道路养护单位做好进出场交接计划，保证平稳过渡。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.5 在养护期限内产生的各种费用（运输、装卸、堆放、场地租用费及其他有关费用）由投标单位负责。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.6 中标人必须做好相关工作人员安全、文明的教育交底工作，交通安全、用电安全尤其是道路安全隐患（比如道路坑洞、井盖缺失或破损）的排查工作，如发生安全意外事故，一切责任由中标单位负责，负责做好赔偿等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.7 本养护项目考核评分细则中的内容，也作为本工程招标的特殊条款，为招标文件的组成部分，作为中标后养护管理的考核标准，施工养护期内，招标人有权修改、完善、提升养护考核细则，更新的养护细则中标人须无条件接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.8 道路养护巡查每次至少两个人，交通工具视具体情况而定，鼓励自行车或步行为主，及时发现问题，涉及安全事宜，应立即采取措施，清除安全隐患，事后及时报告，若巡查不到位，造成不良影响的，每次罚款2000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.9 养护人员需统一服装，并有相应上岗证，在道路上养护时，需做好用电安全、交通安全维护，如有需要须经交警部门审批后方可实施。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.10 道路养护单位中标后必须配备100米以上的移动标准标志牌，尺寸为1.5m</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1.2m。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.11 市政道路养护单位必须重视养护工程质量，各分项工程质量（比如砼、水稳、沥青砼路面等）必须符合市政工程施工质量规范相关规定，施工过程必须做好相应的试块，并送专业实验室检测，检测费用由中标单位承担，若经过相关试验检测结果不合格，须返工处理，投标人必须无条件接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.12 若市政道路砼、水稳、沥青砼路面存在外观欠佳、平整度差、表面松散等情况，招标人有权决定是否返工处理，投标人必须无条件接受。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.13 为缩短沥青路面修补的时间，保持道路安全畅通和城市整洁美观，要求沥青路面修补在基层保养合格后或接到业主要求后，当天完成沥青路面修补。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.14 在养护过程中，发包人若在该区域有新接收的市政道路设施，有权要求承包人无条件养护。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.15 在承包期内如因承包人原因造成招标人财产损失的，招标人有权酌情扣去履约保证金。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.16 具体在养护合同中予以明确。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（二）综合管理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1、管理机构健全，管理人员配备合理。各项工作有明确的责任人。管理制度完备，执行有效。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2、养护各项规章制度健全。贯彻措施得力，定期监督检查，每月有养护工作完整的书面记录和相应台帐。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3、具有良好的质量形象，良好的视觉形象和文明的员工形象；确立自身的产品品牌标志，并全面恰当的使用。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4、养护人员等应持证上岗。并有专用工作服装。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5、高级管理人员应具备中专以上文化程度。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6、安全等各项业务培训制度完善，并得到有效实施。上岗人员培训合格率达100%。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八、拟投入本项目机械设备要求：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1、本项目机械设备配置：在本项目内的设备包括巡检车、</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抢险车、巡查保障车（纯电动新能源车）、沥青铣刨机、摊铺机、压路机、热再生修补车、雨污水管道专用高压冲洗车、管道 CCTV检测设备、管道封堵设备、发电机、抽水水泵等。</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设备要求配置表：</w:t>
      </w:r>
    </w:p>
    <w:tbl>
      <w:tblPr>
        <w:tblStyle w:val="65"/>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763"/>
        <w:gridCol w:w="994"/>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数量</w:t>
            </w:r>
          </w:p>
        </w:tc>
        <w:tc>
          <w:tcPr>
            <w:tcW w:w="3379"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3763" w:type="dxa"/>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巡检</w:t>
            </w:r>
            <w:r>
              <w:rPr>
                <w:rFonts w:hint="eastAsia" w:ascii="宋体" w:hAnsi="宋体" w:cs="宋体"/>
                <w:color w:val="auto"/>
                <w:sz w:val="24"/>
                <w:highlight w:val="none"/>
                <w:lang w:val="en-US" w:eastAsia="zh-CN"/>
              </w:rPr>
              <w:t>保障车</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≥2辆</w:t>
            </w:r>
          </w:p>
        </w:tc>
        <w:tc>
          <w:tcPr>
            <w:tcW w:w="3379"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纯电动新能源车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抢险车</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≥2辆</w:t>
            </w:r>
          </w:p>
        </w:tc>
        <w:tc>
          <w:tcPr>
            <w:tcW w:w="3379"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沥青铣刨机</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台</w:t>
            </w:r>
          </w:p>
        </w:tc>
        <w:tc>
          <w:tcPr>
            <w:tcW w:w="3379"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作业宽度</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900mm和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900mm的各1台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摊铺机</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≥1台</w:t>
            </w:r>
          </w:p>
        </w:tc>
        <w:tc>
          <w:tcPr>
            <w:tcW w:w="3379"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5</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压路机</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台</w:t>
            </w:r>
          </w:p>
        </w:tc>
        <w:tc>
          <w:tcPr>
            <w:tcW w:w="3379"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6</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沥青</w:t>
            </w:r>
            <w:r>
              <w:rPr>
                <w:rFonts w:hint="eastAsia" w:ascii="宋体" w:hAnsi="宋体" w:cs="宋体"/>
                <w:color w:val="auto"/>
                <w:sz w:val="24"/>
                <w:highlight w:val="none"/>
              </w:rPr>
              <w:t>再生修补车</w:t>
            </w:r>
          </w:p>
        </w:tc>
        <w:tc>
          <w:tcPr>
            <w:tcW w:w="994" w:type="dxa"/>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台</w:t>
            </w:r>
          </w:p>
        </w:tc>
        <w:tc>
          <w:tcPr>
            <w:tcW w:w="3379"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7</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雨污水管道专用高压冲洗车</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≥1辆</w:t>
            </w:r>
          </w:p>
        </w:tc>
        <w:tc>
          <w:tcPr>
            <w:tcW w:w="3379"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8</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管道CCTV检测设备</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≥1套</w:t>
            </w:r>
          </w:p>
        </w:tc>
        <w:tc>
          <w:tcPr>
            <w:tcW w:w="3379"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9</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管道封堵设备</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套</w:t>
            </w:r>
          </w:p>
        </w:tc>
        <w:tc>
          <w:tcPr>
            <w:tcW w:w="3379"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发电机</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≥1台</w:t>
            </w:r>
          </w:p>
        </w:tc>
        <w:tc>
          <w:tcPr>
            <w:tcW w:w="3379"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5kw及以上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抽水水泵</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≥2台</w:t>
            </w:r>
          </w:p>
        </w:tc>
        <w:tc>
          <w:tcPr>
            <w:tcW w:w="3379"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376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抽水水泵</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≥2台</w:t>
            </w:r>
          </w:p>
        </w:tc>
        <w:tc>
          <w:tcPr>
            <w:tcW w:w="3379" w:type="dxa"/>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3763" w:type="dxa"/>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挖掘机</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≥1台</w:t>
            </w:r>
          </w:p>
        </w:tc>
        <w:tc>
          <w:tcPr>
            <w:tcW w:w="3379" w:type="dxa"/>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自重20T及以上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3763" w:type="dxa"/>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沥青灌缝机</w:t>
            </w:r>
          </w:p>
        </w:tc>
        <w:tc>
          <w:tcPr>
            <w:tcW w:w="99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≥1台</w:t>
            </w:r>
          </w:p>
        </w:tc>
        <w:tc>
          <w:tcPr>
            <w:tcW w:w="3379" w:type="dxa"/>
            <w:vAlign w:val="center"/>
          </w:tcPr>
          <w:p>
            <w:pPr>
              <w:spacing w:line="360" w:lineRule="auto"/>
              <w:rPr>
                <w:rFonts w:hint="eastAsia" w:ascii="宋体" w:hAnsi="宋体" w:cs="宋体"/>
                <w:color w:val="auto"/>
                <w:sz w:val="24"/>
                <w:highlight w:val="none"/>
                <w:lang w:val="en-US" w:eastAsia="zh-CN"/>
              </w:rPr>
            </w:pPr>
          </w:p>
        </w:tc>
      </w:tr>
    </w:tbl>
    <w:p>
      <w:pPr>
        <w:numPr>
          <w:ilvl w:val="0"/>
          <w:numId w:val="1"/>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人员配置：项目负责人1人，道路养护管理人员1人，其他作业人员安排数量符合招标文件规定（道路养护：不少于2班组，每班组不少于3人，共不少于6人；施工员1人；质检员1人；安全员1人；材料员1人；资料员2人），如有活动、节假日、高温抗旱、抗台风、抗暴雨、抗雪灾等恶劣天气情况下根据甲方要求增派人员，满足突发事件需求。所有作业人员必须挂牌上岗，统一着装，作业时必须统一穿着工作服。</w:t>
      </w:r>
    </w:p>
    <w:p>
      <w:pPr>
        <w:numPr>
          <w:ilvl w:val="0"/>
          <w:numId w:val="0"/>
        </w:numPr>
        <w:spacing w:line="360" w:lineRule="auto"/>
        <w:ind w:firstLine="0" w:firstLineChars="0"/>
        <w:rPr>
          <w:rFonts w:hint="eastAsia" w:ascii="宋体" w:hAnsi="宋体" w:cs="宋体"/>
          <w:color w:val="auto"/>
          <w:sz w:val="24"/>
          <w:highlight w:val="none"/>
          <w:lang w:val="en-US" w:eastAsia="zh-CN"/>
        </w:rPr>
      </w:pPr>
    </w:p>
    <w:p>
      <w:pPr>
        <w:pStyle w:val="2"/>
        <w:numPr>
          <w:ilvl w:val="0"/>
          <w:numId w:val="0"/>
        </w:numPr>
        <w:jc w:val="center"/>
        <w:rPr>
          <w:rFonts w:hint="eastAsia"/>
          <w:lang w:val="en-US" w:eastAsia="zh-CN"/>
        </w:rPr>
      </w:pPr>
      <w:r>
        <w:rPr>
          <w:rFonts w:hint="eastAsia"/>
          <w:lang w:val="en-US" w:eastAsia="zh-CN"/>
        </w:rPr>
        <w:t>人员要求配置表</w:t>
      </w:r>
    </w:p>
    <w:tbl>
      <w:tblPr>
        <w:tblStyle w:val="65"/>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400"/>
        <w:gridCol w:w="1584"/>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序号</w:t>
            </w:r>
          </w:p>
        </w:tc>
        <w:tc>
          <w:tcPr>
            <w:tcW w:w="2400" w:type="dxa"/>
            <w:vAlign w:val="top"/>
          </w:tcPr>
          <w:p>
            <w:pPr>
              <w:pStyle w:val="2"/>
              <w:widowControl w:val="0"/>
              <w:numPr>
                <w:ilvl w:val="0"/>
                <w:numId w:val="0"/>
              </w:numPr>
              <w:jc w:val="both"/>
              <w:rPr>
                <w:rFonts w:hint="default"/>
                <w:lang w:val="en-US" w:eastAsia="zh-CN"/>
              </w:rPr>
            </w:pPr>
            <w:r>
              <w:rPr>
                <w:rFonts w:hint="eastAsia"/>
                <w:lang w:val="en-US" w:eastAsia="zh-CN"/>
              </w:rPr>
              <w:t>拟任分工</w:t>
            </w:r>
          </w:p>
        </w:tc>
        <w:tc>
          <w:tcPr>
            <w:tcW w:w="1584" w:type="dxa"/>
            <w:vAlign w:val="top"/>
          </w:tcPr>
          <w:p>
            <w:pPr>
              <w:pStyle w:val="2"/>
              <w:widowControl w:val="0"/>
              <w:numPr>
                <w:ilvl w:val="0"/>
                <w:numId w:val="0"/>
              </w:numPr>
              <w:jc w:val="both"/>
              <w:rPr>
                <w:rFonts w:hint="default"/>
                <w:lang w:val="en-US" w:eastAsia="zh-CN"/>
              </w:rPr>
            </w:pPr>
            <w:r>
              <w:rPr>
                <w:rFonts w:hint="eastAsia"/>
                <w:lang w:val="en-US" w:eastAsia="zh-CN"/>
              </w:rPr>
              <w:t>数量</w:t>
            </w:r>
          </w:p>
        </w:tc>
        <w:tc>
          <w:tcPr>
            <w:tcW w:w="3861" w:type="dxa"/>
            <w:vAlign w:val="top"/>
          </w:tcPr>
          <w:p>
            <w:pPr>
              <w:pStyle w:val="2"/>
              <w:widowControl w:val="0"/>
              <w:numPr>
                <w:ilvl w:val="0"/>
                <w:numId w:val="0"/>
              </w:numPr>
              <w:jc w:val="both"/>
              <w:rPr>
                <w:rFonts w:hint="default"/>
                <w:lang w:val="en-US" w:eastAsia="zh-CN"/>
              </w:rPr>
            </w:pPr>
            <w:r>
              <w:rPr>
                <w:rFonts w:hint="eastAsia"/>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1</w:t>
            </w:r>
          </w:p>
        </w:tc>
        <w:tc>
          <w:tcPr>
            <w:tcW w:w="2400" w:type="dxa"/>
            <w:vAlign w:val="top"/>
          </w:tcPr>
          <w:p>
            <w:pPr>
              <w:pStyle w:val="2"/>
              <w:widowControl w:val="0"/>
              <w:numPr>
                <w:ilvl w:val="0"/>
                <w:numId w:val="0"/>
              </w:numPr>
              <w:jc w:val="both"/>
              <w:rPr>
                <w:rFonts w:hint="default"/>
                <w:lang w:val="en-US" w:eastAsia="zh-CN"/>
              </w:rPr>
            </w:pPr>
            <w:r>
              <w:rPr>
                <w:rFonts w:hint="eastAsia"/>
                <w:lang w:val="en-US" w:eastAsia="zh-CN"/>
              </w:rPr>
              <w:t>项目负责人</w:t>
            </w:r>
          </w:p>
        </w:tc>
        <w:tc>
          <w:tcPr>
            <w:tcW w:w="1584" w:type="dxa"/>
            <w:vAlign w:val="top"/>
          </w:tcPr>
          <w:p>
            <w:pPr>
              <w:pStyle w:val="2"/>
              <w:widowControl w:val="0"/>
              <w:numPr>
                <w:ilvl w:val="0"/>
                <w:numId w:val="0"/>
              </w:numPr>
              <w:jc w:val="both"/>
              <w:rPr>
                <w:rFonts w:hint="default"/>
                <w:lang w:val="en-US" w:eastAsia="zh-CN"/>
              </w:rPr>
            </w:pPr>
            <w:r>
              <w:rPr>
                <w:rFonts w:hint="eastAsia"/>
                <w:lang w:val="en-US" w:eastAsia="zh-CN"/>
              </w:rPr>
              <w:t>1</w:t>
            </w:r>
          </w:p>
        </w:tc>
        <w:tc>
          <w:tcPr>
            <w:tcW w:w="3861" w:type="dxa"/>
            <w:vAlign w:val="top"/>
          </w:tcPr>
          <w:p>
            <w:pPr>
              <w:pStyle w:val="2"/>
              <w:widowControl w:val="0"/>
              <w:numPr>
                <w:ilvl w:val="0"/>
                <w:numId w:val="0"/>
              </w:numPr>
              <w:jc w:val="both"/>
              <w:rPr>
                <w:rFonts w:hint="default"/>
                <w:lang w:val="en-US" w:eastAsia="zh-CN"/>
              </w:rPr>
            </w:pPr>
            <w:r>
              <w:rPr>
                <w:rFonts w:hint="eastAsia"/>
                <w:lang w:val="en-US" w:eastAsia="zh-CN"/>
              </w:rPr>
              <w:t>高中及以上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2</w:t>
            </w:r>
          </w:p>
        </w:tc>
        <w:tc>
          <w:tcPr>
            <w:tcW w:w="2400" w:type="dxa"/>
            <w:vAlign w:val="top"/>
          </w:tcPr>
          <w:p>
            <w:pPr>
              <w:pStyle w:val="2"/>
              <w:widowControl w:val="0"/>
              <w:numPr>
                <w:ilvl w:val="0"/>
                <w:numId w:val="0"/>
              </w:numPr>
              <w:jc w:val="both"/>
              <w:rPr>
                <w:rFonts w:hint="default"/>
                <w:lang w:val="en-US" w:eastAsia="zh-CN"/>
              </w:rPr>
            </w:pPr>
            <w:r>
              <w:rPr>
                <w:rFonts w:hint="eastAsia"/>
                <w:lang w:val="en-US" w:eastAsia="zh-CN"/>
              </w:rPr>
              <w:t>道路养护管理人员</w:t>
            </w:r>
          </w:p>
        </w:tc>
        <w:tc>
          <w:tcPr>
            <w:tcW w:w="1584" w:type="dxa"/>
            <w:vAlign w:val="top"/>
          </w:tcPr>
          <w:p>
            <w:pPr>
              <w:pStyle w:val="2"/>
              <w:widowControl w:val="0"/>
              <w:numPr>
                <w:ilvl w:val="0"/>
                <w:numId w:val="0"/>
              </w:numPr>
              <w:jc w:val="both"/>
              <w:rPr>
                <w:rFonts w:hint="default"/>
                <w:lang w:val="en-US" w:eastAsia="zh-CN"/>
              </w:rPr>
            </w:pPr>
            <w:r>
              <w:rPr>
                <w:rFonts w:hint="eastAsia"/>
                <w:lang w:val="en-US" w:eastAsia="zh-CN"/>
              </w:rPr>
              <w:t>1</w:t>
            </w:r>
          </w:p>
        </w:tc>
        <w:tc>
          <w:tcPr>
            <w:tcW w:w="3861" w:type="dxa"/>
            <w:vAlign w:val="top"/>
          </w:tcPr>
          <w:p>
            <w:pPr>
              <w:pStyle w:val="2"/>
              <w:widowControl w:val="0"/>
              <w:numPr>
                <w:ilvl w:val="0"/>
                <w:numId w:val="0"/>
              </w:numPr>
              <w:jc w:val="both"/>
              <w:rPr>
                <w:rFonts w:hint="default"/>
                <w:lang w:val="en-US" w:eastAsia="zh-CN"/>
              </w:rPr>
            </w:pPr>
            <w:r>
              <w:rPr>
                <w:rFonts w:hint="eastAsia"/>
                <w:lang w:val="en-US" w:eastAsia="zh-CN"/>
              </w:rPr>
              <w:t>高中及以上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3</w:t>
            </w:r>
          </w:p>
        </w:tc>
        <w:tc>
          <w:tcPr>
            <w:tcW w:w="7845" w:type="dxa"/>
            <w:gridSpan w:val="3"/>
            <w:vAlign w:val="top"/>
          </w:tcPr>
          <w:p>
            <w:pPr>
              <w:pStyle w:val="2"/>
              <w:widowControl w:val="0"/>
              <w:numPr>
                <w:ilvl w:val="0"/>
                <w:numId w:val="0"/>
              </w:numPr>
              <w:jc w:val="center"/>
              <w:rPr>
                <w:rFonts w:hint="default"/>
                <w:lang w:val="en-US" w:eastAsia="zh-CN"/>
              </w:rPr>
            </w:pPr>
            <w:r>
              <w:rPr>
                <w:rFonts w:hint="eastAsia"/>
                <w:lang w:val="en-US" w:eastAsia="zh-CN"/>
              </w:rPr>
              <w:t>其他作业人员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3.1</w:t>
            </w:r>
          </w:p>
        </w:tc>
        <w:tc>
          <w:tcPr>
            <w:tcW w:w="2400" w:type="dxa"/>
            <w:vAlign w:val="top"/>
          </w:tcPr>
          <w:p>
            <w:pPr>
              <w:pStyle w:val="2"/>
              <w:widowControl w:val="0"/>
              <w:numPr>
                <w:ilvl w:val="0"/>
                <w:numId w:val="0"/>
              </w:numPr>
              <w:jc w:val="both"/>
              <w:rPr>
                <w:rFonts w:hint="default"/>
                <w:lang w:val="en-US" w:eastAsia="zh-CN"/>
              </w:rPr>
            </w:pPr>
            <w:r>
              <w:rPr>
                <w:rFonts w:hint="eastAsia"/>
                <w:lang w:val="en-US" w:eastAsia="zh-CN"/>
              </w:rPr>
              <w:t>道路养护人员</w:t>
            </w:r>
          </w:p>
        </w:tc>
        <w:tc>
          <w:tcPr>
            <w:tcW w:w="1584" w:type="dxa"/>
            <w:vAlign w:val="top"/>
          </w:tcPr>
          <w:p>
            <w:pPr>
              <w:pStyle w:val="2"/>
              <w:widowControl w:val="0"/>
              <w:numPr>
                <w:ilvl w:val="0"/>
                <w:numId w:val="0"/>
              </w:numPr>
              <w:jc w:val="both"/>
              <w:rPr>
                <w:rFonts w:hint="default"/>
                <w:lang w:val="en-US" w:eastAsia="zh-CN"/>
              </w:rPr>
            </w:pPr>
            <w:r>
              <w:rPr>
                <w:rFonts w:hint="eastAsia"/>
                <w:lang w:val="en-US" w:eastAsia="zh-CN"/>
              </w:rPr>
              <w:t>6</w:t>
            </w:r>
          </w:p>
        </w:tc>
        <w:tc>
          <w:tcPr>
            <w:tcW w:w="3861" w:type="dxa"/>
            <w:vAlign w:val="top"/>
          </w:tcPr>
          <w:p>
            <w:pPr>
              <w:pStyle w:val="2"/>
              <w:widowControl w:val="0"/>
              <w:numPr>
                <w:ilvl w:val="0"/>
                <w:numId w:val="0"/>
              </w:numPr>
              <w:jc w:val="both"/>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3.2</w:t>
            </w:r>
          </w:p>
        </w:tc>
        <w:tc>
          <w:tcPr>
            <w:tcW w:w="2400" w:type="dxa"/>
            <w:vAlign w:val="top"/>
          </w:tcPr>
          <w:p>
            <w:pPr>
              <w:pStyle w:val="2"/>
              <w:widowControl w:val="0"/>
              <w:numPr>
                <w:ilvl w:val="0"/>
                <w:numId w:val="0"/>
              </w:numPr>
              <w:jc w:val="both"/>
              <w:rPr>
                <w:rFonts w:hint="default"/>
                <w:lang w:val="en-US" w:eastAsia="zh-CN"/>
              </w:rPr>
            </w:pPr>
            <w:r>
              <w:rPr>
                <w:rFonts w:hint="eastAsia"/>
                <w:lang w:val="en-US" w:eastAsia="zh-CN"/>
              </w:rPr>
              <w:t>巡查人员</w:t>
            </w:r>
          </w:p>
        </w:tc>
        <w:tc>
          <w:tcPr>
            <w:tcW w:w="1584" w:type="dxa"/>
            <w:vAlign w:val="top"/>
          </w:tcPr>
          <w:p>
            <w:pPr>
              <w:pStyle w:val="2"/>
              <w:widowControl w:val="0"/>
              <w:numPr>
                <w:ilvl w:val="0"/>
                <w:numId w:val="0"/>
              </w:numPr>
              <w:jc w:val="both"/>
              <w:rPr>
                <w:rFonts w:hint="default"/>
                <w:lang w:val="en-US" w:eastAsia="zh-CN"/>
              </w:rPr>
            </w:pPr>
            <w:r>
              <w:rPr>
                <w:rFonts w:hint="eastAsia"/>
                <w:lang w:val="en-US" w:eastAsia="zh-CN"/>
              </w:rPr>
              <w:t>6</w:t>
            </w:r>
          </w:p>
        </w:tc>
        <w:tc>
          <w:tcPr>
            <w:tcW w:w="3861" w:type="dxa"/>
            <w:vAlign w:val="top"/>
          </w:tcPr>
          <w:p>
            <w:pPr>
              <w:pStyle w:val="2"/>
              <w:widowControl w:val="0"/>
              <w:numPr>
                <w:ilvl w:val="0"/>
                <w:numId w:val="0"/>
              </w:numPr>
              <w:jc w:val="both"/>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3.3</w:t>
            </w:r>
          </w:p>
        </w:tc>
        <w:tc>
          <w:tcPr>
            <w:tcW w:w="2400" w:type="dxa"/>
            <w:vAlign w:val="top"/>
          </w:tcPr>
          <w:p>
            <w:pPr>
              <w:pStyle w:val="2"/>
              <w:widowControl w:val="0"/>
              <w:numPr>
                <w:ilvl w:val="0"/>
                <w:numId w:val="0"/>
              </w:numPr>
              <w:jc w:val="both"/>
              <w:rPr>
                <w:rFonts w:hint="default"/>
                <w:lang w:val="en-US" w:eastAsia="zh-CN"/>
              </w:rPr>
            </w:pPr>
            <w:r>
              <w:rPr>
                <w:rFonts w:hint="eastAsia"/>
                <w:lang w:val="en-US" w:eastAsia="zh-CN"/>
              </w:rPr>
              <w:t>施工员</w:t>
            </w:r>
          </w:p>
        </w:tc>
        <w:tc>
          <w:tcPr>
            <w:tcW w:w="1584" w:type="dxa"/>
            <w:vAlign w:val="top"/>
          </w:tcPr>
          <w:p>
            <w:pPr>
              <w:pStyle w:val="2"/>
              <w:widowControl w:val="0"/>
              <w:numPr>
                <w:ilvl w:val="0"/>
                <w:numId w:val="0"/>
              </w:numPr>
              <w:jc w:val="both"/>
              <w:rPr>
                <w:rFonts w:hint="default"/>
                <w:lang w:val="en-US" w:eastAsia="zh-CN"/>
              </w:rPr>
            </w:pPr>
            <w:r>
              <w:rPr>
                <w:rFonts w:hint="eastAsia"/>
                <w:lang w:val="en-US" w:eastAsia="zh-CN"/>
              </w:rPr>
              <w:t>1</w:t>
            </w:r>
          </w:p>
        </w:tc>
        <w:tc>
          <w:tcPr>
            <w:tcW w:w="3861" w:type="dxa"/>
            <w:vAlign w:val="top"/>
          </w:tcPr>
          <w:p>
            <w:pPr>
              <w:pStyle w:val="2"/>
              <w:widowControl w:val="0"/>
              <w:numPr>
                <w:ilvl w:val="0"/>
                <w:numId w:val="0"/>
              </w:numPr>
              <w:jc w:val="both"/>
              <w:rPr>
                <w:rFonts w:hint="default"/>
                <w:lang w:val="en-US" w:eastAsia="zh-CN"/>
              </w:rPr>
            </w:pPr>
            <w:r>
              <w:rPr>
                <w:rFonts w:hint="eastAsia"/>
                <w:lang w:val="en-US" w:eastAsia="zh-CN"/>
              </w:rPr>
              <w:t>高中及以上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3.4</w:t>
            </w:r>
          </w:p>
        </w:tc>
        <w:tc>
          <w:tcPr>
            <w:tcW w:w="2400" w:type="dxa"/>
            <w:vAlign w:val="top"/>
          </w:tcPr>
          <w:p>
            <w:pPr>
              <w:pStyle w:val="2"/>
              <w:widowControl w:val="0"/>
              <w:numPr>
                <w:ilvl w:val="0"/>
                <w:numId w:val="0"/>
              </w:numPr>
              <w:jc w:val="both"/>
              <w:rPr>
                <w:rFonts w:hint="default"/>
                <w:lang w:val="en-US" w:eastAsia="zh-CN"/>
              </w:rPr>
            </w:pPr>
            <w:r>
              <w:rPr>
                <w:rFonts w:hint="eastAsia"/>
                <w:lang w:val="en-US" w:eastAsia="zh-CN"/>
              </w:rPr>
              <w:t>质检员</w:t>
            </w:r>
          </w:p>
        </w:tc>
        <w:tc>
          <w:tcPr>
            <w:tcW w:w="1584" w:type="dxa"/>
            <w:vAlign w:val="top"/>
          </w:tcPr>
          <w:p>
            <w:pPr>
              <w:pStyle w:val="2"/>
              <w:widowControl w:val="0"/>
              <w:numPr>
                <w:ilvl w:val="0"/>
                <w:numId w:val="0"/>
              </w:numPr>
              <w:jc w:val="both"/>
              <w:rPr>
                <w:rFonts w:hint="default"/>
                <w:lang w:val="en-US" w:eastAsia="zh-CN"/>
              </w:rPr>
            </w:pPr>
            <w:r>
              <w:rPr>
                <w:rFonts w:hint="eastAsia"/>
                <w:lang w:val="en-US" w:eastAsia="zh-CN"/>
              </w:rPr>
              <w:t>1</w:t>
            </w:r>
          </w:p>
        </w:tc>
        <w:tc>
          <w:tcPr>
            <w:tcW w:w="3861" w:type="dxa"/>
            <w:vAlign w:val="top"/>
          </w:tcPr>
          <w:p>
            <w:pPr>
              <w:pStyle w:val="2"/>
              <w:widowControl w:val="0"/>
              <w:numPr>
                <w:ilvl w:val="0"/>
                <w:numId w:val="0"/>
              </w:numPr>
              <w:jc w:val="both"/>
              <w:rPr>
                <w:rFonts w:hint="default"/>
                <w:lang w:val="en-US" w:eastAsia="zh-CN"/>
              </w:rPr>
            </w:pPr>
            <w:r>
              <w:rPr>
                <w:rFonts w:hint="eastAsia"/>
                <w:lang w:val="en-US" w:eastAsia="zh-CN"/>
              </w:rPr>
              <w:t>高中及以上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3.5</w:t>
            </w:r>
          </w:p>
        </w:tc>
        <w:tc>
          <w:tcPr>
            <w:tcW w:w="2400" w:type="dxa"/>
            <w:vAlign w:val="top"/>
          </w:tcPr>
          <w:p>
            <w:pPr>
              <w:pStyle w:val="2"/>
              <w:widowControl w:val="0"/>
              <w:numPr>
                <w:ilvl w:val="0"/>
                <w:numId w:val="0"/>
              </w:numPr>
              <w:jc w:val="both"/>
              <w:rPr>
                <w:rFonts w:hint="default"/>
                <w:lang w:val="en-US" w:eastAsia="zh-CN"/>
              </w:rPr>
            </w:pPr>
            <w:r>
              <w:rPr>
                <w:rFonts w:hint="eastAsia"/>
                <w:lang w:val="en-US" w:eastAsia="zh-CN"/>
              </w:rPr>
              <w:t>安全员</w:t>
            </w:r>
          </w:p>
        </w:tc>
        <w:tc>
          <w:tcPr>
            <w:tcW w:w="1584" w:type="dxa"/>
            <w:vAlign w:val="top"/>
          </w:tcPr>
          <w:p>
            <w:pPr>
              <w:pStyle w:val="2"/>
              <w:widowControl w:val="0"/>
              <w:numPr>
                <w:ilvl w:val="0"/>
                <w:numId w:val="0"/>
              </w:numPr>
              <w:jc w:val="both"/>
              <w:rPr>
                <w:rFonts w:hint="default"/>
                <w:lang w:val="en-US" w:eastAsia="zh-CN"/>
              </w:rPr>
            </w:pPr>
            <w:r>
              <w:rPr>
                <w:rFonts w:hint="eastAsia"/>
                <w:lang w:val="en-US" w:eastAsia="zh-CN"/>
              </w:rPr>
              <w:t>1</w:t>
            </w:r>
          </w:p>
        </w:tc>
        <w:tc>
          <w:tcPr>
            <w:tcW w:w="3861" w:type="dxa"/>
            <w:vAlign w:val="top"/>
          </w:tcPr>
          <w:p>
            <w:pPr>
              <w:pStyle w:val="2"/>
              <w:widowControl w:val="0"/>
              <w:numPr>
                <w:ilvl w:val="0"/>
                <w:numId w:val="0"/>
              </w:numPr>
              <w:jc w:val="both"/>
              <w:rPr>
                <w:rFonts w:hint="default"/>
                <w:lang w:val="en-US" w:eastAsia="zh-CN"/>
              </w:rPr>
            </w:pPr>
            <w:r>
              <w:rPr>
                <w:rFonts w:hint="eastAsia"/>
                <w:lang w:val="en-US" w:eastAsia="zh-CN"/>
              </w:rPr>
              <w:t>高中及以上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3.6</w:t>
            </w:r>
          </w:p>
        </w:tc>
        <w:tc>
          <w:tcPr>
            <w:tcW w:w="2400" w:type="dxa"/>
            <w:vAlign w:val="top"/>
          </w:tcPr>
          <w:p>
            <w:pPr>
              <w:pStyle w:val="2"/>
              <w:widowControl w:val="0"/>
              <w:numPr>
                <w:ilvl w:val="0"/>
                <w:numId w:val="0"/>
              </w:numPr>
              <w:jc w:val="both"/>
              <w:rPr>
                <w:rFonts w:hint="default"/>
                <w:lang w:val="en-US" w:eastAsia="zh-CN"/>
              </w:rPr>
            </w:pPr>
            <w:r>
              <w:rPr>
                <w:rFonts w:hint="eastAsia"/>
                <w:lang w:val="en-US" w:eastAsia="zh-CN"/>
              </w:rPr>
              <w:t>材料员</w:t>
            </w:r>
          </w:p>
        </w:tc>
        <w:tc>
          <w:tcPr>
            <w:tcW w:w="1584" w:type="dxa"/>
            <w:vAlign w:val="top"/>
          </w:tcPr>
          <w:p>
            <w:pPr>
              <w:pStyle w:val="2"/>
              <w:widowControl w:val="0"/>
              <w:numPr>
                <w:ilvl w:val="0"/>
                <w:numId w:val="0"/>
              </w:numPr>
              <w:jc w:val="both"/>
              <w:rPr>
                <w:rFonts w:hint="default"/>
                <w:lang w:val="en-US" w:eastAsia="zh-CN"/>
              </w:rPr>
            </w:pPr>
            <w:r>
              <w:rPr>
                <w:rFonts w:hint="eastAsia"/>
                <w:lang w:val="en-US" w:eastAsia="zh-CN"/>
              </w:rPr>
              <w:t>1</w:t>
            </w:r>
          </w:p>
        </w:tc>
        <w:tc>
          <w:tcPr>
            <w:tcW w:w="3861" w:type="dxa"/>
            <w:vAlign w:val="top"/>
          </w:tcPr>
          <w:p>
            <w:pPr>
              <w:pStyle w:val="2"/>
              <w:widowControl w:val="0"/>
              <w:numPr>
                <w:ilvl w:val="0"/>
                <w:numId w:val="0"/>
              </w:numPr>
              <w:jc w:val="both"/>
              <w:rPr>
                <w:rFonts w:hint="default"/>
                <w:lang w:val="en-US" w:eastAsia="zh-CN"/>
              </w:rPr>
            </w:pPr>
            <w:r>
              <w:rPr>
                <w:rFonts w:hint="eastAsia"/>
                <w:lang w:val="en-US" w:eastAsia="zh-CN"/>
              </w:rPr>
              <w:t>高中及以上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pStyle w:val="2"/>
              <w:widowControl w:val="0"/>
              <w:numPr>
                <w:ilvl w:val="0"/>
                <w:numId w:val="0"/>
              </w:numPr>
              <w:jc w:val="both"/>
              <w:rPr>
                <w:rFonts w:hint="default"/>
                <w:lang w:val="en-US" w:eastAsia="zh-CN"/>
              </w:rPr>
            </w:pPr>
            <w:r>
              <w:rPr>
                <w:rFonts w:hint="eastAsia"/>
                <w:lang w:val="en-US" w:eastAsia="zh-CN"/>
              </w:rPr>
              <w:t>3.7</w:t>
            </w:r>
          </w:p>
        </w:tc>
        <w:tc>
          <w:tcPr>
            <w:tcW w:w="2400" w:type="dxa"/>
            <w:vAlign w:val="top"/>
          </w:tcPr>
          <w:p>
            <w:pPr>
              <w:pStyle w:val="2"/>
              <w:widowControl w:val="0"/>
              <w:numPr>
                <w:ilvl w:val="0"/>
                <w:numId w:val="0"/>
              </w:numPr>
              <w:jc w:val="both"/>
              <w:rPr>
                <w:rFonts w:hint="default"/>
                <w:lang w:val="en-US" w:eastAsia="zh-CN"/>
              </w:rPr>
            </w:pPr>
            <w:r>
              <w:rPr>
                <w:rFonts w:hint="eastAsia"/>
                <w:lang w:val="en-US" w:eastAsia="zh-CN"/>
              </w:rPr>
              <w:t>资料员</w:t>
            </w:r>
          </w:p>
        </w:tc>
        <w:tc>
          <w:tcPr>
            <w:tcW w:w="1584" w:type="dxa"/>
            <w:vAlign w:val="top"/>
          </w:tcPr>
          <w:p>
            <w:pPr>
              <w:pStyle w:val="2"/>
              <w:widowControl w:val="0"/>
              <w:numPr>
                <w:ilvl w:val="0"/>
                <w:numId w:val="0"/>
              </w:numPr>
              <w:jc w:val="both"/>
              <w:rPr>
                <w:rFonts w:hint="default"/>
                <w:lang w:val="en-US" w:eastAsia="zh-CN"/>
              </w:rPr>
            </w:pPr>
            <w:r>
              <w:rPr>
                <w:rFonts w:hint="eastAsia"/>
                <w:lang w:val="en-US" w:eastAsia="zh-CN"/>
              </w:rPr>
              <w:t>2</w:t>
            </w:r>
          </w:p>
        </w:tc>
        <w:tc>
          <w:tcPr>
            <w:tcW w:w="3861" w:type="dxa"/>
            <w:vAlign w:val="top"/>
          </w:tcPr>
          <w:p>
            <w:pPr>
              <w:pStyle w:val="2"/>
              <w:widowControl w:val="0"/>
              <w:numPr>
                <w:ilvl w:val="0"/>
                <w:numId w:val="0"/>
              </w:numPr>
              <w:jc w:val="both"/>
              <w:rPr>
                <w:rFonts w:hint="default"/>
                <w:lang w:val="en-US" w:eastAsia="zh-CN"/>
              </w:rPr>
            </w:pPr>
            <w:r>
              <w:rPr>
                <w:rFonts w:hint="eastAsia"/>
                <w:lang w:val="en-US" w:eastAsia="zh-CN"/>
              </w:rPr>
              <w:t>高中及以上</w:t>
            </w:r>
          </w:p>
        </w:tc>
      </w:tr>
    </w:tbl>
    <w:p>
      <w:pPr>
        <w:pStyle w:val="2"/>
        <w:numPr>
          <w:ilvl w:val="0"/>
          <w:numId w:val="0"/>
        </w:numPr>
        <w:ind w:firstLine="480" w:firstLineChars="200"/>
        <w:rPr>
          <w:rFonts w:hint="eastAsia"/>
          <w:lang w:val="en-US" w:eastAsia="zh-CN"/>
        </w:rPr>
      </w:pPr>
    </w:p>
    <w:p>
      <w:pPr>
        <w:pStyle w:val="2"/>
        <w:numPr>
          <w:ilvl w:val="0"/>
          <w:numId w:val="0"/>
        </w:numPr>
        <w:ind w:firstLine="480" w:firstLineChars="200"/>
        <w:rPr>
          <w:rFonts w:hint="default"/>
          <w:lang w:val="en-US" w:eastAsia="zh-CN"/>
        </w:rPr>
      </w:pPr>
      <w:r>
        <w:rPr>
          <w:rFonts w:hint="eastAsia"/>
          <w:lang w:val="en-US" w:eastAsia="zh-CN"/>
        </w:rPr>
        <w:t>以上设备和养护人员要求投标人在投标文件中作出如下承诺：在收到中标通知书之日起10天内自行配备到位并用于服务本项目，不得在中标区块以外与其他承包的服务区域共用。</w:t>
      </w:r>
    </w:p>
    <w:p>
      <w:pPr>
        <w:pStyle w:val="2"/>
        <w:numPr>
          <w:ilvl w:val="0"/>
          <w:numId w:val="0"/>
        </w:numPr>
        <w:rPr>
          <w:rFonts w:hint="default"/>
          <w:lang w:val="en-US" w:eastAsia="zh-CN"/>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九、考核细则：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良渚街道市政设施管理考核细则</w:t>
      </w:r>
    </w:p>
    <w:p>
      <w:pPr>
        <w:spacing w:line="360" w:lineRule="auto"/>
        <w:ind w:firstLine="480" w:firstLineChars="200"/>
        <w:rPr>
          <w:rFonts w:ascii="宋体" w:hAnsi="宋体" w:cs="宋体"/>
          <w:color w:val="auto"/>
          <w:sz w:val="24"/>
          <w:highlight w:val="none"/>
          <w:lang w:val="en-US"/>
        </w:rPr>
      </w:pPr>
      <w:r>
        <w:rPr>
          <w:rFonts w:hint="eastAsia" w:ascii="宋体" w:hAnsi="宋体" w:cs="宋体"/>
          <w:color w:val="auto"/>
          <w:sz w:val="24"/>
          <w:highlight w:val="none"/>
          <w:lang w:val="en-US"/>
        </w:rPr>
        <w:t>（一）</w:t>
      </w:r>
      <w:r>
        <w:rPr>
          <w:rFonts w:hint="eastAsia" w:ascii="宋体" w:hAnsi="宋体" w:cs="宋体"/>
          <w:color w:val="auto"/>
          <w:sz w:val="24"/>
          <w:highlight w:val="none"/>
          <w:lang w:val="en-US" w:eastAsia="zh-CN"/>
        </w:rPr>
        <w:t>日常</w:t>
      </w:r>
      <w:r>
        <w:rPr>
          <w:rFonts w:hint="eastAsia" w:ascii="宋体" w:hAnsi="宋体" w:cs="宋体"/>
          <w:color w:val="auto"/>
          <w:sz w:val="24"/>
          <w:highlight w:val="none"/>
          <w:lang w:val="en-US"/>
        </w:rPr>
        <w:t>考核</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采购方对中标方管养质量进行巡查，</w:t>
      </w:r>
      <w:r>
        <w:rPr>
          <w:rFonts w:hint="eastAsia" w:ascii="宋体" w:hAnsi="宋体" w:cs="宋体"/>
          <w:color w:val="auto"/>
          <w:sz w:val="24"/>
          <w:highlight w:val="none"/>
          <w:lang w:val="en-US"/>
        </w:rPr>
        <w:t>每发现</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en-US"/>
        </w:rPr>
        <w:t>处问题</w:t>
      </w:r>
      <w:r>
        <w:rPr>
          <w:rFonts w:hint="eastAsia" w:ascii="宋体" w:hAnsi="宋体" w:cs="宋体"/>
          <w:color w:val="auto"/>
          <w:sz w:val="24"/>
          <w:highlight w:val="none"/>
          <w:lang w:val="en-US" w:eastAsia="zh-CN"/>
        </w:rPr>
        <w:t>扣款100元，区级抄告问题每发现1处扣款1000元，市级抄告问题每发现1处扣款2000元，未及时整改到位的加倍扣款</w:t>
      </w:r>
      <w:r>
        <w:rPr>
          <w:rFonts w:hint="eastAsia" w:ascii="宋体" w:hAnsi="宋体" w:cs="宋体"/>
          <w:color w:val="auto"/>
          <w:sz w:val="24"/>
          <w:highlight w:val="none"/>
          <w:lang w:val="en-US"/>
        </w:rPr>
        <w:t>。</w:t>
      </w:r>
    </w:p>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考核</w:t>
      </w:r>
      <w:r>
        <w:rPr>
          <w:rFonts w:hint="eastAsia" w:ascii="宋体" w:hAnsi="宋体" w:cs="宋体"/>
          <w:color w:val="auto"/>
          <w:sz w:val="24"/>
          <w:highlight w:val="none"/>
          <w:lang w:val="en-US" w:eastAsia="zh-CN"/>
        </w:rPr>
        <w:t>评分表（满分100分）</w:t>
      </w:r>
    </w:p>
    <w:tbl>
      <w:tblPr>
        <w:tblStyle w:val="6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39"/>
        <w:gridCol w:w="4092"/>
        <w:gridCol w:w="1498"/>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18"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序号    </w:t>
            </w:r>
          </w:p>
        </w:tc>
        <w:tc>
          <w:tcPr>
            <w:tcW w:w="123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考核内容</w:t>
            </w:r>
          </w:p>
        </w:tc>
        <w:tc>
          <w:tcPr>
            <w:tcW w:w="4092"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考核标准</w:t>
            </w:r>
          </w:p>
        </w:tc>
        <w:tc>
          <w:tcPr>
            <w:tcW w:w="1498"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498"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1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w:t>
            </w:r>
          </w:p>
        </w:tc>
        <w:tc>
          <w:tcPr>
            <w:tcW w:w="5331" w:type="dxa"/>
            <w:gridSpan w:val="2"/>
            <w:vAlign w:val="center"/>
          </w:tcPr>
          <w:p>
            <w:pPr>
              <w:spacing w:line="360" w:lineRule="auto"/>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发生市级监管部门抄告问题的每次扣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分，区级监管部门抄告问题的每次扣0.</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 xml:space="preserve"> 分，未按时整改的加倍扣分。</w:t>
            </w:r>
          </w:p>
        </w:tc>
        <w:tc>
          <w:tcPr>
            <w:tcW w:w="1498"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331" w:type="dxa"/>
            <w:gridSpan w:val="2"/>
            <w:vAlign w:val="center"/>
          </w:tcPr>
          <w:p>
            <w:pPr>
              <w:spacing w:line="360" w:lineRule="auto"/>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因养护不工作到位，接到市级信访投诉问题的每次扣 1 分，区级信访投诉问 题的每次扣 0.5 分，未按时整改的加倍扣分。</w:t>
            </w:r>
          </w:p>
        </w:tc>
        <w:tc>
          <w:tcPr>
            <w:tcW w:w="1498"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331" w:type="dxa"/>
            <w:gridSpan w:val="2"/>
            <w:vAlign w:val="center"/>
          </w:tcPr>
          <w:p>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街道巡查发现问题的每次扣0.02分</w:t>
            </w:r>
            <w:r>
              <w:rPr>
                <w:rFonts w:hint="eastAsia" w:ascii="宋体" w:hAnsi="宋体" w:eastAsia="宋体" w:cs="宋体"/>
                <w:color w:val="auto"/>
                <w:kern w:val="2"/>
                <w:sz w:val="24"/>
                <w:szCs w:val="24"/>
                <w:highlight w:val="none"/>
                <w:lang w:val="en-US" w:eastAsia="zh-CN"/>
              </w:rPr>
              <w:t>，未按时整改的</w:t>
            </w:r>
            <w:r>
              <w:rPr>
                <w:rFonts w:hint="eastAsia" w:ascii="宋体" w:hAnsi="宋体" w:cs="宋体"/>
                <w:color w:val="auto"/>
                <w:kern w:val="2"/>
                <w:sz w:val="24"/>
                <w:szCs w:val="24"/>
                <w:highlight w:val="none"/>
                <w:lang w:val="en-US" w:eastAsia="zh-CN"/>
              </w:rPr>
              <w:t>加倍扣分；数字城管、有奖举报类问题交办后未及时整改或整改质量不高的扣0.5分/件；未及时发现其他单位擅自在市政区域开挖的扣0.5分/ 次。</w:t>
            </w:r>
          </w:p>
        </w:tc>
        <w:tc>
          <w:tcPr>
            <w:tcW w:w="1498"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331" w:type="dxa"/>
            <w:gridSpan w:val="2"/>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未按要求执行巡查</w:t>
            </w:r>
            <w:r>
              <w:rPr>
                <w:rFonts w:hint="eastAsia" w:ascii="宋体" w:hAnsi="宋体" w:cs="宋体"/>
                <w:color w:val="auto"/>
                <w:kern w:val="2"/>
                <w:sz w:val="24"/>
                <w:szCs w:val="24"/>
                <w:highlight w:val="none"/>
                <w:lang w:val="en-US" w:eastAsia="zh-CN"/>
              </w:rPr>
              <w:t>、自查自纠</w:t>
            </w:r>
            <w:r>
              <w:rPr>
                <w:rFonts w:hint="eastAsia" w:ascii="宋体" w:hAnsi="宋体" w:eastAsia="宋体" w:cs="宋体"/>
                <w:color w:val="auto"/>
                <w:kern w:val="2"/>
                <w:sz w:val="24"/>
                <w:szCs w:val="24"/>
                <w:highlight w:val="none"/>
                <w:lang w:val="en-US" w:eastAsia="zh-CN"/>
              </w:rPr>
              <w:t>制度，养护班组或人员或设备配备不足的每发现一次扣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w:t>
            </w:r>
            <w:r>
              <w:rPr>
                <w:rFonts w:hint="eastAsia" w:ascii="宋体" w:hAnsi="宋体" w:cs="宋体"/>
                <w:color w:val="auto"/>
                <w:kern w:val="2"/>
                <w:sz w:val="24"/>
                <w:szCs w:val="24"/>
                <w:highlight w:val="none"/>
                <w:lang w:val="en-US" w:eastAsia="zh-CN"/>
              </w:rPr>
              <w:t>未及时发现其他单位擅自开挖市政道路等的扣0.5分/次。</w:t>
            </w:r>
          </w:p>
        </w:tc>
        <w:tc>
          <w:tcPr>
            <w:tcW w:w="1498"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331" w:type="dxa"/>
            <w:gridSpan w:val="2"/>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每月随机</w:t>
            </w:r>
            <w:r>
              <w:rPr>
                <w:rFonts w:hint="eastAsia" w:ascii="宋体" w:hAnsi="宋体" w:cs="宋体"/>
                <w:color w:val="auto"/>
                <w:kern w:val="2"/>
                <w:sz w:val="24"/>
                <w:szCs w:val="24"/>
                <w:highlight w:val="none"/>
                <w:lang w:val="en-US" w:eastAsia="zh-CN"/>
              </w:rPr>
              <w:t>进行</w:t>
            </w:r>
            <w:r>
              <w:rPr>
                <w:rFonts w:hint="eastAsia" w:ascii="宋体" w:hAnsi="宋体" w:eastAsia="宋体" w:cs="宋体"/>
                <w:color w:val="auto"/>
                <w:kern w:val="2"/>
                <w:sz w:val="24"/>
                <w:szCs w:val="24"/>
                <w:highlight w:val="none"/>
                <w:lang w:val="en-US" w:eastAsia="zh-CN"/>
              </w:rPr>
              <w:t>台账资料检查，不规范、不完善的每次扣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 xml:space="preserve"> 分</w:t>
            </w:r>
            <w:r>
              <w:rPr>
                <w:rFonts w:hint="eastAsia" w:ascii="宋体" w:hAnsi="宋体" w:cs="宋体"/>
                <w:color w:val="auto"/>
                <w:kern w:val="2"/>
                <w:sz w:val="24"/>
                <w:szCs w:val="24"/>
                <w:highlight w:val="none"/>
                <w:lang w:val="en-US" w:eastAsia="zh-CN"/>
              </w:rPr>
              <w:t>；未按要求及时报送工作数据信息的扣0.5分/次。</w:t>
            </w:r>
          </w:p>
        </w:tc>
        <w:tc>
          <w:tcPr>
            <w:tcW w:w="1498"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331" w:type="dxa"/>
            <w:gridSpan w:val="2"/>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遭遇台风、暴雨、大雪、冰冻等恶劣天气，应急处置人员或设备未按时到位的每次扣</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分，应急处置工作消极怠慢的加倍扣分。</w:t>
            </w:r>
          </w:p>
        </w:tc>
        <w:tc>
          <w:tcPr>
            <w:tcW w:w="1498" w:type="dxa"/>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331" w:type="dxa"/>
            <w:gridSpan w:val="2"/>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施工现场安全维护不到位，作业人员服装不统一，未按要求文明施工的每次扣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w:t>
            </w:r>
          </w:p>
        </w:tc>
        <w:tc>
          <w:tcPr>
            <w:tcW w:w="1498" w:type="dxa"/>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331" w:type="dxa"/>
            <w:gridSpan w:val="2"/>
            <w:vAlign w:val="center"/>
          </w:tcPr>
          <w:p>
            <w:pPr>
              <w:widowControl/>
              <w:spacing w:line="36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未按投标文件其他条款履行</w:t>
            </w:r>
            <w:r>
              <w:rPr>
                <w:rFonts w:hint="eastAsia" w:ascii="宋体" w:hAnsi="宋体" w:cs="宋体"/>
                <w:color w:val="auto"/>
                <w:kern w:val="2"/>
                <w:sz w:val="24"/>
                <w:szCs w:val="24"/>
                <w:highlight w:val="none"/>
                <w:lang w:val="en-US" w:eastAsia="zh-CN"/>
              </w:rPr>
              <w:t>承诺</w:t>
            </w:r>
            <w:r>
              <w:rPr>
                <w:rFonts w:hint="eastAsia" w:ascii="宋体" w:hAnsi="宋体" w:eastAsia="宋体" w:cs="宋体"/>
                <w:color w:val="auto"/>
                <w:kern w:val="2"/>
                <w:sz w:val="24"/>
                <w:szCs w:val="24"/>
                <w:highlight w:val="none"/>
                <w:lang w:val="en-US" w:eastAsia="zh-CN"/>
              </w:rPr>
              <w:t>的每</w:t>
            </w:r>
            <w:r>
              <w:rPr>
                <w:rFonts w:hint="eastAsia" w:ascii="宋体" w:hAnsi="宋体" w:cs="宋体"/>
                <w:color w:val="auto"/>
                <w:kern w:val="2"/>
                <w:sz w:val="24"/>
                <w:szCs w:val="24"/>
                <w:highlight w:val="none"/>
                <w:lang w:val="en-US" w:eastAsia="zh-CN"/>
              </w:rPr>
              <w:t>项</w:t>
            </w:r>
            <w:r>
              <w:rPr>
                <w:rFonts w:hint="eastAsia" w:ascii="宋体" w:hAnsi="宋体" w:eastAsia="宋体" w:cs="宋体"/>
                <w:color w:val="auto"/>
                <w:kern w:val="2"/>
                <w:sz w:val="24"/>
                <w:szCs w:val="24"/>
                <w:highlight w:val="none"/>
                <w:lang w:val="en-US" w:eastAsia="zh-CN"/>
              </w:rPr>
              <w:t>扣</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 xml:space="preserve">分。 </w:t>
            </w:r>
          </w:p>
        </w:tc>
        <w:tc>
          <w:tcPr>
            <w:tcW w:w="1498" w:type="dxa"/>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331" w:type="dxa"/>
            <w:gridSpan w:val="2"/>
            <w:vAlign w:val="center"/>
          </w:tcPr>
          <w:p>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未按照市政养护规范进行修复作业，修复标准达不到主管部门标准的，每发现1次扣0.5分。</w:t>
            </w:r>
          </w:p>
        </w:tc>
        <w:tc>
          <w:tcPr>
            <w:tcW w:w="1498" w:type="dxa"/>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331" w:type="dxa"/>
            <w:gridSpan w:val="2"/>
            <w:vAlign w:val="center"/>
          </w:tcPr>
          <w:p>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加分项：在国家级、省级、市级媒体发布关于采购方宣传报道的，分别加2分、1分、0.5分，代处理数字城管等案卷的每件加0.02分，在重大活动任务保障、创先争优中表现出色的加0.5-1分。</w:t>
            </w:r>
          </w:p>
        </w:tc>
        <w:tc>
          <w:tcPr>
            <w:tcW w:w="1498" w:type="dxa"/>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1498" w:type="dxa"/>
            <w:vAlign w:val="center"/>
          </w:tcPr>
          <w:p>
            <w:pPr>
              <w:spacing w:line="360" w:lineRule="auto"/>
              <w:rPr>
                <w:rFonts w:hint="eastAsia" w:ascii="宋体" w:hAnsi="宋体" w:cs="宋体"/>
                <w:color w:val="auto"/>
                <w:sz w:val="24"/>
                <w:highlight w:val="none"/>
              </w:rPr>
            </w:pPr>
          </w:p>
        </w:tc>
      </w:tr>
    </w:tbl>
    <w:p>
      <w:pPr>
        <w:widowControl/>
        <w:jc w:val="left"/>
        <w:rPr>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实行月度</w:t>
      </w:r>
      <w:r>
        <w:rPr>
          <w:rFonts w:hint="eastAsia" w:ascii="宋体" w:hAnsi="宋体" w:cs="宋体"/>
          <w:color w:val="auto"/>
          <w:sz w:val="24"/>
          <w:highlight w:val="none"/>
        </w:rPr>
        <w:t>考核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季度结算的形式，由3个月的月度得分均值算出季度得分。季度得</w:t>
      </w:r>
      <w:r>
        <w:rPr>
          <w:rFonts w:hint="eastAsia" w:ascii="宋体" w:hAnsi="宋体" w:cs="宋体"/>
          <w:color w:val="auto"/>
          <w:sz w:val="24"/>
          <w:highlight w:val="none"/>
        </w:rPr>
        <w:t>分低于</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结算金额扣减10%；</w:t>
      </w:r>
      <w:r>
        <w:rPr>
          <w:rFonts w:hint="eastAsia" w:ascii="宋体" w:hAnsi="宋体" w:cs="宋体"/>
          <w:color w:val="auto"/>
          <w:sz w:val="24"/>
          <w:highlight w:val="none"/>
          <w:lang w:val="en-US" w:eastAsia="zh-CN"/>
        </w:rPr>
        <w:t>季度得</w:t>
      </w:r>
      <w:r>
        <w:rPr>
          <w:rFonts w:hint="eastAsia" w:ascii="宋体" w:hAnsi="宋体" w:cs="宋体"/>
          <w:color w:val="auto"/>
          <w:sz w:val="24"/>
          <w:highlight w:val="none"/>
        </w:rPr>
        <w:t>分低于</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0分的，当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结算金额扣减20%；</w:t>
      </w:r>
      <w:r>
        <w:rPr>
          <w:rFonts w:hint="eastAsia" w:ascii="宋体" w:hAnsi="宋体" w:cs="宋体"/>
          <w:color w:val="auto"/>
          <w:sz w:val="24"/>
          <w:highlight w:val="none"/>
          <w:lang w:val="en-US" w:eastAsia="zh-CN"/>
        </w:rPr>
        <w:t>季度</w:t>
      </w:r>
      <w:r>
        <w:rPr>
          <w:rFonts w:hint="eastAsia" w:ascii="宋体" w:hAnsi="宋体" w:cs="宋体"/>
          <w:color w:val="auto"/>
          <w:sz w:val="24"/>
          <w:highlight w:val="none"/>
        </w:rPr>
        <w:t>考核分低于60分的，当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费用不予结算；</w:t>
      </w:r>
      <w:r>
        <w:rPr>
          <w:rFonts w:hint="eastAsia" w:ascii="宋体" w:hAnsi="宋体" w:cs="宋体"/>
          <w:color w:val="auto"/>
          <w:sz w:val="24"/>
          <w:highlight w:val="none"/>
          <w:lang w:val="en-US" w:eastAsia="zh-CN"/>
        </w:rPr>
        <w:t>1年中连续</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个月度或者累计3个月度</w:t>
      </w:r>
      <w:r>
        <w:rPr>
          <w:rFonts w:hint="eastAsia" w:ascii="宋体" w:hAnsi="宋体" w:cs="宋体"/>
          <w:color w:val="auto"/>
          <w:sz w:val="24"/>
          <w:highlight w:val="none"/>
        </w:rPr>
        <w:t>核分数低于60分的，采购人有权直接清退中标方。</w:t>
      </w:r>
    </w:p>
    <w:p>
      <w:pPr>
        <w:numPr>
          <w:ilvl w:val="0"/>
          <w:numId w:val="2"/>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警告退出办法</w:t>
      </w:r>
    </w:p>
    <w:p>
      <w:pPr>
        <w:pStyle w:val="2"/>
        <w:numPr>
          <w:ilvl w:val="0"/>
          <w:numId w:val="3"/>
        </w:numPr>
        <w:ind w:left="480"/>
        <w:rPr>
          <w:rFonts w:hint="eastAsia"/>
          <w:lang w:val="en-US" w:eastAsia="zh-CN"/>
        </w:rPr>
      </w:pPr>
      <w:r>
        <w:rPr>
          <w:rFonts w:hint="eastAsia"/>
          <w:lang w:val="en-US" w:eastAsia="zh-CN"/>
        </w:rPr>
        <w:t>警告。在市政设施养护作业合同期间，有下列情景之一的给予一次警告：</w:t>
      </w:r>
    </w:p>
    <w:p>
      <w:pPr>
        <w:pStyle w:val="2"/>
        <w:numPr>
          <w:ilvl w:val="-1"/>
          <w:numId w:val="0"/>
        </w:numPr>
        <w:ind w:left="0" w:firstLine="480" w:firstLineChars="200"/>
        <w:rPr>
          <w:rFonts w:hint="eastAsia"/>
          <w:lang w:val="en-US" w:eastAsia="zh-CN"/>
        </w:rPr>
      </w:pPr>
      <w:r>
        <w:rPr>
          <w:rFonts w:hint="eastAsia"/>
          <w:lang w:val="en-US" w:eastAsia="zh-CN"/>
        </w:rPr>
        <w:t>（1）不遵守交通法规，未按照过程操作发生有责交通事故的。</w:t>
      </w:r>
    </w:p>
    <w:p>
      <w:pPr>
        <w:pStyle w:val="2"/>
        <w:numPr>
          <w:ilvl w:val="-1"/>
          <w:numId w:val="0"/>
        </w:numPr>
        <w:ind w:left="0" w:firstLine="480" w:firstLineChars="200"/>
        <w:rPr>
          <w:rFonts w:hint="default"/>
          <w:lang w:val="en-US" w:eastAsia="zh-CN"/>
        </w:rPr>
      </w:pPr>
      <w:r>
        <w:rPr>
          <w:rFonts w:hint="eastAsia"/>
          <w:lang w:val="en-US" w:eastAsia="zh-CN"/>
        </w:rPr>
        <w:t>（2）遇到重大活动或突发事件时，未按要求落实作业机具和人员，保障不力而造成不良影响的。</w:t>
      </w:r>
    </w:p>
    <w:p>
      <w:pPr>
        <w:pStyle w:val="2"/>
        <w:numPr>
          <w:ilvl w:val="-1"/>
          <w:numId w:val="0"/>
        </w:numPr>
        <w:ind w:left="0" w:firstLine="480" w:firstLineChars="200"/>
        <w:rPr>
          <w:rFonts w:hint="eastAsia"/>
          <w:lang w:val="en-US" w:eastAsia="zh-CN"/>
        </w:rPr>
      </w:pPr>
      <w:r>
        <w:rPr>
          <w:rFonts w:hint="eastAsia"/>
          <w:lang w:val="en-US" w:eastAsia="zh-CN"/>
        </w:rPr>
        <w:t>（3）市领导或市、区监管职能部门检查发现抄告问题未限期整改到位的。</w:t>
      </w:r>
    </w:p>
    <w:p>
      <w:pPr>
        <w:pStyle w:val="2"/>
        <w:numPr>
          <w:ilvl w:val="-1"/>
          <w:numId w:val="0"/>
        </w:numPr>
        <w:ind w:left="0" w:firstLine="480" w:firstLineChars="200"/>
        <w:rPr>
          <w:rFonts w:hint="eastAsia"/>
          <w:lang w:val="en-US" w:eastAsia="zh-CN"/>
        </w:rPr>
      </w:pPr>
      <w:r>
        <w:rPr>
          <w:rFonts w:hint="eastAsia"/>
          <w:lang w:val="en-US" w:eastAsia="zh-CN"/>
        </w:rPr>
        <w:t>（4）管养抄告问题及时整改率未达到100%的。</w:t>
      </w:r>
    </w:p>
    <w:p>
      <w:pPr>
        <w:pStyle w:val="2"/>
        <w:numPr>
          <w:ilvl w:val="-1"/>
          <w:numId w:val="0"/>
        </w:numPr>
        <w:ind w:left="0" w:firstLine="480" w:firstLineChars="200"/>
        <w:rPr>
          <w:rFonts w:hint="eastAsia"/>
          <w:lang w:val="en-US" w:eastAsia="zh-CN"/>
        </w:rPr>
      </w:pPr>
      <w:r>
        <w:rPr>
          <w:rFonts w:hint="eastAsia"/>
          <w:lang w:val="en-US" w:eastAsia="zh-CN"/>
        </w:rPr>
        <w:t>（5）管理混乱，发生管养人员集体上访的。</w:t>
      </w:r>
    </w:p>
    <w:p>
      <w:pPr>
        <w:pStyle w:val="2"/>
        <w:numPr>
          <w:ilvl w:val="-1"/>
          <w:numId w:val="0"/>
        </w:numPr>
        <w:ind w:left="0" w:firstLine="480" w:firstLineChars="200"/>
        <w:rPr>
          <w:rFonts w:hint="eastAsia"/>
          <w:lang w:val="en-US" w:eastAsia="zh-CN"/>
        </w:rPr>
      </w:pPr>
      <w:r>
        <w:rPr>
          <w:rFonts w:hint="eastAsia"/>
          <w:lang w:val="en-US" w:eastAsia="zh-CN"/>
        </w:rPr>
        <w:t>2、退出。在市政设施养护作业合同期间，发生一下情况之一的，甲方有权终止合同，乙方承担相应损失，并抄报行业主管部门：</w:t>
      </w:r>
    </w:p>
    <w:p>
      <w:pPr>
        <w:pStyle w:val="2"/>
        <w:numPr>
          <w:ilvl w:val="-1"/>
          <w:numId w:val="0"/>
        </w:numPr>
        <w:ind w:left="0" w:firstLine="480" w:firstLineChars="200"/>
        <w:rPr>
          <w:rFonts w:hint="eastAsia"/>
          <w:lang w:val="en-US" w:eastAsia="zh-CN"/>
        </w:rPr>
      </w:pPr>
      <w:r>
        <w:rPr>
          <w:rFonts w:hint="eastAsia"/>
          <w:lang w:val="en-US" w:eastAsia="zh-CN"/>
        </w:rPr>
        <w:t>（1）组织管理机构、人员素质、养护人数与投标承诺不符，无法完成道路综合管养任务的。</w:t>
      </w:r>
    </w:p>
    <w:p>
      <w:pPr>
        <w:pStyle w:val="2"/>
        <w:numPr>
          <w:ilvl w:val="-1"/>
          <w:numId w:val="0"/>
        </w:numPr>
        <w:ind w:left="0" w:firstLine="480" w:firstLineChars="200"/>
        <w:rPr>
          <w:rFonts w:hint="eastAsia" w:eastAsia="宋体"/>
          <w:lang w:val="en-US" w:eastAsia="zh-CN"/>
        </w:rPr>
      </w:pPr>
      <w:r>
        <w:rPr>
          <w:rFonts w:hint="eastAsia"/>
          <w:lang w:val="en-US" w:eastAsia="zh-CN"/>
        </w:rPr>
        <w:t>（2）</w:t>
      </w:r>
      <w:r>
        <w:rPr>
          <w:rFonts w:hint="eastAsia" w:ascii="宋体" w:hAnsi="宋体" w:cs="宋体"/>
          <w:color w:val="auto"/>
          <w:sz w:val="24"/>
          <w:highlight w:val="none"/>
          <w:lang w:val="en-US" w:eastAsia="zh-CN"/>
        </w:rPr>
        <w:t>1年中连续</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个月度或者累计3个月度</w:t>
      </w:r>
      <w:r>
        <w:rPr>
          <w:rFonts w:hint="eastAsia" w:ascii="宋体" w:hAnsi="宋体" w:cs="宋体"/>
          <w:color w:val="auto"/>
          <w:sz w:val="24"/>
          <w:highlight w:val="none"/>
        </w:rPr>
        <w:t>核分数低于60分的</w:t>
      </w:r>
      <w:r>
        <w:rPr>
          <w:rFonts w:hint="eastAsia"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cs="宋体"/>
          <w:color w:val="auto"/>
          <w:sz w:val="24"/>
          <w:highlight w:val="none"/>
        </w:rPr>
        <w:t>付款方式：</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合同生效后7个工作日内甲方向乙方支付合同价款的50%作为预付款，具体双方协商，按季度考核付款。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、拟投入本项目养护人员：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不少于</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其中提供1人在采购方指定地点常驻办公。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、本项目履约保证金: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1、中标人在签订作业合同时需向招标人提交</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%合同履约保证金；在承包期满后三十天内退还（无息）。如承包期内，中标人没按要求履行合同则保证金不予归还。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2、在承包期内如因承包人原因造成招标人财产损失的，招标人有权酌情扣去履约保证金。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、其他要求及说明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政养护报价要求：市政养护款的90%属于日常养护费、10%作为市政设施新增或者提升改造费用，根据招标范围，养护期内如有市政设施新增、非养护单位原因需要在现状基础上提升改造等，甲方委托乙方实施，费用结算套用《浙江省市政设施养护维修定额（2018版）》（优先套用）、《浙江省市政工程预算定额》（2018版）、《浙江省房屋建筑与装饰工程预算定额》（2018版）、《浙江省通用安装工程预算定额》（2018版）、《浙江省建设工程施工机械台班费用定额》（2018版）的先后顺序套用定额（上述定额中均没有的按市场价），</w:t>
      </w:r>
      <w:r>
        <w:rPr>
          <w:rFonts w:hint="eastAsia" w:ascii="宋体" w:hAnsi="宋体" w:cs="宋体"/>
          <w:color w:val="auto"/>
          <w:sz w:val="24"/>
          <w:highlight w:val="none"/>
          <w:lang w:val="en-US" w:eastAsia="zh-CN"/>
        </w:rPr>
        <w:t>统一下浮比例15%，</w:t>
      </w:r>
      <w:r>
        <w:rPr>
          <w:rFonts w:hint="eastAsia" w:ascii="宋体" w:hAnsi="宋体" w:cs="宋体"/>
          <w:color w:val="auto"/>
          <w:sz w:val="24"/>
          <w:highlight w:val="none"/>
        </w:rPr>
        <w:t>工程竣工验收合格后审计审核，在合同到期时一次性付清。</w:t>
      </w: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79"/>
      <w:bookmarkEnd w:id="28"/>
      <w:bookmarkStart w:id="29" w:name="_Toc184313266"/>
      <w:bookmarkEnd w:id="29"/>
      <w:bookmarkStart w:id="30" w:name="_Toc184312073"/>
      <w:bookmarkEnd w:id="30"/>
      <w:bookmarkStart w:id="31" w:name="_Toc184312072"/>
      <w:bookmarkEnd w:id="31"/>
      <w:bookmarkStart w:id="32" w:name="_Toc184312134"/>
      <w:bookmarkEnd w:id="32"/>
      <w:bookmarkStart w:id="33" w:name="_Toc184314459"/>
      <w:bookmarkEnd w:id="33"/>
      <w:bookmarkStart w:id="34" w:name="_Toc184314480"/>
      <w:bookmarkEnd w:id="34"/>
      <w:bookmarkStart w:id="35" w:name="_Toc184308051"/>
      <w:bookmarkEnd w:id="35"/>
      <w:bookmarkStart w:id="36" w:name="_Toc184310281"/>
      <w:bookmarkEnd w:id="36"/>
      <w:bookmarkStart w:id="37" w:name="_Toc184314424"/>
      <w:bookmarkEnd w:id="37"/>
      <w:bookmarkStart w:id="38" w:name="_Toc184308101"/>
      <w:bookmarkEnd w:id="38"/>
      <w:bookmarkStart w:id="39" w:name="_Toc184313252"/>
      <w:bookmarkEnd w:id="39"/>
      <w:bookmarkStart w:id="40" w:name="_Toc184310288"/>
      <w:bookmarkEnd w:id="40"/>
      <w:bookmarkStart w:id="41" w:name="_Toc184313298"/>
      <w:bookmarkEnd w:id="41"/>
      <w:bookmarkStart w:id="42" w:name="_Toc184310304"/>
      <w:bookmarkEnd w:id="42"/>
      <w:bookmarkStart w:id="43" w:name="_Toc184310328"/>
      <w:bookmarkEnd w:id="43"/>
      <w:bookmarkStart w:id="44" w:name="_Toc184308038"/>
      <w:bookmarkEnd w:id="44"/>
      <w:bookmarkStart w:id="45" w:name="_Toc184314417"/>
      <w:bookmarkEnd w:id="45"/>
      <w:bookmarkStart w:id="46" w:name="_Toc184314421"/>
      <w:bookmarkEnd w:id="46"/>
      <w:bookmarkStart w:id="47" w:name="_Toc184310323"/>
      <w:bookmarkEnd w:id="47"/>
      <w:bookmarkStart w:id="48" w:name="_Toc184314433"/>
      <w:bookmarkEnd w:id="48"/>
      <w:bookmarkStart w:id="49" w:name="_Toc184313306"/>
      <w:bookmarkEnd w:id="49"/>
      <w:bookmarkStart w:id="50" w:name="_Toc184313300"/>
      <w:bookmarkEnd w:id="50"/>
      <w:bookmarkStart w:id="51" w:name="_Toc184313292"/>
      <w:bookmarkEnd w:id="51"/>
      <w:bookmarkStart w:id="52" w:name="_Toc184314476"/>
      <w:bookmarkEnd w:id="52"/>
      <w:bookmarkStart w:id="53" w:name="_Toc184312132"/>
      <w:bookmarkEnd w:id="53"/>
      <w:bookmarkStart w:id="54" w:name="_Toc184310331"/>
      <w:bookmarkEnd w:id="54"/>
      <w:bookmarkStart w:id="55" w:name="_Toc184312123"/>
      <w:bookmarkEnd w:id="55"/>
      <w:bookmarkStart w:id="56" w:name="_Toc184308064"/>
      <w:bookmarkEnd w:id="56"/>
      <w:bookmarkStart w:id="57" w:name="_Toc184312090"/>
      <w:bookmarkEnd w:id="57"/>
      <w:bookmarkStart w:id="58" w:name="_Toc184308093"/>
      <w:bookmarkEnd w:id="58"/>
      <w:bookmarkStart w:id="59" w:name="_Toc184313243"/>
      <w:bookmarkEnd w:id="59"/>
      <w:bookmarkStart w:id="60" w:name="_Toc184310321"/>
      <w:bookmarkEnd w:id="60"/>
      <w:bookmarkStart w:id="61" w:name="_Toc184313248"/>
      <w:bookmarkEnd w:id="61"/>
      <w:bookmarkStart w:id="62" w:name="_Toc184313261"/>
      <w:bookmarkEnd w:id="62"/>
      <w:bookmarkStart w:id="63" w:name="_Toc184308096"/>
      <w:bookmarkEnd w:id="63"/>
      <w:bookmarkStart w:id="64" w:name="_Toc184308107"/>
      <w:bookmarkEnd w:id="64"/>
      <w:bookmarkStart w:id="65" w:name="_Toc184310291"/>
      <w:bookmarkEnd w:id="65"/>
      <w:bookmarkStart w:id="66" w:name="_Toc184310298"/>
      <w:bookmarkEnd w:id="66"/>
      <w:bookmarkStart w:id="67" w:name="_Toc184312115"/>
      <w:bookmarkEnd w:id="67"/>
      <w:bookmarkStart w:id="68" w:name="_Toc184314413"/>
      <w:bookmarkEnd w:id="68"/>
      <w:bookmarkStart w:id="69" w:name="_Toc184310294"/>
      <w:bookmarkEnd w:id="69"/>
      <w:bookmarkStart w:id="70" w:name="_Toc184310293"/>
      <w:bookmarkEnd w:id="70"/>
      <w:bookmarkStart w:id="71" w:name="_Toc184312102"/>
      <w:bookmarkEnd w:id="71"/>
      <w:bookmarkStart w:id="72" w:name="_Toc184314429"/>
      <w:bookmarkEnd w:id="72"/>
      <w:bookmarkStart w:id="73" w:name="_Toc184308066"/>
      <w:bookmarkEnd w:id="73"/>
      <w:bookmarkStart w:id="74" w:name="_Toc184308043"/>
      <w:bookmarkEnd w:id="74"/>
      <w:bookmarkStart w:id="75" w:name="_Toc184310343"/>
      <w:bookmarkEnd w:id="75"/>
      <w:bookmarkStart w:id="76" w:name="_Toc184314456"/>
      <w:bookmarkEnd w:id="76"/>
      <w:bookmarkStart w:id="77" w:name="_Toc184310344"/>
      <w:bookmarkEnd w:id="77"/>
      <w:bookmarkStart w:id="78" w:name="_Toc184308068"/>
      <w:bookmarkEnd w:id="78"/>
      <w:bookmarkStart w:id="79" w:name="_Toc184312106"/>
      <w:bookmarkEnd w:id="79"/>
      <w:bookmarkStart w:id="80" w:name="_Toc184312109"/>
      <w:bookmarkEnd w:id="80"/>
      <w:bookmarkStart w:id="81" w:name="_Toc184313294"/>
      <w:bookmarkEnd w:id="81"/>
      <w:bookmarkStart w:id="82" w:name="_Toc184310319"/>
      <w:bookmarkEnd w:id="82"/>
      <w:bookmarkStart w:id="83" w:name="_Toc184314437"/>
      <w:bookmarkEnd w:id="83"/>
      <w:bookmarkStart w:id="84" w:name="_Toc184310311"/>
      <w:bookmarkEnd w:id="84"/>
      <w:bookmarkStart w:id="85" w:name="_Toc184312069"/>
      <w:bookmarkEnd w:id="85"/>
      <w:bookmarkStart w:id="86" w:name="_Toc184314469"/>
      <w:bookmarkEnd w:id="86"/>
      <w:bookmarkStart w:id="87" w:name="_Toc184314474"/>
      <w:bookmarkEnd w:id="87"/>
      <w:bookmarkStart w:id="88" w:name="_Toc184312095"/>
      <w:bookmarkEnd w:id="88"/>
      <w:bookmarkStart w:id="89" w:name="_Toc184312103"/>
      <w:bookmarkEnd w:id="89"/>
      <w:bookmarkStart w:id="90" w:name="_Toc184314452"/>
      <w:bookmarkEnd w:id="90"/>
      <w:bookmarkStart w:id="91" w:name="_Toc184312137"/>
      <w:bookmarkEnd w:id="91"/>
      <w:bookmarkStart w:id="92" w:name="_Toc184310308"/>
      <w:bookmarkEnd w:id="92"/>
      <w:bookmarkStart w:id="93" w:name="_Toc184314464"/>
      <w:bookmarkEnd w:id="93"/>
      <w:bookmarkStart w:id="94" w:name="_Toc184313286"/>
      <w:bookmarkEnd w:id="94"/>
      <w:bookmarkStart w:id="95" w:name="_Toc184314444"/>
      <w:bookmarkEnd w:id="95"/>
      <w:bookmarkStart w:id="96" w:name="_Toc184310275"/>
      <w:bookmarkEnd w:id="96"/>
      <w:bookmarkStart w:id="97" w:name="_Toc184308078"/>
      <w:bookmarkEnd w:id="97"/>
      <w:bookmarkStart w:id="98" w:name="_Toc184308073"/>
      <w:bookmarkEnd w:id="98"/>
      <w:bookmarkStart w:id="99" w:name="_Toc184312124"/>
      <w:bookmarkEnd w:id="99"/>
      <w:bookmarkStart w:id="100" w:name="_Toc184312080"/>
      <w:bookmarkEnd w:id="100"/>
      <w:bookmarkStart w:id="101" w:name="_Toc184314425"/>
      <w:bookmarkEnd w:id="101"/>
      <w:bookmarkStart w:id="102" w:name="_Toc184312116"/>
      <w:bookmarkEnd w:id="102"/>
      <w:bookmarkStart w:id="103" w:name="_Toc184313275"/>
      <w:bookmarkEnd w:id="103"/>
      <w:bookmarkStart w:id="104" w:name="_Toc184314432"/>
      <w:bookmarkEnd w:id="104"/>
      <w:bookmarkStart w:id="105" w:name="_Toc184314465"/>
      <w:bookmarkEnd w:id="105"/>
      <w:bookmarkStart w:id="106" w:name="_Toc184310292"/>
      <w:bookmarkEnd w:id="106"/>
      <w:bookmarkStart w:id="107" w:name="_Toc184312096"/>
      <w:bookmarkEnd w:id="107"/>
      <w:bookmarkStart w:id="108" w:name="_Toc184313239"/>
      <w:bookmarkEnd w:id="108"/>
      <w:bookmarkStart w:id="109" w:name="_Toc184314427"/>
      <w:bookmarkEnd w:id="109"/>
      <w:bookmarkStart w:id="110" w:name="_Toc184312126"/>
      <w:bookmarkEnd w:id="110"/>
      <w:bookmarkStart w:id="111" w:name="_Toc184308077"/>
      <w:bookmarkEnd w:id="111"/>
      <w:bookmarkStart w:id="112" w:name="_Toc184314423"/>
      <w:bookmarkEnd w:id="112"/>
      <w:bookmarkStart w:id="113" w:name="_Toc184312108"/>
      <w:bookmarkEnd w:id="113"/>
      <w:bookmarkStart w:id="114" w:name="_Toc184312078"/>
      <w:bookmarkEnd w:id="114"/>
      <w:bookmarkStart w:id="115" w:name="_Toc184313295"/>
      <w:bookmarkEnd w:id="115"/>
      <w:bookmarkStart w:id="116" w:name="_Toc184313310"/>
      <w:bookmarkEnd w:id="116"/>
      <w:bookmarkStart w:id="117" w:name="_Toc184310272"/>
      <w:bookmarkEnd w:id="117"/>
      <w:bookmarkStart w:id="118" w:name="_Toc184312079"/>
      <w:bookmarkEnd w:id="118"/>
      <w:bookmarkStart w:id="119" w:name="_Toc184313267"/>
      <w:bookmarkEnd w:id="119"/>
      <w:bookmarkStart w:id="120" w:name="_Toc184314479"/>
      <w:bookmarkEnd w:id="120"/>
      <w:bookmarkStart w:id="121" w:name="_Toc184308065"/>
      <w:bookmarkEnd w:id="121"/>
      <w:bookmarkStart w:id="122" w:name="_Toc184312119"/>
      <w:bookmarkEnd w:id="122"/>
      <w:bookmarkStart w:id="123" w:name="_Toc184314477"/>
      <w:bookmarkEnd w:id="123"/>
      <w:bookmarkStart w:id="124" w:name="_Toc184314450"/>
      <w:bookmarkEnd w:id="124"/>
      <w:bookmarkStart w:id="125" w:name="_Toc184312070"/>
      <w:bookmarkEnd w:id="125"/>
      <w:bookmarkStart w:id="126" w:name="_Toc184312120"/>
      <w:bookmarkEnd w:id="126"/>
      <w:bookmarkStart w:id="127" w:name="_Toc184313281"/>
      <w:bookmarkEnd w:id="127"/>
      <w:bookmarkStart w:id="128" w:name="_Toc184314454"/>
      <w:bookmarkEnd w:id="128"/>
      <w:bookmarkStart w:id="129" w:name="_Toc184314443"/>
      <w:bookmarkEnd w:id="129"/>
      <w:bookmarkStart w:id="130" w:name="_Toc184308072"/>
      <w:bookmarkEnd w:id="130"/>
      <w:bookmarkStart w:id="131" w:name="_Toc184308055"/>
      <w:bookmarkEnd w:id="131"/>
      <w:bookmarkStart w:id="132" w:name="_Toc184314467"/>
      <w:bookmarkEnd w:id="132"/>
      <w:bookmarkStart w:id="133" w:name="_Toc184308103"/>
      <w:bookmarkEnd w:id="133"/>
      <w:bookmarkStart w:id="134" w:name="_Toc184313305"/>
      <w:bookmarkEnd w:id="134"/>
      <w:bookmarkStart w:id="135" w:name="_Toc184313254"/>
      <w:bookmarkEnd w:id="135"/>
      <w:bookmarkStart w:id="136" w:name="_Toc184308080"/>
      <w:bookmarkEnd w:id="136"/>
      <w:bookmarkStart w:id="137" w:name="_Toc184310342"/>
      <w:bookmarkEnd w:id="137"/>
      <w:bookmarkStart w:id="138" w:name="_Toc184308086"/>
      <w:bookmarkEnd w:id="138"/>
      <w:bookmarkStart w:id="139" w:name="_Toc184312114"/>
      <w:bookmarkEnd w:id="139"/>
      <w:bookmarkStart w:id="140" w:name="_Toc184314458"/>
      <w:bookmarkEnd w:id="140"/>
      <w:bookmarkStart w:id="141" w:name="_Toc184313288"/>
      <w:bookmarkEnd w:id="141"/>
      <w:bookmarkStart w:id="142" w:name="_Toc184308045"/>
      <w:bookmarkEnd w:id="142"/>
      <w:bookmarkStart w:id="143" w:name="_Toc184314461"/>
      <w:bookmarkEnd w:id="143"/>
      <w:bookmarkStart w:id="144" w:name="_Toc184314415"/>
      <w:bookmarkEnd w:id="144"/>
      <w:bookmarkStart w:id="145" w:name="_Toc184312093"/>
      <w:bookmarkEnd w:id="145"/>
      <w:bookmarkStart w:id="146" w:name="_Toc184313287"/>
      <w:bookmarkEnd w:id="146"/>
      <w:bookmarkStart w:id="147" w:name="_Toc184310318"/>
      <w:bookmarkEnd w:id="147"/>
      <w:bookmarkStart w:id="148" w:name="_Toc184313307"/>
      <w:bookmarkEnd w:id="148"/>
      <w:bookmarkStart w:id="149" w:name="_Toc184310332"/>
      <w:bookmarkEnd w:id="149"/>
      <w:bookmarkStart w:id="150" w:name="_Toc184312087"/>
      <w:bookmarkEnd w:id="150"/>
      <w:bookmarkStart w:id="151" w:name="_Toc184314445"/>
      <w:bookmarkEnd w:id="151"/>
      <w:bookmarkStart w:id="152" w:name="_Toc184313271"/>
      <w:bookmarkEnd w:id="152"/>
      <w:bookmarkStart w:id="153" w:name="_Toc184310337"/>
      <w:bookmarkEnd w:id="153"/>
      <w:bookmarkStart w:id="154" w:name="_Toc184308053"/>
      <w:bookmarkEnd w:id="154"/>
      <w:bookmarkStart w:id="155" w:name="_Toc184308102"/>
      <w:bookmarkEnd w:id="155"/>
      <w:bookmarkStart w:id="156" w:name="_Toc184312074"/>
      <w:bookmarkEnd w:id="156"/>
      <w:bookmarkStart w:id="157" w:name="_Toc184314448"/>
      <w:bookmarkEnd w:id="157"/>
      <w:bookmarkStart w:id="158" w:name="_Toc184308104"/>
      <w:bookmarkEnd w:id="158"/>
      <w:bookmarkStart w:id="159" w:name="_Toc184312113"/>
      <w:bookmarkEnd w:id="159"/>
      <w:bookmarkStart w:id="160" w:name="_Toc184310295"/>
      <w:bookmarkEnd w:id="160"/>
      <w:bookmarkStart w:id="161" w:name="_Toc184314420"/>
      <w:bookmarkEnd w:id="161"/>
      <w:bookmarkStart w:id="162" w:name="_Toc184314481"/>
      <w:bookmarkEnd w:id="162"/>
      <w:bookmarkStart w:id="163" w:name="_Toc184312138"/>
      <w:bookmarkEnd w:id="163"/>
      <w:bookmarkStart w:id="164" w:name="_Toc184308069"/>
      <w:bookmarkEnd w:id="164"/>
      <w:bookmarkStart w:id="165" w:name="_Toc184308089"/>
      <w:bookmarkEnd w:id="165"/>
      <w:bookmarkStart w:id="166" w:name="_Toc184313263"/>
      <w:bookmarkEnd w:id="166"/>
      <w:bookmarkStart w:id="167" w:name="_Toc184310335"/>
      <w:bookmarkEnd w:id="167"/>
      <w:bookmarkStart w:id="168" w:name="_Toc184308048"/>
      <w:bookmarkEnd w:id="168"/>
      <w:bookmarkStart w:id="169" w:name="_Toc184310333"/>
      <w:bookmarkEnd w:id="169"/>
      <w:bookmarkStart w:id="170" w:name="_Toc184308052"/>
      <w:bookmarkEnd w:id="170"/>
      <w:bookmarkStart w:id="171" w:name="_Toc184314434"/>
      <w:bookmarkEnd w:id="171"/>
      <w:bookmarkStart w:id="172" w:name="_Toc184312083"/>
      <w:bookmarkEnd w:id="172"/>
      <w:bookmarkStart w:id="173" w:name="_Toc184308099"/>
      <w:bookmarkEnd w:id="173"/>
      <w:bookmarkStart w:id="174" w:name="_Toc184312097"/>
      <w:bookmarkEnd w:id="174"/>
      <w:bookmarkStart w:id="175" w:name="_Toc184312111"/>
      <w:bookmarkEnd w:id="175"/>
      <w:bookmarkStart w:id="176" w:name="_Toc184313272"/>
      <w:bookmarkEnd w:id="176"/>
      <w:bookmarkStart w:id="177" w:name="_Toc184313277"/>
      <w:bookmarkEnd w:id="177"/>
      <w:bookmarkStart w:id="178" w:name="_Toc184308088"/>
      <w:bookmarkEnd w:id="178"/>
      <w:bookmarkStart w:id="179" w:name="_Toc184308108"/>
      <w:bookmarkEnd w:id="179"/>
      <w:bookmarkStart w:id="180" w:name="_Toc184308095"/>
      <w:bookmarkEnd w:id="180"/>
      <w:bookmarkStart w:id="181" w:name="_Toc184310273"/>
      <w:bookmarkEnd w:id="181"/>
      <w:bookmarkStart w:id="182" w:name="_Toc184312104"/>
      <w:bookmarkEnd w:id="182"/>
      <w:bookmarkStart w:id="183" w:name="_Toc184308079"/>
      <w:bookmarkEnd w:id="183"/>
      <w:bookmarkStart w:id="184" w:name="_Toc184308100"/>
      <w:bookmarkEnd w:id="184"/>
      <w:bookmarkStart w:id="185" w:name="_Toc184314428"/>
      <w:bookmarkEnd w:id="185"/>
      <w:bookmarkStart w:id="186" w:name="_Toc184308036"/>
      <w:bookmarkEnd w:id="186"/>
      <w:bookmarkStart w:id="187" w:name="_Toc184310320"/>
      <w:bookmarkEnd w:id="187"/>
      <w:bookmarkStart w:id="188" w:name="_Toc184314446"/>
      <w:bookmarkEnd w:id="188"/>
      <w:bookmarkStart w:id="189" w:name="_Toc184308040"/>
      <w:bookmarkEnd w:id="189"/>
      <w:bookmarkStart w:id="190" w:name="_Toc184313280"/>
      <w:bookmarkEnd w:id="190"/>
      <w:bookmarkStart w:id="191" w:name="_Toc184308062"/>
      <w:bookmarkEnd w:id="191"/>
      <w:bookmarkStart w:id="192" w:name="_Toc184308071"/>
      <w:bookmarkEnd w:id="192"/>
      <w:bookmarkStart w:id="193" w:name="_Toc184314471"/>
      <w:bookmarkEnd w:id="193"/>
      <w:bookmarkStart w:id="194" w:name="_Toc184308060"/>
      <w:bookmarkEnd w:id="194"/>
      <w:bookmarkStart w:id="195" w:name="_Toc184308091"/>
      <w:bookmarkEnd w:id="195"/>
      <w:bookmarkStart w:id="196" w:name="_Toc184312105"/>
      <w:bookmarkEnd w:id="196"/>
      <w:bookmarkStart w:id="197" w:name="_Toc184310329"/>
      <w:bookmarkEnd w:id="197"/>
      <w:bookmarkStart w:id="198" w:name="_Toc184308081"/>
      <w:bookmarkEnd w:id="198"/>
      <w:bookmarkStart w:id="199" w:name="_Toc184308074"/>
      <w:bookmarkEnd w:id="199"/>
      <w:bookmarkStart w:id="200" w:name="_Toc184310326"/>
      <w:bookmarkEnd w:id="200"/>
      <w:bookmarkStart w:id="201" w:name="_Toc184313246"/>
      <w:bookmarkEnd w:id="201"/>
      <w:bookmarkStart w:id="202" w:name="_Toc184313308"/>
      <w:bookmarkEnd w:id="202"/>
      <w:bookmarkStart w:id="203" w:name="_Toc184313262"/>
      <w:bookmarkEnd w:id="203"/>
      <w:bookmarkStart w:id="204" w:name="_Toc184308058"/>
      <w:bookmarkEnd w:id="204"/>
      <w:bookmarkStart w:id="205" w:name="_Toc184308098"/>
      <w:bookmarkEnd w:id="205"/>
      <w:bookmarkStart w:id="206" w:name="_Toc184310327"/>
      <w:bookmarkEnd w:id="206"/>
      <w:bookmarkStart w:id="207" w:name="_Toc184308059"/>
      <w:bookmarkEnd w:id="207"/>
      <w:bookmarkStart w:id="208" w:name="_Toc184310317"/>
      <w:bookmarkEnd w:id="208"/>
      <w:bookmarkStart w:id="209" w:name="_Toc184310314"/>
      <w:bookmarkEnd w:id="209"/>
      <w:bookmarkStart w:id="210" w:name="_Toc184313279"/>
      <w:bookmarkEnd w:id="210"/>
      <w:bookmarkStart w:id="211" w:name="_Toc184313283"/>
      <w:bookmarkEnd w:id="211"/>
      <w:bookmarkStart w:id="212" w:name="_Toc184313242"/>
      <w:bookmarkEnd w:id="212"/>
      <w:bookmarkStart w:id="213" w:name="_Toc184313303"/>
      <w:bookmarkEnd w:id="213"/>
      <w:bookmarkStart w:id="214" w:name="_Toc184308083"/>
      <w:bookmarkEnd w:id="214"/>
      <w:bookmarkStart w:id="215" w:name="_Toc184314453"/>
      <w:bookmarkEnd w:id="215"/>
      <w:bookmarkStart w:id="216" w:name="_Toc184312129"/>
      <w:bookmarkEnd w:id="216"/>
      <w:bookmarkStart w:id="217" w:name="_Toc184310339"/>
      <w:bookmarkEnd w:id="217"/>
      <w:bookmarkStart w:id="218" w:name="_Toc184314472"/>
      <w:bookmarkEnd w:id="218"/>
      <w:bookmarkStart w:id="219" w:name="_Toc184310325"/>
      <w:bookmarkEnd w:id="219"/>
      <w:bookmarkStart w:id="220" w:name="_Toc184308067"/>
      <w:bookmarkEnd w:id="220"/>
      <w:bookmarkStart w:id="221" w:name="_Toc184312107"/>
      <w:bookmarkEnd w:id="221"/>
      <w:bookmarkStart w:id="222" w:name="_Toc184313274"/>
      <w:bookmarkEnd w:id="222"/>
      <w:bookmarkStart w:id="223" w:name="_Toc184313265"/>
      <w:bookmarkEnd w:id="223"/>
      <w:bookmarkStart w:id="224" w:name="_Toc184308042"/>
      <w:bookmarkEnd w:id="224"/>
      <w:bookmarkStart w:id="225" w:name="_Toc184312075"/>
      <w:bookmarkEnd w:id="225"/>
      <w:bookmarkStart w:id="226" w:name="_Toc184313238"/>
      <w:bookmarkEnd w:id="226"/>
      <w:bookmarkStart w:id="227" w:name="_Toc184312130"/>
      <w:bookmarkEnd w:id="227"/>
      <w:bookmarkStart w:id="228" w:name="_Toc184314470"/>
      <w:bookmarkEnd w:id="228"/>
      <w:bookmarkStart w:id="229" w:name="_Toc184312085"/>
      <w:bookmarkEnd w:id="229"/>
      <w:bookmarkStart w:id="230" w:name="_Toc184308070"/>
      <w:bookmarkEnd w:id="230"/>
      <w:bookmarkStart w:id="231" w:name="_Toc184314463"/>
      <w:bookmarkEnd w:id="231"/>
      <w:bookmarkStart w:id="232" w:name="_Toc184310300"/>
      <w:bookmarkEnd w:id="232"/>
      <w:bookmarkStart w:id="233" w:name="_Toc184312127"/>
      <w:bookmarkEnd w:id="233"/>
      <w:bookmarkStart w:id="234" w:name="_Toc184310330"/>
      <w:bookmarkEnd w:id="234"/>
      <w:bookmarkStart w:id="235" w:name="_Toc184314449"/>
      <w:bookmarkEnd w:id="235"/>
      <w:bookmarkStart w:id="236" w:name="_Toc184314475"/>
      <w:bookmarkEnd w:id="236"/>
      <w:bookmarkStart w:id="237" w:name="_Toc184310307"/>
      <w:bookmarkEnd w:id="237"/>
      <w:bookmarkStart w:id="238" w:name="_Toc184310338"/>
      <w:bookmarkEnd w:id="238"/>
      <w:bookmarkStart w:id="239" w:name="_Toc184308061"/>
      <w:bookmarkEnd w:id="239"/>
      <w:bookmarkStart w:id="240" w:name="_Toc184310285"/>
      <w:bookmarkEnd w:id="240"/>
      <w:bookmarkStart w:id="241" w:name="_Toc184313291"/>
      <w:bookmarkEnd w:id="241"/>
      <w:bookmarkStart w:id="242" w:name="_Toc184313253"/>
      <w:bookmarkEnd w:id="242"/>
      <w:bookmarkStart w:id="243" w:name="_Toc184314478"/>
      <w:bookmarkEnd w:id="243"/>
      <w:bookmarkStart w:id="244" w:name="_Toc184314442"/>
      <w:bookmarkEnd w:id="244"/>
      <w:bookmarkStart w:id="245" w:name="_Toc184314440"/>
      <w:bookmarkEnd w:id="245"/>
      <w:bookmarkStart w:id="246" w:name="_Toc184308056"/>
      <w:bookmarkEnd w:id="246"/>
      <w:bookmarkStart w:id="247" w:name="_Toc184310289"/>
      <w:bookmarkEnd w:id="247"/>
      <w:bookmarkStart w:id="248" w:name="_Toc184313241"/>
      <w:bookmarkEnd w:id="248"/>
      <w:bookmarkStart w:id="249" w:name="_Toc184314482"/>
      <w:bookmarkEnd w:id="249"/>
      <w:bookmarkStart w:id="250" w:name="_Toc184314412"/>
      <w:bookmarkEnd w:id="250"/>
      <w:bookmarkStart w:id="251" w:name="_Toc184314426"/>
      <w:bookmarkEnd w:id="251"/>
      <w:bookmarkStart w:id="252" w:name="_Toc184308076"/>
      <w:bookmarkEnd w:id="252"/>
      <w:bookmarkStart w:id="253" w:name="_Toc184312099"/>
      <w:bookmarkEnd w:id="253"/>
      <w:bookmarkStart w:id="254" w:name="_Toc184312118"/>
      <w:bookmarkEnd w:id="254"/>
      <w:bookmarkStart w:id="255" w:name="_Toc184312117"/>
      <w:bookmarkEnd w:id="255"/>
      <w:bookmarkStart w:id="256" w:name="_Toc184310280"/>
      <w:bookmarkEnd w:id="256"/>
      <w:bookmarkStart w:id="257" w:name="_Toc184313256"/>
      <w:bookmarkEnd w:id="257"/>
      <w:bookmarkStart w:id="258" w:name="_Toc184308049"/>
      <w:bookmarkEnd w:id="258"/>
      <w:bookmarkStart w:id="259" w:name="_Toc184310283"/>
      <w:bookmarkEnd w:id="259"/>
      <w:bookmarkStart w:id="260" w:name="_Toc184314430"/>
      <w:bookmarkEnd w:id="260"/>
      <w:bookmarkStart w:id="261" w:name="_Toc184310301"/>
      <w:bookmarkEnd w:id="261"/>
      <w:bookmarkStart w:id="262" w:name="_Toc184310334"/>
      <w:bookmarkEnd w:id="262"/>
      <w:bookmarkStart w:id="263" w:name="_Toc184310309"/>
      <w:bookmarkEnd w:id="263"/>
      <w:bookmarkStart w:id="264" w:name="_Toc184310313"/>
      <w:bookmarkEnd w:id="264"/>
      <w:bookmarkStart w:id="265" w:name="_Toc184313285"/>
      <w:bookmarkEnd w:id="265"/>
      <w:bookmarkStart w:id="266" w:name="_Toc184313245"/>
      <w:bookmarkEnd w:id="266"/>
      <w:bookmarkStart w:id="267" w:name="_Toc184312089"/>
      <w:bookmarkEnd w:id="267"/>
      <w:bookmarkStart w:id="268" w:name="_Toc184313297"/>
      <w:bookmarkEnd w:id="268"/>
      <w:bookmarkStart w:id="269" w:name="_Toc184312086"/>
      <w:bookmarkEnd w:id="269"/>
      <w:bookmarkStart w:id="270" w:name="_Toc184314457"/>
      <w:bookmarkEnd w:id="270"/>
      <w:bookmarkStart w:id="271" w:name="_Toc184308087"/>
      <w:bookmarkEnd w:id="271"/>
      <w:bookmarkStart w:id="272" w:name="_Toc184314468"/>
      <w:bookmarkEnd w:id="272"/>
      <w:bookmarkStart w:id="273" w:name="_Toc184313247"/>
      <w:bookmarkEnd w:id="273"/>
      <w:bookmarkStart w:id="274" w:name="_Toc184310278"/>
      <w:bookmarkEnd w:id="274"/>
      <w:bookmarkStart w:id="275" w:name="_Toc184312136"/>
      <w:bookmarkEnd w:id="275"/>
      <w:bookmarkStart w:id="276" w:name="_Toc184312081"/>
      <w:bookmarkEnd w:id="276"/>
      <w:bookmarkStart w:id="277" w:name="_Toc184312100"/>
      <w:bookmarkEnd w:id="277"/>
      <w:bookmarkStart w:id="278" w:name="_Toc184313293"/>
      <w:bookmarkEnd w:id="278"/>
      <w:bookmarkStart w:id="279" w:name="_Toc184310316"/>
      <w:bookmarkEnd w:id="279"/>
      <w:bookmarkStart w:id="280" w:name="_Toc184313259"/>
      <w:bookmarkEnd w:id="280"/>
      <w:bookmarkStart w:id="281" w:name="_Toc184313249"/>
      <w:bookmarkEnd w:id="281"/>
      <w:bookmarkStart w:id="282" w:name="_Toc184314418"/>
      <w:bookmarkEnd w:id="282"/>
      <w:bookmarkStart w:id="283" w:name="_Toc184313290"/>
      <w:bookmarkEnd w:id="283"/>
      <w:bookmarkStart w:id="284" w:name="_Toc184312068"/>
      <w:bookmarkEnd w:id="284"/>
      <w:bookmarkStart w:id="285" w:name="_Toc184308054"/>
      <w:bookmarkEnd w:id="285"/>
      <w:bookmarkStart w:id="286" w:name="_Toc184308050"/>
      <w:bookmarkEnd w:id="286"/>
      <w:bookmarkStart w:id="287" w:name="_Toc184312121"/>
      <w:bookmarkEnd w:id="287"/>
      <w:bookmarkStart w:id="288" w:name="_Toc184308039"/>
      <w:bookmarkEnd w:id="288"/>
      <w:bookmarkStart w:id="289" w:name="_Toc184314462"/>
      <w:bookmarkEnd w:id="289"/>
      <w:bookmarkStart w:id="290" w:name="_Toc184313273"/>
      <w:bookmarkEnd w:id="290"/>
      <w:bookmarkStart w:id="291" w:name="_Toc184314414"/>
      <w:bookmarkEnd w:id="291"/>
      <w:bookmarkStart w:id="292" w:name="_Toc184308092"/>
      <w:bookmarkEnd w:id="292"/>
      <w:bookmarkStart w:id="293" w:name="_Toc184314411"/>
      <w:bookmarkEnd w:id="293"/>
      <w:bookmarkStart w:id="294" w:name="_Toc184313270"/>
      <w:bookmarkEnd w:id="294"/>
      <w:bookmarkStart w:id="295" w:name="_Toc184308063"/>
      <w:bookmarkEnd w:id="295"/>
      <w:bookmarkStart w:id="296" w:name="_Toc184313282"/>
      <w:bookmarkEnd w:id="296"/>
      <w:bookmarkStart w:id="297" w:name="_Toc184312110"/>
      <w:bookmarkEnd w:id="297"/>
      <w:bookmarkStart w:id="298" w:name="_Toc184310299"/>
      <w:bookmarkEnd w:id="298"/>
      <w:bookmarkStart w:id="299" w:name="_Toc184313250"/>
      <w:bookmarkEnd w:id="299"/>
      <w:bookmarkStart w:id="300" w:name="_Toc184310296"/>
      <w:bookmarkEnd w:id="300"/>
      <w:bookmarkStart w:id="301" w:name="_Toc184310302"/>
      <w:bookmarkEnd w:id="301"/>
      <w:bookmarkStart w:id="302" w:name="_Toc184312082"/>
      <w:bookmarkEnd w:id="302"/>
      <w:bookmarkStart w:id="303" w:name="_Toc184312131"/>
      <w:bookmarkEnd w:id="303"/>
      <w:bookmarkStart w:id="304" w:name="_Toc184312094"/>
      <w:bookmarkEnd w:id="304"/>
      <w:bookmarkStart w:id="305" w:name="_Toc184310312"/>
      <w:bookmarkEnd w:id="305"/>
      <w:bookmarkStart w:id="306" w:name="_Toc184310286"/>
      <w:bookmarkEnd w:id="306"/>
      <w:bookmarkStart w:id="307" w:name="_Toc184308090"/>
      <w:bookmarkEnd w:id="307"/>
      <w:bookmarkStart w:id="308" w:name="_Toc184313284"/>
      <w:bookmarkEnd w:id="308"/>
      <w:bookmarkStart w:id="309" w:name="_Toc184314435"/>
      <w:bookmarkEnd w:id="309"/>
      <w:bookmarkStart w:id="310" w:name="_Toc184313268"/>
      <w:bookmarkEnd w:id="310"/>
      <w:bookmarkStart w:id="311" w:name="_Toc184312101"/>
      <w:bookmarkEnd w:id="311"/>
      <w:bookmarkStart w:id="312" w:name="_Toc184310297"/>
      <w:bookmarkEnd w:id="312"/>
      <w:bookmarkStart w:id="313" w:name="_Toc184310303"/>
      <w:bookmarkEnd w:id="313"/>
      <w:bookmarkStart w:id="314" w:name="_Toc184313296"/>
      <w:bookmarkEnd w:id="314"/>
      <w:bookmarkStart w:id="315" w:name="_Toc184314455"/>
      <w:bookmarkEnd w:id="315"/>
      <w:bookmarkStart w:id="316" w:name="_Toc184310336"/>
      <w:bookmarkEnd w:id="316"/>
      <w:bookmarkStart w:id="317" w:name="_Toc184312076"/>
      <w:bookmarkEnd w:id="317"/>
      <w:bookmarkStart w:id="318" w:name="_Toc184310340"/>
      <w:bookmarkEnd w:id="318"/>
      <w:bookmarkStart w:id="319" w:name="_Toc184308047"/>
      <w:bookmarkEnd w:id="319"/>
      <w:bookmarkStart w:id="320" w:name="_Toc184308041"/>
      <w:bookmarkEnd w:id="320"/>
      <w:bookmarkStart w:id="321" w:name="_Toc184308037"/>
      <w:bookmarkEnd w:id="321"/>
      <w:bookmarkStart w:id="322" w:name="_Toc184313301"/>
      <w:bookmarkEnd w:id="322"/>
      <w:bookmarkStart w:id="323" w:name="_Toc184310287"/>
      <w:bookmarkEnd w:id="323"/>
      <w:bookmarkStart w:id="324" w:name="_Toc184313260"/>
      <w:bookmarkEnd w:id="324"/>
      <w:bookmarkStart w:id="325" w:name="_Toc184313255"/>
      <w:bookmarkEnd w:id="325"/>
      <w:bookmarkStart w:id="326" w:name="_Toc184310276"/>
      <w:bookmarkEnd w:id="326"/>
      <w:bookmarkStart w:id="327" w:name="_Toc184310324"/>
      <w:bookmarkEnd w:id="327"/>
      <w:bookmarkStart w:id="328" w:name="_Toc184308082"/>
      <w:bookmarkEnd w:id="328"/>
      <w:bookmarkStart w:id="329" w:name="_Toc184314466"/>
      <w:bookmarkEnd w:id="329"/>
      <w:bookmarkStart w:id="330" w:name="_Toc184314460"/>
      <w:bookmarkEnd w:id="330"/>
      <w:bookmarkStart w:id="331" w:name="_Toc184313264"/>
      <w:bookmarkEnd w:id="331"/>
      <w:bookmarkStart w:id="332" w:name="_Toc184313240"/>
      <w:bookmarkEnd w:id="332"/>
      <w:bookmarkStart w:id="333" w:name="_Toc184313289"/>
      <w:bookmarkEnd w:id="333"/>
      <w:bookmarkStart w:id="334" w:name="_Toc184310306"/>
      <w:bookmarkEnd w:id="334"/>
      <w:bookmarkStart w:id="335" w:name="_Toc184313269"/>
      <w:bookmarkEnd w:id="335"/>
      <w:bookmarkStart w:id="336" w:name="_Toc184314473"/>
      <w:bookmarkEnd w:id="336"/>
      <w:bookmarkStart w:id="337" w:name="_Toc184313302"/>
      <w:bookmarkEnd w:id="337"/>
      <w:bookmarkStart w:id="338" w:name="_Toc184308094"/>
      <w:bookmarkEnd w:id="338"/>
      <w:bookmarkStart w:id="339" w:name="_Toc184308044"/>
      <w:bookmarkEnd w:id="339"/>
      <w:bookmarkStart w:id="340" w:name="_Toc184310282"/>
      <w:bookmarkEnd w:id="340"/>
      <w:bookmarkStart w:id="341" w:name="_Toc184314436"/>
      <w:bookmarkEnd w:id="341"/>
      <w:bookmarkStart w:id="342" w:name="_Toc184313276"/>
      <w:bookmarkEnd w:id="342"/>
      <w:bookmarkStart w:id="343" w:name="_Toc184314438"/>
      <w:bookmarkEnd w:id="343"/>
      <w:bookmarkStart w:id="344" w:name="_Toc184313251"/>
      <w:bookmarkEnd w:id="344"/>
      <w:bookmarkStart w:id="345" w:name="_Toc184310341"/>
      <w:bookmarkEnd w:id="345"/>
      <w:bookmarkStart w:id="346" w:name="_Toc184312098"/>
      <w:bookmarkEnd w:id="346"/>
      <w:bookmarkStart w:id="347" w:name="_Toc184314419"/>
      <w:bookmarkEnd w:id="347"/>
      <w:bookmarkStart w:id="348" w:name="_Toc184308097"/>
      <w:bookmarkEnd w:id="348"/>
      <w:bookmarkStart w:id="349" w:name="_Toc184312128"/>
      <w:bookmarkEnd w:id="349"/>
      <w:bookmarkStart w:id="350" w:name="_Toc184312091"/>
      <w:bookmarkEnd w:id="350"/>
      <w:bookmarkStart w:id="351" w:name="_Toc184312139"/>
      <w:bookmarkEnd w:id="351"/>
      <w:bookmarkStart w:id="352" w:name="_Toc184312067"/>
      <w:bookmarkEnd w:id="352"/>
      <w:bookmarkStart w:id="353" w:name="_Toc184308057"/>
      <w:bookmarkEnd w:id="353"/>
      <w:bookmarkStart w:id="354" w:name="_Toc184310305"/>
      <w:bookmarkEnd w:id="354"/>
      <w:bookmarkStart w:id="355" w:name="_Toc184312071"/>
      <w:bookmarkEnd w:id="355"/>
      <w:bookmarkStart w:id="356" w:name="_Toc184313278"/>
      <w:bookmarkEnd w:id="356"/>
      <w:bookmarkStart w:id="357" w:name="_Toc184310290"/>
      <w:bookmarkEnd w:id="357"/>
      <w:bookmarkStart w:id="358" w:name="_Toc184308046"/>
      <w:bookmarkEnd w:id="358"/>
      <w:bookmarkStart w:id="359" w:name="_Toc184314431"/>
      <w:bookmarkEnd w:id="359"/>
      <w:bookmarkStart w:id="360" w:name="_Toc184310310"/>
      <w:bookmarkEnd w:id="360"/>
      <w:bookmarkStart w:id="361" w:name="_Toc184314451"/>
      <w:bookmarkEnd w:id="361"/>
      <w:bookmarkStart w:id="362" w:name="_Toc184313304"/>
      <w:bookmarkEnd w:id="362"/>
      <w:bookmarkStart w:id="363" w:name="_Toc184313309"/>
      <w:bookmarkEnd w:id="363"/>
      <w:bookmarkStart w:id="364" w:name="_Toc184310315"/>
      <w:bookmarkEnd w:id="364"/>
      <w:bookmarkStart w:id="365" w:name="_Toc184312125"/>
      <w:bookmarkEnd w:id="365"/>
      <w:bookmarkStart w:id="366" w:name="_Toc184314410"/>
      <w:bookmarkEnd w:id="366"/>
      <w:bookmarkStart w:id="367" w:name="_Toc184308084"/>
      <w:bookmarkEnd w:id="367"/>
      <w:bookmarkStart w:id="368" w:name="_Toc184314416"/>
      <w:bookmarkEnd w:id="368"/>
      <w:bookmarkStart w:id="369" w:name="_Toc184310274"/>
      <w:bookmarkEnd w:id="369"/>
      <w:bookmarkStart w:id="370" w:name="_Toc184314441"/>
      <w:bookmarkEnd w:id="370"/>
      <w:bookmarkStart w:id="371" w:name="_Toc184310322"/>
      <w:bookmarkEnd w:id="371"/>
      <w:bookmarkStart w:id="372" w:name="_Toc184314422"/>
      <w:bookmarkEnd w:id="372"/>
      <w:bookmarkStart w:id="373" w:name="_Toc184313258"/>
      <w:bookmarkEnd w:id="373"/>
      <w:bookmarkStart w:id="374" w:name="_Toc184312112"/>
      <w:bookmarkEnd w:id="374"/>
      <w:bookmarkStart w:id="375" w:name="_Toc184312088"/>
      <w:bookmarkEnd w:id="375"/>
      <w:bookmarkStart w:id="376" w:name="_Toc184310284"/>
      <w:bookmarkEnd w:id="376"/>
      <w:bookmarkStart w:id="377" w:name="_Toc184312084"/>
      <w:bookmarkEnd w:id="377"/>
      <w:bookmarkStart w:id="378" w:name="_Toc184313257"/>
      <w:bookmarkEnd w:id="378"/>
      <w:bookmarkStart w:id="379" w:name="_Toc184313244"/>
      <w:bookmarkEnd w:id="379"/>
      <w:bookmarkStart w:id="380" w:name="_Toc184310277"/>
      <w:bookmarkEnd w:id="380"/>
      <w:bookmarkStart w:id="381" w:name="_Toc184314447"/>
      <w:bookmarkEnd w:id="381"/>
      <w:bookmarkStart w:id="382" w:name="_Toc184308075"/>
      <w:bookmarkEnd w:id="382"/>
      <w:bookmarkStart w:id="383" w:name="_Toc184313299"/>
      <w:bookmarkEnd w:id="383"/>
      <w:bookmarkStart w:id="384" w:name="_Toc184312135"/>
      <w:bookmarkEnd w:id="384"/>
      <w:bookmarkStart w:id="385" w:name="_Toc184308085"/>
      <w:bookmarkEnd w:id="385"/>
      <w:bookmarkStart w:id="386" w:name="_Toc184312133"/>
      <w:bookmarkEnd w:id="386"/>
      <w:bookmarkStart w:id="387" w:name="_Toc184308106"/>
      <w:bookmarkEnd w:id="387"/>
      <w:bookmarkStart w:id="388" w:name="_Toc184308105"/>
      <w:bookmarkEnd w:id="388"/>
      <w:bookmarkStart w:id="389" w:name="_Toc184312092"/>
      <w:bookmarkEnd w:id="389"/>
      <w:bookmarkStart w:id="390" w:name="_Toc184312122"/>
      <w:bookmarkEnd w:id="390"/>
      <w:bookmarkStart w:id="391" w:name="_Toc184312077"/>
      <w:bookmarkEnd w:id="391"/>
      <w:bookmarkStart w:id="392" w:name="_Toc184314439"/>
      <w:bookmarkEnd w:id="392"/>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pStyle w:val="92"/>
        <w:spacing w:before="0"/>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1、本次评标采用综合评分法，总分为100分。</w:t>
      </w:r>
      <w:r>
        <w:rPr>
          <w:rFonts w:hint="eastAsia" w:ascii="宋体" w:hAnsi="宋体" w:eastAsia="宋体" w:cs="宋体"/>
          <w:color w:val="auto"/>
          <w:sz w:val="24"/>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92"/>
        <w:spacing w:before="0"/>
        <w:ind w:firstLine="602" w:firstLineChars="25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各投标人的综合得分为：投标价格得分+技术商务得分之和，总和为100分，其中：投标价格得分</w:t>
      </w:r>
      <w:r>
        <w:rPr>
          <w:rFonts w:hint="eastAsia" w:ascii="宋体" w:hAnsi="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分，商务技术得分</w:t>
      </w:r>
      <w:r>
        <w:rPr>
          <w:rFonts w:hint="eastAsia" w:ascii="宋体" w:hAnsi="宋体" w:cs="宋体"/>
          <w:b/>
          <w:bCs w:val="0"/>
          <w:color w:val="auto"/>
          <w:sz w:val="24"/>
          <w:szCs w:val="24"/>
          <w:highlight w:val="none"/>
          <w:lang w:val="en-US" w:eastAsia="zh-CN"/>
        </w:rPr>
        <w:t>70</w:t>
      </w:r>
      <w:r>
        <w:rPr>
          <w:rFonts w:hint="eastAsia" w:ascii="宋体" w:hAnsi="宋体" w:eastAsia="宋体" w:cs="宋体"/>
          <w:b/>
          <w:bCs w:val="0"/>
          <w:color w:val="auto"/>
          <w:sz w:val="24"/>
          <w:szCs w:val="24"/>
          <w:highlight w:val="none"/>
        </w:rPr>
        <w:t>分。</w:t>
      </w:r>
    </w:p>
    <w:p>
      <w:pPr>
        <w:pStyle w:val="27"/>
        <w:tabs>
          <w:tab w:val="left" w:pos="1890"/>
        </w:tabs>
        <w:adjustRightInd w:val="0"/>
        <w:snapToGrid w:val="0"/>
        <w:spacing w:line="360" w:lineRule="auto"/>
        <w:ind w:firstLine="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1.1</w:t>
      </w:r>
      <w:r>
        <w:rPr>
          <w:rFonts w:hint="eastAsia" w:ascii="宋体" w:hAnsi="宋体" w:eastAsia="宋体" w:cs="宋体"/>
          <w:b/>
          <w:bCs w:val="0"/>
          <w:color w:val="auto"/>
          <w:sz w:val="24"/>
          <w:szCs w:val="24"/>
          <w:highlight w:val="none"/>
        </w:rPr>
        <w:t>商务、技术评标细则（</w:t>
      </w:r>
      <w:r>
        <w:rPr>
          <w:rFonts w:hint="eastAsia" w:cs="宋体"/>
          <w:b/>
          <w:bCs w:val="0"/>
          <w:color w:val="auto"/>
          <w:sz w:val="24"/>
          <w:szCs w:val="24"/>
          <w:highlight w:val="none"/>
          <w:lang w:val="en-US" w:eastAsia="zh-CN"/>
        </w:rPr>
        <w:t>70</w:t>
      </w:r>
      <w:r>
        <w:rPr>
          <w:rFonts w:hint="eastAsia" w:ascii="宋体" w:hAnsi="宋体" w:eastAsia="宋体" w:cs="宋体"/>
          <w:b/>
          <w:bCs w:val="0"/>
          <w:color w:val="auto"/>
          <w:sz w:val="24"/>
          <w:szCs w:val="24"/>
          <w:highlight w:val="none"/>
        </w:rPr>
        <w:t>分）</w:t>
      </w:r>
    </w:p>
    <w:tbl>
      <w:tblPr>
        <w:tblStyle w:val="64"/>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78"/>
        <w:gridCol w:w="5856"/>
        <w:gridCol w:w="64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95" w:type="dxa"/>
            <w:vAlign w:val="center"/>
          </w:tcPr>
          <w:p>
            <w:pPr>
              <w:wordWrap/>
              <w:snapToGrid/>
              <w:spacing w:line="360" w:lineRule="exact"/>
              <w:ind w:left="0" w:leftChars="0" w:firstLine="0" w:firstLineChars="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序</w:t>
            </w:r>
            <w:r>
              <w:rPr>
                <w:rFonts w:hint="eastAsia" w:ascii="宋体" w:hAnsi="宋体" w:eastAsia="宋体" w:cs="宋体"/>
                <w:color w:val="auto"/>
                <w:sz w:val="24"/>
                <w:szCs w:val="24"/>
              </w:rPr>
              <w:t>号</w:t>
            </w:r>
          </w:p>
        </w:tc>
        <w:tc>
          <w:tcPr>
            <w:tcW w:w="6634" w:type="dxa"/>
            <w:gridSpan w:val="2"/>
            <w:vAlign w:val="center"/>
          </w:tcPr>
          <w:p>
            <w:pPr>
              <w:wordWrap/>
              <w:snapToGrid/>
              <w:spacing w:line="360" w:lineRule="exact"/>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645" w:type="dxa"/>
            <w:vAlign w:val="center"/>
          </w:tcPr>
          <w:p>
            <w:pPr>
              <w:ind w:left="0" w:leftChars="0" w:firstLine="0" w:firstLineChars="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871" w:type="dxa"/>
            <w:vAlign w:val="top"/>
          </w:tcPr>
          <w:p>
            <w:pPr>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投标文件中评标标准相应的商务技术资料目录</w:t>
            </w:r>
            <w:r>
              <w:rPr>
                <w:rFonts w:hint="eastAsia" w:ascii="宋体" w:hAnsi="宋体" w:eastAsia="宋体" w:cs="宋体"/>
                <w:color w:val="auto"/>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trPr>
        <w:tc>
          <w:tcPr>
            <w:tcW w:w="795" w:type="dxa"/>
            <w:vMerge w:val="restart"/>
            <w:vAlign w:val="center"/>
          </w:tcPr>
          <w:p>
            <w:pPr>
              <w:wordWrap/>
              <w:snapToGrid/>
              <w:spacing w:line="360" w:lineRule="exact"/>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78" w:type="dxa"/>
            <w:vMerge w:val="restart"/>
            <w:vAlign w:val="center"/>
          </w:tcPr>
          <w:p>
            <w:pPr>
              <w:wordWrap/>
              <w:snapToGrid/>
              <w:spacing w:line="360" w:lineRule="exact"/>
              <w:ind w:left="0" w:leftChars="0" w:firstLine="0" w:firstLineChars="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市政设施维护管养组织方案</w:t>
            </w: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投标人根据对现有市政养护现状了解、存在问题进行分析，</w:t>
            </w:r>
            <w:r>
              <w:rPr>
                <w:rFonts w:hint="eastAsia" w:ascii="宋体" w:hAnsi="宋体" w:eastAsia="宋体" w:cs="宋体"/>
                <w:color w:val="auto"/>
                <w:sz w:val="24"/>
                <w:lang w:val="zh-CN"/>
              </w:rPr>
              <w:t>安排科学合理</w:t>
            </w:r>
            <w:r>
              <w:rPr>
                <w:rFonts w:hint="eastAsia" w:ascii="宋体" w:hAnsi="宋体" w:eastAsia="宋体" w:cs="宋体"/>
                <w:color w:val="auto"/>
                <w:sz w:val="24"/>
              </w:rPr>
              <w:t>的人员和机具设备</w:t>
            </w:r>
            <w:r>
              <w:rPr>
                <w:rFonts w:hint="eastAsia" w:ascii="宋体" w:hAnsi="宋体" w:cs="宋体"/>
                <w:color w:val="auto"/>
                <w:sz w:val="24"/>
                <w:lang w:eastAsia="zh-CN"/>
              </w:rPr>
              <w:t>，</w:t>
            </w:r>
            <w:r>
              <w:rPr>
                <w:rFonts w:hint="eastAsia" w:ascii="宋体" w:hAnsi="宋体" w:eastAsia="宋体" w:cs="宋体"/>
                <w:color w:val="auto"/>
                <w:sz w:val="24"/>
              </w:rPr>
              <w:t>提出全面性、科学性，具有针对性和可操作性的克服难点和要点的技术措施及方案。符合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4</w:t>
            </w:r>
            <w:r>
              <w:rPr>
                <w:rFonts w:hint="eastAsia" w:ascii="宋体" w:hAnsi="宋体" w:eastAsia="宋体" w:cs="宋体"/>
                <w:color w:val="auto"/>
                <w:sz w:val="24"/>
              </w:rPr>
              <w:t>分，部分符合的得2分，少部分符合的得1分，不符合或未提供的不得分。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投标人要</w:t>
            </w:r>
            <w:r>
              <w:rPr>
                <w:rFonts w:hint="eastAsia" w:ascii="宋体" w:hAnsi="宋体" w:eastAsia="宋体" w:cs="宋体"/>
                <w:color w:val="auto"/>
                <w:sz w:val="24"/>
                <w:lang w:val="zh-CN"/>
              </w:rPr>
              <w:t>有专门的队伍对本项目的人员和质量进行监督，配备班组长、监管人员</w:t>
            </w:r>
            <w:r>
              <w:rPr>
                <w:rFonts w:hint="eastAsia" w:ascii="宋体" w:hAnsi="宋体" w:eastAsia="宋体" w:cs="宋体"/>
                <w:color w:val="auto"/>
                <w:sz w:val="24"/>
              </w:rPr>
              <w:t>等，</w:t>
            </w:r>
            <w:r>
              <w:rPr>
                <w:rFonts w:hint="eastAsia" w:ascii="宋体" w:hAnsi="宋体" w:cs="宋体"/>
                <w:color w:val="auto"/>
                <w:sz w:val="24"/>
                <w:lang w:val="en-US" w:eastAsia="zh-CN"/>
              </w:rPr>
              <w:t>有科学</w:t>
            </w:r>
            <w:r>
              <w:rPr>
                <w:rFonts w:hint="eastAsia" w:ascii="宋体" w:hAnsi="宋体" w:eastAsia="宋体" w:cs="宋体"/>
                <w:color w:val="auto"/>
                <w:sz w:val="24"/>
                <w:lang w:val="zh-CN"/>
              </w:rPr>
              <w:t>管理制度</w:t>
            </w:r>
            <w:r>
              <w:rPr>
                <w:rFonts w:hint="eastAsia" w:ascii="宋体" w:hAnsi="宋体" w:cs="宋体"/>
                <w:color w:val="auto"/>
                <w:sz w:val="24"/>
                <w:lang w:val="en-US" w:eastAsia="zh-CN"/>
              </w:rPr>
              <w:t>和</w:t>
            </w:r>
            <w:r>
              <w:rPr>
                <w:rFonts w:hint="eastAsia" w:ascii="宋体" w:hAnsi="宋体" w:eastAsia="宋体" w:cs="宋体"/>
                <w:color w:val="auto"/>
                <w:sz w:val="24"/>
                <w:lang w:val="zh-CN"/>
              </w:rPr>
              <w:t>质量管理细则。</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cs="宋体"/>
                <w:color w:val="auto"/>
                <w:sz w:val="24"/>
                <w:lang w:val="en-US" w:eastAsia="zh-CN"/>
              </w:rPr>
              <w:t>制定</w:t>
            </w:r>
            <w:r>
              <w:rPr>
                <w:rFonts w:hint="eastAsia" w:ascii="宋体" w:hAnsi="宋体" w:eastAsia="宋体" w:cs="宋体"/>
                <w:color w:val="auto"/>
                <w:sz w:val="24"/>
              </w:rPr>
              <w:t>科学合理并具有针对性和可操作性的</w:t>
            </w:r>
            <w:r>
              <w:rPr>
                <w:rFonts w:hint="eastAsia" w:ascii="宋体" w:hAnsi="宋体" w:eastAsia="宋体" w:cs="宋体"/>
                <w:color w:val="auto"/>
                <w:sz w:val="24"/>
                <w:lang w:val="zh-CN"/>
              </w:rPr>
              <w:t>巡检整改方案</w:t>
            </w:r>
            <w:r>
              <w:rPr>
                <w:rFonts w:hint="eastAsia" w:ascii="宋体" w:hAnsi="宋体" w:cs="宋体"/>
                <w:color w:val="auto"/>
                <w:sz w:val="24"/>
                <w:lang w:val="zh-CN"/>
              </w:rPr>
              <w:t>。</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4</w:t>
            </w:r>
            <w:r>
              <w:rPr>
                <w:rFonts w:hint="eastAsia" w:ascii="宋体" w:hAnsi="宋体" w:eastAsia="宋体" w:cs="宋体"/>
                <w:color w:val="auto"/>
                <w:sz w:val="24"/>
              </w:rPr>
              <w:t>分，部分符合的得2分，少部分符合的得1分，不符合或未提供的不得分。</w:t>
            </w:r>
          </w:p>
        </w:tc>
        <w:tc>
          <w:tcPr>
            <w:tcW w:w="645" w:type="dxa"/>
            <w:vAlign w:val="center"/>
          </w:tcPr>
          <w:p>
            <w:pPr>
              <w:ind w:left="0" w:leftChars="0" w:firstLine="0" w:firstLine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投标人根据</w:t>
            </w:r>
            <w:r>
              <w:rPr>
                <w:rFonts w:hint="eastAsia" w:ascii="宋体" w:hAnsi="宋体" w:eastAsia="宋体" w:cs="宋体"/>
                <w:color w:val="auto"/>
                <w:sz w:val="24"/>
                <w:lang w:val="zh-CN"/>
              </w:rPr>
              <w:t>本项目</w:t>
            </w:r>
            <w:r>
              <w:rPr>
                <w:rFonts w:hint="eastAsia" w:ascii="宋体" w:hAnsi="宋体" w:eastAsia="宋体" w:cs="宋体"/>
                <w:color w:val="auto"/>
                <w:sz w:val="24"/>
              </w:rPr>
              <w:t>的</w:t>
            </w:r>
            <w:r>
              <w:rPr>
                <w:rFonts w:hint="eastAsia" w:ascii="宋体" w:hAnsi="宋体" w:eastAsia="宋体" w:cs="宋体"/>
                <w:color w:val="auto"/>
                <w:sz w:val="24"/>
                <w:lang w:val="zh-CN"/>
              </w:rPr>
              <w:t>采购需求</w:t>
            </w:r>
            <w:r>
              <w:rPr>
                <w:rFonts w:hint="eastAsia" w:ascii="宋体" w:hAnsi="宋体" w:cs="宋体"/>
                <w:color w:val="auto"/>
                <w:sz w:val="24"/>
                <w:lang w:val="en-US" w:eastAsia="zh-CN"/>
              </w:rPr>
              <w:t>制定管养安排计划，根据养护具体的施工工艺及施工质量管控措施评分</w:t>
            </w:r>
            <w:r>
              <w:rPr>
                <w:rFonts w:hint="eastAsia" w:ascii="宋体" w:hAnsi="宋体" w:eastAsia="宋体" w:cs="宋体"/>
                <w:color w:val="auto"/>
                <w:sz w:val="24"/>
                <w:lang w:val="zh-CN"/>
              </w:rPr>
              <w:t>。</w:t>
            </w:r>
            <w:r>
              <w:rPr>
                <w:rFonts w:hint="eastAsia" w:ascii="宋体" w:hAnsi="宋体" w:cs="宋体"/>
                <w:color w:val="auto"/>
                <w:sz w:val="24"/>
                <w:lang w:val="en-US" w:eastAsia="zh-CN"/>
              </w:rPr>
              <w:t>工艺先进、质量控制措施完善</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w:t>
            </w:r>
            <w:r>
              <w:rPr>
                <w:rFonts w:hint="eastAsia" w:ascii="宋体" w:hAnsi="宋体" w:cs="宋体"/>
                <w:color w:val="auto"/>
                <w:sz w:val="24"/>
                <w:lang w:val="en-US" w:eastAsia="zh-CN"/>
              </w:rPr>
              <w:t>工艺一般、方案较完善</w:t>
            </w:r>
            <w:r>
              <w:rPr>
                <w:rFonts w:hint="eastAsia" w:ascii="宋体" w:hAnsi="宋体" w:eastAsia="宋体" w:cs="宋体"/>
                <w:color w:val="auto"/>
                <w:sz w:val="24"/>
              </w:rPr>
              <w:t>的得2分，</w:t>
            </w:r>
            <w:r>
              <w:rPr>
                <w:rFonts w:hint="eastAsia" w:ascii="宋体" w:hAnsi="宋体" w:cs="宋体"/>
                <w:color w:val="auto"/>
                <w:sz w:val="24"/>
                <w:lang w:val="en-US" w:eastAsia="zh-CN"/>
              </w:rPr>
              <w:t>工艺较差、方案较差</w:t>
            </w:r>
            <w:r>
              <w:rPr>
                <w:rFonts w:hint="eastAsia" w:ascii="宋体" w:hAnsi="宋体" w:eastAsia="宋体" w:cs="宋体"/>
                <w:color w:val="auto"/>
                <w:sz w:val="24"/>
              </w:rPr>
              <w:t>的得1分，不符合或未提供的不得分。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投标人制定科学合理并具有针对性和可操作性的</w:t>
            </w:r>
            <w:r>
              <w:rPr>
                <w:rFonts w:hint="eastAsia" w:ascii="宋体" w:hAnsi="宋体" w:eastAsia="宋体" w:cs="宋体"/>
                <w:color w:val="auto"/>
                <w:sz w:val="24"/>
                <w:lang w:val="zh-CN"/>
              </w:rPr>
              <w:t>雨水管道检测和疏通方案（</w:t>
            </w:r>
            <w:r>
              <w:rPr>
                <w:rFonts w:hint="eastAsia" w:ascii="宋体" w:hAnsi="宋体" w:eastAsia="宋体" w:cs="宋体"/>
                <w:color w:val="auto"/>
                <w:sz w:val="24"/>
              </w:rPr>
              <w:t>方案必须</w:t>
            </w:r>
            <w:r>
              <w:rPr>
                <w:rFonts w:hint="eastAsia" w:ascii="宋体" w:hAnsi="宋体" w:eastAsia="宋体" w:cs="宋体"/>
                <w:color w:val="auto"/>
                <w:sz w:val="24"/>
                <w:lang w:val="zh-CN"/>
              </w:rPr>
              <w:t>量化每年提供的检测和疏通次数）。</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投标人制定科学合理并具有针对性和可操作性的</w:t>
            </w:r>
            <w:r>
              <w:rPr>
                <w:rFonts w:hint="eastAsia" w:ascii="宋体" w:hAnsi="宋体" w:eastAsia="宋体" w:cs="宋体"/>
                <w:color w:val="auto"/>
                <w:sz w:val="24"/>
                <w:lang w:val="zh-CN"/>
              </w:rPr>
              <w:t>交安设施（</w:t>
            </w:r>
            <w:r>
              <w:rPr>
                <w:rFonts w:hint="eastAsia" w:ascii="宋体" w:hAnsi="宋体" w:eastAsia="宋体" w:cs="宋体"/>
                <w:color w:val="auto"/>
                <w:sz w:val="24"/>
              </w:rPr>
              <w:t>包括</w:t>
            </w:r>
            <w:r>
              <w:rPr>
                <w:rFonts w:hint="eastAsia" w:ascii="宋体" w:hAnsi="宋体" w:eastAsia="宋体" w:cs="宋体"/>
                <w:color w:val="auto"/>
                <w:sz w:val="24"/>
                <w:lang w:val="zh-CN"/>
              </w:rPr>
              <w:t>护栏、标线、标牌</w:t>
            </w:r>
            <w:r>
              <w:rPr>
                <w:rFonts w:hint="eastAsia" w:ascii="宋体" w:hAnsi="宋体" w:eastAsia="宋体" w:cs="宋体"/>
                <w:color w:val="auto"/>
                <w:sz w:val="24"/>
              </w:rPr>
              <w:t>等</w:t>
            </w:r>
            <w:r>
              <w:rPr>
                <w:rFonts w:hint="eastAsia" w:ascii="宋体" w:hAnsi="宋体" w:eastAsia="宋体" w:cs="宋体"/>
                <w:color w:val="auto"/>
                <w:sz w:val="24"/>
                <w:lang w:val="zh-CN"/>
              </w:rPr>
              <w:t>）</w:t>
            </w:r>
            <w:r>
              <w:rPr>
                <w:rFonts w:hint="eastAsia" w:ascii="宋体" w:hAnsi="宋体" w:eastAsia="宋体" w:cs="宋体"/>
                <w:color w:val="auto"/>
                <w:sz w:val="24"/>
              </w:rPr>
              <w:t>巡检和</w:t>
            </w:r>
            <w:r>
              <w:rPr>
                <w:rFonts w:hint="eastAsia" w:ascii="宋体" w:hAnsi="宋体" w:eastAsia="宋体" w:cs="宋体"/>
                <w:color w:val="auto"/>
                <w:sz w:val="24"/>
                <w:lang w:val="zh-CN"/>
              </w:rPr>
              <w:t>养护方案。</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投标人制定科学合理并具有针对性和可操作性的</w:t>
            </w:r>
            <w:r>
              <w:rPr>
                <w:rFonts w:hint="eastAsia" w:ascii="宋体" w:hAnsi="宋体" w:cs="宋体"/>
                <w:color w:val="auto"/>
                <w:sz w:val="24"/>
                <w:lang w:val="en-US" w:eastAsia="zh-CN"/>
              </w:rPr>
              <w:t>道路、桥梁</w:t>
            </w:r>
            <w:r>
              <w:rPr>
                <w:rFonts w:hint="eastAsia" w:ascii="宋体" w:hAnsi="宋体" w:eastAsia="宋体" w:cs="宋体"/>
                <w:color w:val="auto"/>
                <w:sz w:val="24"/>
              </w:rPr>
              <w:t>巡检和</w:t>
            </w:r>
            <w:r>
              <w:rPr>
                <w:rFonts w:hint="eastAsia" w:ascii="宋体" w:hAnsi="宋体" w:eastAsia="宋体" w:cs="宋体"/>
                <w:color w:val="auto"/>
                <w:sz w:val="24"/>
                <w:lang w:val="zh-CN"/>
              </w:rPr>
              <w:t>养护方案。</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投标人制定科学合理并具有针对性</w:t>
            </w:r>
            <w:r>
              <w:rPr>
                <w:rFonts w:hint="eastAsia" w:ascii="宋体" w:hAnsi="宋体" w:cs="宋体"/>
                <w:color w:val="auto"/>
                <w:sz w:val="24"/>
                <w:lang w:eastAsia="zh-CN"/>
              </w:rPr>
              <w:t>、</w:t>
            </w:r>
            <w:r>
              <w:rPr>
                <w:rFonts w:hint="eastAsia" w:ascii="宋体" w:hAnsi="宋体" w:eastAsia="宋体" w:cs="宋体"/>
                <w:color w:val="auto"/>
                <w:sz w:val="24"/>
              </w:rPr>
              <w:t>操作的应急管理方案，能及时响应城市应急（气象灾害、防汛抗台、抗雪防冻）</w:t>
            </w:r>
            <w:r>
              <w:rPr>
                <w:rFonts w:hint="eastAsia" w:ascii="宋体" w:hAnsi="宋体" w:cs="宋体"/>
                <w:color w:val="auto"/>
                <w:sz w:val="24"/>
                <w:lang w:eastAsia="zh-CN"/>
              </w:rPr>
              <w:t>，</w:t>
            </w:r>
            <w:r>
              <w:rPr>
                <w:rFonts w:hint="eastAsia" w:ascii="宋体" w:hAnsi="宋体" w:eastAsia="宋体" w:cs="宋体"/>
                <w:color w:val="auto"/>
                <w:sz w:val="24"/>
              </w:rPr>
              <w:t>有固定应急物资仓储及应急设施设备存放场地，具有丰富的应急管理经验情况等的应急管理方案。符合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95" w:type="dxa"/>
            <w:vMerge w:val="continue"/>
            <w:vAlign w:val="center"/>
          </w:tcPr>
          <w:p>
            <w:pPr>
              <w:wordWrap/>
              <w:snapToGrid/>
              <w:spacing w:line="360" w:lineRule="exact"/>
              <w:ind w:left="0" w:leftChars="0" w:firstLine="0" w:firstLineChars="0"/>
              <w:textAlignment w:val="auto"/>
              <w:rPr>
                <w:color w:val="auto"/>
              </w:rPr>
            </w:pPr>
          </w:p>
        </w:tc>
        <w:tc>
          <w:tcPr>
            <w:tcW w:w="778" w:type="dxa"/>
            <w:vMerge w:val="continue"/>
            <w:vAlign w:val="center"/>
          </w:tcPr>
          <w:p>
            <w:pPr>
              <w:wordWrap/>
              <w:snapToGrid/>
              <w:spacing w:line="360" w:lineRule="exact"/>
              <w:ind w:left="0" w:leftChars="0" w:firstLine="0" w:firstLineChars="0"/>
              <w:textAlignment w:val="auto"/>
              <w:rPr>
                <w:color w:val="auto"/>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投标人制定科学合理并具有针对性和可操作性的项目实施过程中各类应急保障</w:t>
            </w:r>
            <w:r>
              <w:rPr>
                <w:rFonts w:hint="eastAsia" w:ascii="宋体" w:hAnsi="宋体" w:cs="宋体"/>
                <w:color w:val="auto"/>
                <w:sz w:val="24"/>
                <w:lang w:eastAsia="zh-CN"/>
              </w:rPr>
              <w:t>、</w:t>
            </w:r>
            <w:r>
              <w:rPr>
                <w:rFonts w:hint="eastAsia" w:ascii="宋体" w:hAnsi="宋体" w:eastAsia="宋体" w:cs="宋体"/>
                <w:color w:val="auto"/>
                <w:sz w:val="24"/>
              </w:rPr>
              <w:t>创优评优等任务</w:t>
            </w:r>
            <w:r>
              <w:rPr>
                <w:rFonts w:hint="eastAsia" w:ascii="宋体" w:hAnsi="宋体" w:cs="宋体"/>
                <w:color w:val="auto"/>
                <w:sz w:val="24"/>
                <w:lang w:eastAsia="zh-CN"/>
              </w:rPr>
              <w:t>，</w:t>
            </w:r>
            <w:r>
              <w:rPr>
                <w:rFonts w:hint="eastAsia" w:ascii="宋体" w:hAnsi="宋体" w:cs="宋体"/>
                <w:color w:val="auto"/>
                <w:sz w:val="24"/>
                <w:lang w:val="en-US" w:eastAsia="zh-CN"/>
              </w:rPr>
              <w:t>有充足的人员、物资储备，在短时间内完成交办任务的方案组织并实施到位。</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pPr>
              <w:wordWrap/>
              <w:snapToGrid/>
              <w:spacing w:line="360" w:lineRule="exact"/>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1"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95" w:type="dxa"/>
            <w:vMerge w:val="continue"/>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p>
        </w:tc>
        <w:tc>
          <w:tcPr>
            <w:tcW w:w="778" w:type="dxa"/>
            <w:vMerge w:val="continue"/>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lang w:val="zh-CN"/>
              </w:rPr>
              <w:t>根据安全文明施工</w:t>
            </w:r>
            <w:r>
              <w:rPr>
                <w:rFonts w:hint="eastAsia" w:ascii="宋体" w:hAnsi="宋体" w:cs="宋体"/>
                <w:color w:val="auto"/>
                <w:sz w:val="24"/>
                <w:lang w:val="zh-CN"/>
              </w:rPr>
              <w:t>（</w:t>
            </w:r>
            <w:r>
              <w:rPr>
                <w:rFonts w:hint="eastAsia" w:ascii="宋体" w:hAnsi="宋体" w:eastAsia="宋体" w:cs="宋体"/>
                <w:color w:val="auto"/>
                <w:sz w:val="24"/>
                <w:lang w:val="zh-CN"/>
              </w:rPr>
              <w:t>保</w:t>
            </w:r>
            <w:r>
              <w:rPr>
                <w:rFonts w:hint="eastAsia" w:ascii="宋体" w:hAnsi="宋体" w:cs="宋体"/>
                <w:color w:val="auto"/>
                <w:sz w:val="24"/>
                <w:lang w:val="en-US" w:eastAsia="zh-CN"/>
              </w:rPr>
              <w:t>障</w:t>
            </w:r>
            <w:r>
              <w:rPr>
                <w:rFonts w:hint="eastAsia" w:ascii="宋体" w:hAnsi="宋体" w:eastAsia="宋体" w:cs="宋体"/>
                <w:color w:val="auto"/>
                <w:sz w:val="24"/>
                <w:lang w:val="zh-CN"/>
              </w:rPr>
              <w:t>措施</w:t>
            </w:r>
            <w:r>
              <w:rPr>
                <w:rFonts w:hint="eastAsia" w:ascii="宋体" w:hAnsi="宋体" w:cs="宋体"/>
                <w:color w:val="auto"/>
                <w:sz w:val="24"/>
                <w:lang w:val="zh-CN"/>
              </w:rPr>
              <w:t>）、</w:t>
            </w:r>
            <w:r>
              <w:rPr>
                <w:rFonts w:hint="eastAsia" w:ascii="宋体" w:hAnsi="宋体" w:cs="宋体"/>
                <w:color w:val="auto"/>
                <w:sz w:val="24"/>
                <w:lang w:val="en-US" w:eastAsia="zh-CN"/>
              </w:rPr>
              <w:t>安全生产制度</w:t>
            </w:r>
            <w:r>
              <w:rPr>
                <w:rFonts w:hint="eastAsia" w:ascii="宋体" w:hAnsi="宋体" w:eastAsia="宋体" w:cs="宋体"/>
                <w:color w:val="auto"/>
                <w:sz w:val="24"/>
                <w:lang w:val="zh-CN"/>
              </w:rPr>
              <w:t>（含安全生产管理台账、安全生产培训记录）是否切实可行</w:t>
            </w:r>
            <w:r>
              <w:rPr>
                <w:rFonts w:hint="eastAsia" w:ascii="宋体" w:hAnsi="宋体" w:cs="宋体"/>
                <w:color w:val="auto"/>
                <w:sz w:val="24"/>
                <w:lang w:val="en-US" w:eastAsia="zh-CN"/>
              </w:rPr>
              <w:t>进行评分。</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w:t>
            </w:r>
            <w:r>
              <w:rPr>
                <w:rFonts w:hint="eastAsia" w:ascii="宋体" w:hAnsi="宋体" w:cs="宋体"/>
                <w:color w:val="auto"/>
                <w:sz w:val="24"/>
                <w:lang w:val="en-US" w:eastAsia="zh-CN"/>
              </w:rPr>
              <w:t>2</w:t>
            </w:r>
            <w:r>
              <w:rPr>
                <w:rFonts w:hint="eastAsia" w:ascii="宋体" w:hAnsi="宋体" w:eastAsia="宋体" w:cs="宋体"/>
                <w:color w:val="auto"/>
                <w:sz w:val="24"/>
              </w:rPr>
              <w:t>分，少部分符合的得1分，不符合或未提供的不得分。</w:t>
            </w:r>
          </w:p>
        </w:tc>
        <w:tc>
          <w:tcPr>
            <w:tcW w:w="645" w:type="dxa"/>
            <w:vAlign w:val="center"/>
          </w:tcPr>
          <w:p>
            <w:pPr>
              <w:wordWrap/>
              <w:snapToGrid/>
              <w:spacing w:line="360" w:lineRule="exact"/>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1"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5" w:type="dxa"/>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78" w:type="dxa"/>
            <w:vAlign w:val="center"/>
          </w:tcPr>
          <w:p>
            <w:pPr>
              <w:wordWrap/>
              <w:snapToGrid/>
              <w:spacing w:line="36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rPr>
              <w:t>服务内容承诺</w:t>
            </w: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投标人根据本项目制定科学合理并具有针对性和可操作性的服务能力、服务及时性响应方案。符合</w:t>
            </w:r>
            <w:r>
              <w:rPr>
                <w:rFonts w:hint="eastAsia" w:ascii="宋体" w:hAnsi="宋体" w:eastAsia="宋体" w:cs="宋体"/>
                <w:color w:val="auto"/>
                <w:sz w:val="24"/>
              </w:rPr>
              <w:t>的得</w:t>
            </w:r>
            <w:r>
              <w:rPr>
                <w:rFonts w:hint="eastAsia" w:ascii="宋体" w:hAnsi="宋体" w:cs="宋体"/>
                <w:color w:val="auto"/>
                <w:sz w:val="24"/>
                <w:lang w:val="en-US" w:eastAsia="zh-CN"/>
              </w:rPr>
              <w:t>3</w:t>
            </w:r>
            <w:r>
              <w:rPr>
                <w:rFonts w:hint="eastAsia" w:ascii="宋体" w:hAnsi="宋体" w:eastAsia="宋体" w:cs="宋体"/>
                <w:color w:val="auto"/>
                <w:sz w:val="24"/>
                <w:lang w:val="en-US"/>
              </w:rPr>
              <w:t>分，部分符合的得2分，少部分符合的得1分，不符合或未提供的不得分。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5" w:type="dxa"/>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78" w:type="dxa"/>
            <w:vAlign w:val="center"/>
          </w:tcPr>
          <w:p>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合理</w:t>
            </w:r>
          </w:p>
          <w:p>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化建议</w:t>
            </w: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cs="宋体"/>
                <w:color w:val="auto"/>
                <w:sz w:val="24"/>
                <w:lang w:val="en-US" w:eastAsia="zh-CN"/>
              </w:rPr>
              <w:t>合理化建议。</w:t>
            </w:r>
            <w:r>
              <w:rPr>
                <w:rFonts w:hint="eastAsia" w:ascii="宋体" w:hAnsi="宋体" w:eastAsia="宋体" w:cs="宋体"/>
                <w:color w:val="auto"/>
                <w:sz w:val="24"/>
                <w:lang w:val="en-US"/>
              </w:rPr>
              <w:t>投标人根据本项目实施</w:t>
            </w:r>
            <w:r>
              <w:rPr>
                <w:rFonts w:hint="eastAsia" w:ascii="宋体" w:hAnsi="宋体" w:cs="宋体"/>
                <w:color w:val="auto"/>
                <w:sz w:val="24"/>
                <w:lang w:val="en-US" w:eastAsia="zh-CN"/>
              </w:rPr>
              <w:t>，针对主管部门考核要求，结合本项目现状，</w:t>
            </w:r>
            <w:r>
              <w:rPr>
                <w:rFonts w:hint="eastAsia" w:ascii="宋体" w:hAnsi="宋体" w:eastAsia="宋体" w:cs="宋体"/>
                <w:color w:val="auto"/>
                <w:sz w:val="24"/>
                <w:lang w:val="en-US"/>
              </w:rPr>
              <w:t>提出科学合理并具有针对性和可操作性的建议。符合</w:t>
            </w:r>
            <w:r>
              <w:rPr>
                <w:rFonts w:hint="eastAsia" w:ascii="宋体" w:hAnsi="宋体" w:eastAsia="宋体" w:cs="宋体"/>
                <w:color w:val="auto"/>
                <w:sz w:val="24"/>
              </w:rPr>
              <w:t>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val="en-US"/>
              </w:rPr>
              <w:t>分，部分符合的得2分，少部分符合的得1分，不符合或未提供的不得分。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95" w:type="dxa"/>
            <w:vMerge w:val="restart"/>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78" w:type="dxa"/>
            <w:vMerge w:val="restart"/>
            <w:vAlign w:val="center"/>
          </w:tcPr>
          <w:p>
            <w:pPr>
              <w:pStyle w:val="4"/>
              <w:wordWrap/>
              <w:snapToGrid/>
              <w:spacing w:line="360" w:lineRule="exact"/>
              <w:ind w:left="0" w:firstLine="0"/>
              <w:jc w:val="center"/>
              <w:textAlignment w:val="auto"/>
              <w:rPr>
                <w:rFonts w:hint="eastAsia" w:ascii="宋体" w:hAnsi="宋体" w:eastAsia="宋体" w:cs="宋体"/>
                <w:color w:val="auto"/>
                <w:sz w:val="24"/>
                <w:szCs w:val="24"/>
              </w:rPr>
            </w:pPr>
          </w:p>
          <w:p>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设备</w:t>
            </w:r>
          </w:p>
          <w:p>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配备</w:t>
            </w: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（1）有</w:t>
            </w:r>
            <w:r>
              <w:rPr>
                <w:rFonts w:hint="eastAsia" w:ascii="宋体" w:hAnsi="宋体" w:cs="宋体"/>
                <w:color w:val="auto"/>
                <w:sz w:val="24"/>
                <w:lang w:val="en-US" w:eastAsia="zh-CN"/>
              </w:rPr>
              <w:t>新能源</w:t>
            </w:r>
            <w:r>
              <w:rPr>
                <w:rFonts w:hint="eastAsia" w:ascii="宋体" w:hAnsi="宋体" w:eastAsia="宋体" w:cs="宋体"/>
                <w:color w:val="auto"/>
                <w:sz w:val="24"/>
                <w:lang w:val="en-US"/>
              </w:rPr>
              <w:t>巡检保障车</w:t>
            </w:r>
            <w:r>
              <w:rPr>
                <w:rFonts w:hint="eastAsia" w:ascii="宋体" w:hAnsi="宋体" w:cs="宋体"/>
                <w:color w:val="auto"/>
                <w:sz w:val="24"/>
                <w:lang w:val="en-US" w:eastAsia="zh-CN"/>
              </w:rPr>
              <w:t>2辆</w:t>
            </w:r>
            <w:r>
              <w:rPr>
                <w:rFonts w:hint="eastAsia" w:ascii="宋体" w:hAnsi="宋体" w:eastAsia="宋体" w:cs="宋体"/>
                <w:color w:val="auto"/>
                <w:sz w:val="24"/>
                <w:lang w:val="en-US" w:eastAsia="zh-CN"/>
              </w:rPr>
              <w:t>的</w:t>
            </w:r>
            <w:r>
              <w:rPr>
                <w:rFonts w:hint="eastAsia" w:ascii="宋体" w:hAnsi="宋体" w:eastAsia="宋体" w:cs="宋体"/>
                <w:color w:val="auto"/>
                <w:sz w:val="24"/>
                <w:lang w:val="en-US"/>
              </w:rPr>
              <w:t>得</w:t>
            </w:r>
            <w:r>
              <w:rPr>
                <w:rFonts w:hint="eastAsia" w:ascii="宋体" w:hAnsi="宋体" w:cs="宋体"/>
                <w:color w:val="auto"/>
                <w:sz w:val="24"/>
                <w:lang w:val="en-US" w:eastAsia="zh-CN"/>
              </w:rPr>
              <w:t>1</w:t>
            </w:r>
            <w:r>
              <w:rPr>
                <w:rFonts w:hint="eastAsia" w:ascii="宋体" w:hAnsi="宋体" w:eastAsia="宋体" w:cs="宋体"/>
                <w:color w:val="auto"/>
                <w:sz w:val="24"/>
                <w:lang w:val="en-US"/>
              </w:rPr>
              <w:t>分</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有</w:t>
            </w:r>
            <w:r>
              <w:rPr>
                <w:rFonts w:hint="eastAsia" w:ascii="宋体" w:hAnsi="宋体" w:cs="宋体"/>
                <w:color w:val="auto"/>
                <w:sz w:val="24"/>
                <w:lang w:val="en-US" w:eastAsia="zh-CN"/>
              </w:rPr>
              <w:t>工程</w:t>
            </w:r>
            <w:r>
              <w:rPr>
                <w:rFonts w:hint="eastAsia" w:ascii="宋体" w:hAnsi="宋体" w:eastAsia="宋体" w:cs="宋体"/>
                <w:color w:val="auto"/>
                <w:sz w:val="24"/>
                <w:lang w:val="en-US"/>
              </w:rPr>
              <w:t>抢险车</w:t>
            </w:r>
            <w:r>
              <w:rPr>
                <w:rFonts w:hint="eastAsia" w:ascii="宋体" w:hAnsi="宋体" w:cs="宋体"/>
                <w:color w:val="auto"/>
                <w:sz w:val="24"/>
                <w:lang w:val="en-US" w:eastAsia="zh-CN"/>
              </w:rPr>
              <w:t>2辆</w:t>
            </w:r>
            <w:r>
              <w:rPr>
                <w:rFonts w:hint="eastAsia" w:ascii="宋体" w:hAnsi="宋体" w:eastAsia="宋体" w:cs="宋体"/>
                <w:color w:val="auto"/>
                <w:sz w:val="24"/>
                <w:lang w:val="en-US" w:eastAsia="zh-CN"/>
              </w:rPr>
              <w:t>的</w:t>
            </w:r>
            <w:r>
              <w:rPr>
                <w:rFonts w:hint="eastAsia" w:ascii="宋体" w:hAnsi="宋体" w:eastAsia="宋体" w:cs="宋体"/>
                <w:color w:val="auto"/>
                <w:sz w:val="24"/>
                <w:lang w:val="en-US"/>
              </w:rPr>
              <w:t>得</w:t>
            </w:r>
            <w:r>
              <w:rPr>
                <w:rFonts w:hint="eastAsia" w:ascii="宋体" w:hAnsi="宋体" w:cs="宋体"/>
                <w:color w:val="auto"/>
                <w:sz w:val="24"/>
                <w:lang w:val="en-US" w:eastAsia="zh-CN"/>
              </w:rPr>
              <w:t>1</w:t>
            </w:r>
            <w:r>
              <w:rPr>
                <w:rFonts w:hint="eastAsia" w:ascii="宋体" w:hAnsi="宋体" w:eastAsia="宋体" w:cs="宋体"/>
                <w:color w:val="auto"/>
                <w:sz w:val="24"/>
                <w:lang w:val="en-US"/>
              </w:rPr>
              <w:t>分。本项最高得</w:t>
            </w:r>
            <w:r>
              <w:rPr>
                <w:rFonts w:hint="eastAsia" w:ascii="宋体" w:hAnsi="宋体" w:cs="宋体"/>
                <w:color w:val="auto"/>
                <w:sz w:val="24"/>
                <w:lang w:val="en-US" w:eastAsia="zh-CN"/>
              </w:rPr>
              <w:t>2</w:t>
            </w:r>
            <w:r>
              <w:rPr>
                <w:rFonts w:hint="eastAsia" w:ascii="宋体" w:hAnsi="宋体" w:eastAsia="宋体" w:cs="宋体"/>
                <w:color w:val="auto"/>
                <w:sz w:val="24"/>
                <w:lang w:val="en-US"/>
              </w:rPr>
              <w:t>分（自有的提供</w:t>
            </w:r>
            <w:r>
              <w:rPr>
                <w:rFonts w:hint="eastAsia" w:ascii="宋体" w:hAnsi="宋体" w:eastAsia="宋体" w:cs="宋体"/>
                <w:color w:val="auto"/>
                <w:sz w:val="24"/>
                <w:lang w:val="en-US" w:eastAsia="zh-CN"/>
              </w:rPr>
              <w:t>车辆行驶证、购置发票、车辆登记证及提供清晰带有车牌号的正面、后面、45度斜侧面的照片</w:t>
            </w:r>
            <w:r>
              <w:rPr>
                <w:rFonts w:hint="eastAsia" w:ascii="宋体" w:hAnsi="宋体" w:cs="宋体"/>
                <w:color w:val="auto"/>
                <w:sz w:val="24"/>
                <w:lang w:val="en-US" w:eastAsia="zh-CN"/>
              </w:rPr>
              <w:t>；设备需提供</w:t>
            </w:r>
            <w:r>
              <w:rPr>
                <w:rFonts w:hint="eastAsia" w:ascii="宋体" w:hAnsi="宋体" w:eastAsia="宋体" w:cs="宋体"/>
                <w:color w:val="auto"/>
                <w:sz w:val="24"/>
                <w:lang w:val="en-US" w:eastAsia="zh-CN"/>
              </w:rPr>
              <w:t>购置发票</w:t>
            </w:r>
            <w:r>
              <w:rPr>
                <w:rFonts w:hint="eastAsia" w:ascii="宋体" w:hAnsi="宋体" w:cs="宋体"/>
                <w:color w:val="auto"/>
                <w:sz w:val="24"/>
                <w:lang w:val="en-US" w:eastAsia="zh-CN"/>
              </w:rPr>
              <w:t>及设备照片；</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如设备在箱体内的需打开箱体</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；租赁的除提供以上资料外还需租赁合同</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加盖公章；抢险车</w:t>
            </w:r>
            <w:r>
              <w:rPr>
                <w:rFonts w:hint="eastAsia" w:ascii="宋体" w:hAnsi="宋体" w:eastAsia="宋体" w:cs="宋体"/>
                <w:color w:val="auto"/>
                <w:sz w:val="24"/>
                <w:lang w:val="en-US" w:eastAsia="zh-CN"/>
              </w:rPr>
              <w:t>车辆用途</w:t>
            </w:r>
            <w:r>
              <w:rPr>
                <w:rFonts w:hint="eastAsia" w:ascii="宋体" w:hAnsi="宋体" w:eastAsia="宋体" w:cs="宋体"/>
                <w:color w:val="auto"/>
                <w:sz w:val="24"/>
                <w:lang w:val="en-US"/>
              </w:rPr>
              <w:t>应登记为工程救险</w:t>
            </w:r>
            <w:r>
              <w:rPr>
                <w:rFonts w:hint="eastAsia" w:ascii="宋体" w:hAnsi="宋体" w:eastAsia="宋体" w:cs="宋体"/>
                <w:color w:val="auto"/>
                <w:sz w:val="24"/>
                <w:lang w:val="en-US" w:eastAsia="zh-CN"/>
              </w:rPr>
              <w:t>或工程抢险</w:t>
            </w:r>
            <w:r>
              <w:rPr>
                <w:rFonts w:hint="eastAsia" w:ascii="宋体" w:hAnsi="宋体" w:eastAsia="宋体" w:cs="宋体"/>
                <w:color w:val="auto"/>
                <w:sz w:val="24"/>
                <w:lang w:val="en-US"/>
              </w:rPr>
              <w:t>，否则不得分。）</w:t>
            </w:r>
          </w:p>
        </w:tc>
        <w:tc>
          <w:tcPr>
            <w:tcW w:w="645" w:type="dxa"/>
            <w:vAlign w:val="center"/>
          </w:tcPr>
          <w:p>
            <w:pPr>
              <w:ind w:left="0" w:leftChars="0" w:firstLine="0" w:firstLineChars="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eastAsia="zh-CN"/>
              </w:rPr>
              <w:t>（2）有沥青铣刨机</w:t>
            </w:r>
            <w:r>
              <w:rPr>
                <w:rFonts w:hint="eastAsia" w:ascii="宋体" w:hAnsi="宋体" w:cs="宋体"/>
                <w:color w:val="auto"/>
                <w:sz w:val="24"/>
                <w:lang w:val="en-US" w:eastAsia="zh-CN"/>
              </w:rPr>
              <w:t>2台</w:t>
            </w:r>
            <w:r>
              <w:rPr>
                <w:rFonts w:hint="eastAsia" w:ascii="宋体" w:hAnsi="宋体" w:eastAsia="宋体" w:cs="宋体"/>
                <w:color w:val="auto"/>
                <w:sz w:val="24"/>
                <w:lang w:val="en-US" w:eastAsia="zh-CN"/>
              </w:rPr>
              <w:t>的得1分；有沥青灌缝机的得1分；有沥青摊铺机的得1分；有热沥青再生修复车的得1分；有压路机</w:t>
            </w:r>
            <w:r>
              <w:rPr>
                <w:rFonts w:hint="eastAsia" w:ascii="宋体" w:hAnsi="宋体" w:cs="宋体"/>
                <w:color w:val="auto"/>
                <w:sz w:val="24"/>
                <w:lang w:val="en-US" w:eastAsia="zh-CN"/>
              </w:rPr>
              <w:t>2台</w:t>
            </w:r>
            <w:r>
              <w:rPr>
                <w:rFonts w:hint="eastAsia" w:ascii="宋体" w:hAnsi="宋体" w:eastAsia="宋体" w:cs="宋体"/>
                <w:color w:val="auto"/>
                <w:sz w:val="24"/>
                <w:lang w:val="en-US" w:eastAsia="zh-CN"/>
              </w:rPr>
              <w:t>的得1分；有挖掘机（</w:t>
            </w:r>
            <w:r>
              <w:rPr>
                <w:rFonts w:hint="eastAsia" w:ascii="宋体" w:hAnsi="宋体" w:cs="宋体"/>
                <w:color w:val="auto"/>
                <w:sz w:val="24"/>
                <w:lang w:val="en-US" w:eastAsia="zh-CN"/>
              </w:rPr>
              <w:t>自重20T</w:t>
            </w:r>
            <w:r>
              <w:rPr>
                <w:rFonts w:hint="eastAsia" w:ascii="宋体" w:hAnsi="宋体" w:eastAsia="宋体" w:cs="宋体"/>
                <w:color w:val="auto"/>
                <w:sz w:val="24"/>
                <w:lang w:val="en-US" w:eastAsia="zh-CN"/>
              </w:rPr>
              <w:t>及以上）的得1分。</w:t>
            </w:r>
            <w:r>
              <w:rPr>
                <w:rFonts w:hint="eastAsia" w:ascii="宋体" w:hAnsi="宋体" w:eastAsia="宋体" w:cs="宋体"/>
                <w:color w:val="auto"/>
                <w:sz w:val="24"/>
                <w:lang w:val="en-US"/>
              </w:rPr>
              <w:t>本项最高得</w:t>
            </w:r>
            <w:r>
              <w:rPr>
                <w:rFonts w:hint="eastAsia" w:ascii="宋体" w:hAnsi="宋体" w:eastAsia="宋体" w:cs="宋体"/>
                <w:color w:val="auto"/>
                <w:sz w:val="24"/>
                <w:lang w:val="en-US" w:eastAsia="zh-CN"/>
              </w:rPr>
              <w:t>6</w:t>
            </w:r>
            <w:r>
              <w:rPr>
                <w:rFonts w:hint="eastAsia" w:ascii="宋体" w:hAnsi="宋体" w:eastAsia="宋体" w:cs="宋体"/>
                <w:color w:val="auto"/>
                <w:sz w:val="24"/>
                <w:lang w:val="en-US"/>
              </w:rPr>
              <w:t>分。（自有的提供</w:t>
            </w:r>
            <w:r>
              <w:rPr>
                <w:rFonts w:hint="eastAsia" w:ascii="宋体" w:hAnsi="宋体" w:eastAsia="宋体" w:cs="宋体"/>
                <w:color w:val="auto"/>
                <w:sz w:val="24"/>
                <w:lang w:val="en-US" w:eastAsia="zh-CN"/>
              </w:rPr>
              <w:t>车辆行驶证、购置发票、车辆登记证及提供清晰带有车牌号的正面、后面、45度斜侧面的照片</w:t>
            </w:r>
            <w:r>
              <w:rPr>
                <w:rFonts w:hint="eastAsia" w:ascii="宋体" w:hAnsi="宋体" w:cs="宋体"/>
                <w:color w:val="auto"/>
                <w:sz w:val="24"/>
                <w:lang w:val="en-US" w:eastAsia="zh-CN"/>
              </w:rPr>
              <w:t>；设备需提供</w:t>
            </w:r>
            <w:r>
              <w:rPr>
                <w:rFonts w:hint="eastAsia" w:ascii="宋体" w:hAnsi="宋体" w:eastAsia="宋体" w:cs="宋体"/>
                <w:color w:val="auto"/>
                <w:sz w:val="24"/>
                <w:lang w:val="en-US" w:eastAsia="zh-CN"/>
              </w:rPr>
              <w:t>购置发票</w:t>
            </w:r>
            <w:r>
              <w:rPr>
                <w:rFonts w:hint="eastAsia" w:ascii="宋体" w:hAnsi="宋体" w:cs="宋体"/>
                <w:color w:val="auto"/>
                <w:sz w:val="24"/>
                <w:lang w:val="en-US" w:eastAsia="zh-CN"/>
              </w:rPr>
              <w:t>及设备照片；</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如设备在箱体内的需打开箱体</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；租赁的除提供以上资料外还需租赁合同</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加盖公章；否则不得分）</w:t>
            </w:r>
          </w:p>
        </w:tc>
        <w:tc>
          <w:tcPr>
            <w:tcW w:w="645" w:type="dxa"/>
            <w:vAlign w:val="center"/>
          </w:tcPr>
          <w:p>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6</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（3）有发电机</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5kw</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的得</w:t>
            </w:r>
            <w:r>
              <w:rPr>
                <w:rFonts w:hint="eastAsia" w:ascii="宋体" w:hAnsi="宋体" w:eastAsia="宋体" w:cs="宋体"/>
                <w:color w:val="auto"/>
                <w:sz w:val="24"/>
                <w:lang w:val="en-US" w:eastAsia="zh-CN"/>
              </w:rPr>
              <w:t>0.5</w:t>
            </w:r>
            <w:r>
              <w:rPr>
                <w:rFonts w:hint="eastAsia" w:ascii="宋体" w:hAnsi="宋体" w:eastAsia="宋体" w:cs="宋体"/>
                <w:color w:val="auto"/>
                <w:sz w:val="24"/>
                <w:lang w:val="en-US"/>
              </w:rPr>
              <w:t>分</w:t>
            </w:r>
            <w:r>
              <w:rPr>
                <w:rFonts w:hint="eastAsia" w:ascii="宋体" w:hAnsi="宋体" w:cs="宋体"/>
                <w:color w:val="auto"/>
                <w:sz w:val="24"/>
                <w:lang w:val="en-US" w:eastAsia="zh-CN"/>
              </w:rPr>
              <w:t>,2台及以上得1分</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抽水水泵</w:t>
            </w:r>
            <w:r>
              <w:rPr>
                <w:rFonts w:hint="eastAsia" w:ascii="宋体" w:hAnsi="宋体" w:eastAsia="宋体" w:cs="宋体"/>
                <w:color w:val="auto"/>
                <w:sz w:val="24"/>
                <w:lang w:val="en-US" w:eastAsia="zh-CN"/>
              </w:rPr>
              <w:t>（＜200m³/h）</w:t>
            </w:r>
            <w:r>
              <w:rPr>
                <w:rFonts w:hint="eastAsia" w:ascii="宋体" w:hAnsi="宋体" w:cs="宋体"/>
                <w:color w:val="auto"/>
                <w:sz w:val="24"/>
                <w:lang w:val="en-US" w:eastAsia="zh-CN"/>
              </w:rPr>
              <w:t>有2</w:t>
            </w:r>
            <w:r>
              <w:rPr>
                <w:rFonts w:hint="eastAsia" w:ascii="宋体" w:hAnsi="宋体" w:eastAsia="宋体" w:cs="宋体"/>
                <w:color w:val="auto"/>
                <w:sz w:val="24"/>
                <w:lang w:val="en-US" w:eastAsia="zh-CN"/>
              </w:rPr>
              <w:t>台</w:t>
            </w:r>
            <w:r>
              <w:rPr>
                <w:rFonts w:hint="eastAsia" w:ascii="宋体" w:hAnsi="宋体" w:cs="宋体"/>
                <w:color w:val="auto"/>
                <w:sz w:val="24"/>
                <w:lang w:val="en-US" w:eastAsia="zh-CN"/>
              </w:rPr>
              <w:t>的</w:t>
            </w:r>
            <w:r>
              <w:rPr>
                <w:rFonts w:hint="eastAsia" w:ascii="宋体" w:hAnsi="宋体" w:eastAsia="宋体" w:cs="宋体"/>
                <w:color w:val="auto"/>
                <w:sz w:val="24"/>
                <w:lang w:val="en-US" w:eastAsia="zh-CN"/>
              </w:rPr>
              <w:t>得0.5分；</w:t>
            </w:r>
            <w:r>
              <w:rPr>
                <w:rFonts w:hint="eastAsia" w:ascii="宋体" w:hAnsi="宋体" w:cs="宋体"/>
                <w:color w:val="auto"/>
                <w:sz w:val="24"/>
                <w:lang w:val="en-US" w:eastAsia="zh-CN"/>
              </w:rPr>
              <w:t>有</w:t>
            </w:r>
            <w:r>
              <w:rPr>
                <w:rFonts w:hint="eastAsia" w:ascii="宋体" w:hAnsi="宋体" w:eastAsia="宋体" w:cs="宋体"/>
                <w:color w:val="auto"/>
                <w:sz w:val="24"/>
                <w:lang w:val="en-US"/>
              </w:rPr>
              <w:t>抽水水泵</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200m³/h）</w:t>
            </w:r>
            <w:r>
              <w:rPr>
                <w:rFonts w:hint="eastAsia" w:ascii="宋体" w:hAnsi="宋体" w:cs="宋体"/>
                <w:color w:val="auto"/>
                <w:sz w:val="24"/>
                <w:lang w:val="en-US" w:eastAsia="zh-CN"/>
              </w:rPr>
              <w:t>2台</w:t>
            </w:r>
            <w:r>
              <w:rPr>
                <w:rFonts w:hint="eastAsia" w:ascii="宋体" w:hAnsi="宋体" w:eastAsia="宋体" w:cs="宋体"/>
                <w:color w:val="auto"/>
                <w:sz w:val="24"/>
                <w:lang w:val="en-US"/>
              </w:rPr>
              <w:t>的得</w:t>
            </w:r>
            <w:r>
              <w:rPr>
                <w:rFonts w:hint="eastAsia" w:ascii="宋体" w:hAnsi="宋体" w:cs="宋体"/>
                <w:color w:val="auto"/>
                <w:sz w:val="24"/>
                <w:lang w:val="en-US" w:eastAsia="zh-CN"/>
              </w:rPr>
              <w:t>0.5</w:t>
            </w:r>
            <w:r>
              <w:rPr>
                <w:rFonts w:hint="eastAsia" w:ascii="宋体" w:hAnsi="宋体" w:eastAsia="宋体" w:cs="宋体"/>
                <w:color w:val="auto"/>
                <w:sz w:val="24"/>
                <w:lang w:val="en-US"/>
              </w:rPr>
              <w:t>分</w:t>
            </w:r>
            <w:r>
              <w:rPr>
                <w:rFonts w:hint="eastAsia" w:ascii="宋体" w:hAnsi="宋体" w:cs="宋体"/>
                <w:color w:val="auto"/>
                <w:sz w:val="24"/>
                <w:lang w:val="en-US" w:eastAsia="zh-CN"/>
              </w:rPr>
              <w:t>，每增加1台加0.5分，最多加1分；</w:t>
            </w:r>
            <w:r>
              <w:rPr>
                <w:rFonts w:hint="eastAsia" w:ascii="宋体" w:hAnsi="宋体" w:cs="宋体"/>
                <w:color w:val="auto"/>
                <w:sz w:val="24"/>
                <w:lang w:val="en-US" w:eastAsia="zh-CN"/>
              </w:rPr>
              <w:t>有排水车（整车最大排水量大于等于2400立方每小时）的得1分。</w:t>
            </w:r>
            <w:r>
              <w:rPr>
                <w:rFonts w:hint="eastAsia" w:ascii="宋体" w:hAnsi="宋体" w:eastAsia="宋体" w:cs="宋体"/>
                <w:color w:val="auto"/>
                <w:sz w:val="24"/>
                <w:lang w:val="en-US"/>
              </w:rPr>
              <w:t>本项最高得分</w:t>
            </w:r>
            <w:r>
              <w:rPr>
                <w:rFonts w:hint="eastAsia" w:ascii="宋体" w:hAnsi="宋体" w:cs="宋体"/>
                <w:color w:val="auto"/>
                <w:sz w:val="24"/>
                <w:lang w:val="en-US" w:eastAsia="zh-CN"/>
              </w:rPr>
              <w:t>4</w:t>
            </w:r>
            <w:r>
              <w:rPr>
                <w:rFonts w:hint="eastAsia" w:ascii="宋体" w:hAnsi="宋体" w:eastAsia="宋体" w:cs="宋体"/>
                <w:color w:val="auto"/>
                <w:sz w:val="24"/>
                <w:lang w:val="en-US"/>
              </w:rPr>
              <w:t>分（自有的提供</w:t>
            </w:r>
            <w:r>
              <w:rPr>
                <w:rFonts w:hint="eastAsia" w:ascii="宋体" w:hAnsi="宋体" w:eastAsia="宋体" w:cs="宋体"/>
                <w:color w:val="auto"/>
                <w:sz w:val="24"/>
                <w:lang w:val="en-US" w:eastAsia="zh-CN"/>
              </w:rPr>
              <w:t>购置发票复制件</w:t>
            </w:r>
            <w:r>
              <w:rPr>
                <w:rFonts w:hint="eastAsia" w:ascii="宋体" w:hAnsi="宋体" w:eastAsia="宋体" w:cs="宋体"/>
                <w:color w:val="auto"/>
                <w:sz w:val="24"/>
                <w:lang w:val="en-US"/>
              </w:rPr>
              <w:t>；租赁的除提供以上资料外还需租赁合同</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加盖公章；否则不得分）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（4）有CCTV检测设备的得</w:t>
            </w:r>
            <w:r>
              <w:rPr>
                <w:rFonts w:hint="eastAsia" w:ascii="宋体" w:hAnsi="宋体" w:eastAsia="宋体" w:cs="宋体"/>
                <w:color w:val="auto"/>
                <w:sz w:val="24"/>
                <w:lang w:val="en-US" w:eastAsia="zh-CN"/>
              </w:rPr>
              <w:t>1分；</w:t>
            </w:r>
            <w:r>
              <w:rPr>
                <w:rFonts w:hint="eastAsia" w:ascii="宋体" w:hAnsi="宋体" w:eastAsia="宋体" w:cs="宋体"/>
                <w:color w:val="auto"/>
                <w:sz w:val="24"/>
                <w:lang w:val="en-US"/>
              </w:rPr>
              <w:t>有管道高压冲洗车的得</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分；</w:t>
            </w:r>
            <w:r>
              <w:rPr>
                <w:rFonts w:hint="eastAsia" w:ascii="宋体" w:hAnsi="宋体" w:eastAsia="宋体" w:cs="宋体"/>
                <w:color w:val="auto"/>
                <w:sz w:val="24"/>
                <w:lang w:val="en-US"/>
              </w:rPr>
              <w:t>有管道封堵设备</w:t>
            </w:r>
            <w:r>
              <w:rPr>
                <w:rFonts w:hint="eastAsia" w:ascii="宋体" w:hAnsi="宋体" w:cs="宋体"/>
                <w:color w:val="auto"/>
                <w:sz w:val="24"/>
                <w:lang w:val="en-US" w:eastAsia="zh-CN"/>
              </w:rPr>
              <w:t>2套</w:t>
            </w:r>
            <w:r>
              <w:rPr>
                <w:rFonts w:hint="eastAsia" w:ascii="宋体" w:hAnsi="宋体" w:eastAsia="宋体" w:cs="宋体"/>
                <w:color w:val="auto"/>
                <w:sz w:val="24"/>
                <w:lang w:val="en-US"/>
              </w:rPr>
              <w:t>的得</w:t>
            </w:r>
            <w:r>
              <w:rPr>
                <w:rFonts w:hint="eastAsia" w:ascii="宋体" w:hAnsi="宋体" w:cs="宋体"/>
                <w:color w:val="auto"/>
                <w:sz w:val="24"/>
                <w:lang w:val="en-US" w:eastAsia="zh-CN"/>
              </w:rPr>
              <w:t>1</w:t>
            </w:r>
            <w:r>
              <w:rPr>
                <w:rFonts w:hint="eastAsia" w:ascii="宋体" w:hAnsi="宋体" w:eastAsia="宋体" w:cs="宋体"/>
                <w:color w:val="auto"/>
                <w:sz w:val="24"/>
                <w:lang w:val="en-US"/>
              </w:rPr>
              <w:t>分。</w:t>
            </w:r>
            <w:r>
              <w:rPr>
                <w:rFonts w:hint="eastAsia" w:ascii="宋体" w:hAnsi="宋体" w:cs="宋体"/>
                <w:color w:val="auto"/>
                <w:sz w:val="24"/>
                <w:lang w:val="en-US" w:eastAsia="zh-CN"/>
              </w:rPr>
              <w:t>有道路病害检测设备1套的得1分（类似市城管系统使用的“云上坦途”等，可租赁）。</w:t>
            </w:r>
            <w:r>
              <w:rPr>
                <w:rFonts w:hint="eastAsia" w:ascii="宋体" w:hAnsi="宋体" w:eastAsia="宋体" w:cs="宋体"/>
                <w:color w:val="auto"/>
                <w:sz w:val="24"/>
                <w:lang w:val="en-US"/>
              </w:rPr>
              <w:t>本项最高得</w:t>
            </w:r>
            <w:r>
              <w:rPr>
                <w:rFonts w:hint="eastAsia" w:ascii="宋体" w:hAnsi="宋体" w:cs="宋体"/>
                <w:color w:val="auto"/>
                <w:sz w:val="24"/>
                <w:lang w:val="en-US" w:eastAsia="zh-CN"/>
              </w:rPr>
              <w:t>4</w:t>
            </w:r>
            <w:r>
              <w:rPr>
                <w:rFonts w:hint="eastAsia" w:ascii="宋体" w:hAnsi="宋体" w:eastAsia="宋体" w:cs="宋体"/>
                <w:color w:val="auto"/>
                <w:sz w:val="24"/>
                <w:lang w:val="en-US"/>
              </w:rPr>
              <w:t>分（自有的提供</w:t>
            </w:r>
            <w:r>
              <w:rPr>
                <w:rFonts w:hint="eastAsia" w:ascii="宋体" w:hAnsi="宋体" w:eastAsia="宋体" w:cs="宋体"/>
                <w:color w:val="auto"/>
                <w:sz w:val="24"/>
                <w:lang w:val="en-US" w:eastAsia="zh-CN"/>
              </w:rPr>
              <w:t>车辆行驶证、购置发票、车辆登记证及提供清晰带有车牌号的正面、后面、45度斜侧面的照片</w:t>
            </w:r>
            <w:r>
              <w:rPr>
                <w:rFonts w:hint="eastAsia" w:ascii="宋体" w:hAnsi="宋体" w:cs="宋体"/>
                <w:color w:val="auto"/>
                <w:sz w:val="24"/>
                <w:lang w:val="en-US" w:eastAsia="zh-CN"/>
              </w:rPr>
              <w:t>；设备需提供</w:t>
            </w:r>
            <w:r>
              <w:rPr>
                <w:rFonts w:hint="eastAsia" w:ascii="宋体" w:hAnsi="宋体" w:eastAsia="宋体" w:cs="宋体"/>
                <w:color w:val="auto"/>
                <w:sz w:val="24"/>
                <w:lang w:val="en-US" w:eastAsia="zh-CN"/>
              </w:rPr>
              <w:t>购置发票</w:t>
            </w:r>
            <w:r>
              <w:rPr>
                <w:rFonts w:hint="eastAsia" w:ascii="宋体" w:hAnsi="宋体" w:cs="宋体"/>
                <w:color w:val="auto"/>
                <w:sz w:val="24"/>
                <w:lang w:val="en-US" w:eastAsia="zh-CN"/>
              </w:rPr>
              <w:t>及设备照片；</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如设备在箱体内的需打开箱体</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；租赁的除提供以上资料外还需租赁合同</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加盖公章；否则不得分）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5" w:type="dxa"/>
            <w:vMerge w:val="restart"/>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78" w:type="dxa"/>
            <w:vMerge w:val="restart"/>
            <w:vAlign w:val="center"/>
          </w:tcPr>
          <w:p>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项目</w:t>
            </w:r>
          </w:p>
          <w:p>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（1）拟派本项目</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rPr>
              <w:t>负责人具备</w:t>
            </w:r>
            <w:r>
              <w:rPr>
                <w:rFonts w:hint="eastAsia" w:ascii="宋体" w:hAnsi="宋体" w:cs="宋体"/>
                <w:color w:val="auto"/>
                <w:sz w:val="24"/>
                <w:szCs w:val="24"/>
                <w:lang w:val="en-US" w:eastAsia="zh-CN"/>
              </w:rPr>
              <w:t>市政（</w:t>
            </w:r>
            <w:r>
              <w:rPr>
                <w:rFonts w:hint="eastAsia" w:ascii="宋体" w:hAnsi="宋体" w:cs="宋体"/>
                <w:color w:val="auto"/>
                <w:sz w:val="24"/>
                <w:szCs w:val="24"/>
                <w:lang w:eastAsia="zh-CN"/>
              </w:rPr>
              <w:t>道路、桥梁、</w:t>
            </w:r>
            <w:r>
              <w:rPr>
                <w:rFonts w:hint="eastAsia" w:ascii="宋体" w:hAnsi="宋体" w:cs="宋体"/>
                <w:color w:val="auto"/>
                <w:sz w:val="24"/>
                <w:szCs w:val="24"/>
                <w:lang w:val="en-US" w:eastAsia="zh-CN"/>
              </w:rPr>
              <w:t>给排水、结构）</w:t>
            </w:r>
            <w:r>
              <w:rPr>
                <w:rFonts w:hint="eastAsia" w:ascii="宋体" w:hAnsi="宋体" w:eastAsia="宋体" w:cs="宋体"/>
                <w:color w:val="auto"/>
                <w:sz w:val="24"/>
                <w:szCs w:val="24"/>
              </w:rPr>
              <w:t>高级工程师及以上职称或具有</w:t>
            </w:r>
            <w:r>
              <w:rPr>
                <w:rFonts w:hint="eastAsia" w:ascii="宋体" w:hAnsi="宋体" w:cs="宋体"/>
                <w:color w:val="auto"/>
                <w:sz w:val="24"/>
                <w:szCs w:val="24"/>
                <w:lang w:val="en-US" w:eastAsia="zh-CN"/>
              </w:rPr>
              <w:t>市政</w:t>
            </w:r>
            <w:r>
              <w:rPr>
                <w:rFonts w:hint="eastAsia" w:ascii="宋体" w:hAnsi="宋体" w:eastAsia="宋体" w:cs="宋体"/>
                <w:color w:val="auto"/>
                <w:sz w:val="24"/>
                <w:szCs w:val="24"/>
              </w:rPr>
              <w:t>一级建造师证书的得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分；具备</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道路、桥梁、</w:t>
            </w:r>
            <w:r>
              <w:rPr>
                <w:rFonts w:hint="eastAsia" w:ascii="宋体" w:hAnsi="宋体" w:cs="宋体"/>
                <w:color w:val="auto"/>
                <w:sz w:val="24"/>
                <w:szCs w:val="24"/>
                <w:lang w:val="en-US" w:eastAsia="zh-CN"/>
              </w:rPr>
              <w:t>给排水、结构）</w:t>
            </w:r>
            <w:r>
              <w:rPr>
                <w:rFonts w:hint="eastAsia" w:ascii="宋体" w:hAnsi="宋体" w:eastAsia="宋体" w:cs="宋体"/>
                <w:color w:val="auto"/>
                <w:sz w:val="24"/>
                <w:szCs w:val="24"/>
              </w:rPr>
              <w:t>中级工程师职称或具有</w:t>
            </w:r>
            <w:r>
              <w:rPr>
                <w:rFonts w:hint="eastAsia" w:ascii="宋体" w:hAnsi="宋体" w:cs="宋体"/>
                <w:color w:val="auto"/>
                <w:sz w:val="24"/>
                <w:szCs w:val="24"/>
                <w:lang w:val="en-US" w:eastAsia="zh-CN"/>
              </w:rPr>
              <w:t>市政</w:t>
            </w:r>
            <w:r>
              <w:rPr>
                <w:rFonts w:hint="eastAsia" w:ascii="宋体" w:hAnsi="宋体" w:eastAsia="宋体" w:cs="宋体"/>
                <w:color w:val="auto"/>
                <w:sz w:val="24"/>
                <w:szCs w:val="24"/>
              </w:rPr>
              <w:t>二级建造师证书的得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道路、桥梁、</w:t>
            </w:r>
            <w:r>
              <w:rPr>
                <w:rFonts w:hint="eastAsia" w:ascii="宋体" w:hAnsi="宋体" w:cs="宋体"/>
                <w:color w:val="auto"/>
                <w:sz w:val="24"/>
                <w:szCs w:val="24"/>
                <w:lang w:val="en-US" w:eastAsia="zh-CN"/>
              </w:rPr>
              <w:t>给排水、结构）初级职称的得1分</w:t>
            </w:r>
            <w:r>
              <w:rPr>
                <w:rFonts w:hint="eastAsia" w:ascii="宋体" w:hAnsi="宋体" w:eastAsia="宋体" w:cs="宋体"/>
                <w:color w:val="auto"/>
                <w:sz w:val="24"/>
                <w:szCs w:val="24"/>
              </w:rPr>
              <w:t>。本项最高得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分。（投标文件中提供人员相关证书及本单位</w:t>
            </w:r>
            <w:r>
              <w:rPr>
                <w:rFonts w:hint="eastAsia" w:ascii="宋体" w:hAnsi="宋体" w:eastAsia="宋体" w:cs="宋体"/>
                <w:color w:val="auto"/>
                <w:sz w:val="24"/>
                <w:szCs w:val="24"/>
                <w:lang w:val="en-US" w:eastAsia="zh-CN"/>
              </w:rPr>
              <w:t>最近</w:t>
            </w:r>
            <w:r>
              <w:rPr>
                <w:rFonts w:hint="eastAsia" w:ascii="宋体" w:hAnsi="宋体" w:cs="宋体"/>
                <w:color w:val="auto"/>
                <w:sz w:val="24"/>
                <w:szCs w:val="24"/>
                <w:lang w:val="en-US" w:eastAsia="zh-CN"/>
              </w:rPr>
              <w:t>一个月</w:t>
            </w:r>
            <w:r>
              <w:rPr>
                <w:rFonts w:hint="eastAsia" w:ascii="宋体" w:hAnsi="宋体" w:eastAsia="宋体" w:cs="宋体"/>
                <w:color w:val="auto"/>
                <w:sz w:val="24"/>
                <w:szCs w:val="24"/>
              </w:rPr>
              <w:t>社保证明</w:t>
            </w:r>
            <w:r>
              <w:rPr>
                <w:rFonts w:hint="eastAsia" w:ascii="宋体" w:hAnsi="宋体" w:eastAsia="宋体" w:cs="宋体"/>
                <w:color w:val="auto"/>
                <w:sz w:val="24"/>
                <w:szCs w:val="24"/>
                <w:lang w:eastAsia="zh-CN"/>
              </w:rPr>
              <w:t>复制件</w:t>
            </w:r>
            <w:r>
              <w:rPr>
                <w:rFonts w:hint="eastAsia" w:ascii="宋体" w:hAnsi="宋体" w:eastAsia="宋体" w:cs="宋体"/>
                <w:color w:val="auto"/>
                <w:sz w:val="24"/>
                <w:szCs w:val="24"/>
              </w:rPr>
              <w:t>或扫描打印件并加盖公章，否则不得分。）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5" w:type="dxa"/>
            <w:vMerge w:val="continue"/>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（2）人员配备齐全（包括施工员、质检员、安全员、材料员、资料员）得</w:t>
            </w:r>
            <w:r>
              <w:rPr>
                <w:rFonts w:hint="eastAsia" w:ascii="宋体" w:hAnsi="宋体" w:cs="宋体"/>
                <w:color w:val="auto"/>
                <w:sz w:val="24"/>
                <w:lang w:val="en-US" w:eastAsia="zh-CN"/>
              </w:rPr>
              <w:t>2</w:t>
            </w:r>
            <w:r>
              <w:rPr>
                <w:rFonts w:hint="eastAsia" w:ascii="宋体" w:hAnsi="宋体" w:eastAsia="宋体" w:cs="宋体"/>
                <w:color w:val="auto"/>
                <w:sz w:val="24"/>
              </w:rPr>
              <w:t>分，每多增加一名</w:t>
            </w:r>
            <w:r>
              <w:rPr>
                <w:rFonts w:hint="eastAsia" w:ascii="宋体" w:hAnsi="宋体" w:cs="宋体"/>
                <w:color w:val="auto"/>
                <w:sz w:val="24"/>
                <w:lang w:val="en-US" w:eastAsia="zh-CN"/>
              </w:rPr>
              <w:t>得</w:t>
            </w:r>
            <w:r>
              <w:rPr>
                <w:rFonts w:hint="eastAsia" w:ascii="宋体" w:hAnsi="宋体" w:eastAsia="宋体" w:cs="宋体"/>
                <w:color w:val="auto"/>
                <w:sz w:val="24"/>
                <w:lang w:val="en-US" w:eastAsia="zh-CN"/>
              </w:rPr>
              <w:t>0.5</w:t>
            </w:r>
            <w:r>
              <w:rPr>
                <w:rFonts w:hint="eastAsia" w:ascii="宋体" w:hAnsi="宋体" w:eastAsia="宋体" w:cs="宋体"/>
                <w:color w:val="auto"/>
                <w:sz w:val="24"/>
              </w:rPr>
              <w:t>分，</w:t>
            </w:r>
            <w:r>
              <w:rPr>
                <w:rFonts w:hint="eastAsia" w:ascii="宋体" w:hAnsi="宋体" w:cs="宋体"/>
                <w:color w:val="auto"/>
                <w:sz w:val="24"/>
                <w:lang w:val="en-US" w:eastAsia="zh-CN"/>
              </w:rPr>
              <w:t>最多2分</w:t>
            </w:r>
            <w:r>
              <w:rPr>
                <w:rFonts w:hint="eastAsia" w:ascii="宋体" w:hAnsi="宋体" w:eastAsia="宋体" w:cs="宋体"/>
                <w:color w:val="auto"/>
                <w:sz w:val="24"/>
              </w:rPr>
              <w:t>。</w:t>
            </w:r>
            <w:r>
              <w:rPr>
                <w:rFonts w:hint="eastAsia" w:ascii="宋体" w:hAnsi="宋体" w:eastAsia="宋体" w:cs="宋体"/>
                <w:color w:val="auto"/>
                <w:sz w:val="24"/>
                <w:lang w:val="en-US"/>
              </w:rPr>
              <w:t>本项最高得</w:t>
            </w:r>
            <w:r>
              <w:rPr>
                <w:rFonts w:hint="eastAsia" w:ascii="宋体" w:hAnsi="宋体" w:cs="宋体"/>
                <w:color w:val="auto"/>
                <w:sz w:val="24"/>
                <w:lang w:val="en-US" w:eastAsia="zh-CN"/>
              </w:rPr>
              <w:t>4</w:t>
            </w:r>
            <w:r>
              <w:rPr>
                <w:rFonts w:hint="eastAsia" w:ascii="宋体" w:hAnsi="宋体" w:eastAsia="宋体" w:cs="宋体"/>
                <w:color w:val="auto"/>
                <w:sz w:val="24"/>
                <w:lang w:val="en-US"/>
              </w:rPr>
              <w:t>分</w:t>
            </w:r>
            <w:r>
              <w:rPr>
                <w:rFonts w:hint="eastAsia" w:ascii="宋体" w:hAnsi="宋体" w:eastAsia="宋体" w:cs="宋体"/>
                <w:color w:val="auto"/>
                <w:sz w:val="24"/>
              </w:rPr>
              <w:t>（投标文件中提供人员相关证书及本单位</w:t>
            </w:r>
            <w:r>
              <w:rPr>
                <w:rFonts w:hint="eastAsia" w:ascii="宋体" w:hAnsi="宋体" w:eastAsia="宋体" w:cs="宋体"/>
                <w:color w:val="auto"/>
                <w:sz w:val="24"/>
                <w:szCs w:val="24"/>
                <w:lang w:val="en-US" w:eastAsia="zh-CN"/>
              </w:rPr>
              <w:t>最近</w:t>
            </w:r>
            <w:r>
              <w:rPr>
                <w:rFonts w:hint="eastAsia" w:ascii="宋体" w:hAnsi="宋体" w:cs="宋体"/>
                <w:color w:val="auto"/>
                <w:sz w:val="24"/>
                <w:szCs w:val="24"/>
                <w:lang w:val="en-US" w:eastAsia="zh-CN"/>
              </w:rPr>
              <w:t>一个月</w:t>
            </w:r>
            <w:r>
              <w:rPr>
                <w:rFonts w:hint="eastAsia" w:ascii="宋体" w:hAnsi="宋体" w:eastAsia="宋体" w:cs="宋体"/>
                <w:color w:val="auto"/>
                <w:sz w:val="24"/>
              </w:rPr>
              <w:t>及以上社保证明</w:t>
            </w:r>
            <w:r>
              <w:rPr>
                <w:rFonts w:hint="eastAsia" w:ascii="宋体" w:hAnsi="宋体" w:eastAsia="宋体" w:cs="宋体"/>
                <w:color w:val="auto"/>
                <w:sz w:val="24"/>
                <w:lang w:eastAsia="zh-CN"/>
              </w:rPr>
              <w:t>复制件</w:t>
            </w:r>
            <w:r>
              <w:rPr>
                <w:rFonts w:hint="eastAsia" w:ascii="宋体" w:hAnsi="宋体" w:eastAsia="宋体" w:cs="宋体"/>
                <w:color w:val="auto"/>
                <w:sz w:val="24"/>
              </w:rPr>
              <w:t>或扫描打印件，否则不得分。）</w:t>
            </w:r>
          </w:p>
        </w:tc>
        <w:tc>
          <w:tcPr>
            <w:tcW w:w="645" w:type="dxa"/>
            <w:vAlign w:val="center"/>
          </w:tcPr>
          <w:p>
            <w:pPr>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795" w:type="dxa"/>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78" w:type="dxa"/>
            <w:vAlign w:val="center"/>
          </w:tcPr>
          <w:p>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认证</w:t>
            </w:r>
          </w:p>
          <w:p>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证书</w:t>
            </w: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投标人具有质量管理体系认证证书、环境管理体系认证证书和职业健康安全管理体系认证证书，每提供1项得</w:t>
            </w:r>
            <w:r>
              <w:rPr>
                <w:rFonts w:hint="eastAsia" w:ascii="宋体" w:hAnsi="宋体" w:cs="宋体"/>
                <w:color w:val="auto"/>
                <w:sz w:val="24"/>
                <w:lang w:val="en-US" w:eastAsia="zh-CN"/>
              </w:rPr>
              <w:t>2</w:t>
            </w:r>
            <w:r>
              <w:rPr>
                <w:rFonts w:hint="eastAsia" w:ascii="宋体" w:hAnsi="宋体" w:eastAsia="宋体" w:cs="宋体"/>
                <w:color w:val="auto"/>
                <w:sz w:val="24"/>
              </w:rPr>
              <w:t>分，最高得</w:t>
            </w:r>
            <w:r>
              <w:rPr>
                <w:rFonts w:hint="eastAsia" w:ascii="宋体" w:hAnsi="宋体" w:cs="宋体"/>
                <w:color w:val="auto"/>
                <w:sz w:val="24"/>
                <w:lang w:val="en-US" w:eastAsia="zh-CN"/>
              </w:rPr>
              <w:t>6</w:t>
            </w:r>
            <w:r>
              <w:rPr>
                <w:rFonts w:hint="eastAsia" w:ascii="宋体" w:hAnsi="宋体" w:eastAsia="宋体" w:cs="宋体"/>
                <w:color w:val="auto"/>
                <w:sz w:val="24"/>
              </w:rPr>
              <w:t>分；（证书必须在有效期内，投标文件中提供证书</w:t>
            </w:r>
            <w:r>
              <w:rPr>
                <w:rFonts w:hint="eastAsia" w:ascii="宋体" w:hAnsi="宋体" w:eastAsia="宋体" w:cs="宋体"/>
                <w:color w:val="auto"/>
                <w:sz w:val="24"/>
                <w:lang w:eastAsia="zh-CN"/>
              </w:rPr>
              <w:t>复制件</w:t>
            </w:r>
            <w:r>
              <w:rPr>
                <w:rFonts w:hint="eastAsia" w:ascii="宋体" w:hAnsi="宋体" w:eastAsia="宋体" w:cs="宋体"/>
                <w:color w:val="auto"/>
                <w:sz w:val="24"/>
              </w:rPr>
              <w:t>或扫描打印件并加盖公章，体系认证还需提供全国认证认可信息公共服务平台网页查询截图http://cx.cnca.cn/CertECloud/index/index/page，否则不得分。）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795" w:type="dxa"/>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78" w:type="dxa"/>
            <w:vAlign w:val="center"/>
          </w:tcPr>
          <w:p>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5856" w:type="dxa"/>
            <w:vAlign w:val="center"/>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从20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年1月1日（含）（以合同或协议签订时间为准）至今承接过政府投资的市政</w:t>
            </w:r>
            <w:r>
              <w:rPr>
                <w:rFonts w:hint="eastAsia" w:ascii="宋体" w:hAnsi="宋体" w:eastAsia="宋体" w:cs="宋体"/>
                <w:color w:val="auto"/>
                <w:sz w:val="24"/>
                <w:lang w:val="en-US" w:eastAsia="zh-CN"/>
              </w:rPr>
              <w:t>类似</w:t>
            </w:r>
            <w:r>
              <w:rPr>
                <w:rFonts w:hint="eastAsia" w:ascii="宋体" w:hAnsi="宋体" w:eastAsia="宋体" w:cs="宋体"/>
                <w:color w:val="auto"/>
                <w:sz w:val="24"/>
              </w:rPr>
              <w:t>养护业绩</w:t>
            </w:r>
            <w:r>
              <w:rPr>
                <w:rFonts w:hint="eastAsia" w:ascii="宋体" w:hAnsi="宋体" w:cs="宋体"/>
                <w:color w:val="auto"/>
                <w:sz w:val="24"/>
                <w:lang w:eastAsia="zh-CN"/>
              </w:rPr>
              <w:t>（</w:t>
            </w:r>
            <w:r>
              <w:rPr>
                <w:rFonts w:hint="eastAsia" w:ascii="宋体" w:hAnsi="宋体" w:cs="宋体"/>
                <w:color w:val="auto"/>
                <w:sz w:val="24"/>
                <w:lang w:val="en-US" w:eastAsia="zh-CN"/>
              </w:rPr>
              <w:t>镇街级及以上</w:t>
            </w:r>
            <w:r>
              <w:rPr>
                <w:rFonts w:hint="eastAsia" w:ascii="宋体" w:hAnsi="宋体" w:cs="宋体"/>
                <w:color w:val="auto"/>
                <w:sz w:val="24"/>
                <w:lang w:eastAsia="zh-CN"/>
              </w:rPr>
              <w:t>）</w:t>
            </w:r>
            <w:r>
              <w:rPr>
                <w:rFonts w:hint="eastAsia" w:ascii="宋体" w:hAnsi="宋体" w:eastAsia="宋体" w:cs="宋体"/>
                <w:color w:val="auto"/>
                <w:sz w:val="24"/>
              </w:rPr>
              <w:t>，有一个得</w:t>
            </w:r>
            <w:r>
              <w:rPr>
                <w:rFonts w:hint="eastAsia" w:ascii="宋体" w:hAnsi="宋体" w:eastAsia="宋体" w:cs="宋体"/>
                <w:color w:val="auto"/>
                <w:sz w:val="24"/>
                <w:lang w:val="en-US" w:eastAsia="zh-CN"/>
              </w:rPr>
              <w:t>1</w:t>
            </w:r>
            <w:r>
              <w:rPr>
                <w:rFonts w:hint="eastAsia" w:ascii="宋体" w:hAnsi="宋体" w:eastAsia="宋体" w:cs="宋体"/>
                <w:color w:val="auto"/>
                <w:sz w:val="24"/>
              </w:rPr>
              <w:t>分，补充合同不单独计分。本项最多累计得</w:t>
            </w:r>
            <w:r>
              <w:rPr>
                <w:rFonts w:hint="eastAsia" w:ascii="宋体" w:hAnsi="宋体" w:cs="宋体"/>
                <w:color w:val="auto"/>
                <w:sz w:val="24"/>
                <w:lang w:val="en-US" w:eastAsia="zh-CN"/>
              </w:rPr>
              <w:t>3</w:t>
            </w:r>
            <w:r>
              <w:rPr>
                <w:rFonts w:hint="eastAsia" w:ascii="宋体" w:hAnsi="宋体" w:eastAsia="宋体" w:cs="宋体"/>
                <w:color w:val="auto"/>
                <w:sz w:val="24"/>
              </w:rPr>
              <w:t>分。（投标文件中提供合同和中标通知书的</w:t>
            </w:r>
            <w:r>
              <w:rPr>
                <w:rFonts w:hint="eastAsia" w:ascii="宋体" w:hAnsi="宋体" w:eastAsia="宋体" w:cs="宋体"/>
                <w:color w:val="auto"/>
                <w:sz w:val="24"/>
                <w:lang w:eastAsia="zh-CN"/>
              </w:rPr>
              <w:t>复制件</w:t>
            </w:r>
            <w:r>
              <w:rPr>
                <w:rFonts w:hint="eastAsia" w:ascii="宋体" w:hAnsi="宋体" w:eastAsia="宋体" w:cs="宋体"/>
                <w:color w:val="auto"/>
                <w:sz w:val="24"/>
              </w:rPr>
              <w:t>或扫描打印件并加盖公章，否则不得分。）</w:t>
            </w:r>
          </w:p>
        </w:tc>
        <w:tc>
          <w:tcPr>
            <w:tcW w:w="645" w:type="dxa"/>
            <w:vAlign w:val="center"/>
          </w:tcPr>
          <w:p>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pPr>
              <w:jc w:val="center"/>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95" w:type="dxa"/>
            <w:vAlign w:val="center"/>
          </w:tcPr>
          <w:p>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p>
        </w:tc>
        <w:tc>
          <w:tcPr>
            <w:tcW w:w="778" w:type="dxa"/>
            <w:vAlign w:val="center"/>
          </w:tcPr>
          <w:p>
            <w:pPr>
              <w:widowControl/>
              <w:shd w:val="clear" w:color="auto" w:fill="FFFFFF"/>
              <w:wordWrap/>
              <w:adjustRightInd/>
              <w:snapToGrid/>
              <w:spacing w:after="225" w:line="36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w:t>
            </w:r>
          </w:p>
        </w:tc>
        <w:tc>
          <w:tcPr>
            <w:tcW w:w="5856" w:type="dxa"/>
            <w:vAlign w:val="top"/>
          </w:tcPr>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有效投标报价的最低价作为评标基准价，其最低报价为满分；按［投标报价得分=（评标基准价/投标报价）*</w:t>
            </w:r>
            <w:r>
              <w:rPr>
                <w:rFonts w:hint="eastAsia" w:ascii="宋体" w:hAnsi="宋体" w:eastAsia="宋体" w:cs="宋体"/>
                <w:color w:val="auto"/>
                <w:sz w:val="24"/>
                <w:lang w:val="en-US" w:eastAsia="zh-CN"/>
              </w:rPr>
              <w:t>3</w:t>
            </w:r>
            <w:r>
              <w:rPr>
                <w:rFonts w:hint="eastAsia" w:ascii="宋体" w:hAnsi="宋体" w:eastAsia="宋体" w:cs="宋体"/>
                <w:color w:val="auto"/>
                <w:sz w:val="24"/>
              </w:rPr>
              <w:t>0］的计算公式计算。</w:t>
            </w:r>
          </w:p>
          <w:p>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评标过程中，不得去掉报价中的最高报价和最低报价。</w:t>
            </w:r>
          </w:p>
          <w:p>
            <w:pPr>
              <w:wordWrap/>
              <w:snapToGrid/>
              <w:spacing w:line="36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rPr>
              <w:t>因落实政府采购政策需要进行价格调整的，以调整后的价格计算评标基准价和投标报价。</w:t>
            </w:r>
          </w:p>
        </w:tc>
        <w:tc>
          <w:tcPr>
            <w:tcW w:w="645" w:type="dxa"/>
            <w:vAlign w:val="center"/>
          </w:tcPr>
          <w:p>
            <w:pPr>
              <w:ind w:left="0" w:leftChars="0" w:firstLine="0" w:firstLineChars="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c>
          <w:tcPr>
            <w:tcW w:w="871" w:type="dxa"/>
            <w:vAlign w:val="center"/>
          </w:tcPr>
          <w:p>
            <w:pPr>
              <w:jc w:val="center"/>
              <w:outlineLvl w:val="0"/>
              <w:rPr>
                <w:rFonts w:hint="eastAsia" w:ascii="宋体" w:hAnsi="宋体" w:eastAsia="宋体" w:cs="宋体"/>
                <w:color w:val="auto"/>
                <w:sz w:val="24"/>
                <w:szCs w:val="24"/>
              </w:rPr>
            </w:pPr>
          </w:p>
        </w:tc>
      </w:tr>
    </w:tbl>
    <w:p>
      <w:pPr>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0"/>
          <w:szCs w:val="20"/>
          <w:highlight w:val="none"/>
          <w:shd w:val="clear" w:color="auto" w:fill="FFFFFF"/>
        </w:rPr>
        <w:t> </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、价格分（</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采用低价优先法计算，即满足招标文件要求且投标价格最低的投标报价为评标基准价，其他投标人的价格分按照下列公式计算：</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价格分=（评标基准价/投标报价）×</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%×100（精确到小数点后二位）；</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、投标人评标综合得分=价格分+商务技术分（精确到小数点后二位）；</w:t>
      </w:r>
    </w:p>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报价是中标的一个重要因素，但最低报价不是中标的唯一依据。</w:t>
      </w:r>
    </w:p>
    <w:p>
      <w:pPr>
        <w:pStyle w:val="4"/>
        <w:ind w:left="434" w:leftChars="202" w:hanging="10" w:hangingChars="4"/>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对于专门面向中小企业的项目，对小型或微型企业投标报价不予扣除评审。</w:t>
      </w:r>
    </w:p>
    <w:p>
      <w:pPr>
        <w:rPr>
          <w:rFonts w:hint="eastAsia"/>
          <w:color w:val="auto"/>
          <w:highlight w:val="none"/>
          <w:lang w:val="en-US" w:eastAsia="zh-CN"/>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9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9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2"/>
        <w:spacing w:before="0"/>
        <w:ind w:firstLine="480"/>
        <w:rPr>
          <w:rFonts w:hint="eastAsia" w:ascii="宋体" w:hAnsi="宋体" w:eastAsia="宋体" w:cs="宋体"/>
          <w:b/>
          <w:bCs/>
          <w:color w:val="auto"/>
          <w:kern w:val="0"/>
          <w:szCs w:val="24"/>
          <w:highlight w:val="none"/>
          <w:lang w:eastAsia="zh-CN"/>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b/>
          <w:bCs/>
          <w:color w:val="auto"/>
          <w:kern w:val="0"/>
          <w:szCs w:val="24"/>
          <w:highlight w:val="none"/>
          <w:lang w:eastAsia="zh-CN"/>
        </w:rPr>
        <w:t>本项目专门面向中小企业采购服务，价格不予扣除。</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9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7"/>
        <w:snapToGrid w:val="0"/>
        <w:spacing w:line="360" w:lineRule="auto"/>
        <w:rPr>
          <w:rFonts w:cs="宋体"/>
          <w:color w:val="auto"/>
          <w:highlight w:val="none"/>
        </w:rPr>
      </w:pPr>
      <w:r>
        <w:rPr>
          <w:rFonts w:hint="eastAsia" w:cs="宋体"/>
          <w:color w:val="auto"/>
          <w:highlight w:val="none"/>
        </w:rPr>
        <w:t>5.4因重大变故，采购任务取消的。</w:t>
      </w:r>
    </w:p>
    <w:p>
      <w:pPr>
        <w:pStyle w:val="27"/>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hint="eastAsia"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cs="宋体"/>
          <w:b/>
          <w:color w:val="auto"/>
          <w:sz w:val="36"/>
          <w:szCs w:val="36"/>
          <w:highlight w:val="none"/>
        </w:rPr>
        <w:sectPr>
          <w:pgSz w:w="11907" w:h="16840"/>
          <w:pgMar w:top="1474" w:right="1587" w:bottom="1474" w:left="1587" w:header="851" w:footer="851" w:gutter="0"/>
          <w:pgNumType w:fmt="decimal"/>
          <w:cols w:space="720" w:num="1"/>
        </w:sect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pStyle w:val="84"/>
        <w:ind w:firstLine="2843" w:firstLineChars="1180"/>
        <w:rPr>
          <w:rFonts w:ascii="宋体" w:hAnsi="宋体" w:cs="宋体"/>
          <w:b/>
          <w:color w:val="auto"/>
          <w:szCs w:val="24"/>
          <w:highlight w:val="none"/>
        </w:rPr>
      </w:pPr>
    </w:p>
    <w:p>
      <w:pPr>
        <w:pStyle w:val="83"/>
        <w:rPr>
          <w:rFonts w:ascii="宋体" w:hAnsi="宋体" w:cs="宋体"/>
          <w:b/>
          <w:color w:val="auto"/>
          <w:szCs w:val="24"/>
          <w:highlight w:val="none"/>
        </w:rPr>
      </w:pPr>
    </w:p>
    <w:p>
      <w:pPr>
        <w:pStyle w:val="83"/>
        <w:rPr>
          <w:rFonts w:ascii="宋体" w:hAnsi="宋体" w:cs="宋体"/>
          <w:b/>
          <w:color w:val="auto"/>
          <w:szCs w:val="24"/>
          <w:highlight w:val="none"/>
        </w:rPr>
      </w:pPr>
    </w:p>
    <w:p>
      <w:pPr>
        <w:spacing w:before="120" w:line="22" w:lineRule="atLeast"/>
        <w:rPr>
          <w:rFonts w:ascii="宋体" w:hAnsi="宋体" w:cs="宋体"/>
          <w:color w:val="auto"/>
          <w:sz w:val="24"/>
          <w:highlight w:val="none"/>
        </w:rPr>
      </w:pPr>
    </w:p>
    <w:p>
      <w:pPr>
        <w:pStyle w:val="4"/>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90"/>
        <w:spacing w:before="120" w:line="22" w:lineRule="atLeast"/>
        <w:rPr>
          <w:rFonts w:ascii="宋体" w:hAnsi="宋体" w:eastAsia="宋体" w:cs="宋体"/>
          <w:color w:val="auto"/>
          <w:szCs w:val="24"/>
          <w:highlight w:val="none"/>
        </w:rPr>
      </w:pPr>
    </w:p>
    <w:p>
      <w:pPr>
        <w:pStyle w:val="290"/>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587" w:bottom="1474" w:left="1587" w:header="851" w:footer="851" w:gutter="0"/>
          <w:pgNumType w:fmt="decimal"/>
          <w:cols w:space="720" w:num="1"/>
        </w:sectPr>
      </w:pPr>
    </w:p>
    <w:p>
      <w:pPr>
        <w:pStyle w:val="36"/>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（采购人）   </w:t>
      </w:r>
      <w:r>
        <w:rPr>
          <w:rFonts w:ascii="宋体" w:hAnsi="宋体" w:eastAsia="宋体"/>
          <w:color w:val="auto"/>
          <w:sz w:val="24"/>
          <w:highlight w:val="none"/>
          <w:lang w:val="zh-CN"/>
        </w:rPr>
        <w:t>(以下简称：甲方)和</w:t>
      </w:r>
      <w:r>
        <w:rPr>
          <w:rFonts w:ascii="宋体" w:hAnsi="宋体" w:eastAsia="宋体"/>
          <w:color w:val="auto"/>
          <w:sz w:val="24"/>
          <w:highlight w:val="none"/>
          <w:u w:val="single"/>
        </w:rPr>
        <w:t xml:space="preserve">   （中标供应商名称）   </w:t>
      </w:r>
      <w:r>
        <w:rPr>
          <w:rFonts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pPr>
        <w:spacing w:line="560" w:lineRule="exact"/>
        <w:ind w:firstLine="482" w:firstLineChars="200"/>
        <w:outlineLvl w:val="0"/>
        <w:rPr>
          <w:rFonts w:ascii="宋体" w:hAnsi="宋体" w:eastAsia="宋体"/>
          <w:color w:val="auto"/>
          <w:sz w:val="24"/>
          <w:highlight w:val="none"/>
        </w:rPr>
      </w:pPr>
      <w:bookmarkStart w:id="395" w:name="_Toc19273"/>
      <w:bookmarkStart w:id="396" w:name="_Toc15367"/>
      <w:bookmarkStart w:id="397" w:name="_Toc22967"/>
      <w:bookmarkStart w:id="398" w:name="_Toc28855"/>
      <w:bookmarkStart w:id="399" w:name="_Toc20421"/>
      <w:r>
        <w:rPr>
          <w:rFonts w:ascii="宋体" w:hAnsi="宋体" w:eastAsia="宋体"/>
          <w:b/>
          <w:color w:val="auto"/>
          <w:sz w:val="24"/>
          <w:highlight w:val="none"/>
        </w:rPr>
        <w:t xml:space="preserve">1.1 </w:t>
      </w:r>
      <w:r>
        <w:rPr>
          <w:rFonts w:hint="eastAsia" w:ascii="宋体" w:hAnsi="宋体" w:eastAsia="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其他相关采购文件。</w:t>
      </w:r>
    </w:p>
    <w:p>
      <w:pPr>
        <w:spacing w:line="560" w:lineRule="exact"/>
        <w:ind w:firstLine="482" w:firstLineChars="200"/>
        <w:outlineLvl w:val="0"/>
        <w:rPr>
          <w:rFonts w:ascii="宋体" w:hAnsi="宋体" w:eastAsia="宋体"/>
          <w:b/>
          <w:color w:val="auto"/>
          <w:sz w:val="24"/>
          <w:highlight w:val="none"/>
        </w:rPr>
      </w:pPr>
      <w:bookmarkStart w:id="400" w:name="_Toc18585"/>
      <w:bookmarkStart w:id="401" w:name="_Toc22185"/>
      <w:bookmarkStart w:id="402" w:name="_Toc6311"/>
      <w:bookmarkStart w:id="403" w:name="_Toc6773"/>
      <w:bookmarkStart w:id="404" w:name="_Toc2918"/>
      <w:r>
        <w:rPr>
          <w:rFonts w:ascii="宋体" w:hAnsi="宋体" w:eastAsia="宋体"/>
          <w:b/>
          <w:color w:val="auto"/>
          <w:sz w:val="24"/>
          <w:highlight w:val="none"/>
        </w:rPr>
        <w:t xml:space="preserve">1.2 </w:t>
      </w:r>
      <w:r>
        <w:rPr>
          <w:rFonts w:hint="eastAsia" w:ascii="宋体" w:hAnsi="宋体" w:eastAsia="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1.2.1 </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1.2.2 </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05" w:name="_Toc21124"/>
      <w:bookmarkStart w:id="406" w:name="_Toc1386"/>
      <w:bookmarkStart w:id="407" w:name="_Toc5635"/>
      <w:bookmarkStart w:id="408" w:name="_Toc4929"/>
      <w:bookmarkStart w:id="409" w:name="_Toc13918"/>
      <w:r>
        <w:rPr>
          <w:rFonts w:ascii="宋体" w:hAnsi="宋体" w:eastAsia="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元人民币）</w:t>
      </w:r>
      <w:r>
        <w:rPr>
          <w:rFonts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4"/>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3402" w:type="dxa"/>
            <w:vAlign w:val="center"/>
          </w:tcPr>
          <w:p>
            <w:pPr>
              <w:pStyle w:val="114"/>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2552" w:type="dxa"/>
            <w:vAlign w:val="center"/>
          </w:tcPr>
          <w:p>
            <w:pPr>
              <w:pStyle w:val="114"/>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4"/>
              <w:spacing w:line="560" w:lineRule="exact"/>
              <w:ind w:firstLine="200"/>
              <w:jc w:val="center"/>
              <w:rPr>
                <w:rFonts w:ascii="宋体" w:hAnsi="宋体" w:eastAsia="宋体"/>
                <w:color w:val="auto"/>
                <w:sz w:val="24"/>
                <w:szCs w:val="24"/>
                <w:highlight w:val="none"/>
              </w:rPr>
            </w:pPr>
          </w:p>
        </w:tc>
        <w:tc>
          <w:tcPr>
            <w:tcW w:w="3402" w:type="dxa"/>
            <w:vAlign w:val="center"/>
          </w:tcPr>
          <w:p>
            <w:pPr>
              <w:pStyle w:val="114"/>
              <w:spacing w:line="560" w:lineRule="exact"/>
              <w:ind w:firstLine="200"/>
              <w:jc w:val="center"/>
              <w:rPr>
                <w:rFonts w:ascii="宋体" w:hAnsi="宋体" w:eastAsia="宋体"/>
                <w:color w:val="auto"/>
                <w:sz w:val="24"/>
                <w:szCs w:val="24"/>
                <w:highlight w:val="none"/>
              </w:rPr>
            </w:pPr>
          </w:p>
        </w:tc>
        <w:tc>
          <w:tcPr>
            <w:tcW w:w="2552" w:type="dxa"/>
            <w:vAlign w:val="center"/>
          </w:tcPr>
          <w:p>
            <w:pPr>
              <w:pStyle w:val="114"/>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4"/>
              <w:spacing w:line="560" w:lineRule="exact"/>
              <w:ind w:firstLine="200"/>
              <w:jc w:val="center"/>
              <w:rPr>
                <w:rFonts w:ascii="宋体" w:hAnsi="宋体" w:eastAsia="宋体"/>
                <w:color w:val="auto"/>
                <w:sz w:val="24"/>
                <w:szCs w:val="24"/>
                <w:highlight w:val="none"/>
              </w:rPr>
            </w:pPr>
          </w:p>
        </w:tc>
        <w:tc>
          <w:tcPr>
            <w:tcW w:w="3402" w:type="dxa"/>
            <w:vAlign w:val="center"/>
          </w:tcPr>
          <w:p>
            <w:pPr>
              <w:pStyle w:val="114"/>
              <w:spacing w:line="560" w:lineRule="exact"/>
              <w:ind w:firstLine="200"/>
              <w:jc w:val="center"/>
              <w:rPr>
                <w:rFonts w:ascii="宋体" w:hAnsi="宋体" w:eastAsia="宋体"/>
                <w:color w:val="auto"/>
                <w:sz w:val="24"/>
                <w:szCs w:val="24"/>
                <w:highlight w:val="none"/>
              </w:rPr>
            </w:pPr>
          </w:p>
        </w:tc>
        <w:tc>
          <w:tcPr>
            <w:tcW w:w="2552" w:type="dxa"/>
            <w:vAlign w:val="center"/>
          </w:tcPr>
          <w:p>
            <w:pPr>
              <w:pStyle w:val="114"/>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4"/>
              <w:spacing w:line="560" w:lineRule="exact"/>
              <w:ind w:firstLine="200"/>
              <w:jc w:val="center"/>
              <w:rPr>
                <w:rFonts w:ascii="宋体" w:hAnsi="宋体" w:eastAsia="宋体"/>
                <w:color w:val="auto"/>
                <w:sz w:val="24"/>
                <w:szCs w:val="24"/>
                <w:highlight w:val="none"/>
              </w:rPr>
            </w:pPr>
          </w:p>
        </w:tc>
        <w:tc>
          <w:tcPr>
            <w:tcW w:w="3402" w:type="dxa"/>
            <w:vAlign w:val="center"/>
          </w:tcPr>
          <w:p>
            <w:pPr>
              <w:pStyle w:val="114"/>
              <w:spacing w:line="560" w:lineRule="exact"/>
              <w:ind w:firstLine="200"/>
              <w:jc w:val="center"/>
              <w:rPr>
                <w:rFonts w:ascii="宋体" w:hAnsi="宋体" w:eastAsia="宋体"/>
                <w:color w:val="auto"/>
                <w:sz w:val="24"/>
                <w:szCs w:val="24"/>
                <w:highlight w:val="none"/>
              </w:rPr>
            </w:pPr>
          </w:p>
        </w:tc>
        <w:tc>
          <w:tcPr>
            <w:tcW w:w="2552" w:type="dxa"/>
            <w:vAlign w:val="center"/>
          </w:tcPr>
          <w:p>
            <w:pPr>
              <w:pStyle w:val="114"/>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4"/>
              <w:spacing w:line="560" w:lineRule="exact"/>
              <w:ind w:firstLine="200"/>
              <w:jc w:val="center"/>
              <w:rPr>
                <w:rFonts w:ascii="宋体" w:hAnsi="宋体" w:eastAsia="宋体"/>
                <w:color w:val="auto"/>
                <w:sz w:val="24"/>
                <w:szCs w:val="24"/>
                <w:highlight w:val="none"/>
              </w:rPr>
            </w:pPr>
          </w:p>
        </w:tc>
        <w:tc>
          <w:tcPr>
            <w:tcW w:w="3402" w:type="dxa"/>
            <w:vAlign w:val="center"/>
          </w:tcPr>
          <w:p>
            <w:pPr>
              <w:pStyle w:val="114"/>
              <w:spacing w:line="560" w:lineRule="exact"/>
              <w:ind w:firstLine="200"/>
              <w:jc w:val="center"/>
              <w:rPr>
                <w:rFonts w:ascii="宋体" w:hAnsi="宋体" w:eastAsia="宋体"/>
                <w:color w:val="auto"/>
                <w:sz w:val="24"/>
                <w:szCs w:val="24"/>
                <w:highlight w:val="none"/>
              </w:rPr>
            </w:pPr>
          </w:p>
        </w:tc>
        <w:tc>
          <w:tcPr>
            <w:tcW w:w="2552" w:type="dxa"/>
            <w:vAlign w:val="center"/>
          </w:tcPr>
          <w:p>
            <w:pPr>
              <w:pStyle w:val="114"/>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4"/>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2552" w:type="dxa"/>
            <w:vAlign w:val="center"/>
          </w:tcPr>
          <w:p>
            <w:pPr>
              <w:pStyle w:val="114"/>
              <w:spacing w:line="560" w:lineRule="exact"/>
              <w:ind w:firstLine="200"/>
              <w:jc w:val="center"/>
              <w:rPr>
                <w:rFonts w:ascii="宋体" w:hAnsi="宋体" w:eastAsia="宋体"/>
                <w:color w:val="auto"/>
                <w:sz w:val="24"/>
                <w:szCs w:val="24"/>
                <w:highlight w:val="none"/>
              </w:rPr>
            </w:pPr>
          </w:p>
        </w:tc>
      </w:tr>
    </w:tbl>
    <w:p>
      <w:pPr>
        <w:spacing w:line="560" w:lineRule="exact"/>
        <w:ind w:firstLine="482" w:firstLineChars="200"/>
        <w:outlineLvl w:val="0"/>
        <w:rPr>
          <w:rFonts w:ascii="宋体" w:hAnsi="宋体" w:eastAsia="宋体"/>
          <w:b/>
          <w:color w:val="auto"/>
          <w:sz w:val="24"/>
          <w:highlight w:val="none"/>
        </w:rPr>
      </w:pPr>
      <w:bookmarkStart w:id="410" w:name="_Toc3654"/>
      <w:bookmarkStart w:id="411" w:name="_Toc30158"/>
      <w:bookmarkStart w:id="412" w:name="_Toc14993"/>
      <w:bookmarkStart w:id="413" w:name="_Toc30506"/>
      <w:bookmarkStart w:id="414" w:name="_Toc26916"/>
      <w:r>
        <w:rPr>
          <w:rFonts w:ascii="宋体" w:hAnsi="宋体" w:eastAsia="宋体"/>
          <w:b/>
          <w:color w:val="auto"/>
          <w:sz w:val="24"/>
          <w:highlight w:val="none"/>
        </w:rPr>
        <w:t>1.4 付款方式和发票开具方式</w:t>
      </w:r>
      <w:bookmarkEnd w:id="410"/>
      <w:bookmarkEnd w:id="411"/>
      <w:bookmarkEnd w:id="412"/>
      <w:bookmarkEnd w:id="413"/>
      <w:bookmarkEnd w:id="414"/>
    </w:p>
    <w:p>
      <w:pPr>
        <w:pStyle w:val="621"/>
        <w:spacing w:before="0" w:beforeAutospacing="0" w:after="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1.4.1</w:t>
      </w:r>
      <w:r>
        <w:rPr>
          <w:rFonts w:hint="eastAsia" w:ascii="宋体" w:hAnsi="宋体" w:eastAsia="宋体" w:cs="Times New Roman"/>
          <w:color w:val="auto"/>
          <w:highlight w:val="none"/>
        </w:rPr>
        <w:t>甲方应严格履行合同，及时组织验收，验收合格后及时将合同款支付完毕。对于满足合同约定支付条件的，甲方自收到发票后</w:t>
      </w:r>
      <w:r>
        <w:rPr>
          <w:rFonts w:ascii="宋体" w:hAnsi="宋体" w:eastAsia="宋体"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cs="宋体"/>
          <w:b/>
          <w:bCs/>
          <w:color w:val="auto"/>
          <w:sz w:val="24"/>
          <w:szCs w:val="24"/>
          <w:highlight w:val="none"/>
          <w:lang w:val="en-US" w:eastAsia="zh-CN"/>
        </w:rPr>
      </w:pPr>
      <w:r>
        <w:rPr>
          <w:rFonts w:ascii="宋体" w:hAnsi="宋体" w:eastAsia="宋体"/>
          <w:color w:val="auto"/>
          <w:sz w:val="24"/>
          <w:highlight w:val="none"/>
        </w:rPr>
        <w:t xml:space="preserve">1.4.2 </w:t>
      </w:r>
      <w:r>
        <w:rPr>
          <w:rFonts w:hint="eastAsia" w:ascii="宋体" w:hAnsi="宋体" w:cs="宋体"/>
          <w:b/>
          <w:bCs/>
          <w:color w:val="auto"/>
          <w:sz w:val="24"/>
          <w:szCs w:val="24"/>
          <w:highlight w:val="none"/>
          <w:lang w:val="en-US" w:eastAsia="zh-CN"/>
        </w:rPr>
        <w:t>本项目按季度支付服务费，根据月度考核得出季度应付款项，拨付相应款项，具体内容如下:</w:t>
      </w:r>
    </w:p>
    <w:tbl>
      <w:tblPr>
        <w:tblStyle w:val="6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39"/>
        <w:gridCol w:w="4092"/>
        <w:gridCol w:w="1498"/>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18"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序号    </w:t>
            </w:r>
          </w:p>
        </w:tc>
        <w:tc>
          <w:tcPr>
            <w:tcW w:w="123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考核内容</w:t>
            </w:r>
          </w:p>
        </w:tc>
        <w:tc>
          <w:tcPr>
            <w:tcW w:w="4092"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考核标准</w:t>
            </w:r>
          </w:p>
        </w:tc>
        <w:tc>
          <w:tcPr>
            <w:tcW w:w="1498"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498"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1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w:t>
            </w:r>
          </w:p>
        </w:tc>
        <w:tc>
          <w:tcPr>
            <w:tcW w:w="5331" w:type="dxa"/>
            <w:gridSpan w:val="2"/>
            <w:vAlign w:val="center"/>
          </w:tcPr>
          <w:p>
            <w:pPr>
              <w:spacing w:line="360" w:lineRule="auto"/>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发生市级监管部门抄告问题的每次扣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分，区级监管部门抄告问题的每次扣0.</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 xml:space="preserve"> 分，未按时整改的加倍扣分。</w:t>
            </w:r>
          </w:p>
        </w:tc>
        <w:tc>
          <w:tcPr>
            <w:tcW w:w="1498"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331" w:type="dxa"/>
            <w:gridSpan w:val="2"/>
            <w:vAlign w:val="center"/>
          </w:tcPr>
          <w:p>
            <w:pPr>
              <w:spacing w:line="360" w:lineRule="auto"/>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因养护不工作到位，接到市级信访投诉问题的每次扣 1 分，区级信访投诉问 题的每次扣 0.5 分，未按时整改的加倍扣分。</w:t>
            </w:r>
          </w:p>
        </w:tc>
        <w:tc>
          <w:tcPr>
            <w:tcW w:w="1498"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331" w:type="dxa"/>
            <w:gridSpan w:val="2"/>
            <w:vAlign w:val="center"/>
          </w:tcPr>
          <w:p>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街道巡查发现问题的每次扣0.02分</w:t>
            </w:r>
            <w:r>
              <w:rPr>
                <w:rFonts w:hint="eastAsia" w:ascii="宋体" w:hAnsi="宋体" w:eastAsia="宋体" w:cs="宋体"/>
                <w:color w:val="auto"/>
                <w:kern w:val="2"/>
                <w:sz w:val="24"/>
                <w:szCs w:val="24"/>
                <w:highlight w:val="none"/>
                <w:lang w:val="en-US" w:eastAsia="zh-CN"/>
              </w:rPr>
              <w:t>，未按时整改的</w:t>
            </w:r>
            <w:r>
              <w:rPr>
                <w:rFonts w:hint="eastAsia" w:ascii="宋体" w:hAnsi="宋体" w:cs="宋体"/>
                <w:color w:val="auto"/>
                <w:kern w:val="2"/>
                <w:sz w:val="24"/>
                <w:szCs w:val="24"/>
                <w:highlight w:val="none"/>
                <w:lang w:val="en-US" w:eastAsia="zh-CN"/>
              </w:rPr>
              <w:t>加倍扣分；数字城管、有奖举报类问题交办后未及时整改或整改质量不高的扣0.5分/件；未及时发现其他单位擅自在市政区域开挖的扣0.5分/ 次。</w:t>
            </w:r>
          </w:p>
        </w:tc>
        <w:tc>
          <w:tcPr>
            <w:tcW w:w="1498"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331" w:type="dxa"/>
            <w:gridSpan w:val="2"/>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未按要求执行巡查</w:t>
            </w:r>
            <w:r>
              <w:rPr>
                <w:rFonts w:hint="eastAsia" w:ascii="宋体" w:hAnsi="宋体" w:cs="宋体"/>
                <w:color w:val="auto"/>
                <w:kern w:val="2"/>
                <w:sz w:val="24"/>
                <w:szCs w:val="24"/>
                <w:highlight w:val="none"/>
                <w:lang w:val="en-US" w:eastAsia="zh-CN"/>
              </w:rPr>
              <w:t>、自查自纠</w:t>
            </w:r>
            <w:r>
              <w:rPr>
                <w:rFonts w:hint="eastAsia" w:ascii="宋体" w:hAnsi="宋体" w:eastAsia="宋体" w:cs="宋体"/>
                <w:color w:val="auto"/>
                <w:kern w:val="2"/>
                <w:sz w:val="24"/>
                <w:szCs w:val="24"/>
                <w:highlight w:val="none"/>
                <w:lang w:val="en-US" w:eastAsia="zh-CN"/>
              </w:rPr>
              <w:t>制度，养护班组或人员或设备配备不足的每发现一次扣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w:t>
            </w:r>
            <w:r>
              <w:rPr>
                <w:rFonts w:hint="eastAsia" w:ascii="宋体" w:hAnsi="宋体" w:cs="宋体"/>
                <w:color w:val="auto"/>
                <w:kern w:val="2"/>
                <w:sz w:val="24"/>
                <w:szCs w:val="24"/>
                <w:highlight w:val="none"/>
                <w:lang w:val="en-US" w:eastAsia="zh-CN"/>
              </w:rPr>
              <w:t>未及时发现其他单位擅自开挖市政道路等的扣0.5分/次。</w:t>
            </w:r>
          </w:p>
        </w:tc>
        <w:tc>
          <w:tcPr>
            <w:tcW w:w="1498"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331" w:type="dxa"/>
            <w:gridSpan w:val="2"/>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每月随机</w:t>
            </w:r>
            <w:r>
              <w:rPr>
                <w:rFonts w:hint="eastAsia" w:ascii="宋体" w:hAnsi="宋体" w:cs="宋体"/>
                <w:color w:val="auto"/>
                <w:kern w:val="2"/>
                <w:sz w:val="24"/>
                <w:szCs w:val="24"/>
                <w:highlight w:val="none"/>
                <w:lang w:val="en-US" w:eastAsia="zh-CN"/>
              </w:rPr>
              <w:t>进行</w:t>
            </w:r>
            <w:r>
              <w:rPr>
                <w:rFonts w:hint="eastAsia" w:ascii="宋体" w:hAnsi="宋体" w:eastAsia="宋体" w:cs="宋体"/>
                <w:color w:val="auto"/>
                <w:kern w:val="2"/>
                <w:sz w:val="24"/>
                <w:szCs w:val="24"/>
                <w:highlight w:val="none"/>
                <w:lang w:val="en-US" w:eastAsia="zh-CN"/>
              </w:rPr>
              <w:t>台账资料检查，不规范、不完善的每次扣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 xml:space="preserve"> 分</w:t>
            </w:r>
            <w:r>
              <w:rPr>
                <w:rFonts w:hint="eastAsia" w:ascii="宋体" w:hAnsi="宋体" w:cs="宋体"/>
                <w:color w:val="auto"/>
                <w:kern w:val="2"/>
                <w:sz w:val="24"/>
                <w:szCs w:val="24"/>
                <w:highlight w:val="none"/>
                <w:lang w:val="en-US" w:eastAsia="zh-CN"/>
              </w:rPr>
              <w:t>；未按要求及时报送工作数据信息的扣0.5分/次。</w:t>
            </w:r>
          </w:p>
        </w:tc>
        <w:tc>
          <w:tcPr>
            <w:tcW w:w="1498"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331" w:type="dxa"/>
            <w:gridSpan w:val="2"/>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遭遇台风、暴雨、大雪、冰冻等恶劣天气，应急处置人员或设备未按时到位的每次扣</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分，应急处置工作消极怠慢的加倍扣分。</w:t>
            </w:r>
          </w:p>
        </w:tc>
        <w:tc>
          <w:tcPr>
            <w:tcW w:w="1498" w:type="dxa"/>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331" w:type="dxa"/>
            <w:gridSpan w:val="2"/>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施工现场安全维护不到位，作业人员服装不统一，未按要求文明施工的每次扣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w:t>
            </w:r>
          </w:p>
        </w:tc>
        <w:tc>
          <w:tcPr>
            <w:tcW w:w="1498" w:type="dxa"/>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331" w:type="dxa"/>
            <w:gridSpan w:val="2"/>
            <w:vAlign w:val="center"/>
          </w:tcPr>
          <w:p>
            <w:pPr>
              <w:widowControl/>
              <w:spacing w:line="36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未按投标文件其他条款履行</w:t>
            </w:r>
            <w:r>
              <w:rPr>
                <w:rFonts w:hint="eastAsia" w:ascii="宋体" w:hAnsi="宋体" w:cs="宋体"/>
                <w:color w:val="auto"/>
                <w:kern w:val="2"/>
                <w:sz w:val="24"/>
                <w:szCs w:val="24"/>
                <w:highlight w:val="none"/>
                <w:lang w:val="en-US" w:eastAsia="zh-CN"/>
              </w:rPr>
              <w:t>承诺</w:t>
            </w:r>
            <w:r>
              <w:rPr>
                <w:rFonts w:hint="eastAsia" w:ascii="宋体" w:hAnsi="宋体" w:eastAsia="宋体" w:cs="宋体"/>
                <w:color w:val="auto"/>
                <w:kern w:val="2"/>
                <w:sz w:val="24"/>
                <w:szCs w:val="24"/>
                <w:highlight w:val="none"/>
                <w:lang w:val="en-US" w:eastAsia="zh-CN"/>
              </w:rPr>
              <w:t>的每</w:t>
            </w:r>
            <w:r>
              <w:rPr>
                <w:rFonts w:hint="eastAsia" w:ascii="宋体" w:hAnsi="宋体" w:cs="宋体"/>
                <w:color w:val="auto"/>
                <w:kern w:val="2"/>
                <w:sz w:val="24"/>
                <w:szCs w:val="24"/>
                <w:highlight w:val="none"/>
                <w:lang w:val="en-US" w:eastAsia="zh-CN"/>
              </w:rPr>
              <w:t>项</w:t>
            </w:r>
            <w:r>
              <w:rPr>
                <w:rFonts w:hint="eastAsia" w:ascii="宋体" w:hAnsi="宋体" w:eastAsia="宋体" w:cs="宋体"/>
                <w:color w:val="auto"/>
                <w:kern w:val="2"/>
                <w:sz w:val="24"/>
                <w:szCs w:val="24"/>
                <w:highlight w:val="none"/>
                <w:lang w:val="en-US" w:eastAsia="zh-CN"/>
              </w:rPr>
              <w:t>扣</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 xml:space="preserve">分。 </w:t>
            </w:r>
          </w:p>
        </w:tc>
        <w:tc>
          <w:tcPr>
            <w:tcW w:w="1498" w:type="dxa"/>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331" w:type="dxa"/>
            <w:gridSpan w:val="2"/>
            <w:vAlign w:val="center"/>
          </w:tcPr>
          <w:p>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未按照市政养护规范进行修复作业，修复标准达不到主管部门标准的，每发现1次扣0.5分。</w:t>
            </w:r>
          </w:p>
        </w:tc>
        <w:tc>
          <w:tcPr>
            <w:tcW w:w="1498" w:type="dxa"/>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331" w:type="dxa"/>
            <w:gridSpan w:val="2"/>
            <w:vAlign w:val="center"/>
          </w:tcPr>
          <w:p>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加分项：在国家级、省级、市级媒体发布关于采购方宣传报道的，分别加2分、1分、0.5分，代处理数字城管等案卷的每件加0.02分，在重大活动任务保障、创先争优中表现出色的加0.5-1分。</w:t>
            </w:r>
          </w:p>
        </w:tc>
        <w:tc>
          <w:tcPr>
            <w:tcW w:w="1498" w:type="dxa"/>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1498" w:type="dxa"/>
            <w:vAlign w:val="center"/>
          </w:tcPr>
          <w:p>
            <w:pPr>
              <w:spacing w:line="360" w:lineRule="auto"/>
              <w:rPr>
                <w:rFonts w:hint="eastAsia"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实行月度</w:t>
      </w:r>
      <w:r>
        <w:rPr>
          <w:rFonts w:hint="eastAsia" w:ascii="宋体" w:hAnsi="宋体" w:cs="宋体"/>
          <w:color w:val="auto"/>
          <w:sz w:val="24"/>
          <w:highlight w:val="none"/>
        </w:rPr>
        <w:t>考核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季度结算的形式，由3个月的月度得分均值算出季度得分。季度得</w:t>
      </w:r>
      <w:r>
        <w:rPr>
          <w:rFonts w:hint="eastAsia" w:ascii="宋体" w:hAnsi="宋体" w:cs="宋体"/>
          <w:color w:val="auto"/>
          <w:sz w:val="24"/>
          <w:highlight w:val="none"/>
        </w:rPr>
        <w:t>分低于</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结算金额扣减10%；</w:t>
      </w:r>
      <w:r>
        <w:rPr>
          <w:rFonts w:hint="eastAsia" w:ascii="宋体" w:hAnsi="宋体" w:cs="宋体"/>
          <w:color w:val="auto"/>
          <w:sz w:val="24"/>
          <w:highlight w:val="none"/>
          <w:lang w:val="en-US" w:eastAsia="zh-CN"/>
        </w:rPr>
        <w:t>季度得</w:t>
      </w:r>
      <w:r>
        <w:rPr>
          <w:rFonts w:hint="eastAsia" w:ascii="宋体" w:hAnsi="宋体" w:cs="宋体"/>
          <w:color w:val="auto"/>
          <w:sz w:val="24"/>
          <w:highlight w:val="none"/>
        </w:rPr>
        <w:t>分低于</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0分的，当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结算金额扣减20%；</w:t>
      </w:r>
      <w:r>
        <w:rPr>
          <w:rFonts w:hint="eastAsia" w:ascii="宋体" w:hAnsi="宋体" w:cs="宋体"/>
          <w:color w:val="auto"/>
          <w:sz w:val="24"/>
          <w:highlight w:val="none"/>
          <w:lang w:val="en-US" w:eastAsia="zh-CN"/>
        </w:rPr>
        <w:t>季度</w:t>
      </w:r>
      <w:r>
        <w:rPr>
          <w:rFonts w:hint="eastAsia" w:ascii="宋体" w:hAnsi="宋体" w:cs="宋体"/>
          <w:color w:val="auto"/>
          <w:sz w:val="24"/>
          <w:highlight w:val="none"/>
        </w:rPr>
        <w:t>考核分低于60分的，当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费用不予结算；</w:t>
      </w:r>
      <w:r>
        <w:rPr>
          <w:rFonts w:hint="eastAsia" w:ascii="宋体" w:hAnsi="宋体" w:cs="宋体"/>
          <w:color w:val="auto"/>
          <w:sz w:val="24"/>
          <w:highlight w:val="none"/>
          <w:lang w:val="en-US" w:eastAsia="zh-CN"/>
        </w:rPr>
        <w:t>1年中连续</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个月度或者累计3个月度</w:t>
      </w:r>
      <w:r>
        <w:rPr>
          <w:rFonts w:hint="eastAsia" w:ascii="宋体" w:hAnsi="宋体" w:cs="宋体"/>
          <w:color w:val="auto"/>
          <w:sz w:val="24"/>
          <w:highlight w:val="none"/>
        </w:rPr>
        <w:t>核分数低于60分的，采购人有权直接清退中标方。</w:t>
      </w:r>
    </w:p>
    <w:p>
      <w:pPr>
        <w:numPr>
          <w:ilvl w:val="0"/>
          <w:numId w:val="2"/>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警告退出办法</w:t>
      </w:r>
    </w:p>
    <w:p>
      <w:pPr>
        <w:pStyle w:val="2"/>
        <w:numPr>
          <w:ilvl w:val="0"/>
          <w:numId w:val="3"/>
        </w:numPr>
        <w:ind w:left="480"/>
        <w:rPr>
          <w:rFonts w:hint="eastAsia"/>
          <w:lang w:val="en-US" w:eastAsia="zh-CN"/>
        </w:rPr>
      </w:pPr>
      <w:r>
        <w:rPr>
          <w:rFonts w:hint="eastAsia"/>
          <w:lang w:val="en-US" w:eastAsia="zh-CN"/>
        </w:rPr>
        <w:t>警告。在市政设施养护作业合同期间，有下列情景之一的给予一次警告：</w:t>
      </w:r>
    </w:p>
    <w:p>
      <w:pPr>
        <w:pStyle w:val="2"/>
        <w:numPr>
          <w:ilvl w:val="-1"/>
          <w:numId w:val="0"/>
        </w:numPr>
        <w:ind w:left="0" w:firstLine="480" w:firstLineChars="200"/>
        <w:rPr>
          <w:rFonts w:hint="eastAsia"/>
          <w:lang w:val="en-US" w:eastAsia="zh-CN"/>
        </w:rPr>
      </w:pPr>
      <w:r>
        <w:rPr>
          <w:rFonts w:hint="eastAsia"/>
          <w:lang w:val="en-US" w:eastAsia="zh-CN"/>
        </w:rPr>
        <w:t>（1）不遵守交通法规，未按照过程操作发生有责交通事故的。</w:t>
      </w:r>
    </w:p>
    <w:p>
      <w:pPr>
        <w:pStyle w:val="2"/>
        <w:numPr>
          <w:ilvl w:val="-1"/>
          <w:numId w:val="0"/>
        </w:numPr>
        <w:ind w:left="0" w:firstLine="480" w:firstLineChars="200"/>
        <w:rPr>
          <w:rFonts w:hint="default"/>
          <w:lang w:val="en-US" w:eastAsia="zh-CN"/>
        </w:rPr>
      </w:pPr>
      <w:r>
        <w:rPr>
          <w:rFonts w:hint="eastAsia"/>
          <w:lang w:val="en-US" w:eastAsia="zh-CN"/>
        </w:rPr>
        <w:t>（2）遇到重大活动或突发事件时，未按要求落实作业机具和人员，保障不力而造成不良影响的。</w:t>
      </w:r>
    </w:p>
    <w:p>
      <w:pPr>
        <w:pStyle w:val="2"/>
        <w:numPr>
          <w:ilvl w:val="-1"/>
          <w:numId w:val="0"/>
        </w:numPr>
        <w:ind w:left="0" w:firstLine="480" w:firstLineChars="200"/>
        <w:rPr>
          <w:rFonts w:hint="eastAsia"/>
          <w:lang w:val="en-US" w:eastAsia="zh-CN"/>
        </w:rPr>
      </w:pPr>
      <w:r>
        <w:rPr>
          <w:rFonts w:hint="eastAsia"/>
          <w:lang w:val="en-US" w:eastAsia="zh-CN"/>
        </w:rPr>
        <w:t>（3）市领导或市、区监管职能部门检查发现抄告问题未限期整改到位的。</w:t>
      </w:r>
    </w:p>
    <w:p>
      <w:pPr>
        <w:pStyle w:val="2"/>
        <w:numPr>
          <w:ilvl w:val="-1"/>
          <w:numId w:val="0"/>
        </w:numPr>
        <w:ind w:left="0" w:firstLine="480" w:firstLineChars="200"/>
        <w:rPr>
          <w:rFonts w:hint="eastAsia"/>
          <w:lang w:val="en-US" w:eastAsia="zh-CN"/>
        </w:rPr>
      </w:pPr>
      <w:r>
        <w:rPr>
          <w:rFonts w:hint="eastAsia"/>
          <w:lang w:val="en-US" w:eastAsia="zh-CN"/>
        </w:rPr>
        <w:t>（4）管养抄告问题及时整改率未达到100%的。</w:t>
      </w:r>
    </w:p>
    <w:p>
      <w:pPr>
        <w:pStyle w:val="2"/>
        <w:numPr>
          <w:ilvl w:val="-1"/>
          <w:numId w:val="0"/>
        </w:numPr>
        <w:ind w:left="0" w:firstLine="480" w:firstLineChars="200"/>
        <w:rPr>
          <w:rFonts w:hint="eastAsia"/>
          <w:lang w:val="en-US" w:eastAsia="zh-CN"/>
        </w:rPr>
      </w:pPr>
      <w:r>
        <w:rPr>
          <w:rFonts w:hint="eastAsia"/>
          <w:lang w:val="en-US" w:eastAsia="zh-CN"/>
        </w:rPr>
        <w:t>（5）管理混乱，发生管养人员集体上访的。</w:t>
      </w:r>
    </w:p>
    <w:p>
      <w:pPr>
        <w:pStyle w:val="2"/>
        <w:numPr>
          <w:ilvl w:val="-1"/>
          <w:numId w:val="0"/>
        </w:numPr>
        <w:ind w:left="0" w:firstLine="480" w:firstLineChars="200"/>
        <w:rPr>
          <w:rFonts w:hint="eastAsia"/>
          <w:lang w:val="en-US" w:eastAsia="zh-CN"/>
        </w:rPr>
      </w:pPr>
      <w:r>
        <w:rPr>
          <w:rFonts w:hint="eastAsia"/>
          <w:lang w:val="en-US" w:eastAsia="zh-CN"/>
        </w:rPr>
        <w:t>2、退出。在市政设施养护作业合同期间，发生一下情况之一的，甲方有权终止合同，乙方承担相应损失，并抄报行业主管部门：</w:t>
      </w:r>
    </w:p>
    <w:p>
      <w:pPr>
        <w:pStyle w:val="2"/>
        <w:numPr>
          <w:ilvl w:val="-1"/>
          <w:numId w:val="0"/>
        </w:numPr>
        <w:ind w:left="0" w:firstLine="480" w:firstLineChars="200"/>
        <w:rPr>
          <w:rFonts w:hint="eastAsia"/>
          <w:lang w:val="en-US" w:eastAsia="zh-CN"/>
        </w:rPr>
      </w:pPr>
      <w:r>
        <w:rPr>
          <w:rFonts w:hint="eastAsia"/>
          <w:lang w:val="en-US" w:eastAsia="zh-CN"/>
        </w:rPr>
        <w:t>（1）组织管理机构、人员素质、养护人数与投标承诺不符，无法完成道路综合管养任务的。</w:t>
      </w:r>
    </w:p>
    <w:p>
      <w:pPr>
        <w:pStyle w:val="2"/>
        <w:numPr>
          <w:ilvl w:val="-1"/>
          <w:numId w:val="0"/>
        </w:numPr>
        <w:ind w:left="0" w:firstLine="480" w:firstLineChars="200"/>
        <w:rPr>
          <w:rFonts w:hint="eastAsia" w:eastAsia="宋体"/>
          <w:lang w:val="en-US" w:eastAsia="zh-CN"/>
        </w:rPr>
      </w:pPr>
      <w:r>
        <w:rPr>
          <w:rFonts w:hint="eastAsia"/>
          <w:lang w:val="en-US" w:eastAsia="zh-CN"/>
        </w:rPr>
        <w:t>（2）</w:t>
      </w:r>
      <w:r>
        <w:rPr>
          <w:rFonts w:hint="eastAsia" w:ascii="宋体" w:hAnsi="宋体" w:cs="宋体"/>
          <w:color w:val="auto"/>
          <w:sz w:val="24"/>
          <w:highlight w:val="none"/>
          <w:lang w:val="en-US" w:eastAsia="zh-CN"/>
        </w:rPr>
        <w:t>1年中连续</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个月度或者累计3个月度</w:t>
      </w:r>
      <w:r>
        <w:rPr>
          <w:rFonts w:hint="eastAsia" w:ascii="宋体" w:hAnsi="宋体" w:cs="宋体"/>
          <w:color w:val="auto"/>
          <w:sz w:val="24"/>
          <w:highlight w:val="none"/>
        </w:rPr>
        <w:t>核分数低于60分的</w:t>
      </w:r>
      <w:r>
        <w:rPr>
          <w:rFonts w:hint="eastAsia" w:cs="宋体"/>
          <w:color w:val="auto"/>
          <w:sz w:val="24"/>
          <w:highlight w:val="none"/>
          <w:lang w:eastAsia="zh-CN"/>
        </w:rPr>
        <w:t>。</w:t>
      </w:r>
    </w:p>
    <w:p>
      <w:pPr>
        <w:widowControl/>
        <w:numPr>
          <w:ilvl w:val="0"/>
          <w:numId w:val="0"/>
        </w:numPr>
        <w:wordWrap/>
        <w:adjustRightInd/>
        <w:snapToGrid/>
        <w:spacing w:line="360" w:lineRule="auto"/>
        <w:ind w:firstLine="480" w:firstLineChars="200"/>
        <w:textAlignment w:val="auto"/>
        <w:rPr>
          <w:rFonts w:hint="eastAsia" w:ascii="宋体" w:hAnsi="宋体" w:eastAsia="宋体" w:cs="宋体"/>
          <w:color w:val="auto"/>
          <w:sz w:val="24"/>
          <w:szCs w:val="24"/>
          <w:highlight w:val="yellow"/>
          <w:lang w:val="en-US" w:eastAsia="zh-CN"/>
        </w:rPr>
      </w:pP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highlight w:val="none"/>
        </w:rPr>
        <w:t>5</w:t>
      </w:r>
      <w:r>
        <w:rPr>
          <w:rFonts w:ascii="宋体" w:hAnsi="宋体" w:eastAsia="宋体"/>
          <w:color w:val="auto"/>
          <w:sz w:val="24"/>
          <w:highlight w:val="none"/>
        </w:rPr>
        <w:t>个工作日内支付。</w:t>
      </w:r>
      <w:r>
        <w:rPr>
          <w:rFonts w:hint="eastAsia" w:ascii="宋体" w:hAnsi="宋体" w:eastAsia="宋体"/>
          <w:color w:val="auto"/>
          <w:sz w:val="24"/>
          <w:highlight w:val="none"/>
        </w:rPr>
        <w:t>政府采购工程以及与工程建设有关的货物、服务，采用招标方式采购的，预付款从其相关规定。乙方可登录政采云前台大厅选择金融服务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ascii="宋体" w:hAnsi="宋体" w:eastAsia="宋体"/>
          <w:color w:val="auto"/>
          <w:sz w:val="24"/>
          <w:highlight w:val="none"/>
        </w:rPr>
        <w:t>400-903-9583。</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1.4.3</w:t>
      </w:r>
      <w:r>
        <w:rPr>
          <w:rFonts w:hint="eastAsia" w:ascii="宋体" w:hAnsi="宋体" w:eastAsia="宋体"/>
          <w:color w:val="auto"/>
          <w:sz w:val="24"/>
          <w:highlight w:val="none"/>
        </w:rPr>
        <w:t>甲方迟延支付乙方款项的，向乙方支付逾期利息。双方可以在合同条款中约定逾期利率，约定利率不得低于合同订立时</w:t>
      </w:r>
      <w:r>
        <w:rPr>
          <w:rFonts w:ascii="宋体" w:hAnsi="宋体" w:eastAsia="宋体"/>
          <w:color w:val="auto"/>
          <w:sz w:val="24"/>
          <w:highlight w:val="none"/>
        </w:rPr>
        <w:t>1年</w:t>
      </w:r>
      <w:r>
        <w:rPr>
          <w:rFonts w:hint="eastAsia" w:ascii="宋体" w:hAnsi="宋体" w:eastAsia="宋体"/>
          <w:color w:val="auto"/>
          <w:sz w:val="24"/>
          <w:highlight w:val="none"/>
        </w:rPr>
        <w:t>期贷款市场报价利率；未作约定的，按照每日利率万分之五支付逾期利息。</w:t>
      </w:r>
    </w:p>
    <w:p>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1.4.4资金支付的方式、时间和条件详见</w:t>
      </w:r>
      <w:r>
        <w:rPr>
          <w:rFonts w:hint="eastAsia" w:ascii="宋体" w:hAnsi="宋体" w:eastAsia="宋体"/>
          <w:b/>
          <w:i/>
          <w:color w:val="auto"/>
          <w:sz w:val="24"/>
          <w:highlight w:val="none"/>
          <w:u w:val="single"/>
          <w:lang w:eastAsia="zh-CN"/>
        </w:rPr>
        <w:t>采购需求</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15" w:name="_Toc11108"/>
      <w:bookmarkStart w:id="416" w:name="_Toc8772"/>
      <w:bookmarkStart w:id="417" w:name="_Toc31421"/>
      <w:bookmarkStart w:id="418" w:name="_Toc4760"/>
      <w:bookmarkStart w:id="419" w:name="_Toc3625"/>
      <w:r>
        <w:rPr>
          <w:rFonts w:ascii="宋体" w:hAnsi="宋体" w:eastAsia="宋体"/>
          <w:b/>
          <w:color w:val="auto"/>
          <w:sz w:val="24"/>
          <w:highlight w:val="none"/>
        </w:rPr>
        <w:t>1.5 履行期限</w:t>
      </w:r>
      <w:r>
        <w:rPr>
          <w:rFonts w:hint="eastAsia" w:ascii="宋体" w:hAnsi="宋体" w:eastAsia="宋体"/>
          <w:b/>
          <w:color w:val="auto"/>
          <w:sz w:val="24"/>
          <w:highlight w:val="none"/>
        </w:rPr>
        <w:t>、地点和方式</w:t>
      </w:r>
      <w:bookmarkEnd w:id="415"/>
      <w:bookmarkEnd w:id="416"/>
      <w:bookmarkEnd w:id="417"/>
      <w:bookmarkEnd w:id="418"/>
      <w:bookmarkEnd w:id="419"/>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1.5.1 </w:t>
      </w:r>
      <w:r>
        <w:rPr>
          <w:rFonts w:hint="eastAsia" w:ascii="宋体" w:hAnsi="宋体" w:eastAsia="宋体"/>
          <w:color w:val="auto"/>
          <w:sz w:val="24"/>
          <w:highlight w:val="none"/>
        </w:rPr>
        <w:t>履行期限</w:t>
      </w:r>
      <w:r>
        <w:rPr>
          <w:rFonts w:ascii="宋体" w:hAnsi="宋体" w:eastAsia="宋体"/>
          <w:color w:val="auto"/>
          <w:sz w:val="24"/>
          <w:highlight w:val="none"/>
        </w:rPr>
        <w:t>：</w:t>
      </w:r>
      <w:r>
        <w:rPr>
          <w:rFonts w:hint="eastAsia" w:ascii="宋体" w:hAnsi="宋体" w:eastAsia="宋体"/>
          <w:b/>
          <w:i/>
          <w:color w:val="auto"/>
          <w:sz w:val="24"/>
          <w:highlight w:val="none"/>
          <w:u w:val="single"/>
          <w:lang w:eastAsia="zh-CN"/>
        </w:rPr>
        <w:t>采购需求</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履行地点</w:t>
      </w:r>
      <w:r>
        <w:rPr>
          <w:rFonts w:ascii="宋体" w:hAnsi="宋体" w:eastAsia="宋体"/>
          <w:color w:val="auto"/>
          <w:sz w:val="24"/>
          <w:highlight w:val="none"/>
        </w:rPr>
        <w:t>：</w:t>
      </w:r>
      <w:r>
        <w:rPr>
          <w:rFonts w:hint="eastAsia" w:ascii="宋体" w:hAnsi="宋体" w:eastAsia="宋体"/>
          <w:b/>
          <w:i/>
          <w:color w:val="auto"/>
          <w:sz w:val="24"/>
          <w:highlight w:val="none"/>
          <w:u w:val="single"/>
          <w:lang w:eastAsia="zh-CN"/>
        </w:rPr>
        <w:t>采购需求</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1.5.3 </w:t>
      </w:r>
      <w:r>
        <w:rPr>
          <w:rFonts w:hint="eastAsia" w:ascii="宋体" w:hAnsi="宋体" w:eastAsia="宋体"/>
          <w:color w:val="auto"/>
          <w:sz w:val="24"/>
          <w:highlight w:val="none"/>
        </w:rPr>
        <w:t>履行方式：</w:t>
      </w:r>
      <w:r>
        <w:rPr>
          <w:rFonts w:hint="eastAsia" w:ascii="宋体" w:hAnsi="宋体" w:eastAsia="宋体"/>
          <w:b/>
          <w:i/>
          <w:color w:val="auto"/>
          <w:sz w:val="24"/>
          <w:highlight w:val="none"/>
          <w:u w:val="single"/>
          <w:lang w:eastAsia="zh-CN"/>
        </w:rPr>
        <w:t>采购需求</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color w:val="auto"/>
          <w:sz w:val="24"/>
          <w:highlight w:val="none"/>
          <w:u w:val="single"/>
        </w:rPr>
      </w:pPr>
      <w:bookmarkStart w:id="420" w:name="_Toc8586"/>
      <w:bookmarkStart w:id="421" w:name="_Toc5698"/>
      <w:bookmarkStart w:id="422" w:name="_Toc3079"/>
      <w:bookmarkStart w:id="423" w:name="_Toc24662"/>
      <w:bookmarkStart w:id="424" w:name="_Toc2375"/>
      <w:r>
        <w:rPr>
          <w:rFonts w:ascii="宋体" w:hAnsi="宋体" w:eastAsia="宋体"/>
          <w:b/>
          <w:color w:val="auto"/>
          <w:sz w:val="24"/>
          <w:highlight w:val="none"/>
        </w:rPr>
        <w:t xml:space="preserve">1.6 </w:t>
      </w:r>
      <w:r>
        <w:rPr>
          <w:rFonts w:hint="eastAsia" w:ascii="宋体" w:hAnsi="宋体" w:eastAsia="宋体"/>
          <w:b/>
          <w:color w:val="auto"/>
          <w:sz w:val="24"/>
          <w:highlight w:val="none"/>
        </w:rPr>
        <w:t>违约责任</w:t>
      </w:r>
      <w:bookmarkEnd w:id="420"/>
      <w:bookmarkEnd w:id="421"/>
      <w:bookmarkEnd w:id="422"/>
      <w:bookmarkEnd w:id="423"/>
      <w:bookmarkEnd w:id="424"/>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1.6.1 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1.6.2 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1.6.3 </w:t>
      </w:r>
      <w:r>
        <w:rPr>
          <w:rFonts w:hint="eastAsia" w:ascii="宋体" w:hAnsi="宋体" w:eastAsia="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1.6.4 </w:t>
      </w:r>
      <w:r>
        <w:rPr>
          <w:rFonts w:hint="eastAsia" w:ascii="宋体" w:hAnsi="宋体" w:eastAsia="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1.6.5 </w:t>
      </w:r>
      <w:r>
        <w:rPr>
          <w:rFonts w:hint="eastAsia" w:ascii="宋体" w:hAnsi="宋体" w:eastAsia="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1.6.6 </w:t>
      </w:r>
      <w:r>
        <w:rPr>
          <w:rFonts w:hint="eastAsia" w:ascii="宋体" w:hAnsi="宋体" w:eastAsia="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eastAsia="宋体"/>
          <w:color w:val="auto"/>
          <w:highlight w:val="none"/>
        </w:rPr>
      </w:pPr>
      <w:r>
        <w:rPr>
          <w:rFonts w:ascii="宋体" w:hAnsi="宋体" w:eastAsia="宋体"/>
          <w:color w:val="auto"/>
          <w:sz w:val="24"/>
          <w:highlight w:val="none"/>
        </w:rPr>
        <w:t>1.6.7违约责任</w:t>
      </w:r>
      <w:r>
        <w:rPr>
          <w:rFonts w:hint="eastAsia" w:ascii="宋体" w:hAnsi="宋体" w:eastAsia="宋体"/>
          <w:color w:val="auto"/>
          <w:sz w:val="24"/>
          <w:highlight w:val="none"/>
        </w:rPr>
        <w:t>另有约定的，从其约定。</w:t>
      </w:r>
    </w:p>
    <w:p>
      <w:pPr>
        <w:spacing w:line="560" w:lineRule="exact"/>
        <w:ind w:firstLine="482" w:firstLineChars="200"/>
        <w:outlineLvl w:val="0"/>
        <w:rPr>
          <w:rFonts w:ascii="宋体" w:hAnsi="宋体" w:eastAsia="宋体"/>
          <w:b/>
          <w:color w:val="auto"/>
          <w:sz w:val="24"/>
          <w:highlight w:val="none"/>
        </w:rPr>
      </w:pPr>
      <w:bookmarkStart w:id="425" w:name="_Toc18683"/>
      <w:bookmarkStart w:id="426" w:name="_Toc9497"/>
      <w:bookmarkStart w:id="427" w:name="_Toc26807"/>
      <w:bookmarkStart w:id="428" w:name="_Toc32454"/>
      <w:bookmarkStart w:id="429" w:name="_Toc30329"/>
      <w:r>
        <w:rPr>
          <w:rFonts w:ascii="宋体" w:hAnsi="宋体" w:eastAsia="宋体"/>
          <w:b/>
          <w:color w:val="auto"/>
          <w:sz w:val="24"/>
          <w:highlight w:val="none"/>
        </w:rPr>
        <w:t xml:space="preserve">1.7 </w:t>
      </w:r>
      <w:r>
        <w:rPr>
          <w:rFonts w:hint="eastAsia" w:ascii="宋体" w:hAnsi="宋体" w:eastAsia="宋体"/>
          <w:b/>
          <w:color w:val="auto"/>
          <w:sz w:val="24"/>
          <w:highlight w:val="none"/>
        </w:rPr>
        <w:t>合同</w:t>
      </w:r>
      <w:r>
        <w:rPr>
          <w:rFonts w:ascii="宋体" w:hAnsi="宋体" w:eastAsia="宋体"/>
          <w:b/>
          <w:color w:val="auto"/>
          <w:sz w:val="24"/>
          <w:highlight w:val="none"/>
        </w:rPr>
        <w:t>争议的解决</w:t>
      </w:r>
      <w:bookmarkEnd w:id="425"/>
      <w:bookmarkEnd w:id="426"/>
      <w:bookmarkEnd w:id="427"/>
      <w:bookmarkEnd w:id="428"/>
      <w:bookmarkEnd w:id="429"/>
    </w:p>
    <w:p>
      <w:pPr>
        <w:spacing w:line="560" w:lineRule="exact"/>
        <w:ind w:left="-61" w:leftChars="-29" w:right="-420" w:rightChars="-200" w:firstLine="240" w:firstLineChars="100"/>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本合同履行过程中发生的任何争议，双方当事人均可通过和解或者调解解决；不愿和解、调解或者和解、调解不成的，可以选择以下第</w:t>
      </w:r>
      <w:r>
        <w:rPr>
          <w:rFonts w:ascii="宋体" w:hAnsi="宋体" w:eastAsia="宋体"/>
          <w:b/>
          <w:i/>
          <w:color w:val="auto"/>
          <w:sz w:val="24"/>
          <w:highlight w:val="none"/>
          <w:u w:val="single"/>
        </w:rPr>
        <w:t xml:space="preserve"> </w:t>
      </w:r>
      <w:r>
        <w:rPr>
          <w:rFonts w:hint="eastAsia" w:ascii="宋体" w:hAnsi="宋体" w:eastAsia="宋体"/>
          <w:b/>
          <w:i/>
          <w:color w:val="auto"/>
          <w:sz w:val="24"/>
          <w:highlight w:val="none"/>
          <w:u w:val="single"/>
        </w:rPr>
        <w:t xml:space="preserve">1.7.2 </w:t>
      </w:r>
      <w:r>
        <w:rPr>
          <w:rFonts w:ascii="宋体" w:hAnsi="宋体" w:eastAsia="宋体"/>
          <w:b/>
          <w:i/>
          <w:color w:val="auto"/>
          <w:sz w:val="24"/>
          <w:highlight w:val="none"/>
          <w:u w:val="single"/>
        </w:rPr>
        <w:t xml:space="preserve">  </w:t>
      </w:r>
      <w:r>
        <w:rPr>
          <w:rFonts w:hint="eastAsia" w:ascii="宋体" w:hAnsi="宋体" w:eastAsia="宋体"/>
          <w:color w:val="auto"/>
          <w:sz w:val="24"/>
          <w:highlight w:val="none"/>
        </w:rPr>
        <w:t>条款规定的方式解决：</w:t>
      </w:r>
    </w:p>
    <w:p>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1.7.1 </w:t>
      </w:r>
      <w:r>
        <w:rPr>
          <w:rFonts w:hint="eastAsia" w:ascii="宋体" w:hAnsi="宋体" w:eastAsia="宋体"/>
          <w:color w:val="auto"/>
          <w:sz w:val="24"/>
          <w:highlight w:val="none"/>
        </w:rPr>
        <w:t>将争议提交</w:t>
      </w:r>
      <w:r>
        <w:rPr>
          <w:rFonts w:hint="eastAsia" w:ascii="宋体" w:hAnsi="宋体" w:eastAsia="宋体"/>
          <w:color w:val="auto"/>
          <w:sz w:val="24"/>
          <w:highlight w:val="none"/>
          <w:lang w:val="en-US" w:eastAsia="zh-CN"/>
        </w:rPr>
        <w:t>杭州</w:t>
      </w:r>
      <w:r>
        <w:rPr>
          <w:rFonts w:hint="eastAsia" w:ascii="宋体" w:hAnsi="宋体" w:eastAsia="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1.7.2 </w:t>
      </w:r>
      <w:r>
        <w:rPr>
          <w:rFonts w:hint="eastAsia" w:ascii="宋体" w:hAnsi="宋体" w:eastAsia="宋体"/>
          <w:color w:val="auto"/>
          <w:sz w:val="24"/>
          <w:highlight w:val="none"/>
        </w:rPr>
        <w:t>向</w:t>
      </w:r>
      <w:r>
        <w:rPr>
          <w:rFonts w:hint="eastAsia" w:ascii="宋体" w:hAnsi="宋体" w:eastAsia="宋体"/>
          <w:b/>
          <w:i/>
          <w:color w:val="auto"/>
          <w:sz w:val="24"/>
          <w:highlight w:val="none"/>
          <w:u w:val="single"/>
        </w:rPr>
        <w:t>合同</w:t>
      </w:r>
      <w:r>
        <w:rPr>
          <w:rFonts w:hint="eastAsia" w:ascii="宋体" w:hAnsi="宋体" w:eastAsia="宋体"/>
          <w:b/>
          <w:i/>
          <w:color w:val="auto"/>
          <w:sz w:val="24"/>
          <w:highlight w:val="none"/>
          <w:u w:val="single"/>
          <w:lang w:eastAsia="zh-CN"/>
        </w:rPr>
        <w:t>所在地</w:t>
      </w:r>
      <w:r>
        <w:rPr>
          <w:rFonts w:hint="eastAsia" w:ascii="宋体" w:hAnsi="宋体" w:eastAsia="宋体"/>
          <w:color w:val="auto"/>
          <w:sz w:val="24"/>
          <w:highlight w:val="none"/>
        </w:rPr>
        <w:t>人民法院起诉。</w:t>
      </w:r>
    </w:p>
    <w:p>
      <w:pPr>
        <w:spacing w:line="560" w:lineRule="exact"/>
        <w:ind w:firstLine="241" w:firstLineChars="100"/>
        <w:outlineLvl w:val="0"/>
        <w:rPr>
          <w:rFonts w:ascii="宋体" w:hAnsi="宋体" w:eastAsia="宋体"/>
          <w:b/>
          <w:color w:val="auto"/>
          <w:sz w:val="24"/>
          <w:highlight w:val="none"/>
        </w:rPr>
      </w:pPr>
      <w:bookmarkStart w:id="430" w:name="_Toc23784"/>
      <w:bookmarkStart w:id="431" w:name="_Toc12273"/>
      <w:bookmarkStart w:id="432" w:name="_Toc16417"/>
      <w:bookmarkStart w:id="433" w:name="_Toc15827"/>
      <w:bookmarkStart w:id="434" w:name="_Toc26227"/>
      <w:r>
        <w:rPr>
          <w:rFonts w:ascii="宋体" w:hAnsi="宋体" w:eastAsia="宋体"/>
          <w:b/>
          <w:color w:val="auto"/>
          <w:sz w:val="24"/>
          <w:highlight w:val="none"/>
        </w:rPr>
        <w:t>1.8 合同生效</w:t>
      </w:r>
      <w:bookmarkEnd w:id="430"/>
      <w:bookmarkEnd w:id="431"/>
      <w:bookmarkEnd w:id="432"/>
      <w:bookmarkEnd w:id="433"/>
      <w:bookmarkEnd w:id="434"/>
    </w:p>
    <w:p>
      <w:pPr>
        <w:spacing w:line="56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双方当事人盖章或者签字时</w:t>
      </w:r>
      <w:r>
        <w:rPr>
          <w:rFonts w:ascii="宋体" w:hAnsi="宋体" w:eastAsia="宋体"/>
          <w:color w:val="auto"/>
          <w:sz w:val="24"/>
          <w:highlight w:val="none"/>
        </w:rPr>
        <w:t>生效。</w:t>
      </w:r>
    </w:p>
    <w:p>
      <w:pPr>
        <w:autoSpaceDE w:val="0"/>
        <w:autoSpaceDN w:val="0"/>
        <w:spacing w:line="560" w:lineRule="exact"/>
        <w:rPr>
          <w:rFonts w:ascii="宋体" w:hAnsi="宋体" w:eastAsia="宋体"/>
          <w:color w:val="auto"/>
          <w:sz w:val="24"/>
          <w:highlight w:val="none"/>
          <w:lang w:val="zh-CN"/>
        </w:rPr>
      </w:pP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b/>
          <w:color w:val="auto"/>
          <w:sz w:val="24"/>
          <w:highlight w:val="none"/>
          <w:lang w:val="zh-CN"/>
        </w:rPr>
        <w:t>甲方</w:t>
      </w:r>
      <w:r>
        <w:rPr>
          <w:rFonts w:hint="eastAsia" w:ascii="宋体" w:hAnsi="宋体" w:eastAsia="宋体"/>
          <w:color w:val="auto"/>
          <w:sz w:val="24"/>
          <w:highlight w:val="none"/>
          <w:lang w:val="zh-CN"/>
        </w:rPr>
        <w:t>：</w:t>
      </w:r>
      <w:r>
        <w:rPr>
          <w:rFonts w:ascii="宋体" w:hAnsi="宋体" w:eastAsia="宋体"/>
          <w:color w:val="auto"/>
          <w:sz w:val="24"/>
          <w:highlight w:val="none"/>
          <w:lang w:val="zh-CN"/>
        </w:rPr>
        <w:t xml:space="preserve">                             </w:t>
      </w:r>
      <w:r>
        <w:rPr>
          <w:rFonts w:ascii="宋体" w:hAnsi="宋体" w:eastAsia="宋体"/>
          <w:b/>
          <w:color w:val="auto"/>
          <w:sz w:val="24"/>
          <w:highlight w:val="none"/>
          <w:lang w:val="zh-CN"/>
        </w:rPr>
        <w:t xml:space="preserve">      乙方</w:t>
      </w:r>
      <w:r>
        <w:rPr>
          <w:rFonts w:hint="eastAsia" w:ascii="宋体" w:hAnsi="宋体" w:eastAsia="宋体"/>
          <w:color w:val="auto"/>
          <w:sz w:val="24"/>
          <w:highlight w:val="none"/>
          <w:lang w:val="zh-CN"/>
        </w:rPr>
        <w:t>：</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统一社会信用代码或身份证号码：</w:t>
      </w:r>
    </w:p>
    <w:p>
      <w:pPr>
        <w:autoSpaceDE w:val="0"/>
        <w:autoSpaceDN w:val="0"/>
        <w:spacing w:line="560" w:lineRule="exact"/>
        <w:rPr>
          <w:rFonts w:ascii="宋体" w:hAnsi="宋体" w:eastAsia="宋体"/>
          <w:color w:val="auto"/>
          <w:sz w:val="24"/>
          <w:highlight w:val="none"/>
          <w:lang w:val="zh-CN"/>
        </w:rPr>
      </w:pP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住所：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住所：</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法定代表人或</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法定代表人或</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授权代表（签字）：</w:t>
      </w:r>
      <w:r>
        <w:rPr>
          <w:rFonts w:ascii="宋体" w:hAnsi="宋体" w:eastAsia="宋体"/>
          <w:color w:val="auto"/>
          <w:sz w:val="24"/>
          <w:highlight w:val="none"/>
          <w:lang w:val="zh-CN"/>
        </w:rPr>
        <w:t xml:space="preserve">                       授权代表（签字）: </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联系人：</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联系人：</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约定送达地址：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约定送达地址：</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邮政编码：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邮政编码：</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ascii="宋体" w:hAnsi="宋体" w:eastAsia="宋体"/>
          <w:color w:val="auto"/>
          <w:sz w:val="24"/>
          <w:highlight w:val="none"/>
          <w:lang w:val="zh-CN"/>
        </w:rPr>
        <w:t xml:space="preserve">:                                    电话: </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lang w:val="zh-CN"/>
        </w:rPr>
        <w:t>电子邮箱：</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电子邮箱：</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开户银行：</w:t>
      </w:r>
      <w:r>
        <w:rPr>
          <w:rFonts w:ascii="宋体" w:hAnsi="宋体" w:eastAsia="宋体"/>
          <w:color w:val="auto"/>
          <w:sz w:val="24"/>
          <w:highlight w:val="none"/>
        </w:rPr>
        <w:t xml:space="preserve">                               开户银行： </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开户名称：</w:t>
      </w:r>
      <w:r>
        <w:rPr>
          <w:rFonts w:ascii="宋体" w:hAnsi="宋体" w:eastAsia="宋体"/>
          <w:color w:val="auto"/>
          <w:sz w:val="24"/>
          <w:highlight w:val="none"/>
        </w:rPr>
        <w:t xml:space="preserve">                               开户名称： </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开户账号：</w:t>
      </w:r>
      <w:r>
        <w:rPr>
          <w:rFonts w:ascii="宋体" w:hAnsi="宋体" w:eastAsia="宋体"/>
          <w:color w:val="auto"/>
          <w:sz w:val="24"/>
          <w:highlight w:val="none"/>
          <w:lang w:val="zh-CN"/>
        </w:rPr>
        <w:t xml:space="preserve">                               </w:t>
      </w:r>
      <w:r>
        <w:rPr>
          <w:rFonts w:hint="eastAsia" w:ascii="宋体" w:hAnsi="宋体" w:eastAsia="宋体"/>
          <w:color w:val="auto"/>
          <w:sz w:val="24"/>
          <w:highlight w:val="none"/>
        </w:rPr>
        <w:t>开户账号：</w:t>
      </w: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pStyle w:val="28"/>
        <w:tabs>
          <w:tab w:val="left" w:pos="900"/>
        </w:tabs>
        <w:ind w:left="0" w:leftChars="0" w:firstLine="0" w:firstLineChars="0"/>
        <w:rPr>
          <w:rFonts w:ascii="仿宋" w:hAnsi="仿宋" w:eastAsia="仿宋" w:cs="仿宋"/>
          <w:color w:val="auto"/>
          <w:highlight w:val="none"/>
        </w:rPr>
      </w:pPr>
      <w:r>
        <w:rPr>
          <w:rFonts w:hint="eastAsia" w:ascii="仿宋" w:hAnsi="仿宋" w:eastAsia="仿宋" w:cs="仿宋"/>
          <w:color w:val="auto"/>
          <w:sz w:val="24"/>
          <w:highlight w:val="none"/>
        </w:rPr>
        <w:t>★ 此仅为合同书样本，成交单位需根据实际情况和采购人签订相应的合同！</w:t>
      </w: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宋体" w:hAnsi="宋体" w:eastAsia="宋体" w:cs="宋体"/>
          <w:b/>
          <w:color w:val="auto"/>
          <w:sz w:val="24"/>
          <w:szCs w:val="24"/>
          <w:highlight w:val="none"/>
        </w:rPr>
      </w:pP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一、投标人提交投标文件须知：</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2、所附表格中要求回答的全部问题和/或信息都必须正面回答。</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4、评标委员会将应用投标人提交的资料作出自己的判断。</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5、投标人提交的材料将在一定期限内被保密保存，但不退还。</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szCs w:val="24"/>
          <w:highlight w:val="none"/>
        </w:rPr>
        <w:t>将有可能被评标委员会认定为投标无效。</w:t>
      </w:r>
    </w:p>
    <w:p>
      <w:pPr>
        <w:spacing w:line="24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jc w:val="center"/>
        <w:outlineLvl w:val="0"/>
        <w:rPr>
          <w:rFonts w:hint="eastAsia"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5" w:name="_Toc13184"/>
      <w:r>
        <w:rPr>
          <w:rFonts w:hint="eastAsia" w:ascii="仿宋" w:hAnsi="仿宋" w:eastAsia="仿宋" w:cs="仿宋"/>
          <w:b/>
          <w:bCs/>
          <w:color w:val="auto"/>
          <w:sz w:val="40"/>
          <w:szCs w:val="48"/>
          <w:highlight w:val="none"/>
        </w:rPr>
        <w:t>电子备份投标文件</w:t>
      </w:r>
      <w:bookmarkEnd w:id="435"/>
    </w:p>
    <w:p>
      <w:pPr>
        <w:jc w:val="center"/>
        <w:rPr>
          <w:rFonts w:ascii="仿宋" w:hAnsi="仿宋" w:eastAsia="仿宋" w:cs="仿宋"/>
          <w:b/>
          <w:bCs/>
          <w:color w:val="auto"/>
          <w:sz w:val="40"/>
          <w:szCs w:val="48"/>
          <w:highlight w:val="none"/>
        </w:rPr>
      </w:pPr>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6" w:name="_Toc18701"/>
      <w:r>
        <w:rPr>
          <w:rFonts w:hint="eastAsia" w:ascii="仿宋" w:hAnsi="仿宋" w:eastAsia="仿宋" w:cs="仿宋"/>
          <w:b/>
          <w:bCs/>
          <w:color w:val="auto"/>
          <w:sz w:val="40"/>
          <w:szCs w:val="48"/>
          <w:highlight w:val="none"/>
        </w:rPr>
        <w:t>项目名称：</w:t>
      </w:r>
      <w:bookmarkEnd w:id="436"/>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7" w:name="_Toc20693"/>
      <w:r>
        <w:rPr>
          <w:rFonts w:hint="eastAsia" w:ascii="仿宋" w:hAnsi="仿宋" w:eastAsia="仿宋" w:cs="仿宋"/>
          <w:b/>
          <w:bCs/>
          <w:color w:val="auto"/>
          <w:sz w:val="40"/>
          <w:szCs w:val="48"/>
          <w:highlight w:val="none"/>
        </w:rPr>
        <w:t>项目编号：</w:t>
      </w:r>
      <w:bookmarkEnd w:id="437"/>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8" w:name="_Toc27616"/>
      <w:r>
        <w:rPr>
          <w:rFonts w:hint="eastAsia" w:ascii="仿宋" w:hAnsi="仿宋" w:eastAsia="仿宋" w:cs="仿宋"/>
          <w:b/>
          <w:bCs/>
          <w:color w:val="auto"/>
          <w:sz w:val="40"/>
          <w:szCs w:val="48"/>
          <w:highlight w:val="none"/>
        </w:rPr>
        <w:t>投标人名称：（盖章）</w:t>
      </w:r>
      <w:bookmarkEnd w:id="438"/>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9" w:name="_Toc8328"/>
      <w:r>
        <w:rPr>
          <w:rFonts w:hint="eastAsia" w:ascii="仿宋" w:hAnsi="仿宋" w:eastAsia="仿宋" w:cs="仿宋"/>
          <w:b/>
          <w:bCs/>
          <w:color w:val="auto"/>
          <w:sz w:val="40"/>
          <w:szCs w:val="48"/>
          <w:highlight w:val="none"/>
        </w:rPr>
        <w:t>投标人地址：</w:t>
      </w:r>
      <w:bookmarkEnd w:id="439"/>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0"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440"/>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1"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441"/>
    </w:p>
    <w:p>
      <w:pPr>
        <w:spacing w:line="240" w:lineRule="auto"/>
        <w:jc w:val="left"/>
        <w:outlineLvl w:val="9"/>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pPr>
        <w:pStyle w:val="2"/>
        <w:spacing w:line="360" w:lineRule="auto"/>
        <w:rPr>
          <w:rFonts w:ascii="仿宋" w:hAnsi="仿宋" w:eastAsia="仿宋" w:cs="仿宋"/>
          <w:color w:val="auto"/>
          <w:sz w:val="32"/>
          <w:szCs w:val="32"/>
          <w:highlight w:val="none"/>
        </w:rPr>
      </w:pPr>
    </w:p>
    <w:p>
      <w:pPr>
        <w:shd w:val="clear" w:color="auto" w:fill="FFFFFF"/>
        <w:snapToGrid w:val="0"/>
        <w:spacing w:line="360" w:lineRule="auto"/>
        <w:jc w:val="center"/>
        <w:outlineLvl w:val="1"/>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招标编号：</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sz w:val="32"/>
          <w:szCs w:val="32"/>
          <w:highlight w:val="none"/>
        </w:rPr>
        <w:sectPr>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pPr>
        <w:snapToGrid w:val="0"/>
        <w:spacing w:line="360" w:lineRule="auto"/>
        <w:ind w:right="480"/>
        <w:jc w:val="center"/>
        <w:rPr>
          <w:rFonts w:hint="eastAsia" w:ascii="宋体" w:hAnsi="宋体" w:cs="宋体"/>
          <w:color w:val="auto"/>
          <w:kern w:val="0"/>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cs="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pPr>
        <w:spacing w:line="360" w:lineRule="auto"/>
        <w:jc w:val="center"/>
        <w:outlineLvl w:val="0"/>
        <w:rPr>
          <w:rFonts w:ascii="仿宋" w:hAnsi="仿宋" w:eastAsia="仿宋" w:cs="仿宋"/>
          <w:b/>
          <w:color w:val="auto"/>
          <w:kern w:val="0"/>
          <w:sz w:val="24"/>
          <w:highlight w:val="none"/>
        </w:rPr>
      </w:pPr>
    </w:p>
    <w:p>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442" w:name="_Toc17190"/>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442"/>
    </w:p>
    <w:p>
      <w:pPr>
        <w:widowControl/>
        <w:spacing w:line="360" w:lineRule="auto"/>
        <w:ind w:right="-2"/>
        <w:jc w:val="center"/>
        <w:outlineLvl w:val="1"/>
        <w:rPr>
          <w:rFonts w:ascii="仿宋" w:hAnsi="仿宋" w:eastAsia="仿宋" w:cs="仿宋"/>
          <w:b/>
          <w:color w:val="auto"/>
          <w:sz w:val="36"/>
          <w:szCs w:val="36"/>
          <w:highlight w:val="none"/>
        </w:rPr>
      </w:pPr>
      <w:bookmarkStart w:id="443" w:name="_Toc27078"/>
      <w:r>
        <w:rPr>
          <w:rFonts w:hint="eastAsia" w:ascii="仿宋" w:hAnsi="仿宋" w:eastAsia="仿宋" w:cs="仿宋"/>
          <w:b/>
          <w:color w:val="auto"/>
          <w:sz w:val="36"/>
          <w:szCs w:val="36"/>
          <w:highlight w:val="none"/>
        </w:rPr>
        <w:t>（线上电子招投标）</w:t>
      </w:r>
      <w:bookmarkEnd w:id="443"/>
    </w:p>
    <w:p>
      <w:pPr>
        <w:pStyle w:val="2"/>
        <w:spacing w:line="360" w:lineRule="auto"/>
        <w:rPr>
          <w:rFonts w:ascii="仿宋" w:hAnsi="仿宋" w:eastAsia="仿宋" w:cs="仿宋"/>
          <w:color w:val="auto"/>
          <w:sz w:val="36"/>
          <w:szCs w:val="36"/>
          <w:highlight w:val="none"/>
        </w:rPr>
      </w:pPr>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44" w:name="_Toc28851"/>
      <w:r>
        <w:rPr>
          <w:rFonts w:hint="eastAsia" w:ascii="仿宋" w:hAnsi="仿宋" w:eastAsia="仿宋" w:cs="仿宋"/>
          <w:b/>
          <w:bCs/>
          <w:color w:val="auto"/>
          <w:sz w:val="36"/>
          <w:szCs w:val="36"/>
          <w:highlight w:val="none"/>
        </w:rPr>
        <w:t xml:space="preserve">  招标编号：</w:t>
      </w:r>
      <w:bookmarkEnd w:id="444"/>
    </w:p>
    <w:p>
      <w:pPr>
        <w:pStyle w:val="2"/>
        <w:spacing w:line="360" w:lineRule="auto"/>
        <w:rPr>
          <w:rFonts w:ascii="仿宋" w:hAnsi="仿宋" w:eastAsia="仿宋" w:cs="仿宋"/>
          <w:color w:val="auto"/>
          <w:highlight w:val="none"/>
        </w:rPr>
      </w:pP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pPr>
        <w:spacing w:line="360" w:lineRule="auto"/>
        <w:ind w:right="420"/>
        <w:jc w:val="center"/>
        <w:rPr>
          <w:rFonts w:hint="eastAsia" w:ascii="宋体" w:hAnsi="宋体" w:cs="宋体"/>
          <w:b/>
          <w:color w:val="auto"/>
          <w:kern w:val="0"/>
          <w:sz w:val="36"/>
          <w:szCs w:val="36"/>
          <w:highlight w:val="none"/>
        </w:rPr>
      </w:pP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pStyle w:val="4"/>
        <w:rPr>
          <w:color w:val="auto"/>
          <w:highlight w:val="none"/>
        </w:rPr>
      </w:pPr>
    </w:p>
    <w:p>
      <w:pPr>
        <w:snapToGrid w:val="0"/>
        <w:spacing w:line="360" w:lineRule="auto"/>
        <w:jc w:val="both"/>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p>
    <w:p>
      <w:pPr>
        <w:snapToGrid w:val="0"/>
        <w:spacing w:line="360" w:lineRule="auto"/>
        <w:jc w:val="both"/>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jc w:val="both"/>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jc w:val="both"/>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jc w:val="both"/>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jc w:val="both"/>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jc w:val="both"/>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jc w:val="both"/>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rPr>
          <w:rFonts w:hint="eastAsia" w:ascii="宋体" w:hAnsi="宋体" w:cs="宋体"/>
          <w:color w:val="auto"/>
          <w:sz w:val="21"/>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lang w:val="zh-CN" w:eastAsia="zh-CN"/>
        </w:rPr>
        <w:t>投标人签署的《政府采购活动现场确认声明书》</w:t>
      </w:r>
      <w:r>
        <w:rPr>
          <w:rFonts w:hint="eastAsia" w:ascii="宋体" w:hAnsi="宋体" w:cs="宋体"/>
          <w:color w:val="auto"/>
          <w:sz w:val="21"/>
          <w:highlight w:val="none"/>
          <w:lang w:val="zh-CN"/>
        </w:rPr>
        <w:t>…………………………………（页码）</w:t>
      </w:r>
    </w:p>
    <w:p>
      <w:pPr>
        <w:pStyle w:val="4"/>
        <w:rPr>
          <w:color w:val="auto"/>
          <w:highlight w:val="none"/>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45" w:name="_Hlk101257010"/>
      <w:r>
        <w:rPr>
          <w:rFonts w:hint="eastAsia" w:ascii="宋体" w:hAnsi="宋体" w:cs="宋体"/>
          <w:color w:val="auto"/>
          <w:sz w:val="24"/>
          <w:highlight w:val="none"/>
        </w:rPr>
        <w:t>（如果有)</w:t>
      </w:r>
      <w:bookmarkEnd w:id="445"/>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4"/>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adjustRightInd/>
        <w:spacing w:line="360" w:lineRule="auto"/>
        <w:jc w:val="both"/>
        <w:rPr>
          <w:rFonts w:hint="eastAsia" w:ascii="宋体" w:hAnsi="宋体" w:cs="宋体"/>
          <w:b/>
          <w:color w:val="auto"/>
          <w:kern w:val="0"/>
          <w:sz w:val="32"/>
          <w:szCs w:val="32"/>
          <w:highlight w:val="none"/>
          <w:lang w:val="zh-CN"/>
        </w:rPr>
      </w:pPr>
    </w:p>
    <w:p>
      <w:pPr>
        <w:autoSpaceDE w:val="0"/>
        <w:autoSpaceDN w:val="0"/>
        <w:adjustRightInd/>
        <w:spacing w:line="360" w:lineRule="auto"/>
        <w:jc w:val="both"/>
        <w:rPr>
          <w:rFonts w:hint="eastAsia" w:ascii="宋体" w:hAnsi="宋体" w:cs="宋体"/>
          <w:b/>
          <w:color w:val="auto"/>
          <w:kern w:val="0"/>
          <w:sz w:val="32"/>
          <w:szCs w:val="32"/>
          <w:highlight w:val="none"/>
          <w:lang w:val="zh-CN"/>
        </w:rPr>
      </w:pPr>
    </w:p>
    <w:p>
      <w:pPr>
        <w:autoSpaceDE w:val="0"/>
        <w:autoSpaceDN w:val="0"/>
        <w:adjustRightInd/>
        <w:spacing w:line="360" w:lineRule="auto"/>
        <w:jc w:val="both"/>
        <w:rPr>
          <w:rFonts w:hint="eastAsia" w:ascii="宋体" w:hAnsi="宋体" w:cs="宋体"/>
          <w:b/>
          <w:color w:val="auto"/>
          <w:kern w:val="0"/>
          <w:sz w:val="32"/>
          <w:szCs w:val="32"/>
          <w:highlight w:val="none"/>
          <w:lang w:val="zh-CN"/>
        </w:rPr>
      </w:pPr>
    </w:p>
    <w:p>
      <w:pPr>
        <w:autoSpaceDE w:val="0"/>
        <w:autoSpaceDN w:val="0"/>
        <w:adjustRightInd/>
        <w:spacing w:line="360" w:lineRule="auto"/>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注：另提供-法人或者其他组织机构的营业执照（扫描件或复制件加盖公章）或事业法人登记证书或其他工商等登记证明材料； </w:t>
      </w:r>
    </w:p>
    <w:p>
      <w:pPr>
        <w:autoSpaceDE w:val="0"/>
        <w:autoSpaceDN w:val="0"/>
        <w:adjustRightInd/>
        <w:spacing w:line="360" w:lineRule="auto"/>
        <w:jc w:val="both"/>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9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4"/>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本项目不允许分包</w:t>
      </w:r>
      <w:r>
        <w:rPr>
          <w:rFonts w:hint="eastAsia" w:ascii="宋体" w:hAnsi="宋体" w:cs="宋体"/>
          <w:b/>
          <w:color w:val="auto"/>
          <w:kern w:val="0"/>
          <w:sz w:val="32"/>
          <w:szCs w:val="32"/>
          <w:highlight w:val="none"/>
        </w:rPr>
        <w:t>）</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tbl>
      <w:tblPr>
        <w:tblStyle w:val="6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092"/>
        <w:gridCol w:w="828"/>
        <w:gridCol w:w="99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092"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28"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99" w:type="dxa"/>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258" w:type="dxa"/>
            <w:vAlign w:val="top"/>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cs="宋体"/>
                <w:bCs/>
                <w:color w:val="auto"/>
                <w:sz w:val="24"/>
                <w:szCs w:val="24"/>
                <w:highlight w:val="none"/>
                <w:lang w:eastAsia="zh-CN"/>
              </w:rPr>
              <w:t>页面范围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89"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092" w:type="dxa"/>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根据评标标准自行填写</w:t>
            </w:r>
          </w:p>
        </w:tc>
        <w:tc>
          <w:tcPr>
            <w:tcW w:w="828" w:type="dxa"/>
            <w:vAlign w:val="center"/>
          </w:tcPr>
          <w:p>
            <w:pPr>
              <w:snapToGrid w:val="0"/>
              <w:spacing w:line="360" w:lineRule="auto"/>
              <w:jc w:val="center"/>
              <w:rPr>
                <w:rFonts w:hint="default" w:ascii="宋体" w:hAnsi="宋体" w:eastAsia="宋体" w:cs="宋体"/>
                <w:color w:val="auto"/>
                <w:sz w:val="24"/>
                <w:szCs w:val="24"/>
                <w:highlight w:val="none"/>
                <w:lang w:val="en-US" w:eastAsia="zh-CN"/>
              </w:rPr>
            </w:pPr>
          </w:p>
        </w:tc>
        <w:tc>
          <w:tcPr>
            <w:tcW w:w="99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258"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9"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092" w:type="dxa"/>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828" w:type="dxa"/>
            <w:vAlign w:val="center"/>
          </w:tcPr>
          <w:p>
            <w:pPr>
              <w:snapToGrid w:val="0"/>
              <w:spacing w:line="360" w:lineRule="auto"/>
              <w:jc w:val="center"/>
              <w:rPr>
                <w:rFonts w:hint="default" w:ascii="宋体" w:hAnsi="宋体" w:eastAsia="宋体" w:cs="宋体"/>
                <w:color w:val="auto"/>
                <w:sz w:val="24"/>
                <w:szCs w:val="24"/>
                <w:highlight w:val="none"/>
                <w:lang w:val="en-US" w:eastAsia="zh-CN"/>
              </w:rPr>
            </w:pPr>
          </w:p>
        </w:tc>
        <w:tc>
          <w:tcPr>
            <w:tcW w:w="99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258"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8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5092"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828" w:type="dxa"/>
            <w:vAlign w:val="center"/>
          </w:tcPr>
          <w:p>
            <w:pPr>
              <w:snapToGrid w:val="0"/>
              <w:spacing w:line="360" w:lineRule="auto"/>
              <w:jc w:val="center"/>
              <w:rPr>
                <w:rFonts w:hint="default" w:ascii="宋体" w:hAnsi="宋体" w:eastAsia="宋体" w:cs="宋体"/>
                <w:color w:val="auto"/>
                <w:sz w:val="24"/>
                <w:szCs w:val="24"/>
                <w:highlight w:val="none"/>
                <w:lang w:val="en-US" w:eastAsia="zh-CN"/>
              </w:rPr>
            </w:pPr>
          </w:p>
        </w:tc>
        <w:tc>
          <w:tcPr>
            <w:tcW w:w="99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258"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8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5092"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828" w:type="dxa"/>
            <w:vAlign w:val="center"/>
          </w:tcPr>
          <w:p>
            <w:pPr>
              <w:snapToGrid w:val="0"/>
              <w:spacing w:line="360" w:lineRule="auto"/>
              <w:jc w:val="center"/>
              <w:rPr>
                <w:rFonts w:hint="default" w:ascii="宋体" w:hAnsi="宋体" w:eastAsia="宋体" w:cs="宋体"/>
                <w:color w:val="auto"/>
                <w:sz w:val="24"/>
                <w:szCs w:val="24"/>
                <w:highlight w:val="none"/>
                <w:lang w:val="en-US" w:eastAsia="zh-CN"/>
              </w:rPr>
            </w:pPr>
          </w:p>
        </w:tc>
        <w:tc>
          <w:tcPr>
            <w:tcW w:w="99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258"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8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5092"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828" w:type="dxa"/>
            <w:vAlign w:val="center"/>
          </w:tcPr>
          <w:p>
            <w:pPr>
              <w:snapToGrid w:val="0"/>
              <w:spacing w:line="360" w:lineRule="auto"/>
              <w:jc w:val="center"/>
              <w:rPr>
                <w:rFonts w:hint="default" w:ascii="宋体" w:hAnsi="宋体" w:eastAsia="宋体" w:cs="宋体"/>
                <w:color w:val="auto"/>
                <w:sz w:val="24"/>
                <w:szCs w:val="24"/>
                <w:highlight w:val="none"/>
                <w:lang w:val="en-US" w:eastAsia="zh-CN"/>
              </w:rPr>
            </w:pPr>
          </w:p>
        </w:tc>
        <w:tc>
          <w:tcPr>
            <w:tcW w:w="99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258"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8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5092"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828" w:type="dxa"/>
            <w:vAlign w:val="center"/>
          </w:tcPr>
          <w:p>
            <w:pPr>
              <w:snapToGrid w:val="0"/>
              <w:spacing w:line="360" w:lineRule="auto"/>
              <w:jc w:val="center"/>
              <w:rPr>
                <w:rFonts w:hint="default" w:ascii="宋体" w:hAnsi="宋体" w:eastAsia="宋体" w:cs="宋体"/>
                <w:color w:val="auto"/>
                <w:sz w:val="24"/>
                <w:szCs w:val="24"/>
                <w:highlight w:val="none"/>
                <w:lang w:val="en-US" w:eastAsia="zh-CN"/>
              </w:rPr>
            </w:pPr>
          </w:p>
        </w:tc>
        <w:tc>
          <w:tcPr>
            <w:tcW w:w="99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258"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8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5092"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828" w:type="dxa"/>
            <w:vAlign w:val="center"/>
          </w:tcPr>
          <w:p>
            <w:pPr>
              <w:snapToGrid w:val="0"/>
              <w:spacing w:line="360" w:lineRule="auto"/>
              <w:jc w:val="center"/>
              <w:rPr>
                <w:rFonts w:hint="default" w:ascii="宋体" w:hAnsi="宋体" w:eastAsia="宋体" w:cs="宋体"/>
                <w:color w:val="auto"/>
                <w:sz w:val="24"/>
                <w:szCs w:val="24"/>
                <w:highlight w:val="none"/>
                <w:lang w:val="en-US" w:eastAsia="zh-CN"/>
              </w:rPr>
            </w:pPr>
          </w:p>
        </w:tc>
        <w:tc>
          <w:tcPr>
            <w:tcW w:w="99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258" w:type="dxa"/>
            <w:vAlign w:val="center"/>
          </w:tcPr>
          <w:p>
            <w:pPr>
              <w:snapToGrid w:val="0"/>
              <w:spacing w:line="360" w:lineRule="auto"/>
              <w:jc w:val="center"/>
              <w:rPr>
                <w:rFonts w:hint="eastAsia" w:ascii="宋体" w:hAnsi="宋体" w:eastAsia="宋体" w:cs="宋体"/>
                <w:color w:val="auto"/>
                <w:sz w:val="24"/>
                <w:szCs w:val="24"/>
                <w:highlight w:val="none"/>
              </w:rPr>
            </w:pPr>
          </w:p>
        </w:tc>
      </w:tr>
    </w:tbl>
    <w:p>
      <w:pPr>
        <w:jc w:val="center"/>
        <w:rPr>
          <w:rFonts w:ascii="宋体" w:hAnsi="宋体" w:cs="宋体"/>
          <w:b/>
          <w:color w:val="auto"/>
          <w:kern w:val="0"/>
          <w:sz w:val="32"/>
          <w:szCs w:val="32"/>
          <w:highlight w:val="none"/>
        </w:rPr>
      </w:pPr>
    </w:p>
    <w:p>
      <w:pPr>
        <w:pStyle w:val="4"/>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4"/>
        <w:rPr>
          <w:rFonts w:ascii="宋体" w:hAnsi="宋体" w:cs="宋体"/>
          <w:b/>
          <w:color w:val="auto"/>
          <w:kern w:val="0"/>
          <w:sz w:val="32"/>
          <w:szCs w:val="32"/>
          <w:highlight w:val="none"/>
        </w:rPr>
      </w:pPr>
    </w:p>
    <w:p>
      <w:pPr>
        <w:rPr>
          <w:color w:val="auto"/>
          <w:highlight w:val="none"/>
        </w:rPr>
      </w:pPr>
    </w:p>
    <w:p>
      <w:pPr>
        <w:pStyle w:val="4"/>
        <w:rPr>
          <w:rFonts w:ascii="宋体" w:hAnsi="宋体" w:cs="宋体"/>
          <w:b/>
          <w:color w:val="auto"/>
          <w:kern w:val="0"/>
          <w:sz w:val="32"/>
          <w:szCs w:val="32"/>
          <w:highlight w:val="none"/>
        </w:rPr>
      </w:pPr>
    </w:p>
    <w:p>
      <w:pPr>
        <w:rPr>
          <w:color w:val="auto"/>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59"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276"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276"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5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276" w:type="dxa"/>
            <w:vAlign w:val="center"/>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23"/>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pPr>
        <w:pStyle w:val="623"/>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623"/>
        <w:snapToGrid w:val="0"/>
        <w:spacing w:before="120" w:after="120"/>
        <w:jc w:val="center"/>
        <w:rPr>
          <w:rFonts w:hint="eastAsia" w:hAnsi="宋体" w:cs="宋体"/>
          <w:b/>
          <w:color w:val="auto"/>
          <w:sz w:val="32"/>
          <w:szCs w:val="32"/>
          <w:highlight w:val="none"/>
        </w:rPr>
      </w:pPr>
    </w:p>
    <w:p>
      <w:pPr>
        <w:pStyle w:val="623"/>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lang w:val="en-US" w:eastAsia="zh-CN"/>
        </w:rPr>
        <w:t>九、</w:t>
      </w:r>
      <w:r>
        <w:rPr>
          <w:rFonts w:hint="eastAsia" w:hAnsi="宋体" w:cs="宋体"/>
          <w:b/>
          <w:color w:val="auto"/>
          <w:sz w:val="32"/>
          <w:szCs w:val="32"/>
          <w:highlight w:val="none"/>
        </w:rPr>
        <w:t>政府采购活动现场确认声明书</w:t>
      </w:r>
    </w:p>
    <w:p>
      <w:pPr>
        <w:pStyle w:val="623"/>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623"/>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624"/>
        <w:widowControl/>
        <w:numPr>
          <w:ilvl w:val="0"/>
          <w:numId w:val="4"/>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4"/>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24"/>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24"/>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3"/>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623"/>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623"/>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623"/>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623"/>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623"/>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623"/>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623"/>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623"/>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624"/>
        <w:widowControl/>
        <w:numPr>
          <w:ilvl w:val="0"/>
          <w:numId w:val="5"/>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24"/>
        <w:widowControl/>
        <w:numPr>
          <w:ilvl w:val="0"/>
          <w:numId w:val="5"/>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23"/>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623"/>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pStyle w:val="4"/>
        <w:rPr>
          <w:color w:val="auto"/>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rPr>
          <w:rFonts w:hint="eastAsia" w:ascii="宋体" w:hAnsi="宋体" w:cs="宋体"/>
          <w:b/>
          <w:color w:val="auto"/>
          <w:kern w:val="0"/>
          <w:sz w:val="36"/>
          <w:szCs w:val="36"/>
          <w:highlight w:val="none"/>
        </w:rPr>
      </w:pP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46" w:name="_Toc105"/>
      <w:r>
        <w:rPr>
          <w:rFonts w:hint="eastAsia" w:ascii="仿宋" w:hAnsi="仿宋" w:eastAsia="仿宋" w:cs="仿宋"/>
          <w:b/>
          <w:bCs/>
          <w:color w:val="auto"/>
          <w:sz w:val="52"/>
          <w:szCs w:val="52"/>
          <w:highlight w:val="none"/>
        </w:rPr>
        <w:t>报 价 文 件</w:t>
      </w:r>
      <w:bookmarkEnd w:id="446"/>
    </w:p>
    <w:p>
      <w:pPr>
        <w:widowControl/>
        <w:spacing w:line="360" w:lineRule="auto"/>
        <w:ind w:right="-2"/>
        <w:jc w:val="center"/>
        <w:outlineLvl w:val="1"/>
        <w:rPr>
          <w:rFonts w:ascii="仿宋" w:hAnsi="仿宋" w:eastAsia="仿宋" w:cs="仿宋"/>
          <w:b/>
          <w:color w:val="auto"/>
          <w:sz w:val="36"/>
          <w:szCs w:val="36"/>
          <w:highlight w:val="none"/>
        </w:rPr>
      </w:pPr>
      <w:bookmarkStart w:id="447" w:name="_Toc22501"/>
      <w:r>
        <w:rPr>
          <w:rFonts w:hint="eastAsia" w:ascii="仿宋" w:hAnsi="仿宋" w:eastAsia="仿宋" w:cs="仿宋"/>
          <w:b/>
          <w:color w:val="auto"/>
          <w:sz w:val="36"/>
          <w:szCs w:val="36"/>
          <w:highlight w:val="none"/>
        </w:rPr>
        <w:t>（线上电子招投标）</w:t>
      </w:r>
      <w:bookmarkEnd w:id="447"/>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48" w:name="_Toc13670"/>
    </w:p>
    <w:p>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448"/>
      <w:r>
        <w:rPr>
          <w:rFonts w:hint="eastAsia" w:ascii="仿宋" w:hAnsi="仿宋" w:eastAsia="仿宋" w:cs="仿宋"/>
          <w:b/>
          <w:bCs/>
          <w:color w:val="auto"/>
          <w:sz w:val="36"/>
          <w:szCs w:val="36"/>
          <w:highlight w:val="none"/>
        </w:rPr>
        <w:t xml:space="preserve"> </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pPr>
        <w:snapToGrid w:val="0"/>
        <w:spacing w:line="360" w:lineRule="auto"/>
        <w:ind w:firstLine="1680" w:firstLineChars="600"/>
        <w:rPr>
          <w:rFonts w:ascii="仿宋" w:hAnsi="仿宋" w:eastAsia="仿宋" w:cs="仿宋"/>
          <w:color w:val="auto"/>
          <w:sz w:val="28"/>
          <w:szCs w:val="28"/>
          <w:highlight w:val="none"/>
        </w:rPr>
      </w:pP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8" w:type="default"/>
          <w:footerReference r:id="rId19"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84"/>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84"/>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32"/>
        <w:gridCol w:w="2140"/>
        <w:gridCol w:w="4610"/>
        <w:gridCol w:w="24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5332" w:type="dxa"/>
            <w:tcBorders>
              <w:top w:val="single" w:color="auto" w:sz="4" w:space="0"/>
              <w:right w:val="single" w:color="auto" w:sz="4" w:space="0"/>
            </w:tcBorders>
            <w:vAlign w:val="center"/>
          </w:tcPr>
          <w:p>
            <w:pPr>
              <w:snapToGrid w:val="0"/>
              <w:spacing w:line="360" w:lineRule="auto"/>
              <w:ind w:firstLine="482"/>
              <w:jc w:val="center"/>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项目名称</w:t>
            </w:r>
          </w:p>
        </w:tc>
        <w:tc>
          <w:tcPr>
            <w:tcW w:w="2140" w:type="dxa"/>
            <w:tcBorders>
              <w:top w:val="single" w:color="auto" w:sz="4" w:space="0"/>
              <w:left w:val="single" w:color="auto" w:sz="4" w:space="0"/>
              <w:right w:val="single" w:color="auto" w:sz="4" w:space="0"/>
            </w:tcBorders>
            <w:vAlign w:val="center"/>
          </w:tcPr>
          <w:p>
            <w:pPr>
              <w:snapToGrid w:val="0"/>
              <w:spacing w:line="360" w:lineRule="auto"/>
              <w:ind w:firstLine="482"/>
              <w:jc w:val="center"/>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服务期</w:t>
            </w:r>
          </w:p>
        </w:tc>
        <w:tc>
          <w:tcPr>
            <w:tcW w:w="4610" w:type="dxa"/>
            <w:tcBorders>
              <w:top w:val="single" w:color="auto" w:sz="4" w:space="0"/>
              <w:left w:val="single" w:color="auto" w:sz="4" w:space="0"/>
            </w:tcBorders>
            <w:vAlign w:val="center"/>
          </w:tcPr>
          <w:p>
            <w:pPr>
              <w:snapToGrid w:val="0"/>
              <w:spacing w:line="360" w:lineRule="auto"/>
              <w:ind w:firstLine="482"/>
              <w:jc w:val="center"/>
              <w:rPr>
                <w:rFonts w:hint="default" w:ascii="仿宋_GB2312" w:hAnsi="仿宋" w:eastAsia="仿宋_GB2312" w:cs="仿宋_GB2312"/>
                <w:color w:val="auto"/>
                <w:kern w:val="0"/>
                <w:sz w:val="24"/>
                <w:szCs w:val="24"/>
                <w:highlight w:val="none"/>
                <w:lang w:val="en-US" w:eastAsia="zh-CN"/>
              </w:rPr>
            </w:pPr>
            <w:r>
              <w:rPr>
                <w:rFonts w:hint="eastAsia" w:ascii="仿宋_GB2312" w:hAnsi="仿宋" w:eastAsia="仿宋_GB2312" w:cs="仿宋_GB2312"/>
                <w:color w:val="auto"/>
                <w:kern w:val="0"/>
                <w:sz w:val="24"/>
                <w:szCs w:val="24"/>
                <w:highlight w:val="none"/>
                <w:lang w:val="en-US" w:eastAsia="zh-CN"/>
              </w:rPr>
              <w:t>款项类别</w:t>
            </w:r>
          </w:p>
        </w:tc>
        <w:tc>
          <w:tcPr>
            <w:tcW w:w="2446" w:type="dxa"/>
            <w:tcBorders>
              <w:top w:val="single" w:color="auto" w:sz="4" w:space="0"/>
              <w:left w:val="single" w:color="auto" w:sz="4" w:space="0"/>
            </w:tcBorders>
            <w:vAlign w:val="center"/>
          </w:tcPr>
          <w:p>
            <w:pPr>
              <w:snapToGrid w:val="0"/>
              <w:spacing w:line="360" w:lineRule="auto"/>
              <w:ind w:firstLine="482"/>
              <w:jc w:val="center"/>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5332" w:type="dxa"/>
            <w:vMerge w:val="restart"/>
            <w:tcBorders>
              <w:right w:val="single" w:color="auto" w:sz="4" w:space="0"/>
            </w:tcBorders>
            <w:vAlign w:val="center"/>
          </w:tcPr>
          <w:p>
            <w:pPr>
              <w:snapToGrid w:val="0"/>
              <w:spacing w:line="360" w:lineRule="auto"/>
              <w:jc w:val="both"/>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eastAsia="zh-CN"/>
              </w:rPr>
              <w:t>良渚街道2023-2025年中片市政养护项目</w:t>
            </w:r>
          </w:p>
        </w:tc>
        <w:tc>
          <w:tcPr>
            <w:tcW w:w="2140" w:type="dxa"/>
            <w:vMerge w:val="restart"/>
            <w:tcBorders>
              <w:left w:val="single" w:color="auto" w:sz="4" w:space="0"/>
              <w:right w:val="single" w:color="auto" w:sz="4" w:space="0"/>
            </w:tcBorders>
            <w:vAlign w:val="center"/>
          </w:tcPr>
          <w:p>
            <w:pPr>
              <w:snapToGrid w:val="0"/>
              <w:spacing w:line="360" w:lineRule="auto"/>
              <w:jc w:val="both"/>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响应招标文件要求</w:t>
            </w:r>
          </w:p>
        </w:tc>
        <w:tc>
          <w:tcPr>
            <w:tcW w:w="4610" w:type="dxa"/>
            <w:tcBorders>
              <w:left w:val="single" w:color="auto" w:sz="4" w:space="0"/>
            </w:tcBorders>
            <w:vAlign w:val="center"/>
          </w:tcPr>
          <w:p>
            <w:pPr>
              <w:snapToGrid w:val="0"/>
              <w:spacing w:line="360" w:lineRule="auto"/>
              <w:jc w:val="left"/>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en-US" w:eastAsia="zh-CN" w:bidi="ar-SA"/>
              </w:rPr>
              <w:t>日常养护经费（市政养护费的90%）</w:t>
            </w:r>
          </w:p>
        </w:tc>
        <w:tc>
          <w:tcPr>
            <w:tcW w:w="2446" w:type="dxa"/>
            <w:tcBorders>
              <w:left w:val="single" w:color="auto" w:sz="4" w:space="0"/>
            </w:tcBorders>
            <w:vAlign w:val="center"/>
          </w:tcPr>
          <w:p>
            <w:pPr>
              <w:snapToGrid w:val="0"/>
              <w:spacing w:line="360" w:lineRule="auto"/>
              <w:jc w:val="left"/>
              <w:rPr>
                <w:rFonts w:hint="eastAsia" w:ascii="仿宋" w:hAnsi="仿宋" w:eastAsia="仿宋" w:cs="仿宋"/>
                <w:snapToGrid w:val="0"/>
                <w:color w:val="auto"/>
                <w:kern w:val="0"/>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5332" w:type="dxa"/>
            <w:vMerge w:val="continue"/>
            <w:tcBorders>
              <w:right w:val="single" w:color="auto" w:sz="4" w:space="0"/>
            </w:tcBorders>
            <w:vAlign w:val="center"/>
          </w:tcPr>
          <w:p>
            <w:pPr>
              <w:snapToGrid w:val="0"/>
              <w:spacing w:line="360" w:lineRule="auto"/>
              <w:ind w:firstLine="482"/>
              <w:jc w:val="both"/>
              <w:rPr>
                <w:rFonts w:hint="eastAsia" w:ascii="仿宋_GB2312" w:hAnsi="仿宋" w:eastAsia="仿宋_GB2312" w:cs="仿宋_GB2312"/>
                <w:color w:val="auto"/>
                <w:kern w:val="0"/>
                <w:sz w:val="24"/>
                <w:szCs w:val="24"/>
                <w:highlight w:val="none"/>
                <w:lang w:val="zh-CN" w:eastAsia="zh-CN"/>
              </w:rPr>
            </w:pPr>
          </w:p>
        </w:tc>
        <w:tc>
          <w:tcPr>
            <w:tcW w:w="2140" w:type="dxa"/>
            <w:vMerge w:val="continue"/>
            <w:tcBorders>
              <w:left w:val="single" w:color="auto" w:sz="4" w:space="0"/>
              <w:right w:val="single" w:color="auto" w:sz="4" w:space="0"/>
            </w:tcBorders>
            <w:vAlign w:val="center"/>
          </w:tcPr>
          <w:p>
            <w:pPr>
              <w:snapToGrid w:val="0"/>
              <w:spacing w:line="360" w:lineRule="auto"/>
              <w:jc w:val="both"/>
              <w:rPr>
                <w:rFonts w:hint="eastAsia" w:ascii="仿宋_GB2312" w:hAnsi="仿宋" w:eastAsia="仿宋_GB2312" w:cs="仿宋_GB2312"/>
                <w:color w:val="auto"/>
                <w:kern w:val="0"/>
                <w:sz w:val="24"/>
                <w:szCs w:val="24"/>
                <w:highlight w:val="none"/>
                <w:lang w:val="zh-CN"/>
              </w:rPr>
            </w:pPr>
          </w:p>
        </w:tc>
        <w:tc>
          <w:tcPr>
            <w:tcW w:w="4610" w:type="dxa"/>
            <w:tcBorders>
              <w:left w:val="single" w:color="auto" w:sz="4" w:space="0"/>
            </w:tcBorders>
            <w:vAlign w:val="center"/>
          </w:tcPr>
          <w:p>
            <w:pPr>
              <w:snapToGrid w:val="0"/>
              <w:spacing w:line="360" w:lineRule="auto"/>
              <w:jc w:val="left"/>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en-US" w:eastAsia="zh-CN" w:bidi="ar-SA"/>
              </w:rPr>
              <w:t>市政设施新增或者提升改造费用（市政养护费的10%）</w:t>
            </w:r>
          </w:p>
        </w:tc>
        <w:tc>
          <w:tcPr>
            <w:tcW w:w="2446" w:type="dxa"/>
            <w:tcBorders>
              <w:left w:val="single" w:color="auto" w:sz="4" w:space="0"/>
            </w:tcBorders>
            <w:vAlign w:val="center"/>
          </w:tcPr>
          <w:p>
            <w:pPr>
              <w:snapToGrid w:val="0"/>
              <w:spacing w:line="360" w:lineRule="auto"/>
              <w:jc w:val="left"/>
              <w:rPr>
                <w:rFonts w:hint="eastAsia" w:ascii="仿宋" w:hAnsi="仿宋" w:eastAsia="仿宋" w:cs="仿宋"/>
                <w:snapToGrid w:val="0"/>
                <w:color w:val="auto"/>
                <w:kern w:val="0"/>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5332" w:type="dxa"/>
            <w:tcBorders>
              <w:bottom w:val="single" w:color="auto" w:sz="4" w:space="0"/>
              <w:right w:val="single" w:color="auto" w:sz="4" w:space="0"/>
            </w:tcBorders>
            <w:vAlign w:val="center"/>
          </w:tcPr>
          <w:p>
            <w:pPr>
              <w:snapToGrid w:val="0"/>
              <w:spacing w:line="360" w:lineRule="auto"/>
              <w:ind w:firstLine="482"/>
              <w:jc w:val="both"/>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总价（元）</w:t>
            </w:r>
          </w:p>
        </w:tc>
        <w:tc>
          <w:tcPr>
            <w:tcW w:w="9196" w:type="dxa"/>
            <w:gridSpan w:val="3"/>
            <w:tcBorders>
              <w:left w:val="single" w:color="auto" w:sz="4" w:space="0"/>
              <w:bottom w:val="single" w:color="auto" w:sz="4" w:space="0"/>
            </w:tcBorders>
            <w:vAlign w:val="center"/>
          </w:tcPr>
          <w:p>
            <w:pPr>
              <w:snapToGrid w:val="0"/>
              <w:spacing w:line="360" w:lineRule="auto"/>
              <w:ind w:firstLine="482"/>
              <w:jc w:val="both"/>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（大写）</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4"/>
        <w:rPr>
          <w:rFonts w:hint="eastAsia"/>
          <w:color w:val="auto"/>
          <w:highlight w:val="none"/>
          <w:lang w:val="zh-CN"/>
        </w:rPr>
      </w:pPr>
    </w:p>
    <w:p>
      <w:pPr>
        <w:pStyle w:val="384"/>
        <w:tabs>
          <w:tab w:val="clear" w:pos="720"/>
        </w:tabs>
        <w:snapToGrid w:val="0"/>
        <w:spacing w:before="120" w:after="120"/>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84"/>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49" w:name="OLE_LINK14"/>
      <w:bookmarkStart w:id="450" w:name="OLE_LINK13"/>
      <w:r>
        <w:rPr>
          <w:rFonts w:hint="eastAsia" w:ascii="宋体" w:hAnsi="宋体" w:cs="宋体"/>
          <w:b/>
          <w:color w:val="auto"/>
          <w:spacing w:val="6"/>
          <w:sz w:val="32"/>
          <w:szCs w:val="32"/>
          <w:highlight w:val="none"/>
        </w:rPr>
        <w:t>残疾人福利性单位声明函</w:t>
      </w:r>
    </w:p>
    <w:bookmarkEnd w:id="449"/>
    <w:bookmarkEnd w:id="45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5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5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5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52"/>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53"/>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年  月   日 </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rFonts w:ascii="宋体" w:hAnsi="宋体" w:cs="宋体"/>
          <w:bCs/>
          <w:color w:val="auto"/>
          <w:sz w:val="24"/>
          <w:highlight w:val="none"/>
        </w:rPr>
      </w:pPr>
    </w:p>
    <w:p>
      <w:pPr>
        <w:pStyle w:val="4"/>
        <w:rPr>
          <w:rFonts w:ascii="宋体" w:hAnsi="宋体" w:cs="宋体"/>
          <w:bCs/>
          <w:color w:val="auto"/>
          <w:sz w:val="24"/>
          <w:highlight w:val="none"/>
        </w:rPr>
      </w:pPr>
    </w:p>
    <w:p>
      <w:pPr>
        <w:rPr>
          <w:color w:val="auto"/>
          <w:highlight w:val="none"/>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tbl>
      <w:tblPr>
        <w:tblStyle w:val="64"/>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jc w:val="cente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jc w:val="cente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jc w:val="both"/>
        <w:rPr>
          <w:rFonts w:hint="eastAsia"/>
          <w:color w:val="auto"/>
          <w:sz w:val="30"/>
          <w:szCs w:val="30"/>
          <w:highlight w:val="none"/>
          <w:u w:val="none"/>
          <w:lang w:val="en-US" w:eastAsia="zh-CN"/>
        </w:rPr>
        <w:sectPr>
          <w:pgSz w:w="16838" w:h="11906" w:orient="landscape"/>
          <w:pgMar w:top="1417" w:right="1276" w:bottom="1417" w:left="1247" w:header="851" w:footer="992" w:gutter="0"/>
          <w:pgBorders>
            <w:top w:val="none" w:sz="0" w:space="0"/>
            <w:left w:val="none" w:sz="0" w:space="0"/>
            <w:bottom w:val="none" w:sz="0" w:space="0"/>
            <w:right w:val="none" w:sz="0" w:space="0"/>
          </w:pgBorders>
          <w:cols w:space="720" w:num="1"/>
          <w:titlePg/>
          <w:rtlGutter w:val="0"/>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杭州华厦建筑咨询有限公司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有幸中标，考虑本项目备案事宜，故由我单位再提供纸质版电子投标文件一式三份（正本一份红章版，副本二份，可为正本复制件）递交给招标代理机构备案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23</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color w:val="auto"/>
          <w:sz w:val="24"/>
          <w:highlight w:val="none"/>
        </w:rPr>
      </w:pPr>
    </w:p>
    <w:p>
      <w:pPr>
        <w:rPr>
          <w:color w:val="auto"/>
          <w:highlight w:val="none"/>
        </w:rPr>
      </w:pPr>
    </w:p>
    <w:p>
      <w:pPr>
        <w:pStyle w:val="4"/>
        <w:rPr>
          <w:color w:val="auto"/>
          <w:highlight w:val="none"/>
        </w:rPr>
      </w:pPr>
    </w:p>
    <w:p>
      <w:pPr>
        <w:pStyle w:val="4"/>
        <w:rPr>
          <w:color w:val="auto"/>
          <w:highlight w:val="none"/>
        </w:rPr>
      </w:pPr>
    </w:p>
    <w:p>
      <w:pPr>
        <w:rPr>
          <w:color w:val="auto"/>
          <w:highlight w:val="none"/>
        </w:rPr>
      </w:pPr>
    </w:p>
    <w:sectPr>
      <w:pgSz w:w="11906" w:h="16838"/>
      <w:pgMar w:top="1276" w:right="1417" w:bottom="1247" w:left="1417" w:header="851" w:footer="992" w:gutter="0"/>
      <w:pgBorders>
        <w:top w:val="none" w:sz="0" w:space="0"/>
        <w:left w:val="none" w:sz="0" w:space="0"/>
        <w:bottom w:val="none" w:sz="0" w:space="0"/>
        <w:right w:val="none"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54" w:name="_Toc91899912"/>
    <w:bookmarkStart w:id="455" w:name="_Toc36110187"/>
    <w:bookmarkStart w:id="456" w:name="_Toc131845147"/>
    <w:bookmarkStart w:id="457" w:name="_Toc164085800"/>
    <w:r>
      <w:rPr>
        <w:rFonts w:hint="eastAsia" w:ascii="仿宋_GB2312" w:eastAsia="仿宋_GB2312"/>
        <w:kern w:val="0"/>
        <w:szCs w:val="21"/>
      </w:rPr>
      <w:t xml:space="preserve"> 页</w:t>
    </w:r>
    <w:bookmarkEnd w:id="454"/>
    <w:bookmarkEnd w:id="455"/>
    <w:bookmarkEnd w:id="456"/>
    <w:bookmarkEnd w:id="4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3"/>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mBu9w8ABAACMAwAADgAAAAAAAAABACAAAAAfAQAAZHJzL2Uyb0RvYy54bWxQSwUG&#10;AAAAAAYABgBZAQAAUQUAAAAA&#10;">
              <v:fill on="f" focussize="0,0"/>
              <v:stroke on="f"/>
              <v:imagedata o:title=""/>
              <o:lock v:ext="edit" aspectratio="f"/>
              <v:textbox inset="0mm,0mm,0mm,0mm" style="mso-fit-shape-to-text:t;">
                <w:txbxContent>
                  <w:p>
                    <w:pPr>
                      <w:pStyle w:val="43"/>
                    </w:pPr>
                    <w:r>
                      <w:fldChar w:fldCharType="begin"/>
                    </w:r>
                    <w:r>
                      <w:instrText xml:space="preserve"> PAGE  \* MERGEFORMAT </w:instrText>
                    </w:r>
                    <w:r>
                      <w:fldChar w:fldCharType="separate"/>
                    </w:r>
                    <w:r>
                      <w:t>47</w:t>
                    </w:r>
                    <w:r>
                      <w:fldChar w:fldCharType="end"/>
                    </w:r>
                  </w:p>
                </w:txbxContent>
              </v:textbox>
            </v:rect>
          </w:pict>
        </mc:Fallback>
      </mc:AlternateContent>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矩形 8"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8WaGKvwEAAIwDAAAOAAAAAAAAAAEAIAAAAB8BAABkcnMvZTJvRG9jLnhtbFBLBQYA&#10;AAAABgAGAFkBAABQ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3"/>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9M+IY8ABAACMAwAADgAAAAAAAAABACAAAAAfAQAAZHJzL2Uyb0RvYy54bWxQSwUG&#10;AAAAAAYABgBZAQAAUQUAAAAA&#10;">
              <v:fill on="f" focussize="0,0"/>
              <v:stroke on="f"/>
              <v:imagedata o:title=""/>
              <o:lock v:ext="edit" aspectratio="f"/>
              <v:textbox inset="0mm,0mm,0mm,0mm" style="mso-fit-shape-to-text:t;">
                <w:txbxContent>
                  <w:p>
                    <w:pPr>
                      <w:pStyle w:val="43"/>
                    </w:pPr>
                    <w:r>
                      <w:fldChar w:fldCharType="begin"/>
                    </w:r>
                    <w:r>
                      <w:instrText xml:space="preserve"> PAGE  \* MERGEFORMAT </w:instrText>
                    </w:r>
                    <w:r>
                      <w:fldChar w:fldCharType="separate"/>
                    </w:r>
                    <w:r>
                      <w:t>75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8CB30"/>
    <w:multiLevelType w:val="singleLevel"/>
    <w:tmpl w:val="C0F8CB30"/>
    <w:lvl w:ilvl="0" w:tentative="0">
      <w:start w:val="2"/>
      <w:numFmt w:val="chineseCounting"/>
      <w:suff w:val="nothing"/>
      <w:lvlText w:val="（%1）"/>
      <w:lvlJc w:val="left"/>
      <w:rPr>
        <w:rFonts w:hint="eastAsia"/>
      </w:rPr>
    </w:lvl>
  </w:abstractNum>
  <w:abstractNum w:abstractNumId="1">
    <w:nsid w:val="4E9B0351"/>
    <w:multiLevelType w:val="singleLevel"/>
    <w:tmpl w:val="4E9B0351"/>
    <w:lvl w:ilvl="0" w:tentative="0">
      <w:start w:val="2"/>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ED65CFF"/>
    <w:multiLevelType w:val="singleLevel"/>
    <w:tmpl w:val="5ED65CFF"/>
    <w:lvl w:ilvl="0" w:tentative="0">
      <w:start w:val="1"/>
      <w:numFmt w:val="decimal"/>
      <w:suff w:val="nothing"/>
      <w:lvlText w:val="%1、"/>
      <w:lvlJc w:val="left"/>
      <w:pPr>
        <w:ind w:left="480" w:leftChars="0" w:firstLine="0" w:firstLineChars="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E9F"/>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D31E6"/>
    <w:rsid w:val="018A4696"/>
    <w:rsid w:val="019F7441"/>
    <w:rsid w:val="01B37585"/>
    <w:rsid w:val="01D55165"/>
    <w:rsid w:val="01DF6BF8"/>
    <w:rsid w:val="01EC2C57"/>
    <w:rsid w:val="0256233D"/>
    <w:rsid w:val="025F0711"/>
    <w:rsid w:val="026B2E25"/>
    <w:rsid w:val="02824D4D"/>
    <w:rsid w:val="02DC4B10"/>
    <w:rsid w:val="02DD76CE"/>
    <w:rsid w:val="02F36323"/>
    <w:rsid w:val="02F5619C"/>
    <w:rsid w:val="0326446A"/>
    <w:rsid w:val="032D5555"/>
    <w:rsid w:val="036634D2"/>
    <w:rsid w:val="03DD35E4"/>
    <w:rsid w:val="03E80687"/>
    <w:rsid w:val="03EA0104"/>
    <w:rsid w:val="04076900"/>
    <w:rsid w:val="041A5A3B"/>
    <w:rsid w:val="042311BA"/>
    <w:rsid w:val="042B157A"/>
    <w:rsid w:val="042E253E"/>
    <w:rsid w:val="04390EE3"/>
    <w:rsid w:val="047521E0"/>
    <w:rsid w:val="048F763B"/>
    <w:rsid w:val="049F330E"/>
    <w:rsid w:val="04AA775C"/>
    <w:rsid w:val="04AF1889"/>
    <w:rsid w:val="04F66F48"/>
    <w:rsid w:val="051567A0"/>
    <w:rsid w:val="05251E14"/>
    <w:rsid w:val="05A16594"/>
    <w:rsid w:val="05A7762D"/>
    <w:rsid w:val="05B451A9"/>
    <w:rsid w:val="060E5941"/>
    <w:rsid w:val="06110FAF"/>
    <w:rsid w:val="06253AFE"/>
    <w:rsid w:val="06493CA7"/>
    <w:rsid w:val="065A6178"/>
    <w:rsid w:val="066F1CF3"/>
    <w:rsid w:val="06930BB8"/>
    <w:rsid w:val="07245D42"/>
    <w:rsid w:val="07264C62"/>
    <w:rsid w:val="073766FA"/>
    <w:rsid w:val="073A6D2F"/>
    <w:rsid w:val="073D18A8"/>
    <w:rsid w:val="0779354C"/>
    <w:rsid w:val="08061376"/>
    <w:rsid w:val="08452D77"/>
    <w:rsid w:val="086401F8"/>
    <w:rsid w:val="08751CAA"/>
    <w:rsid w:val="087E4C40"/>
    <w:rsid w:val="08A871D0"/>
    <w:rsid w:val="08D66AD6"/>
    <w:rsid w:val="08DA33A3"/>
    <w:rsid w:val="08E80F13"/>
    <w:rsid w:val="09335624"/>
    <w:rsid w:val="093B1E56"/>
    <w:rsid w:val="0944690F"/>
    <w:rsid w:val="09535675"/>
    <w:rsid w:val="095F057D"/>
    <w:rsid w:val="09642282"/>
    <w:rsid w:val="096F4B91"/>
    <w:rsid w:val="09733572"/>
    <w:rsid w:val="09772C16"/>
    <w:rsid w:val="098353B5"/>
    <w:rsid w:val="09A87CDE"/>
    <w:rsid w:val="09A92330"/>
    <w:rsid w:val="09B06B87"/>
    <w:rsid w:val="09C13146"/>
    <w:rsid w:val="09E04166"/>
    <w:rsid w:val="0A1C0718"/>
    <w:rsid w:val="0A3E7710"/>
    <w:rsid w:val="0A3F65C2"/>
    <w:rsid w:val="0A5B7E63"/>
    <w:rsid w:val="0AA374A5"/>
    <w:rsid w:val="0AAB7649"/>
    <w:rsid w:val="0ABC5606"/>
    <w:rsid w:val="0AC60388"/>
    <w:rsid w:val="0B2F5EE6"/>
    <w:rsid w:val="0B30404E"/>
    <w:rsid w:val="0B4C6C14"/>
    <w:rsid w:val="0B547599"/>
    <w:rsid w:val="0B631A88"/>
    <w:rsid w:val="0B683D45"/>
    <w:rsid w:val="0B7F3F11"/>
    <w:rsid w:val="0B884417"/>
    <w:rsid w:val="0B971310"/>
    <w:rsid w:val="0BEB340A"/>
    <w:rsid w:val="0BF6188C"/>
    <w:rsid w:val="0BF73C91"/>
    <w:rsid w:val="0C170175"/>
    <w:rsid w:val="0C4A4149"/>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F0569"/>
    <w:rsid w:val="0DBD709A"/>
    <w:rsid w:val="0DC0001E"/>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94501"/>
    <w:rsid w:val="102F2379"/>
    <w:rsid w:val="10646583"/>
    <w:rsid w:val="107D4B15"/>
    <w:rsid w:val="108A3C80"/>
    <w:rsid w:val="108F210B"/>
    <w:rsid w:val="1090632E"/>
    <w:rsid w:val="10C26171"/>
    <w:rsid w:val="10F33360"/>
    <w:rsid w:val="10FC16EA"/>
    <w:rsid w:val="110855A9"/>
    <w:rsid w:val="110F1D40"/>
    <w:rsid w:val="11266F33"/>
    <w:rsid w:val="118963A1"/>
    <w:rsid w:val="11A5563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32751"/>
    <w:rsid w:val="14982588"/>
    <w:rsid w:val="149A5AD9"/>
    <w:rsid w:val="14A7619D"/>
    <w:rsid w:val="150536C3"/>
    <w:rsid w:val="150C1963"/>
    <w:rsid w:val="151447A0"/>
    <w:rsid w:val="154A6454"/>
    <w:rsid w:val="15762120"/>
    <w:rsid w:val="15BF5B71"/>
    <w:rsid w:val="16325C9C"/>
    <w:rsid w:val="169C7EA3"/>
    <w:rsid w:val="16A8729C"/>
    <w:rsid w:val="16B33777"/>
    <w:rsid w:val="16BC70A7"/>
    <w:rsid w:val="16C6339E"/>
    <w:rsid w:val="17187111"/>
    <w:rsid w:val="172F2D79"/>
    <w:rsid w:val="17557BEF"/>
    <w:rsid w:val="17944BDB"/>
    <w:rsid w:val="17CA72E6"/>
    <w:rsid w:val="17D349C1"/>
    <w:rsid w:val="1830729E"/>
    <w:rsid w:val="18555A2E"/>
    <w:rsid w:val="18591F2C"/>
    <w:rsid w:val="1870062C"/>
    <w:rsid w:val="18817102"/>
    <w:rsid w:val="18830A15"/>
    <w:rsid w:val="18852B28"/>
    <w:rsid w:val="188B5321"/>
    <w:rsid w:val="194E3C1D"/>
    <w:rsid w:val="19932372"/>
    <w:rsid w:val="19A20DD5"/>
    <w:rsid w:val="19AE03F1"/>
    <w:rsid w:val="1A071A03"/>
    <w:rsid w:val="1A1F16AE"/>
    <w:rsid w:val="1A3B5C77"/>
    <w:rsid w:val="1A984BAD"/>
    <w:rsid w:val="1AB8220E"/>
    <w:rsid w:val="1AE4166C"/>
    <w:rsid w:val="1AF06CFB"/>
    <w:rsid w:val="1AF11B8D"/>
    <w:rsid w:val="1AF3380E"/>
    <w:rsid w:val="1B11359C"/>
    <w:rsid w:val="1B2A271F"/>
    <w:rsid w:val="1B530544"/>
    <w:rsid w:val="1B713184"/>
    <w:rsid w:val="1BA209CF"/>
    <w:rsid w:val="1BB4777D"/>
    <w:rsid w:val="1BD75AB8"/>
    <w:rsid w:val="1C0459C2"/>
    <w:rsid w:val="1C1B3B4A"/>
    <w:rsid w:val="1C302E5D"/>
    <w:rsid w:val="1C88086E"/>
    <w:rsid w:val="1D266CE1"/>
    <w:rsid w:val="1D3963AF"/>
    <w:rsid w:val="1D48440A"/>
    <w:rsid w:val="1D6A673C"/>
    <w:rsid w:val="1D9247AE"/>
    <w:rsid w:val="1DB567EC"/>
    <w:rsid w:val="1DBC7E08"/>
    <w:rsid w:val="1DF51A98"/>
    <w:rsid w:val="1E3D060F"/>
    <w:rsid w:val="1E3F7D2E"/>
    <w:rsid w:val="1E4134E4"/>
    <w:rsid w:val="1E5062B3"/>
    <w:rsid w:val="1E523514"/>
    <w:rsid w:val="1E714A66"/>
    <w:rsid w:val="1E802593"/>
    <w:rsid w:val="1E8B6156"/>
    <w:rsid w:val="1EA703CC"/>
    <w:rsid w:val="1EB7330C"/>
    <w:rsid w:val="1F047DE5"/>
    <w:rsid w:val="1F0A0FF3"/>
    <w:rsid w:val="1F5771FF"/>
    <w:rsid w:val="1FE868A9"/>
    <w:rsid w:val="20034907"/>
    <w:rsid w:val="20173E4B"/>
    <w:rsid w:val="203812CA"/>
    <w:rsid w:val="204E48BC"/>
    <w:rsid w:val="206E4249"/>
    <w:rsid w:val="208921B3"/>
    <w:rsid w:val="20973DEB"/>
    <w:rsid w:val="20B26522"/>
    <w:rsid w:val="20B44310"/>
    <w:rsid w:val="211116EB"/>
    <w:rsid w:val="216133FC"/>
    <w:rsid w:val="21685F5D"/>
    <w:rsid w:val="2185149E"/>
    <w:rsid w:val="21AB29B5"/>
    <w:rsid w:val="21D56769"/>
    <w:rsid w:val="21E52EF3"/>
    <w:rsid w:val="21FB5D7B"/>
    <w:rsid w:val="22015E94"/>
    <w:rsid w:val="220B1C3D"/>
    <w:rsid w:val="221D1D20"/>
    <w:rsid w:val="22334A87"/>
    <w:rsid w:val="224D33EE"/>
    <w:rsid w:val="226F2A0B"/>
    <w:rsid w:val="22A47A2B"/>
    <w:rsid w:val="22BE6801"/>
    <w:rsid w:val="2302130E"/>
    <w:rsid w:val="233500BF"/>
    <w:rsid w:val="23377FF7"/>
    <w:rsid w:val="236B425F"/>
    <w:rsid w:val="23836192"/>
    <w:rsid w:val="23901F29"/>
    <w:rsid w:val="239C0061"/>
    <w:rsid w:val="23B908A4"/>
    <w:rsid w:val="23E95BEF"/>
    <w:rsid w:val="23FD0064"/>
    <w:rsid w:val="240B61A7"/>
    <w:rsid w:val="241363D3"/>
    <w:rsid w:val="245375B0"/>
    <w:rsid w:val="24642C0A"/>
    <w:rsid w:val="24A454F6"/>
    <w:rsid w:val="24B22173"/>
    <w:rsid w:val="24B95AD9"/>
    <w:rsid w:val="24BE24DA"/>
    <w:rsid w:val="24CF5825"/>
    <w:rsid w:val="24D663E6"/>
    <w:rsid w:val="24D77F2B"/>
    <w:rsid w:val="24ED38F7"/>
    <w:rsid w:val="258B00E2"/>
    <w:rsid w:val="25A917A6"/>
    <w:rsid w:val="25BE27CC"/>
    <w:rsid w:val="25F74A5C"/>
    <w:rsid w:val="2628662C"/>
    <w:rsid w:val="262D45DE"/>
    <w:rsid w:val="26871DC8"/>
    <w:rsid w:val="26A53EF9"/>
    <w:rsid w:val="26A94201"/>
    <w:rsid w:val="26AC274F"/>
    <w:rsid w:val="26D829E9"/>
    <w:rsid w:val="27023688"/>
    <w:rsid w:val="27044A29"/>
    <w:rsid w:val="271D34C8"/>
    <w:rsid w:val="27392E24"/>
    <w:rsid w:val="276142BF"/>
    <w:rsid w:val="27783712"/>
    <w:rsid w:val="27907362"/>
    <w:rsid w:val="27CC2CC7"/>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F4F00"/>
    <w:rsid w:val="2A15033F"/>
    <w:rsid w:val="2A1662C1"/>
    <w:rsid w:val="2A1C7367"/>
    <w:rsid w:val="2A1D4C7F"/>
    <w:rsid w:val="2A2815FA"/>
    <w:rsid w:val="2A593045"/>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22E75"/>
    <w:rsid w:val="2D991EA7"/>
    <w:rsid w:val="2DD15014"/>
    <w:rsid w:val="2DF72DE4"/>
    <w:rsid w:val="2E0220AF"/>
    <w:rsid w:val="2E4B082A"/>
    <w:rsid w:val="2E5D4E86"/>
    <w:rsid w:val="2E5D790B"/>
    <w:rsid w:val="2E5E7F53"/>
    <w:rsid w:val="2E72315C"/>
    <w:rsid w:val="2E9A3C18"/>
    <w:rsid w:val="2EBB0FEE"/>
    <w:rsid w:val="2EC63002"/>
    <w:rsid w:val="2F0A6B38"/>
    <w:rsid w:val="2F6241C8"/>
    <w:rsid w:val="2F907296"/>
    <w:rsid w:val="2F946CCB"/>
    <w:rsid w:val="2FB13607"/>
    <w:rsid w:val="2FD25781"/>
    <w:rsid w:val="2FDC432A"/>
    <w:rsid w:val="2FDC745C"/>
    <w:rsid w:val="2FFD7934"/>
    <w:rsid w:val="30733ACD"/>
    <w:rsid w:val="308C3862"/>
    <w:rsid w:val="309379D8"/>
    <w:rsid w:val="30A270F7"/>
    <w:rsid w:val="30D95E04"/>
    <w:rsid w:val="30DC4F4C"/>
    <w:rsid w:val="30DF1478"/>
    <w:rsid w:val="30EC586F"/>
    <w:rsid w:val="31061FC9"/>
    <w:rsid w:val="31311C9E"/>
    <w:rsid w:val="31973569"/>
    <w:rsid w:val="319C6071"/>
    <w:rsid w:val="31AC537E"/>
    <w:rsid w:val="31E3679B"/>
    <w:rsid w:val="31E732FD"/>
    <w:rsid w:val="31FD75E1"/>
    <w:rsid w:val="32517576"/>
    <w:rsid w:val="32A021A9"/>
    <w:rsid w:val="32BE5C2C"/>
    <w:rsid w:val="32C835E0"/>
    <w:rsid w:val="32FB6478"/>
    <w:rsid w:val="33263B3F"/>
    <w:rsid w:val="33432F79"/>
    <w:rsid w:val="336963EB"/>
    <w:rsid w:val="33816EEB"/>
    <w:rsid w:val="33EB55CD"/>
    <w:rsid w:val="33EC4C02"/>
    <w:rsid w:val="340D2360"/>
    <w:rsid w:val="3410665D"/>
    <w:rsid w:val="34211214"/>
    <w:rsid w:val="342E63AB"/>
    <w:rsid w:val="34950E68"/>
    <w:rsid w:val="34986E94"/>
    <w:rsid w:val="34AF62C9"/>
    <w:rsid w:val="34CB4388"/>
    <w:rsid w:val="34EB6CAD"/>
    <w:rsid w:val="34FA6E12"/>
    <w:rsid w:val="350570EA"/>
    <w:rsid w:val="354D7158"/>
    <w:rsid w:val="358D5588"/>
    <w:rsid w:val="35A47211"/>
    <w:rsid w:val="35A61FCC"/>
    <w:rsid w:val="3608233F"/>
    <w:rsid w:val="363A3B40"/>
    <w:rsid w:val="365302AE"/>
    <w:rsid w:val="36607A0A"/>
    <w:rsid w:val="366E227C"/>
    <w:rsid w:val="366F2E0D"/>
    <w:rsid w:val="36702AF6"/>
    <w:rsid w:val="367B6A5C"/>
    <w:rsid w:val="36A74ADA"/>
    <w:rsid w:val="36AD60D5"/>
    <w:rsid w:val="36B224F9"/>
    <w:rsid w:val="36EC0CC9"/>
    <w:rsid w:val="373F410B"/>
    <w:rsid w:val="37EE7094"/>
    <w:rsid w:val="38296C89"/>
    <w:rsid w:val="383002EB"/>
    <w:rsid w:val="38586797"/>
    <w:rsid w:val="38BC0149"/>
    <w:rsid w:val="38C908CF"/>
    <w:rsid w:val="38CC1D4A"/>
    <w:rsid w:val="38D87D1C"/>
    <w:rsid w:val="39372876"/>
    <w:rsid w:val="39636459"/>
    <w:rsid w:val="396B7F6C"/>
    <w:rsid w:val="399A6E11"/>
    <w:rsid w:val="39B417A9"/>
    <w:rsid w:val="39DA1460"/>
    <w:rsid w:val="39E555F3"/>
    <w:rsid w:val="39FC5695"/>
    <w:rsid w:val="3A006D8E"/>
    <w:rsid w:val="3A05700E"/>
    <w:rsid w:val="3A3651E5"/>
    <w:rsid w:val="3A6A03E3"/>
    <w:rsid w:val="3A744481"/>
    <w:rsid w:val="3A8C7BEF"/>
    <w:rsid w:val="3A906246"/>
    <w:rsid w:val="3A9B19D4"/>
    <w:rsid w:val="3AE8273F"/>
    <w:rsid w:val="3B0A2FA6"/>
    <w:rsid w:val="3B2349B7"/>
    <w:rsid w:val="3B616CFF"/>
    <w:rsid w:val="3B6259F6"/>
    <w:rsid w:val="3B976654"/>
    <w:rsid w:val="3BC01EFC"/>
    <w:rsid w:val="3BCA786A"/>
    <w:rsid w:val="3BD31E2F"/>
    <w:rsid w:val="3BF15831"/>
    <w:rsid w:val="3C105946"/>
    <w:rsid w:val="3C471448"/>
    <w:rsid w:val="3C5F759A"/>
    <w:rsid w:val="3C6C525A"/>
    <w:rsid w:val="3C9F2581"/>
    <w:rsid w:val="3CCE23CB"/>
    <w:rsid w:val="3CD17D17"/>
    <w:rsid w:val="3D3C7F39"/>
    <w:rsid w:val="3D440F09"/>
    <w:rsid w:val="3D4504A0"/>
    <w:rsid w:val="3D8734BB"/>
    <w:rsid w:val="3D986BEC"/>
    <w:rsid w:val="3D9A11D4"/>
    <w:rsid w:val="3DA16D89"/>
    <w:rsid w:val="3DA364BE"/>
    <w:rsid w:val="3DE041CB"/>
    <w:rsid w:val="3E0D48F6"/>
    <w:rsid w:val="3E1868B4"/>
    <w:rsid w:val="3E377251"/>
    <w:rsid w:val="3E400FF9"/>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F2C4A"/>
    <w:rsid w:val="3FEA7D47"/>
    <w:rsid w:val="4019356B"/>
    <w:rsid w:val="40592157"/>
    <w:rsid w:val="406E1CAE"/>
    <w:rsid w:val="4071441E"/>
    <w:rsid w:val="40A0133A"/>
    <w:rsid w:val="40C31A53"/>
    <w:rsid w:val="40FF545D"/>
    <w:rsid w:val="410067C8"/>
    <w:rsid w:val="410227E0"/>
    <w:rsid w:val="410F2CD3"/>
    <w:rsid w:val="418F0D2A"/>
    <w:rsid w:val="41BC379E"/>
    <w:rsid w:val="41D01505"/>
    <w:rsid w:val="42474939"/>
    <w:rsid w:val="424C3C57"/>
    <w:rsid w:val="42613FF3"/>
    <w:rsid w:val="42660D96"/>
    <w:rsid w:val="4273362D"/>
    <w:rsid w:val="428667D2"/>
    <w:rsid w:val="42CD1CE0"/>
    <w:rsid w:val="42E1381E"/>
    <w:rsid w:val="42ED6459"/>
    <w:rsid w:val="42FE58DD"/>
    <w:rsid w:val="43174B3D"/>
    <w:rsid w:val="434B790E"/>
    <w:rsid w:val="4360274F"/>
    <w:rsid w:val="43977AB6"/>
    <w:rsid w:val="43A15AD4"/>
    <w:rsid w:val="43A3342B"/>
    <w:rsid w:val="43C77C27"/>
    <w:rsid w:val="43DE09EE"/>
    <w:rsid w:val="44002FAD"/>
    <w:rsid w:val="44305883"/>
    <w:rsid w:val="449101DD"/>
    <w:rsid w:val="44DE1391"/>
    <w:rsid w:val="450F316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E3551"/>
    <w:rsid w:val="477B778F"/>
    <w:rsid w:val="478203EC"/>
    <w:rsid w:val="47B025FA"/>
    <w:rsid w:val="47C775B5"/>
    <w:rsid w:val="47CB7671"/>
    <w:rsid w:val="4809698F"/>
    <w:rsid w:val="4811697D"/>
    <w:rsid w:val="48164CAD"/>
    <w:rsid w:val="487A3E25"/>
    <w:rsid w:val="488B5503"/>
    <w:rsid w:val="4890177F"/>
    <w:rsid w:val="48937E21"/>
    <w:rsid w:val="489A0361"/>
    <w:rsid w:val="48B94FF3"/>
    <w:rsid w:val="48E37AAB"/>
    <w:rsid w:val="48FD4B4C"/>
    <w:rsid w:val="490A68E0"/>
    <w:rsid w:val="491055FE"/>
    <w:rsid w:val="495F5B3E"/>
    <w:rsid w:val="496038B5"/>
    <w:rsid w:val="496F77D7"/>
    <w:rsid w:val="497654FD"/>
    <w:rsid w:val="497A4499"/>
    <w:rsid w:val="49B64211"/>
    <w:rsid w:val="49F6167F"/>
    <w:rsid w:val="4A064FA0"/>
    <w:rsid w:val="4A16615C"/>
    <w:rsid w:val="4A4424D7"/>
    <w:rsid w:val="4A5723F4"/>
    <w:rsid w:val="4AB82D0F"/>
    <w:rsid w:val="4AEB7664"/>
    <w:rsid w:val="4AFD7C19"/>
    <w:rsid w:val="4B0567D1"/>
    <w:rsid w:val="4B236AAE"/>
    <w:rsid w:val="4B707271"/>
    <w:rsid w:val="4B813EB0"/>
    <w:rsid w:val="4B9739F7"/>
    <w:rsid w:val="4BEE2503"/>
    <w:rsid w:val="4C210EF5"/>
    <w:rsid w:val="4C245A30"/>
    <w:rsid w:val="4C5D2DFF"/>
    <w:rsid w:val="4C6A6AAE"/>
    <w:rsid w:val="4C9E2DAE"/>
    <w:rsid w:val="4CB6685F"/>
    <w:rsid w:val="4CC367FE"/>
    <w:rsid w:val="4D077F3C"/>
    <w:rsid w:val="4D123355"/>
    <w:rsid w:val="4D2A3B31"/>
    <w:rsid w:val="4D312C52"/>
    <w:rsid w:val="4D741305"/>
    <w:rsid w:val="4D905305"/>
    <w:rsid w:val="4D964A72"/>
    <w:rsid w:val="4D9C1254"/>
    <w:rsid w:val="4E0E47D0"/>
    <w:rsid w:val="4E793892"/>
    <w:rsid w:val="4E800872"/>
    <w:rsid w:val="4EC569ED"/>
    <w:rsid w:val="4ED50EA1"/>
    <w:rsid w:val="4EE400F6"/>
    <w:rsid w:val="4EEC050C"/>
    <w:rsid w:val="4F104EC3"/>
    <w:rsid w:val="4F47354A"/>
    <w:rsid w:val="4F5D14F6"/>
    <w:rsid w:val="4F911C54"/>
    <w:rsid w:val="4FA35CE3"/>
    <w:rsid w:val="4FDC68BF"/>
    <w:rsid w:val="4FE625E0"/>
    <w:rsid w:val="5021480F"/>
    <w:rsid w:val="507E69CE"/>
    <w:rsid w:val="50962ECB"/>
    <w:rsid w:val="509A584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C2077"/>
    <w:rsid w:val="52B45975"/>
    <w:rsid w:val="52D94AA4"/>
    <w:rsid w:val="52EA3A62"/>
    <w:rsid w:val="52F50BB8"/>
    <w:rsid w:val="53097272"/>
    <w:rsid w:val="53544462"/>
    <w:rsid w:val="5386726D"/>
    <w:rsid w:val="5397158E"/>
    <w:rsid w:val="54013861"/>
    <w:rsid w:val="54487265"/>
    <w:rsid w:val="544D6070"/>
    <w:rsid w:val="54556C40"/>
    <w:rsid w:val="54605E1E"/>
    <w:rsid w:val="54B3506A"/>
    <w:rsid w:val="54CA0D16"/>
    <w:rsid w:val="54DD4057"/>
    <w:rsid w:val="54E7490F"/>
    <w:rsid w:val="550764A4"/>
    <w:rsid w:val="550B2BF6"/>
    <w:rsid w:val="55214EB5"/>
    <w:rsid w:val="55364EFD"/>
    <w:rsid w:val="555D4828"/>
    <w:rsid w:val="557A4C8B"/>
    <w:rsid w:val="55801A8F"/>
    <w:rsid w:val="558931E1"/>
    <w:rsid w:val="55923347"/>
    <w:rsid w:val="55925180"/>
    <w:rsid w:val="55983B1B"/>
    <w:rsid w:val="55A8376B"/>
    <w:rsid w:val="55B77E63"/>
    <w:rsid w:val="55DC29B6"/>
    <w:rsid w:val="55DD4241"/>
    <w:rsid w:val="565C59BC"/>
    <w:rsid w:val="566B6D1E"/>
    <w:rsid w:val="57032A2C"/>
    <w:rsid w:val="570F5219"/>
    <w:rsid w:val="572C571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838B7"/>
    <w:rsid w:val="58E363A9"/>
    <w:rsid w:val="58FD4E18"/>
    <w:rsid w:val="595E1678"/>
    <w:rsid w:val="596D5BD4"/>
    <w:rsid w:val="597E3DD8"/>
    <w:rsid w:val="59F80043"/>
    <w:rsid w:val="5A09252F"/>
    <w:rsid w:val="5A0B2778"/>
    <w:rsid w:val="5A2A7C7B"/>
    <w:rsid w:val="5A2B6405"/>
    <w:rsid w:val="5A3E2560"/>
    <w:rsid w:val="5A53000E"/>
    <w:rsid w:val="5A5D3B6E"/>
    <w:rsid w:val="5A637A76"/>
    <w:rsid w:val="5A6D33BA"/>
    <w:rsid w:val="5A792B1F"/>
    <w:rsid w:val="5A874767"/>
    <w:rsid w:val="5A906794"/>
    <w:rsid w:val="5AA85BE2"/>
    <w:rsid w:val="5AAD6F28"/>
    <w:rsid w:val="5AD63A24"/>
    <w:rsid w:val="5B2E1A1D"/>
    <w:rsid w:val="5B843A1C"/>
    <w:rsid w:val="5B873E3F"/>
    <w:rsid w:val="5BB35F81"/>
    <w:rsid w:val="5BBE156E"/>
    <w:rsid w:val="5C02690E"/>
    <w:rsid w:val="5C0F3B78"/>
    <w:rsid w:val="5C196DA7"/>
    <w:rsid w:val="5C2A048C"/>
    <w:rsid w:val="5C381321"/>
    <w:rsid w:val="5C5B0F43"/>
    <w:rsid w:val="5C642943"/>
    <w:rsid w:val="5C80234E"/>
    <w:rsid w:val="5C8A680C"/>
    <w:rsid w:val="5CE06CB3"/>
    <w:rsid w:val="5CF914B8"/>
    <w:rsid w:val="5D0A075D"/>
    <w:rsid w:val="5D0C4701"/>
    <w:rsid w:val="5D0F0395"/>
    <w:rsid w:val="5D221076"/>
    <w:rsid w:val="5D397964"/>
    <w:rsid w:val="5D5A391C"/>
    <w:rsid w:val="5D5F10C0"/>
    <w:rsid w:val="5D891B7B"/>
    <w:rsid w:val="5DAD38EE"/>
    <w:rsid w:val="5E006862"/>
    <w:rsid w:val="5E0207B9"/>
    <w:rsid w:val="5E1834A1"/>
    <w:rsid w:val="5E261785"/>
    <w:rsid w:val="5E464322"/>
    <w:rsid w:val="5E4A7017"/>
    <w:rsid w:val="5E552BBA"/>
    <w:rsid w:val="5E611C10"/>
    <w:rsid w:val="5E7A0F3F"/>
    <w:rsid w:val="5ED83FAC"/>
    <w:rsid w:val="5EFC7377"/>
    <w:rsid w:val="5F06174D"/>
    <w:rsid w:val="5F3A3602"/>
    <w:rsid w:val="5F45733B"/>
    <w:rsid w:val="5F6277C6"/>
    <w:rsid w:val="5F6D0B1D"/>
    <w:rsid w:val="5F8D0B82"/>
    <w:rsid w:val="5F950838"/>
    <w:rsid w:val="5FB95401"/>
    <w:rsid w:val="5FCC5339"/>
    <w:rsid w:val="5FE34A5B"/>
    <w:rsid w:val="5FEF6223"/>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23CCF"/>
    <w:rsid w:val="61F94C26"/>
    <w:rsid w:val="62000E56"/>
    <w:rsid w:val="624F3E49"/>
    <w:rsid w:val="62632286"/>
    <w:rsid w:val="62853581"/>
    <w:rsid w:val="62885958"/>
    <w:rsid w:val="62F40B65"/>
    <w:rsid w:val="62FC2CFE"/>
    <w:rsid w:val="63024505"/>
    <w:rsid w:val="635600A5"/>
    <w:rsid w:val="635B1DB5"/>
    <w:rsid w:val="63711FED"/>
    <w:rsid w:val="63880DDC"/>
    <w:rsid w:val="638D750D"/>
    <w:rsid w:val="63AC6CC0"/>
    <w:rsid w:val="64055776"/>
    <w:rsid w:val="64095351"/>
    <w:rsid w:val="64240056"/>
    <w:rsid w:val="643D41CA"/>
    <w:rsid w:val="643E143A"/>
    <w:rsid w:val="64491666"/>
    <w:rsid w:val="648B6EEF"/>
    <w:rsid w:val="64C158BF"/>
    <w:rsid w:val="64CE2EAA"/>
    <w:rsid w:val="65257215"/>
    <w:rsid w:val="653C3090"/>
    <w:rsid w:val="656E047F"/>
    <w:rsid w:val="65854376"/>
    <w:rsid w:val="658767BE"/>
    <w:rsid w:val="65892531"/>
    <w:rsid w:val="65F7485F"/>
    <w:rsid w:val="660C2A24"/>
    <w:rsid w:val="66150638"/>
    <w:rsid w:val="66195831"/>
    <w:rsid w:val="662E75B1"/>
    <w:rsid w:val="66342C2E"/>
    <w:rsid w:val="663E784C"/>
    <w:rsid w:val="668B6A45"/>
    <w:rsid w:val="66D635C2"/>
    <w:rsid w:val="672F3F24"/>
    <w:rsid w:val="673E055F"/>
    <w:rsid w:val="67551CE3"/>
    <w:rsid w:val="67A22552"/>
    <w:rsid w:val="67B22DCC"/>
    <w:rsid w:val="67BE71AA"/>
    <w:rsid w:val="67D90273"/>
    <w:rsid w:val="67DE5875"/>
    <w:rsid w:val="67E55852"/>
    <w:rsid w:val="67EB1AB4"/>
    <w:rsid w:val="67FA1285"/>
    <w:rsid w:val="685409C3"/>
    <w:rsid w:val="68551F4F"/>
    <w:rsid w:val="687B2BFE"/>
    <w:rsid w:val="687C10C9"/>
    <w:rsid w:val="68840C16"/>
    <w:rsid w:val="68876EFB"/>
    <w:rsid w:val="68884654"/>
    <w:rsid w:val="689F444F"/>
    <w:rsid w:val="68B96DBB"/>
    <w:rsid w:val="68CA2805"/>
    <w:rsid w:val="68E937A3"/>
    <w:rsid w:val="693E1135"/>
    <w:rsid w:val="693E15D3"/>
    <w:rsid w:val="69627681"/>
    <w:rsid w:val="6977531D"/>
    <w:rsid w:val="69CC2BFF"/>
    <w:rsid w:val="69FD55B8"/>
    <w:rsid w:val="6A0B1C62"/>
    <w:rsid w:val="6A2406C8"/>
    <w:rsid w:val="6A753740"/>
    <w:rsid w:val="6AA61B4B"/>
    <w:rsid w:val="6ADA2376"/>
    <w:rsid w:val="6ADE0BD1"/>
    <w:rsid w:val="6AE96859"/>
    <w:rsid w:val="6B147746"/>
    <w:rsid w:val="6B24787C"/>
    <w:rsid w:val="6B573233"/>
    <w:rsid w:val="6B5B6274"/>
    <w:rsid w:val="6B620381"/>
    <w:rsid w:val="6B935D53"/>
    <w:rsid w:val="6C196F71"/>
    <w:rsid w:val="6C226FCB"/>
    <w:rsid w:val="6C31226F"/>
    <w:rsid w:val="6C552F0B"/>
    <w:rsid w:val="6C8C67B7"/>
    <w:rsid w:val="6C9D744C"/>
    <w:rsid w:val="6D167928"/>
    <w:rsid w:val="6D26299B"/>
    <w:rsid w:val="6D4772EC"/>
    <w:rsid w:val="6D77725F"/>
    <w:rsid w:val="6D836174"/>
    <w:rsid w:val="6D9078AF"/>
    <w:rsid w:val="6DAA3FEF"/>
    <w:rsid w:val="6DC0172B"/>
    <w:rsid w:val="6DCB690C"/>
    <w:rsid w:val="6DD41A5B"/>
    <w:rsid w:val="6DF43C2E"/>
    <w:rsid w:val="6DF51CA3"/>
    <w:rsid w:val="6E5003B1"/>
    <w:rsid w:val="6E5621B3"/>
    <w:rsid w:val="6E7F75C1"/>
    <w:rsid w:val="6E8335BD"/>
    <w:rsid w:val="6E8E12EF"/>
    <w:rsid w:val="6E972936"/>
    <w:rsid w:val="6EA161A4"/>
    <w:rsid w:val="6ED446C5"/>
    <w:rsid w:val="6F0B01CF"/>
    <w:rsid w:val="6F2A7D94"/>
    <w:rsid w:val="6F8331F1"/>
    <w:rsid w:val="6FAE1A09"/>
    <w:rsid w:val="6FD045D6"/>
    <w:rsid w:val="6FD75BF8"/>
    <w:rsid w:val="707723D0"/>
    <w:rsid w:val="70F5661B"/>
    <w:rsid w:val="71360107"/>
    <w:rsid w:val="713B688E"/>
    <w:rsid w:val="7192569D"/>
    <w:rsid w:val="71CE229B"/>
    <w:rsid w:val="71D43752"/>
    <w:rsid w:val="71F1796A"/>
    <w:rsid w:val="72154626"/>
    <w:rsid w:val="72262B5D"/>
    <w:rsid w:val="72283FF7"/>
    <w:rsid w:val="722E7212"/>
    <w:rsid w:val="723A0474"/>
    <w:rsid w:val="724D0D96"/>
    <w:rsid w:val="725923E4"/>
    <w:rsid w:val="72864BF7"/>
    <w:rsid w:val="729023FC"/>
    <w:rsid w:val="73C0646E"/>
    <w:rsid w:val="742222F5"/>
    <w:rsid w:val="74476126"/>
    <w:rsid w:val="74706664"/>
    <w:rsid w:val="747F3682"/>
    <w:rsid w:val="749C4185"/>
    <w:rsid w:val="74A72122"/>
    <w:rsid w:val="75067759"/>
    <w:rsid w:val="752E6DCD"/>
    <w:rsid w:val="7551380D"/>
    <w:rsid w:val="75600BE5"/>
    <w:rsid w:val="7564475C"/>
    <w:rsid w:val="7583797F"/>
    <w:rsid w:val="75BF7814"/>
    <w:rsid w:val="75D20F1D"/>
    <w:rsid w:val="75DA2C18"/>
    <w:rsid w:val="75EA4FE2"/>
    <w:rsid w:val="75F54412"/>
    <w:rsid w:val="761D08E0"/>
    <w:rsid w:val="765D347C"/>
    <w:rsid w:val="76641AB4"/>
    <w:rsid w:val="76746F1A"/>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4247E"/>
    <w:rsid w:val="7904172F"/>
    <w:rsid w:val="790F7E27"/>
    <w:rsid w:val="79224A93"/>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C1131"/>
    <w:rsid w:val="7C254906"/>
    <w:rsid w:val="7C590818"/>
    <w:rsid w:val="7C7C10F6"/>
    <w:rsid w:val="7C853BEA"/>
    <w:rsid w:val="7C881368"/>
    <w:rsid w:val="7C970076"/>
    <w:rsid w:val="7CE27788"/>
    <w:rsid w:val="7D0501C1"/>
    <w:rsid w:val="7D0C32F1"/>
    <w:rsid w:val="7D0F408D"/>
    <w:rsid w:val="7D491C6C"/>
    <w:rsid w:val="7D5429C0"/>
    <w:rsid w:val="7D6E6D43"/>
    <w:rsid w:val="7DB57A34"/>
    <w:rsid w:val="7DE60973"/>
    <w:rsid w:val="7DEF0916"/>
    <w:rsid w:val="7E1E5218"/>
    <w:rsid w:val="7E6F2897"/>
    <w:rsid w:val="7E8835EA"/>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kern w:val="0"/>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1"/>
    <w:qFormat/>
    <w:uiPriority w:val="0"/>
    <w:pPr>
      <w:shd w:val="clear" w:color="auto" w:fill="000080"/>
    </w:pPr>
  </w:style>
  <w:style w:type="paragraph" w:styleId="20">
    <w:name w:val="annotation text"/>
    <w:basedOn w:val="1"/>
    <w:link w:val="859"/>
    <w:qFormat/>
    <w:uiPriority w:val="99"/>
    <w:pPr>
      <w:jc w:val="left"/>
    </w:pPr>
  </w:style>
  <w:style w:type="paragraph" w:styleId="21">
    <w:name w:val="Salutation"/>
    <w:basedOn w:val="1"/>
    <w:next w:val="1"/>
    <w:link w:val="819"/>
    <w:qFormat/>
    <w:uiPriority w:val="0"/>
    <w:rPr>
      <w:rFonts w:ascii="仿宋_GB2312" w:eastAsia="仿宋_GB2312"/>
      <w:sz w:val="28"/>
      <w:szCs w:val="20"/>
    </w:rPr>
  </w:style>
  <w:style w:type="paragraph" w:styleId="22">
    <w:name w:val="Body Text 3"/>
    <w:basedOn w:val="1"/>
    <w:link w:val="84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6"/>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8"/>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787"/>
    <w:qFormat/>
    <w:uiPriority w:val="0"/>
    <w:pPr>
      <w:spacing w:line="480" w:lineRule="exact"/>
      <w:ind w:firstLine="480" w:firstLineChars="200"/>
    </w:pPr>
    <w:rPr>
      <w:rFonts w:ascii="宋体" w:hAnsi="宋体"/>
      <w:sz w:val="24"/>
    </w:rPr>
  </w:style>
  <w:style w:type="paragraph" w:styleId="28">
    <w:name w:val="Body Text First Indent 2"/>
    <w:basedOn w:val="27"/>
    <w:next w:val="1"/>
    <w:link w:val="659"/>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6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3"/>
    <w:qFormat/>
    <w:uiPriority w:val="0"/>
    <w:pPr>
      <w:ind w:left="100" w:leftChars="2500"/>
    </w:pPr>
    <w:rPr>
      <w:rFonts w:ascii="宋体"/>
      <w:sz w:val="24"/>
      <w:szCs w:val="21"/>
      <w:lang w:val="zh-CN"/>
    </w:rPr>
  </w:style>
  <w:style w:type="paragraph" w:styleId="40">
    <w:name w:val="Body Text Indent 2"/>
    <w:basedOn w:val="1"/>
    <w:link w:val="827"/>
    <w:qFormat/>
    <w:uiPriority w:val="0"/>
    <w:pPr>
      <w:spacing w:line="360" w:lineRule="auto"/>
      <w:ind w:firstLine="601"/>
      <w:textAlignment w:val="baseline"/>
    </w:pPr>
    <w:rPr>
      <w:rFonts w:ascii="宋体"/>
      <w:kern w:val="0"/>
      <w:sz w:val="28"/>
      <w:szCs w:val="20"/>
    </w:rPr>
  </w:style>
  <w:style w:type="paragraph" w:styleId="41">
    <w:name w:val="endnote text"/>
    <w:basedOn w:val="1"/>
    <w:link w:val="944"/>
    <w:qFormat/>
    <w:uiPriority w:val="0"/>
    <w:rPr>
      <w:lang w:val="zh-CN"/>
    </w:rPr>
  </w:style>
  <w:style w:type="paragraph" w:styleId="42">
    <w:name w:val="Balloon Text"/>
    <w:basedOn w:val="1"/>
    <w:link w:val="720"/>
    <w:qFormat/>
    <w:uiPriority w:val="0"/>
    <w:rPr>
      <w:sz w:val="18"/>
      <w:szCs w:val="18"/>
    </w:rPr>
  </w:style>
  <w:style w:type="paragraph" w:styleId="43">
    <w:name w:val="footer"/>
    <w:basedOn w:val="1"/>
    <w:link w:val="895"/>
    <w:qFormat/>
    <w:uiPriority w:val="99"/>
    <w:pPr>
      <w:tabs>
        <w:tab w:val="center" w:pos="4153"/>
        <w:tab w:val="right" w:pos="8306"/>
      </w:tabs>
      <w:snapToGrid w:val="0"/>
      <w:jc w:val="left"/>
    </w:pPr>
    <w:rPr>
      <w:sz w:val="18"/>
      <w:szCs w:val="18"/>
    </w:rPr>
  </w:style>
  <w:style w:type="paragraph" w:styleId="44">
    <w:name w:val="header"/>
    <w:basedOn w:val="1"/>
    <w:next w:val="45"/>
    <w:link w:val="903"/>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Quote1"/>
    <w:basedOn w:val="1"/>
    <w:next w:val="1"/>
    <w:qFormat/>
    <w:uiPriority w:val="99"/>
    <w:pPr>
      <w:widowControl/>
      <w:wordWrap w:val="0"/>
      <w:spacing w:before="200" w:after="160"/>
      <w:ind w:left="864" w:right="864"/>
      <w:jc w:val="center"/>
    </w:pPr>
    <w:rPr>
      <w:rFonts w:ascii="宋体"/>
      <w:i/>
      <w:color w:val="404040"/>
    </w:rPr>
  </w:style>
  <w:style w:type="paragraph" w:styleId="46">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6"/>
    <w:link w:val="829"/>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3"/>
    <w:qFormat/>
    <w:uiPriority w:val="0"/>
    <w:pPr>
      <w:spacing w:after="120" w:line="480" w:lineRule="auto"/>
    </w:pPr>
  </w:style>
  <w:style w:type="paragraph" w:styleId="60">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0"/>
    <w:next w:val="20"/>
    <w:link w:val="636"/>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2"/>
    <w:basedOn w:val="1"/>
    <w:qFormat/>
    <w:uiPriority w:val="0"/>
    <w:pPr>
      <w:ind w:firstLine="200" w:firstLineChars="200"/>
    </w:pPr>
    <w:rPr>
      <w:rFonts w:ascii="Calibri" w:hAnsi="Calibri"/>
      <w:sz w:val="28"/>
      <w:szCs w:val="22"/>
    </w:rPr>
  </w:style>
  <w:style w:type="paragraph" w:customStyle="1" w:styleId="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3">
    <w:name w:val="正文文本首行缩进 2"/>
    <w:basedOn w:val="84"/>
    <w:qFormat/>
    <w:uiPriority w:val="99"/>
    <w:pPr>
      <w:tabs>
        <w:tab w:val="right" w:leader="dot" w:pos="8268"/>
      </w:tabs>
      <w:spacing w:line="200" w:lineRule="atLeast"/>
      <w:ind w:firstLine="420"/>
    </w:pPr>
    <w:rPr>
      <w:rFonts w:ascii="宋体" w:hAnsi="Courier New"/>
      <w:spacing w:val="-4"/>
      <w:sz w:val="18"/>
    </w:rPr>
  </w:style>
  <w:style w:type="paragraph" w:customStyle="1" w:styleId="84">
    <w:name w:val="正文缩进1"/>
    <w:basedOn w:val="85"/>
    <w:next w:val="8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5">
    <w:name w:val="正文1"/>
    <w:basedOn w:val="35"/>
    <w:next w:val="86"/>
    <w:qFormat/>
    <w:uiPriority w:val="0"/>
    <w:pPr>
      <w:ind w:left="0" w:leftChars="0" w:firstLine="480" w:firstLineChars="200"/>
    </w:pPr>
    <w:rPr>
      <w:rFonts w:ascii="仿宋_GB2312" w:hAnsi="Courier New" w:eastAsia="仿宋_GB2312"/>
      <w:kern w:val="28"/>
      <w:sz w:val="24"/>
    </w:rPr>
  </w:style>
  <w:style w:type="paragraph" w:customStyle="1" w:styleId="86">
    <w:name w:val="标题 21"/>
    <w:basedOn w:val="85"/>
    <w:next w:val="85"/>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7">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8"/>
    <w:qFormat/>
    <w:uiPriority w:val="0"/>
    <w:pPr>
      <w:spacing w:before="156" w:line="360" w:lineRule="auto"/>
      <w:ind w:firstLine="510" w:firstLineChars="200"/>
    </w:pPr>
    <w:rPr>
      <w:sz w:val="24"/>
      <w:szCs w:val="20"/>
    </w:rPr>
  </w:style>
  <w:style w:type="paragraph" w:customStyle="1" w:styleId="93">
    <w:name w:val="无间隔1"/>
    <w:link w:val="676"/>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4"/>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4"/>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9"/>
    <w:qFormat/>
    <w:uiPriority w:val="0"/>
    <w:pPr>
      <w:ind w:left="0" w:right="466" w:firstLine="288"/>
    </w:pPr>
    <w:rPr>
      <w:rFonts w:hAnsi="宋体"/>
    </w:rPr>
  </w:style>
  <w:style w:type="paragraph" w:customStyle="1" w:styleId="100">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6"/>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1"/>
    <w:qFormat/>
    <w:uiPriority w:val="0"/>
    <w:pPr>
      <w:adjustRightInd/>
      <w:spacing w:line="360" w:lineRule="auto"/>
      <w:ind w:firstLine="480" w:firstLineChars="200"/>
    </w:pPr>
    <w:rPr>
      <w:kern w:val="0"/>
      <w:sz w:val="24"/>
    </w:rPr>
  </w:style>
  <w:style w:type="paragraph" w:customStyle="1" w:styleId="105">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next w:val="108"/>
    <w:qFormat/>
    <w:uiPriority w:val="34"/>
    <w:pPr>
      <w:spacing w:line="360" w:lineRule="auto"/>
      <w:ind w:firstLine="200" w:firstLineChars="200"/>
    </w:pPr>
    <w:rPr>
      <w:rFonts w:eastAsia="楷体_GB2312" w:cs="Lucida Sans"/>
      <w:sz w:val="24"/>
    </w:rPr>
  </w:style>
  <w:style w:type="paragraph" w:customStyle="1" w:styleId="108">
    <w:name w:val="Char"/>
    <w:basedOn w:val="1"/>
    <w:next w:val="109"/>
    <w:qFormat/>
    <w:uiPriority w:val="0"/>
    <w:rPr>
      <w:rFonts w:ascii="仿宋_GB2312" w:eastAsia="仿宋_GB2312"/>
      <w:b/>
      <w:sz w:val="32"/>
      <w:szCs w:val="32"/>
    </w:rPr>
  </w:style>
  <w:style w:type="paragraph" w:customStyle="1" w:styleId="109">
    <w:name w:val="p0"/>
    <w:basedOn w:val="1"/>
    <w:qFormat/>
    <w:uiPriority w:val="0"/>
    <w:pPr>
      <w:widowControl/>
      <w:adjustRightInd/>
    </w:pPr>
    <w:rPr>
      <w:kern w:val="0"/>
      <w:szCs w:val="21"/>
    </w:rPr>
  </w:style>
  <w:style w:type="paragraph" w:customStyle="1" w:styleId="110">
    <w:name w:val="此正文"/>
    <w:basedOn w:val="1"/>
    <w:link w:val="802"/>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4"/>
    <w:qFormat/>
    <w:uiPriority w:val="0"/>
    <w:pPr>
      <w:tabs>
        <w:tab w:val="left" w:pos="2356"/>
      </w:tabs>
    </w:pPr>
  </w:style>
  <w:style w:type="paragraph" w:customStyle="1" w:styleId="112">
    <w:name w:val="样式 标题 4h4H4Fab-4T5Ref Heading 1rh1Heading sqlsect 1.2.3...."/>
    <w:basedOn w:val="6"/>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37"/>
    <w:qFormat/>
    <w:uiPriority w:val="0"/>
    <w:pPr>
      <w:adjustRightInd/>
    </w:pPr>
    <w:rPr>
      <w:rFonts w:ascii="宋体" w:hAnsi="Courier New"/>
      <w:kern w:val="0"/>
      <w:sz w:val="20"/>
      <w:szCs w:val="20"/>
    </w:rPr>
  </w:style>
  <w:style w:type="paragraph" w:customStyle="1" w:styleId="115">
    <w:name w:val="正文说明"/>
    <w:basedOn w:val="1"/>
    <w:link w:val="849"/>
    <w:qFormat/>
    <w:uiPriority w:val="0"/>
    <w:pPr>
      <w:adjustRightInd/>
      <w:spacing w:line="360" w:lineRule="auto"/>
    </w:pPr>
    <w:rPr>
      <w:kern w:val="0"/>
      <w:sz w:val="24"/>
    </w:rPr>
  </w:style>
  <w:style w:type="paragraph" w:customStyle="1" w:styleId="116">
    <w:name w:val="Table Text"/>
    <w:basedOn w:val="1"/>
    <w:link w:val="855"/>
    <w:qFormat/>
    <w:uiPriority w:val="0"/>
    <w:pPr>
      <w:widowControl/>
      <w:spacing w:before="60" w:after="60"/>
      <w:jc w:val="left"/>
    </w:pPr>
    <w:rPr>
      <w:kern w:val="0"/>
      <w:sz w:val="24"/>
    </w:rPr>
  </w:style>
  <w:style w:type="paragraph" w:customStyle="1" w:styleId="117">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6"/>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6"/>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45"/>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5"/>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7"/>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5"/>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6"/>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103"/>
    <w:next w:val="103"/>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103"/>
    <w:next w:val="103"/>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9"/>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3"/>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6"/>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40"/>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5"/>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4"/>
    <w:qFormat/>
    <w:uiPriority w:val="0"/>
    <w:pPr>
      <w:snapToGrid w:val="0"/>
      <w:ind w:firstLine="480" w:firstLineChars="200"/>
    </w:pPr>
    <w:rPr>
      <w:rFonts w:ascii="Times New Roman"/>
      <w:szCs w:val="24"/>
      <w:lang w:val="en-US"/>
    </w:rPr>
  </w:style>
  <w:style w:type="paragraph" w:customStyle="1" w:styleId="46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31"/>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5"/>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40"/>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9"/>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3"/>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30"/>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9"/>
    <w:qFormat/>
    <w:uiPriority w:val="0"/>
    <w:rPr>
      <w:b w:val="0"/>
      <w:sz w:val="20"/>
    </w:rPr>
  </w:style>
  <w:style w:type="paragraph" w:customStyle="1" w:styleId="581">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7"/>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5"/>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3"/>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0">
    <w:name w:val="_Style 947"/>
    <w:basedOn w:val="1"/>
    <w:next w:val="107"/>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Plain Text"/>
    <w:basedOn w:val="1"/>
    <w:qFormat/>
    <w:uiPriority w:val="0"/>
    <w:pPr>
      <w:spacing w:before="156" w:beforeLines="50" w:after="156" w:afterLines="50" w:line="400" w:lineRule="exact"/>
    </w:pPr>
    <w:rPr>
      <w:rFonts w:ascii="宋体" w:hAnsi="Courier New"/>
      <w:sz w:val="24"/>
    </w:rPr>
  </w:style>
  <w:style w:type="paragraph" w:customStyle="1" w:styleId="62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5">
    <w:name w:val="表格非标题文字 Char"/>
    <w:link w:val="87"/>
    <w:qFormat/>
    <w:uiPriority w:val="0"/>
    <w:rPr>
      <w:rFonts w:ascii="Futura Bk" w:hAnsi="Futura Bk"/>
      <w:kern w:val="2"/>
      <w:sz w:val="18"/>
      <w:szCs w:val="21"/>
      <w:lang w:val="en-US" w:eastAsia="zh-CN" w:bidi="ar-SA"/>
    </w:rPr>
  </w:style>
  <w:style w:type="character" w:customStyle="1" w:styleId="626">
    <w:name w:val="*正文 Char"/>
    <w:link w:val="88"/>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9"/>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3"/>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90"/>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91"/>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28"/>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71"/>
    <w:qFormat/>
    <w:uiPriority w:val="0"/>
    <w:rPr>
      <w:rFonts w:ascii="Arial" w:hAnsi="Arial" w:eastAsia="黑体" w:cs="Arial"/>
      <w:snapToGrid w:val="0"/>
      <w:kern w:val="0"/>
      <w:szCs w:val="21"/>
    </w:rPr>
  </w:style>
  <w:style w:type="character" w:customStyle="1" w:styleId="663">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2"/>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51"/>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3"/>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8"/>
    <w:qFormat/>
    <w:uiPriority w:val="0"/>
    <w:rPr>
      <w:rFonts w:ascii="Arial" w:hAnsi="Arial" w:eastAsia="黑体"/>
      <w:b/>
      <w:bCs/>
      <w:kern w:val="2"/>
      <w:sz w:val="24"/>
      <w:szCs w:val="24"/>
    </w:rPr>
  </w:style>
  <w:style w:type="character" w:customStyle="1" w:styleId="684">
    <w:name w:val="纯文本 Char_0"/>
    <w:link w:val="94"/>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6"/>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7"/>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9"/>
    <w:qFormat/>
    <w:uiPriority w:val="0"/>
    <w:rPr>
      <w:rFonts w:ascii="宋体"/>
      <w:kern w:val="2"/>
      <w:sz w:val="24"/>
      <w:szCs w:val="21"/>
      <w:lang w:val="zh-CN"/>
    </w:rPr>
  </w:style>
  <w:style w:type="character" w:customStyle="1" w:styleId="714">
    <w:name w:val="标题 9 Char"/>
    <w:link w:val="11"/>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42"/>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8"/>
    <w:qFormat/>
    <w:locked/>
    <w:uiPriority w:val="0"/>
    <w:rPr>
      <w:rFonts w:ascii="Tahoma" w:hAnsi="Tahoma"/>
      <w:sz w:val="24"/>
      <w:szCs w:val="24"/>
    </w:rPr>
  </w:style>
  <w:style w:type="character" w:customStyle="1" w:styleId="724">
    <w:name w:val="正文缩进 Char2"/>
    <w:link w:val="16"/>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9"/>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19"/>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71"/>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3"/>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101"/>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2"/>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7"/>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3"/>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4"/>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5"/>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6"/>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7"/>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10"/>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3"/>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62"/>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7"/>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1"/>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60"/>
    <w:qFormat/>
    <w:uiPriority w:val="0"/>
    <w:rPr>
      <w:rFonts w:ascii="黑体" w:hAnsi="Courier New" w:eastAsia="黑体"/>
    </w:rPr>
  </w:style>
  <w:style w:type="character" w:customStyle="1" w:styleId="823">
    <w:name w:val="正文文本 2 Char1"/>
    <w:link w:val="59"/>
    <w:qFormat/>
    <w:uiPriority w:val="0"/>
    <w:rPr>
      <w:kern w:val="2"/>
      <w:sz w:val="21"/>
      <w:szCs w:val="24"/>
    </w:rPr>
  </w:style>
  <w:style w:type="character" w:customStyle="1" w:styleId="824">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9"/>
    <w:qFormat/>
    <w:uiPriority w:val="0"/>
    <w:rPr>
      <w:b/>
      <w:bCs/>
      <w:kern w:val="2"/>
      <w:sz w:val="24"/>
      <w:szCs w:val="24"/>
    </w:rPr>
  </w:style>
  <w:style w:type="character" w:customStyle="1" w:styleId="827">
    <w:name w:val="正文文本缩进 2 Char"/>
    <w:link w:val="40"/>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4"/>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13"/>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14"/>
    <w:qFormat/>
    <w:uiPriority w:val="0"/>
    <w:rPr>
      <w:rFonts w:ascii="宋体" w:hAnsi="Courier New"/>
    </w:rPr>
  </w:style>
  <w:style w:type="character" w:customStyle="1" w:styleId="838">
    <w:name w:val="正文首行缩进 Char"/>
    <w:link w:val="25"/>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6"/>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2"/>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5"/>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6"/>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20"/>
    <w:qFormat/>
    <w:uiPriority w:val="99"/>
    <w:rPr>
      <w:kern w:val="2"/>
      <w:sz w:val="21"/>
      <w:szCs w:val="24"/>
    </w:rPr>
  </w:style>
  <w:style w:type="character" w:customStyle="1" w:styleId="860">
    <w:name w:val="签名 Char"/>
    <w:link w:val="46"/>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7"/>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8"/>
    <w:qFormat/>
    <w:uiPriority w:val="0"/>
    <w:rPr>
      <w:rFonts w:ascii="宋体"/>
    </w:rPr>
  </w:style>
  <w:style w:type="character" w:customStyle="1" w:styleId="871">
    <w:name w:val="标题 8 Char"/>
    <w:link w:val="10"/>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6"/>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9"/>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3"/>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20"/>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4"/>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21"/>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22"/>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23"/>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24"/>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71"/>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5"/>
    <w:qFormat/>
    <w:uiPriority w:val="0"/>
    <w:rPr>
      <w:rFonts w:cs="宋体"/>
      <w:kern w:val="2"/>
      <w:sz w:val="24"/>
    </w:rPr>
  </w:style>
  <w:style w:type="character" w:customStyle="1" w:styleId="936">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7">
    <w:name w:val="gray6"/>
    <w:basedOn w:val="71"/>
    <w:qFormat/>
    <w:uiPriority w:val="0"/>
    <w:rPr>
      <w:rFonts w:ascii="Arial" w:hAnsi="Arial" w:eastAsia="黑体" w:cs="Arial"/>
      <w:snapToGrid w:val="0"/>
      <w:kern w:val="0"/>
      <w:szCs w:val="21"/>
    </w:rPr>
  </w:style>
  <w:style w:type="character" w:customStyle="1" w:styleId="938">
    <w:name w:val="hui"/>
    <w:basedOn w:val="71"/>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41"/>
    <w:qFormat/>
    <w:uiPriority w:val="0"/>
    <w:rPr>
      <w:kern w:val="2"/>
      <w:sz w:val="21"/>
      <w:szCs w:val="24"/>
      <w:lang w:val="zh-CN"/>
    </w:rPr>
  </w:style>
  <w:style w:type="character" w:customStyle="1" w:styleId="945">
    <w:name w:val="无间隔 Char"/>
    <w:link w:val="175"/>
    <w:qFormat/>
    <w:uiPriority w:val="99"/>
    <w:rPr>
      <w:kern w:val="2"/>
      <w:sz w:val="21"/>
      <w:szCs w:val="22"/>
    </w:rPr>
  </w:style>
  <w:style w:type="character" w:customStyle="1" w:styleId="946">
    <w:name w:val="标准文本 Char Char"/>
    <w:link w:val="609"/>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table" w:customStyle="1" w:styleId="96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41398</Words>
  <Characters>44183</Characters>
  <Lines>274</Lines>
  <Paragraphs>77</Paragraphs>
  <TotalTime>13</TotalTime>
  <ScaleCrop>false</ScaleCrop>
  <LinksUpToDate>false</LinksUpToDate>
  <CharactersWithSpaces>49655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2023-06-20T04:50:00Z</cp:lastPrinted>
  <dcterms:modified xsi:type="dcterms:W3CDTF">2023-07-26T06:45:03Z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D9F9E023D4B4438DB19205DFFA2CD426_13</vt:lpwstr>
  </property>
</Properties>
</file>