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b/>
          <w:sz w:val="52"/>
          <w:szCs w:val="52"/>
        </w:rPr>
      </w:pPr>
    </w:p>
    <w:p>
      <w:pPr>
        <w:adjustRightInd/>
        <w:spacing w:line="360" w:lineRule="auto"/>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西塘河等沿岸绿化养护排查及生态治理设施养护项目</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招标文件（试行）</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 （</w:t>
      </w:r>
      <w:r>
        <w:rPr>
          <w:rFonts w:hint="eastAsia" w:ascii="仿宋" w:hAnsi="仿宋" w:eastAsia="仿宋" w:cs="仿宋"/>
          <w:sz w:val="30"/>
          <w:szCs w:val="30"/>
          <w:lang w:eastAsia="zh-CN"/>
        </w:rPr>
        <w:t>HZHSCG2022-028</w:t>
      </w:r>
      <w:r>
        <w:rPr>
          <w:rFonts w:hint="eastAsia" w:ascii="仿宋" w:hAnsi="仿宋" w:eastAsia="仿宋" w:cs="仿宋"/>
          <w:sz w:val="30"/>
          <w:szCs w:val="30"/>
        </w:rPr>
        <w:t>）</w:t>
      </w:r>
    </w:p>
    <w:p>
      <w:pPr>
        <w:adjustRightInd/>
        <w:spacing w:line="360" w:lineRule="auto"/>
        <w:jc w:val="center"/>
        <w:rPr>
          <w:rFonts w:ascii="仿宋" w:hAnsi="仿宋" w:eastAsia="仿宋" w:cs="仿宋"/>
          <w:sz w:val="28"/>
          <w:szCs w:val="20"/>
        </w:rPr>
      </w:pPr>
    </w:p>
    <w:p>
      <w:pPr>
        <w:adjustRightInd/>
        <w:spacing w:line="360" w:lineRule="auto"/>
        <w:jc w:val="center"/>
        <w:rPr>
          <w:rFonts w:ascii="仿宋" w:hAnsi="仿宋" w:eastAsia="仿宋" w:cs="仿宋"/>
          <w:sz w:val="28"/>
          <w:szCs w:val="20"/>
        </w:rPr>
      </w:pPr>
    </w:p>
    <w:p>
      <w:pPr>
        <w:adjustRightInd/>
        <w:spacing w:line="360" w:lineRule="auto"/>
        <w:jc w:val="center"/>
        <w:rPr>
          <w:rFonts w:ascii="仿宋" w:hAnsi="仿宋" w:eastAsia="仿宋" w:cs="仿宋"/>
          <w:sz w:val="28"/>
          <w:szCs w:val="20"/>
        </w:rPr>
      </w:pPr>
    </w:p>
    <w:p>
      <w:pPr>
        <w:adjustRightInd/>
        <w:spacing w:line="360" w:lineRule="auto"/>
        <w:jc w:val="center"/>
        <w:rPr>
          <w:rFonts w:ascii="仿宋" w:hAnsi="仿宋" w:eastAsia="仿宋" w:cs="仿宋"/>
          <w:sz w:val="28"/>
          <w:szCs w:val="20"/>
        </w:rPr>
      </w:pPr>
    </w:p>
    <w:p>
      <w:pPr>
        <w:adjustRightInd/>
        <w:spacing w:line="360" w:lineRule="auto"/>
        <w:jc w:val="center"/>
        <w:rPr>
          <w:rFonts w:ascii="仿宋" w:hAnsi="仿宋" w:eastAsia="仿宋" w:cs="仿宋"/>
          <w:sz w:val="28"/>
          <w:szCs w:val="20"/>
        </w:rPr>
      </w:pPr>
    </w:p>
    <w:p>
      <w:pPr>
        <w:adjustRightInd/>
        <w:spacing w:line="360" w:lineRule="auto"/>
        <w:jc w:val="center"/>
        <w:rPr>
          <w:rFonts w:ascii="仿宋" w:hAnsi="仿宋" w:eastAsia="仿宋" w:cs="仿宋"/>
          <w:sz w:val="28"/>
          <w:szCs w:val="20"/>
        </w:rPr>
      </w:pPr>
    </w:p>
    <w:p>
      <w:pPr>
        <w:adjustRightInd/>
        <w:spacing w:line="360" w:lineRule="auto"/>
        <w:jc w:val="center"/>
        <w:rPr>
          <w:rFonts w:ascii="仿宋" w:hAnsi="仿宋" w:eastAsia="仿宋" w:cs="仿宋"/>
          <w:sz w:val="28"/>
          <w:szCs w:val="20"/>
        </w:rPr>
      </w:pPr>
    </w:p>
    <w:p>
      <w:pPr>
        <w:adjustRightInd/>
        <w:spacing w:line="360" w:lineRule="auto"/>
        <w:jc w:val="center"/>
        <w:rPr>
          <w:rFonts w:ascii="仿宋" w:hAnsi="仿宋" w:eastAsia="仿宋" w:cs="仿宋"/>
          <w:sz w:val="28"/>
          <w:szCs w:val="20"/>
        </w:rPr>
      </w:pPr>
    </w:p>
    <w:p>
      <w:pPr>
        <w:spacing w:line="360" w:lineRule="auto"/>
        <w:jc w:val="center"/>
        <w:rPr>
          <w:rFonts w:ascii="仿宋" w:hAnsi="仿宋" w:eastAsia="仿宋" w:cs="仿宋"/>
          <w:sz w:val="24"/>
        </w:rPr>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 xml:space="preserve">采购人：杭州市余杭区人民政府良渚街道办事处 </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采购代理机构：杭州华厦建筑咨询有限公司</w:t>
      </w:r>
    </w:p>
    <w:p>
      <w:pPr>
        <w:spacing w:line="360" w:lineRule="auto"/>
        <w:jc w:val="center"/>
        <w:rPr>
          <w:rFonts w:ascii="仿宋" w:hAnsi="仿宋" w:eastAsia="仿宋" w:cs="仿宋"/>
          <w:b/>
          <w:sz w:val="48"/>
          <w:szCs w:val="48"/>
        </w:rPr>
      </w:pPr>
      <w:r>
        <w:rPr>
          <w:rFonts w:hint="eastAsia" w:ascii="仿宋" w:hAnsi="仿宋" w:eastAsia="仿宋" w:cs="仿宋"/>
          <w:bCs/>
          <w:sz w:val="32"/>
          <w:szCs w:val="32"/>
        </w:rPr>
        <w:t>二〇二二年</w:t>
      </w:r>
      <w:r>
        <w:rPr>
          <w:rFonts w:hint="eastAsia" w:ascii="仿宋" w:hAnsi="仿宋" w:eastAsia="仿宋" w:cs="仿宋"/>
          <w:bCs/>
          <w:sz w:val="32"/>
          <w:szCs w:val="32"/>
          <w:lang w:val="en-US" w:eastAsia="zh-CN"/>
        </w:rPr>
        <w:t>九</w:t>
      </w:r>
      <w:r>
        <w:rPr>
          <w:rFonts w:hint="eastAsia" w:ascii="仿宋" w:hAnsi="仿宋" w:eastAsia="仿宋" w:cs="仿宋"/>
          <w:bCs/>
          <w:sz w:val="32"/>
          <w:szCs w:val="32"/>
        </w:rPr>
        <w:t xml:space="preserve">月 </w:t>
      </w:r>
      <w:r>
        <w:rPr>
          <w:rFonts w:hint="eastAsia" w:ascii="仿宋" w:hAnsi="仿宋" w:eastAsia="仿宋" w:cs="仿宋"/>
          <w:sz w:val="24"/>
        </w:rPr>
        <w:br w:type="page"/>
      </w: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_Toc91899870"/>
      <w:bookmarkStart w:id="8" w:name="_Toc91899871"/>
      <w:bookmarkStart w:id="9" w:name="第二部分"/>
      <w:r>
        <w:rPr>
          <w:rFonts w:hint="eastAsia" w:ascii="仿宋" w:hAnsi="仿宋" w:eastAsia="仿宋" w:cs="仿宋"/>
          <w:b/>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西塘河等沿岸绿化养护排查及生态治理设施养护项目</w:t>
      </w:r>
      <w:r>
        <w:rPr>
          <w:rFonts w:hint="eastAsia" w:ascii="仿宋" w:hAnsi="仿宋" w:eastAsia="仿宋" w:cs="仿宋"/>
          <w:sz w:val="24"/>
        </w:rPr>
        <w:t>的潜在投标人应在政采云平台（</w:t>
      </w:r>
      <w:r>
        <w:fldChar w:fldCharType="begin"/>
      </w:r>
      <w:r>
        <w:instrText xml:space="preserve"> HYPERLINK "https://www.zcygov.cn/）获取（下载）招标文件，并于2022年%20月%20日%20点%20分%20秒" </w:instrText>
      </w:r>
      <w:r>
        <w:fldChar w:fldCharType="separate"/>
      </w:r>
      <w:r>
        <w:rPr>
          <w:rStyle w:val="78"/>
          <w:rFonts w:hint="eastAsia" w:ascii="仿宋" w:hAnsi="仿宋" w:eastAsia="仿宋" w:cs="仿宋"/>
          <w:snapToGrid/>
          <w:kern w:val="2"/>
          <w:sz w:val="24"/>
          <w:szCs w:val="24"/>
        </w:rPr>
        <w:t>https://www.zcygov.cn/）获取（下载）招标文件，并于2022年</w:t>
      </w:r>
      <w:r>
        <w:rPr>
          <w:rStyle w:val="78"/>
          <w:rFonts w:hint="eastAsia" w:ascii="仿宋" w:hAnsi="仿宋" w:eastAsia="仿宋" w:cs="仿宋"/>
          <w:snapToGrid/>
          <w:kern w:val="2"/>
          <w:sz w:val="24"/>
          <w:szCs w:val="24"/>
          <w:lang w:val="en-US" w:eastAsia="zh-CN"/>
        </w:rPr>
        <w:t>10</w:t>
      </w:r>
      <w:r>
        <w:rPr>
          <w:rStyle w:val="78"/>
          <w:rFonts w:hint="eastAsia" w:ascii="仿宋" w:hAnsi="仿宋" w:eastAsia="仿宋" w:cs="仿宋"/>
          <w:snapToGrid/>
          <w:kern w:val="2"/>
          <w:sz w:val="24"/>
          <w:szCs w:val="24"/>
        </w:rPr>
        <w:t>月</w:t>
      </w:r>
      <w:r>
        <w:rPr>
          <w:rStyle w:val="78"/>
          <w:rFonts w:hint="eastAsia" w:ascii="仿宋" w:hAnsi="仿宋" w:eastAsia="仿宋" w:cs="仿宋"/>
          <w:snapToGrid/>
          <w:kern w:val="2"/>
          <w:sz w:val="24"/>
          <w:szCs w:val="24"/>
          <w:lang w:val="en-US" w:eastAsia="zh-CN"/>
        </w:rPr>
        <w:t>8</w:t>
      </w:r>
      <w:r>
        <w:rPr>
          <w:rStyle w:val="78"/>
          <w:rFonts w:hint="eastAsia" w:ascii="仿宋" w:hAnsi="仿宋" w:eastAsia="仿宋" w:cs="仿宋"/>
          <w:snapToGrid/>
          <w:kern w:val="2"/>
          <w:sz w:val="24"/>
          <w:szCs w:val="24"/>
        </w:rPr>
        <w:t>日</w:t>
      </w:r>
      <w:r>
        <w:rPr>
          <w:rStyle w:val="78"/>
          <w:rFonts w:hint="eastAsia" w:ascii="仿宋" w:hAnsi="仿宋" w:eastAsia="仿宋" w:cs="仿宋"/>
          <w:snapToGrid/>
          <w:kern w:val="2"/>
          <w:sz w:val="24"/>
          <w:szCs w:val="24"/>
          <w:lang w:val="en-US" w:eastAsia="zh-CN"/>
        </w:rPr>
        <w:t>9</w:t>
      </w:r>
      <w:r>
        <w:rPr>
          <w:rStyle w:val="78"/>
          <w:rFonts w:hint="eastAsia" w:ascii="仿宋" w:hAnsi="仿宋" w:eastAsia="仿宋" w:cs="仿宋"/>
          <w:snapToGrid/>
          <w:kern w:val="2"/>
          <w:sz w:val="24"/>
          <w:szCs w:val="24"/>
        </w:rPr>
        <w:t>点</w:t>
      </w:r>
      <w:r>
        <w:rPr>
          <w:rStyle w:val="78"/>
          <w:rFonts w:hint="eastAsia" w:ascii="仿宋" w:hAnsi="仿宋" w:eastAsia="仿宋" w:cs="仿宋"/>
          <w:snapToGrid/>
          <w:kern w:val="2"/>
          <w:sz w:val="24"/>
          <w:szCs w:val="24"/>
          <w:lang w:val="en-US" w:eastAsia="zh-CN"/>
        </w:rPr>
        <w:t>30</w:t>
      </w:r>
      <w:r>
        <w:rPr>
          <w:rStyle w:val="78"/>
          <w:rFonts w:hint="eastAsia" w:ascii="仿宋" w:hAnsi="仿宋" w:eastAsia="仿宋" w:cs="仿宋"/>
          <w:snapToGrid/>
          <w:kern w:val="2"/>
          <w:sz w:val="24"/>
          <w:szCs w:val="24"/>
        </w:rPr>
        <w:t>分</w:t>
      </w:r>
      <w:r>
        <w:rPr>
          <w:rStyle w:val="78"/>
          <w:rFonts w:hint="eastAsia" w:ascii="仿宋" w:hAnsi="仿宋" w:eastAsia="仿宋" w:cs="仿宋"/>
          <w:bCs/>
          <w:snapToGrid/>
          <w:kern w:val="2"/>
          <w:sz w:val="24"/>
          <w:szCs w:val="24"/>
          <w:lang w:val="en-US" w:eastAsia="zh-CN"/>
        </w:rPr>
        <w:t>00</w:t>
      </w:r>
      <w:r>
        <w:rPr>
          <w:rStyle w:val="78"/>
          <w:rFonts w:hint="eastAsia" w:ascii="仿宋" w:hAnsi="仿宋" w:eastAsia="仿宋" w:cs="仿宋"/>
          <w:bCs/>
          <w:snapToGrid/>
          <w:kern w:val="2"/>
          <w:sz w:val="24"/>
          <w:szCs w:val="24"/>
        </w:rPr>
        <w:t>秒</w:t>
      </w:r>
      <w:r>
        <w:rPr>
          <w:rStyle w:val="78"/>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一、项目基本情况</w:t>
      </w:r>
    </w:p>
    <w:p>
      <w:pPr>
        <w:spacing w:line="360" w:lineRule="auto"/>
        <w:ind w:firstLine="422" w:firstLineChars="175"/>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b/>
          <w:sz w:val="24"/>
          <w:lang w:eastAsia="zh-CN"/>
        </w:rPr>
        <w:t>HZHSCG2022-028</w:t>
      </w:r>
      <w:r>
        <w:rPr>
          <w:rFonts w:hint="eastAsia" w:ascii="仿宋" w:hAnsi="仿宋" w:eastAsia="仿宋" w:cs="仿宋"/>
          <w:b/>
          <w:sz w:val="24"/>
        </w:rPr>
        <w:t xml:space="preserve"> </w:t>
      </w:r>
    </w:p>
    <w:p>
      <w:pPr>
        <w:spacing w:line="360" w:lineRule="auto"/>
        <w:ind w:firstLine="422" w:firstLineChars="175"/>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b/>
          <w:sz w:val="24"/>
          <w:lang w:eastAsia="zh-CN"/>
        </w:rPr>
        <w:t>西塘河等沿岸绿化养护排查及生态治理设施养护项目</w:t>
      </w:r>
    </w:p>
    <w:p>
      <w:pPr>
        <w:spacing w:line="360" w:lineRule="auto"/>
        <w:ind w:firstLine="422" w:firstLineChars="175"/>
        <w:rPr>
          <w:rFonts w:ascii="仿宋" w:hAnsi="仿宋" w:eastAsia="仿宋" w:cs="仿宋"/>
          <w:color w:val="auto"/>
          <w:sz w:val="24"/>
        </w:rPr>
      </w:pPr>
      <w:r>
        <w:rPr>
          <w:rFonts w:hint="eastAsia" w:ascii="仿宋" w:hAnsi="仿宋" w:eastAsia="仿宋" w:cs="仿宋"/>
          <w:b/>
          <w:color w:val="auto"/>
          <w:sz w:val="24"/>
        </w:rPr>
        <w:t xml:space="preserve"> 预算金额（元）:</w:t>
      </w:r>
      <w:r>
        <w:rPr>
          <w:rFonts w:hint="eastAsia" w:ascii="仿宋" w:hAnsi="仿宋" w:eastAsia="仿宋" w:cs="仿宋"/>
          <w:color w:val="auto"/>
          <w:sz w:val="24"/>
        </w:rPr>
        <w:t>1080000</w:t>
      </w:r>
    </w:p>
    <w:p>
      <w:pPr>
        <w:spacing w:line="360" w:lineRule="auto"/>
        <w:ind w:firstLine="480"/>
        <w:rPr>
          <w:rFonts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color w:val="auto"/>
          <w:sz w:val="24"/>
        </w:rPr>
        <w:t>1080000</w:t>
      </w:r>
    </w:p>
    <w:p>
      <w:pPr>
        <w:pStyle w:val="6"/>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color w:val="auto"/>
          <w:sz w:val="24"/>
          <w:lang w:eastAsia="zh-CN"/>
        </w:rPr>
        <w:t>西塘河等沿岸绿化养护排查及生态治理设施养护项目</w:t>
      </w:r>
      <w:r>
        <w:rPr>
          <w:rFonts w:hint="eastAsia" w:ascii="仿宋" w:hAnsi="仿宋" w:eastAsia="仿宋" w:cs="仿宋"/>
          <w:color w:val="auto"/>
          <w:sz w:val="24"/>
        </w:rPr>
        <w:t>，</w:t>
      </w:r>
      <w:r>
        <w:rPr>
          <w:rFonts w:hint="eastAsia" w:ascii="仿宋" w:hAnsi="仿宋" w:eastAsia="仿宋" w:cs="仿宋"/>
          <w:bCs/>
          <w:snapToGrid/>
          <w:color w:val="auto"/>
          <w:kern w:val="2"/>
          <w:sz w:val="24"/>
          <w:szCs w:val="24"/>
        </w:rPr>
        <w:t>主要内容：详见招标文件第三部分采购需求。</w:t>
      </w:r>
    </w:p>
    <w:p>
      <w:pPr>
        <w:pStyle w:val="90"/>
        <w:ind w:firstLine="482"/>
        <w:outlineLvl w:val="2"/>
        <w:rPr>
          <w:rFonts w:ascii="仿宋" w:hAnsi="仿宋" w:eastAsia="仿宋" w:cs="仿宋"/>
        </w:rPr>
      </w:pPr>
      <w:r>
        <w:rPr>
          <w:rFonts w:hint="eastAsia" w:ascii="仿宋" w:hAnsi="仿宋" w:eastAsia="仿宋" w:cs="仿宋"/>
          <w:b/>
        </w:rPr>
        <w:t>合同履约期限：标项 1；</w:t>
      </w:r>
      <w:r>
        <w:rPr>
          <w:rFonts w:hint="eastAsia" w:ascii="仿宋" w:hAnsi="仿宋" w:eastAsia="仿宋" w:cs="仿宋"/>
          <w:bCs/>
          <w:szCs w:val="24"/>
        </w:rPr>
        <w:t>详见采购文件第三部分采购需求。</w:t>
      </w:r>
    </w:p>
    <w:p>
      <w:pPr>
        <w:spacing w:line="360" w:lineRule="auto"/>
        <w:ind w:firstLine="482" w:firstLineChars="200"/>
        <w:rPr>
          <w:rFonts w:ascii="仿宋" w:hAnsi="仿宋" w:eastAsia="仿宋" w:cs="仿宋"/>
          <w:sz w:val="24"/>
        </w:rPr>
      </w:pPr>
      <w:r>
        <w:rPr>
          <w:rFonts w:hint="eastAsia" w:ascii="仿宋" w:hAnsi="仿宋" w:eastAsia="仿宋" w:cs="仿宋"/>
          <w:b/>
          <w:sz w:val="24"/>
        </w:rPr>
        <w:t>本项目接受联合体投标：</w:t>
      </w:r>
      <w:sdt>
        <w:sdtPr>
          <w:rPr>
            <w:rFonts w:hint="eastAsia" w:ascii="仿宋" w:hAnsi="仿宋" w:eastAsia="仿宋" w:cs="仿宋"/>
            <w:kern w:val="0"/>
            <w:sz w:val="24"/>
          </w:rPr>
          <w:id w:val="2035453831"/>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b/>
          <w:sz w:val="24"/>
        </w:rPr>
        <w:t>是，</w:t>
      </w:r>
      <w:sdt>
        <w:sdtPr>
          <w:rPr>
            <w:rFonts w:hint="eastAsia" w:ascii="仿宋" w:hAnsi="仿宋" w:eastAsia="仿宋" w:cs="仿宋"/>
            <w:kern w:val="0"/>
            <w:sz w:val="24"/>
          </w:rPr>
          <w:id w:val="-176552672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b/>
          <w:sz w:val="24"/>
        </w:rPr>
        <w:t>否</w:t>
      </w:r>
      <w:r>
        <w:rPr>
          <w:rFonts w:hint="eastAsia" w:ascii="仿宋" w:hAnsi="仿宋" w:eastAsia="仿宋" w:cs="仿宋"/>
          <w:kern w:val="0"/>
          <w:sz w:val="24"/>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2.落实政府采购政策需满足的资格要求：</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28616923"/>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sz w:val="24"/>
        </w:rPr>
        <w:t>无；</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24704304"/>
        </w:sdtPr>
        <w:sdtEndPr>
          <w:rPr>
            <w:rFonts w:hint="eastAsia" w:ascii="仿宋" w:hAnsi="仿宋" w:eastAsia="仿宋" w:cs="仿宋"/>
            <w:kern w:val="0"/>
            <w:sz w:val="24"/>
          </w:rPr>
        </w:sdtEndPr>
        <w:sdtContent>
          <w:sdt>
            <w:sdtPr>
              <w:rPr>
                <w:rFonts w:hint="eastAsia" w:ascii="仿宋" w:hAnsi="仿宋" w:eastAsia="仿宋" w:cs="仿宋"/>
                <w:kern w:val="0"/>
                <w:sz w:val="24"/>
              </w:rPr>
              <w:id w:val="7136760"/>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u w:val="single"/>
        </w:rPr>
      </w:pPr>
      <w:sdt>
        <w:sdtPr>
          <w:rPr>
            <w:rFonts w:hint="eastAsia" w:ascii="仿宋" w:hAnsi="仿宋" w:eastAsia="仿宋" w:cs="仿宋"/>
            <w:kern w:val="0"/>
            <w:sz w:val="24"/>
          </w:rPr>
          <w:id w:val="713675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115260493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33685401"/>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2141025358"/>
        </w:sdtPr>
        <w:sdtEndPr>
          <w:rPr>
            <w:rFonts w:hint="eastAsia" w:ascii="仿宋" w:hAnsi="仿宋" w:eastAsia="仿宋" w:cs="仿宋"/>
            <w:kern w:val="0"/>
            <w:sz w:val="24"/>
          </w:rPr>
        </w:sdtEndPr>
        <w:sdtContent>
          <w:sdt>
            <w:sdtPr>
              <w:rPr>
                <w:rFonts w:hint="eastAsia" w:ascii="仿宋" w:hAnsi="仿宋" w:eastAsia="仿宋" w:cs="仿宋"/>
                <w:kern w:val="0"/>
                <w:sz w:val="24"/>
              </w:rPr>
              <w:id w:val="-924730588"/>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Content>
      </w:sdt>
      <w:r>
        <w:rPr>
          <w:rFonts w:hint="eastAsia" w:ascii="仿宋" w:hAnsi="仿宋" w:eastAsia="仿宋" w:cs="仿宋"/>
          <w:sz w:val="24"/>
        </w:rPr>
        <w:t>服务全部由符合政策要求的小微企业承接，提供中小企业声明函；</w:t>
      </w:r>
    </w:p>
    <w:p>
      <w:pPr>
        <w:rPr>
          <w:rFonts w:ascii="仿宋" w:hAnsi="仿宋" w:eastAsia="仿宋" w:cs="仿宋"/>
        </w:rPr>
      </w:pP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8560779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5. 供应商采用联合体投标的：提供联合协议，联合体投标的联合体各方承担连带责任；联合体成员（含联合体牵头人）不得超过3个。</w:t>
      </w:r>
    </w:p>
    <w:p>
      <w:pPr>
        <w:spacing w:line="360" w:lineRule="auto"/>
        <w:rPr>
          <w:rFonts w:ascii="仿宋" w:hAnsi="仿宋" w:eastAsia="仿宋" w:cs="仿宋"/>
          <w:b/>
          <w:sz w:val="24"/>
        </w:rPr>
      </w:pPr>
      <w:r>
        <w:rPr>
          <w:rFonts w:hint="eastAsia" w:ascii="仿宋" w:hAnsi="仿宋" w:eastAsia="仿宋" w:cs="仿宋"/>
          <w:b/>
          <w:sz w:val="24"/>
        </w:rPr>
        <w:t>三、获取招标文件</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2022年</w:t>
      </w:r>
      <w:r>
        <w:rPr>
          <w:rFonts w:hint="eastAsia" w:ascii="仿宋" w:hAnsi="仿宋" w:eastAsia="仿宋" w:cs="仿宋"/>
          <w:sz w:val="24"/>
          <w:u w:val="single"/>
          <w:lang w:val="en-US" w:eastAsia="zh-CN"/>
        </w:rPr>
        <w:t>10</w:t>
      </w:r>
      <w:r>
        <w:rPr>
          <w:rFonts w:hint="eastAsia" w:ascii="仿宋" w:hAnsi="仿宋" w:eastAsia="仿宋" w:cs="仿宋"/>
          <w:sz w:val="24"/>
          <w:u w:val="single"/>
        </w:rPr>
        <w:t>月</w:t>
      </w:r>
      <w:r>
        <w:rPr>
          <w:rFonts w:hint="eastAsia" w:ascii="仿宋" w:hAnsi="仿宋" w:eastAsia="仿宋" w:cs="仿宋"/>
          <w:sz w:val="24"/>
          <w:u w:val="single"/>
          <w:lang w:val="en-US" w:eastAsia="zh-CN"/>
        </w:rPr>
        <w:t>8</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2022年</w:t>
      </w:r>
      <w:r>
        <w:rPr>
          <w:rFonts w:hint="eastAsia" w:ascii="仿宋" w:hAnsi="仿宋" w:eastAsia="仿宋" w:cs="仿宋"/>
          <w:sz w:val="24"/>
          <w:u w:val="single"/>
          <w:lang w:val="en-US" w:eastAsia="zh-CN"/>
        </w:rPr>
        <w:t>10</w:t>
      </w:r>
      <w:r>
        <w:rPr>
          <w:rFonts w:hint="eastAsia" w:ascii="仿宋" w:hAnsi="仿宋" w:eastAsia="仿宋" w:cs="仿宋"/>
          <w:sz w:val="24"/>
          <w:u w:val="single"/>
        </w:rPr>
        <w:t>月</w:t>
      </w:r>
      <w:r>
        <w:rPr>
          <w:rFonts w:hint="eastAsia" w:ascii="仿宋" w:hAnsi="仿宋" w:eastAsia="仿宋" w:cs="仿宋"/>
          <w:sz w:val="24"/>
          <w:u w:val="single"/>
          <w:lang w:val="en-US" w:eastAsia="zh-CN"/>
        </w:rPr>
        <w:t>8</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30</w:t>
      </w:r>
      <w:r>
        <w:rPr>
          <w:rFonts w:hint="eastAsia" w:ascii="仿宋" w:hAnsi="仿宋" w:eastAsia="仿宋" w:cs="仿宋"/>
          <w:sz w:val="24"/>
          <w:u w:val="single"/>
        </w:rPr>
        <w:t>分</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2022年</w:t>
      </w:r>
      <w:r>
        <w:rPr>
          <w:rFonts w:hint="eastAsia" w:ascii="仿宋" w:hAnsi="仿宋" w:eastAsia="仿宋" w:cs="仿宋"/>
          <w:sz w:val="24"/>
          <w:u w:val="single"/>
          <w:lang w:val="en-US" w:eastAsia="zh-CN"/>
        </w:rPr>
        <w:t>10</w:t>
      </w:r>
      <w:r>
        <w:rPr>
          <w:rFonts w:hint="eastAsia" w:ascii="仿宋" w:hAnsi="仿宋" w:eastAsia="仿宋" w:cs="仿宋"/>
          <w:sz w:val="24"/>
          <w:u w:val="single"/>
        </w:rPr>
        <w:t>月</w:t>
      </w:r>
      <w:r>
        <w:rPr>
          <w:rFonts w:hint="eastAsia" w:ascii="仿宋" w:hAnsi="仿宋" w:eastAsia="仿宋" w:cs="仿宋"/>
          <w:sz w:val="24"/>
          <w:u w:val="single"/>
          <w:lang w:val="en-US" w:eastAsia="zh-CN"/>
        </w:rPr>
        <w:t>8</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sz w:val="24"/>
          <w:u w:val="single"/>
        </w:rPr>
        <w:t>点</w:t>
      </w:r>
      <w:r>
        <w:rPr>
          <w:rFonts w:hint="eastAsia" w:ascii="仿宋" w:hAnsi="仿宋" w:eastAsia="仿宋" w:cs="仿宋"/>
          <w:sz w:val="24"/>
          <w:u w:val="single"/>
          <w:lang w:val="en-US" w:eastAsia="zh-CN"/>
        </w:rPr>
        <w:t>3</w:t>
      </w:r>
      <w:bookmarkStart w:id="403" w:name="_GoBack"/>
      <w:bookmarkEnd w:id="403"/>
      <w:r>
        <w:rPr>
          <w:rFonts w:hint="eastAsia" w:ascii="仿宋" w:hAnsi="仿宋" w:eastAsia="仿宋" w:cs="仿宋"/>
          <w:sz w:val="24"/>
          <w:u w:val="single"/>
          <w:lang w:val="en-US" w:eastAsia="zh-CN"/>
        </w:rPr>
        <w:t>0</w:t>
      </w:r>
      <w:r>
        <w:rPr>
          <w:rFonts w:hint="eastAsia" w:ascii="仿宋" w:hAnsi="仿宋" w:eastAsia="仿宋" w:cs="仿宋"/>
          <w:sz w:val="24"/>
          <w:u w:val="single"/>
        </w:rPr>
        <w:t>分</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ascii="仿宋" w:hAnsi="仿宋" w:eastAsia="仿宋" w:cs="仿宋"/>
          <w:sz w:val="24"/>
        </w:rPr>
      </w:pPr>
      <w:r>
        <w:rPr>
          <w:rFonts w:hint="eastAsia" w:ascii="仿宋" w:hAnsi="仿宋" w:eastAsia="仿宋" w:cs="仿宋"/>
          <w:b/>
          <w:sz w:val="24"/>
        </w:rPr>
        <w:t>五、公告期限</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ascii="仿宋" w:hAnsi="仿宋" w:eastAsia="仿宋" w:cs="仿宋"/>
          <w:sz w:val="24"/>
        </w:rPr>
      </w:pPr>
      <w:r>
        <w:rPr>
          <w:rFonts w:hint="eastAsia" w:ascii="仿宋" w:hAnsi="仿宋" w:eastAsia="仿宋" w:cs="仿宋"/>
          <w:sz w:val="24"/>
        </w:rPr>
        <w:t xml:space="preserve">    名    称：杭州市余杭区人民政府良渚街道办事处</w:t>
      </w:r>
    </w:p>
    <w:p>
      <w:pPr>
        <w:spacing w:line="360" w:lineRule="auto"/>
        <w:rPr>
          <w:rFonts w:ascii="仿宋" w:hAnsi="仿宋" w:eastAsia="仿宋" w:cs="仿宋"/>
          <w:sz w:val="24"/>
        </w:rPr>
      </w:pPr>
      <w:r>
        <w:rPr>
          <w:rFonts w:hint="eastAsia" w:ascii="仿宋" w:hAnsi="仿宋" w:eastAsia="仿宋" w:cs="仿宋"/>
          <w:sz w:val="24"/>
        </w:rPr>
        <w:t xml:space="preserve">    地    址：良渚街道良渚路166号 </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ascii="仿宋" w:hAnsi="仿宋" w:eastAsia="仿宋" w:cs="仿宋"/>
          <w:sz w:val="24"/>
        </w:rPr>
      </w:pPr>
      <w:r>
        <w:rPr>
          <w:rFonts w:hint="eastAsia" w:ascii="仿宋" w:hAnsi="仿宋" w:eastAsia="仿宋" w:cs="仿宋"/>
          <w:sz w:val="24"/>
        </w:rPr>
        <w:t xml:space="preserve">项目联系人（询问）：梅欢娣  </w:t>
      </w:r>
    </w:p>
    <w:p>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0571-89003907</w:t>
      </w:r>
    </w:p>
    <w:p>
      <w:pPr>
        <w:spacing w:line="360" w:lineRule="auto"/>
        <w:rPr>
          <w:rFonts w:ascii="仿宋" w:hAnsi="仿宋" w:eastAsia="仿宋" w:cs="仿宋"/>
          <w:sz w:val="24"/>
        </w:rPr>
      </w:pPr>
      <w:r>
        <w:rPr>
          <w:rFonts w:hint="eastAsia" w:ascii="仿宋" w:hAnsi="仿宋" w:eastAsia="仿宋" w:cs="仿宋"/>
          <w:sz w:val="24"/>
        </w:rPr>
        <w:t xml:space="preserve">    质疑联系人： 宋继峰 </w:t>
      </w:r>
    </w:p>
    <w:p>
      <w:pPr>
        <w:spacing w:line="360" w:lineRule="auto"/>
        <w:rPr>
          <w:rFonts w:ascii="仿宋" w:hAnsi="仿宋" w:eastAsia="仿宋" w:cs="仿宋"/>
          <w:sz w:val="24"/>
        </w:rPr>
      </w:pPr>
      <w:r>
        <w:rPr>
          <w:rFonts w:hint="eastAsia" w:ascii="仿宋" w:hAnsi="仿宋" w:eastAsia="仿宋" w:cs="仿宋"/>
          <w:sz w:val="24"/>
        </w:rPr>
        <w:t xml:space="preserve">    质疑联系方式：0571-88778309  </w:t>
      </w:r>
    </w:p>
    <w:p>
      <w:pPr>
        <w:pStyle w:val="59"/>
        <w:spacing w:before="75" w:beforeAutospacing="0" w:after="75" w:afterAutospacing="0" w:line="300" w:lineRule="atLeast"/>
        <w:rPr>
          <w:rFonts w:ascii="仿宋" w:hAnsi="仿宋" w:eastAsia="仿宋" w:cs="仿宋"/>
          <w:kern w:val="2"/>
        </w:rPr>
      </w:pPr>
      <w:r>
        <w:rPr>
          <w:rFonts w:hint="eastAsia" w:ascii="仿宋" w:hAnsi="仿宋" w:eastAsia="仿宋" w:cs="仿宋"/>
        </w:rPr>
        <w:t xml:space="preserve">    </w:t>
      </w:r>
      <w:r>
        <w:rPr>
          <w:rFonts w:hint="eastAsia" w:ascii="仿宋" w:hAnsi="仿宋" w:eastAsia="仿宋" w:cs="仿宋"/>
          <w:kern w:val="2"/>
        </w:rPr>
        <w:t xml:space="preserve"> 2.采购代理机构信息            </w:t>
      </w:r>
    </w:p>
    <w:p>
      <w:pPr>
        <w:pStyle w:val="59"/>
        <w:spacing w:before="75" w:beforeAutospacing="0" w:after="75" w:afterAutospacing="0" w:line="300" w:lineRule="atLeast"/>
        <w:rPr>
          <w:rFonts w:ascii="仿宋" w:hAnsi="仿宋" w:eastAsia="仿宋" w:cs="仿宋"/>
          <w:kern w:val="2"/>
        </w:rPr>
      </w:pPr>
      <w:r>
        <w:rPr>
          <w:rFonts w:hint="eastAsia" w:ascii="仿宋" w:hAnsi="仿宋" w:eastAsia="仿宋" w:cs="仿宋"/>
          <w:kern w:val="2"/>
        </w:rPr>
        <w:t>    名    称：杭州华厦建筑咨询有限公司             </w:t>
      </w:r>
    </w:p>
    <w:p>
      <w:pPr>
        <w:pStyle w:val="59"/>
        <w:spacing w:before="75" w:beforeAutospacing="0" w:after="75" w:afterAutospacing="0" w:line="300" w:lineRule="atLeast"/>
        <w:rPr>
          <w:rFonts w:ascii="仿宋" w:hAnsi="仿宋" w:eastAsia="仿宋" w:cs="仿宋"/>
          <w:kern w:val="2"/>
        </w:rPr>
      </w:pPr>
      <w:r>
        <w:rPr>
          <w:rFonts w:hint="eastAsia" w:ascii="仿宋" w:hAnsi="仿宋" w:eastAsia="仿宋" w:cs="仿宋"/>
          <w:kern w:val="2"/>
        </w:rPr>
        <w:t>    地    址：</w:t>
      </w:r>
      <w:r>
        <w:rPr>
          <w:rFonts w:hint="eastAsia" w:ascii="仿宋" w:hAnsi="仿宋" w:eastAsia="仿宋" w:cs="仿宋"/>
          <w:kern w:val="28"/>
        </w:rPr>
        <w:t>杭州市余杭区瓶窑镇瓶仓大道966号2号楼506室</w:t>
      </w:r>
      <w:r>
        <w:rPr>
          <w:rFonts w:hint="eastAsia" w:ascii="仿宋" w:hAnsi="仿宋" w:eastAsia="仿宋" w:cs="仿宋"/>
          <w:kern w:val="2"/>
        </w:rPr>
        <w:t xml:space="preserve">        </w:t>
      </w:r>
    </w:p>
    <w:p>
      <w:pPr>
        <w:pStyle w:val="59"/>
        <w:spacing w:before="75" w:beforeAutospacing="0" w:after="75" w:afterAutospacing="0" w:line="300" w:lineRule="atLeast"/>
        <w:rPr>
          <w:rFonts w:ascii="仿宋" w:hAnsi="仿宋" w:eastAsia="仿宋" w:cs="仿宋"/>
          <w:kern w:val="2"/>
        </w:rPr>
      </w:pPr>
      <w:r>
        <w:rPr>
          <w:rFonts w:hint="eastAsia" w:ascii="仿宋" w:hAnsi="仿宋" w:eastAsia="仿宋" w:cs="仿宋"/>
          <w:kern w:val="2"/>
        </w:rPr>
        <w:t>    传    真：/             </w:t>
      </w:r>
    </w:p>
    <w:p>
      <w:pPr>
        <w:pStyle w:val="59"/>
        <w:spacing w:before="75" w:beforeAutospacing="0" w:after="75" w:afterAutospacing="0" w:line="300" w:lineRule="atLeast"/>
        <w:rPr>
          <w:rFonts w:ascii="仿宋" w:hAnsi="仿宋" w:eastAsia="仿宋" w:cs="仿宋"/>
          <w:kern w:val="2"/>
        </w:rPr>
      </w:pPr>
      <w:r>
        <w:rPr>
          <w:rFonts w:hint="eastAsia" w:ascii="仿宋" w:hAnsi="仿宋" w:eastAsia="仿宋" w:cs="仿宋"/>
          <w:kern w:val="2"/>
        </w:rPr>
        <w:t>    项目联系人（询问）：梁雨清           </w:t>
      </w:r>
    </w:p>
    <w:p>
      <w:pPr>
        <w:pStyle w:val="59"/>
        <w:spacing w:before="75" w:beforeAutospacing="0" w:after="75" w:afterAutospacing="0" w:line="300" w:lineRule="atLeast"/>
        <w:rPr>
          <w:rFonts w:ascii="仿宋" w:hAnsi="仿宋" w:eastAsia="仿宋" w:cs="仿宋"/>
          <w:kern w:val="2"/>
        </w:rPr>
      </w:pPr>
      <w:r>
        <w:rPr>
          <w:rFonts w:hint="eastAsia" w:ascii="仿宋" w:hAnsi="仿宋" w:eastAsia="仿宋" w:cs="仿宋"/>
          <w:kern w:val="2"/>
        </w:rPr>
        <w:t xml:space="preserve">    项目联系方式（询问）：13616517085 </w:t>
      </w:r>
    </w:p>
    <w:p>
      <w:pPr>
        <w:pStyle w:val="59"/>
        <w:spacing w:before="75" w:beforeAutospacing="0" w:after="75" w:afterAutospacing="0" w:line="300" w:lineRule="atLeast"/>
        <w:rPr>
          <w:rFonts w:ascii="仿宋" w:hAnsi="仿宋" w:eastAsia="仿宋" w:cs="仿宋"/>
          <w:kern w:val="2"/>
        </w:rPr>
      </w:pPr>
      <w:r>
        <w:rPr>
          <w:rFonts w:hint="eastAsia" w:ascii="仿宋" w:hAnsi="仿宋" w:eastAsia="仿宋" w:cs="仿宋"/>
          <w:kern w:val="2"/>
        </w:rPr>
        <w:t>    质疑联系人：李云婷           </w:t>
      </w:r>
    </w:p>
    <w:p>
      <w:pPr>
        <w:spacing w:line="360" w:lineRule="auto"/>
        <w:rPr>
          <w:rFonts w:ascii="仿宋" w:hAnsi="仿宋" w:eastAsia="仿宋" w:cs="仿宋"/>
          <w:sz w:val="24"/>
        </w:rPr>
      </w:pPr>
      <w:r>
        <w:rPr>
          <w:rFonts w:hint="eastAsia" w:ascii="仿宋" w:hAnsi="仿宋" w:eastAsia="仿宋" w:cs="仿宋"/>
          <w:sz w:val="24"/>
        </w:rPr>
        <w:t xml:space="preserve">    质疑联系方式：0571-89089909 </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w:t>
      </w:r>
    </w:p>
    <w:p>
      <w:pPr>
        <w:spacing w:line="360" w:lineRule="auto"/>
        <w:rPr>
          <w:rFonts w:ascii="仿宋" w:hAnsi="仿宋" w:eastAsia="仿宋" w:cs="仿宋"/>
          <w:sz w:val="24"/>
        </w:rPr>
      </w:pPr>
      <w:r>
        <w:rPr>
          <w:rFonts w:hint="eastAsia" w:ascii="仿宋" w:hAnsi="仿宋" w:eastAsia="仿宋" w:cs="仿宋"/>
          <w:sz w:val="24"/>
        </w:rPr>
        <w:t>   名    称： 杭州市余杭区财政局 </w:t>
      </w:r>
    </w:p>
    <w:p>
      <w:pPr>
        <w:spacing w:line="360" w:lineRule="auto"/>
        <w:rPr>
          <w:rFonts w:ascii="仿宋" w:hAnsi="仿宋" w:eastAsia="仿宋" w:cs="仿宋"/>
          <w:sz w:val="24"/>
        </w:rPr>
      </w:pPr>
      <w:r>
        <w:rPr>
          <w:rFonts w:hint="eastAsia" w:ascii="仿宋" w:hAnsi="仿宋" w:eastAsia="仿宋" w:cs="仿宋"/>
          <w:sz w:val="24"/>
        </w:rPr>
        <w:t>   联系人 ： 杜国强 </w:t>
      </w:r>
    </w:p>
    <w:p>
      <w:pPr>
        <w:spacing w:line="360" w:lineRule="auto"/>
        <w:rPr>
          <w:rFonts w:ascii="仿宋" w:hAnsi="仿宋" w:eastAsia="仿宋" w:cs="仿宋"/>
          <w:sz w:val="24"/>
        </w:rPr>
      </w:pPr>
      <w:r>
        <w:rPr>
          <w:rFonts w:hint="eastAsia" w:ascii="仿宋" w:hAnsi="仿宋" w:eastAsia="仿宋" w:cs="仿宋"/>
          <w:sz w:val="24"/>
        </w:rPr>
        <w:t>   监督投诉电话：0571-88728858 </w:t>
      </w:r>
    </w:p>
    <w:p>
      <w:pPr>
        <w:spacing w:line="360" w:lineRule="auto"/>
        <w:ind w:firstLine="600" w:firstLineChars="250"/>
        <w:rPr>
          <w:rFonts w:ascii="仿宋" w:hAnsi="仿宋" w:eastAsia="仿宋" w:cs="仿宋"/>
          <w:sz w:val="24"/>
        </w:rPr>
      </w:pPr>
      <w:r>
        <w:rPr>
          <w:rFonts w:hint="eastAsia" w:ascii="仿宋" w:hAnsi="仿宋" w:eastAsia="仿宋" w:cs="仿宋"/>
          <w:sz w:val="24"/>
        </w:rPr>
        <w:t>地址：杭州市余杭区五常街道溪沁路8号中国电信浙江创新园1号楼</w:t>
      </w:r>
    </w:p>
    <w:p>
      <w:pPr>
        <w:spacing w:line="360" w:lineRule="auto"/>
        <w:ind w:firstLine="600" w:firstLineChars="250"/>
        <w:rPr>
          <w:rFonts w:ascii="仿宋" w:hAnsi="仿宋" w:eastAsia="仿宋" w:cs="仿宋"/>
          <w:sz w:val="24"/>
        </w:rPr>
      </w:pPr>
      <w:r>
        <w:rPr>
          <w:rFonts w:hint="eastAsia" w:ascii="仿宋" w:hAnsi="仿宋" w:eastAsia="仿宋" w:cs="仿宋"/>
          <w:sz w:val="24"/>
        </w:rPr>
        <w:t xml:space="preserve"> 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widowControl/>
        <w:jc w:val="left"/>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bookmarkEnd w:id="7"/>
      <w:bookmarkEnd w:id="8"/>
      <w:bookmarkEnd w:id="9"/>
      <w:bookmarkStart w:id="10" w:name="第三部分"/>
      <w:bookmarkStart w:id="11" w:name="_Toc164416483"/>
      <w:r>
        <w:rPr>
          <w:rFonts w:hint="eastAsia" w:ascii="仿宋" w:hAnsi="仿宋" w:eastAsia="仿宋" w:cs="仿宋"/>
          <w:b/>
          <w:sz w:val="36"/>
          <w:szCs w:val="20"/>
        </w:rPr>
        <w:t>第二部分 投标人须知</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。投标文件中全部采用人民币报价。招标文件未列明，而投标人认为必需的费用也需列入报价。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rPr>
              <w:sym w:font="Wingdings" w:char="F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w:t>
            </w:r>
            <w:r>
              <w:rPr>
                <w:rFonts w:hint="eastAsia" w:ascii="仿宋" w:hAnsi="仿宋" w:eastAsia="仿宋" w:cs="仿宋"/>
                <w:b/>
                <w:bCs/>
                <w:kern w:val="0"/>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pPr>
              <w:spacing w:line="360" w:lineRule="auto"/>
              <w:rPr>
                <w:rFonts w:ascii="仿宋" w:hAnsi="仿宋" w:eastAsia="仿宋" w:cs="仿宋"/>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（1）标的：综合养护服务，属于其他未列明行业，从业人员300人以下的为中小微型企业。其中，从业人员100人及以上的为中型企业;从业人员10人及以上的为小型企业;从业人员10人以下的为微型企业。。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备份投标文件送达地点：杭州市余杭区瓶窑镇瓶仓大道966号2号楼506室；备份投标文件签收人员联系电话：</w:t>
            </w:r>
            <w:r>
              <w:rPr>
                <w:rFonts w:hint="eastAsia" w:ascii="仿宋" w:hAnsi="仿宋" w:eastAsia="仿宋" w:cs="仿宋"/>
                <w:sz w:val="24"/>
                <w:u w:val="single"/>
              </w:rPr>
              <w:t>13616517085</w:t>
            </w:r>
            <w:r>
              <w:rPr>
                <w:rFonts w:hint="eastAsia" w:ascii="仿宋" w:hAnsi="仿宋" w:eastAsia="仿宋" w:cs="仿宋"/>
                <w:sz w:val="24"/>
                <w:szCs w:val="24"/>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1"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联合体</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 xml:space="preserve">供应商以联合体形式投标的：按采购文件要求提供联合协议，联合体投标的联合体各方承担连带责任，联合体成 </w:t>
            </w:r>
          </w:p>
          <w:p>
            <w:pPr>
              <w:spacing w:line="360" w:lineRule="auto"/>
              <w:rPr>
                <w:rFonts w:ascii="仿宋" w:hAnsi="仿宋" w:eastAsia="仿宋" w:cs="仿宋"/>
                <w:sz w:val="24"/>
              </w:rPr>
            </w:pPr>
            <w:r>
              <w:rPr>
                <w:rFonts w:hint="eastAsia" w:ascii="仿宋" w:hAnsi="仿宋" w:eastAsia="仿宋" w:cs="仿宋"/>
                <w:sz w:val="24"/>
              </w:rPr>
              <w:t>员（含联合体牵头人）不得超过 3 个。</w:t>
            </w:r>
          </w:p>
          <w:p>
            <w:pPr>
              <w:spacing w:line="360" w:lineRule="auto"/>
              <w:rPr>
                <w:rFonts w:ascii="仿宋" w:hAnsi="仿宋" w:eastAsia="仿宋" w:cs="仿宋"/>
                <w:snapToGrid w:val="0"/>
                <w:kern w:val="28"/>
                <w:sz w:val="24"/>
              </w:rPr>
            </w:pPr>
            <w:r>
              <w:rPr>
                <w:rFonts w:hint="eastAsia" w:ascii="仿宋" w:hAnsi="仿宋" w:eastAsia="仿宋" w:cs="仿宋"/>
                <w:b/>
                <w:sz w:val="24"/>
              </w:rPr>
              <w:t>▲</w:t>
            </w:r>
            <w:r>
              <w:rPr>
                <w:rFonts w:hint="eastAsia" w:ascii="仿宋" w:hAnsi="仿宋" w:eastAsia="仿宋" w:cs="仿宋"/>
                <w:snapToGrid w:val="0"/>
                <w:kern w:val="28"/>
                <w:sz w:val="24"/>
              </w:rPr>
              <w:t>联合体各方不再单独参加或者与其他供应商另外组成联合体参加同一标项的政府采购活动，否则相关投标均无效。</w:t>
            </w:r>
          </w:p>
          <w:p>
            <w:pPr>
              <w:spacing w:line="360" w:lineRule="auto"/>
              <w:rPr>
                <w:rFonts w:ascii="仿宋" w:hAnsi="仿宋" w:eastAsia="仿宋" w:cs="仿宋"/>
                <w:snapToGrid w:val="0"/>
                <w:kern w:val="28"/>
                <w:sz w:val="24"/>
              </w:rPr>
            </w:pPr>
            <w:r>
              <w:rPr>
                <w:rFonts w:hint="eastAsia" w:ascii="仿宋" w:hAnsi="仿宋" w:eastAsia="仿宋" w:cs="仿宋"/>
                <w:b/>
                <w:sz w:val="24"/>
              </w:rPr>
              <w:t>▲</w:t>
            </w:r>
            <w:r>
              <w:rPr>
                <w:rFonts w:hint="eastAsia" w:ascii="仿宋" w:hAnsi="仿宋" w:eastAsia="仿宋" w:cs="仿宋"/>
                <w:snapToGrid w:val="0"/>
                <w:kern w:val="28"/>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采用联合体投标，投标文件应根据采购文件要求进行签名或盖章，采购文件未作要求的，由联合体牵头人在投标文件相应位置签名或盖章即可。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b/>
                <w:snapToGrid w:val="0"/>
                <w:kern w:val="28"/>
                <w:sz w:val="24"/>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p>
        </w:tc>
      </w:tr>
    </w:tbl>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系指实质性要求条款，“★”系产品采购项目中单一产品或核心产品，“</w:t>
      </w:r>
      <w:r>
        <w:rPr>
          <w:rFonts w:hint="eastAsia" w:ascii="仿宋" w:hAnsi="仿宋" w:eastAsia="仿宋" w:cs="Arial"/>
          <w:b/>
          <w:bCs/>
          <w:kern w:val="0"/>
          <w:sz w:val="24"/>
        </w:rPr>
        <w:sym w:font="Wingdings" w:char="F0FE"/>
      </w:r>
      <w:r>
        <w:rPr>
          <w:rFonts w:hint="eastAsia" w:ascii="仿宋" w:hAnsi="仿宋" w:eastAsia="仿宋" w:cs="仿宋"/>
          <w:sz w:val="24"/>
        </w:rPr>
        <w:t>” 系指适用本项目的要求，“</w:t>
      </w:r>
      <w:r>
        <w:rPr>
          <w:rFonts w:hint="eastAsia" w:ascii="仿宋" w:hAnsi="仿宋" w:eastAsia="仿宋" w:cs="仿宋"/>
          <w:kern w:val="0"/>
          <w:sz w:val="24"/>
        </w:rPr>
        <w:sym w:font="Wingdings" w:char="00A8"/>
      </w:r>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3"/>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576"/>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 以联合体形式参加政府采购活动的，其投诉应当由组成联合体的所有供应商共同提出。</w:t>
      </w:r>
    </w:p>
    <w:p>
      <w:pPr>
        <w:pStyle w:val="576"/>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90"/>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90"/>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90"/>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11.2.3联合协议；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11.3.2报价明细清单；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11.3.3中小企业声明函。</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90"/>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90"/>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90"/>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90"/>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90"/>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9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0"/>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90"/>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90"/>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7"/>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90"/>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90"/>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90"/>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90"/>
        <w:spacing w:before="0"/>
        <w:ind w:firstLine="643"/>
        <w:rPr>
          <w:rFonts w:ascii="仿宋" w:hAnsi="仿宋" w:eastAsia="仿宋" w:cs="仿宋"/>
          <w:b/>
          <w:sz w:val="32"/>
        </w:rPr>
      </w:pPr>
    </w:p>
    <w:p>
      <w:pPr>
        <w:pStyle w:val="90"/>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245"/>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24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245"/>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245"/>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90"/>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90"/>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9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9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9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9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9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90"/>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90"/>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90"/>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7"/>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90"/>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90"/>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7"/>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7"/>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90"/>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90"/>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90"/>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90"/>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7"/>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w:t>
      </w:r>
      <w:r>
        <w:rPr>
          <w:rFonts w:hint="eastAsia" w:ascii="仿宋" w:hAnsi="仿宋" w:eastAsia="仿宋" w:cs="仿宋"/>
          <w:b/>
          <w:sz w:val="24"/>
        </w:rPr>
        <w:t>采购人不得拒收履约保函。</w:t>
      </w:r>
    </w:p>
    <w:p>
      <w:pPr>
        <w:pStyle w:val="4"/>
        <w:ind w:left="0" w:firstLine="480" w:firstLineChars="200"/>
        <w:rPr>
          <w:rFonts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90"/>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90"/>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90"/>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90"/>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90"/>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90"/>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90"/>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7"/>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75236011"/>
      <w:bookmarkEnd w:id="13"/>
      <w:bookmarkStart w:id="14" w:name="_Hlt68073093"/>
      <w:bookmarkEnd w:id="14"/>
      <w:bookmarkStart w:id="15" w:name="_Hlt75236101"/>
      <w:bookmarkEnd w:id="15"/>
      <w:bookmarkStart w:id="16" w:name="_Hlt75236290"/>
      <w:bookmarkEnd w:id="16"/>
      <w:bookmarkStart w:id="17" w:name="_Hlt68403820"/>
      <w:bookmarkEnd w:id="17"/>
      <w:bookmarkStart w:id="18" w:name="_Hlt74729768"/>
      <w:bookmarkEnd w:id="18"/>
      <w:bookmarkStart w:id="19" w:name="_Hlt74714665"/>
      <w:bookmarkEnd w:id="19"/>
      <w:bookmarkStart w:id="20" w:name="_Hlt74707468"/>
      <w:bookmarkEnd w:id="20"/>
      <w:bookmarkStart w:id="21" w:name="_Hlt68072990"/>
      <w:bookmarkEnd w:id="21"/>
      <w:bookmarkStart w:id="22" w:name="_Hlt68072998"/>
      <w:bookmarkEnd w:id="22"/>
      <w:bookmarkStart w:id="23" w:name="_Hlt74730295"/>
      <w:bookmarkEnd w:id="23"/>
      <w:bookmarkStart w:id="24" w:name="_Hlt68057669"/>
      <w:bookmarkEnd w:id="24"/>
    </w:p>
    <w:bookmarkEnd w:id="10"/>
    <w:bookmarkEnd w:id="11"/>
    <w:p>
      <w:pPr>
        <w:numPr>
          <w:ilvl w:val="0"/>
          <w:numId w:val="1"/>
        </w:numPr>
        <w:spacing w:line="360" w:lineRule="auto"/>
        <w:jc w:val="center"/>
        <w:outlineLvl w:val="0"/>
        <w:rPr>
          <w:rFonts w:ascii="仿宋" w:hAnsi="仿宋" w:eastAsia="仿宋" w:cs="仿宋"/>
          <w:b/>
          <w:sz w:val="36"/>
          <w:szCs w:val="36"/>
        </w:rPr>
      </w:pPr>
      <w:bookmarkStart w:id="25" w:name="第四部分"/>
      <w:r>
        <w:rPr>
          <w:rFonts w:hint="eastAsia" w:ascii="仿宋" w:hAnsi="仿宋" w:eastAsia="仿宋" w:cs="仿宋"/>
          <w:b/>
          <w:sz w:val="36"/>
          <w:szCs w:val="36"/>
        </w:rPr>
        <w:t xml:space="preserve">  采购需求</w:t>
      </w:r>
    </w:p>
    <w:p>
      <w:pPr>
        <w:pStyle w:val="82"/>
        <w:spacing w:line="600" w:lineRule="exact"/>
        <w:rPr>
          <w:rFonts w:ascii="仿宋" w:hAnsi="仿宋" w:eastAsia="仿宋" w:cs="仿宋"/>
          <w:b/>
          <w:bCs/>
          <w:szCs w:val="24"/>
        </w:rPr>
      </w:pPr>
      <w:r>
        <w:rPr>
          <w:rFonts w:hint="eastAsia" w:ascii="仿宋" w:hAnsi="仿宋" w:eastAsia="仿宋" w:cs="仿宋"/>
          <w:b/>
          <w:bCs/>
          <w:szCs w:val="24"/>
        </w:rPr>
        <w:t>一、项目概况</w:t>
      </w:r>
    </w:p>
    <w:p>
      <w:pPr>
        <w:adjustRightInd/>
        <w:spacing w:line="500" w:lineRule="exact"/>
        <w:ind w:left="-420" w:leftChars="-200" w:firstLine="840" w:firstLineChars="350"/>
        <w:rPr>
          <w:rFonts w:ascii="仿宋" w:hAnsi="仿宋" w:eastAsia="仿宋" w:cs="仿宋"/>
          <w:sz w:val="24"/>
        </w:rPr>
      </w:pPr>
      <w:r>
        <w:rPr>
          <w:rFonts w:hint="eastAsia" w:ascii="仿宋" w:hAnsi="仿宋" w:eastAsia="仿宋" w:cs="仿宋"/>
          <w:sz w:val="24"/>
        </w:rPr>
        <w:t>本项目为“交钥匙”项目，本次招标范围内的所有作业内容，包括但不限于人工工资（含节假日加班费）、易损材料、生产工具、运输工具、修理费、清洗费、卫生用具、办公、车辆停放场地、食宿、通信、劳保（含高温补贴费、反光服、雨衣、夏令防暑等）、福利、利润、税金、保险（包括医疗、工伤、养老等社会保险及人身意外保险）以及因国家政策性调整（包括但不限于最低工资调整和社保保障缴费调整）、招标代理费等一切费用。</w:t>
      </w:r>
    </w:p>
    <w:p>
      <w:pPr>
        <w:pStyle w:val="82"/>
        <w:spacing w:line="600" w:lineRule="exact"/>
        <w:rPr>
          <w:rFonts w:ascii="仿宋" w:hAnsi="仿宋" w:eastAsia="仿宋" w:cs="仿宋"/>
          <w:b/>
          <w:bCs/>
          <w:szCs w:val="24"/>
        </w:rPr>
      </w:pPr>
      <w:r>
        <w:rPr>
          <w:rFonts w:hint="eastAsia" w:ascii="仿宋" w:hAnsi="仿宋" w:eastAsia="仿宋" w:cs="仿宋"/>
          <w:szCs w:val="24"/>
        </w:rPr>
        <w:t>二、</w:t>
      </w:r>
      <w:r>
        <w:rPr>
          <w:rFonts w:hint="eastAsia" w:ascii="仿宋" w:hAnsi="仿宋" w:eastAsia="仿宋" w:cs="仿宋"/>
          <w:b/>
          <w:bCs/>
          <w:szCs w:val="24"/>
        </w:rPr>
        <w:t>服务范围：</w:t>
      </w:r>
    </w:p>
    <w:p>
      <w:pPr>
        <w:shd w:val="clear" w:color="auto" w:fill="FFFFFF"/>
        <w:snapToGrid w:val="0"/>
        <w:spacing w:line="600" w:lineRule="exact"/>
        <w:ind w:firstLine="482" w:firstLineChars="200"/>
        <w:rPr>
          <w:rFonts w:ascii="宋体" w:hAnsi="宋体" w:cs="宋体"/>
          <w:bCs/>
          <w:sz w:val="24"/>
        </w:rPr>
      </w:pPr>
      <w:r>
        <w:rPr>
          <w:rFonts w:hint="eastAsia" w:ascii="宋体" w:hAnsi="宋体" w:cs="宋体"/>
          <w:b/>
          <w:bCs/>
          <w:sz w:val="24"/>
        </w:rPr>
        <w:t>1.项目承包区域：</w:t>
      </w:r>
      <w:r>
        <w:rPr>
          <w:rFonts w:hint="eastAsia" w:ascii="宋体" w:hAnsi="宋体" w:cs="宋体"/>
          <w:b/>
          <w:bCs/>
          <w:sz w:val="24"/>
          <w:u w:val="single"/>
          <w:lang w:eastAsia="zh-CN"/>
        </w:rPr>
        <w:t>西塘河等沿岸绿化养护排查及生态治理设施养护项目</w:t>
      </w:r>
      <w:r>
        <w:rPr>
          <w:rFonts w:hint="eastAsia" w:ascii="宋体" w:hAnsi="宋体" w:cs="宋体"/>
          <w:bCs/>
          <w:sz w:val="24"/>
        </w:rPr>
        <w:t>；</w:t>
      </w:r>
    </w:p>
    <w:p>
      <w:pPr>
        <w:snapToGrid w:val="0"/>
        <w:spacing w:line="460" w:lineRule="exact"/>
        <w:ind w:firstLine="481"/>
        <w:outlineLvl w:val="1"/>
        <w:rPr>
          <w:rFonts w:ascii="宋体" w:hAnsi="宋体" w:cs="宋体"/>
          <w:b/>
          <w:bCs/>
          <w:sz w:val="24"/>
        </w:rPr>
      </w:pPr>
      <w:r>
        <w:rPr>
          <w:rFonts w:hint="eastAsia" w:ascii="宋体" w:hAnsi="宋体" w:cs="宋体"/>
          <w:b/>
          <w:bCs/>
          <w:sz w:val="24"/>
        </w:rPr>
        <w:t>2.绿化养护内容及人员要求：</w:t>
      </w:r>
    </w:p>
    <w:tbl>
      <w:tblPr>
        <w:tblStyle w:val="6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306"/>
        <w:gridCol w:w="1420"/>
        <w:gridCol w:w="1420"/>
        <w:gridCol w:w="1421"/>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r>
              <w:rPr>
                <w:rFonts w:hint="eastAsia"/>
              </w:rPr>
              <w:t>序号</w:t>
            </w:r>
          </w:p>
        </w:tc>
        <w:tc>
          <w:tcPr>
            <w:tcW w:w="2306" w:type="dxa"/>
            <w:vAlign w:val="center"/>
          </w:tcPr>
          <w:p>
            <w:pPr>
              <w:jc w:val="center"/>
            </w:pPr>
            <w:r>
              <w:rPr>
                <w:rFonts w:hint="eastAsia"/>
              </w:rPr>
              <w:t>河道名称</w:t>
            </w:r>
          </w:p>
        </w:tc>
        <w:tc>
          <w:tcPr>
            <w:tcW w:w="1420" w:type="dxa"/>
            <w:vAlign w:val="center"/>
          </w:tcPr>
          <w:p>
            <w:pPr>
              <w:jc w:val="center"/>
            </w:pPr>
            <w:r>
              <w:rPr>
                <w:rFonts w:hint="eastAsia"/>
              </w:rPr>
              <w:t>河道性质</w:t>
            </w:r>
          </w:p>
        </w:tc>
        <w:tc>
          <w:tcPr>
            <w:tcW w:w="1420" w:type="dxa"/>
            <w:vAlign w:val="center"/>
          </w:tcPr>
          <w:p>
            <w:pPr>
              <w:jc w:val="center"/>
            </w:pPr>
            <w:r>
              <w:rPr>
                <w:rFonts w:hint="eastAsia"/>
              </w:rPr>
              <w:t>起点</w:t>
            </w:r>
          </w:p>
        </w:tc>
        <w:tc>
          <w:tcPr>
            <w:tcW w:w="1421" w:type="dxa"/>
            <w:vAlign w:val="center"/>
          </w:tcPr>
          <w:p>
            <w:pPr>
              <w:jc w:val="center"/>
            </w:pPr>
            <w:r>
              <w:rPr>
                <w:rFonts w:hint="eastAsia"/>
              </w:rPr>
              <w:t>终点</w:t>
            </w:r>
          </w:p>
        </w:tc>
        <w:tc>
          <w:tcPr>
            <w:tcW w:w="2079" w:type="dxa"/>
            <w:vAlign w:val="center"/>
          </w:tcPr>
          <w:p>
            <w:pPr>
              <w:jc w:val="center"/>
            </w:pPr>
            <w:r>
              <w:rPr>
                <w:rFonts w:hint="eastAsia"/>
              </w:rPr>
              <w:t>绿化面积（平方米）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r>
              <w:rPr>
                <w:rFonts w:hint="eastAsia"/>
              </w:rPr>
              <w:t>1</w:t>
            </w:r>
          </w:p>
        </w:tc>
        <w:tc>
          <w:tcPr>
            <w:tcW w:w="2306" w:type="dxa"/>
            <w:vAlign w:val="center"/>
          </w:tcPr>
          <w:p>
            <w:pPr>
              <w:jc w:val="center"/>
            </w:pPr>
            <w:r>
              <w:rPr>
                <w:rFonts w:hint="eastAsia"/>
              </w:rPr>
              <w:t>西塘港</w:t>
            </w:r>
          </w:p>
        </w:tc>
        <w:tc>
          <w:tcPr>
            <w:tcW w:w="1420" w:type="dxa"/>
            <w:vAlign w:val="center"/>
          </w:tcPr>
          <w:p>
            <w:pPr>
              <w:jc w:val="center"/>
            </w:pPr>
            <w:r>
              <w:rPr>
                <w:rFonts w:hint="eastAsia"/>
              </w:rPr>
              <w:t>区级</w:t>
            </w:r>
          </w:p>
        </w:tc>
        <w:tc>
          <w:tcPr>
            <w:tcW w:w="1420" w:type="dxa"/>
            <w:vAlign w:val="center"/>
          </w:tcPr>
          <w:p>
            <w:pPr>
              <w:jc w:val="center"/>
            </w:pPr>
            <w:r>
              <w:rPr>
                <w:rFonts w:hint="eastAsia"/>
              </w:rPr>
              <w:t>棕榈路蓝月桥</w:t>
            </w:r>
          </w:p>
        </w:tc>
        <w:tc>
          <w:tcPr>
            <w:tcW w:w="1421" w:type="dxa"/>
            <w:vAlign w:val="center"/>
          </w:tcPr>
          <w:p>
            <w:pPr>
              <w:jc w:val="center"/>
            </w:pPr>
            <w:r>
              <w:rPr>
                <w:rFonts w:hint="eastAsia"/>
              </w:rPr>
              <w:t>良运街小康桥</w:t>
            </w:r>
          </w:p>
        </w:tc>
        <w:tc>
          <w:tcPr>
            <w:tcW w:w="2079" w:type="dxa"/>
            <w:vAlign w:val="center"/>
          </w:tcPr>
          <w:p>
            <w:pPr>
              <w:jc w:val="center"/>
            </w:pPr>
            <w:r>
              <w:rPr>
                <w:rFonts w:hint="eastAsia"/>
              </w:rPr>
              <w:t>25496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r>
              <w:rPr>
                <w:rFonts w:hint="eastAsia"/>
              </w:rPr>
              <w:t>2</w:t>
            </w:r>
          </w:p>
        </w:tc>
        <w:tc>
          <w:tcPr>
            <w:tcW w:w="2306" w:type="dxa"/>
            <w:vAlign w:val="center"/>
          </w:tcPr>
          <w:p>
            <w:pPr>
              <w:jc w:val="center"/>
            </w:pPr>
            <w:r>
              <w:rPr>
                <w:rFonts w:hint="eastAsia"/>
              </w:rPr>
              <w:t>良渚港</w:t>
            </w:r>
          </w:p>
        </w:tc>
        <w:tc>
          <w:tcPr>
            <w:tcW w:w="1420" w:type="dxa"/>
            <w:vAlign w:val="center"/>
          </w:tcPr>
          <w:p>
            <w:pPr>
              <w:jc w:val="center"/>
            </w:pPr>
            <w:r>
              <w:rPr>
                <w:rFonts w:hint="eastAsia"/>
              </w:rPr>
              <w:t xml:space="preserve"> </w:t>
            </w:r>
          </w:p>
        </w:tc>
        <w:tc>
          <w:tcPr>
            <w:tcW w:w="2841" w:type="dxa"/>
            <w:gridSpan w:val="2"/>
            <w:vAlign w:val="center"/>
          </w:tcPr>
          <w:p>
            <w:pPr>
              <w:jc w:val="center"/>
            </w:pPr>
            <w:r>
              <w:rPr>
                <w:rFonts w:hint="eastAsia"/>
              </w:rPr>
              <w:t>河道沿线（莫干山路桥至美丽洲大桥）</w:t>
            </w:r>
          </w:p>
        </w:tc>
        <w:tc>
          <w:tcPr>
            <w:tcW w:w="2079" w:type="dxa"/>
            <w:vAlign w:val="center"/>
          </w:tcPr>
          <w:p>
            <w:pPr>
              <w:jc w:val="center"/>
            </w:pPr>
            <w:r>
              <w:rPr>
                <w:rFonts w:hint="eastAsia"/>
              </w:rPr>
              <w:t>45600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26" w:type="dxa"/>
            <w:vAlign w:val="center"/>
          </w:tcPr>
          <w:p>
            <w:pPr>
              <w:jc w:val="center"/>
            </w:pPr>
            <w:r>
              <w:rPr>
                <w:rFonts w:hint="eastAsia"/>
              </w:rPr>
              <w:t>3</w:t>
            </w:r>
          </w:p>
        </w:tc>
        <w:tc>
          <w:tcPr>
            <w:tcW w:w="2306" w:type="dxa"/>
            <w:vAlign w:val="center"/>
          </w:tcPr>
          <w:p>
            <w:pPr>
              <w:jc w:val="center"/>
            </w:pPr>
            <w:r>
              <w:rPr>
                <w:rFonts w:hint="eastAsia"/>
              </w:rPr>
              <w:t>沿山港</w:t>
            </w:r>
          </w:p>
        </w:tc>
        <w:tc>
          <w:tcPr>
            <w:tcW w:w="1420" w:type="dxa"/>
            <w:vAlign w:val="center"/>
          </w:tcPr>
          <w:p>
            <w:pPr>
              <w:jc w:val="center"/>
            </w:pPr>
            <w:r>
              <w:rPr>
                <w:rFonts w:hint="eastAsia"/>
              </w:rPr>
              <w:t xml:space="preserve"> </w:t>
            </w:r>
          </w:p>
        </w:tc>
        <w:tc>
          <w:tcPr>
            <w:tcW w:w="2841" w:type="dxa"/>
            <w:gridSpan w:val="2"/>
            <w:vAlign w:val="center"/>
          </w:tcPr>
          <w:p>
            <w:pPr>
              <w:jc w:val="center"/>
            </w:pPr>
            <w:r>
              <w:rPr>
                <w:rFonts w:hint="eastAsia"/>
              </w:rPr>
              <w:t xml:space="preserve"> 河道沿线</w:t>
            </w:r>
          </w:p>
        </w:tc>
        <w:tc>
          <w:tcPr>
            <w:tcW w:w="2079" w:type="dxa"/>
            <w:vAlign w:val="center"/>
          </w:tcPr>
          <w:p>
            <w:pPr>
              <w:jc w:val="center"/>
            </w:pPr>
            <w:r>
              <w:rPr>
                <w:rFonts w:hint="eastAsia"/>
              </w:rPr>
              <w:t>40400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r>
              <w:rPr>
                <w:rFonts w:hint="eastAsia"/>
              </w:rPr>
              <w:t>4</w:t>
            </w:r>
          </w:p>
        </w:tc>
        <w:tc>
          <w:tcPr>
            <w:tcW w:w="2306" w:type="dxa"/>
            <w:vAlign w:val="center"/>
          </w:tcPr>
          <w:p>
            <w:pPr>
              <w:jc w:val="center"/>
            </w:pPr>
            <w:r>
              <w:rPr>
                <w:rFonts w:hint="eastAsia"/>
              </w:rPr>
              <w:t>叶家坝港</w:t>
            </w:r>
          </w:p>
        </w:tc>
        <w:tc>
          <w:tcPr>
            <w:tcW w:w="1420" w:type="dxa"/>
            <w:vAlign w:val="center"/>
          </w:tcPr>
          <w:p>
            <w:pPr>
              <w:jc w:val="center"/>
            </w:pPr>
            <w:r>
              <w:rPr>
                <w:rFonts w:hint="eastAsia"/>
              </w:rPr>
              <w:t xml:space="preserve"> </w:t>
            </w:r>
          </w:p>
        </w:tc>
        <w:tc>
          <w:tcPr>
            <w:tcW w:w="2841" w:type="dxa"/>
            <w:gridSpan w:val="2"/>
            <w:vAlign w:val="center"/>
          </w:tcPr>
          <w:p>
            <w:pPr>
              <w:jc w:val="center"/>
            </w:pPr>
            <w:r>
              <w:rPr>
                <w:rFonts w:hint="eastAsia"/>
              </w:rPr>
              <w:t xml:space="preserve"> 河道沿线</w:t>
            </w:r>
          </w:p>
        </w:tc>
        <w:tc>
          <w:tcPr>
            <w:tcW w:w="2079" w:type="dxa"/>
            <w:vAlign w:val="center"/>
          </w:tcPr>
          <w:p>
            <w:pPr>
              <w:jc w:val="center"/>
              <w:rPr>
                <w:rFonts w:hint="default" w:eastAsia="宋体"/>
                <w:lang w:val="en-US" w:eastAsia="zh-CN"/>
              </w:rPr>
            </w:pPr>
            <w:r>
              <w:rPr>
                <w:rFonts w:hint="eastAsia"/>
                <w:lang w:val="en-US" w:eastAsia="zh-CN"/>
              </w:rPr>
              <w:t>13391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6" w:type="dxa"/>
            <w:vAlign w:val="center"/>
          </w:tcPr>
          <w:p>
            <w:pPr>
              <w:jc w:val="center"/>
            </w:pPr>
            <w:r>
              <w:rPr>
                <w:rFonts w:hint="eastAsia"/>
              </w:rPr>
              <w:t>5</w:t>
            </w:r>
          </w:p>
        </w:tc>
        <w:tc>
          <w:tcPr>
            <w:tcW w:w="2306" w:type="dxa"/>
            <w:vAlign w:val="center"/>
          </w:tcPr>
          <w:p>
            <w:pPr>
              <w:jc w:val="center"/>
            </w:pPr>
            <w:r>
              <w:rPr>
                <w:rFonts w:hint="eastAsia"/>
              </w:rPr>
              <w:t>张家坝港（零星草皮养护）</w:t>
            </w:r>
          </w:p>
        </w:tc>
        <w:tc>
          <w:tcPr>
            <w:tcW w:w="1420" w:type="dxa"/>
            <w:vAlign w:val="center"/>
          </w:tcPr>
          <w:p>
            <w:pPr>
              <w:jc w:val="center"/>
            </w:pPr>
          </w:p>
        </w:tc>
        <w:tc>
          <w:tcPr>
            <w:tcW w:w="1420" w:type="dxa"/>
            <w:vAlign w:val="center"/>
          </w:tcPr>
          <w:p>
            <w:pPr>
              <w:jc w:val="center"/>
            </w:pPr>
            <w:r>
              <w:rPr>
                <w:rFonts w:hint="eastAsia"/>
              </w:rPr>
              <w:t>沐水澜轩</w:t>
            </w:r>
          </w:p>
        </w:tc>
        <w:tc>
          <w:tcPr>
            <w:tcW w:w="1421" w:type="dxa"/>
            <w:vAlign w:val="center"/>
          </w:tcPr>
          <w:p>
            <w:pPr>
              <w:jc w:val="center"/>
            </w:pPr>
            <w:r>
              <w:rPr>
                <w:rFonts w:hint="eastAsia"/>
              </w:rPr>
              <w:t>沐水澜轩</w:t>
            </w:r>
          </w:p>
        </w:tc>
        <w:tc>
          <w:tcPr>
            <w:tcW w:w="2079" w:type="dxa"/>
            <w:vAlign w:val="center"/>
          </w:tcPr>
          <w:p>
            <w:pPr>
              <w:jc w:val="center"/>
            </w:pPr>
            <w: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6" w:type="dxa"/>
            <w:vAlign w:val="center"/>
          </w:tcPr>
          <w:p>
            <w:pPr>
              <w:jc w:val="center"/>
            </w:pPr>
            <w:r>
              <w:rPr>
                <w:rFonts w:hint="eastAsia"/>
              </w:rPr>
              <w:t>6</w:t>
            </w:r>
          </w:p>
        </w:tc>
        <w:tc>
          <w:tcPr>
            <w:tcW w:w="2306" w:type="dxa"/>
            <w:vAlign w:val="center"/>
          </w:tcPr>
          <w:p>
            <w:pPr>
              <w:jc w:val="center"/>
            </w:pPr>
            <w:r>
              <w:rPr>
                <w:rFonts w:hint="eastAsia"/>
              </w:rPr>
              <w:t>张家坝港（零星草皮养护）</w:t>
            </w:r>
          </w:p>
        </w:tc>
        <w:tc>
          <w:tcPr>
            <w:tcW w:w="1420" w:type="dxa"/>
            <w:vAlign w:val="center"/>
          </w:tcPr>
          <w:p>
            <w:pPr>
              <w:jc w:val="center"/>
            </w:pPr>
          </w:p>
        </w:tc>
        <w:tc>
          <w:tcPr>
            <w:tcW w:w="1420" w:type="dxa"/>
            <w:vAlign w:val="center"/>
          </w:tcPr>
          <w:p>
            <w:pPr>
              <w:jc w:val="center"/>
            </w:pPr>
            <w:r>
              <w:rPr>
                <w:rFonts w:hint="eastAsia"/>
              </w:rPr>
              <w:t>昆仑华府</w:t>
            </w:r>
          </w:p>
        </w:tc>
        <w:tc>
          <w:tcPr>
            <w:tcW w:w="1421" w:type="dxa"/>
            <w:vAlign w:val="center"/>
          </w:tcPr>
          <w:p>
            <w:pPr>
              <w:jc w:val="center"/>
            </w:pPr>
            <w:r>
              <w:rPr>
                <w:rFonts w:hint="eastAsia"/>
              </w:rPr>
              <w:t>昆仑华府</w:t>
            </w:r>
          </w:p>
        </w:tc>
        <w:tc>
          <w:tcPr>
            <w:tcW w:w="2079" w:type="dxa"/>
            <w:vAlign w:val="center"/>
          </w:tcPr>
          <w:p>
            <w:pPr>
              <w:jc w:val="center"/>
            </w:pPr>
            <w: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6" w:type="dxa"/>
            <w:vAlign w:val="center"/>
          </w:tcPr>
          <w:p>
            <w:pPr>
              <w:jc w:val="center"/>
            </w:pPr>
            <w:r>
              <w:rPr>
                <w:rFonts w:hint="eastAsia"/>
              </w:rPr>
              <w:t>7</w:t>
            </w:r>
          </w:p>
        </w:tc>
        <w:tc>
          <w:tcPr>
            <w:tcW w:w="2306" w:type="dxa"/>
            <w:vAlign w:val="center"/>
          </w:tcPr>
          <w:p>
            <w:pPr>
              <w:jc w:val="center"/>
            </w:pPr>
            <w:r>
              <w:rPr>
                <w:rFonts w:hint="eastAsia"/>
              </w:rPr>
              <w:t>新华河（零星草皮养护）</w:t>
            </w:r>
          </w:p>
        </w:tc>
        <w:tc>
          <w:tcPr>
            <w:tcW w:w="1420" w:type="dxa"/>
            <w:vAlign w:val="center"/>
          </w:tcPr>
          <w:p>
            <w:pPr>
              <w:jc w:val="center"/>
            </w:pPr>
          </w:p>
        </w:tc>
        <w:tc>
          <w:tcPr>
            <w:tcW w:w="1420" w:type="dxa"/>
            <w:vAlign w:val="center"/>
          </w:tcPr>
          <w:p>
            <w:pPr>
              <w:jc w:val="center"/>
            </w:pPr>
            <w:r>
              <w:rPr>
                <w:rFonts w:hint="eastAsia"/>
              </w:rPr>
              <w:t>储运路桥</w:t>
            </w:r>
          </w:p>
          <w:p>
            <w:pPr>
              <w:jc w:val="center"/>
            </w:pPr>
            <w:r>
              <w:rPr>
                <w:rFonts w:hint="eastAsia"/>
              </w:rPr>
              <w:t>棕榈路桥</w:t>
            </w:r>
          </w:p>
        </w:tc>
        <w:tc>
          <w:tcPr>
            <w:tcW w:w="1421" w:type="dxa"/>
            <w:vAlign w:val="center"/>
          </w:tcPr>
          <w:p>
            <w:pPr>
              <w:jc w:val="center"/>
            </w:pPr>
            <w:r>
              <w:rPr>
                <w:rFonts w:hint="eastAsia"/>
              </w:rPr>
              <w:t>棕榈路桥</w:t>
            </w:r>
          </w:p>
          <w:p>
            <w:pPr>
              <w:jc w:val="center"/>
            </w:pPr>
            <w:r>
              <w:rPr>
                <w:rFonts w:hint="eastAsia"/>
              </w:rPr>
              <w:t>勾陈路</w:t>
            </w:r>
          </w:p>
        </w:tc>
        <w:tc>
          <w:tcPr>
            <w:tcW w:w="2079" w:type="dxa"/>
            <w:vAlign w:val="center"/>
          </w:tcPr>
          <w:p>
            <w:pPr>
              <w:jc w:val="center"/>
            </w:pPr>
            <w: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6" w:type="dxa"/>
            <w:vAlign w:val="center"/>
          </w:tcPr>
          <w:p>
            <w:pPr>
              <w:jc w:val="center"/>
            </w:pPr>
            <w:r>
              <w:rPr>
                <w:rFonts w:hint="eastAsia"/>
              </w:rPr>
              <w:t>8</w:t>
            </w:r>
          </w:p>
        </w:tc>
        <w:tc>
          <w:tcPr>
            <w:tcW w:w="2306" w:type="dxa"/>
            <w:vAlign w:val="center"/>
          </w:tcPr>
          <w:p>
            <w:pPr>
              <w:jc w:val="center"/>
            </w:pPr>
            <w:r>
              <w:rPr>
                <w:rFonts w:hint="eastAsia"/>
              </w:rPr>
              <w:t>义马村港（零星草皮养护）</w:t>
            </w:r>
          </w:p>
        </w:tc>
        <w:tc>
          <w:tcPr>
            <w:tcW w:w="1420" w:type="dxa"/>
            <w:vAlign w:val="center"/>
          </w:tcPr>
          <w:p>
            <w:pPr>
              <w:jc w:val="center"/>
            </w:pPr>
          </w:p>
        </w:tc>
        <w:tc>
          <w:tcPr>
            <w:tcW w:w="1420" w:type="dxa"/>
            <w:vAlign w:val="center"/>
          </w:tcPr>
          <w:p>
            <w:pPr>
              <w:jc w:val="center"/>
            </w:pPr>
            <w:r>
              <w:rPr>
                <w:rFonts w:hint="eastAsia"/>
              </w:rPr>
              <w:t>长桥老桥</w:t>
            </w:r>
          </w:p>
        </w:tc>
        <w:tc>
          <w:tcPr>
            <w:tcW w:w="1421" w:type="dxa"/>
            <w:vAlign w:val="center"/>
          </w:tcPr>
          <w:p>
            <w:pPr>
              <w:jc w:val="center"/>
            </w:pPr>
            <w:r>
              <w:rPr>
                <w:rFonts w:hint="eastAsia"/>
              </w:rPr>
              <w:t>新城道路工程桥梁</w:t>
            </w:r>
          </w:p>
        </w:tc>
        <w:tc>
          <w:tcPr>
            <w:tcW w:w="2079" w:type="dxa"/>
            <w:vAlign w:val="center"/>
          </w:tcPr>
          <w:p>
            <w:pPr>
              <w:jc w:val="center"/>
            </w:pPr>
            <w:r>
              <w:t>26700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6" w:type="dxa"/>
            <w:vAlign w:val="center"/>
          </w:tcPr>
          <w:p>
            <w:pPr>
              <w:jc w:val="center"/>
            </w:pPr>
            <w:r>
              <w:rPr>
                <w:rFonts w:hint="eastAsia"/>
              </w:rPr>
              <w:t>9</w:t>
            </w:r>
          </w:p>
        </w:tc>
        <w:tc>
          <w:tcPr>
            <w:tcW w:w="2306" w:type="dxa"/>
            <w:vAlign w:val="center"/>
          </w:tcPr>
          <w:p>
            <w:pPr>
              <w:jc w:val="center"/>
            </w:pPr>
            <w:r>
              <w:rPr>
                <w:rFonts w:hint="eastAsia"/>
              </w:rPr>
              <w:t>十字港（零星草皮养护）</w:t>
            </w:r>
          </w:p>
        </w:tc>
        <w:tc>
          <w:tcPr>
            <w:tcW w:w="1420" w:type="dxa"/>
            <w:vAlign w:val="center"/>
          </w:tcPr>
          <w:p>
            <w:pPr>
              <w:jc w:val="center"/>
            </w:pPr>
          </w:p>
        </w:tc>
        <w:tc>
          <w:tcPr>
            <w:tcW w:w="1420" w:type="dxa"/>
            <w:vAlign w:val="center"/>
          </w:tcPr>
          <w:p>
            <w:pPr>
              <w:jc w:val="center"/>
            </w:pPr>
            <w:r>
              <w:rPr>
                <w:rFonts w:hint="eastAsia"/>
              </w:rPr>
              <w:t>上园路北宸上元公寓</w:t>
            </w:r>
          </w:p>
        </w:tc>
        <w:tc>
          <w:tcPr>
            <w:tcW w:w="1421" w:type="dxa"/>
            <w:vAlign w:val="center"/>
          </w:tcPr>
          <w:p>
            <w:pPr>
              <w:jc w:val="center"/>
            </w:pPr>
            <w:r>
              <w:rPr>
                <w:rFonts w:hint="eastAsia"/>
              </w:rPr>
              <w:t>上园路北宸上元公寓</w:t>
            </w:r>
          </w:p>
        </w:tc>
        <w:tc>
          <w:tcPr>
            <w:tcW w:w="2079" w:type="dxa"/>
            <w:vAlign w:val="center"/>
          </w:tcPr>
          <w:p>
            <w:pPr>
              <w:jc w:val="center"/>
            </w:pPr>
            <w: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6" w:type="dxa"/>
            <w:vAlign w:val="center"/>
          </w:tcPr>
          <w:p>
            <w:pPr>
              <w:jc w:val="center"/>
            </w:pPr>
            <w:r>
              <w:rPr>
                <w:rFonts w:hint="eastAsia"/>
              </w:rPr>
              <w:t>10</w:t>
            </w:r>
          </w:p>
        </w:tc>
        <w:tc>
          <w:tcPr>
            <w:tcW w:w="2306" w:type="dxa"/>
            <w:vAlign w:val="center"/>
          </w:tcPr>
          <w:p>
            <w:pPr>
              <w:jc w:val="center"/>
            </w:pPr>
            <w:r>
              <w:rPr>
                <w:rFonts w:hint="eastAsia"/>
              </w:rPr>
              <w:t>金家渡港（零星草皮养护）</w:t>
            </w:r>
          </w:p>
        </w:tc>
        <w:tc>
          <w:tcPr>
            <w:tcW w:w="1420" w:type="dxa"/>
            <w:vAlign w:val="center"/>
          </w:tcPr>
          <w:p>
            <w:pPr>
              <w:jc w:val="center"/>
            </w:pPr>
          </w:p>
        </w:tc>
        <w:tc>
          <w:tcPr>
            <w:tcW w:w="1420" w:type="dxa"/>
            <w:vAlign w:val="center"/>
          </w:tcPr>
          <w:p>
            <w:pPr>
              <w:jc w:val="center"/>
            </w:pPr>
            <w:r>
              <w:rPr>
                <w:rFonts w:hint="eastAsia"/>
              </w:rPr>
              <w:t>协安蓝郡东</w:t>
            </w:r>
          </w:p>
        </w:tc>
        <w:tc>
          <w:tcPr>
            <w:tcW w:w="1421" w:type="dxa"/>
            <w:vAlign w:val="center"/>
          </w:tcPr>
          <w:p>
            <w:pPr>
              <w:jc w:val="center"/>
            </w:pPr>
            <w:r>
              <w:rPr>
                <w:rFonts w:hint="eastAsia"/>
              </w:rPr>
              <w:t>协安蓝郡围墙后</w:t>
            </w:r>
          </w:p>
        </w:tc>
        <w:tc>
          <w:tcPr>
            <w:tcW w:w="2079" w:type="dxa"/>
            <w:vAlign w:val="center"/>
          </w:tcPr>
          <w:p>
            <w:pPr>
              <w:jc w:val="center"/>
            </w:pPr>
            <w: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6" w:type="dxa"/>
            <w:vAlign w:val="center"/>
          </w:tcPr>
          <w:p>
            <w:pPr>
              <w:jc w:val="center"/>
              <w:rPr>
                <w:rFonts w:hint="default" w:eastAsia="宋体"/>
                <w:lang w:val="en-US" w:eastAsia="zh-CN"/>
              </w:rPr>
            </w:pPr>
            <w:r>
              <w:rPr>
                <w:rFonts w:hint="eastAsia"/>
                <w:lang w:val="en-US" w:eastAsia="zh-CN"/>
              </w:rPr>
              <w:t>11</w:t>
            </w:r>
          </w:p>
        </w:tc>
        <w:tc>
          <w:tcPr>
            <w:tcW w:w="2306" w:type="dxa"/>
            <w:vAlign w:val="center"/>
          </w:tcPr>
          <w:p>
            <w:pPr>
              <w:jc w:val="center"/>
              <w:rPr>
                <w:rFonts w:hint="default" w:eastAsia="宋体"/>
                <w:lang w:val="en-US" w:eastAsia="zh-CN"/>
              </w:rPr>
            </w:pPr>
            <w:r>
              <w:rPr>
                <w:rFonts w:hint="eastAsia"/>
                <w:lang w:val="en-US" w:eastAsia="zh-CN"/>
              </w:rPr>
              <w:t>叶家坝港（</w:t>
            </w:r>
            <w:r>
              <w:rPr>
                <w:rFonts w:hint="eastAsia"/>
              </w:rPr>
              <w:t>零星草皮养护</w:t>
            </w:r>
            <w:r>
              <w:rPr>
                <w:rFonts w:hint="eastAsia"/>
                <w:lang w:val="en-US" w:eastAsia="zh-CN"/>
              </w:rPr>
              <w:t>）</w:t>
            </w:r>
          </w:p>
        </w:tc>
        <w:tc>
          <w:tcPr>
            <w:tcW w:w="1420" w:type="dxa"/>
            <w:vAlign w:val="center"/>
          </w:tcPr>
          <w:p>
            <w:pPr>
              <w:jc w:val="center"/>
            </w:pPr>
          </w:p>
        </w:tc>
        <w:tc>
          <w:tcPr>
            <w:tcW w:w="2841" w:type="dxa"/>
            <w:gridSpan w:val="2"/>
            <w:vAlign w:val="center"/>
          </w:tcPr>
          <w:p>
            <w:pPr>
              <w:jc w:val="center"/>
              <w:rPr>
                <w:rFonts w:hint="default" w:eastAsia="宋体"/>
                <w:lang w:val="en-US" w:eastAsia="zh-CN"/>
              </w:rPr>
            </w:pPr>
            <w:r>
              <w:rPr>
                <w:rFonts w:hint="eastAsia"/>
                <w:lang w:val="en-US" w:eastAsia="zh-CN"/>
              </w:rPr>
              <w:t>周家里小区旁</w:t>
            </w:r>
          </w:p>
        </w:tc>
        <w:tc>
          <w:tcPr>
            <w:tcW w:w="2079" w:type="dxa"/>
            <w:vAlign w:val="center"/>
          </w:tcPr>
          <w:p>
            <w:pPr>
              <w:jc w:val="center"/>
              <w:rPr>
                <w:rFonts w:hint="default" w:eastAsia="宋体"/>
                <w:lang w:val="en-US" w:eastAsia="zh-CN"/>
              </w:rPr>
            </w:pPr>
            <w:r>
              <w:rPr>
                <w:rFonts w:hint="eastAsia"/>
                <w:lang w:val="en-US" w:eastAsia="zh-CN"/>
              </w:rPr>
              <w:t>4000</w:t>
            </w:r>
          </w:p>
        </w:tc>
      </w:tr>
    </w:tbl>
    <w:p/>
    <w:p>
      <w:pPr>
        <w:pStyle w:val="4"/>
        <w:tabs>
          <w:tab w:val="left" w:pos="706"/>
          <w:tab w:val="clear" w:pos="432"/>
        </w:tabs>
        <w:ind w:left="0" w:firstLine="0"/>
        <w:rPr>
          <w:rFonts w:ascii="宋体" w:hAnsi="宋体" w:eastAsia="宋体" w:cs="宋体"/>
          <w:sz w:val="24"/>
          <w:szCs w:val="24"/>
        </w:rPr>
      </w:pPr>
      <w:r>
        <w:rPr>
          <w:rFonts w:hint="eastAsia" w:ascii="宋体" w:hAnsi="宋体" w:eastAsia="宋体" w:cs="宋体"/>
          <w:sz w:val="24"/>
          <w:szCs w:val="24"/>
        </w:rPr>
        <w:t>●人员配备</w:t>
      </w:r>
      <w:r>
        <w:rPr>
          <w:rFonts w:hint="eastAsia" w:ascii="宋体" w:hAnsi="宋体" w:eastAsia="宋体" w:cs="宋体"/>
          <w:sz w:val="24"/>
          <w:szCs w:val="24"/>
          <w:lang w:val="en-US"/>
        </w:rPr>
        <w:t>表</w:t>
      </w:r>
      <w:r>
        <w:rPr>
          <w:rFonts w:hint="eastAsia" w:ascii="宋体" w:hAnsi="宋体" w:eastAsia="宋体" w:cs="宋体"/>
          <w:sz w:val="24"/>
          <w:szCs w:val="24"/>
        </w:rPr>
        <w:t>：</w:t>
      </w:r>
    </w:p>
    <w:tbl>
      <w:tblPr>
        <w:tblStyle w:val="64"/>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pPr>
              <w:snapToGrid w:val="0"/>
              <w:spacing w:line="460" w:lineRule="atLeast"/>
              <w:jc w:val="center"/>
              <w:rPr>
                <w:rFonts w:ascii="宋体"/>
                <w:b/>
                <w:bCs/>
                <w:sz w:val="24"/>
                <w:szCs w:val="20"/>
                <w:lang w:bidi="zh-CN"/>
              </w:rPr>
            </w:pPr>
            <w:r>
              <w:rPr>
                <w:rFonts w:hint="eastAsia" w:ascii="宋体"/>
                <w:b/>
                <w:bCs/>
                <w:sz w:val="24"/>
                <w:szCs w:val="20"/>
                <w:lang w:bidi="zh-CN"/>
              </w:rPr>
              <w:t>序号</w:t>
            </w:r>
          </w:p>
        </w:tc>
        <w:tc>
          <w:tcPr>
            <w:tcW w:w="2265" w:type="dxa"/>
            <w:tcBorders>
              <w:left w:val="single" w:color="auto" w:sz="4" w:space="0"/>
            </w:tcBorders>
            <w:vAlign w:val="center"/>
          </w:tcPr>
          <w:p>
            <w:pPr>
              <w:snapToGrid w:val="0"/>
              <w:spacing w:line="460" w:lineRule="atLeast"/>
              <w:jc w:val="center"/>
              <w:rPr>
                <w:rFonts w:ascii="宋体"/>
                <w:b/>
                <w:bCs/>
                <w:sz w:val="24"/>
                <w:szCs w:val="20"/>
                <w:lang w:bidi="zh-CN"/>
              </w:rPr>
            </w:pPr>
            <w:r>
              <w:rPr>
                <w:rFonts w:hint="eastAsia" w:ascii="宋体"/>
                <w:b/>
                <w:bCs/>
                <w:sz w:val="24"/>
                <w:szCs w:val="20"/>
                <w:lang w:bidi="zh-CN"/>
              </w:rPr>
              <w:t>名称</w:t>
            </w:r>
          </w:p>
        </w:tc>
        <w:tc>
          <w:tcPr>
            <w:tcW w:w="1271" w:type="dxa"/>
            <w:tcBorders>
              <w:right w:val="single" w:color="auto" w:sz="4" w:space="0"/>
            </w:tcBorders>
            <w:vAlign w:val="center"/>
          </w:tcPr>
          <w:p>
            <w:pPr>
              <w:snapToGrid w:val="0"/>
              <w:spacing w:line="460" w:lineRule="atLeast"/>
              <w:jc w:val="center"/>
              <w:rPr>
                <w:rFonts w:ascii="宋体"/>
                <w:b/>
                <w:bCs/>
                <w:sz w:val="24"/>
                <w:szCs w:val="20"/>
                <w:lang w:bidi="zh-CN"/>
              </w:rPr>
            </w:pPr>
            <w:r>
              <w:rPr>
                <w:rFonts w:hint="eastAsia" w:ascii="宋体"/>
                <w:b/>
                <w:bCs/>
                <w:sz w:val="24"/>
                <w:szCs w:val="20"/>
                <w:lang w:bidi="zh-CN"/>
              </w:rPr>
              <w:t>数量（人）</w:t>
            </w:r>
          </w:p>
        </w:tc>
        <w:tc>
          <w:tcPr>
            <w:tcW w:w="4338" w:type="dxa"/>
            <w:tcBorders>
              <w:left w:val="single" w:color="auto" w:sz="4" w:space="0"/>
            </w:tcBorders>
            <w:vAlign w:val="center"/>
          </w:tcPr>
          <w:p>
            <w:pPr>
              <w:snapToGrid w:val="0"/>
              <w:spacing w:line="460" w:lineRule="atLeast"/>
              <w:jc w:val="center"/>
              <w:rPr>
                <w:rFonts w:ascii="宋体"/>
                <w:b/>
                <w:bCs/>
                <w:sz w:val="24"/>
                <w:szCs w:val="20"/>
                <w:lang w:bidi="zh-CN"/>
              </w:rPr>
            </w:pPr>
            <w:r>
              <w:rPr>
                <w:rFonts w:hint="eastAsia" w:ascii="宋体"/>
                <w:b/>
                <w:bCs/>
                <w:sz w:val="24"/>
                <w:szCs w:val="20"/>
                <w:lang w:bidi="zh-CN"/>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pPr>
              <w:tabs>
                <w:tab w:val="center" w:pos="170"/>
              </w:tabs>
              <w:snapToGrid w:val="0"/>
              <w:spacing w:line="460" w:lineRule="atLeast"/>
              <w:jc w:val="center"/>
              <w:rPr>
                <w:rFonts w:ascii="宋体"/>
                <w:sz w:val="24"/>
                <w:szCs w:val="20"/>
                <w:lang w:bidi="zh-CN"/>
              </w:rPr>
            </w:pPr>
            <w:r>
              <w:rPr>
                <w:rFonts w:hint="eastAsia" w:ascii="宋体"/>
                <w:sz w:val="24"/>
                <w:szCs w:val="20"/>
                <w:lang w:bidi="zh-CN"/>
              </w:rPr>
              <w:t>1</w:t>
            </w:r>
          </w:p>
        </w:tc>
        <w:tc>
          <w:tcPr>
            <w:tcW w:w="2265" w:type="dxa"/>
            <w:tcBorders>
              <w:left w:val="single" w:color="auto" w:sz="4" w:space="0"/>
            </w:tcBorders>
            <w:vAlign w:val="center"/>
          </w:tcPr>
          <w:p>
            <w:pPr>
              <w:snapToGrid w:val="0"/>
              <w:spacing w:line="460" w:lineRule="atLeast"/>
              <w:ind w:firstLine="480" w:firstLineChars="200"/>
              <w:rPr>
                <w:rFonts w:ascii="宋体"/>
                <w:sz w:val="24"/>
                <w:szCs w:val="20"/>
                <w:lang w:bidi="zh-CN"/>
              </w:rPr>
            </w:pPr>
            <w:r>
              <w:rPr>
                <w:rFonts w:hint="eastAsia" w:ascii="宋体"/>
                <w:sz w:val="24"/>
                <w:szCs w:val="20"/>
                <w:lang w:bidi="zh-CN"/>
              </w:rPr>
              <w:t>项目负责人</w:t>
            </w:r>
          </w:p>
        </w:tc>
        <w:tc>
          <w:tcPr>
            <w:tcW w:w="1271" w:type="dxa"/>
            <w:tcBorders>
              <w:right w:val="single" w:color="auto" w:sz="4" w:space="0"/>
            </w:tcBorders>
            <w:vAlign w:val="center"/>
          </w:tcPr>
          <w:p>
            <w:pPr>
              <w:snapToGrid w:val="0"/>
              <w:spacing w:line="460" w:lineRule="atLeast"/>
              <w:ind w:firstLine="480" w:firstLineChars="200"/>
              <w:rPr>
                <w:rFonts w:ascii="宋体"/>
                <w:sz w:val="24"/>
                <w:szCs w:val="20"/>
                <w:lang w:bidi="zh-CN"/>
              </w:rPr>
            </w:pPr>
            <w:r>
              <w:rPr>
                <w:rFonts w:hint="eastAsia" w:ascii="宋体"/>
                <w:sz w:val="24"/>
                <w:szCs w:val="20"/>
                <w:lang w:bidi="zh-CN"/>
              </w:rPr>
              <w:t>1</w:t>
            </w:r>
          </w:p>
        </w:tc>
        <w:tc>
          <w:tcPr>
            <w:tcW w:w="4338" w:type="dxa"/>
            <w:tcBorders>
              <w:left w:val="single" w:color="auto" w:sz="4" w:space="0"/>
            </w:tcBorders>
            <w:vAlign w:val="center"/>
          </w:tcPr>
          <w:p>
            <w:pPr>
              <w:pStyle w:val="7"/>
              <w:snapToGrid w:val="0"/>
              <w:spacing w:line="360" w:lineRule="auto"/>
              <w:ind w:firstLine="0" w:firstLineChars="0"/>
              <w:rPr>
                <w:rFonts w:cs="宋体"/>
                <w:szCs w:val="20"/>
              </w:rPr>
            </w:pPr>
            <w:r>
              <w:rPr>
                <w:rFonts w:hint="eastAsia"/>
                <w:szCs w:val="20"/>
                <w:lang w:bidi="zh-CN"/>
              </w:rPr>
              <w:t>负责全面日常协调、管理，具备一年以上同类项目负责经验；</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vAlign w:val="center"/>
          </w:tcPr>
          <w:p>
            <w:pPr>
              <w:snapToGrid w:val="0"/>
              <w:spacing w:line="460" w:lineRule="atLeast"/>
              <w:jc w:val="center"/>
              <w:rPr>
                <w:rFonts w:ascii="宋体"/>
                <w:sz w:val="24"/>
                <w:szCs w:val="20"/>
                <w:lang w:bidi="zh-CN"/>
              </w:rPr>
            </w:pPr>
            <w:r>
              <w:rPr>
                <w:rFonts w:hint="eastAsia" w:ascii="宋体"/>
                <w:sz w:val="24"/>
                <w:szCs w:val="20"/>
                <w:lang w:bidi="zh-CN"/>
              </w:rPr>
              <w:t>2</w:t>
            </w:r>
          </w:p>
        </w:tc>
        <w:tc>
          <w:tcPr>
            <w:tcW w:w="2265" w:type="dxa"/>
            <w:tcBorders>
              <w:left w:val="single" w:color="auto" w:sz="4" w:space="0"/>
            </w:tcBorders>
            <w:vAlign w:val="center"/>
          </w:tcPr>
          <w:p>
            <w:pPr>
              <w:snapToGrid w:val="0"/>
              <w:spacing w:line="460" w:lineRule="atLeast"/>
              <w:ind w:firstLine="480" w:firstLineChars="200"/>
              <w:rPr>
                <w:rFonts w:ascii="宋体"/>
                <w:sz w:val="24"/>
                <w:szCs w:val="20"/>
                <w:lang w:bidi="zh-CN"/>
              </w:rPr>
            </w:pPr>
            <w:r>
              <w:rPr>
                <w:rFonts w:hint="eastAsia" w:ascii="宋体" w:hAnsi="宋体" w:cs="宋体"/>
                <w:sz w:val="24"/>
              </w:rPr>
              <w:t>绿化养护人员</w:t>
            </w:r>
          </w:p>
        </w:tc>
        <w:tc>
          <w:tcPr>
            <w:tcW w:w="1271" w:type="dxa"/>
            <w:tcBorders>
              <w:right w:val="single" w:color="auto" w:sz="4" w:space="0"/>
            </w:tcBorders>
            <w:vAlign w:val="center"/>
          </w:tcPr>
          <w:p>
            <w:pPr>
              <w:snapToGrid w:val="0"/>
              <w:spacing w:line="460" w:lineRule="atLeast"/>
              <w:ind w:firstLine="480" w:firstLineChars="200"/>
              <w:rPr>
                <w:rFonts w:ascii="宋体"/>
                <w:sz w:val="24"/>
                <w:szCs w:val="20"/>
                <w:lang w:bidi="zh-CN"/>
              </w:rPr>
            </w:pPr>
            <w:r>
              <w:rPr>
                <w:rFonts w:hint="eastAsia" w:ascii="宋体"/>
                <w:sz w:val="24"/>
                <w:szCs w:val="20"/>
                <w:lang w:bidi="zh-CN"/>
              </w:rPr>
              <w:t>15</w:t>
            </w:r>
          </w:p>
        </w:tc>
        <w:tc>
          <w:tcPr>
            <w:tcW w:w="4338" w:type="dxa"/>
            <w:tcBorders>
              <w:left w:val="single" w:color="auto" w:sz="4" w:space="0"/>
            </w:tcBorders>
            <w:vAlign w:val="center"/>
          </w:tcPr>
          <w:p>
            <w:pPr>
              <w:snapToGrid w:val="0"/>
              <w:spacing w:line="460" w:lineRule="atLeast"/>
              <w:rPr>
                <w:rFonts w:ascii="宋体"/>
                <w:sz w:val="24"/>
                <w:szCs w:val="20"/>
                <w:lang w:bidi="zh-CN"/>
              </w:rPr>
            </w:pPr>
            <w:r>
              <w:rPr>
                <w:rFonts w:hint="eastAsia" w:ascii="宋体"/>
                <w:sz w:val="24"/>
                <w:szCs w:val="20"/>
                <w:lang w:bidi="zh-CN"/>
              </w:rPr>
              <w:t>其中包括项目负责人；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bottom w:val="single" w:color="auto" w:sz="4" w:space="0"/>
              <w:right w:val="single" w:color="auto" w:sz="4" w:space="0"/>
            </w:tcBorders>
            <w:vAlign w:val="center"/>
          </w:tcPr>
          <w:p>
            <w:pPr>
              <w:snapToGrid w:val="0"/>
              <w:spacing w:line="460" w:lineRule="atLeast"/>
              <w:jc w:val="center"/>
              <w:rPr>
                <w:rFonts w:ascii="宋体"/>
                <w:sz w:val="24"/>
                <w:szCs w:val="20"/>
                <w:lang w:bidi="zh-CN"/>
              </w:rPr>
            </w:pPr>
            <w:r>
              <w:rPr>
                <w:rFonts w:hint="eastAsia" w:ascii="宋体"/>
                <w:sz w:val="24"/>
                <w:szCs w:val="20"/>
                <w:lang w:bidi="zh-CN"/>
              </w:rPr>
              <w:t>3</w:t>
            </w:r>
          </w:p>
        </w:tc>
        <w:tc>
          <w:tcPr>
            <w:tcW w:w="2265" w:type="dxa"/>
            <w:tcBorders>
              <w:left w:val="single" w:color="auto" w:sz="4" w:space="0"/>
            </w:tcBorders>
            <w:vAlign w:val="center"/>
          </w:tcPr>
          <w:p>
            <w:pPr>
              <w:snapToGrid w:val="0"/>
              <w:spacing w:line="460" w:lineRule="atLeast"/>
              <w:rPr>
                <w:rFonts w:ascii="宋体"/>
                <w:sz w:val="24"/>
                <w:szCs w:val="20"/>
                <w:lang w:bidi="zh-CN"/>
              </w:rPr>
            </w:pPr>
            <w:r>
              <w:rPr>
                <w:rFonts w:hint="eastAsia" w:ascii="宋体"/>
                <w:sz w:val="24"/>
                <w:szCs w:val="20"/>
                <w:lang w:bidi="zh-CN"/>
              </w:rPr>
              <w:t>人员配置数量合计</w:t>
            </w:r>
          </w:p>
        </w:tc>
        <w:tc>
          <w:tcPr>
            <w:tcW w:w="1271" w:type="dxa"/>
            <w:tcBorders>
              <w:right w:val="single" w:color="auto" w:sz="4" w:space="0"/>
            </w:tcBorders>
            <w:vAlign w:val="center"/>
          </w:tcPr>
          <w:p>
            <w:pPr>
              <w:snapToGrid w:val="0"/>
              <w:spacing w:line="460" w:lineRule="atLeast"/>
              <w:ind w:firstLine="480" w:firstLineChars="200"/>
              <w:rPr>
                <w:rFonts w:ascii="宋体"/>
                <w:sz w:val="24"/>
                <w:szCs w:val="20"/>
                <w:lang w:bidi="zh-CN"/>
              </w:rPr>
            </w:pPr>
            <w:r>
              <w:rPr>
                <w:rFonts w:hint="eastAsia" w:ascii="宋体"/>
                <w:sz w:val="24"/>
                <w:szCs w:val="20"/>
                <w:lang w:bidi="zh-CN"/>
              </w:rPr>
              <w:t>≧15</w:t>
            </w:r>
          </w:p>
        </w:tc>
        <w:tc>
          <w:tcPr>
            <w:tcW w:w="4338" w:type="dxa"/>
            <w:tcBorders>
              <w:left w:val="single" w:color="auto" w:sz="4" w:space="0"/>
            </w:tcBorders>
            <w:vAlign w:val="center"/>
          </w:tcPr>
          <w:p>
            <w:pPr>
              <w:snapToGrid w:val="0"/>
              <w:spacing w:line="460" w:lineRule="atLeast"/>
              <w:rPr>
                <w:rFonts w:ascii="宋体"/>
                <w:sz w:val="24"/>
                <w:szCs w:val="20"/>
                <w:lang w:bidi="zh-CN"/>
              </w:rPr>
            </w:pPr>
            <w:r>
              <w:rPr>
                <w:rFonts w:hint="eastAsia" w:ascii="宋体"/>
                <w:sz w:val="24"/>
                <w:szCs w:val="20"/>
                <w:lang w:bidi="zh-CN"/>
              </w:rPr>
              <w:t>各人员上岗前需进行岗前培训，其他岗位人员自行酌情考虑，养护期间遇到上级检查或突发紧急情况等需要中标单位增加投入人员时，中标单位必须无条件按甲方要求；</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8849" w:type="dxa"/>
            <w:gridSpan w:val="4"/>
            <w:tcBorders>
              <w:top w:val="single" w:color="auto" w:sz="4" w:space="0"/>
              <w:bottom w:val="single" w:color="auto" w:sz="4" w:space="0"/>
            </w:tcBorders>
            <w:vAlign w:val="center"/>
          </w:tcPr>
          <w:p>
            <w:pPr>
              <w:spacing w:line="312" w:lineRule="auto"/>
              <w:rPr>
                <w:rFonts w:ascii="宋体"/>
                <w:sz w:val="24"/>
                <w:szCs w:val="20"/>
                <w:lang w:bidi="zh-CN"/>
              </w:rPr>
            </w:pPr>
            <w:r>
              <w:rPr>
                <w:rFonts w:hint="eastAsia" w:ascii="宋体" w:hAnsi="宋体" w:cs="宋体"/>
                <w:sz w:val="24"/>
                <w:szCs w:val="20"/>
              </w:rPr>
              <w:t>1、上表所需人员均由中标人负责招聘、落实，并依法签订劳动合同，严禁招聘超龄人员或未成年人员或无自主劳动能力人员；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8849" w:type="dxa"/>
            <w:gridSpan w:val="4"/>
            <w:tcBorders>
              <w:top w:val="single" w:color="auto" w:sz="4" w:space="0"/>
              <w:bottom w:val="single" w:color="auto" w:sz="4" w:space="0"/>
            </w:tcBorders>
            <w:vAlign w:val="center"/>
          </w:tcPr>
          <w:p>
            <w:pPr>
              <w:spacing w:line="312" w:lineRule="auto"/>
              <w:rPr>
                <w:rFonts w:ascii="宋体"/>
                <w:sz w:val="24"/>
                <w:szCs w:val="20"/>
                <w:lang w:bidi="zh-CN"/>
              </w:rPr>
            </w:pPr>
            <w:r>
              <w:rPr>
                <w:rFonts w:hint="eastAsia" w:ascii="宋体" w:hAnsi="宋体" w:cs="宋体"/>
                <w:sz w:val="24"/>
                <w:szCs w:val="20"/>
              </w:rPr>
              <w:t>2、中标人应依法缴纳社会保障；依法办理社会保险（除必须的养老保险外，还应包括第三者责任保险和员工人身意外保险）；</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8849" w:type="dxa"/>
            <w:gridSpan w:val="4"/>
            <w:tcBorders>
              <w:top w:val="single" w:color="auto" w:sz="4" w:space="0"/>
            </w:tcBorders>
            <w:vAlign w:val="center"/>
          </w:tcPr>
          <w:p>
            <w:pPr>
              <w:spacing w:line="312" w:lineRule="auto"/>
              <w:rPr>
                <w:rFonts w:ascii="宋体"/>
                <w:sz w:val="24"/>
                <w:szCs w:val="20"/>
                <w:lang w:bidi="zh-CN"/>
              </w:rPr>
            </w:pPr>
            <w:r>
              <w:rPr>
                <w:rFonts w:hint="eastAsia" w:ascii="宋体" w:hAnsi="宋体" w:cs="宋体"/>
                <w:sz w:val="24"/>
                <w:szCs w:val="20"/>
              </w:rPr>
              <w:t>3、中标人应严格执行轮休、加班及高温补贴政策，按相关规定标准补贴；</w:t>
            </w:r>
          </w:p>
        </w:tc>
      </w:tr>
    </w:tbl>
    <w:p>
      <w:pPr>
        <w:spacing w:line="500" w:lineRule="exact"/>
        <w:ind w:right="-161"/>
        <w:rPr>
          <w:rFonts w:ascii="宋体" w:hAnsi="宋体" w:cs="宋体"/>
          <w:b/>
          <w:kern w:val="0"/>
          <w:sz w:val="24"/>
        </w:rPr>
      </w:pPr>
      <w:r>
        <w:rPr>
          <w:rFonts w:hint="eastAsia" w:ascii="宋体" w:hAnsi="宋体" w:cs="宋体"/>
          <w:b/>
          <w:sz w:val="24"/>
        </w:rPr>
        <w:t>2.1</w:t>
      </w:r>
      <w:r>
        <w:rPr>
          <w:rFonts w:hint="eastAsia" w:hAnsi="宋体" w:cs="宋体"/>
          <w:b/>
        </w:rPr>
        <w:t>绿化养护要求</w:t>
      </w:r>
    </w:p>
    <w:p>
      <w:pPr>
        <w:pStyle w:val="62"/>
        <w:rPr>
          <w:rFonts w:hAnsi="宋体" w:cs="宋体"/>
          <w:b/>
          <w:szCs w:val="24"/>
          <w:lang w:val="en-US"/>
        </w:rPr>
      </w:pPr>
      <w:r>
        <w:rPr>
          <w:rFonts w:hAnsi="宋体" w:cs="宋体"/>
          <w:b/>
          <w:szCs w:val="24"/>
          <w:lang w:val="en-US"/>
        </w:rPr>
        <w:t>1、绿化养护照</w:t>
      </w:r>
      <w:r>
        <w:rPr>
          <w:rFonts w:hint="eastAsia" w:hAnsi="宋体" w:cs="宋体"/>
          <w:b/>
          <w:szCs w:val="24"/>
          <w:lang w:val="en-US"/>
        </w:rPr>
        <w:t>严格按城市河道管理要求和公共绿地管理考核评分细则执行；</w:t>
      </w:r>
    </w:p>
    <w:p>
      <w:pPr>
        <w:pStyle w:val="62"/>
        <w:rPr>
          <w:rFonts w:hAnsi="宋体" w:cs="宋体"/>
          <w:b/>
          <w:szCs w:val="24"/>
          <w:lang w:val="en-US"/>
        </w:rPr>
      </w:pPr>
      <w:r>
        <w:rPr>
          <w:rFonts w:hint="eastAsia" w:hAnsi="宋体" w:cs="宋体"/>
          <w:b/>
          <w:szCs w:val="24"/>
          <w:lang w:val="en-US"/>
        </w:rPr>
        <w:t>2、养护标准（养护标准根据余政办（2010）25</w:t>
      </w:r>
      <w:r>
        <w:rPr>
          <w:rFonts w:hint="eastAsia" w:hAnsi="宋体" w:cs="宋体"/>
          <w:b/>
          <w:szCs w:val="24"/>
          <w:lang w:val="en-US" w:eastAsia="zh-CN"/>
        </w:rPr>
        <w:t>0</w:t>
      </w:r>
      <w:r>
        <w:rPr>
          <w:rFonts w:hint="eastAsia" w:hAnsi="宋体" w:cs="宋体"/>
          <w:b/>
          <w:szCs w:val="24"/>
          <w:lang w:val="en-US"/>
        </w:rPr>
        <w:t>号文件）三级绿化养护标准）：植物生长势一般，基本保持树形，叶片基本正常，较严重黄叶、蕉叶、圈叶的株数在10%以下；树干基本正常，90%以上的树冠基本完整，有绿化效果；树穴有较完整的覆盖；藤类杂草及大型杂草须予以清除，食叶害虫危害的叶片每株不超过20%，刺吸性害虫危害的叶片每株不超过25%，蛀干性害虫危害的每株在5%以下；时花花坛内适时开花，有整体色彩效果；草坪上草种基本纯，草坪覆盖率应大于90%，中心区不得有空秃现象、草高不得超过10CM；有必要的绿化设施，无沉积垃圾，并有一定的防台措施</w:t>
      </w:r>
      <w:r>
        <w:rPr>
          <w:rFonts w:hAnsi="宋体" w:cs="宋体"/>
          <w:b/>
          <w:szCs w:val="24"/>
          <w:lang w:val="en-US"/>
        </w:rPr>
        <w:t>。</w:t>
      </w:r>
    </w:p>
    <w:p>
      <w:pPr>
        <w:ind w:firstLine="241" w:firstLineChars="100"/>
        <w:rPr>
          <w:rFonts w:ascii="宋体" w:hAnsi="宋体" w:cs="宋体"/>
          <w:b/>
          <w:snapToGrid w:val="0"/>
          <w:sz w:val="24"/>
        </w:rPr>
      </w:pPr>
      <w:r>
        <w:rPr>
          <w:rFonts w:hint="eastAsia" w:ascii="宋体" w:hAnsi="宋体" w:cs="宋体"/>
          <w:b/>
          <w:snapToGrid w:val="0"/>
          <w:sz w:val="24"/>
        </w:rPr>
        <w:t>3、对草坪要进行不定期修剪，修剪后将草屑清除于草坪外，保持草坪平整美观，不得随意堆放。冬季修剪要施肥，春季适当补充肥料，夏季每个工作日浇水1—2次，保证草坪正常生长，其余时间根据草坪长势情况不定期浇水。</w:t>
      </w:r>
    </w:p>
    <w:p>
      <w:pPr>
        <w:pStyle w:val="62"/>
        <w:rPr>
          <w:rFonts w:hAnsi="宋体" w:cs="宋体"/>
          <w:b/>
          <w:szCs w:val="24"/>
          <w:lang w:val="en-US"/>
        </w:rPr>
      </w:pPr>
      <w:r>
        <w:rPr>
          <w:rFonts w:hint="eastAsia" w:hAnsi="宋体" w:cs="宋体"/>
          <w:b/>
          <w:szCs w:val="24"/>
          <w:lang w:val="en-US"/>
        </w:rPr>
        <w:t>4、</w:t>
      </w:r>
      <w:r>
        <w:rPr>
          <w:rFonts w:hAnsi="宋体" w:cs="宋体"/>
          <w:b/>
          <w:szCs w:val="24"/>
          <w:lang w:val="en-US"/>
        </w:rPr>
        <w:t>中标人须精心组织保洁、养护。</w:t>
      </w:r>
      <w:r>
        <w:rPr>
          <w:rFonts w:hint="eastAsia" w:hAnsi="宋体" w:cs="宋体"/>
          <w:b/>
          <w:szCs w:val="24"/>
          <w:lang w:val="en-US"/>
        </w:rPr>
        <w:t>对因保洁、养护原因引起苗木损失、死亡的，由中标人负责无偿补植。如发生不可抗力或意外事故而造成的缺损或因规划建设需要而需移植、拆除、改造的，其发生的费由采购人和中标人共同协商妥善解决，但中标人需采取有效的预防技术措施使损失降至最低。</w:t>
      </w:r>
    </w:p>
    <w:p>
      <w:pPr>
        <w:pStyle w:val="62"/>
        <w:rPr>
          <w:rFonts w:hAnsi="宋体" w:cs="宋体"/>
          <w:b/>
          <w:szCs w:val="24"/>
          <w:lang w:val="en-US"/>
        </w:rPr>
      </w:pPr>
      <w:r>
        <w:rPr>
          <w:rFonts w:hint="eastAsia" w:hAnsi="宋体" w:cs="宋体"/>
          <w:b/>
          <w:szCs w:val="24"/>
          <w:lang w:val="en-US"/>
        </w:rPr>
        <w:t>5</w:t>
      </w:r>
      <w:r>
        <w:rPr>
          <w:rFonts w:hAnsi="宋体" w:cs="宋体"/>
          <w:b/>
          <w:szCs w:val="24"/>
          <w:lang w:val="en-US"/>
        </w:rPr>
        <w:t>、对干旱、台风、大雪等自然灾害应做好预先防护工作。</w:t>
      </w:r>
    </w:p>
    <w:p>
      <w:pPr>
        <w:pStyle w:val="62"/>
        <w:rPr>
          <w:rFonts w:hAnsi="宋体" w:cs="宋体"/>
          <w:b/>
          <w:szCs w:val="24"/>
          <w:lang w:val="en-US"/>
        </w:rPr>
      </w:pPr>
      <w:r>
        <w:rPr>
          <w:rFonts w:hint="eastAsia" w:hAnsi="宋体" w:cs="宋体"/>
          <w:b/>
          <w:szCs w:val="24"/>
          <w:lang w:val="en-US"/>
        </w:rPr>
        <w:t>6</w:t>
      </w:r>
      <w:r>
        <w:rPr>
          <w:rFonts w:hAnsi="宋体" w:cs="宋体"/>
          <w:b/>
          <w:szCs w:val="24"/>
          <w:lang w:val="en-US"/>
        </w:rPr>
        <w:t>、合同履行期限内，中标人须充分重视安全生产，文明施工，确保全年不出安全交通事故等</w:t>
      </w:r>
      <w:r>
        <w:rPr>
          <w:rFonts w:hint="eastAsia" w:hAnsi="宋体" w:cs="宋体"/>
          <w:b/>
          <w:szCs w:val="24"/>
          <w:lang w:val="en-US"/>
        </w:rPr>
        <w:t>责任事故，如发生安全交通事故等责任事故，由中标人承担责任及损失。</w:t>
      </w:r>
    </w:p>
    <w:p>
      <w:pPr>
        <w:spacing w:line="500" w:lineRule="exact"/>
        <w:ind w:right="-161" w:firstLine="480" w:firstLineChars="200"/>
        <w:rPr>
          <w:rFonts w:ascii="宋体" w:hAnsi="宋体" w:cs="宋体"/>
          <w:kern w:val="0"/>
          <w:sz w:val="24"/>
        </w:rPr>
      </w:pPr>
      <w:r>
        <w:rPr>
          <w:rFonts w:hint="eastAsia" w:ascii="宋体" w:hAnsi="宋体" w:cs="宋体"/>
          <w:sz w:val="24"/>
        </w:rPr>
        <w:t>7、</w:t>
      </w:r>
      <w:r>
        <w:rPr>
          <w:rFonts w:hint="eastAsia" w:ascii="宋体" w:hAnsi="宋体" w:cs="宋体"/>
          <w:kern w:val="0"/>
          <w:sz w:val="24"/>
        </w:rPr>
        <w:t>未尽事宜以采购方实际要求为准。</w:t>
      </w:r>
    </w:p>
    <w:p>
      <w:pPr>
        <w:widowControl/>
        <w:spacing w:line="500" w:lineRule="exact"/>
        <w:jc w:val="left"/>
        <w:rPr>
          <w:rFonts w:ascii="宋体" w:hAnsi="宋体" w:cs="宋体"/>
          <w:kern w:val="0"/>
          <w:sz w:val="24"/>
        </w:rPr>
      </w:pPr>
      <w:r>
        <w:rPr>
          <w:rFonts w:hint="eastAsia" w:ascii="宋体" w:hAnsi="宋体" w:cs="宋体"/>
          <w:b/>
          <w:bCs/>
          <w:sz w:val="24"/>
        </w:rPr>
        <w:t>3.投标供应商要求（必备条件）：</w:t>
      </w:r>
      <w:bookmarkStart w:id="26" w:name="OLE_LINK2"/>
    </w:p>
    <w:p>
      <w:pPr>
        <w:widowControl/>
        <w:spacing w:line="500" w:lineRule="exact"/>
        <w:ind w:firstLine="480" w:firstLineChars="200"/>
        <w:jc w:val="left"/>
        <w:rPr>
          <w:rFonts w:ascii="宋体" w:hAnsi="宋体" w:cs="宋体"/>
          <w:kern w:val="0"/>
          <w:sz w:val="24"/>
        </w:rPr>
      </w:pPr>
      <w:r>
        <w:rPr>
          <w:rFonts w:hint="eastAsia" w:ascii="宋体" w:hAnsi="宋体" w:cs="宋体"/>
          <w:kern w:val="0"/>
          <w:sz w:val="24"/>
        </w:rPr>
        <w:t>3.1现行营运状况良好，具有科学合理的组织架构，严格的管理制度和岗位责任制度，具有提供完善的后勤管理和保障服务的能力，并具有一定的企业规模；</w:t>
      </w:r>
    </w:p>
    <w:p>
      <w:pPr>
        <w:widowControl/>
        <w:spacing w:line="500" w:lineRule="exact"/>
        <w:ind w:firstLine="480" w:firstLineChars="200"/>
        <w:jc w:val="left"/>
        <w:rPr>
          <w:rFonts w:ascii="宋体" w:hAnsi="宋体" w:cs="宋体"/>
          <w:kern w:val="0"/>
          <w:sz w:val="24"/>
        </w:rPr>
      </w:pPr>
      <w:r>
        <w:rPr>
          <w:rFonts w:hint="eastAsia" w:ascii="宋体" w:hAnsi="宋体" w:cs="宋体"/>
          <w:kern w:val="0"/>
          <w:sz w:val="24"/>
        </w:rPr>
        <w:t>3.2应针对本次招标项目特点编写公司中标后拟采取的管理方案、自行验收标准。包括组织计划、人员安排、时间安排、设备工具的安排等，遇重大、紧急事项的应急措施等；</w:t>
      </w:r>
    </w:p>
    <w:p>
      <w:pPr>
        <w:widowControl/>
        <w:spacing w:line="500" w:lineRule="exact"/>
        <w:ind w:firstLine="480" w:firstLineChars="200"/>
        <w:jc w:val="left"/>
        <w:rPr>
          <w:rFonts w:ascii="宋体" w:hAnsi="宋体" w:cs="宋体"/>
          <w:kern w:val="0"/>
          <w:sz w:val="24"/>
        </w:rPr>
      </w:pPr>
      <w:r>
        <w:rPr>
          <w:rFonts w:hint="eastAsia" w:ascii="宋体" w:hAnsi="宋体" w:cs="宋体"/>
          <w:kern w:val="0"/>
          <w:sz w:val="24"/>
        </w:rPr>
        <w:t>3.3中标人指派的项目经理必须由采购人备案认可，未经采购人同意不得任意更换；</w:t>
      </w:r>
    </w:p>
    <w:p>
      <w:pPr>
        <w:snapToGrid w:val="0"/>
        <w:spacing w:line="500" w:lineRule="exact"/>
        <w:rPr>
          <w:rFonts w:ascii="宋体" w:hAnsi="宋体" w:cs="宋体"/>
          <w:kern w:val="0"/>
          <w:sz w:val="24"/>
        </w:rPr>
      </w:pPr>
      <w:r>
        <w:rPr>
          <w:rFonts w:hint="eastAsia" w:ascii="宋体" w:hAnsi="宋体" w:cs="宋体"/>
          <w:kern w:val="0"/>
          <w:sz w:val="24"/>
        </w:rPr>
        <w:t xml:space="preserve">    3.4中标人配备的服务人员必须参加社保或意外伤害保险，并配备手机，保持通讯畅通，能够按时操作完成整改回复；</w:t>
      </w:r>
    </w:p>
    <w:p>
      <w:pPr>
        <w:snapToGrid w:val="0"/>
        <w:spacing w:line="500" w:lineRule="exact"/>
        <w:rPr>
          <w:sz w:val="24"/>
        </w:rPr>
      </w:pPr>
      <w:r>
        <w:rPr>
          <w:rFonts w:hint="eastAsia" w:ascii="宋体" w:hAnsi="宋体" w:cs="宋体"/>
          <w:kern w:val="0"/>
          <w:sz w:val="24"/>
        </w:rPr>
        <w:t xml:space="preserve">    3.5</w:t>
      </w:r>
      <w:r>
        <w:rPr>
          <w:kern w:val="0"/>
          <w:sz w:val="24"/>
        </w:rPr>
        <w:t>在合同签订前，由中标单位向采购人缴纳</w:t>
      </w:r>
      <w:r>
        <w:rPr>
          <w:sz w:val="24"/>
        </w:rPr>
        <w:t>中标总额</w:t>
      </w:r>
      <w:r>
        <w:rPr>
          <w:rFonts w:hint="eastAsia"/>
          <w:sz w:val="24"/>
        </w:rPr>
        <w:t>1</w:t>
      </w:r>
      <w:r>
        <w:rPr>
          <w:kern w:val="0"/>
          <w:sz w:val="24"/>
        </w:rPr>
        <w:t>%的履约保证金，</w:t>
      </w:r>
      <w:r>
        <w:rPr>
          <w:sz w:val="24"/>
        </w:rPr>
        <w:t>在合同到期后30天内，经采购人考核合格后退还保证金（本履约保证金不计息）。如在合同期限内，</w:t>
      </w:r>
      <w:r>
        <w:rPr>
          <w:rFonts w:hint="eastAsia"/>
          <w:sz w:val="24"/>
        </w:rPr>
        <w:t>中标单位擅自</w:t>
      </w:r>
      <w:r>
        <w:rPr>
          <w:sz w:val="24"/>
        </w:rPr>
        <w:t>终止合同的，履约保证金不予归还。在合同期内如因中标单位原因造成采购人损失的，采购人有权酌情扣</w:t>
      </w:r>
      <w:r>
        <w:rPr>
          <w:rFonts w:hint="eastAsia"/>
          <w:sz w:val="24"/>
        </w:rPr>
        <w:t>除</w:t>
      </w:r>
      <w:r>
        <w:rPr>
          <w:sz w:val="24"/>
        </w:rPr>
        <w:t>一定的履约保证金作为赔偿金。</w:t>
      </w:r>
    </w:p>
    <w:p>
      <w:pPr>
        <w:shd w:val="clear" w:color="auto" w:fill="FFFFFF"/>
        <w:spacing w:line="500" w:lineRule="exact"/>
        <w:rPr>
          <w:rFonts w:ascii="宋体" w:hAnsi="宋体" w:cs="宋体"/>
          <w:b/>
          <w:sz w:val="24"/>
        </w:rPr>
      </w:pPr>
      <w:r>
        <w:rPr>
          <w:rFonts w:hint="eastAsia" w:ascii="宋体" w:hAnsi="宋体" w:cs="宋体"/>
          <w:b/>
          <w:sz w:val="24"/>
        </w:rPr>
        <w:t>4.其他要求：</w:t>
      </w:r>
    </w:p>
    <w:p>
      <w:pPr>
        <w:shd w:val="clear" w:color="auto" w:fill="FFFFFF"/>
        <w:spacing w:line="500" w:lineRule="exact"/>
        <w:ind w:firstLine="480" w:firstLineChars="200"/>
        <w:rPr>
          <w:rFonts w:ascii="宋体" w:hAnsi="宋体" w:cs="宋体"/>
          <w:sz w:val="24"/>
        </w:rPr>
      </w:pPr>
      <w:r>
        <w:rPr>
          <w:rFonts w:hint="eastAsia" w:ascii="宋体" w:hAnsi="宋体" w:cs="宋体"/>
          <w:sz w:val="24"/>
        </w:rPr>
        <w:t>4.1中标人配置的人员和装备必须与完成项目内容相匹配；</w:t>
      </w:r>
    </w:p>
    <w:p>
      <w:pPr>
        <w:shd w:val="clear" w:color="auto" w:fill="FFFFFF"/>
        <w:spacing w:line="500" w:lineRule="exact"/>
        <w:ind w:firstLine="480" w:firstLineChars="200"/>
        <w:rPr>
          <w:rFonts w:ascii="宋体" w:hAnsi="宋体" w:cs="宋体"/>
          <w:sz w:val="24"/>
        </w:rPr>
      </w:pPr>
      <w:r>
        <w:rPr>
          <w:rFonts w:hint="eastAsia" w:ascii="宋体" w:hAnsi="宋体" w:cs="宋体"/>
          <w:sz w:val="24"/>
        </w:rPr>
        <w:t>4.2中标人不得在合同期限内将本项目的管理权转包或发包；</w:t>
      </w:r>
    </w:p>
    <w:p>
      <w:pPr>
        <w:shd w:val="clear" w:color="auto" w:fill="FFFFFF"/>
        <w:spacing w:line="500" w:lineRule="exact"/>
        <w:ind w:firstLine="480" w:firstLineChars="200"/>
        <w:rPr>
          <w:rFonts w:ascii="宋体" w:hAnsi="宋体" w:cs="宋体"/>
          <w:sz w:val="24"/>
        </w:rPr>
      </w:pPr>
      <w:r>
        <w:rPr>
          <w:rFonts w:hint="eastAsia" w:ascii="宋体" w:hAnsi="宋体" w:cs="宋体"/>
          <w:sz w:val="24"/>
        </w:rPr>
        <w:t>4.3中标人须严格按照标准化的操作程序、完善的培训体系和质量控制体系完成本项目服务，以保证整个服务系统安全、高效、有序和有计划地运转；</w:t>
      </w:r>
    </w:p>
    <w:p>
      <w:pPr>
        <w:shd w:val="clear" w:color="auto" w:fill="FFFFFF"/>
        <w:spacing w:line="500" w:lineRule="exact"/>
        <w:ind w:firstLine="480" w:firstLineChars="200"/>
        <w:rPr>
          <w:rFonts w:ascii="宋体" w:hAnsi="宋体" w:cs="宋体"/>
          <w:sz w:val="24"/>
        </w:rPr>
      </w:pPr>
      <w:r>
        <w:rPr>
          <w:rFonts w:hint="eastAsia" w:ascii="宋体" w:hAnsi="宋体" w:cs="宋体"/>
          <w:sz w:val="24"/>
        </w:rPr>
        <w:t>4.4中标人有责任配合采购人接受上级部门的监督、检查等，包括提供必要的资料；</w:t>
      </w:r>
    </w:p>
    <w:p>
      <w:pPr>
        <w:shd w:val="clear" w:color="auto" w:fill="FFFFFF"/>
        <w:spacing w:line="500" w:lineRule="exact"/>
        <w:ind w:firstLine="480" w:firstLineChars="200"/>
        <w:rPr>
          <w:rFonts w:ascii="宋体" w:hAnsi="宋体" w:cs="宋体"/>
          <w:sz w:val="24"/>
        </w:rPr>
      </w:pPr>
      <w:r>
        <w:rPr>
          <w:rFonts w:hint="eastAsia" w:ascii="宋体" w:hAnsi="宋体" w:cs="宋体"/>
          <w:sz w:val="24"/>
        </w:rPr>
        <w:t>4.5中标人须严格按照国家和杭州市政府规定给所有的员工缴纳各种社会保险（包括养老、医疗、工伤、生育险、失业保险等），每月足额发放员工工资等；</w:t>
      </w:r>
    </w:p>
    <w:p>
      <w:pPr>
        <w:shd w:val="clear" w:color="auto" w:fill="FFFFFF"/>
        <w:spacing w:line="500" w:lineRule="exact"/>
        <w:ind w:firstLine="480" w:firstLineChars="200"/>
        <w:rPr>
          <w:rFonts w:ascii="宋体" w:hAnsi="宋体" w:cs="宋体"/>
          <w:sz w:val="24"/>
        </w:rPr>
      </w:pPr>
      <w:r>
        <w:rPr>
          <w:rFonts w:hint="eastAsia" w:ascii="宋体" w:hAnsi="宋体" w:cs="宋体"/>
          <w:sz w:val="24"/>
        </w:rPr>
        <w:t>4.6中标人自行负责其招聘员工，作业时人员服装必须统一标识，设施设备必须性能良好，做到作业文明、安全、规范，并承担一切人身、财产安全责任；中标人应严格遵守国家有关的法律、法规及行业标准；</w:t>
      </w:r>
    </w:p>
    <w:p>
      <w:pPr>
        <w:shd w:val="clear" w:color="auto" w:fill="FFFFFF"/>
        <w:spacing w:line="500" w:lineRule="exact"/>
        <w:ind w:firstLine="480" w:firstLineChars="200"/>
        <w:rPr>
          <w:rFonts w:ascii="宋体" w:hAnsi="宋体" w:cs="宋体"/>
          <w:sz w:val="24"/>
        </w:rPr>
      </w:pPr>
      <w:r>
        <w:rPr>
          <w:rFonts w:hint="eastAsia" w:ascii="宋体" w:hAnsi="宋体" w:cs="宋体"/>
          <w:sz w:val="24"/>
        </w:rPr>
        <w:t>4.7全部服务人员的工作时间应严格按国家有关法律、法规要求的标准执行，因工作原因产生的加班（含节假日加班）应严格按国家有关法律、法规要求的标准给付员工加班薪资；</w:t>
      </w:r>
    </w:p>
    <w:p>
      <w:pPr>
        <w:shd w:val="clear" w:color="auto" w:fill="FFFFFF"/>
        <w:spacing w:line="500" w:lineRule="exact"/>
        <w:ind w:firstLine="480" w:firstLineChars="200"/>
        <w:rPr>
          <w:rFonts w:ascii="宋体" w:hAnsi="宋体" w:cs="宋体"/>
          <w:sz w:val="24"/>
        </w:rPr>
      </w:pPr>
      <w:r>
        <w:rPr>
          <w:rFonts w:hint="eastAsia" w:ascii="宋体" w:hAnsi="宋体" w:cs="宋体"/>
          <w:sz w:val="24"/>
        </w:rPr>
        <w:t>4.8采购人不接受投标方任何因遗漏报价而发生的费用追加，因投标方违反《劳动法》等法律法规而造成采购人的连带责任和损失全部由中标方承担；</w:t>
      </w:r>
    </w:p>
    <w:p>
      <w:pPr>
        <w:shd w:val="clear" w:color="auto" w:fill="FFFFFF"/>
        <w:spacing w:line="500" w:lineRule="exact"/>
        <w:ind w:firstLine="480" w:firstLineChars="200"/>
        <w:rPr>
          <w:rFonts w:ascii="宋体" w:hAnsi="宋体" w:cs="宋体"/>
          <w:sz w:val="24"/>
        </w:rPr>
      </w:pPr>
      <w:r>
        <w:rPr>
          <w:rFonts w:hint="eastAsia" w:ascii="宋体" w:hAnsi="宋体" w:cs="宋体"/>
          <w:sz w:val="24"/>
        </w:rPr>
        <w:t>4.9中标方须认真履行职责，严格按服务协议中的质量保证体系做好采购人范围内的承包服务工作，确保在岗在位，各尽其职，保证符合各项服务基本频次要求和各项质量标准。</w:t>
      </w:r>
      <w:bookmarkEnd w:id="26"/>
    </w:p>
    <w:p>
      <w:pPr>
        <w:pStyle w:val="82"/>
        <w:ind w:firstLine="360" w:firstLineChars="150"/>
        <w:rPr>
          <w:lang w:val="en-US"/>
        </w:rPr>
      </w:pPr>
      <w:r>
        <w:rPr>
          <w:rFonts w:hint="eastAsia"/>
          <w:lang w:val="en-US"/>
        </w:rPr>
        <w:t>4.10中标人在中标后对所以服务人员购买人身意外保险，在保洁服务期间所发生的任何安全事情一律由承包人负责，招标人不承担任何责任。</w:t>
      </w:r>
    </w:p>
    <w:p>
      <w:pPr>
        <w:spacing w:line="500" w:lineRule="exact"/>
        <w:rPr>
          <w:rFonts w:ascii="宋体" w:hAnsi="宋体" w:cs="宋体"/>
        </w:rPr>
      </w:pPr>
      <w:r>
        <w:rPr>
          <w:rFonts w:hint="eastAsia" w:ascii="宋体" w:hAnsi="宋体" w:cs="宋体"/>
          <w:b/>
          <w:sz w:val="24"/>
        </w:rPr>
        <w:t>5.考核机制：</w:t>
      </w:r>
      <w:r>
        <w:rPr>
          <w:rFonts w:hint="eastAsia" w:ascii="宋体" w:hAnsi="宋体" w:cs="宋体"/>
          <w:sz w:val="24"/>
        </w:rPr>
        <w:t>采购人严格按服务项目的标准和要求，实行每季度考核；</w:t>
      </w:r>
    </w:p>
    <w:p>
      <w:pPr>
        <w:snapToGrid w:val="0"/>
        <w:spacing w:line="500" w:lineRule="exact"/>
        <w:rPr>
          <w:rFonts w:ascii="宋体" w:hAnsi="宋体" w:cs="宋体"/>
          <w:sz w:val="24"/>
        </w:rPr>
      </w:pPr>
      <w:r>
        <w:rPr>
          <w:rFonts w:hint="eastAsia" w:ascii="宋体" w:hAnsi="宋体" w:cs="宋体"/>
          <w:b/>
          <w:sz w:val="24"/>
        </w:rPr>
        <w:t>6.服务期限：</w:t>
      </w:r>
      <w:r>
        <w:rPr>
          <w:rFonts w:hint="eastAsia" w:ascii="宋体" w:hAnsi="宋体" w:cs="宋体"/>
          <w:sz w:val="24"/>
        </w:rPr>
        <w:t>本次采购招标服务期为1年，起始时间以签订合同为准；</w:t>
      </w:r>
    </w:p>
    <w:p>
      <w:pPr>
        <w:snapToGrid w:val="0"/>
        <w:spacing w:line="500" w:lineRule="exact"/>
        <w:rPr>
          <w:rFonts w:ascii="宋体" w:hAnsi="宋体" w:cs="宋体"/>
          <w:b/>
          <w:bCs/>
          <w:sz w:val="24"/>
        </w:rPr>
      </w:pPr>
      <w:r>
        <w:rPr>
          <w:rFonts w:hint="eastAsia" w:ascii="宋体" w:hAnsi="宋体" w:cs="宋体"/>
          <w:b/>
          <w:bCs/>
          <w:sz w:val="24"/>
        </w:rPr>
        <w:t>7.报价要求：</w:t>
      </w:r>
    </w:p>
    <w:p>
      <w:pPr>
        <w:snapToGrid w:val="0"/>
        <w:spacing w:line="500" w:lineRule="exact"/>
      </w:pPr>
      <w:r>
        <w:rPr>
          <w:rFonts w:hint="eastAsia"/>
        </w:rPr>
        <w:t xml:space="preserve"> 7.1</w:t>
      </w:r>
      <w:r>
        <w:rPr>
          <w:rFonts w:hint="eastAsia" w:ascii="宋体" w:hAnsi="宋体"/>
          <w:b/>
          <w:bCs/>
          <w:sz w:val="24"/>
        </w:rPr>
        <w:t>投标报价的组成</w:t>
      </w:r>
    </w:p>
    <w:p>
      <w:pPr>
        <w:pStyle w:val="2"/>
        <w:spacing w:line="312" w:lineRule="auto"/>
        <w:ind w:right="803"/>
      </w:pPr>
      <w:r>
        <w:rPr>
          <w:rFonts w:hint="eastAsia"/>
        </w:rPr>
        <w:t xml:space="preserve">   </w:t>
      </w:r>
      <w:r>
        <w:t>投标报价包括</w:t>
      </w:r>
      <w:r>
        <w:rPr>
          <w:rFonts w:hint="eastAsia"/>
        </w:rPr>
        <w:t>绿化</w:t>
      </w:r>
      <w:r>
        <w:t>养护费</w:t>
      </w:r>
      <w:r>
        <w:rPr>
          <w:rFonts w:hint="eastAsia"/>
        </w:rPr>
        <w:t>（</w:t>
      </w:r>
      <w:r>
        <w:rPr>
          <w:spacing w:val="-7"/>
        </w:rPr>
        <w:t>包括：养护人工工资、施肥费、浇水费、防病防虫</w:t>
      </w:r>
      <w:r>
        <w:t>用药费、零星补植费、防台抗雪等应急物资储备费</w:t>
      </w:r>
      <w:r>
        <w:rPr>
          <w:rFonts w:hint="eastAsia"/>
        </w:rPr>
        <w:t>等</w:t>
      </w:r>
      <w:r>
        <w:t>费用</w:t>
      </w:r>
      <w:r>
        <w:rPr>
          <w:rFonts w:hint="eastAsia"/>
        </w:rPr>
        <w:t>）</w:t>
      </w:r>
    </w:p>
    <w:p>
      <w:pPr>
        <w:pStyle w:val="2"/>
        <w:spacing w:line="312" w:lineRule="auto"/>
        <w:ind w:right="803"/>
      </w:pPr>
      <w:r>
        <w:rPr>
          <w:rFonts w:hint="eastAsia"/>
        </w:rPr>
        <w:t xml:space="preserve">  绿化</w:t>
      </w:r>
      <w:r>
        <w:t>养护人员不少于</w:t>
      </w:r>
      <w:r>
        <w:rPr>
          <w:rFonts w:hint="eastAsia"/>
        </w:rPr>
        <w:t>15</w:t>
      </w:r>
      <w:r>
        <w:t>人</w:t>
      </w:r>
      <w:r>
        <w:rPr>
          <w:rFonts w:hint="eastAsia"/>
        </w:rPr>
        <w:t>（其中项目负责人1人）</w:t>
      </w:r>
      <w:r>
        <w:rPr>
          <w:rFonts w:hint="eastAsia" w:hAnsi="宋体" w:cs="宋体"/>
          <w:szCs w:val="24"/>
        </w:rPr>
        <w:t>；</w:t>
      </w:r>
      <w:r>
        <w:t>养护人员工资不得低于杭州市最低工资标准《杭州市人民政府关于调整市区最低工资标准的通知》（杭政函〔</w:t>
      </w:r>
      <w:r>
        <w:rPr>
          <w:rFonts w:hint="eastAsia"/>
        </w:rPr>
        <w:t>2021</w:t>
      </w:r>
      <w:r>
        <w:t>〕</w:t>
      </w:r>
      <w:r>
        <w:rPr>
          <w:rFonts w:hint="eastAsia"/>
        </w:rPr>
        <w:t>69</w:t>
      </w:r>
      <w:r>
        <w:t>号）精神执行，合同期内如遇工作人员的最低工资调整等其他因素，产生的费用由投标单位承担）。人工工资主要包括基本工资、社会保障五险、高温补助、意外伤害险等，人员配备必须附本企业最近一季度交纳的养老保险为依据。养护人员主要做好</w:t>
      </w:r>
      <w:r>
        <w:rPr>
          <w:rFonts w:hint="eastAsia"/>
        </w:rPr>
        <w:t>综合</w:t>
      </w:r>
      <w:r>
        <w:t>养护中各类养护工作，其中包括服从采购人派遣任务、绿化施肥、浇水、植物修剪、保洁、除草、设施维修、补种、喷洒农药、应急响应</w:t>
      </w:r>
      <w:r>
        <w:rPr>
          <w:rFonts w:hint="eastAsia"/>
        </w:rPr>
        <w:t>、保洁</w:t>
      </w:r>
      <w:r>
        <w:t>等养护工作；</w:t>
      </w:r>
    </w:p>
    <w:p>
      <w:pPr>
        <w:pStyle w:val="2"/>
        <w:spacing w:before="2" w:line="312" w:lineRule="auto"/>
        <w:ind w:right="803"/>
        <w:rPr>
          <w:bCs/>
        </w:rPr>
      </w:pPr>
      <w:r>
        <w:rPr>
          <w:rFonts w:hint="eastAsia"/>
        </w:rPr>
        <w:t xml:space="preserve">   </w:t>
      </w:r>
      <w:r>
        <w:t xml:space="preserve">施肥费：每年施肥不少于 </w:t>
      </w:r>
      <w:r>
        <w:rPr>
          <w:rFonts w:ascii="Times New Roman" w:hAnsi="Times New Roman" w:eastAsia="Times New Roman"/>
        </w:rPr>
        <w:t xml:space="preserve">2 </w:t>
      </w:r>
      <w:r>
        <w:t xml:space="preserve">次，平日应及时追肥，确保绿化生长所必需的养分，用有机肥或复合肥 </w:t>
      </w:r>
      <w:r>
        <w:rPr>
          <w:rFonts w:ascii="Times New Roman" w:hAnsi="Times New Roman" w:eastAsia="Times New Roman"/>
        </w:rPr>
        <w:t>0.5kg</w:t>
      </w:r>
      <w:r>
        <w:t>／㎡</w:t>
      </w:r>
      <w:r>
        <w:rPr>
          <w:bCs/>
        </w:rPr>
        <w:t>；</w:t>
      </w:r>
    </w:p>
    <w:p>
      <w:pPr>
        <w:pStyle w:val="2"/>
        <w:spacing w:line="312" w:lineRule="auto"/>
        <w:ind w:right="803"/>
      </w:pPr>
      <w:r>
        <w:rPr>
          <w:rFonts w:hint="eastAsia"/>
        </w:rPr>
        <w:t xml:space="preserve">   </w:t>
      </w:r>
      <w:r>
        <w:t>浇水费：养护企业需及时发现、及时补充绿化所需水份。天气炎热时，养护企业应抗旱保绿工作，及时给喜阴植物搭建遮阴网，确保绿化不因缺水死亡，并及时交纳绿化水费</w:t>
      </w:r>
      <w:r>
        <w:rPr>
          <w:bCs/>
        </w:rPr>
        <w:t>；</w:t>
      </w:r>
    </w:p>
    <w:p>
      <w:pPr>
        <w:pStyle w:val="2"/>
        <w:spacing w:line="312" w:lineRule="auto"/>
        <w:ind w:right="803"/>
      </w:pPr>
      <w:r>
        <w:rPr>
          <w:rFonts w:hint="eastAsia"/>
        </w:rPr>
        <w:t xml:space="preserve">   </w:t>
      </w:r>
      <w:r>
        <w:t>防病防虫用药费：要求综合防治，以防为主。病虫害危害应控制在以不影</w:t>
      </w:r>
      <w:r>
        <w:rPr>
          <w:spacing w:val="-4"/>
        </w:rPr>
        <w:t xml:space="preserve">响观赏效果的范围之内，其中食叶性害虫危害的叶片，每株不超过 </w:t>
      </w:r>
      <w:r>
        <w:rPr>
          <w:rFonts w:ascii="Times New Roman" w:hAnsi="Times New Roman" w:eastAsia="Times New Roman"/>
          <w:spacing w:val="-3"/>
        </w:rPr>
        <w:t>5%</w:t>
      </w:r>
      <w:r>
        <w:rPr>
          <w:spacing w:val="-4"/>
        </w:rPr>
        <w:t>；刺吸性害虫危</w:t>
      </w:r>
      <w:r>
        <w:rPr>
          <w:spacing w:val="-3"/>
        </w:rPr>
        <w:t xml:space="preserve">害的叶片，每株不超过 </w:t>
      </w:r>
      <w:r>
        <w:rPr>
          <w:rFonts w:ascii="Times New Roman" w:hAnsi="Times New Roman" w:eastAsia="Times New Roman"/>
        </w:rPr>
        <w:t>10%</w:t>
      </w:r>
      <w:r>
        <w:t>；无蛀干性害虫的活虫、活卵</w:t>
      </w:r>
      <w:r>
        <w:rPr>
          <w:bCs/>
        </w:rPr>
        <w:t>；</w:t>
      </w:r>
    </w:p>
    <w:p>
      <w:pPr>
        <w:pStyle w:val="2"/>
        <w:spacing w:before="2" w:line="312" w:lineRule="auto"/>
        <w:ind w:right="801"/>
        <w:rPr>
          <w:bCs/>
        </w:rPr>
      </w:pPr>
      <w:r>
        <w:rPr>
          <w:rFonts w:hint="eastAsia"/>
        </w:rPr>
        <w:t xml:space="preserve">   </w:t>
      </w:r>
      <w:r>
        <w:t>零星补植费：因企业养护不力引起乔木死枯株，或灌木（</w:t>
      </w:r>
      <w:r>
        <w:rPr>
          <w:spacing w:val="2"/>
        </w:rPr>
        <w:t>草坪</w:t>
      </w:r>
      <w:r>
        <w:t>）</w:t>
      </w:r>
      <w:r>
        <w:rPr>
          <w:spacing w:val="1"/>
        </w:rPr>
        <w:t>枯死株面</w:t>
      </w:r>
      <w:r>
        <w:rPr>
          <w:spacing w:val="-20"/>
        </w:rPr>
        <w:t xml:space="preserve">积在 </w:t>
      </w:r>
      <w:r>
        <w:rPr>
          <w:rFonts w:ascii="Times New Roman" w:hAnsi="Times New Roman" w:eastAsia="Times New Roman"/>
        </w:rPr>
        <w:t xml:space="preserve">10 </w:t>
      </w:r>
      <w:r>
        <w:t>㎡</w:t>
      </w:r>
      <w:r>
        <w:rPr>
          <w:rFonts w:ascii="Times New Roman" w:hAnsi="Times New Roman" w:eastAsia="Times New Roman"/>
        </w:rPr>
        <w:t>/</w:t>
      </w:r>
      <w:r>
        <w:rPr>
          <w:spacing w:val="-8"/>
        </w:rPr>
        <w:t>处以下，养护企业应无条件进行补植相同品种的苗木</w:t>
      </w:r>
      <w:r>
        <w:rPr>
          <w:bCs/>
        </w:rPr>
        <w:t>；</w:t>
      </w:r>
    </w:p>
    <w:p>
      <w:pPr>
        <w:pStyle w:val="2"/>
        <w:spacing w:line="312" w:lineRule="auto"/>
        <w:ind w:right="803"/>
      </w:pPr>
      <w:r>
        <w:rPr>
          <w:rFonts w:hint="eastAsia"/>
        </w:rPr>
        <w:t xml:space="preserve">   </w:t>
      </w:r>
      <w:r>
        <w:t>防台抗雪应急物资储备费：绿化养护企业重点做好绿化养护中抗旱遮阴网、防台抗台毛竹和快速支撑钢管、抗雪竹竿等物资储备和响应工作，其中快速支撑钢管只能做为一部分应急物资储备，不是唯一的抗台应急物资。</w:t>
      </w:r>
    </w:p>
    <w:p>
      <w:pPr>
        <w:pStyle w:val="2"/>
        <w:spacing w:line="312" w:lineRule="auto"/>
        <w:ind w:right="803"/>
      </w:pPr>
      <w:r>
        <w:rPr>
          <w:rFonts w:hint="eastAsia"/>
        </w:rPr>
        <w:t xml:space="preserve">   </w:t>
      </w:r>
      <w:r>
        <w:t>其他费用：主要是项目实施过程中须由投标单位支付的其他所有费用，如</w:t>
      </w:r>
      <w:r>
        <w:rPr>
          <w:rFonts w:hint="eastAsia"/>
        </w:rPr>
        <w:t>招标代理费，</w:t>
      </w:r>
      <w:r>
        <w:t xml:space="preserve">养护期限内采购人直接委托中标单位养护管理的本项目 </w:t>
      </w:r>
      <w:r>
        <w:rPr>
          <w:rFonts w:ascii="Times New Roman" w:hAnsi="Times New Roman" w:eastAsia="Times New Roman"/>
        </w:rPr>
        <w:t>3%</w:t>
      </w:r>
      <w:r>
        <w:t>以下工程量的公共绿地（含新接收公共绿地）费用、管理费用及税金、合同实施过程中不可预见的费用等。</w:t>
      </w:r>
    </w:p>
    <w:p>
      <w:pPr>
        <w:spacing w:line="500" w:lineRule="exact"/>
        <w:ind w:firstLine="480" w:firstLineChars="200"/>
        <w:rPr>
          <w:rFonts w:ascii="宋体" w:hAnsi="宋体" w:cs="宋体"/>
          <w:sz w:val="24"/>
        </w:rPr>
      </w:pPr>
      <w:r>
        <w:rPr>
          <w:rFonts w:hint="eastAsia" w:ascii="宋体" w:hAnsi="宋体" w:cs="宋体"/>
          <w:sz w:val="24"/>
        </w:rPr>
        <w:t>7.2投标人应对所投项目的全部内容进行报价，只投其中部分内容者，其标书将被拒绝；</w:t>
      </w:r>
    </w:p>
    <w:p>
      <w:pPr>
        <w:spacing w:line="500" w:lineRule="exact"/>
        <w:ind w:firstLine="480" w:firstLineChars="200"/>
        <w:rPr>
          <w:rFonts w:ascii="宋体" w:hAnsi="宋体" w:cs="宋体"/>
          <w:sz w:val="24"/>
        </w:rPr>
      </w:pPr>
      <w:r>
        <w:rPr>
          <w:rFonts w:hint="eastAsia" w:ascii="宋体" w:hAnsi="宋体" w:cs="宋体"/>
          <w:sz w:val="24"/>
        </w:rPr>
        <w:t>7.3报价应包括：在承包期内完成</w:t>
      </w:r>
      <w:r>
        <w:rPr>
          <w:rFonts w:hint="eastAsia" w:ascii="宋体" w:hAnsi="宋体" w:cs="宋体"/>
          <w:bCs/>
          <w:sz w:val="24"/>
        </w:rPr>
        <w:t>服务内容所需要的一切费用，包括但不限于耗材、工具、通讯、服装、胸卡、办公设备、巡检器材、各种税费、人工、保险、加班费、利润、税金</w:t>
      </w:r>
      <w:r>
        <w:rPr>
          <w:rFonts w:hint="eastAsia" w:ascii="宋体" w:hAnsi="宋体" w:cs="宋体"/>
          <w:sz w:val="24"/>
        </w:rPr>
        <w:t xml:space="preserve">、政策性文件规定及合同包含的所有风险、责任等； </w:t>
      </w:r>
    </w:p>
    <w:p>
      <w:pPr>
        <w:spacing w:line="500" w:lineRule="exact"/>
        <w:rPr>
          <w:rFonts w:ascii="宋体" w:hAnsi="宋体" w:cs="宋体"/>
          <w:b/>
          <w:bCs/>
          <w:sz w:val="24"/>
        </w:rPr>
      </w:pPr>
      <w:r>
        <w:rPr>
          <w:rFonts w:hint="eastAsia" w:ascii="宋体" w:hAnsi="宋体" w:cs="宋体"/>
          <w:b/>
          <w:sz w:val="24"/>
        </w:rPr>
        <w:t>8.</w:t>
      </w:r>
      <w:r>
        <w:rPr>
          <w:rFonts w:hint="eastAsia" w:ascii="宋体" w:hAnsi="宋体" w:cs="宋体"/>
          <w:b/>
          <w:bCs/>
          <w:sz w:val="24"/>
        </w:rPr>
        <w:t>其他：</w:t>
      </w:r>
    </w:p>
    <w:p>
      <w:pPr>
        <w:spacing w:line="500" w:lineRule="exact"/>
        <w:ind w:firstLine="480" w:firstLineChars="200"/>
        <w:rPr>
          <w:rFonts w:ascii="宋体" w:hAnsi="宋体" w:cs="宋体"/>
          <w:sz w:val="24"/>
        </w:rPr>
      </w:pPr>
      <w:r>
        <w:rPr>
          <w:rFonts w:hint="eastAsia" w:ascii="宋体" w:hAnsi="宋体" w:cs="宋体"/>
          <w:sz w:val="24"/>
        </w:rPr>
        <w:t>8.1如遇采购单位有重大征迁等特殊情况（工作量减少或增加），采购人将提前三个月告知采购供应商，合同内容自动调整；</w:t>
      </w:r>
    </w:p>
    <w:p>
      <w:pPr>
        <w:spacing w:line="500" w:lineRule="exact"/>
        <w:ind w:firstLine="480" w:firstLineChars="200"/>
        <w:rPr>
          <w:rFonts w:ascii="宋体" w:hAnsi="宋体" w:cs="宋体"/>
          <w:sz w:val="24"/>
        </w:rPr>
      </w:pPr>
      <w:r>
        <w:rPr>
          <w:rFonts w:hint="eastAsia" w:ascii="宋体" w:hAnsi="宋体" w:cs="宋体"/>
          <w:sz w:val="24"/>
        </w:rPr>
        <w:t>8.2需要采购人配合的工作，投标人应在投标文件中说明；</w:t>
      </w:r>
    </w:p>
    <w:p>
      <w:pPr>
        <w:spacing w:line="500" w:lineRule="exact"/>
        <w:ind w:firstLine="480" w:firstLineChars="200"/>
        <w:rPr>
          <w:rFonts w:ascii="宋体" w:hAnsi="宋体" w:cs="宋体"/>
          <w:sz w:val="24"/>
        </w:rPr>
      </w:pPr>
      <w:r>
        <w:rPr>
          <w:rFonts w:hint="eastAsia" w:ascii="宋体" w:hAnsi="宋体" w:cs="宋体"/>
          <w:sz w:val="24"/>
        </w:rPr>
        <w:t>8.3采购人要求的必备条件，投标人缺少其中任何一项，均做无效应标处理。</w:t>
      </w:r>
    </w:p>
    <w:p>
      <w:pPr>
        <w:autoSpaceDE w:val="0"/>
        <w:autoSpaceDN w:val="0"/>
        <w:ind w:firstLine="720"/>
        <w:outlineLvl w:val="0"/>
        <w:rPr>
          <w:rFonts w:ascii="方正小标宋_GBK" w:eastAsia="方正小标宋_GBK"/>
          <w:b/>
          <w:sz w:val="30"/>
          <w:szCs w:val="30"/>
        </w:rPr>
      </w:pPr>
    </w:p>
    <w:p>
      <w:pPr>
        <w:autoSpaceDE w:val="0"/>
        <w:autoSpaceDN w:val="0"/>
        <w:outlineLvl w:val="0"/>
        <w:rPr>
          <w:rFonts w:ascii="宋体"/>
          <w:b/>
          <w:bCs/>
          <w:kern w:val="0"/>
          <w:sz w:val="36"/>
          <w:szCs w:val="36"/>
        </w:rPr>
      </w:pPr>
      <w:r>
        <w:rPr>
          <w:rFonts w:hint="eastAsia" w:ascii="方正小标宋_GBK" w:eastAsia="方正小标宋_GBK"/>
          <w:b/>
          <w:sz w:val="30"/>
          <w:szCs w:val="30"/>
        </w:rPr>
        <w:t>9、附件：   公共绿地管理考核评分细则</w:t>
      </w:r>
    </w:p>
    <w:tbl>
      <w:tblPr>
        <w:tblStyle w:val="64"/>
        <w:tblW w:w="0" w:type="auto"/>
        <w:tblInd w:w="0" w:type="dxa"/>
        <w:tblLayout w:type="fixed"/>
        <w:tblCellMar>
          <w:top w:w="0" w:type="dxa"/>
          <w:left w:w="108" w:type="dxa"/>
          <w:bottom w:w="0" w:type="dxa"/>
          <w:right w:w="108" w:type="dxa"/>
        </w:tblCellMar>
      </w:tblPr>
      <w:tblGrid>
        <w:gridCol w:w="899"/>
        <w:gridCol w:w="6516"/>
        <w:gridCol w:w="994"/>
        <w:gridCol w:w="1019"/>
      </w:tblGrid>
      <w:tr>
        <w:tblPrEx>
          <w:tblCellMar>
            <w:top w:w="0" w:type="dxa"/>
            <w:left w:w="108" w:type="dxa"/>
            <w:bottom w:w="0" w:type="dxa"/>
            <w:right w:w="108" w:type="dxa"/>
          </w:tblCellMar>
        </w:tblPrEx>
        <w:trPr>
          <w:trHeight w:val="570" w:hRule="atLeast"/>
        </w:trPr>
        <w:tc>
          <w:tcPr>
            <w:tcW w:w="8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宋体"/>
                <w:b/>
                <w:kern w:val="0"/>
                <w:sz w:val="24"/>
              </w:rPr>
            </w:pPr>
            <w:r>
              <w:rPr>
                <w:rFonts w:hint="eastAsia" w:ascii="仿宋_GB2312" w:eastAsia="仿宋_GB2312" w:cs="宋体"/>
                <w:b/>
                <w:kern w:val="0"/>
                <w:sz w:val="24"/>
              </w:rPr>
              <w:t>考核</w:t>
            </w:r>
          </w:p>
          <w:p>
            <w:pPr>
              <w:spacing w:line="360" w:lineRule="exact"/>
              <w:jc w:val="center"/>
              <w:rPr>
                <w:rFonts w:ascii="仿宋_GB2312" w:eastAsia="仿宋_GB2312" w:cs="宋体"/>
                <w:b/>
                <w:kern w:val="0"/>
                <w:sz w:val="24"/>
              </w:rPr>
            </w:pPr>
            <w:r>
              <w:rPr>
                <w:rFonts w:hint="eastAsia" w:ascii="仿宋_GB2312" w:eastAsia="仿宋_GB2312" w:cs="宋体"/>
                <w:b/>
                <w:kern w:val="0"/>
                <w:sz w:val="24"/>
              </w:rPr>
              <w:t>项目</w:t>
            </w:r>
          </w:p>
        </w:tc>
        <w:tc>
          <w:tcPr>
            <w:tcW w:w="651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宋体"/>
                <w:b/>
                <w:kern w:val="0"/>
                <w:sz w:val="24"/>
              </w:rPr>
            </w:pPr>
            <w:r>
              <w:rPr>
                <w:rFonts w:hint="eastAsia" w:ascii="仿宋_GB2312" w:eastAsia="仿宋_GB2312" w:cs="宋体"/>
                <w:b/>
                <w:kern w:val="0"/>
                <w:sz w:val="24"/>
              </w:rPr>
              <w:t>评分细则</w:t>
            </w:r>
          </w:p>
        </w:tc>
        <w:tc>
          <w:tcPr>
            <w:tcW w:w="994"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kern w:val="0"/>
                <w:sz w:val="24"/>
              </w:rPr>
            </w:pPr>
            <w:r>
              <w:rPr>
                <w:rFonts w:hint="eastAsia" w:ascii="仿宋_GB2312" w:eastAsia="仿宋_GB2312" w:cs="宋体"/>
                <w:b/>
                <w:kern w:val="0"/>
                <w:sz w:val="24"/>
              </w:rPr>
              <w:t>扣分情况</w:t>
            </w:r>
          </w:p>
        </w:tc>
        <w:tc>
          <w:tcPr>
            <w:tcW w:w="1019"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kern w:val="0"/>
                <w:sz w:val="24"/>
              </w:rPr>
            </w:pPr>
            <w:r>
              <w:rPr>
                <w:rFonts w:hint="eastAsia" w:ascii="仿宋_GB2312" w:eastAsia="仿宋_GB2312" w:cs="宋体"/>
                <w:b/>
                <w:kern w:val="0"/>
                <w:sz w:val="24"/>
              </w:rPr>
              <w:t>考核分值</w:t>
            </w:r>
          </w:p>
        </w:tc>
      </w:tr>
      <w:tr>
        <w:tblPrEx>
          <w:tblCellMar>
            <w:top w:w="0" w:type="dxa"/>
            <w:left w:w="108" w:type="dxa"/>
            <w:bottom w:w="0" w:type="dxa"/>
            <w:right w:w="108" w:type="dxa"/>
          </w:tblCellMar>
        </w:tblPrEx>
        <w:trPr>
          <w:trHeight w:val="540" w:hRule="atLeast"/>
        </w:trPr>
        <w:tc>
          <w:tcPr>
            <w:tcW w:w="899" w:type="dxa"/>
            <w:vMerge w:val="restart"/>
            <w:tcBorders>
              <w:top w:val="nil"/>
              <w:left w:val="single" w:color="auto" w:sz="4" w:space="0"/>
              <w:bottom w:val="single" w:color="000000" w:sz="4" w:space="0"/>
              <w:right w:val="single" w:color="auto" w:sz="4" w:space="0"/>
            </w:tcBorders>
            <w:vAlign w:val="center"/>
          </w:tcPr>
          <w:p>
            <w:pPr>
              <w:spacing w:line="400" w:lineRule="exact"/>
              <w:jc w:val="center"/>
              <w:rPr>
                <w:rFonts w:ascii="仿宋_GB2312" w:eastAsia="仿宋_GB2312" w:cs="宋体"/>
                <w:kern w:val="0"/>
                <w:sz w:val="24"/>
              </w:rPr>
            </w:pPr>
            <w:r>
              <w:rPr>
                <w:rFonts w:hint="eastAsia" w:ascii="仿宋_GB2312" w:eastAsia="仿宋_GB2312" w:cs="宋体"/>
                <w:kern w:val="0"/>
                <w:sz w:val="24"/>
              </w:rPr>
              <w:t>植</w:t>
            </w:r>
          </w:p>
          <w:p>
            <w:pPr>
              <w:spacing w:line="400" w:lineRule="exact"/>
              <w:jc w:val="center"/>
              <w:rPr>
                <w:rFonts w:ascii="仿宋_GB2312" w:eastAsia="仿宋_GB2312" w:cs="宋体"/>
                <w:kern w:val="0"/>
                <w:sz w:val="24"/>
              </w:rPr>
            </w:pPr>
            <w:r>
              <w:rPr>
                <w:rFonts w:hint="eastAsia" w:ascii="仿宋_GB2312" w:eastAsia="仿宋_GB2312" w:cs="宋体"/>
                <w:kern w:val="0"/>
                <w:sz w:val="24"/>
              </w:rPr>
              <w:t>物</w:t>
            </w:r>
          </w:p>
          <w:p>
            <w:pPr>
              <w:spacing w:line="400" w:lineRule="exact"/>
              <w:jc w:val="center"/>
              <w:rPr>
                <w:rFonts w:ascii="仿宋_GB2312" w:eastAsia="仿宋_GB2312" w:cs="宋体"/>
                <w:kern w:val="0"/>
                <w:sz w:val="24"/>
              </w:rPr>
            </w:pPr>
            <w:r>
              <w:rPr>
                <w:rFonts w:hint="eastAsia" w:ascii="仿宋_GB2312" w:eastAsia="仿宋_GB2312" w:cs="宋体"/>
                <w:kern w:val="0"/>
                <w:sz w:val="24"/>
              </w:rPr>
              <w:t>基</w:t>
            </w:r>
          </w:p>
          <w:p>
            <w:pPr>
              <w:spacing w:line="400" w:lineRule="exact"/>
              <w:jc w:val="center"/>
              <w:rPr>
                <w:rFonts w:ascii="仿宋_GB2312" w:eastAsia="仿宋_GB2312" w:cs="宋体"/>
                <w:kern w:val="0"/>
                <w:sz w:val="24"/>
              </w:rPr>
            </w:pPr>
            <w:r>
              <w:rPr>
                <w:rFonts w:hint="eastAsia" w:ascii="仿宋_GB2312" w:eastAsia="仿宋_GB2312" w:cs="宋体"/>
                <w:kern w:val="0"/>
                <w:sz w:val="24"/>
              </w:rPr>
              <w:t>本</w:t>
            </w:r>
          </w:p>
          <w:p>
            <w:pPr>
              <w:spacing w:line="400" w:lineRule="exact"/>
              <w:jc w:val="center"/>
              <w:rPr>
                <w:rFonts w:ascii="仿宋_GB2312" w:eastAsia="仿宋_GB2312" w:cs="宋体"/>
                <w:kern w:val="0"/>
                <w:sz w:val="24"/>
              </w:rPr>
            </w:pPr>
            <w:r>
              <w:rPr>
                <w:rFonts w:hint="eastAsia" w:ascii="仿宋_GB2312" w:eastAsia="仿宋_GB2312" w:cs="宋体"/>
                <w:kern w:val="0"/>
                <w:sz w:val="24"/>
              </w:rPr>
              <w:t>养</w:t>
            </w:r>
          </w:p>
          <w:p>
            <w:pPr>
              <w:spacing w:line="400" w:lineRule="exact"/>
              <w:jc w:val="center"/>
              <w:rPr>
                <w:rFonts w:ascii="仿宋_GB2312" w:eastAsia="仿宋_GB2312" w:cs="宋体"/>
                <w:kern w:val="0"/>
                <w:sz w:val="24"/>
              </w:rPr>
            </w:pPr>
            <w:r>
              <w:rPr>
                <w:rFonts w:hint="eastAsia" w:ascii="仿宋_GB2312" w:eastAsia="仿宋_GB2312" w:cs="宋体"/>
                <w:kern w:val="0"/>
                <w:sz w:val="24"/>
              </w:rPr>
              <w:t>护</w:t>
            </w:r>
          </w:p>
          <w:p>
            <w:pPr>
              <w:spacing w:line="400" w:lineRule="exact"/>
              <w:jc w:val="center"/>
              <w:rPr>
                <w:rFonts w:ascii="仿宋_GB2312" w:eastAsia="仿宋_GB2312" w:cs="宋体"/>
                <w:kern w:val="0"/>
                <w:sz w:val="24"/>
              </w:rPr>
            </w:pPr>
            <w:r>
              <w:rPr>
                <w:rFonts w:hint="eastAsia" w:ascii="仿宋_GB2312" w:eastAsia="仿宋_GB2312" w:cs="宋体"/>
                <w:kern w:val="0"/>
                <w:sz w:val="24"/>
              </w:rPr>
              <w:t>50</w:t>
            </w:r>
          </w:p>
          <w:p>
            <w:pPr>
              <w:spacing w:line="400" w:lineRule="exact"/>
              <w:jc w:val="center"/>
              <w:rPr>
                <w:rFonts w:ascii="仿宋_GB2312" w:eastAsia="仿宋_GB2312" w:cs="宋体"/>
                <w:kern w:val="0"/>
                <w:sz w:val="24"/>
              </w:rPr>
            </w:pPr>
            <w:r>
              <w:rPr>
                <w:rFonts w:hint="eastAsia" w:ascii="仿宋_GB2312" w:eastAsia="仿宋_GB2312" w:cs="宋体"/>
                <w:kern w:val="0"/>
                <w:sz w:val="24"/>
              </w:rPr>
              <w:t>分</w:t>
            </w:r>
          </w:p>
        </w:tc>
        <w:tc>
          <w:tcPr>
            <w:tcW w:w="6516" w:type="dxa"/>
            <w:tcBorders>
              <w:top w:val="nil"/>
              <w:left w:val="nil"/>
              <w:bottom w:val="single" w:color="auto" w:sz="4" w:space="0"/>
              <w:right w:val="single" w:color="auto" w:sz="4" w:space="0"/>
            </w:tcBorders>
            <w:vAlign w:val="center"/>
          </w:tcPr>
          <w:p>
            <w:pPr>
              <w:widowControl/>
              <w:spacing w:line="360" w:lineRule="exact"/>
              <w:jc w:val="left"/>
              <w:rPr>
                <w:rFonts w:ascii="仿宋_GB2312" w:eastAsia="仿宋_GB2312" w:cs="宋体"/>
                <w:kern w:val="0"/>
                <w:sz w:val="24"/>
              </w:rPr>
            </w:pPr>
            <w:r>
              <w:rPr>
                <w:rFonts w:hint="eastAsia" w:ascii="仿宋_GB2312" w:eastAsia="仿宋_GB2312" w:cs="宋体"/>
                <w:kern w:val="0"/>
                <w:sz w:val="24"/>
              </w:rPr>
              <w:t>行道树和乔木有死株缺株，未及时更换补种的，每处扣4分。</w:t>
            </w:r>
          </w:p>
        </w:tc>
        <w:tc>
          <w:tcPr>
            <w:tcW w:w="994" w:type="dxa"/>
            <w:tcBorders>
              <w:top w:val="nil"/>
              <w:left w:val="nil"/>
              <w:bottom w:val="single" w:color="auto" w:sz="4" w:space="0"/>
              <w:right w:val="single" w:color="auto" w:sz="4" w:space="0"/>
            </w:tcBorders>
            <w:vAlign w:val="center"/>
          </w:tcPr>
          <w:p>
            <w:pPr>
              <w:widowControl/>
              <w:spacing w:line="360" w:lineRule="exact"/>
              <w:jc w:val="center"/>
              <w:rPr>
                <w:rFonts w:ascii="仿宋_GB2312" w:eastAsia="仿宋_GB2312" w:cs="宋体"/>
                <w:kern w:val="0"/>
                <w:sz w:val="24"/>
              </w:rPr>
            </w:pPr>
          </w:p>
        </w:tc>
        <w:tc>
          <w:tcPr>
            <w:tcW w:w="1019" w:type="dxa"/>
            <w:vMerge w:val="restart"/>
            <w:tcBorders>
              <w:top w:val="nil"/>
              <w:left w:val="nil"/>
              <w:right w:val="single" w:color="auto" w:sz="4" w:space="0"/>
            </w:tcBorders>
            <w:vAlign w:val="center"/>
          </w:tcPr>
          <w:p>
            <w:pPr>
              <w:widowControl/>
              <w:spacing w:line="360" w:lineRule="exact"/>
              <w:jc w:val="center"/>
              <w:rPr>
                <w:rFonts w:ascii="仿宋_GB2312" w:eastAsia="仿宋_GB2312" w:cs="宋体"/>
                <w:kern w:val="0"/>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ascii="仿宋_GB2312" w:eastAsia="仿宋_GB2312" w:cs="宋体"/>
                <w:kern w:val="0"/>
                <w:sz w:val="24"/>
              </w:rPr>
            </w:pPr>
          </w:p>
        </w:tc>
        <w:tc>
          <w:tcPr>
            <w:tcW w:w="6516" w:type="dxa"/>
            <w:tcBorders>
              <w:top w:val="nil"/>
              <w:left w:val="nil"/>
              <w:bottom w:val="single" w:color="auto" w:sz="4" w:space="0"/>
              <w:right w:val="single" w:color="auto" w:sz="4" w:space="0"/>
            </w:tcBorders>
            <w:vAlign w:val="center"/>
          </w:tcPr>
          <w:p>
            <w:pPr>
              <w:widowControl/>
              <w:spacing w:line="360" w:lineRule="exact"/>
              <w:jc w:val="left"/>
              <w:rPr>
                <w:rFonts w:ascii="仿宋_GB2312" w:eastAsia="仿宋_GB2312" w:cs="宋体"/>
                <w:kern w:val="0"/>
                <w:sz w:val="24"/>
              </w:rPr>
            </w:pPr>
            <w:r>
              <w:rPr>
                <w:rFonts w:hint="eastAsia" w:ascii="仿宋_GB2312" w:eastAsia="仿宋_GB2312" w:cs="宋体"/>
                <w:kern w:val="0"/>
                <w:sz w:val="24"/>
              </w:rPr>
              <w:t>行道树和乔木支撑不规范、支撑架倒塌、断桩、坏桩、树木倾斜严重，每处扣2分。</w:t>
            </w:r>
          </w:p>
        </w:tc>
        <w:tc>
          <w:tcPr>
            <w:tcW w:w="994" w:type="dxa"/>
            <w:tcBorders>
              <w:top w:val="nil"/>
              <w:left w:val="nil"/>
              <w:bottom w:val="single" w:color="auto" w:sz="4" w:space="0"/>
              <w:right w:val="single" w:color="auto" w:sz="4" w:space="0"/>
            </w:tcBorders>
            <w:vAlign w:val="center"/>
          </w:tcPr>
          <w:p>
            <w:pPr>
              <w:widowControl/>
              <w:spacing w:line="360" w:lineRule="exact"/>
              <w:jc w:val="center"/>
              <w:rPr>
                <w:rFonts w:ascii="仿宋_GB2312" w:eastAsia="仿宋_GB2312"/>
                <w:spacing w:val="-8"/>
                <w:sz w:val="24"/>
              </w:rPr>
            </w:pPr>
          </w:p>
        </w:tc>
        <w:tc>
          <w:tcPr>
            <w:tcW w:w="1019" w:type="dxa"/>
            <w:vMerge w:val="continue"/>
            <w:tcBorders>
              <w:left w:val="nil"/>
              <w:right w:val="single" w:color="auto" w:sz="4" w:space="0"/>
            </w:tcBorders>
            <w:vAlign w:val="center"/>
          </w:tcPr>
          <w:p>
            <w:pPr>
              <w:widowControl/>
              <w:spacing w:line="36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ascii="仿宋_GB2312" w:eastAsia="仿宋_GB2312" w:cs="宋体"/>
                <w:kern w:val="0"/>
                <w:sz w:val="24"/>
              </w:rPr>
            </w:pPr>
          </w:p>
        </w:tc>
        <w:tc>
          <w:tcPr>
            <w:tcW w:w="6516" w:type="dxa"/>
            <w:tcBorders>
              <w:top w:val="nil"/>
              <w:left w:val="nil"/>
              <w:bottom w:val="single" w:color="auto" w:sz="4" w:space="0"/>
              <w:right w:val="single" w:color="auto" w:sz="4" w:space="0"/>
            </w:tcBorders>
            <w:vAlign w:val="center"/>
          </w:tcPr>
          <w:p>
            <w:pPr>
              <w:widowControl/>
              <w:spacing w:line="360" w:lineRule="exact"/>
              <w:jc w:val="left"/>
              <w:rPr>
                <w:rFonts w:ascii="仿宋_GB2312" w:eastAsia="仿宋_GB2312" w:cs="宋体"/>
                <w:kern w:val="0"/>
                <w:sz w:val="24"/>
              </w:rPr>
            </w:pPr>
            <w:r>
              <w:rPr>
                <w:rFonts w:hint="eastAsia" w:ascii="仿宋_GB2312" w:eastAsia="仿宋_GB2312" w:cs="宋体"/>
                <w:kern w:val="0"/>
                <w:sz w:val="24"/>
              </w:rPr>
              <w:t>行道树和乔木病虫枝、枯枝、伤损枝、徒长枝超过养护标准的，每处扣1分；修剪不规范造成树木严重受损的，每处扣1分。情况严重加倍扣分。</w:t>
            </w:r>
          </w:p>
        </w:tc>
        <w:tc>
          <w:tcPr>
            <w:tcW w:w="994" w:type="dxa"/>
            <w:tcBorders>
              <w:top w:val="nil"/>
              <w:left w:val="nil"/>
              <w:bottom w:val="single" w:color="auto" w:sz="4" w:space="0"/>
              <w:right w:val="single" w:color="auto" w:sz="4" w:space="0"/>
            </w:tcBorders>
            <w:vAlign w:val="center"/>
          </w:tcPr>
          <w:p>
            <w:pPr>
              <w:widowControl/>
              <w:spacing w:line="360" w:lineRule="exact"/>
              <w:jc w:val="center"/>
              <w:rPr>
                <w:rFonts w:ascii="仿宋_GB2312" w:eastAsia="仿宋_GB2312"/>
                <w:spacing w:val="-8"/>
                <w:sz w:val="24"/>
              </w:rPr>
            </w:pPr>
          </w:p>
        </w:tc>
        <w:tc>
          <w:tcPr>
            <w:tcW w:w="1019" w:type="dxa"/>
            <w:vMerge w:val="continue"/>
            <w:tcBorders>
              <w:left w:val="nil"/>
              <w:right w:val="single" w:color="auto" w:sz="4" w:space="0"/>
            </w:tcBorders>
            <w:vAlign w:val="center"/>
          </w:tcPr>
          <w:p>
            <w:pPr>
              <w:widowControl/>
              <w:spacing w:line="36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ascii="仿宋_GB2312" w:eastAsia="仿宋_GB2312" w:cs="宋体"/>
                <w:kern w:val="0"/>
                <w:sz w:val="24"/>
              </w:rPr>
            </w:pPr>
          </w:p>
        </w:tc>
        <w:tc>
          <w:tcPr>
            <w:tcW w:w="6516" w:type="dxa"/>
            <w:tcBorders>
              <w:top w:val="nil"/>
              <w:left w:val="nil"/>
              <w:bottom w:val="single" w:color="auto" w:sz="4" w:space="0"/>
              <w:right w:val="single" w:color="auto" w:sz="4" w:space="0"/>
            </w:tcBorders>
            <w:vAlign w:val="center"/>
          </w:tcPr>
          <w:p>
            <w:pPr>
              <w:widowControl/>
              <w:spacing w:line="360" w:lineRule="exact"/>
              <w:jc w:val="left"/>
              <w:rPr>
                <w:rFonts w:ascii="仿宋_GB2312" w:eastAsia="仿宋_GB2312" w:cs="宋体"/>
                <w:kern w:val="0"/>
                <w:sz w:val="24"/>
              </w:rPr>
            </w:pPr>
            <w:r>
              <w:rPr>
                <w:rFonts w:hint="eastAsia" w:ascii="仿宋_GB2312" w:eastAsia="仿宋_GB2312" w:cs="宋体"/>
                <w:kern w:val="0"/>
                <w:sz w:val="24"/>
              </w:rPr>
              <w:t>行道树和乔木长势不佳、偏冠严重，每处扣1分；树木长势较弱，黄叶、焦叶、落叶株数超过养护标准的，每处扣1分。</w:t>
            </w:r>
          </w:p>
        </w:tc>
        <w:tc>
          <w:tcPr>
            <w:tcW w:w="994" w:type="dxa"/>
            <w:tcBorders>
              <w:top w:val="nil"/>
              <w:left w:val="nil"/>
              <w:bottom w:val="single" w:color="auto" w:sz="4" w:space="0"/>
              <w:right w:val="single" w:color="auto" w:sz="4" w:space="0"/>
            </w:tcBorders>
            <w:vAlign w:val="center"/>
          </w:tcPr>
          <w:p>
            <w:pPr>
              <w:widowControl/>
              <w:spacing w:line="360" w:lineRule="exact"/>
              <w:jc w:val="center"/>
              <w:rPr>
                <w:rFonts w:ascii="仿宋_GB2312" w:eastAsia="仿宋_GB2312"/>
                <w:spacing w:val="-8"/>
                <w:sz w:val="24"/>
              </w:rPr>
            </w:pPr>
          </w:p>
        </w:tc>
        <w:tc>
          <w:tcPr>
            <w:tcW w:w="1019" w:type="dxa"/>
            <w:vMerge w:val="continue"/>
            <w:tcBorders>
              <w:left w:val="nil"/>
              <w:right w:val="single" w:color="auto" w:sz="4" w:space="0"/>
            </w:tcBorders>
            <w:vAlign w:val="center"/>
          </w:tcPr>
          <w:p>
            <w:pPr>
              <w:widowControl/>
              <w:spacing w:line="36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ascii="仿宋_GB2312" w:eastAsia="仿宋_GB2312" w:cs="宋体"/>
                <w:kern w:val="0"/>
                <w:sz w:val="24"/>
              </w:rPr>
            </w:pPr>
          </w:p>
        </w:tc>
        <w:tc>
          <w:tcPr>
            <w:tcW w:w="6516" w:type="dxa"/>
            <w:tcBorders>
              <w:top w:val="nil"/>
              <w:left w:val="nil"/>
              <w:bottom w:val="single" w:color="auto" w:sz="4" w:space="0"/>
              <w:right w:val="single" w:color="auto" w:sz="4" w:space="0"/>
            </w:tcBorders>
            <w:vAlign w:val="center"/>
          </w:tcPr>
          <w:p>
            <w:pPr>
              <w:widowControl/>
              <w:spacing w:line="360" w:lineRule="exact"/>
              <w:jc w:val="left"/>
              <w:rPr>
                <w:rFonts w:ascii="仿宋_GB2312" w:eastAsia="仿宋_GB2312" w:cs="宋体"/>
                <w:kern w:val="0"/>
                <w:sz w:val="24"/>
              </w:rPr>
            </w:pPr>
            <w:r>
              <w:rPr>
                <w:rFonts w:hint="eastAsia" w:ascii="仿宋_GB2312" w:eastAsia="仿宋_GB2312" w:cs="宋体"/>
                <w:kern w:val="0"/>
                <w:sz w:val="24"/>
              </w:rPr>
              <w:t>树穴土壤高于侧石、黄土裸露、板结、填充物缺失，每处扣1分。情况严重加倍扣分。</w:t>
            </w:r>
          </w:p>
        </w:tc>
        <w:tc>
          <w:tcPr>
            <w:tcW w:w="994" w:type="dxa"/>
            <w:tcBorders>
              <w:top w:val="nil"/>
              <w:left w:val="nil"/>
              <w:bottom w:val="single" w:color="auto" w:sz="4" w:space="0"/>
              <w:right w:val="single" w:color="auto" w:sz="4" w:space="0"/>
            </w:tcBorders>
            <w:vAlign w:val="center"/>
          </w:tcPr>
          <w:p>
            <w:pPr>
              <w:widowControl/>
              <w:spacing w:line="360" w:lineRule="exact"/>
              <w:jc w:val="center"/>
              <w:rPr>
                <w:rFonts w:ascii="仿宋_GB2312" w:eastAsia="仿宋_GB2312"/>
                <w:spacing w:val="-8"/>
                <w:sz w:val="24"/>
              </w:rPr>
            </w:pPr>
          </w:p>
        </w:tc>
        <w:tc>
          <w:tcPr>
            <w:tcW w:w="1019" w:type="dxa"/>
            <w:vMerge w:val="continue"/>
            <w:tcBorders>
              <w:left w:val="nil"/>
              <w:right w:val="single" w:color="auto" w:sz="4" w:space="0"/>
            </w:tcBorders>
            <w:vAlign w:val="center"/>
          </w:tcPr>
          <w:p>
            <w:pPr>
              <w:widowControl/>
              <w:spacing w:line="36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ascii="仿宋_GB2312" w:eastAsia="仿宋_GB2312" w:cs="宋体"/>
                <w:kern w:val="0"/>
                <w:sz w:val="24"/>
              </w:rPr>
            </w:pPr>
          </w:p>
        </w:tc>
        <w:tc>
          <w:tcPr>
            <w:tcW w:w="6516" w:type="dxa"/>
            <w:tcBorders>
              <w:top w:val="nil"/>
              <w:left w:val="nil"/>
              <w:bottom w:val="single" w:color="auto" w:sz="4" w:space="0"/>
              <w:right w:val="single" w:color="auto" w:sz="4" w:space="0"/>
            </w:tcBorders>
            <w:vAlign w:val="center"/>
          </w:tcPr>
          <w:p>
            <w:pPr>
              <w:widowControl/>
              <w:spacing w:line="360" w:lineRule="exact"/>
              <w:jc w:val="left"/>
              <w:rPr>
                <w:rFonts w:ascii="仿宋_GB2312" w:eastAsia="仿宋_GB2312" w:cs="宋体"/>
                <w:kern w:val="0"/>
                <w:sz w:val="24"/>
              </w:rPr>
            </w:pPr>
            <w:r>
              <w:rPr>
                <w:rFonts w:hint="eastAsia" w:ascii="仿宋_GB2312" w:eastAsia="仿宋_GB2312" w:cs="宋体"/>
                <w:kern w:val="0"/>
                <w:sz w:val="24"/>
              </w:rPr>
              <w:t>绿篱和灌木出现死株、缺株、混种、小道、黄土裸露的，每处扣1分。修剪不平整串枝超过标准的每处扣1分。情况严重加倍扣分。</w:t>
            </w:r>
          </w:p>
        </w:tc>
        <w:tc>
          <w:tcPr>
            <w:tcW w:w="994" w:type="dxa"/>
            <w:tcBorders>
              <w:top w:val="nil"/>
              <w:left w:val="nil"/>
              <w:bottom w:val="single" w:color="auto" w:sz="4" w:space="0"/>
              <w:right w:val="single" w:color="auto" w:sz="4" w:space="0"/>
            </w:tcBorders>
            <w:vAlign w:val="center"/>
          </w:tcPr>
          <w:p>
            <w:pPr>
              <w:widowControl/>
              <w:spacing w:line="360" w:lineRule="exact"/>
              <w:jc w:val="center"/>
              <w:rPr>
                <w:rFonts w:ascii="仿宋_GB2312" w:eastAsia="仿宋_GB2312"/>
                <w:spacing w:val="-8"/>
                <w:sz w:val="24"/>
              </w:rPr>
            </w:pPr>
          </w:p>
        </w:tc>
        <w:tc>
          <w:tcPr>
            <w:tcW w:w="1019" w:type="dxa"/>
            <w:vMerge w:val="continue"/>
            <w:tcBorders>
              <w:left w:val="nil"/>
              <w:right w:val="single" w:color="auto" w:sz="4" w:space="0"/>
            </w:tcBorders>
            <w:vAlign w:val="center"/>
          </w:tcPr>
          <w:p>
            <w:pPr>
              <w:widowControl/>
              <w:spacing w:line="36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ascii="仿宋_GB2312" w:eastAsia="仿宋_GB2312" w:cs="宋体"/>
                <w:kern w:val="0"/>
                <w:sz w:val="24"/>
              </w:rPr>
            </w:pPr>
          </w:p>
        </w:tc>
        <w:tc>
          <w:tcPr>
            <w:tcW w:w="6516" w:type="dxa"/>
            <w:tcBorders>
              <w:top w:val="nil"/>
              <w:left w:val="nil"/>
              <w:bottom w:val="single" w:color="auto" w:sz="4" w:space="0"/>
              <w:right w:val="single" w:color="auto" w:sz="4" w:space="0"/>
            </w:tcBorders>
            <w:vAlign w:val="center"/>
          </w:tcPr>
          <w:p>
            <w:pPr>
              <w:widowControl/>
              <w:spacing w:line="360" w:lineRule="exact"/>
              <w:jc w:val="left"/>
              <w:rPr>
                <w:rFonts w:ascii="仿宋_GB2312" w:eastAsia="仿宋_GB2312" w:cs="宋体"/>
                <w:kern w:val="0"/>
                <w:sz w:val="24"/>
              </w:rPr>
            </w:pPr>
            <w:r>
              <w:rPr>
                <w:rFonts w:hint="eastAsia" w:ascii="仿宋_GB2312" w:eastAsia="仿宋_GB2312" w:cs="宋体"/>
                <w:kern w:val="0"/>
                <w:sz w:val="24"/>
              </w:rPr>
              <w:t>草高超出养护标准、草坪边缘不清淅、草坪覆盖率低于养护标准、中心区出现空秃每0.5㎡以上，每处扣1分。情况严重加倍扣分。</w:t>
            </w:r>
          </w:p>
        </w:tc>
        <w:tc>
          <w:tcPr>
            <w:tcW w:w="994" w:type="dxa"/>
            <w:tcBorders>
              <w:top w:val="nil"/>
              <w:left w:val="nil"/>
              <w:bottom w:val="single" w:color="auto" w:sz="4" w:space="0"/>
              <w:right w:val="single" w:color="auto" w:sz="4" w:space="0"/>
            </w:tcBorders>
            <w:vAlign w:val="center"/>
          </w:tcPr>
          <w:p>
            <w:pPr>
              <w:widowControl/>
              <w:spacing w:line="360" w:lineRule="exact"/>
              <w:jc w:val="center"/>
              <w:rPr>
                <w:rFonts w:ascii="仿宋_GB2312" w:eastAsia="仿宋_GB2312"/>
                <w:spacing w:val="-8"/>
                <w:sz w:val="24"/>
              </w:rPr>
            </w:pPr>
          </w:p>
        </w:tc>
        <w:tc>
          <w:tcPr>
            <w:tcW w:w="1019" w:type="dxa"/>
            <w:vMerge w:val="continue"/>
            <w:tcBorders>
              <w:left w:val="nil"/>
              <w:right w:val="single" w:color="auto" w:sz="4" w:space="0"/>
            </w:tcBorders>
            <w:vAlign w:val="center"/>
          </w:tcPr>
          <w:p>
            <w:pPr>
              <w:widowControl/>
              <w:spacing w:line="36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ascii="仿宋_GB2312" w:eastAsia="仿宋_GB2312" w:cs="宋体"/>
                <w:kern w:val="0"/>
                <w:sz w:val="24"/>
              </w:rPr>
            </w:pPr>
          </w:p>
        </w:tc>
        <w:tc>
          <w:tcPr>
            <w:tcW w:w="6516" w:type="dxa"/>
            <w:tcBorders>
              <w:top w:val="nil"/>
              <w:left w:val="nil"/>
              <w:bottom w:val="single" w:color="auto" w:sz="4" w:space="0"/>
              <w:right w:val="single" w:color="auto" w:sz="4" w:space="0"/>
            </w:tcBorders>
            <w:vAlign w:val="center"/>
          </w:tcPr>
          <w:p>
            <w:pPr>
              <w:widowControl/>
              <w:spacing w:line="360" w:lineRule="exact"/>
              <w:jc w:val="left"/>
              <w:rPr>
                <w:rFonts w:ascii="仿宋_GB2312" w:eastAsia="仿宋_GB2312" w:cs="宋体"/>
                <w:kern w:val="0"/>
                <w:sz w:val="24"/>
              </w:rPr>
            </w:pPr>
            <w:r>
              <w:rPr>
                <w:rFonts w:hint="eastAsia" w:ascii="仿宋_GB2312" w:eastAsia="仿宋_GB2312" w:cs="宋体"/>
                <w:kern w:val="0"/>
                <w:sz w:val="24"/>
              </w:rPr>
              <w:t>绿地内有明显杂草，每处扣1分。情况严重加倍扣分。</w:t>
            </w:r>
          </w:p>
        </w:tc>
        <w:tc>
          <w:tcPr>
            <w:tcW w:w="994" w:type="dxa"/>
            <w:tcBorders>
              <w:top w:val="nil"/>
              <w:left w:val="nil"/>
              <w:bottom w:val="single" w:color="auto" w:sz="4" w:space="0"/>
              <w:right w:val="single" w:color="auto" w:sz="4" w:space="0"/>
            </w:tcBorders>
            <w:vAlign w:val="center"/>
          </w:tcPr>
          <w:p>
            <w:pPr>
              <w:widowControl/>
              <w:spacing w:line="360" w:lineRule="exact"/>
              <w:jc w:val="center"/>
              <w:rPr>
                <w:rFonts w:ascii="仿宋_GB2312" w:eastAsia="仿宋_GB2312"/>
                <w:spacing w:val="-8"/>
                <w:sz w:val="24"/>
              </w:rPr>
            </w:pPr>
          </w:p>
        </w:tc>
        <w:tc>
          <w:tcPr>
            <w:tcW w:w="1019" w:type="dxa"/>
            <w:vMerge w:val="continue"/>
            <w:tcBorders>
              <w:left w:val="nil"/>
              <w:right w:val="single" w:color="auto" w:sz="4" w:space="0"/>
            </w:tcBorders>
            <w:vAlign w:val="center"/>
          </w:tcPr>
          <w:p>
            <w:pPr>
              <w:widowControl/>
              <w:spacing w:line="36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ascii="仿宋_GB2312" w:eastAsia="仿宋_GB2312" w:cs="宋体"/>
                <w:kern w:val="0"/>
                <w:sz w:val="24"/>
              </w:rPr>
            </w:pPr>
          </w:p>
        </w:tc>
        <w:tc>
          <w:tcPr>
            <w:tcW w:w="6516" w:type="dxa"/>
            <w:tcBorders>
              <w:top w:val="nil"/>
              <w:left w:val="nil"/>
              <w:bottom w:val="single" w:color="auto" w:sz="4" w:space="0"/>
              <w:right w:val="single" w:color="auto" w:sz="4" w:space="0"/>
            </w:tcBorders>
            <w:vAlign w:val="center"/>
          </w:tcPr>
          <w:p>
            <w:pPr>
              <w:widowControl/>
              <w:spacing w:line="360" w:lineRule="exact"/>
              <w:jc w:val="left"/>
              <w:rPr>
                <w:rFonts w:ascii="仿宋_GB2312" w:eastAsia="仿宋_GB2312" w:cs="宋体"/>
                <w:kern w:val="0"/>
                <w:sz w:val="24"/>
              </w:rPr>
            </w:pPr>
            <w:r>
              <w:rPr>
                <w:rFonts w:hint="eastAsia" w:ascii="仿宋_GB2312" w:eastAsia="仿宋_GB2312" w:cs="宋体"/>
                <w:kern w:val="0"/>
                <w:sz w:val="24"/>
              </w:rPr>
              <w:t>夏季洒水不到位，视情况酌情扣1-10分。</w:t>
            </w:r>
          </w:p>
        </w:tc>
        <w:tc>
          <w:tcPr>
            <w:tcW w:w="994" w:type="dxa"/>
            <w:tcBorders>
              <w:top w:val="nil"/>
              <w:left w:val="nil"/>
              <w:bottom w:val="single" w:color="auto" w:sz="4" w:space="0"/>
              <w:right w:val="single" w:color="auto" w:sz="4" w:space="0"/>
            </w:tcBorders>
            <w:vAlign w:val="center"/>
          </w:tcPr>
          <w:p>
            <w:pPr>
              <w:widowControl/>
              <w:spacing w:line="360" w:lineRule="exact"/>
              <w:jc w:val="center"/>
              <w:rPr>
                <w:rFonts w:ascii="仿宋_GB2312" w:eastAsia="仿宋_GB2312"/>
                <w:spacing w:val="-8"/>
                <w:sz w:val="24"/>
              </w:rPr>
            </w:pPr>
          </w:p>
        </w:tc>
        <w:tc>
          <w:tcPr>
            <w:tcW w:w="1019" w:type="dxa"/>
            <w:vMerge w:val="continue"/>
            <w:tcBorders>
              <w:left w:val="nil"/>
              <w:bottom w:val="single" w:color="auto" w:sz="4" w:space="0"/>
              <w:right w:val="single" w:color="auto" w:sz="4" w:space="0"/>
            </w:tcBorders>
            <w:vAlign w:val="center"/>
          </w:tcPr>
          <w:p>
            <w:pPr>
              <w:widowControl/>
              <w:spacing w:line="36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restart"/>
            <w:tcBorders>
              <w:top w:val="nil"/>
              <w:left w:val="single" w:color="auto" w:sz="4" w:space="0"/>
              <w:bottom w:val="single" w:color="000000" w:sz="4" w:space="0"/>
              <w:right w:val="single" w:color="auto" w:sz="4" w:space="0"/>
            </w:tcBorders>
            <w:vAlign w:val="center"/>
          </w:tcPr>
          <w:p>
            <w:pPr>
              <w:spacing w:line="400" w:lineRule="exact"/>
              <w:jc w:val="center"/>
              <w:rPr>
                <w:rFonts w:ascii="仿宋_GB2312" w:eastAsia="仿宋_GB2312" w:cs="宋体"/>
                <w:kern w:val="0"/>
                <w:sz w:val="24"/>
              </w:rPr>
            </w:pPr>
            <w:r>
              <w:rPr>
                <w:rFonts w:hint="eastAsia" w:ascii="仿宋_GB2312" w:eastAsia="仿宋_GB2312" w:cs="宋体"/>
                <w:kern w:val="0"/>
                <w:sz w:val="24"/>
              </w:rPr>
              <w:t>病虫</w:t>
            </w:r>
          </w:p>
          <w:p>
            <w:pPr>
              <w:spacing w:line="400" w:lineRule="exact"/>
              <w:jc w:val="center"/>
              <w:rPr>
                <w:rFonts w:ascii="仿宋_GB2312" w:eastAsia="仿宋_GB2312" w:cs="宋体"/>
                <w:kern w:val="0"/>
                <w:sz w:val="24"/>
              </w:rPr>
            </w:pPr>
            <w:r>
              <w:rPr>
                <w:rFonts w:hint="eastAsia" w:ascii="仿宋_GB2312" w:eastAsia="仿宋_GB2312" w:cs="宋体"/>
                <w:kern w:val="0"/>
                <w:sz w:val="24"/>
              </w:rPr>
              <w:t>害防</w:t>
            </w:r>
          </w:p>
          <w:p>
            <w:pPr>
              <w:spacing w:line="400" w:lineRule="exact"/>
              <w:jc w:val="center"/>
              <w:rPr>
                <w:rFonts w:ascii="仿宋_GB2312" w:eastAsia="仿宋_GB2312" w:cs="宋体"/>
                <w:kern w:val="0"/>
                <w:sz w:val="24"/>
              </w:rPr>
            </w:pPr>
            <w:r>
              <w:rPr>
                <w:rFonts w:hint="eastAsia" w:ascii="仿宋_GB2312" w:eastAsia="仿宋_GB2312" w:cs="宋体"/>
                <w:kern w:val="0"/>
                <w:sz w:val="24"/>
              </w:rPr>
              <w:t>治</w:t>
            </w:r>
          </w:p>
          <w:p>
            <w:pPr>
              <w:spacing w:line="400" w:lineRule="exact"/>
              <w:jc w:val="center"/>
              <w:rPr>
                <w:rFonts w:ascii="仿宋_GB2312" w:eastAsia="仿宋_GB2312" w:cs="宋体"/>
                <w:kern w:val="0"/>
                <w:sz w:val="24"/>
              </w:rPr>
            </w:pPr>
            <w:r>
              <w:rPr>
                <w:rFonts w:hint="eastAsia" w:ascii="仿宋_GB2312" w:eastAsia="仿宋_GB2312" w:cs="宋体"/>
                <w:kern w:val="0"/>
                <w:sz w:val="24"/>
              </w:rPr>
              <w:t>10分</w:t>
            </w:r>
          </w:p>
        </w:tc>
        <w:tc>
          <w:tcPr>
            <w:tcW w:w="6516" w:type="dxa"/>
            <w:tcBorders>
              <w:top w:val="nil"/>
              <w:left w:val="nil"/>
              <w:bottom w:val="single" w:color="auto" w:sz="4" w:space="0"/>
              <w:right w:val="single" w:color="auto" w:sz="4" w:space="0"/>
            </w:tcBorders>
            <w:vAlign w:val="center"/>
          </w:tcPr>
          <w:p>
            <w:pPr>
              <w:widowControl/>
              <w:spacing w:line="360" w:lineRule="exact"/>
              <w:jc w:val="left"/>
              <w:rPr>
                <w:rFonts w:ascii="仿宋_GB2312" w:eastAsia="仿宋_GB2312" w:cs="宋体"/>
                <w:kern w:val="0"/>
                <w:sz w:val="24"/>
              </w:rPr>
            </w:pPr>
            <w:r>
              <w:rPr>
                <w:rFonts w:hint="eastAsia" w:ascii="仿宋_GB2312" w:eastAsia="仿宋_GB2312" w:cs="宋体"/>
                <w:kern w:val="0"/>
                <w:sz w:val="24"/>
              </w:rPr>
              <w:t>发生病虫害未及时防治（有活虫）的，每处扣1分，情况严重加倍扣分。</w:t>
            </w:r>
          </w:p>
        </w:tc>
        <w:tc>
          <w:tcPr>
            <w:tcW w:w="994" w:type="dxa"/>
            <w:tcBorders>
              <w:top w:val="nil"/>
              <w:left w:val="nil"/>
              <w:bottom w:val="single" w:color="auto" w:sz="4" w:space="0"/>
              <w:right w:val="single" w:color="auto" w:sz="4" w:space="0"/>
            </w:tcBorders>
            <w:vAlign w:val="center"/>
          </w:tcPr>
          <w:p>
            <w:pPr>
              <w:widowControl/>
              <w:spacing w:line="360" w:lineRule="exact"/>
              <w:jc w:val="center"/>
              <w:rPr>
                <w:rFonts w:ascii="仿宋_GB2312" w:eastAsia="仿宋_GB2312"/>
                <w:spacing w:val="-8"/>
                <w:sz w:val="24"/>
              </w:rPr>
            </w:pPr>
          </w:p>
        </w:tc>
        <w:tc>
          <w:tcPr>
            <w:tcW w:w="1019" w:type="dxa"/>
            <w:vMerge w:val="restart"/>
            <w:tcBorders>
              <w:top w:val="nil"/>
              <w:left w:val="nil"/>
              <w:right w:val="single" w:color="auto" w:sz="4" w:space="0"/>
            </w:tcBorders>
            <w:vAlign w:val="center"/>
          </w:tcPr>
          <w:p>
            <w:pPr>
              <w:widowControl/>
              <w:spacing w:line="36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ascii="仿宋_GB2312" w:eastAsia="仿宋_GB2312" w:cs="宋体"/>
                <w:kern w:val="0"/>
                <w:sz w:val="24"/>
              </w:rPr>
            </w:pPr>
          </w:p>
        </w:tc>
        <w:tc>
          <w:tcPr>
            <w:tcW w:w="6516" w:type="dxa"/>
            <w:tcBorders>
              <w:top w:val="nil"/>
              <w:left w:val="nil"/>
              <w:bottom w:val="single" w:color="auto" w:sz="4" w:space="0"/>
              <w:right w:val="single" w:color="auto" w:sz="4" w:space="0"/>
            </w:tcBorders>
            <w:vAlign w:val="center"/>
          </w:tcPr>
          <w:p>
            <w:pPr>
              <w:widowControl/>
              <w:spacing w:line="360" w:lineRule="exact"/>
              <w:jc w:val="left"/>
              <w:rPr>
                <w:rFonts w:ascii="仿宋_GB2312" w:eastAsia="仿宋_GB2312" w:cs="宋体"/>
                <w:kern w:val="0"/>
                <w:sz w:val="24"/>
              </w:rPr>
            </w:pPr>
            <w:r>
              <w:rPr>
                <w:rFonts w:hint="eastAsia" w:ascii="仿宋_GB2312" w:eastAsia="仿宋_GB2312" w:cs="宋体"/>
                <w:kern w:val="0"/>
                <w:sz w:val="24"/>
              </w:rPr>
              <w:t>发生病虫害防治但防治太晚（无活虫，但已侵害植株）的，每处扣0.5分，情况严重加倍扣分。。</w:t>
            </w:r>
          </w:p>
        </w:tc>
        <w:tc>
          <w:tcPr>
            <w:tcW w:w="994" w:type="dxa"/>
            <w:tcBorders>
              <w:top w:val="nil"/>
              <w:left w:val="nil"/>
              <w:bottom w:val="single" w:color="auto" w:sz="4" w:space="0"/>
              <w:right w:val="single" w:color="auto" w:sz="4" w:space="0"/>
            </w:tcBorders>
            <w:vAlign w:val="center"/>
          </w:tcPr>
          <w:p>
            <w:pPr>
              <w:widowControl/>
              <w:spacing w:line="360" w:lineRule="exact"/>
              <w:jc w:val="center"/>
              <w:rPr>
                <w:rFonts w:ascii="仿宋_GB2312" w:eastAsia="仿宋_GB2312"/>
                <w:spacing w:val="-8"/>
                <w:sz w:val="24"/>
              </w:rPr>
            </w:pPr>
          </w:p>
        </w:tc>
        <w:tc>
          <w:tcPr>
            <w:tcW w:w="1019" w:type="dxa"/>
            <w:vMerge w:val="continue"/>
            <w:tcBorders>
              <w:left w:val="nil"/>
              <w:right w:val="single" w:color="auto" w:sz="4" w:space="0"/>
            </w:tcBorders>
            <w:vAlign w:val="center"/>
          </w:tcPr>
          <w:p>
            <w:pPr>
              <w:widowControl/>
              <w:spacing w:line="36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ascii="仿宋_GB2312" w:eastAsia="仿宋_GB2312" w:cs="宋体"/>
                <w:kern w:val="0"/>
                <w:sz w:val="24"/>
              </w:rPr>
            </w:pPr>
          </w:p>
        </w:tc>
        <w:tc>
          <w:tcPr>
            <w:tcW w:w="6516" w:type="dxa"/>
            <w:tcBorders>
              <w:top w:val="nil"/>
              <w:left w:val="nil"/>
              <w:bottom w:val="single" w:color="auto" w:sz="4" w:space="0"/>
              <w:right w:val="single" w:color="auto" w:sz="4" w:space="0"/>
            </w:tcBorders>
            <w:vAlign w:val="center"/>
          </w:tcPr>
          <w:p>
            <w:pPr>
              <w:widowControl/>
              <w:spacing w:line="360" w:lineRule="exact"/>
              <w:jc w:val="left"/>
              <w:rPr>
                <w:rFonts w:ascii="仿宋_GB2312" w:eastAsia="仿宋_GB2312" w:cs="宋体"/>
                <w:kern w:val="0"/>
                <w:sz w:val="24"/>
              </w:rPr>
            </w:pPr>
            <w:r>
              <w:rPr>
                <w:rFonts w:hint="eastAsia" w:ascii="仿宋_GB2312" w:eastAsia="仿宋_GB2312" w:cs="宋体"/>
                <w:kern w:val="0"/>
                <w:sz w:val="24"/>
              </w:rPr>
              <w:t>食叶性害虫危害树木，每株或每㎡超过5%的，每处扣1分。</w:t>
            </w:r>
          </w:p>
        </w:tc>
        <w:tc>
          <w:tcPr>
            <w:tcW w:w="994" w:type="dxa"/>
            <w:tcBorders>
              <w:top w:val="nil"/>
              <w:left w:val="nil"/>
              <w:bottom w:val="single" w:color="auto" w:sz="4" w:space="0"/>
              <w:right w:val="single" w:color="auto" w:sz="4" w:space="0"/>
            </w:tcBorders>
            <w:vAlign w:val="center"/>
          </w:tcPr>
          <w:p>
            <w:pPr>
              <w:widowControl/>
              <w:spacing w:line="360" w:lineRule="exact"/>
              <w:jc w:val="center"/>
              <w:rPr>
                <w:rFonts w:ascii="仿宋_GB2312" w:eastAsia="仿宋_GB2312"/>
                <w:spacing w:val="-8"/>
                <w:sz w:val="24"/>
              </w:rPr>
            </w:pPr>
          </w:p>
        </w:tc>
        <w:tc>
          <w:tcPr>
            <w:tcW w:w="1019" w:type="dxa"/>
            <w:vMerge w:val="continue"/>
            <w:tcBorders>
              <w:left w:val="nil"/>
              <w:right w:val="single" w:color="auto" w:sz="4" w:space="0"/>
            </w:tcBorders>
            <w:vAlign w:val="center"/>
          </w:tcPr>
          <w:p>
            <w:pPr>
              <w:widowControl/>
              <w:spacing w:line="36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000000" w:sz="4" w:space="0"/>
              <w:right w:val="single" w:color="auto" w:sz="4" w:space="0"/>
            </w:tcBorders>
            <w:vAlign w:val="center"/>
          </w:tcPr>
          <w:p>
            <w:pPr>
              <w:spacing w:line="400" w:lineRule="exact"/>
              <w:jc w:val="center"/>
              <w:rPr>
                <w:rFonts w:ascii="仿宋_GB2312" w:eastAsia="仿宋_GB2312" w:cs="宋体"/>
                <w:kern w:val="0"/>
                <w:sz w:val="24"/>
              </w:rPr>
            </w:pPr>
          </w:p>
        </w:tc>
        <w:tc>
          <w:tcPr>
            <w:tcW w:w="6516" w:type="dxa"/>
            <w:tcBorders>
              <w:top w:val="nil"/>
              <w:left w:val="nil"/>
              <w:bottom w:val="single" w:color="auto" w:sz="4" w:space="0"/>
              <w:right w:val="single" w:color="auto" w:sz="4" w:space="0"/>
            </w:tcBorders>
            <w:vAlign w:val="center"/>
          </w:tcPr>
          <w:p>
            <w:pPr>
              <w:widowControl/>
              <w:spacing w:line="360" w:lineRule="exact"/>
              <w:jc w:val="left"/>
              <w:rPr>
                <w:rFonts w:ascii="仿宋_GB2312" w:eastAsia="仿宋_GB2312" w:cs="宋体"/>
                <w:kern w:val="0"/>
                <w:sz w:val="24"/>
              </w:rPr>
            </w:pPr>
            <w:r>
              <w:rPr>
                <w:rFonts w:hint="eastAsia" w:ascii="仿宋_GB2312" w:eastAsia="仿宋_GB2312" w:cs="宋体"/>
                <w:kern w:val="0"/>
                <w:sz w:val="24"/>
              </w:rPr>
              <w:t>树皮开裂、孔洞未及时填补，每株扣1分。</w:t>
            </w:r>
          </w:p>
        </w:tc>
        <w:tc>
          <w:tcPr>
            <w:tcW w:w="994" w:type="dxa"/>
            <w:tcBorders>
              <w:top w:val="nil"/>
              <w:left w:val="nil"/>
              <w:bottom w:val="single" w:color="auto" w:sz="4" w:space="0"/>
              <w:right w:val="single" w:color="auto" w:sz="4" w:space="0"/>
            </w:tcBorders>
            <w:vAlign w:val="center"/>
          </w:tcPr>
          <w:p>
            <w:pPr>
              <w:widowControl/>
              <w:spacing w:line="360" w:lineRule="exact"/>
              <w:jc w:val="center"/>
              <w:rPr>
                <w:rFonts w:ascii="仿宋_GB2312" w:eastAsia="仿宋_GB2312"/>
                <w:spacing w:val="-8"/>
                <w:sz w:val="24"/>
              </w:rPr>
            </w:pPr>
          </w:p>
        </w:tc>
        <w:tc>
          <w:tcPr>
            <w:tcW w:w="1019" w:type="dxa"/>
            <w:vMerge w:val="continue"/>
            <w:tcBorders>
              <w:left w:val="nil"/>
              <w:bottom w:val="single" w:color="auto" w:sz="4" w:space="0"/>
              <w:right w:val="single" w:color="auto" w:sz="4" w:space="0"/>
            </w:tcBorders>
            <w:vAlign w:val="center"/>
          </w:tcPr>
          <w:p>
            <w:pPr>
              <w:widowControl/>
              <w:spacing w:line="36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kern w:val="0"/>
                <w:sz w:val="24"/>
              </w:rPr>
            </w:pPr>
            <w:r>
              <w:rPr>
                <w:rFonts w:hint="eastAsia" w:ascii="仿宋_GB2312" w:eastAsia="仿宋_GB2312" w:cs="宋体"/>
                <w:kern w:val="0"/>
                <w:sz w:val="24"/>
              </w:rPr>
              <w:t>园林</w:t>
            </w:r>
          </w:p>
          <w:p>
            <w:pPr>
              <w:spacing w:line="400" w:lineRule="exact"/>
              <w:jc w:val="center"/>
              <w:rPr>
                <w:rFonts w:ascii="仿宋_GB2312" w:eastAsia="仿宋_GB2312" w:cs="宋体"/>
                <w:kern w:val="0"/>
                <w:sz w:val="24"/>
              </w:rPr>
            </w:pPr>
            <w:r>
              <w:rPr>
                <w:rFonts w:hint="eastAsia" w:ascii="仿宋_GB2312" w:eastAsia="仿宋_GB2312" w:cs="宋体"/>
                <w:kern w:val="0"/>
                <w:sz w:val="24"/>
              </w:rPr>
              <w:t>小品</w:t>
            </w:r>
          </w:p>
          <w:p>
            <w:pPr>
              <w:spacing w:line="400" w:lineRule="exact"/>
              <w:jc w:val="center"/>
              <w:rPr>
                <w:rFonts w:ascii="仿宋_GB2312" w:eastAsia="仿宋_GB2312" w:cs="宋体"/>
                <w:kern w:val="0"/>
                <w:sz w:val="24"/>
              </w:rPr>
            </w:pPr>
            <w:r>
              <w:rPr>
                <w:rFonts w:hint="eastAsia" w:ascii="仿宋_GB2312" w:eastAsia="仿宋_GB2312" w:cs="宋体"/>
                <w:kern w:val="0"/>
                <w:sz w:val="24"/>
              </w:rPr>
              <w:t>设施</w:t>
            </w:r>
          </w:p>
          <w:p>
            <w:pPr>
              <w:spacing w:line="400" w:lineRule="exact"/>
              <w:jc w:val="center"/>
              <w:rPr>
                <w:rFonts w:ascii="仿宋_GB2312" w:eastAsia="仿宋_GB2312" w:cs="宋体"/>
                <w:kern w:val="0"/>
                <w:sz w:val="24"/>
              </w:rPr>
            </w:pPr>
            <w:r>
              <w:rPr>
                <w:rFonts w:hint="eastAsia" w:ascii="仿宋_GB2312" w:eastAsia="仿宋_GB2312" w:cs="宋体"/>
                <w:kern w:val="0"/>
                <w:sz w:val="24"/>
              </w:rPr>
              <w:t>10分</w:t>
            </w:r>
          </w:p>
        </w:tc>
        <w:tc>
          <w:tcPr>
            <w:tcW w:w="6516" w:type="dxa"/>
            <w:tcBorders>
              <w:top w:val="nil"/>
              <w:left w:val="nil"/>
              <w:bottom w:val="single" w:color="auto" w:sz="4" w:space="0"/>
              <w:right w:val="single" w:color="auto" w:sz="4" w:space="0"/>
            </w:tcBorders>
            <w:vAlign w:val="center"/>
          </w:tcPr>
          <w:p>
            <w:pPr>
              <w:widowControl/>
              <w:spacing w:line="360" w:lineRule="exact"/>
              <w:jc w:val="left"/>
              <w:rPr>
                <w:rFonts w:ascii="仿宋_GB2312" w:eastAsia="仿宋_GB2312" w:cs="宋体"/>
                <w:kern w:val="0"/>
                <w:sz w:val="24"/>
              </w:rPr>
            </w:pPr>
            <w:r>
              <w:rPr>
                <w:rFonts w:hint="eastAsia" w:ascii="仿宋_GB2312" w:eastAsia="仿宋_GB2312" w:cs="宋体"/>
                <w:kern w:val="0"/>
                <w:sz w:val="24"/>
              </w:rPr>
              <w:t>侧石破损每处扣1分，侧石缺失，每处扣2分。</w:t>
            </w:r>
          </w:p>
        </w:tc>
        <w:tc>
          <w:tcPr>
            <w:tcW w:w="994" w:type="dxa"/>
            <w:tcBorders>
              <w:top w:val="nil"/>
              <w:left w:val="nil"/>
              <w:bottom w:val="single" w:color="auto" w:sz="4" w:space="0"/>
              <w:right w:val="single" w:color="auto" w:sz="4" w:space="0"/>
            </w:tcBorders>
            <w:vAlign w:val="center"/>
          </w:tcPr>
          <w:p>
            <w:pPr>
              <w:widowControl/>
              <w:spacing w:line="360" w:lineRule="exact"/>
              <w:jc w:val="center"/>
              <w:rPr>
                <w:rFonts w:ascii="仿宋_GB2312" w:eastAsia="仿宋_GB2312"/>
                <w:spacing w:val="-8"/>
                <w:sz w:val="24"/>
              </w:rPr>
            </w:pPr>
          </w:p>
        </w:tc>
        <w:tc>
          <w:tcPr>
            <w:tcW w:w="1019" w:type="dxa"/>
            <w:vMerge w:val="restart"/>
            <w:tcBorders>
              <w:top w:val="nil"/>
              <w:left w:val="nil"/>
              <w:right w:val="single" w:color="auto" w:sz="4" w:space="0"/>
            </w:tcBorders>
            <w:vAlign w:val="center"/>
          </w:tcPr>
          <w:p>
            <w:pPr>
              <w:widowControl/>
              <w:spacing w:line="36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kern w:val="0"/>
                <w:sz w:val="24"/>
              </w:rPr>
            </w:pPr>
          </w:p>
        </w:tc>
        <w:tc>
          <w:tcPr>
            <w:tcW w:w="6516" w:type="dxa"/>
            <w:tcBorders>
              <w:top w:val="nil"/>
              <w:left w:val="nil"/>
              <w:bottom w:val="single" w:color="auto" w:sz="4" w:space="0"/>
              <w:right w:val="single" w:color="auto" w:sz="4" w:space="0"/>
            </w:tcBorders>
            <w:vAlign w:val="center"/>
          </w:tcPr>
          <w:p>
            <w:pPr>
              <w:widowControl/>
              <w:spacing w:line="360" w:lineRule="exact"/>
              <w:jc w:val="left"/>
              <w:rPr>
                <w:rFonts w:ascii="仿宋_GB2312" w:eastAsia="仿宋_GB2312" w:cs="宋体"/>
                <w:kern w:val="0"/>
                <w:sz w:val="24"/>
              </w:rPr>
            </w:pPr>
            <w:r>
              <w:rPr>
                <w:rFonts w:hint="eastAsia" w:ascii="仿宋_GB2312" w:eastAsia="仿宋_GB2312" w:cs="宋体"/>
                <w:kern w:val="0"/>
                <w:sz w:val="24"/>
              </w:rPr>
              <w:t>果壳箱有污迹、破损，箱内垃圾未日产日清的，每处扣2分。</w:t>
            </w:r>
          </w:p>
        </w:tc>
        <w:tc>
          <w:tcPr>
            <w:tcW w:w="994" w:type="dxa"/>
            <w:tcBorders>
              <w:top w:val="nil"/>
              <w:left w:val="nil"/>
              <w:bottom w:val="single" w:color="auto" w:sz="4" w:space="0"/>
              <w:right w:val="single" w:color="auto" w:sz="4" w:space="0"/>
            </w:tcBorders>
            <w:vAlign w:val="center"/>
          </w:tcPr>
          <w:p>
            <w:pPr>
              <w:widowControl/>
              <w:spacing w:line="360" w:lineRule="exact"/>
              <w:jc w:val="center"/>
              <w:rPr>
                <w:rFonts w:ascii="仿宋_GB2312" w:eastAsia="仿宋_GB2312"/>
                <w:spacing w:val="-8"/>
                <w:sz w:val="24"/>
              </w:rPr>
            </w:pPr>
          </w:p>
        </w:tc>
        <w:tc>
          <w:tcPr>
            <w:tcW w:w="1019" w:type="dxa"/>
            <w:vMerge w:val="continue"/>
            <w:tcBorders>
              <w:left w:val="nil"/>
              <w:right w:val="single" w:color="auto" w:sz="4" w:space="0"/>
            </w:tcBorders>
            <w:vAlign w:val="center"/>
          </w:tcPr>
          <w:p>
            <w:pPr>
              <w:widowControl/>
              <w:spacing w:line="36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kern w:val="0"/>
                <w:sz w:val="24"/>
              </w:rPr>
            </w:pPr>
          </w:p>
        </w:tc>
        <w:tc>
          <w:tcPr>
            <w:tcW w:w="6516" w:type="dxa"/>
            <w:tcBorders>
              <w:top w:val="nil"/>
              <w:left w:val="nil"/>
              <w:bottom w:val="single" w:color="auto" w:sz="4" w:space="0"/>
              <w:right w:val="single" w:color="auto" w:sz="4" w:space="0"/>
            </w:tcBorders>
            <w:vAlign w:val="center"/>
          </w:tcPr>
          <w:p>
            <w:pPr>
              <w:widowControl/>
              <w:spacing w:line="360" w:lineRule="exact"/>
              <w:jc w:val="left"/>
              <w:rPr>
                <w:rFonts w:ascii="仿宋_GB2312" w:eastAsia="仿宋_GB2312" w:cs="宋体"/>
                <w:kern w:val="0"/>
                <w:sz w:val="24"/>
              </w:rPr>
            </w:pPr>
            <w:r>
              <w:rPr>
                <w:rFonts w:hint="eastAsia" w:ascii="仿宋_GB2312" w:eastAsia="仿宋_GB2312" w:cs="宋体"/>
                <w:kern w:val="0"/>
                <w:sz w:val="24"/>
              </w:rPr>
              <w:t>设施有污迹、破损，金属构件设施有锈斑，油漆剥落等现象的每处扣1分，公园设施存在明显安全隐患，未采取安全措施的，每处扣2分。情况严重加倍扣分。</w:t>
            </w:r>
          </w:p>
        </w:tc>
        <w:tc>
          <w:tcPr>
            <w:tcW w:w="994" w:type="dxa"/>
            <w:tcBorders>
              <w:top w:val="nil"/>
              <w:left w:val="nil"/>
              <w:bottom w:val="single" w:color="auto" w:sz="4" w:space="0"/>
              <w:right w:val="single" w:color="auto" w:sz="4" w:space="0"/>
            </w:tcBorders>
            <w:vAlign w:val="center"/>
          </w:tcPr>
          <w:p>
            <w:pPr>
              <w:widowControl/>
              <w:spacing w:line="360" w:lineRule="exact"/>
              <w:jc w:val="center"/>
              <w:rPr>
                <w:rFonts w:ascii="仿宋_GB2312" w:eastAsia="仿宋_GB2312"/>
                <w:spacing w:val="-8"/>
                <w:sz w:val="24"/>
              </w:rPr>
            </w:pPr>
          </w:p>
        </w:tc>
        <w:tc>
          <w:tcPr>
            <w:tcW w:w="1019" w:type="dxa"/>
            <w:vMerge w:val="continue"/>
            <w:tcBorders>
              <w:left w:val="nil"/>
              <w:bottom w:val="single" w:color="auto" w:sz="4" w:space="0"/>
              <w:right w:val="single" w:color="auto" w:sz="4" w:space="0"/>
            </w:tcBorders>
            <w:vAlign w:val="center"/>
          </w:tcPr>
          <w:p>
            <w:pPr>
              <w:widowControl/>
              <w:spacing w:line="36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kern w:val="0"/>
                <w:sz w:val="24"/>
              </w:rPr>
            </w:pPr>
            <w:r>
              <w:rPr>
                <w:rFonts w:hint="eastAsia" w:ascii="仿宋_GB2312" w:eastAsia="仿宋_GB2312" w:cs="宋体"/>
                <w:kern w:val="0"/>
                <w:sz w:val="24"/>
              </w:rPr>
              <w:t>卫生</w:t>
            </w:r>
          </w:p>
          <w:p>
            <w:pPr>
              <w:spacing w:line="400" w:lineRule="exact"/>
              <w:jc w:val="center"/>
              <w:rPr>
                <w:rFonts w:ascii="仿宋_GB2312" w:eastAsia="仿宋_GB2312" w:cs="宋体"/>
                <w:kern w:val="0"/>
                <w:sz w:val="24"/>
              </w:rPr>
            </w:pPr>
            <w:r>
              <w:rPr>
                <w:rFonts w:hint="eastAsia" w:ascii="仿宋_GB2312" w:eastAsia="仿宋_GB2312" w:cs="宋体"/>
                <w:kern w:val="0"/>
                <w:sz w:val="24"/>
              </w:rPr>
              <w:t>管理</w:t>
            </w:r>
          </w:p>
          <w:p>
            <w:pPr>
              <w:spacing w:line="400" w:lineRule="exact"/>
              <w:jc w:val="center"/>
              <w:rPr>
                <w:rFonts w:ascii="仿宋_GB2312" w:eastAsia="仿宋_GB2312" w:cs="宋体"/>
                <w:kern w:val="0"/>
                <w:sz w:val="24"/>
              </w:rPr>
            </w:pPr>
            <w:r>
              <w:rPr>
                <w:rFonts w:ascii="仿宋_GB2312" w:eastAsia="仿宋_GB2312" w:cs="宋体"/>
                <w:kern w:val="0"/>
                <w:sz w:val="24"/>
              </w:rPr>
              <w:t>10</w:t>
            </w:r>
            <w:r>
              <w:rPr>
                <w:rFonts w:hint="eastAsia" w:ascii="仿宋_GB2312" w:eastAsia="仿宋_GB2312" w:cs="宋体"/>
                <w:kern w:val="0"/>
                <w:sz w:val="24"/>
              </w:rPr>
              <w:t>分</w:t>
            </w:r>
          </w:p>
        </w:tc>
        <w:tc>
          <w:tcPr>
            <w:tcW w:w="6516"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eastAsia="仿宋_GB2312" w:cs="宋体"/>
                <w:kern w:val="0"/>
                <w:sz w:val="24"/>
              </w:rPr>
            </w:pPr>
            <w:r>
              <w:rPr>
                <w:rFonts w:hint="eastAsia" w:ascii="仿宋_GB2312" w:eastAsia="仿宋_GB2312" w:cs="宋体"/>
                <w:kern w:val="0"/>
                <w:sz w:val="24"/>
              </w:rPr>
              <w:t>树上有垃圾袋、零乱草绳、钉子、扎缚铁丝、电线、挂晾晒衣物，每处扣1分。情况严重加倍扣分。</w:t>
            </w:r>
          </w:p>
        </w:tc>
        <w:tc>
          <w:tcPr>
            <w:tcW w:w="99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eastAsia="仿宋_GB2312"/>
                <w:spacing w:val="-8"/>
                <w:sz w:val="24"/>
              </w:rPr>
            </w:pPr>
          </w:p>
        </w:tc>
        <w:tc>
          <w:tcPr>
            <w:tcW w:w="1019" w:type="dxa"/>
            <w:vMerge w:val="restart"/>
            <w:tcBorders>
              <w:top w:val="single" w:color="auto" w:sz="4" w:space="0"/>
              <w:left w:val="nil"/>
              <w:right w:val="single" w:color="auto" w:sz="4" w:space="0"/>
            </w:tcBorders>
            <w:vAlign w:val="center"/>
          </w:tcPr>
          <w:p>
            <w:pPr>
              <w:widowControl/>
              <w:spacing w:line="40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kern w:val="0"/>
                <w:sz w:val="24"/>
              </w:rPr>
            </w:pPr>
          </w:p>
        </w:tc>
        <w:tc>
          <w:tcPr>
            <w:tcW w:w="6516" w:type="dxa"/>
            <w:tcBorders>
              <w:top w:val="nil"/>
              <w:left w:val="nil"/>
              <w:bottom w:val="single" w:color="auto" w:sz="4" w:space="0"/>
              <w:right w:val="single" w:color="auto" w:sz="4" w:space="0"/>
            </w:tcBorders>
            <w:vAlign w:val="center"/>
          </w:tcPr>
          <w:p>
            <w:pPr>
              <w:widowControl/>
              <w:spacing w:line="400" w:lineRule="exact"/>
              <w:jc w:val="left"/>
              <w:rPr>
                <w:rFonts w:ascii="仿宋_GB2312" w:eastAsia="仿宋_GB2312" w:cs="宋体"/>
                <w:kern w:val="0"/>
                <w:sz w:val="24"/>
              </w:rPr>
            </w:pPr>
            <w:r>
              <w:rPr>
                <w:rFonts w:hint="eastAsia" w:ascii="仿宋_GB2312" w:eastAsia="仿宋_GB2312" w:cs="宋体"/>
                <w:kern w:val="0"/>
                <w:sz w:val="24"/>
              </w:rPr>
              <w:t>绿地（包括绿地内园路、休憩平台等）内有垃圾、石块、果壳等杂物的每处扣1分。情况严重加倍扣分。</w:t>
            </w:r>
          </w:p>
        </w:tc>
        <w:tc>
          <w:tcPr>
            <w:tcW w:w="994" w:type="dxa"/>
            <w:tcBorders>
              <w:top w:val="nil"/>
              <w:left w:val="nil"/>
              <w:bottom w:val="single" w:color="auto" w:sz="4" w:space="0"/>
              <w:right w:val="single" w:color="auto" w:sz="4" w:space="0"/>
            </w:tcBorders>
            <w:vAlign w:val="center"/>
          </w:tcPr>
          <w:p>
            <w:pPr>
              <w:widowControl/>
              <w:spacing w:line="400" w:lineRule="exact"/>
              <w:jc w:val="center"/>
              <w:rPr>
                <w:rFonts w:ascii="仿宋_GB2312" w:eastAsia="仿宋_GB2312"/>
                <w:spacing w:val="-8"/>
                <w:sz w:val="24"/>
              </w:rPr>
            </w:pPr>
          </w:p>
        </w:tc>
        <w:tc>
          <w:tcPr>
            <w:tcW w:w="1019" w:type="dxa"/>
            <w:vMerge w:val="continue"/>
            <w:tcBorders>
              <w:left w:val="nil"/>
              <w:right w:val="single" w:color="auto" w:sz="4" w:space="0"/>
            </w:tcBorders>
            <w:vAlign w:val="center"/>
          </w:tcPr>
          <w:p>
            <w:pPr>
              <w:widowControl/>
              <w:spacing w:line="40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kern w:val="0"/>
                <w:sz w:val="24"/>
              </w:rPr>
            </w:pPr>
          </w:p>
        </w:tc>
        <w:tc>
          <w:tcPr>
            <w:tcW w:w="65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s="宋体"/>
                <w:kern w:val="0"/>
                <w:sz w:val="24"/>
              </w:rPr>
            </w:pPr>
            <w:r>
              <w:rPr>
                <w:rFonts w:hint="eastAsia" w:ascii="仿宋_GB2312" w:eastAsia="仿宋_GB2312" w:cs="宋体"/>
                <w:kern w:val="0"/>
                <w:sz w:val="24"/>
              </w:rPr>
              <w:t>乔木积尘明显每株扣1分，色块叶面积灰严重的，每1</w:t>
            </w:r>
            <w:r>
              <w:rPr>
                <w:rFonts w:ascii="仿宋_GB2312" w:eastAsia="仿宋_GB2312" w:cs="宋体"/>
                <w:kern w:val="0"/>
                <w:sz w:val="24"/>
              </w:rPr>
              <w:t>0</w:t>
            </w:r>
            <w:r>
              <w:rPr>
                <w:rFonts w:hint="eastAsia" w:ascii="仿宋_GB2312" w:eastAsia="仿宋_GB2312" w:cs="宋体"/>
                <w:kern w:val="0"/>
                <w:sz w:val="24"/>
              </w:rPr>
              <w:t>㎡扣1分。情况严重加倍扣分。</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spacing w:val="-8"/>
                <w:sz w:val="24"/>
              </w:rPr>
            </w:pPr>
          </w:p>
        </w:tc>
        <w:tc>
          <w:tcPr>
            <w:tcW w:w="101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cs="宋体"/>
                <w:kern w:val="0"/>
                <w:sz w:val="24"/>
              </w:rPr>
            </w:pPr>
            <w:r>
              <w:rPr>
                <w:rFonts w:hint="eastAsia" w:ascii="仿宋_GB2312" w:eastAsia="仿宋_GB2312" w:cs="宋体"/>
                <w:kern w:val="0"/>
                <w:sz w:val="24"/>
              </w:rPr>
              <w:t>管理</w:t>
            </w:r>
          </w:p>
          <w:p>
            <w:pPr>
              <w:spacing w:line="400" w:lineRule="exact"/>
              <w:jc w:val="center"/>
              <w:rPr>
                <w:rFonts w:ascii="仿宋_GB2312" w:eastAsia="仿宋_GB2312" w:cs="宋体"/>
                <w:kern w:val="0"/>
                <w:sz w:val="24"/>
              </w:rPr>
            </w:pPr>
            <w:r>
              <w:rPr>
                <w:rFonts w:hint="eastAsia" w:ascii="仿宋_GB2312" w:eastAsia="仿宋_GB2312" w:cs="宋体"/>
                <w:kern w:val="0"/>
                <w:sz w:val="24"/>
              </w:rPr>
              <w:t>工作</w:t>
            </w:r>
          </w:p>
          <w:p>
            <w:pPr>
              <w:spacing w:line="400" w:lineRule="exact"/>
              <w:jc w:val="center"/>
              <w:rPr>
                <w:rFonts w:ascii="仿宋_GB2312" w:eastAsia="仿宋_GB2312" w:cs="宋体"/>
                <w:kern w:val="0"/>
                <w:sz w:val="24"/>
              </w:rPr>
            </w:pPr>
            <w:r>
              <w:rPr>
                <w:rFonts w:hint="eastAsia" w:ascii="仿宋_GB2312" w:eastAsia="仿宋_GB2312" w:cs="宋体"/>
                <w:kern w:val="0"/>
                <w:sz w:val="24"/>
              </w:rPr>
              <w:t>10分</w:t>
            </w:r>
          </w:p>
        </w:tc>
        <w:tc>
          <w:tcPr>
            <w:tcW w:w="6516"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仿宋_GB2312" w:eastAsia="仿宋_GB2312" w:cs="宋体"/>
                <w:kern w:val="0"/>
                <w:sz w:val="24"/>
              </w:rPr>
            </w:pPr>
            <w:r>
              <w:rPr>
                <w:rFonts w:hint="eastAsia" w:ascii="仿宋_GB2312" w:eastAsia="仿宋_GB2312" w:cs="宋体"/>
                <w:kern w:val="0"/>
                <w:sz w:val="24"/>
              </w:rPr>
              <w:t>管养人员不到位，每发现</w:t>
            </w:r>
            <w:r>
              <w:rPr>
                <w:rFonts w:ascii="仿宋_GB2312" w:eastAsia="仿宋_GB2312" w:cs="宋体"/>
                <w:kern w:val="0"/>
                <w:sz w:val="24"/>
              </w:rPr>
              <w:t>1</w:t>
            </w:r>
            <w:r>
              <w:rPr>
                <w:rFonts w:hint="eastAsia" w:ascii="仿宋_GB2312" w:eastAsia="仿宋_GB2312" w:cs="宋体"/>
                <w:kern w:val="0"/>
                <w:sz w:val="24"/>
              </w:rPr>
              <w:t>次扣5分。</w:t>
            </w:r>
          </w:p>
        </w:tc>
        <w:tc>
          <w:tcPr>
            <w:tcW w:w="99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eastAsia="仿宋_GB2312"/>
                <w:spacing w:val="-8"/>
                <w:sz w:val="24"/>
              </w:rPr>
            </w:pPr>
          </w:p>
        </w:tc>
        <w:tc>
          <w:tcPr>
            <w:tcW w:w="1019" w:type="dxa"/>
            <w:vMerge w:val="restart"/>
            <w:tcBorders>
              <w:top w:val="single" w:color="auto" w:sz="4" w:space="0"/>
              <w:left w:val="nil"/>
              <w:right w:val="single" w:color="auto" w:sz="4" w:space="0"/>
            </w:tcBorders>
            <w:vAlign w:val="center"/>
          </w:tcPr>
          <w:p>
            <w:pPr>
              <w:widowControl/>
              <w:spacing w:line="40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left w:val="single" w:color="auto" w:sz="4" w:space="0"/>
              <w:right w:val="single" w:color="auto" w:sz="4" w:space="0"/>
            </w:tcBorders>
            <w:vAlign w:val="center"/>
          </w:tcPr>
          <w:p>
            <w:pPr>
              <w:spacing w:line="400" w:lineRule="exact"/>
              <w:jc w:val="center"/>
              <w:rPr>
                <w:rFonts w:ascii="仿宋_GB2312" w:eastAsia="仿宋_GB2312" w:cs="宋体"/>
                <w:kern w:val="0"/>
                <w:sz w:val="24"/>
              </w:rPr>
            </w:pPr>
          </w:p>
        </w:tc>
        <w:tc>
          <w:tcPr>
            <w:tcW w:w="6516" w:type="dxa"/>
            <w:tcBorders>
              <w:top w:val="nil"/>
              <w:left w:val="nil"/>
              <w:bottom w:val="single" w:color="auto" w:sz="4" w:space="0"/>
              <w:right w:val="single" w:color="auto" w:sz="4" w:space="0"/>
            </w:tcBorders>
            <w:vAlign w:val="center"/>
          </w:tcPr>
          <w:p>
            <w:pPr>
              <w:widowControl/>
              <w:spacing w:line="400" w:lineRule="exact"/>
              <w:jc w:val="left"/>
              <w:rPr>
                <w:rFonts w:ascii="仿宋_GB2312" w:eastAsia="仿宋_GB2312" w:cs="宋体"/>
                <w:kern w:val="0"/>
                <w:sz w:val="24"/>
              </w:rPr>
            </w:pPr>
            <w:r>
              <w:rPr>
                <w:rFonts w:hint="eastAsia" w:ascii="仿宋_GB2312" w:eastAsia="仿宋_GB2312" w:cs="宋体"/>
                <w:kern w:val="0"/>
                <w:sz w:val="24"/>
              </w:rPr>
              <w:t>养护人员上路作业不穿工作服，不文明作业的，每发现</w:t>
            </w:r>
            <w:r>
              <w:rPr>
                <w:rFonts w:ascii="仿宋_GB2312" w:eastAsia="仿宋_GB2312" w:cs="宋体"/>
                <w:kern w:val="0"/>
                <w:sz w:val="24"/>
              </w:rPr>
              <w:t>1</w:t>
            </w:r>
            <w:r>
              <w:rPr>
                <w:rFonts w:hint="eastAsia" w:ascii="仿宋_GB2312" w:eastAsia="仿宋_GB2312" w:cs="宋体"/>
                <w:kern w:val="0"/>
                <w:sz w:val="24"/>
              </w:rPr>
              <w:t>次扣2分。</w:t>
            </w:r>
          </w:p>
        </w:tc>
        <w:tc>
          <w:tcPr>
            <w:tcW w:w="994" w:type="dxa"/>
            <w:tcBorders>
              <w:top w:val="nil"/>
              <w:left w:val="nil"/>
              <w:bottom w:val="single" w:color="auto" w:sz="4" w:space="0"/>
              <w:right w:val="single" w:color="auto" w:sz="4" w:space="0"/>
            </w:tcBorders>
            <w:vAlign w:val="center"/>
          </w:tcPr>
          <w:p>
            <w:pPr>
              <w:widowControl/>
              <w:spacing w:line="400" w:lineRule="exact"/>
              <w:jc w:val="center"/>
              <w:rPr>
                <w:rFonts w:ascii="仿宋_GB2312" w:eastAsia="仿宋_GB2312"/>
                <w:spacing w:val="-8"/>
                <w:sz w:val="24"/>
              </w:rPr>
            </w:pPr>
          </w:p>
        </w:tc>
        <w:tc>
          <w:tcPr>
            <w:tcW w:w="1019" w:type="dxa"/>
            <w:vMerge w:val="continue"/>
            <w:tcBorders>
              <w:left w:val="nil"/>
              <w:right w:val="single" w:color="auto" w:sz="4" w:space="0"/>
            </w:tcBorders>
            <w:vAlign w:val="center"/>
          </w:tcPr>
          <w:p>
            <w:pPr>
              <w:widowControl/>
              <w:spacing w:line="40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540" w:hRule="atLeast"/>
        </w:trPr>
        <w:tc>
          <w:tcPr>
            <w:tcW w:w="899"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kern w:val="0"/>
                <w:sz w:val="24"/>
              </w:rPr>
            </w:pPr>
          </w:p>
        </w:tc>
        <w:tc>
          <w:tcPr>
            <w:tcW w:w="6516" w:type="dxa"/>
            <w:tcBorders>
              <w:top w:val="nil"/>
              <w:left w:val="nil"/>
              <w:bottom w:val="single" w:color="auto" w:sz="4" w:space="0"/>
              <w:right w:val="single" w:color="auto" w:sz="4" w:space="0"/>
            </w:tcBorders>
            <w:vAlign w:val="center"/>
          </w:tcPr>
          <w:p>
            <w:pPr>
              <w:widowControl/>
              <w:spacing w:line="400" w:lineRule="exact"/>
              <w:jc w:val="left"/>
              <w:rPr>
                <w:rFonts w:ascii="仿宋_GB2312" w:eastAsia="仿宋_GB2312" w:cs="宋体"/>
                <w:kern w:val="0"/>
                <w:sz w:val="24"/>
              </w:rPr>
            </w:pPr>
            <w:r>
              <w:rPr>
                <w:rFonts w:hint="eastAsia" w:ascii="仿宋_GB2312" w:eastAsia="仿宋_GB2312" w:cs="宋体"/>
                <w:kern w:val="0"/>
                <w:sz w:val="24"/>
              </w:rPr>
              <w:t>在绿地内设摊、堆放、无证挖掘、种菜，每发现1次扣1分。</w:t>
            </w:r>
          </w:p>
        </w:tc>
        <w:tc>
          <w:tcPr>
            <w:tcW w:w="994" w:type="dxa"/>
            <w:tcBorders>
              <w:top w:val="nil"/>
              <w:left w:val="nil"/>
              <w:bottom w:val="single" w:color="auto" w:sz="4" w:space="0"/>
              <w:right w:val="single" w:color="auto" w:sz="4" w:space="0"/>
            </w:tcBorders>
            <w:vAlign w:val="center"/>
          </w:tcPr>
          <w:p>
            <w:pPr>
              <w:widowControl/>
              <w:spacing w:line="400" w:lineRule="exact"/>
              <w:jc w:val="center"/>
              <w:rPr>
                <w:rFonts w:ascii="仿宋_GB2312" w:eastAsia="仿宋_GB2312"/>
                <w:spacing w:val="-8"/>
                <w:sz w:val="24"/>
              </w:rPr>
            </w:pPr>
          </w:p>
        </w:tc>
        <w:tc>
          <w:tcPr>
            <w:tcW w:w="1019" w:type="dxa"/>
            <w:vMerge w:val="continue"/>
            <w:tcBorders>
              <w:left w:val="nil"/>
              <w:bottom w:val="single" w:color="auto" w:sz="4" w:space="0"/>
              <w:right w:val="single" w:color="auto" w:sz="4" w:space="0"/>
            </w:tcBorders>
            <w:vAlign w:val="center"/>
          </w:tcPr>
          <w:p>
            <w:pPr>
              <w:widowControl/>
              <w:spacing w:line="40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1350" w:hRule="atLeast"/>
        </w:trPr>
        <w:tc>
          <w:tcPr>
            <w:tcW w:w="899"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kern w:val="0"/>
                <w:sz w:val="24"/>
              </w:rPr>
            </w:pPr>
            <w:r>
              <w:rPr>
                <w:rFonts w:hint="eastAsia" w:ascii="仿宋_GB2312" w:eastAsia="仿宋_GB2312" w:cs="宋体"/>
                <w:kern w:val="0"/>
                <w:sz w:val="24"/>
              </w:rPr>
              <w:t>抄告</w:t>
            </w:r>
          </w:p>
          <w:p>
            <w:pPr>
              <w:spacing w:line="400" w:lineRule="exact"/>
              <w:jc w:val="center"/>
              <w:rPr>
                <w:rFonts w:ascii="仿宋_GB2312" w:eastAsia="仿宋_GB2312" w:cs="宋体"/>
                <w:kern w:val="0"/>
                <w:sz w:val="24"/>
              </w:rPr>
            </w:pPr>
            <w:r>
              <w:rPr>
                <w:rFonts w:hint="eastAsia" w:ascii="仿宋_GB2312" w:eastAsia="仿宋_GB2312" w:cs="宋体"/>
                <w:kern w:val="0"/>
                <w:sz w:val="24"/>
              </w:rPr>
              <w:t>单及</w:t>
            </w:r>
          </w:p>
          <w:p>
            <w:pPr>
              <w:spacing w:line="400" w:lineRule="exact"/>
              <w:jc w:val="center"/>
              <w:rPr>
                <w:rFonts w:ascii="仿宋_GB2312" w:eastAsia="仿宋_GB2312" w:cs="宋体"/>
                <w:kern w:val="0"/>
                <w:sz w:val="24"/>
              </w:rPr>
            </w:pPr>
            <w:r>
              <w:rPr>
                <w:rFonts w:hint="eastAsia" w:ascii="仿宋_GB2312" w:eastAsia="仿宋_GB2312" w:cs="宋体"/>
                <w:kern w:val="0"/>
                <w:sz w:val="24"/>
              </w:rPr>
              <w:t>处理</w:t>
            </w:r>
          </w:p>
          <w:p>
            <w:pPr>
              <w:spacing w:line="400" w:lineRule="exact"/>
              <w:jc w:val="center"/>
              <w:rPr>
                <w:rFonts w:ascii="仿宋_GB2312" w:eastAsia="仿宋_GB2312" w:cs="宋体"/>
                <w:kern w:val="0"/>
                <w:sz w:val="24"/>
              </w:rPr>
            </w:pPr>
            <w:r>
              <w:rPr>
                <w:rFonts w:hint="eastAsia" w:ascii="仿宋_GB2312" w:eastAsia="仿宋_GB2312" w:cs="宋体"/>
                <w:kern w:val="0"/>
                <w:sz w:val="24"/>
              </w:rPr>
              <w:t>情况</w:t>
            </w:r>
          </w:p>
          <w:p>
            <w:pPr>
              <w:spacing w:line="400" w:lineRule="exact"/>
              <w:jc w:val="center"/>
              <w:rPr>
                <w:rFonts w:ascii="仿宋_GB2312" w:eastAsia="仿宋_GB2312" w:cs="宋体"/>
                <w:kern w:val="0"/>
                <w:sz w:val="24"/>
              </w:rPr>
            </w:pPr>
            <w:r>
              <w:rPr>
                <w:rFonts w:hint="eastAsia" w:ascii="仿宋_GB2312" w:eastAsia="仿宋_GB2312" w:cs="宋体"/>
                <w:kern w:val="0"/>
                <w:sz w:val="24"/>
              </w:rPr>
              <w:t>5分</w:t>
            </w:r>
          </w:p>
        </w:tc>
        <w:tc>
          <w:tcPr>
            <w:tcW w:w="6516" w:type="dxa"/>
            <w:tcBorders>
              <w:top w:val="nil"/>
              <w:left w:val="nil"/>
              <w:bottom w:val="single" w:color="auto" w:sz="4" w:space="0"/>
              <w:right w:val="single" w:color="auto" w:sz="4" w:space="0"/>
            </w:tcBorders>
            <w:vAlign w:val="center"/>
          </w:tcPr>
          <w:p>
            <w:pPr>
              <w:widowControl/>
              <w:spacing w:line="400" w:lineRule="exact"/>
              <w:jc w:val="left"/>
              <w:rPr>
                <w:rFonts w:ascii="仿宋_GB2312" w:eastAsia="仿宋_GB2312" w:cs="宋体"/>
                <w:kern w:val="0"/>
                <w:sz w:val="24"/>
              </w:rPr>
            </w:pPr>
            <w:r>
              <w:rPr>
                <w:rFonts w:hint="eastAsia" w:ascii="仿宋_GB2312" w:eastAsia="仿宋_GB2312" w:cs="宋体"/>
                <w:kern w:val="0"/>
                <w:sz w:val="24"/>
              </w:rPr>
              <w:t>区级抄告每条扣0.2分，如不按要求整改扣1分；市级抄告每条扣1分，如不按要求整改扣2分。</w:t>
            </w:r>
          </w:p>
          <w:p>
            <w:pPr>
              <w:widowControl/>
              <w:spacing w:line="400" w:lineRule="exact"/>
              <w:jc w:val="left"/>
              <w:rPr>
                <w:rFonts w:ascii="仿宋_GB2312" w:eastAsia="仿宋_GB2312" w:cs="宋体"/>
                <w:kern w:val="0"/>
                <w:sz w:val="24"/>
              </w:rPr>
            </w:pPr>
            <w:r>
              <w:rPr>
                <w:rFonts w:hint="eastAsia" w:ascii="仿宋_GB2312" w:eastAsia="仿宋_GB2312" w:cs="宋体"/>
                <w:kern w:val="0"/>
                <w:sz w:val="24"/>
              </w:rPr>
              <w:t>信访问题每件扣2分，整改不及时加扣</w:t>
            </w:r>
            <w:r>
              <w:rPr>
                <w:rFonts w:ascii="仿宋_GB2312" w:eastAsia="仿宋_GB2312" w:cs="宋体"/>
                <w:kern w:val="0"/>
                <w:sz w:val="24"/>
              </w:rPr>
              <w:t>1</w:t>
            </w:r>
            <w:r>
              <w:rPr>
                <w:rFonts w:hint="eastAsia" w:ascii="仿宋_GB2312" w:eastAsia="仿宋_GB2312" w:cs="宋体"/>
                <w:kern w:val="0"/>
                <w:sz w:val="24"/>
              </w:rPr>
              <w:t>分；被新闻媒体曝光的，每件扣5分。发现违章占绿每次扣3分。</w:t>
            </w:r>
          </w:p>
          <w:p>
            <w:pPr>
              <w:widowControl/>
              <w:spacing w:line="400" w:lineRule="exact"/>
              <w:jc w:val="left"/>
              <w:rPr>
                <w:rFonts w:ascii="仿宋_GB2312" w:eastAsia="仿宋_GB2312" w:cs="宋体"/>
                <w:kern w:val="0"/>
                <w:sz w:val="24"/>
              </w:rPr>
            </w:pPr>
            <w:r>
              <w:rPr>
                <w:rFonts w:hint="eastAsia" w:ascii="仿宋_GB2312" w:eastAsia="仿宋_GB2312" w:cs="宋体"/>
                <w:kern w:val="0"/>
                <w:sz w:val="24"/>
              </w:rPr>
              <w:t>开发区巡查整改单不整改或整改不及时，每处扣2分。</w:t>
            </w:r>
          </w:p>
          <w:p>
            <w:pPr>
              <w:widowControl/>
              <w:spacing w:line="400" w:lineRule="exact"/>
              <w:jc w:val="left"/>
              <w:rPr>
                <w:rFonts w:ascii="仿宋_GB2312" w:eastAsia="仿宋_GB2312" w:cs="宋体"/>
                <w:kern w:val="0"/>
                <w:sz w:val="24"/>
              </w:rPr>
            </w:pPr>
            <w:r>
              <w:rPr>
                <w:rFonts w:hint="eastAsia" w:ascii="仿宋_GB2312" w:eastAsia="仿宋_GB2312" w:cs="宋体"/>
                <w:kern w:val="0"/>
                <w:sz w:val="24"/>
              </w:rPr>
              <w:t>街道抄告整改超时、二次派遣的，每次扣3分。</w:t>
            </w:r>
          </w:p>
        </w:tc>
        <w:tc>
          <w:tcPr>
            <w:tcW w:w="994" w:type="dxa"/>
            <w:tcBorders>
              <w:top w:val="nil"/>
              <w:left w:val="single" w:color="auto" w:sz="4" w:space="0"/>
              <w:bottom w:val="single" w:color="000000" w:sz="4" w:space="0"/>
              <w:right w:val="single" w:color="auto" w:sz="4" w:space="0"/>
            </w:tcBorders>
            <w:vAlign w:val="center"/>
          </w:tcPr>
          <w:p>
            <w:pPr>
              <w:widowControl/>
              <w:spacing w:line="400" w:lineRule="exact"/>
              <w:jc w:val="center"/>
              <w:rPr>
                <w:rFonts w:ascii="仿宋_GB2312" w:eastAsia="仿宋_GB2312"/>
                <w:spacing w:val="-8"/>
                <w:sz w:val="24"/>
              </w:rPr>
            </w:pPr>
          </w:p>
        </w:tc>
        <w:tc>
          <w:tcPr>
            <w:tcW w:w="1019" w:type="dxa"/>
            <w:tcBorders>
              <w:top w:val="nil"/>
              <w:left w:val="single" w:color="auto" w:sz="4" w:space="0"/>
              <w:bottom w:val="single" w:color="000000" w:sz="4" w:space="0"/>
              <w:right w:val="single" w:color="auto" w:sz="4" w:space="0"/>
            </w:tcBorders>
            <w:vAlign w:val="center"/>
          </w:tcPr>
          <w:p>
            <w:pPr>
              <w:widowControl/>
              <w:spacing w:line="40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1080" w:hRule="atLeast"/>
        </w:trPr>
        <w:tc>
          <w:tcPr>
            <w:tcW w:w="899"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kern w:val="0"/>
                <w:sz w:val="24"/>
              </w:rPr>
            </w:pPr>
            <w:r>
              <w:rPr>
                <w:rFonts w:hint="eastAsia" w:ascii="仿宋_GB2312" w:eastAsia="仿宋_GB2312" w:cs="宋体"/>
                <w:kern w:val="0"/>
                <w:sz w:val="24"/>
              </w:rPr>
              <w:t>自查</w:t>
            </w:r>
          </w:p>
          <w:p>
            <w:pPr>
              <w:spacing w:line="400" w:lineRule="exact"/>
              <w:jc w:val="center"/>
              <w:rPr>
                <w:rFonts w:ascii="仿宋_GB2312" w:eastAsia="仿宋_GB2312" w:cs="宋体"/>
                <w:kern w:val="0"/>
                <w:sz w:val="24"/>
              </w:rPr>
            </w:pPr>
            <w:r>
              <w:rPr>
                <w:rFonts w:hint="eastAsia" w:ascii="仿宋_GB2312" w:eastAsia="仿宋_GB2312" w:cs="宋体"/>
                <w:kern w:val="0"/>
                <w:sz w:val="24"/>
              </w:rPr>
              <w:t>完成</w:t>
            </w:r>
          </w:p>
          <w:p>
            <w:pPr>
              <w:spacing w:line="400" w:lineRule="exact"/>
              <w:jc w:val="center"/>
              <w:rPr>
                <w:rFonts w:ascii="仿宋_GB2312" w:eastAsia="仿宋_GB2312" w:cs="宋体"/>
                <w:kern w:val="0"/>
                <w:sz w:val="24"/>
              </w:rPr>
            </w:pPr>
            <w:r>
              <w:rPr>
                <w:rFonts w:hint="eastAsia" w:ascii="仿宋_GB2312" w:eastAsia="仿宋_GB2312" w:cs="宋体"/>
                <w:kern w:val="0"/>
                <w:sz w:val="24"/>
              </w:rPr>
              <w:t>情况</w:t>
            </w:r>
          </w:p>
          <w:p>
            <w:pPr>
              <w:spacing w:line="400" w:lineRule="exact"/>
              <w:jc w:val="center"/>
              <w:rPr>
                <w:rFonts w:ascii="仿宋_GB2312" w:eastAsia="仿宋_GB2312" w:cs="宋体"/>
                <w:kern w:val="0"/>
                <w:sz w:val="24"/>
              </w:rPr>
            </w:pPr>
            <w:r>
              <w:rPr>
                <w:rFonts w:hint="eastAsia" w:ascii="仿宋_GB2312" w:eastAsia="仿宋_GB2312" w:cs="宋体"/>
                <w:kern w:val="0"/>
                <w:sz w:val="24"/>
              </w:rPr>
              <w:t>5分</w:t>
            </w:r>
          </w:p>
        </w:tc>
        <w:tc>
          <w:tcPr>
            <w:tcW w:w="6516" w:type="dxa"/>
            <w:tcBorders>
              <w:top w:val="nil"/>
              <w:left w:val="nil"/>
              <w:bottom w:val="single" w:color="auto" w:sz="4" w:space="0"/>
              <w:right w:val="single" w:color="auto" w:sz="4" w:space="0"/>
            </w:tcBorders>
            <w:vAlign w:val="center"/>
          </w:tcPr>
          <w:p>
            <w:pPr>
              <w:widowControl/>
              <w:spacing w:line="400" w:lineRule="exact"/>
              <w:jc w:val="left"/>
              <w:rPr>
                <w:rFonts w:ascii="仿宋_GB2312" w:eastAsia="仿宋_GB2312" w:cs="宋体"/>
                <w:kern w:val="0"/>
                <w:sz w:val="24"/>
              </w:rPr>
            </w:pPr>
            <w:r>
              <w:rPr>
                <w:rFonts w:hint="eastAsia" w:ascii="仿宋_GB2312" w:eastAsia="仿宋_GB2312" w:cs="宋体"/>
                <w:kern w:val="0"/>
                <w:sz w:val="24"/>
              </w:rPr>
              <w:t>每周按时上报自查记录表，每周自查不少于1次，每月25日前汇总上报（要求图片形式）。不按要求自查或查找问题不明显，酌情扣1-5分。</w:t>
            </w:r>
          </w:p>
        </w:tc>
        <w:tc>
          <w:tcPr>
            <w:tcW w:w="994" w:type="dxa"/>
            <w:tcBorders>
              <w:top w:val="nil"/>
              <w:left w:val="single" w:color="auto" w:sz="4" w:space="0"/>
              <w:bottom w:val="single" w:color="000000" w:sz="4" w:space="0"/>
              <w:right w:val="single" w:color="auto" w:sz="4" w:space="0"/>
            </w:tcBorders>
            <w:vAlign w:val="center"/>
          </w:tcPr>
          <w:p>
            <w:pPr>
              <w:widowControl/>
              <w:spacing w:line="400" w:lineRule="exact"/>
              <w:jc w:val="center"/>
              <w:rPr>
                <w:rFonts w:ascii="仿宋_GB2312" w:eastAsia="仿宋_GB2312"/>
                <w:spacing w:val="-8"/>
                <w:sz w:val="24"/>
              </w:rPr>
            </w:pPr>
          </w:p>
        </w:tc>
        <w:tc>
          <w:tcPr>
            <w:tcW w:w="1019" w:type="dxa"/>
            <w:tcBorders>
              <w:top w:val="nil"/>
              <w:left w:val="single" w:color="auto" w:sz="4" w:space="0"/>
              <w:bottom w:val="single" w:color="000000" w:sz="4" w:space="0"/>
              <w:right w:val="single" w:color="auto" w:sz="4" w:space="0"/>
            </w:tcBorders>
            <w:vAlign w:val="center"/>
          </w:tcPr>
          <w:p>
            <w:pPr>
              <w:widowControl/>
              <w:spacing w:line="40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741" w:hRule="atLeast"/>
        </w:trPr>
        <w:tc>
          <w:tcPr>
            <w:tcW w:w="7415"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kern w:val="0"/>
                <w:sz w:val="24"/>
              </w:rPr>
            </w:pPr>
            <w:r>
              <w:rPr>
                <w:rFonts w:hint="eastAsia" w:ascii="仿宋_GB2312" w:eastAsia="仿宋_GB2312" w:cs="宋体"/>
                <w:kern w:val="0"/>
                <w:sz w:val="24"/>
              </w:rPr>
              <w:t xml:space="preserve">合   </w:t>
            </w:r>
            <w:r>
              <w:rPr>
                <w:rFonts w:ascii="仿宋_GB2312" w:eastAsia="仿宋_GB2312" w:cs="宋体"/>
                <w:kern w:val="0"/>
                <w:sz w:val="24"/>
              </w:rPr>
              <w:t xml:space="preserve">   </w:t>
            </w:r>
            <w:r>
              <w:rPr>
                <w:rFonts w:hint="eastAsia" w:ascii="仿宋_GB2312" w:eastAsia="仿宋_GB2312" w:cs="宋体"/>
                <w:kern w:val="0"/>
                <w:sz w:val="24"/>
              </w:rPr>
              <w:t>计</w:t>
            </w:r>
          </w:p>
        </w:tc>
        <w:tc>
          <w:tcPr>
            <w:tcW w:w="994" w:type="dxa"/>
            <w:tcBorders>
              <w:top w:val="nil"/>
              <w:left w:val="nil"/>
              <w:bottom w:val="single" w:color="auto" w:sz="4" w:space="0"/>
              <w:right w:val="single" w:color="auto" w:sz="4" w:space="0"/>
            </w:tcBorders>
            <w:vAlign w:val="center"/>
          </w:tcPr>
          <w:p>
            <w:pPr>
              <w:widowControl/>
              <w:spacing w:line="400" w:lineRule="exact"/>
              <w:jc w:val="center"/>
              <w:rPr>
                <w:rFonts w:ascii="仿宋_GB2312" w:eastAsia="仿宋_GB2312"/>
                <w:spacing w:val="-8"/>
                <w:sz w:val="24"/>
              </w:rPr>
            </w:pPr>
          </w:p>
        </w:tc>
        <w:tc>
          <w:tcPr>
            <w:tcW w:w="1019" w:type="dxa"/>
            <w:tcBorders>
              <w:top w:val="nil"/>
              <w:left w:val="nil"/>
              <w:bottom w:val="single" w:color="auto" w:sz="4" w:space="0"/>
              <w:right w:val="single" w:color="auto" w:sz="4" w:space="0"/>
            </w:tcBorders>
            <w:vAlign w:val="center"/>
          </w:tcPr>
          <w:p>
            <w:pPr>
              <w:widowControl/>
              <w:spacing w:line="400" w:lineRule="exact"/>
              <w:jc w:val="center"/>
              <w:rPr>
                <w:rFonts w:ascii="仿宋_GB2312" w:eastAsia="仿宋_GB2312"/>
                <w:spacing w:val="-8"/>
                <w:sz w:val="24"/>
              </w:rPr>
            </w:pPr>
          </w:p>
        </w:tc>
      </w:tr>
      <w:tr>
        <w:tblPrEx>
          <w:tblCellMar>
            <w:top w:w="0" w:type="dxa"/>
            <w:left w:w="108" w:type="dxa"/>
            <w:bottom w:w="0" w:type="dxa"/>
            <w:right w:w="108" w:type="dxa"/>
          </w:tblCellMar>
        </w:tblPrEx>
        <w:trPr>
          <w:trHeight w:val="3743" w:hRule="atLeast"/>
        </w:trPr>
        <w:tc>
          <w:tcPr>
            <w:tcW w:w="899"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宋体"/>
                <w:kern w:val="0"/>
                <w:sz w:val="24"/>
              </w:rPr>
            </w:pPr>
            <w:r>
              <w:rPr>
                <w:rFonts w:hint="eastAsia" w:ascii="仿宋_GB2312" w:eastAsia="仿宋_GB2312" w:cs="宋体"/>
                <w:kern w:val="0"/>
                <w:sz w:val="24"/>
              </w:rPr>
              <w:t>说</w:t>
            </w:r>
            <w:r>
              <w:rPr>
                <w:rFonts w:ascii="仿宋_GB2312" w:eastAsia="仿宋_GB2312" w:cs="宋体"/>
                <w:kern w:val="0"/>
                <w:sz w:val="24"/>
              </w:rPr>
              <w:t xml:space="preserve">   </w:t>
            </w:r>
            <w:r>
              <w:rPr>
                <w:rFonts w:hint="eastAsia" w:ascii="仿宋_GB2312" w:eastAsia="仿宋_GB2312" w:cs="宋体"/>
                <w:kern w:val="0"/>
                <w:sz w:val="24"/>
              </w:rPr>
              <w:t>明</w:t>
            </w:r>
          </w:p>
        </w:tc>
        <w:tc>
          <w:tcPr>
            <w:tcW w:w="8529" w:type="dxa"/>
            <w:gridSpan w:val="3"/>
            <w:tcBorders>
              <w:top w:val="single" w:color="auto" w:sz="4" w:space="0"/>
              <w:left w:val="nil"/>
              <w:bottom w:val="single" w:color="auto" w:sz="4" w:space="0"/>
              <w:right w:val="single" w:color="000000" w:sz="4" w:space="0"/>
            </w:tcBorders>
            <w:vAlign w:val="center"/>
          </w:tcPr>
          <w:p>
            <w:pPr>
              <w:widowControl/>
              <w:spacing w:line="400" w:lineRule="exact"/>
              <w:ind w:firstLine="480" w:firstLineChars="200"/>
              <w:rPr>
                <w:rFonts w:ascii="仿宋_GB2312" w:eastAsia="仿宋_GB2312" w:cs="宋体"/>
                <w:kern w:val="0"/>
                <w:sz w:val="24"/>
              </w:rPr>
            </w:pPr>
            <w:r>
              <w:rPr>
                <w:rFonts w:hint="eastAsia" w:ascii="仿宋_GB2312" w:eastAsia="仿宋_GB2312" w:cs="宋体"/>
                <w:kern w:val="0"/>
                <w:sz w:val="24"/>
              </w:rPr>
              <w:t>1、以上各分项分值扣完为止。</w:t>
            </w:r>
          </w:p>
          <w:p>
            <w:pPr>
              <w:widowControl/>
              <w:spacing w:line="400" w:lineRule="exact"/>
              <w:ind w:left="210" w:leftChars="100" w:firstLine="240" w:firstLineChars="100"/>
              <w:rPr>
                <w:rFonts w:ascii="仿宋_GB2312" w:eastAsia="仿宋_GB2312" w:cs="宋体"/>
                <w:kern w:val="0"/>
                <w:sz w:val="24"/>
              </w:rPr>
            </w:pPr>
            <w:r>
              <w:rPr>
                <w:rFonts w:hint="eastAsia" w:ascii="仿宋_GB2312" w:eastAsia="仿宋_GB2312" w:cs="宋体"/>
                <w:kern w:val="0"/>
                <w:sz w:val="24"/>
              </w:rPr>
              <w:t>2、施肥、防汛防台、抗旱抗雪等工作进行专项考核，专项考核得分占年度考核得分中的10分。考核方式如下：</w:t>
            </w:r>
          </w:p>
          <w:p>
            <w:pPr>
              <w:widowControl/>
              <w:spacing w:line="400" w:lineRule="exact"/>
              <w:ind w:left="210" w:leftChars="100" w:firstLine="240" w:firstLineChars="100"/>
              <w:rPr>
                <w:rFonts w:ascii="仿宋_GB2312" w:eastAsia="仿宋_GB2312" w:cs="宋体"/>
                <w:kern w:val="0"/>
                <w:sz w:val="24"/>
              </w:rPr>
            </w:pPr>
            <w:r>
              <w:rPr>
                <w:rFonts w:hint="eastAsia" w:ascii="仿宋_GB2312" w:eastAsia="仿宋_GB2312" w:cs="宋体"/>
                <w:kern w:val="0"/>
                <w:sz w:val="24"/>
              </w:rPr>
              <w:t>①施肥：每年春、冬两季进行施肥作业，施肥前报街道备案，施肥后进行验收，验收合格得2分/次，不合格的不得分。</w:t>
            </w:r>
          </w:p>
          <w:p>
            <w:pPr>
              <w:widowControl/>
              <w:spacing w:line="400" w:lineRule="exact"/>
              <w:ind w:left="210" w:leftChars="100" w:firstLine="240" w:firstLineChars="100"/>
              <w:rPr>
                <w:rFonts w:ascii="仿宋_GB2312" w:eastAsia="仿宋_GB2312" w:cs="宋体"/>
                <w:kern w:val="0"/>
                <w:sz w:val="24"/>
              </w:rPr>
            </w:pPr>
            <w:r>
              <w:rPr>
                <w:rFonts w:hint="eastAsia" w:ascii="仿宋_GB2312" w:eastAsia="仿宋_GB2312" w:cs="宋体"/>
                <w:kern w:val="0"/>
                <w:sz w:val="24"/>
              </w:rPr>
              <w:t>②防汛防台：防汛防台工作组织准备到位，未造成影响或影响不大事后及时复原的得3分。造成较大影响的不得分或视情况追加处罚（扣罚养护款）。</w:t>
            </w:r>
          </w:p>
          <w:p>
            <w:pPr>
              <w:widowControl/>
              <w:spacing w:line="400" w:lineRule="exact"/>
              <w:ind w:left="210" w:leftChars="100" w:firstLine="240" w:firstLineChars="100"/>
              <w:rPr>
                <w:rFonts w:ascii="仿宋_GB2312" w:eastAsia="仿宋_GB2312" w:cs="宋体"/>
                <w:kern w:val="0"/>
                <w:sz w:val="24"/>
              </w:rPr>
            </w:pPr>
            <w:r>
              <w:rPr>
                <w:rFonts w:hint="eastAsia" w:ascii="仿宋_GB2312" w:eastAsia="仿宋_GB2312" w:cs="宋体"/>
                <w:kern w:val="0"/>
                <w:sz w:val="24"/>
              </w:rPr>
              <w:t>③抗旱抗雪：抗旱抗雪工作组织准备到位，未造成影响或影响不大事后及时复原的得3分。造成较大影响的不得分或视情况追加处罚（扣罚养护款）。</w:t>
            </w:r>
          </w:p>
        </w:tc>
      </w:tr>
    </w:tbl>
    <w:p>
      <w:pPr>
        <w:spacing w:line="760" w:lineRule="exact"/>
        <w:rPr>
          <w:szCs w:val="21"/>
        </w:rPr>
      </w:pPr>
      <w:r>
        <w:rPr>
          <w:rFonts w:hint="eastAsia"/>
          <w:szCs w:val="21"/>
        </w:rPr>
        <w:t>注：考核得分85分（含）以上为合格。</w:t>
      </w:r>
    </w:p>
    <w:p>
      <w:pPr>
        <w:pStyle w:val="63"/>
        <w:ind w:firstLine="723"/>
        <w:rPr>
          <w:rFonts w:ascii="仿宋" w:hAnsi="仿宋" w:eastAsia="仿宋" w:cs="仿宋"/>
          <w:b/>
          <w:sz w:val="36"/>
          <w:szCs w:val="36"/>
        </w:rPr>
      </w:pPr>
    </w:p>
    <w:p>
      <w:pPr>
        <w:pStyle w:val="82"/>
        <w:rPr>
          <w:rFonts w:ascii="仿宋" w:hAnsi="仿宋" w:eastAsia="仿宋" w:cs="仿宋"/>
          <w:b/>
          <w:kern w:val="2"/>
          <w:sz w:val="36"/>
          <w:szCs w:val="36"/>
          <w:lang w:val="en-US"/>
        </w:rPr>
      </w:pPr>
    </w:p>
    <w:p>
      <w:pPr>
        <w:pStyle w:val="82"/>
      </w:pPr>
    </w:p>
    <w:p>
      <w:pPr>
        <w:snapToGrid w:val="0"/>
        <w:spacing w:line="36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27" w:name="_Toc184314470"/>
      <w:bookmarkEnd w:id="27"/>
      <w:bookmarkStart w:id="28" w:name="_Toc184310338"/>
      <w:bookmarkEnd w:id="28"/>
      <w:bookmarkStart w:id="29" w:name="_Toc184308045"/>
      <w:bookmarkEnd w:id="29"/>
      <w:bookmarkStart w:id="30" w:name="_Toc184312069"/>
      <w:bookmarkEnd w:id="30"/>
      <w:bookmarkStart w:id="31" w:name="_Toc184312095"/>
      <w:bookmarkEnd w:id="31"/>
      <w:bookmarkStart w:id="32" w:name="_Toc184312071"/>
      <w:bookmarkEnd w:id="32"/>
      <w:bookmarkStart w:id="33" w:name="_Toc184310330"/>
      <w:bookmarkEnd w:id="33"/>
      <w:bookmarkStart w:id="34" w:name="_Toc184308061"/>
      <w:bookmarkEnd w:id="34"/>
      <w:bookmarkStart w:id="35" w:name="_Toc184312119"/>
      <w:bookmarkEnd w:id="35"/>
      <w:bookmarkStart w:id="36" w:name="_Toc184308080"/>
      <w:bookmarkEnd w:id="36"/>
      <w:bookmarkStart w:id="37" w:name="_Toc184310296"/>
      <w:bookmarkEnd w:id="37"/>
      <w:bookmarkStart w:id="38" w:name="_Toc184308078"/>
      <w:bookmarkEnd w:id="38"/>
      <w:bookmarkStart w:id="39" w:name="_Toc184312124"/>
      <w:bookmarkEnd w:id="39"/>
      <w:bookmarkStart w:id="40" w:name="_Toc184312136"/>
      <w:bookmarkEnd w:id="40"/>
      <w:bookmarkStart w:id="41" w:name="_Toc184308098"/>
      <w:bookmarkEnd w:id="41"/>
      <w:bookmarkStart w:id="42" w:name="_Toc184312094"/>
      <w:bookmarkEnd w:id="42"/>
      <w:bookmarkStart w:id="43" w:name="_Toc184313291"/>
      <w:bookmarkEnd w:id="43"/>
      <w:bookmarkStart w:id="44" w:name="_Toc184313279"/>
      <w:bookmarkEnd w:id="44"/>
      <w:bookmarkStart w:id="45" w:name="_Toc184312104"/>
      <w:bookmarkEnd w:id="45"/>
      <w:bookmarkStart w:id="46" w:name="_Toc184313276"/>
      <w:bookmarkEnd w:id="46"/>
      <w:bookmarkStart w:id="47" w:name="_Toc184308060"/>
      <w:bookmarkEnd w:id="47"/>
      <w:bookmarkStart w:id="48" w:name="_Toc184312133"/>
      <w:bookmarkEnd w:id="48"/>
      <w:bookmarkStart w:id="49" w:name="_Toc184310313"/>
      <w:bookmarkEnd w:id="49"/>
      <w:bookmarkStart w:id="50" w:name="_Toc184314440"/>
      <w:bookmarkEnd w:id="50"/>
      <w:bookmarkStart w:id="51" w:name="_Toc184314476"/>
      <w:bookmarkEnd w:id="51"/>
      <w:bookmarkStart w:id="52" w:name="_Toc184312089"/>
      <w:bookmarkEnd w:id="52"/>
      <w:bookmarkStart w:id="53" w:name="_Toc184312080"/>
      <w:bookmarkEnd w:id="53"/>
      <w:bookmarkStart w:id="54" w:name="_Toc184308100"/>
      <w:bookmarkEnd w:id="54"/>
      <w:bookmarkStart w:id="55" w:name="_Toc184314446"/>
      <w:bookmarkEnd w:id="55"/>
      <w:bookmarkStart w:id="56" w:name="_Toc184310325"/>
      <w:bookmarkEnd w:id="56"/>
      <w:bookmarkStart w:id="57" w:name="_Toc184308047"/>
      <w:bookmarkEnd w:id="57"/>
      <w:bookmarkStart w:id="58" w:name="_Toc184308107"/>
      <w:bookmarkEnd w:id="58"/>
      <w:bookmarkStart w:id="59" w:name="_Toc184308086"/>
      <w:bookmarkEnd w:id="59"/>
      <w:bookmarkStart w:id="60" w:name="_Toc184308057"/>
      <w:bookmarkEnd w:id="60"/>
      <w:bookmarkStart w:id="61" w:name="_Toc184313243"/>
      <w:bookmarkEnd w:id="61"/>
      <w:bookmarkStart w:id="62" w:name="_Toc184310286"/>
      <w:bookmarkEnd w:id="62"/>
      <w:bookmarkStart w:id="63" w:name="_Toc184308066"/>
      <w:bookmarkEnd w:id="63"/>
      <w:bookmarkStart w:id="64" w:name="_Toc184314479"/>
      <w:bookmarkEnd w:id="64"/>
      <w:bookmarkStart w:id="65" w:name="_Toc184312099"/>
      <w:bookmarkEnd w:id="65"/>
      <w:bookmarkStart w:id="66" w:name="_Toc184312114"/>
      <w:bookmarkEnd w:id="66"/>
      <w:bookmarkStart w:id="67" w:name="_Toc184310288"/>
      <w:bookmarkEnd w:id="67"/>
      <w:bookmarkStart w:id="68" w:name="_Toc184308065"/>
      <w:bookmarkEnd w:id="68"/>
      <w:bookmarkStart w:id="69" w:name="_Toc184308038"/>
      <w:bookmarkEnd w:id="69"/>
      <w:bookmarkStart w:id="70" w:name="_Toc184310273"/>
      <w:bookmarkEnd w:id="70"/>
      <w:bookmarkStart w:id="71" w:name="_Toc184310293"/>
      <w:bookmarkEnd w:id="71"/>
      <w:bookmarkStart w:id="72" w:name="_Toc184313269"/>
      <w:bookmarkEnd w:id="72"/>
      <w:bookmarkStart w:id="73" w:name="_Toc184312093"/>
      <w:bookmarkEnd w:id="73"/>
      <w:bookmarkStart w:id="74" w:name="_Toc184314412"/>
      <w:bookmarkEnd w:id="74"/>
      <w:bookmarkStart w:id="75" w:name="_Toc184310312"/>
      <w:bookmarkEnd w:id="75"/>
      <w:bookmarkStart w:id="76" w:name="_Toc184313256"/>
      <w:bookmarkEnd w:id="76"/>
      <w:bookmarkStart w:id="77" w:name="_Toc184314460"/>
      <w:bookmarkEnd w:id="77"/>
      <w:bookmarkStart w:id="78" w:name="_Toc184313250"/>
      <w:bookmarkEnd w:id="78"/>
      <w:bookmarkStart w:id="79" w:name="_Toc184314457"/>
      <w:bookmarkEnd w:id="79"/>
      <w:bookmarkStart w:id="80" w:name="_Toc184314442"/>
      <w:bookmarkEnd w:id="80"/>
      <w:bookmarkStart w:id="81" w:name="_Toc184310277"/>
      <w:bookmarkEnd w:id="81"/>
      <w:bookmarkStart w:id="82" w:name="_Toc184312108"/>
      <w:bookmarkEnd w:id="82"/>
      <w:bookmarkStart w:id="83" w:name="_Toc184310289"/>
      <w:bookmarkEnd w:id="83"/>
      <w:bookmarkStart w:id="84" w:name="_Toc184314462"/>
      <w:bookmarkEnd w:id="84"/>
      <w:bookmarkStart w:id="85" w:name="_Toc184314465"/>
      <w:bookmarkEnd w:id="85"/>
      <w:bookmarkStart w:id="86" w:name="_Toc184310303"/>
      <w:bookmarkEnd w:id="86"/>
      <w:bookmarkStart w:id="87" w:name="_Toc184308068"/>
      <w:bookmarkEnd w:id="87"/>
      <w:bookmarkStart w:id="88" w:name="_Toc184313293"/>
      <w:bookmarkEnd w:id="88"/>
      <w:bookmarkStart w:id="89" w:name="_Toc184310302"/>
      <w:bookmarkEnd w:id="89"/>
      <w:bookmarkStart w:id="90" w:name="_Toc184310329"/>
      <w:bookmarkEnd w:id="90"/>
      <w:bookmarkStart w:id="91" w:name="_Toc184308046"/>
      <w:bookmarkEnd w:id="91"/>
      <w:bookmarkStart w:id="92" w:name="_Toc184308077"/>
      <w:bookmarkEnd w:id="92"/>
      <w:bookmarkStart w:id="93" w:name="_Toc184312139"/>
      <w:bookmarkEnd w:id="93"/>
      <w:bookmarkStart w:id="94" w:name="_Toc184310323"/>
      <w:bookmarkEnd w:id="94"/>
      <w:bookmarkStart w:id="95" w:name="_Toc184313249"/>
      <w:bookmarkEnd w:id="95"/>
      <w:bookmarkStart w:id="96" w:name="_Toc184312081"/>
      <w:bookmarkEnd w:id="96"/>
      <w:bookmarkStart w:id="97" w:name="_Toc184313247"/>
      <w:bookmarkEnd w:id="97"/>
      <w:bookmarkStart w:id="98" w:name="_Toc184308054"/>
      <w:bookmarkEnd w:id="98"/>
      <w:bookmarkStart w:id="99" w:name="_Toc184312105"/>
      <w:bookmarkEnd w:id="99"/>
      <w:bookmarkStart w:id="100" w:name="_Toc184314444"/>
      <w:bookmarkEnd w:id="100"/>
      <w:bookmarkStart w:id="101" w:name="_Toc184308099"/>
      <w:bookmarkEnd w:id="101"/>
      <w:bookmarkStart w:id="102" w:name="_Toc184312075"/>
      <w:bookmarkEnd w:id="102"/>
      <w:bookmarkStart w:id="103" w:name="_Toc184308088"/>
      <w:bookmarkEnd w:id="103"/>
      <w:bookmarkStart w:id="104" w:name="_Toc184308087"/>
      <w:bookmarkEnd w:id="104"/>
      <w:bookmarkStart w:id="105" w:name="_Toc184308041"/>
      <w:bookmarkEnd w:id="105"/>
      <w:bookmarkStart w:id="106" w:name="_Toc184314452"/>
      <w:bookmarkEnd w:id="106"/>
      <w:bookmarkStart w:id="107" w:name="_Toc184312079"/>
      <w:bookmarkEnd w:id="107"/>
      <w:bookmarkStart w:id="108" w:name="_Toc184310283"/>
      <w:bookmarkEnd w:id="108"/>
      <w:bookmarkStart w:id="109" w:name="_Toc184312121"/>
      <w:bookmarkEnd w:id="109"/>
      <w:bookmarkStart w:id="110" w:name="_Toc184314467"/>
      <w:bookmarkEnd w:id="110"/>
      <w:bookmarkStart w:id="111" w:name="_Toc184313307"/>
      <w:bookmarkEnd w:id="111"/>
      <w:bookmarkStart w:id="112" w:name="_Toc184312138"/>
      <w:bookmarkEnd w:id="112"/>
      <w:bookmarkStart w:id="113" w:name="_Toc184312101"/>
      <w:bookmarkEnd w:id="113"/>
      <w:bookmarkStart w:id="114" w:name="_Toc184312068"/>
      <w:bookmarkEnd w:id="114"/>
      <w:bookmarkStart w:id="115" w:name="_Toc184314474"/>
      <w:bookmarkEnd w:id="115"/>
      <w:bookmarkStart w:id="116" w:name="_Toc184313274"/>
      <w:bookmarkEnd w:id="116"/>
      <w:bookmarkStart w:id="117" w:name="_Toc184310332"/>
      <w:bookmarkEnd w:id="117"/>
      <w:bookmarkStart w:id="118" w:name="_Toc184310339"/>
      <w:bookmarkEnd w:id="118"/>
      <w:bookmarkStart w:id="119" w:name="_Toc184313263"/>
      <w:bookmarkEnd w:id="119"/>
      <w:bookmarkStart w:id="120" w:name="_Toc184312123"/>
      <w:bookmarkEnd w:id="120"/>
      <w:bookmarkStart w:id="121" w:name="_Toc184313242"/>
      <w:bookmarkEnd w:id="121"/>
      <w:bookmarkStart w:id="122" w:name="_Toc184308108"/>
      <w:bookmarkEnd w:id="122"/>
      <w:bookmarkStart w:id="123" w:name="_Toc184313240"/>
      <w:bookmarkEnd w:id="123"/>
      <w:bookmarkStart w:id="124" w:name="_Toc184310304"/>
      <w:bookmarkEnd w:id="124"/>
      <w:bookmarkStart w:id="125" w:name="_Toc184310334"/>
      <w:bookmarkEnd w:id="125"/>
      <w:bookmarkStart w:id="126" w:name="_Toc184308106"/>
      <w:bookmarkEnd w:id="126"/>
      <w:bookmarkStart w:id="127" w:name="_Toc184314425"/>
      <w:bookmarkEnd w:id="127"/>
      <w:bookmarkStart w:id="128" w:name="_Toc184310335"/>
      <w:bookmarkEnd w:id="128"/>
      <w:bookmarkStart w:id="129" w:name="_Toc184313253"/>
      <w:bookmarkEnd w:id="129"/>
      <w:bookmarkStart w:id="130" w:name="_Toc184310294"/>
      <w:bookmarkEnd w:id="130"/>
      <w:bookmarkStart w:id="131" w:name="_Toc184312096"/>
      <w:bookmarkEnd w:id="131"/>
      <w:bookmarkStart w:id="132" w:name="_Toc184314472"/>
      <w:bookmarkEnd w:id="132"/>
      <w:bookmarkStart w:id="133" w:name="_Toc184313248"/>
      <w:bookmarkEnd w:id="133"/>
      <w:bookmarkStart w:id="134" w:name="_Toc184308044"/>
      <w:bookmarkEnd w:id="134"/>
      <w:bookmarkStart w:id="135" w:name="_Toc184308082"/>
      <w:bookmarkEnd w:id="135"/>
      <w:bookmarkStart w:id="136" w:name="_Toc184310342"/>
      <w:bookmarkEnd w:id="136"/>
      <w:bookmarkStart w:id="137" w:name="_Toc184310331"/>
      <w:bookmarkEnd w:id="137"/>
      <w:bookmarkStart w:id="138" w:name="_Toc184313310"/>
      <w:bookmarkEnd w:id="138"/>
      <w:bookmarkStart w:id="139" w:name="_Toc184310311"/>
      <w:bookmarkEnd w:id="139"/>
      <w:bookmarkStart w:id="140" w:name="_Toc184308072"/>
      <w:bookmarkEnd w:id="140"/>
      <w:bookmarkStart w:id="141" w:name="_Toc184310282"/>
      <w:bookmarkEnd w:id="141"/>
      <w:bookmarkStart w:id="142" w:name="_Toc184313300"/>
      <w:bookmarkEnd w:id="142"/>
      <w:bookmarkStart w:id="143" w:name="_Toc184313266"/>
      <w:bookmarkEnd w:id="143"/>
      <w:bookmarkStart w:id="144" w:name="_Toc184314441"/>
      <w:bookmarkEnd w:id="144"/>
      <w:bookmarkStart w:id="145" w:name="_Toc184310272"/>
      <w:bookmarkEnd w:id="145"/>
      <w:bookmarkStart w:id="146" w:name="_Toc184314450"/>
      <w:bookmarkEnd w:id="146"/>
      <w:bookmarkStart w:id="147" w:name="_Toc184314453"/>
      <w:bookmarkEnd w:id="147"/>
      <w:bookmarkStart w:id="148" w:name="_Toc184312113"/>
      <w:bookmarkEnd w:id="148"/>
      <w:bookmarkStart w:id="149" w:name="_Toc184314478"/>
      <w:bookmarkEnd w:id="149"/>
      <w:bookmarkStart w:id="150" w:name="_Toc184312103"/>
      <w:bookmarkEnd w:id="150"/>
      <w:bookmarkStart w:id="151" w:name="_Toc184314417"/>
      <w:bookmarkEnd w:id="151"/>
      <w:bookmarkStart w:id="152" w:name="_Toc184308069"/>
      <w:bookmarkEnd w:id="152"/>
      <w:bookmarkStart w:id="153" w:name="_Toc184313278"/>
      <w:bookmarkEnd w:id="153"/>
      <w:bookmarkStart w:id="154" w:name="_Toc184310318"/>
      <w:bookmarkEnd w:id="154"/>
      <w:bookmarkStart w:id="155" w:name="_Toc184313260"/>
      <w:bookmarkEnd w:id="155"/>
      <w:bookmarkStart w:id="156" w:name="_Toc184313264"/>
      <w:bookmarkEnd w:id="156"/>
      <w:bookmarkStart w:id="157" w:name="_Toc184313246"/>
      <w:bookmarkEnd w:id="157"/>
      <w:bookmarkStart w:id="158" w:name="_Toc184308085"/>
      <w:bookmarkEnd w:id="158"/>
      <w:bookmarkStart w:id="159" w:name="_Toc184314464"/>
      <w:bookmarkEnd w:id="159"/>
      <w:bookmarkStart w:id="160" w:name="_Toc184314424"/>
      <w:bookmarkEnd w:id="160"/>
      <w:bookmarkStart w:id="161" w:name="_Toc184313296"/>
      <w:bookmarkEnd w:id="161"/>
      <w:bookmarkStart w:id="162" w:name="_Toc184310295"/>
      <w:bookmarkEnd w:id="162"/>
      <w:bookmarkStart w:id="163" w:name="_Toc184314461"/>
      <w:bookmarkEnd w:id="163"/>
      <w:bookmarkStart w:id="164" w:name="_Toc184308073"/>
      <w:bookmarkEnd w:id="164"/>
      <w:bookmarkStart w:id="165" w:name="_Toc184308076"/>
      <w:bookmarkEnd w:id="165"/>
      <w:bookmarkStart w:id="166" w:name="_Toc184312117"/>
      <w:bookmarkEnd w:id="166"/>
      <w:bookmarkStart w:id="167" w:name="_Toc184313252"/>
      <w:bookmarkEnd w:id="167"/>
      <w:bookmarkStart w:id="168" w:name="_Toc184312078"/>
      <w:bookmarkEnd w:id="168"/>
      <w:bookmarkStart w:id="169" w:name="_Toc184308062"/>
      <w:bookmarkEnd w:id="169"/>
      <w:bookmarkStart w:id="170" w:name="_Toc184310321"/>
      <w:bookmarkEnd w:id="170"/>
      <w:bookmarkStart w:id="171" w:name="_Toc184308081"/>
      <w:bookmarkEnd w:id="171"/>
      <w:bookmarkStart w:id="172" w:name="_Toc184313268"/>
      <w:bookmarkEnd w:id="172"/>
      <w:bookmarkStart w:id="173" w:name="_Toc184312086"/>
      <w:bookmarkEnd w:id="173"/>
      <w:bookmarkStart w:id="174" w:name="_Toc184310322"/>
      <w:bookmarkEnd w:id="174"/>
      <w:bookmarkStart w:id="175" w:name="_Toc184314443"/>
      <w:bookmarkEnd w:id="175"/>
      <w:bookmarkStart w:id="176" w:name="_Toc184310326"/>
      <w:bookmarkEnd w:id="176"/>
      <w:bookmarkStart w:id="177" w:name="_Toc184314427"/>
      <w:bookmarkEnd w:id="177"/>
      <w:bookmarkStart w:id="178" w:name="_Toc184310285"/>
      <w:bookmarkEnd w:id="178"/>
      <w:bookmarkStart w:id="179" w:name="_Toc184308092"/>
      <w:bookmarkEnd w:id="179"/>
      <w:bookmarkStart w:id="180" w:name="_Toc184310320"/>
      <w:bookmarkEnd w:id="180"/>
      <w:bookmarkStart w:id="181" w:name="_Toc184308063"/>
      <w:bookmarkEnd w:id="181"/>
      <w:bookmarkStart w:id="182" w:name="_Toc184314420"/>
      <w:bookmarkEnd w:id="182"/>
      <w:bookmarkStart w:id="183" w:name="_Toc184313303"/>
      <w:bookmarkEnd w:id="183"/>
      <w:bookmarkStart w:id="184" w:name="_Toc184310281"/>
      <w:bookmarkEnd w:id="184"/>
      <w:bookmarkStart w:id="185" w:name="_Toc184312097"/>
      <w:bookmarkEnd w:id="185"/>
      <w:bookmarkStart w:id="186" w:name="_Toc184308050"/>
      <w:bookmarkEnd w:id="186"/>
      <w:bookmarkStart w:id="187" w:name="_Toc184313245"/>
      <w:bookmarkEnd w:id="187"/>
      <w:bookmarkStart w:id="188" w:name="_Toc184308105"/>
      <w:bookmarkEnd w:id="188"/>
      <w:bookmarkStart w:id="189" w:name="_Toc184312130"/>
      <w:bookmarkEnd w:id="189"/>
      <w:bookmarkStart w:id="190" w:name="_Toc184308036"/>
      <w:bookmarkEnd w:id="190"/>
      <w:bookmarkStart w:id="191" w:name="_Toc184310306"/>
      <w:bookmarkEnd w:id="191"/>
      <w:bookmarkStart w:id="192" w:name="_Toc184310274"/>
      <w:bookmarkEnd w:id="192"/>
      <w:bookmarkStart w:id="193" w:name="_Toc184314466"/>
      <w:bookmarkEnd w:id="193"/>
      <w:bookmarkStart w:id="194" w:name="_Toc184310327"/>
      <w:bookmarkEnd w:id="194"/>
      <w:bookmarkStart w:id="195" w:name="_Toc184310340"/>
      <w:bookmarkEnd w:id="195"/>
      <w:bookmarkStart w:id="196" w:name="_Toc184308048"/>
      <w:bookmarkEnd w:id="196"/>
      <w:bookmarkStart w:id="197" w:name="_Toc184312074"/>
      <w:bookmarkEnd w:id="197"/>
      <w:bookmarkStart w:id="198" w:name="_Toc184314447"/>
      <w:bookmarkEnd w:id="198"/>
      <w:bookmarkStart w:id="199" w:name="_Toc184308053"/>
      <w:bookmarkEnd w:id="199"/>
      <w:bookmarkStart w:id="200" w:name="_Toc184308083"/>
      <w:bookmarkEnd w:id="200"/>
      <w:bookmarkStart w:id="201" w:name="_Toc184314451"/>
      <w:bookmarkEnd w:id="201"/>
      <w:bookmarkStart w:id="202" w:name="_Toc184314418"/>
      <w:bookmarkEnd w:id="202"/>
      <w:bookmarkStart w:id="203" w:name="_Toc184314414"/>
      <w:bookmarkEnd w:id="203"/>
      <w:bookmarkStart w:id="204" w:name="_Toc184308039"/>
      <w:bookmarkEnd w:id="204"/>
      <w:bookmarkStart w:id="205" w:name="_Toc184308090"/>
      <w:bookmarkEnd w:id="205"/>
      <w:bookmarkStart w:id="206" w:name="_Toc184313298"/>
      <w:bookmarkEnd w:id="206"/>
      <w:bookmarkStart w:id="207" w:name="_Toc184308042"/>
      <w:bookmarkEnd w:id="207"/>
      <w:bookmarkStart w:id="208" w:name="_Toc184308103"/>
      <w:bookmarkEnd w:id="208"/>
      <w:bookmarkStart w:id="209" w:name="_Toc184314459"/>
      <w:bookmarkEnd w:id="209"/>
      <w:bookmarkStart w:id="210" w:name="_Toc184310328"/>
      <w:bookmarkEnd w:id="210"/>
      <w:bookmarkStart w:id="211" w:name="_Toc184313286"/>
      <w:bookmarkEnd w:id="211"/>
      <w:bookmarkStart w:id="212" w:name="_Toc184314431"/>
      <w:bookmarkEnd w:id="212"/>
      <w:bookmarkStart w:id="213" w:name="_Toc184314434"/>
      <w:bookmarkEnd w:id="213"/>
      <w:bookmarkStart w:id="214" w:name="_Toc184312100"/>
      <w:bookmarkEnd w:id="214"/>
      <w:bookmarkStart w:id="215" w:name="_Toc184312115"/>
      <w:bookmarkEnd w:id="215"/>
      <w:bookmarkStart w:id="216" w:name="_Toc184313288"/>
      <w:bookmarkEnd w:id="216"/>
      <w:bookmarkStart w:id="217" w:name="_Toc184313283"/>
      <w:bookmarkEnd w:id="217"/>
      <w:bookmarkStart w:id="218" w:name="_Toc184308096"/>
      <w:bookmarkEnd w:id="218"/>
      <w:bookmarkStart w:id="219" w:name="_Toc184312106"/>
      <w:bookmarkEnd w:id="219"/>
      <w:bookmarkStart w:id="220" w:name="_Toc184313281"/>
      <w:bookmarkEnd w:id="220"/>
      <w:bookmarkStart w:id="221" w:name="_Toc184313257"/>
      <w:bookmarkEnd w:id="221"/>
      <w:bookmarkStart w:id="222" w:name="_Toc184308095"/>
      <w:bookmarkEnd w:id="222"/>
      <w:bookmarkStart w:id="223" w:name="_Toc184312111"/>
      <w:bookmarkEnd w:id="223"/>
      <w:bookmarkStart w:id="224" w:name="_Toc184310310"/>
      <w:bookmarkEnd w:id="224"/>
      <w:bookmarkStart w:id="225" w:name="_Toc184314423"/>
      <w:bookmarkEnd w:id="225"/>
      <w:bookmarkStart w:id="226" w:name="_Toc184312082"/>
      <w:bookmarkEnd w:id="226"/>
      <w:bookmarkStart w:id="227" w:name="_Toc184310305"/>
      <w:bookmarkEnd w:id="227"/>
      <w:bookmarkStart w:id="228" w:name="_Toc184313308"/>
      <w:bookmarkEnd w:id="228"/>
      <w:bookmarkStart w:id="229" w:name="_Toc184312076"/>
      <w:bookmarkEnd w:id="229"/>
      <w:bookmarkStart w:id="230" w:name="_Toc184313280"/>
      <w:bookmarkEnd w:id="230"/>
      <w:bookmarkStart w:id="231" w:name="_Toc184308079"/>
      <w:bookmarkEnd w:id="231"/>
      <w:bookmarkStart w:id="232" w:name="_Toc184310343"/>
      <w:bookmarkEnd w:id="232"/>
      <w:bookmarkStart w:id="233" w:name="_Toc184310298"/>
      <w:bookmarkEnd w:id="233"/>
      <w:bookmarkStart w:id="234" w:name="_Toc184312125"/>
      <w:bookmarkEnd w:id="234"/>
      <w:bookmarkStart w:id="235" w:name="_Toc184310279"/>
      <w:bookmarkEnd w:id="235"/>
      <w:bookmarkStart w:id="236" w:name="_Toc184312132"/>
      <w:bookmarkEnd w:id="236"/>
      <w:bookmarkStart w:id="237" w:name="_Toc184308058"/>
      <w:bookmarkEnd w:id="237"/>
      <w:bookmarkStart w:id="238" w:name="_Toc184313277"/>
      <w:bookmarkEnd w:id="238"/>
      <w:bookmarkStart w:id="239" w:name="_Toc184314428"/>
      <w:bookmarkEnd w:id="239"/>
      <w:bookmarkStart w:id="240" w:name="_Toc184313275"/>
      <w:bookmarkEnd w:id="240"/>
      <w:bookmarkStart w:id="241" w:name="_Toc184313284"/>
      <w:bookmarkEnd w:id="241"/>
      <w:bookmarkStart w:id="242" w:name="_Toc184308071"/>
      <w:bookmarkEnd w:id="242"/>
      <w:bookmarkStart w:id="243" w:name="_Toc184314471"/>
      <w:bookmarkEnd w:id="243"/>
      <w:bookmarkStart w:id="244" w:name="_Toc184308043"/>
      <w:bookmarkEnd w:id="244"/>
      <w:bookmarkStart w:id="245" w:name="_Toc184310292"/>
      <w:bookmarkEnd w:id="245"/>
      <w:bookmarkStart w:id="246" w:name="_Toc184308059"/>
      <w:bookmarkEnd w:id="246"/>
      <w:bookmarkStart w:id="247" w:name="_Toc184310344"/>
      <w:bookmarkEnd w:id="247"/>
      <w:bookmarkStart w:id="248" w:name="_Toc184314436"/>
      <w:bookmarkEnd w:id="248"/>
      <w:bookmarkStart w:id="249" w:name="_Toc184308052"/>
      <w:bookmarkEnd w:id="249"/>
      <w:bookmarkStart w:id="250" w:name="_Toc184308037"/>
      <w:bookmarkEnd w:id="250"/>
      <w:bookmarkStart w:id="251" w:name="_Toc184310284"/>
      <w:bookmarkEnd w:id="251"/>
      <w:bookmarkStart w:id="252" w:name="_Toc184314448"/>
      <w:bookmarkEnd w:id="252"/>
      <w:bookmarkStart w:id="253" w:name="_Toc184310314"/>
      <w:bookmarkEnd w:id="253"/>
      <w:bookmarkStart w:id="254" w:name="_Toc184314454"/>
      <w:bookmarkEnd w:id="254"/>
      <w:bookmarkStart w:id="255" w:name="_Toc184313255"/>
      <w:bookmarkEnd w:id="255"/>
      <w:bookmarkStart w:id="256" w:name="_Toc184310336"/>
      <w:bookmarkEnd w:id="256"/>
      <w:bookmarkStart w:id="257" w:name="_Toc184313294"/>
      <w:bookmarkEnd w:id="257"/>
      <w:bookmarkStart w:id="258" w:name="_Toc184312085"/>
      <w:bookmarkEnd w:id="258"/>
      <w:bookmarkStart w:id="259" w:name="_Toc184314445"/>
      <w:bookmarkEnd w:id="259"/>
      <w:bookmarkStart w:id="260" w:name="_Toc184308070"/>
      <w:bookmarkEnd w:id="260"/>
      <w:bookmarkStart w:id="261" w:name="_Toc184312110"/>
      <w:bookmarkEnd w:id="261"/>
      <w:bookmarkStart w:id="262" w:name="_Toc184310308"/>
      <w:bookmarkEnd w:id="262"/>
      <w:bookmarkStart w:id="263" w:name="_Toc184312073"/>
      <w:bookmarkEnd w:id="263"/>
      <w:bookmarkStart w:id="264" w:name="_Toc184308064"/>
      <w:bookmarkEnd w:id="264"/>
      <w:bookmarkStart w:id="265" w:name="_Toc184310319"/>
      <w:bookmarkEnd w:id="265"/>
      <w:bookmarkStart w:id="266" w:name="_Toc184313287"/>
      <w:bookmarkEnd w:id="266"/>
      <w:bookmarkStart w:id="267" w:name="_Toc184312127"/>
      <w:bookmarkEnd w:id="267"/>
      <w:bookmarkStart w:id="268" w:name="_Toc184314429"/>
      <w:bookmarkEnd w:id="268"/>
      <w:bookmarkStart w:id="269" w:name="_Toc184312112"/>
      <w:bookmarkEnd w:id="269"/>
      <w:bookmarkStart w:id="270" w:name="_Toc184312072"/>
      <w:bookmarkEnd w:id="270"/>
      <w:bookmarkStart w:id="271" w:name="_Toc184313306"/>
      <w:bookmarkEnd w:id="271"/>
      <w:bookmarkStart w:id="272" w:name="_Toc184314430"/>
      <w:bookmarkEnd w:id="272"/>
      <w:bookmarkStart w:id="273" w:name="_Toc184310287"/>
      <w:bookmarkEnd w:id="273"/>
      <w:bookmarkStart w:id="274" w:name="_Toc184310317"/>
      <w:bookmarkEnd w:id="274"/>
      <w:bookmarkStart w:id="275" w:name="_Toc184313273"/>
      <w:bookmarkEnd w:id="275"/>
      <w:bookmarkStart w:id="276" w:name="_Toc184308051"/>
      <w:bookmarkEnd w:id="276"/>
      <w:bookmarkStart w:id="277" w:name="_Toc184313265"/>
      <w:bookmarkEnd w:id="277"/>
      <w:bookmarkStart w:id="278" w:name="_Toc184314482"/>
      <w:bookmarkEnd w:id="278"/>
      <w:bookmarkStart w:id="279" w:name="_Toc184314473"/>
      <w:bookmarkEnd w:id="279"/>
      <w:bookmarkStart w:id="280" w:name="_Toc184313292"/>
      <w:bookmarkEnd w:id="280"/>
      <w:bookmarkStart w:id="281" w:name="_Toc184313270"/>
      <w:bookmarkEnd w:id="281"/>
      <w:bookmarkStart w:id="282" w:name="_Toc184314413"/>
      <w:bookmarkEnd w:id="282"/>
      <w:bookmarkStart w:id="283" w:name="_Toc184312092"/>
      <w:bookmarkEnd w:id="283"/>
      <w:bookmarkStart w:id="284" w:name="_Toc184314477"/>
      <w:bookmarkEnd w:id="284"/>
      <w:bookmarkStart w:id="285" w:name="_Toc184308091"/>
      <w:bookmarkEnd w:id="285"/>
      <w:bookmarkStart w:id="286" w:name="_Toc184313238"/>
      <w:bookmarkEnd w:id="286"/>
      <w:bookmarkStart w:id="287" w:name="_Toc184310280"/>
      <w:bookmarkEnd w:id="287"/>
      <w:bookmarkStart w:id="288" w:name="_Toc184314481"/>
      <w:bookmarkEnd w:id="288"/>
      <w:bookmarkStart w:id="289" w:name="_Toc184314416"/>
      <w:bookmarkEnd w:id="289"/>
      <w:bookmarkStart w:id="290" w:name="_Toc184313309"/>
      <w:bookmarkEnd w:id="290"/>
      <w:bookmarkStart w:id="291" w:name="_Toc184308040"/>
      <w:bookmarkEnd w:id="291"/>
      <w:bookmarkStart w:id="292" w:name="_Toc184314456"/>
      <w:bookmarkEnd w:id="292"/>
      <w:bookmarkStart w:id="293" w:name="_Toc184310300"/>
      <w:bookmarkEnd w:id="293"/>
      <w:bookmarkStart w:id="294" w:name="_Toc184312088"/>
      <w:bookmarkEnd w:id="294"/>
      <w:bookmarkStart w:id="295" w:name="_Toc184314419"/>
      <w:bookmarkEnd w:id="295"/>
      <w:bookmarkStart w:id="296" w:name="_Toc184310290"/>
      <w:bookmarkEnd w:id="296"/>
      <w:bookmarkStart w:id="297" w:name="_Toc184310341"/>
      <w:bookmarkEnd w:id="297"/>
      <w:bookmarkStart w:id="298" w:name="_Toc184310297"/>
      <w:bookmarkEnd w:id="298"/>
      <w:bookmarkStart w:id="299" w:name="_Toc184310309"/>
      <w:bookmarkEnd w:id="299"/>
      <w:bookmarkStart w:id="300" w:name="_Toc184310333"/>
      <w:bookmarkEnd w:id="300"/>
      <w:bookmarkStart w:id="301" w:name="_Toc184310276"/>
      <w:bookmarkEnd w:id="301"/>
      <w:bookmarkStart w:id="302" w:name="_Toc184310291"/>
      <w:bookmarkEnd w:id="302"/>
      <w:bookmarkStart w:id="303" w:name="_Toc184314463"/>
      <w:bookmarkEnd w:id="303"/>
      <w:bookmarkStart w:id="304" w:name="_Toc184308101"/>
      <w:bookmarkEnd w:id="304"/>
      <w:bookmarkStart w:id="305" w:name="_Toc184314410"/>
      <w:bookmarkEnd w:id="305"/>
      <w:bookmarkStart w:id="306" w:name="_Toc184313302"/>
      <w:bookmarkEnd w:id="306"/>
      <w:bookmarkStart w:id="307" w:name="_Toc184312129"/>
      <w:bookmarkEnd w:id="307"/>
      <w:bookmarkStart w:id="308" w:name="_Toc184308074"/>
      <w:bookmarkEnd w:id="308"/>
      <w:bookmarkStart w:id="309" w:name="_Toc184312083"/>
      <w:bookmarkEnd w:id="309"/>
      <w:bookmarkStart w:id="310" w:name="_Toc184313295"/>
      <w:bookmarkEnd w:id="310"/>
      <w:bookmarkStart w:id="311" w:name="_Toc184314432"/>
      <w:bookmarkEnd w:id="311"/>
      <w:bookmarkStart w:id="312" w:name="_Toc184314468"/>
      <w:bookmarkEnd w:id="312"/>
      <w:bookmarkStart w:id="313" w:name="_Toc184313267"/>
      <w:bookmarkEnd w:id="313"/>
      <w:bookmarkStart w:id="314" w:name="_Toc184310301"/>
      <w:bookmarkEnd w:id="314"/>
      <w:bookmarkStart w:id="315" w:name="_Toc184312128"/>
      <w:bookmarkEnd w:id="315"/>
      <w:bookmarkStart w:id="316" w:name="_Toc184308067"/>
      <w:bookmarkEnd w:id="316"/>
      <w:bookmarkStart w:id="317" w:name="_Toc184314458"/>
      <w:bookmarkEnd w:id="317"/>
      <w:bookmarkStart w:id="318" w:name="_Toc184312131"/>
      <w:bookmarkEnd w:id="318"/>
      <w:bookmarkStart w:id="319" w:name="_Toc184313259"/>
      <w:bookmarkEnd w:id="319"/>
      <w:bookmarkStart w:id="320" w:name="_Toc184313244"/>
      <w:bookmarkEnd w:id="320"/>
      <w:bookmarkStart w:id="321" w:name="_Toc184314415"/>
      <w:bookmarkEnd w:id="321"/>
      <w:bookmarkStart w:id="322" w:name="_Toc184313271"/>
      <w:bookmarkEnd w:id="322"/>
      <w:bookmarkStart w:id="323" w:name="_Toc184312135"/>
      <w:bookmarkEnd w:id="323"/>
      <w:bookmarkStart w:id="324" w:name="_Toc184312098"/>
      <w:bookmarkEnd w:id="324"/>
      <w:bookmarkStart w:id="325" w:name="_Toc184314469"/>
      <w:bookmarkEnd w:id="325"/>
      <w:bookmarkStart w:id="326" w:name="_Toc184308104"/>
      <w:bookmarkEnd w:id="326"/>
      <w:bookmarkStart w:id="327" w:name="_Toc184312070"/>
      <w:bookmarkEnd w:id="327"/>
      <w:bookmarkStart w:id="328" w:name="_Toc184313285"/>
      <w:bookmarkEnd w:id="328"/>
      <w:bookmarkStart w:id="329" w:name="_Toc184310316"/>
      <w:bookmarkEnd w:id="329"/>
      <w:bookmarkStart w:id="330" w:name="_Toc184314422"/>
      <w:bookmarkEnd w:id="330"/>
      <w:bookmarkStart w:id="331" w:name="_Toc184312087"/>
      <w:bookmarkEnd w:id="331"/>
      <w:bookmarkStart w:id="332" w:name="_Toc184312137"/>
      <w:bookmarkEnd w:id="332"/>
      <w:bookmarkStart w:id="333" w:name="_Toc184314411"/>
      <w:bookmarkEnd w:id="333"/>
      <w:bookmarkStart w:id="334" w:name="_Toc184312116"/>
      <w:bookmarkEnd w:id="334"/>
      <w:bookmarkStart w:id="335" w:name="_Toc184310315"/>
      <w:bookmarkEnd w:id="335"/>
      <w:bookmarkStart w:id="336" w:name="_Toc184312109"/>
      <w:bookmarkEnd w:id="336"/>
      <w:bookmarkStart w:id="337" w:name="_Toc184314438"/>
      <w:bookmarkEnd w:id="337"/>
      <w:bookmarkStart w:id="338" w:name="_Toc184308055"/>
      <w:bookmarkEnd w:id="338"/>
      <w:bookmarkStart w:id="339" w:name="_Toc184313305"/>
      <w:bookmarkEnd w:id="339"/>
      <w:bookmarkStart w:id="340" w:name="_Toc184308056"/>
      <w:bookmarkEnd w:id="340"/>
      <w:bookmarkStart w:id="341" w:name="_Toc184314475"/>
      <w:bookmarkEnd w:id="341"/>
      <w:bookmarkStart w:id="342" w:name="_Toc184312077"/>
      <w:bookmarkEnd w:id="342"/>
      <w:bookmarkStart w:id="343" w:name="_Toc184308049"/>
      <w:bookmarkEnd w:id="343"/>
      <w:bookmarkStart w:id="344" w:name="_Toc184314437"/>
      <w:bookmarkEnd w:id="344"/>
      <w:bookmarkStart w:id="345" w:name="_Toc184312126"/>
      <w:bookmarkEnd w:id="345"/>
      <w:bookmarkStart w:id="346" w:name="_Toc184312107"/>
      <w:bookmarkEnd w:id="346"/>
      <w:bookmarkStart w:id="347" w:name="_Toc184312122"/>
      <w:bookmarkEnd w:id="347"/>
      <w:bookmarkStart w:id="348" w:name="_Toc184312067"/>
      <w:bookmarkEnd w:id="348"/>
      <w:bookmarkStart w:id="349" w:name="_Toc184308094"/>
      <w:bookmarkEnd w:id="349"/>
      <w:bookmarkStart w:id="350" w:name="_Toc184314435"/>
      <w:bookmarkEnd w:id="350"/>
      <w:bookmarkStart w:id="351" w:name="_Toc184314439"/>
      <w:bookmarkEnd w:id="351"/>
      <w:bookmarkStart w:id="352" w:name="_Toc184308084"/>
      <w:bookmarkEnd w:id="352"/>
      <w:bookmarkStart w:id="353" w:name="_Toc184314426"/>
      <w:bookmarkEnd w:id="353"/>
      <w:bookmarkStart w:id="354" w:name="_Toc184314449"/>
      <w:bookmarkEnd w:id="354"/>
      <w:bookmarkStart w:id="355" w:name="_Toc184313272"/>
      <w:bookmarkEnd w:id="355"/>
      <w:bookmarkStart w:id="356" w:name="_Toc184313239"/>
      <w:bookmarkEnd w:id="356"/>
      <w:bookmarkStart w:id="357" w:name="_Toc184313290"/>
      <w:bookmarkEnd w:id="357"/>
      <w:bookmarkStart w:id="358" w:name="_Toc184313299"/>
      <w:bookmarkEnd w:id="358"/>
      <w:bookmarkStart w:id="359" w:name="_Toc184310275"/>
      <w:bookmarkEnd w:id="359"/>
      <w:bookmarkStart w:id="360" w:name="_Toc184313241"/>
      <w:bookmarkEnd w:id="360"/>
      <w:bookmarkStart w:id="361" w:name="_Toc184312118"/>
      <w:bookmarkEnd w:id="361"/>
      <w:bookmarkStart w:id="362" w:name="_Toc184308097"/>
      <w:bookmarkEnd w:id="362"/>
      <w:bookmarkStart w:id="363" w:name="_Toc184313297"/>
      <w:bookmarkEnd w:id="363"/>
      <w:bookmarkStart w:id="364" w:name="_Toc184314480"/>
      <w:bookmarkEnd w:id="364"/>
      <w:bookmarkStart w:id="365" w:name="_Toc184312102"/>
      <w:bookmarkEnd w:id="365"/>
      <w:bookmarkStart w:id="366" w:name="_Toc184313251"/>
      <w:bookmarkEnd w:id="366"/>
      <w:bookmarkStart w:id="367" w:name="_Toc184313282"/>
      <w:bookmarkEnd w:id="367"/>
      <w:bookmarkStart w:id="368" w:name="_Toc184310337"/>
      <w:bookmarkEnd w:id="368"/>
      <w:bookmarkStart w:id="369" w:name="_Toc184308093"/>
      <w:bookmarkEnd w:id="369"/>
      <w:bookmarkStart w:id="370" w:name="_Toc184308075"/>
      <w:bookmarkEnd w:id="370"/>
      <w:bookmarkStart w:id="371" w:name="_Toc184308089"/>
      <w:bookmarkEnd w:id="371"/>
      <w:bookmarkStart w:id="372" w:name="_Toc184312134"/>
      <w:bookmarkEnd w:id="372"/>
      <w:bookmarkStart w:id="373" w:name="_Toc184313258"/>
      <w:bookmarkEnd w:id="373"/>
      <w:bookmarkStart w:id="374" w:name="_Toc184310278"/>
      <w:bookmarkEnd w:id="374"/>
      <w:bookmarkStart w:id="375" w:name="_Toc184312090"/>
      <w:bookmarkEnd w:id="375"/>
      <w:bookmarkStart w:id="376" w:name="_Toc184312091"/>
      <w:bookmarkEnd w:id="376"/>
      <w:bookmarkStart w:id="377" w:name="_Toc184310307"/>
      <w:bookmarkEnd w:id="377"/>
      <w:bookmarkStart w:id="378" w:name="_Toc184314421"/>
      <w:bookmarkEnd w:id="378"/>
      <w:bookmarkStart w:id="379" w:name="_Toc184313301"/>
      <w:bookmarkEnd w:id="379"/>
      <w:bookmarkStart w:id="380" w:name="_Toc184313254"/>
      <w:bookmarkEnd w:id="380"/>
      <w:bookmarkStart w:id="381" w:name="_Toc184313289"/>
      <w:bookmarkEnd w:id="381"/>
      <w:bookmarkStart w:id="382" w:name="_Toc184313304"/>
      <w:bookmarkEnd w:id="382"/>
      <w:bookmarkStart w:id="383" w:name="_Toc184308102"/>
      <w:bookmarkEnd w:id="383"/>
      <w:bookmarkStart w:id="384" w:name="_Toc184310324"/>
      <w:bookmarkEnd w:id="384"/>
      <w:bookmarkStart w:id="385" w:name="_Toc184314433"/>
      <w:bookmarkEnd w:id="385"/>
      <w:bookmarkStart w:id="386" w:name="_Toc184310299"/>
      <w:bookmarkEnd w:id="386"/>
      <w:bookmarkStart w:id="387" w:name="_Toc184313261"/>
      <w:bookmarkEnd w:id="387"/>
      <w:bookmarkStart w:id="388" w:name="_Toc184312120"/>
      <w:bookmarkEnd w:id="388"/>
      <w:bookmarkStart w:id="389" w:name="_Toc184313262"/>
      <w:bookmarkEnd w:id="389"/>
      <w:bookmarkStart w:id="390" w:name="_Toc184314455"/>
      <w:bookmarkEnd w:id="390"/>
      <w:bookmarkStart w:id="391" w:name="_Toc184312084"/>
      <w:bookmarkEnd w:id="391"/>
      <w:r>
        <w:rPr>
          <w:rFonts w:hint="eastAsia" w:ascii="仿宋" w:hAnsi="仿宋" w:eastAsia="仿宋" w:cs="仿宋"/>
          <w:b/>
          <w:color w:val="auto"/>
          <w:sz w:val="36"/>
          <w:szCs w:val="36"/>
        </w:rPr>
        <w:t>评标办法</w:t>
      </w:r>
    </w:p>
    <w:p>
      <w:pPr>
        <w:snapToGrid w:val="0"/>
        <w:spacing w:line="360" w:lineRule="auto"/>
        <w:jc w:val="center"/>
        <w:rPr>
          <w:rFonts w:ascii="仿宋" w:hAnsi="仿宋" w:eastAsia="仿宋" w:cs="仿宋"/>
          <w:b/>
          <w:color w:val="auto"/>
          <w:sz w:val="32"/>
          <w:szCs w:val="20"/>
        </w:rPr>
      </w:pPr>
      <w:r>
        <w:rPr>
          <w:rFonts w:hint="eastAsia" w:ascii="仿宋" w:hAnsi="仿宋" w:eastAsia="仿宋" w:cs="仿宋"/>
          <w:b/>
          <w:color w:val="auto"/>
          <w:sz w:val="32"/>
          <w:szCs w:val="20"/>
        </w:rPr>
        <w:t>评标办法前附表</w:t>
      </w:r>
    </w:p>
    <w:p>
      <w:pPr>
        <w:pStyle w:val="90"/>
        <w:spacing w:before="0"/>
        <w:ind w:firstLine="602" w:firstLineChars="250"/>
        <w:rPr>
          <w:rFonts w:ascii="仿宋" w:hAnsi="仿宋" w:eastAsia="仿宋" w:cs="仿宋"/>
          <w:color w:val="auto"/>
          <w:szCs w:val="24"/>
        </w:rPr>
      </w:pPr>
      <w:r>
        <w:rPr>
          <w:rFonts w:hint="eastAsia" w:ascii="仿宋" w:hAnsi="仿宋" w:eastAsia="仿宋" w:cs="仿宋"/>
          <w:b/>
          <w:color w:val="auto"/>
          <w:szCs w:val="24"/>
        </w:rPr>
        <w:t>1、本次评标采用综合评分法，总分为100分。</w:t>
      </w:r>
      <w:r>
        <w:rPr>
          <w:rFonts w:hint="eastAsia" w:ascii="仿宋" w:hAnsi="仿宋" w:eastAsia="仿宋" w:cs="仿宋"/>
          <w:color w:val="auto"/>
          <w:szCs w:val="24"/>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90"/>
        <w:spacing w:before="0"/>
        <w:ind w:firstLine="600" w:firstLineChars="250"/>
        <w:rPr>
          <w:rFonts w:ascii="仿宋" w:hAnsi="仿宋" w:eastAsia="仿宋" w:cs="仿宋"/>
          <w:bCs/>
          <w:color w:val="auto"/>
          <w:szCs w:val="24"/>
        </w:rPr>
      </w:pPr>
      <w:r>
        <w:rPr>
          <w:rFonts w:hint="eastAsia" w:ascii="仿宋" w:hAnsi="仿宋" w:eastAsia="仿宋" w:cs="仿宋"/>
          <w:bCs/>
          <w:color w:val="auto"/>
          <w:szCs w:val="24"/>
        </w:rPr>
        <w:t>各投标人的综合得分为：投标价格得分+技术商务得分之和，总和为100分，其中：投标价格得分30分，商务技术得分70分。</w:t>
      </w:r>
    </w:p>
    <w:p>
      <w:pPr>
        <w:numPr>
          <w:ilvl w:val="0"/>
          <w:numId w:val="2"/>
        </w:numPr>
        <w:snapToGrid w:val="0"/>
        <w:spacing w:line="360" w:lineRule="auto"/>
        <w:ind w:firstLine="480" w:firstLineChars="200"/>
        <w:rPr>
          <w:rFonts w:ascii="仿宋" w:hAnsi="仿宋" w:eastAsia="仿宋" w:cs="仿宋"/>
          <w:color w:val="auto"/>
        </w:rPr>
      </w:pPr>
      <w:r>
        <w:rPr>
          <w:rFonts w:hint="eastAsia" w:ascii="仿宋" w:hAnsi="仿宋" w:eastAsia="仿宋" w:cs="仿宋"/>
          <w:color w:val="auto"/>
          <w:sz w:val="24"/>
        </w:rPr>
        <w:t>商务、技术评标细则（70分）</w:t>
      </w:r>
    </w:p>
    <w:tbl>
      <w:tblPr>
        <w:tblStyle w:val="64"/>
        <w:tblW w:w="94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224"/>
        <w:gridCol w:w="559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10" w:type="dxa"/>
            <w:vAlign w:val="center"/>
          </w:tcPr>
          <w:p>
            <w:pPr>
              <w:spacing w:line="400" w:lineRule="exact"/>
              <w:jc w:val="center"/>
              <w:rPr>
                <w:rFonts w:ascii="仿宋_GB2312" w:hAnsi="宋体" w:eastAsia="仿宋_GB2312" w:cs="宋体"/>
                <w:b/>
                <w:color w:val="auto"/>
                <w:kern w:val="0"/>
                <w:sz w:val="24"/>
              </w:rPr>
            </w:pPr>
            <w:r>
              <w:rPr>
                <w:rFonts w:hint="eastAsia" w:ascii="仿宋_GB2312" w:hAnsi="宋体" w:eastAsia="仿宋_GB2312" w:cs="宋体"/>
                <w:b/>
                <w:color w:val="auto"/>
                <w:kern w:val="0"/>
                <w:sz w:val="24"/>
              </w:rPr>
              <w:t>评分项</w:t>
            </w:r>
          </w:p>
        </w:tc>
        <w:tc>
          <w:tcPr>
            <w:tcW w:w="7820" w:type="dxa"/>
            <w:gridSpan w:val="2"/>
            <w:vAlign w:val="center"/>
          </w:tcPr>
          <w:p>
            <w:pPr>
              <w:spacing w:line="400" w:lineRule="exact"/>
              <w:jc w:val="center"/>
              <w:rPr>
                <w:rFonts w:ascii="仿宋_GB2312" w:hAnsi="宋体" w:eastAsia="仿宋_GB2312" w:cs="宋体"/>
                <w:b/>
                <w:color w:val="auto"/>
                <w:kern w:val="0"/>
                <w:sz w:val="24"/>
              </w:rPr>
            </w:pPr>
            <w:r>
              <w:rPr>
                <w:rFonts w:hint="eastAsia" w:ascii="仿宋_GB2312" w:hAnsi="宋体" w:eastAsia="仿宋_GB2312" w:cs="宋体"/>
                <w:b/>
                <w:color w:val="auto"/>
                <w:kern w:val="0"/>
                <w:sz w:val="24"/>
              </w:rPr>
              <w:t>评审要点</w:t>
            </w:r>
          </w:p>
        </w:tc>
        <w:tc>
          <w:tcPr>
            <w:tcW w:w="735" w:type="dxa"/>
            <w:vAlign w:val="center"/>
          </w:tcPr>
          <w:p>
            <w:pPr>
              <w:spacing w:line="400" w:lineRule="exact"/>
              <w:jc w:val="center"/>
              <w:rPr>
                <w:rFonts w:ascii="仿宋_GB2312" w:hAnsi="宋体" w:eastAsia="仿宋_GB2312" w:cs="宋体"/>
                <w:b/>
                <w:color w:val="auto"/>
                <w:kern w:val="0"/>
                <w:sz w:val="24"/>
              </w:rPr>
            </w:pPr>
            <w:r>
              <w:rPr>
                <w:rFonts w:hint="eastAsia" w:ascii="仿宋_GB2312" w:hAnsi="宋体" w:eastAsia="仿宋_GB2312" w:cs="宋体"/>
                <w:b/>
                <w:color w:val="auto"/>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910" w:type="dxa"/>
            <w:vMerge w:val="restart"/>
            <w:vAlign w:val="center"/>
          </w:tcPr>
          <w:p>
            <w:pPr>
              <w:spacing w:line="360" w:lineRule="exact"/>
              <w:rPr>
                <w:rFonts w:ascii="宋体" w:hAnsi="宋体" w:cs="宋体"/>
                <w:color w:val="auto"/>
                <w:szCs w:val="21"/>
              </w:rPr>
            </w:pPr>
            <w:r>
              <w:rPr>
                <w:rFonts w:hint="eastAsia" w:ascii="宋体" w:hAnsi="宋体" w:cs="宋体"/>
                <w:color w:val="auto"/>
                <w:szCs w:val="21"/>
              </w:rPr>
              <w:t>技术分64分</w:t>
            </w:r>
          </w:p>
        </w:tc>
        <w:tc>
          <w:tcPr>
            <w:tcW w:w="7820" w:type="dxa"/>
            <w:gridSpan w:val="2"/>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养护方案，包括日常绿化养护、草坪专项养护、绿地养护计划、绿化养护工序、绿地保洁、绿化浇水、苗木移植等方案。方案针对本项目的实际情况、对现场进行现场踏勘进行具体制定，抓住重点要点，全面、详细、合理，具有针对性得</w:t>
            </w:r>
            <w:r>
              <w:rPr>
                <w:rFonts w:hint="eastAsia" w:ascii="宋体" w:hAnsi="宋体" w:cs="宋体"/>
                <w:color w:val="auto"/>
                <w:kern w:val="0"/>
                <w:szCs w:val="21"/>
                <w:lang w:val="en-US" w:eastAsia="zh-CN"/>
              </w:rPr>
              <w:t>5</w:t>
            </w:r>
            <w:r>
              <w:rPr>
                <w:rFonts w:hint="eastAsia" w:ascii="宋体" w:hAnsi="宋体" w:cs="宋体"/>
                <w:color w:val="auto"/>
                <w:kern w:val="0"/>
                <w:szCs w:val="21"/>
              </w:rPr>
              <w:t>分；方案针对本项目的实际情况进行具体制定，较为全面、详细、合理，针对性较好得</w:t>
            </w:r>
            <w:r>
              <w:rPr>
                <w:rFonts w:hint="eastAsia" w:ascii="宋体" w:hAnsi="宋体" w:cs="宋体"/>
                <w:color w:val="auto"/>
                <w:kern w:val="0"/>
                <w:szCs w:val="21"/>
                <w:lang w:val="en-US" w:eastAsia="zh-CN"/>
              </w:rPr>
              <w:t>4</w:t>
            </w:r>
            <w:r>
              <w:rPr>
                <w:rFonts w:hint="eastAsia" w:ascii="宋体" w:hAnsi="宋体" w:cs="宋体"/>
                <w:color w:val="auto"/>
                <w:kern w:val="0"/>
                <w:szCs w:val="21"/>
              </w:rPr>
              <w:t xml:space="preserve"> 分；方案与本项目的实际情况针对性一般，重点要点表述一般得</w:t>
            </w:r>
            <w:r>
              <w:rPr>
                <w:rFonts w:hint="eastAsia" w:ascii="宋体" w:hAnsi="宋体" w:cs="宋体"/>
                <w:color w:val="auto"/>
                <w:kern w:val="0"/>
                <w:szCs w:val="21"/>
                <w:lang w:val="en-US" w:eastAsia="zh-CN"/>
              </w:rPr>
              <w:t>3</w:t>
            </w:r>
            <w:r>
              <w:rPr>
                <w:rFonts w:hint="eastAsia" w:ascii="宋体" w:hAnsi="宋体" w:cs="宋体"/>
                <w:color w:val="auto"/>
                <w:kern w:val="0"/>
                <w:szCs w:val="21"/>
              </w:rPr>
              <w:t>分；方案有缺项或不合理或未提供方案不得分。</w:t>
            </w:r>
          </w:p>
        </w:tc>
        <w:tc>
          <w:tcPr>
            <w:tcW w:w="735" w:type="dxa"/>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10" w:type="dxa"/>
            <w:vMerge w:val="continue"/>
            <w:vAlign w:val="center"/>
          </w:tcPr>
          <w:p>
            <w:pPr>
              <w:spacing w:line="360" w:lineRule="exact"/>
              <w:rPr>
                <w:rFonts w:ascii="宋体" w:hAnsi="宋体" w:cs="宋体"/>
                <w:color w:val="auto"/>
                <w:szCs w:val="21"/>
              </w:rPr>
            </w:pPr>
          </w:p>
        </w:tc>
        <w:tc>
          <w:tcPr>
            <w:tcW w:w="7820" w:type="dxa"/>
            <w:gridSpan w:val="2"/>
            <w:vAlign w:val="center"/>
          </w:tcPr>
          <w:p>
            <w:pPr>
              <w:widowControl/>
              <w:jc w:val="both"/>
              <w:textAlignment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服务质量保障措施方案科学、合理、具有规范性、可操作性得4分；服务质量保障措施方案较为科学、合理、具有较高规范性、可操作性得3分；服务质量保障措施方案一般科学、合理、具有一般规范性、可操作性得2分。方案不合理或未提供方案不得分。</w:t>
            </w:r>
          </w:p>
        </w:tc>
        <w:tc>
          <w:tcPr>
            <w:tcW w:w="73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910" w:type="dxa"/>
            <w:vMerge w:val="continue"/>
            <w:vAlign w:val="center"/>
          </w:tcPr>
          <w:p>
            <w:pPr>
              <w:spacing w:line="360" w:lineRule="exact"/>
              <w:rPr>
                <w:rFonts w:ascii="宋体" w:hAnsi="宋体" w:cs="宋体"/>
                <w:color w:val="auto"/>
                <w:szCs w:val="21"/>
              </w:rPr>
            </w:pPr>
          </w:p>
        </w:tc>
        <w:tc>
          <w:tcPr>
            <w:tcW w:w="7820" w:type="dxa"/>
            <w:gridSpan w:val="2"/>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重点阐述病虫害防治、施肥、修剪等关键养护技术措施，常见和园林病害和虫害的特征和防治要点、特殊病害和虫害的特征和防治要点，方案抓住重点要点，全面、详细、合理，具有针对性得4</w:t>
            </w:r>
            <w:r>
              <w:rPr>
                <w:rFonts w:cs="宋体"/>
                <w:color w:val="auto"/>
                <w:kern w:val="0"/>
                <w:szCs w:val="21"/>
              </w:rPr>
              <w:t>分；方案较为全面、详细、合理，针对性较好得</w:t>
            </w:r>
            <w:r>
              <w:rPr>
                <w:rFonts w:hint="eastAsia" w:ascii="宋体" w:hAnsi="宋体" w:cs="宋体"/>
                <w:color w:val="auto"/>
                <w:kern w:val="0"/>
                <w:szCs w:val="21"/>
              </w:rPr>
              <w:t>3</w:t>
            </w:r>
            <w:r>
              <w:rPr>
                <w:rFonts w:cs="宋体"/>
                <w:color w:val="auto"/>
                <w:kern w:val="0"/>
                <w:szCs w:val="21"/>
              </w:rPr>
              <w:t>分；方案表述一般得</w:t>
            </w:r>
            <w:r>
              <w:rPr>
                <w:rFonts w:hint="eastAsia" w:ascii="宋体" w:hAnsi="宋体" w:cs="宋体"/>
                <w:color w:val="auto"/>
                <w:kern w:val="0"/>
                <w:szCs w:val="21"/>
              </w:rPr>
              <w:t>2</w:t>
            </w:r>
            <w:r>
              <w:rPr>
                <w:rFonts w:cs="宋体"/>
                <w:color w:val="auto"/>
                <w:kern w:val="0"/>
                <w:szCs w:val="21"/>
              </w:rPr>
              <w:t>分；方案有缺项或不合理或未提供方案不得分。</w:t>
            </w:r>
          </w:p>
        </w:tc>
        <w:tc>
          <w:tcPr>
            <w:tcW w:w="73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10" w:type="dxa"/>
            <w:vMerge w:val="continue"/>
            <w:vAlign w:val="center"/>
          </w:tcPr>
          <w:p>
            <w:pPr>
              <w:spacing w:line="360" w:lineRule="exact"/>
              <w:rPr>
                <w:rFonts w:ascii="宋体" w:hAnsi="宋体" w:cs="宋体"/>
                <w:color w:val="auto"/>
                <w:szCs w:val="21"/>
              </w:rPr>
            </w:pPr>
          </w:p>
        </w:tc>
        <w:tc>
          <w:tcPr>
            <w:tcW w:w="7820" w:type="dxa"/>
            <w:gridSpan w:val="2"/>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养护安全文明作业和环境保护管理措施，重点阐述安全文明生产制度、计划和措施，环境保护体系、制度和措施，新冠疫情防控体系和措施。方案抓住重点要点，全面、详细、合理，具有针对性得</w:t>
            </w:r>
            <w:r>
              <w:rPr>
                <w:rFonts w:hint="eastAsia" w:ascii="宋体" w:hAnsi="宋体" w:cs="宋体"/>
                <w:color w:val="auto"/>
                <w:kern w:val="0"/>
                <w:szCs w:val="21"/>
                <w:lang w:val="en-US" w:eastAsia="zh-CN"/>
              </w:rPr>
              <w:t>5</w:t>
            </w:r>
            <w:r>
              <w:rPr>
                <w:rFonts w:cs="宋体"/>
                <w:color w:val="auto"/>
                <w:kern w:val="0"/>
                <w:szCs w:val="21"/>
              </w:rPr>
              <w:t>分；方案较为全面、详细、合理，针对性较好得</w:t>
            </w:r>
            <w:r>
              <w:rPr>
                <w:rFonts w:hint="eastAsia" w:ascii="宋体" w:hAnsi="宋体" w:cs="宋体"/>
                <w:color w:val="auto"/>
                <w:kern w:val="0"/>
                <w:szCs w:val="21"/>
                <w:lang w:val="en-US" w:eastAsia="zh-CN"/>
              </w:rPr>
              <w:t>4</w:t>
            </w:r>
            <w:r>
              <w:rPr>
                <w:rFonts w:cs="宋体"/>
                <w:color w:val="auto"/>
                <w:kern w:val="0"/>
                <w:szCs w:val="21"/>
              </w:rPr>
              <w:t>分；方案表述一般得</w:t>
            </w:r>
            <w:r>
              <w:rPr>
                <w:rFonts w:hint="eastAsia" w:ascii="宋体" w:hAnsi="宋体" w:cs="宋体"/>
                <w:color w:val="auto"/>
                <w:kern w:val="0"/>
                <w:szCs w:val="21"/>
                <w:lang w:val="en-US" w:eastAsia="zh-CN"/>
              </w:rPr>
              <w:t>3</w:t>
            </w:r>
            <w:r>
              <w:rPr>
                <w:rFonts w:cs="宋体"/>
                <w:color w:val="auto"/>
                <w:kern w:val="0"/>
                <w:szCs w:val="21"/>
              </w:rPr>
              <w:t>分；方案有缺项或不合理或未提供方案不得分。</w:t>
            </w:r>
          </w:p>
        </w:tc>
        <w:tc>
          <w:tcPr>
            <w:tcW w:w="735" w:type="dxa"/>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10" w:type="dxa"/>
            <w:vMerge w:val="continue"/>
            <w:vAlign w:val="center"/>
          </w:tcPr>
          <w:p>
            <w:pPr>
              <w:spacing w:line="360" w:lineRule="exact"/>
              <w:rPr>
                <w:rFonts w:ascii="宋体" w:hAnsi="宋体" w:cs="宋体"/>
                <w:color w:val="auto"/>
                <w:szCs w:val="21"/>
              </w:rPr>
            </w:pPr>
          </w:p>
        </w:tc>
        <w:tc>
          <w:tcPr>
            <w:tcW w:w="7820" w:type="dxa"/>
            <w:gridSpan w:val="2"/>
            <w:vAlign w:val="center"/>
          </w:tcPr>
          <w:p>
            <w:pPr>
              <w:widowControl/>
              <w:jc w:val="both"/>
              <w:textAlignment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安全保障措施方案科学、合理、具有规范性、可操作性得4分；安全保障措施方案较为科学、合理、具有较高规范性、可操作性得3分；安全保障措施方案一般科学、合理、具有一般规范性、可操作性得2分。方案不合理或未提供方案不得分。</w:t>
            </w:r>
          </w:p>
        </w:tc>
        <w:tc>
          <w:tcPr>
            <w:tcW w:w="735" w:type="dxa"/>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910" w:type="dxa"/>
            <w:vMerge w:val="continue"/>
            <w:vAlign w:val="center"/>
          </w:tcPr>
          <w:p>
            <w:pPr>
              <w:spacing w:line="360" w:lineRule="exact"/>
              <w:rPr>
                <w:rFonts w:ascii="宋体" w:hAnsi="宋体" w:cs="宋体"/>
                <w:color w:val="auto"/>
                <w:szCs w:val="21"/>
              </w:rPr>
            </w:pPr>
          </w:p>
        </w:tc>
        <w:tc>
          <w:tcPr>
            <w:tcW w:w="7820" w:type="dxa"/>
            <w:gridSpan w:val="2"/>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提供园林绿化垃圾处置方案，根据提供的绿化垃圾处置设备的处理能力，绿化垃圾处置流程，处置后产生的废弃物流向等进行综合打分。绿化垃圾处置设备处理能力强劲，处置流程完善，废弃物处置绿色环保的，得4</w:t>
            </w:r>
            <w:r>
              <w:rPr>
                <w:rFonts w:cs="宋体"/>
                <w:color w:val="auto"/>
                <w:kern w:val="0"/>
                <w:szCs w:val="21"/>
              </w:rPr>
              <w:t>分；绿化垃圾处置设备处理能力一般，处置流程齐全，废弃物处置合理的，得</w:t>
            </w:r>
            <w:r>
              <w:rPr>
                <w:rFonts w:hint="eastAsia" w:ascii="宋体" w:hAnsi="宋体" w:cs="宋体"/>
                <w:color w:val="auto"/>
                <w:kern w:val="0"/>
                <w:szCs w:val="21"/>
              </w:rPr>
              <w:t>3</w:t>
            </w:r>
            <w:r>
              <w:rPr>
                <w:rFonts w:cs="宋体"/>
                <w:color w:val="auto"/>
                <w:kern w:val="0"/>
                <w:szCs w:val="21"/>
              </w:rPr>
              <w:t>分；绿化垃圾处置设备处理能力较差，处置流程不齐全，废弃物处置不规范的，得</w:t>
            </w:r>
            <w:r>
              <w:rPr>
                <w:rFonts w:hint="eastAsia" w:ascii="宋体" w:hAnsi="宋体" w:cs="宋体"/>
                <w:color w:val="auto"/>
                <w:kern w:val="0"/>
                <w:szCs w:val="21"/>
              </w:rPr>
              <w:t>2</w:t>
            </w:r>
            <w:r>
              <w:rPr>
                <w:rFonts w:cs="宋体"/>
                <w:color w:val="auto"/>
                <w:kern w:val="0"/>
                <w:szCs w:val="21"/>
              </w:rPr>
              <w:t>分</w:t>
            </w:r>
            <w:r>
              <w:rPr>
                <w:rFonts w:hint="eastAsia" w:cs="宋体"/>
                <w:color w:val="auto"/>
                <w:kern w:val="0"/>
                <w:szCs w:val="21"/>
              </w:rPr>
              <w:t>；</w:t>
            </w:r>
            <w:r>
              <w:rPr>
                <w:rFonts w:cs="宋体"/>
                <w:color w:val="auto"/>
                <w:kern w:val="0"/>
                <w:szCs w:val="21"/>
              </w:rPr>
              <w:t>方案不合理或未提供方案不得分。</w:t>
            </w:r>
          </w:p>
        </w:tc>
        <w:tc>
          <w:tcPr>
            <w:tcW w:w="73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10" w:type="dxa"/>
            <w:vMerge w:val="continue"/>
            <w:vAlign w:val="center"/>
          </w:tcPr>
          <w:p>
            <w:pPr>
              <w:spacing w:line="360" w:lineRule="exact"/>
              <w:rPr>
                <w:rFonts w:ascii="宋体" w:hAnsi="宋体" w:cs="宋体"/>
                <w:color w:val="auto"/>
                <w:szCs w:val="21"/>
              </w:rPr>
            </w:pPr>
          </w:p>
        </w:tc>
        <w:tc>
          <w:tcPr>
            <w:tcW w:w="7820" w:type="dxa"/>
            <w:gridSpan w:val="2"/>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有完善的自然灾害应急预案（高温干旱、台风内涝、暴雪严寒等）和重大活动（大型活动、节庆假日、创优评优等）保障方案，方案科学合理、具有针对性及可操作性、能圆满完成保障任务情况的得4</w:t>
            </w:r>
            <w:r>
              <w:rPr>
                <w:rFonts w:cs="宋体"/>
                <w:color w:val="auto"/>
                <w:kern w:val="0"/>
                <w:szCs w:val="21"/>
              </w:rPr>
              <w:t>分；有较为完善的重大活动保障方案、方案较为科学合理、针对性及可操作性较好、能较为圆满完成活动保障任务情况的得</w:t>
            </w:r>
            <w:r>
              <w:rPr>
                <w:rFonts w:hint="eastAsia" w:ascii="宋体" w:hAnsi="宋体" w:cs="宋体"/>
                <w:color w:val="auto"/>
                <w:kern w:val="0"/>
                <w:szCs w:val="21"/>
              </w:rPr>
              <w:t>3</w:t>
            </w:r>
            <w:r>
              <w:rPr>
                <w:rFonts w:cs="宋体"/>
                <w:color w:val="auto"/>
                <w:kern w:val="0"/>
                <w:szCs w:val="21"/>
              </w:rPr>
              <w:t>分；重大活动保障方案一般，针对性及可操作性一般，对保障任务保障的可靠性一般得</w:t>
            </w:r>
            <w:r>
              <w:rPr>
                <w:rFonts w:hint="eastAsia" w:ascii="宋体" w:hAnsi="宋体" w:cs="宋体"/>
                <w:color w:val="auto"/>
                <w:kern w:val="0"/>
                <w:szCs w:val="21"/>
              </w:rPr>
              <w:t>2</w:t>
            </w:r>
            <w:r>
              <w:rPr>
                <w:rFonts w:cs="宋体"/>
                <w:color w:val="auto"/>
                <w:kern w:val="0"/>
                <w:szCs w:val="21"/>
              </w:rPr>
              <w:t>分；方案不合理或未提供方案不得分。</w:t>
            </w:r>
          </w:p>
        </w:tc>
        <w:tc>
          <w:tcPr>
            <w:tcW w:w="73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10" w:type="dxa"/>
            <w:vMerge w:val="continue"/>
            <w:vAlign w:val="center"/>
          </w:tcPr>
          <w:p>
            <w:pPr>
              <w:spacing w:line="360" w:lineRule="exact"/>
              <w:rPr>
                <w:rFonts w:ascii="宋体" w:hAnsi="宋体" w:cs="宋体"/>
                <w:color w:val="auto"/>
                <w:szCs w:val="21"/>
              </w:rPr>
            </w:pPr>
          </w:p>
        </w:tc>
        <w:tc>
          <w:tcPr>
            <w:tcW w:w="7820" w:type="dxa"/>
            <w:gridSpan w:val="2"/>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提出建议优化合理可行：根据供应商对现有现状了解、存在问题的分析及优化，提出克服难点和要点的技术措施：现状了解全面、存在问题优化到位，符合实际，技术措施对策科学性、合理性、可操作性强得</w:t>
            </w:r>
            <w:r>
              <w:rPr>
                <w:rFonts w:hint="eastAsia" w:ascii="宋体" w:hAnsi="宋体" w:cs="宋体"/>
                <w:color w:val="auto"/>
                <w:kern w:val="0"/>
                <w:szCs w:val="21"/>
                <w:lang w:val="en-US" w:eastAsia="zh-CN"/>
              </w:rPr>
              <w:t>4</w:t>
            </w:r>
            <w:r>
              <w:rPr>
                <w:rFonts w:hint="eastAsia" w:ascii="宋体" w:hAnsi="宋体" w:cs="宋体"/>
                <w:color w:val="auto"/>
                <w:kern w:val="0"/>
                <w:szCs w:val="21"/>
              </w:rPr>
              <w:t>分；对现有现状了解一般、存在问题分析及优化一般，技术措施对策科学性、合理性、可操作性一般得</w:t>
            </w:r>
            <w:r>
              <w:rPr>
                <w:rFonts w:hint="eastAsia" w:ascii="宋体" w:hAnsi="宋体" w:cs="宋体"/>
                <w:color w:val="auto"/>
                <w:kern w:val="0"/>
                <w:szCs w:val="21"/>
                <w:lang w:val="en-US" w:eastAsia="zh-CN"/>
              </w:rPr>
              <w:t>2</w:t>
            </w:r>
            <w:r>
              <w:rPr>
                <w:rFonts w:hint="eastAsia" w:ascii="宋体" w:hAnsi="宋体" w:cs="宋体"/>
                <w:color w:val="auto"/>
                <w:kern w:val="0"/>
                <w:szCs w:val="21"/>
              </w:rPr>
              <w:t>分，方案不合理或未提供方案不得分；</w:t>
            </w:r>
          </w:p>
        </w:tc>
        <w:tc>
          <w:tcPr>
            <w:tcW w:w="735" w:type="dxa"/>
            <w:vAlign w:val="center"/>
          </w:tcPr>
          <w:p>
            <w:pPr>
              <w:widowControl/>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10" w:type="dxa"/>
            <w:vMerge w:val="continue"/>
            <w:vAlign w:val="center"/>
          </w:tcPr>
          <w:p>
            <w:pPr>
              <w:spacing w:line="360" w:lineRule="exact"/>
              <w:rPr>
                <w:rFonts w:ascii="宋体" w:hAnsi="宋体" w:cs="宋体"/>
                <w:color w:val="auto"/>
                <w:szCs w:val="21"/>
              </w:rPr>
            </w:pPr>
          </w:p>
        </w:tc>
        <w:tc>
          <w:tcPr>
            <w:tcW w:w="2224" w:type="dxa"/>
            <w:vAlign w:val="center"/>
          </w:tcPr>
          <w:p>
            <w:pPr>
              <w:spacing w:line="360" w:lineRule="exact"/>
              <w:rPr>
                <w:rFonts w:ascii="宋体" w:hAnsi="宋体" w:cs="宋体"/>
                <w:color w:val="auto"/>
                <w:szCs w:val="21"/>
              </w:rPr>
            </w:pPr>
            <w:r>
              <w:rPr>
                <w:rFonts w:hint="eastAsia" w:ascii="宋体" w:hAnsi="宋体" w:cs="宋体"/>
                <w:color w:val="auto"/>
                <w:szCs w:val="21"/>
              </w:rPr>
              <w:t>拟投入主要设备与工具装备</w:t>
            </w:r>
          </w:p>
        </w:tc>
        <w:tc>
          <w:tcPr>
            <w:tcW w:w="5596" w:type="dxa"/>
          </w:tcPr>
          <w:p>
            <w:pPr>
              <w:widowControl/>
              <w:jc w:val="left"/>
              <w:textAlignment w:val="top"/>
              <w:rPr>
                <w:rFonts w:ascii="宋体" w:hAnsi="宋体" w:cs="宋体"/>
                <w:color w:val="auto"/>
                <w:szCs w:val="21"/>
              </w:rPr>
            </w:pPr>
            <w:r>
              <w:rPr>
                <w:rFonts w:hint="eastAsia" w:ascii="宋体" w:hAnsi="宋体" w:cs="宋体"/>
                <w:color w:val="auto"/>
                <w:szCs w:val="21"/>
              </w:rPr>
              <w:t>评委根据各投标人投入本项目的设备设施配置情况进行打分；</w:t>
            </w:r>
          </w:p>
          <w:p>
            <w:pPr>
              <w:widowControl/>
              <w:jc w:val="left"/>
              <w:textAlignment w:val="top"/>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）投标人具有总质量5吨及以上洒水车1辆得2分；</w:t>
            </w:r>
          </w:p>
          <w:p>
            <w:pPr>
              <w:widowControl/>
              <w:jc w:val="left"/>
              <w:textAlignment w:val="top"/>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）投标人具有总质量4吨及以上自卸货车有1辆的得2分；</w:t>
            </w:r>
          </w:p>
          <w:p>
            <w:pPr>
              <w:widowControl/>
              <w:jc w:val="left"/>
              <w:textAlignment w:val="top"/>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）投标人具有总质量4吨及以上专项作业登高车1辆得2分；</w:t>
            </w:r>
          </w:p>
          <w:p>
            <w:pPr>
              <w:widowControl/>
              <w:jc w:val="left"/>
              <w:textAlignment w:val="top"/>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）投标人具有园林高压喷药机2台（含）以上得2分；</w:t>
            </w:r>
          </w:p>
          <w:p>
            <w:pPr>
              <w:widowControl/>
              <w:jc w:val="left"/>
              <w:textAlignment w:val="top"/>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）投标人具有水泵3台（含）以上的得2分；</w:t>
            </w:r>
          </w:p>
          <w:p>
            <w:pPr>
              <w:widowControl/>
              <w:jc w:val="left"/>
              <w:textAlignment w:val="top"/>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 投标人具有巡查车2辆（含）以上得2分；</w:t>
            </w:r>
          </w:p>
          <w:p>
            <w:pPr>
              <w:widowControl/>
              <w:jc w:val="left"/>
              <w:textAlignment w:val="top"/>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）投标人具有绿篱机5台（含）以上得2分；</w:t>
            </w:r>
          </w:p>
          <w:p>
            <w:pPr>
              <w:widowControl/>
              <w:jc w:val="left"/>
              <w:textAlignment w:val="top"/>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）投标人具有园林草坪机2台（含）以上得2分；</w:t>
            </w:r>
          </w:p>
          <w:p>
            <w:pPr>
              <w:widowControl/>
              <w:jc w:val="left"/>
              <w:textAlignment w:val="top"/>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）投标人具有树木扶正器2台（含）以上得1分；</w:t>
            </w:r>
          </w:p>
          <w:p>
            <w:pPr>
              <w:widowControl/>
              <w:jc w:val="left"/>
              <w:textAlignment w:val="top"/>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）投标人具有清除落叶鼓风机2台（含）以上得1分；</w:t>
            </w:r>
          </w:p>
          <w:p>
            <w:pPr>
              <w:widowControl/>
              <w:jc w:val="left"/>
              <w:textAlignment w:val="top"/>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）投标人具有绿化树枝粉碎机1台（含）以上的得1分；</w:t>
            </w:r>
          </w:p>
          <w:p>
            <w:pPr>
              <w:widowControl/>
              <w:jc w:val="left"/>
              <w:textAlignment w:val="top"/>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2</w:t>
            </w:r>
            <w:r>
              <w:rPr>
                <w:rFonts w:hint="eastAsia" w:ascii="宋体" w:hAnsi="宋体" w:cs="宋体"/>
                <w:color w:val="auto"/>
                <w:szCs w:val="21"/>
              </w:rPr>
              <w:t>）投标人具有除雪高射程风送式喷雾机1台（含）以上的得1分；</w:t>
            </w:r>
          </w:p>
          <w:p>
            <w:pPr>
              <w:widowControl/>
              <w:jc w:val="left"/>
              <w:textAlignment w:val="top"/>
              <w:rPr>
                <w:rFonts w:ascii="宋体" w:hAnsi="宋体" w:cs="宋体"/>
                <w:color w:val="auto"/>
                <w:szCs w:val="21"/>
              </w:rPr>
            </w:pPr>
            <w:r>
              <w:rPr>
                <w:rFonts w:hint="eastAsia" w:ascii="宋体" w:hAnsi="宋体" w:cs="宋体"/>
                <w:b/>
                <w:bCs/>
                <w:color w:val="auto"/>
                <w:szCs w:val="21"/>
              </w:rPr>
              <w:t>注：如自有设备提供按国家规定必须上牌的车辆在投标文件中同时提供车辆行驶证扫描件、购车发票扫描件、车辆登记证扫描件、清晰带有车牌号的正面、45度斜侧面的照片，缺一不可，否则不得分。按国家规定无需上牌的车辆或其它设备在投标文件中同时提供购买发票扫描件、车辆或设备照片，缺一不可，否则不得分。如承诺中标后租赁或购买的，提供该内容承诺书，未承诺或不提供不得分；</w:t>
            </w:r>
          </w:p>
        </w:tc>
        <w:tc>
          <w:tcPr>
            <w:tcW w:w="735" w:type="dxa"/>
            <w:vAlign w:val="center"/>
          </w:tcPr>
          <w:p>
            <w:pPr>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rPr>
              <w:t>0-2</w:t>
            </w:r>
            <w:r>
              <w:rPr>
                <w:rFonts w:hint="eastAsia" w:ascii="宋体" w:hAnsi="宋体" w:cs="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vAlign w:val="center"/>
          </w:tcPr>
          <w:p>
            <w:pPr>
              <w:spacing w:line="360" w:lineRule="exact"/>
              <w:rPr>
                <w:rFonts w:ascii="宋体" w:hAnsi="宋体" w:cs="宋体"/>
                <w:color w:val="auto"/>
                <w:szCs w:val="21"/>
              </w:rPr>
            </w:pPr>
          </w:p>
        </w:tc>
        <w:tc>
          <w:tcPr>
            <w:tcW w:w="2224" w:type="dxa"/>
            <w:vAlign w:val="center"/>
          </w:tcPr>
          <w:p>
            <w:pPr>
              <w:spacing w:line="360" w:lineRule="exact"/>
              <w:rPr>
                <w:rFonts w:ascii="宋体" w:hAnsi="宋体" w:cs="宋体"/>
                <w:color w:val="auto"/>
                <w:szCs w:val="21"/>
              </w:rPr>
            </w:pPr>
            <w:r>
              <w:rPr>
                <w:rFonts w:hint="eastAsia" w:ascii="宋体" w:hAnsi="宋体" w:cs="宋体"/>
                <w:color w:val="auto"/>
                <w:szCs w:val="21"/>
              </w:rPr>
              <w:t>人员配置合理性</w:t>
            </w:r>
          </w:p>
        </w:tc>
        <w:tc>
          <w:tcPr>
            <w:tcW w:w="5596" w:type="dxa"/>
          </w:tcPr>
          <w:p>
            <w:pPr>
              <w:spacing w:line="320" w:lineRule="exact"/>
              <w:rPr>
                <w:rFonts w:ascii="宋体" w:hAnsi="宋体" w:cs="宋体"/>
                <w:color w:val="auto"/>
                <w:szCs w:val="21"/>
              </w:rPr>
            </w:pPr>
            <w:r>
              <w:rPr>
                <w:rFonts w:hint="eastAsia" w:ascii="宋体" w:hAnsi="宋体" w:cs="宋体"/>
                <w:color w:val="auto"/>
                <w:szCs w:val="21"/>
              </w:rPr>
              <w:t>投标人技术人员力量情况：须提供以下相关人员（人员不能重复，若有重复只能按一人次计）：</w:t>
            </w:r>
          </w:p>
          <w:p>
            <w:pPr>
              <w:spacing w:line="320" w:lineRule="exact"/>
              <w:rPr>
                <w:rFonts w:ascii="宋体" w:hAnsi="宋体" w:cs="宋体"/>
                <w:color w:val="auto"/>
                <w:szCs w:val="21"/>
              </w:rPr>
            </w:pPr>
            <w:r>
              <w:rPr>
                <w:rFonts w:hint="eastAsia" w:ascii="宋体" w:hAnsi="宋体" w:cs="宋体"/>
                <w:color w:val="auto"/>
                <w:szCs w:val="21"/>
              </w:rPr>
              <w:t>①绿化人员投入人数满足要求（不少于1</w:t>
            </w:r>
            <w:r>
              <w:rPr>
                <w:rFonts w:hint="eastAsia" w:ascii="宋体" w:hAnsi="宋体" w:cs="宋体"/>
                <w:color w:val="auto"/>
                <w:szCs w:val="21"/>
                <w:lang w:val="en-US" w:eastAsia="zh-CN"/>
              </w:rPr>
              <w:t>5</w:t>
            </w:r>
            <w:r>
              <w:rPr>
                <w:rFonts w:hint="eastAsia" w:ascii="宋体" w:hAnsi="宋体" w:cs="宋体"/>
                <w:color w:val="auto"/>
                <w:szCs w:val="21"/>
              </w:rPr>
              <w:t>人）的得2分；本项满分2分；</w:t>
            </w:r>
          </w:p>
          <w:p>
            <w:pPr>
              <w:spacing w:line="320" w:lineRule="exact"/>
              <w:rPr>
                <w:rFonts w:ascii="宋体" w:hAnsi="宋体" w:cs="宋体"/>
                <w:color w:val="auto"/>
                <w:szCs w:val="21"/>
              </w:rPr>
            </w:pPr>
            <w:r>
              <w:rPr>
                <w:rFonts w:hint="eastAsia" w:ascii="宋体" w:hAnsi="宋体" w:cs="宋体"/>
                <w:color w:val="auto"/>
                <w:szCs w:val="21"/>
              </w:rPr>
              <w:t>②项目负责人具有园林绿化专业工程师中级及以上职称或市政专业中级工程师及以上职称的得2分；本项满分2分；</w:t>
            </w:r>
          </w:p>
          <w:p>
            <w:pPr>
              <w:spacing w:line="320" w:lineRule="exact"/>
              <w:rPr>
                <w:rFonts w:ascii="宋体" w:hAnsi="宋体" w:cs="宋体"/>
                <w:color w:val="auto"/>
                <w:szCs w:val="21"/>
              </w:rPr>
            </w:pPr>
            <w:r>
              <w:rPr>
                <w:rFonts w:hint="eastAsia" w:ascii="宋体" w:hAnsi="宋体" w:cs="宋体"/>
                <w:color w:val="auto"/>
                <w:szCs w:val="21"/>
              </w:rPr>
              <w:t>③具有植保工证书，2名（含）以上的得2分，1名植保员的得1分，没有不得分；本项满分2分。</w:t>
            </w:r>
          </w:p>
          <w:p>
            <w:pPr>
              <w:spacing w:line="320" w:lineRule="exact"/>
              <w:rPr>
                <w:rFonts w:ascii="宋体" w:hAnsi="宋体" w:cs="宋体"/>
                <w:color w:val="auto"/>
                <w:szCs w:val="21"/>
              </w:rPr>
            </w:pPr>
            <w:r>
              <w:rPr>
                <w:rFonts w:hint="eastAsia" w:ascii="宋体" w:hAnsi="宋体" w:cs="宋体"/>
                <w:color w:val="auto"/>
                <w:szCs w:val="21"/>
              </w:rPr>
              <w:t>④具有绿化工证书，3名（含）以上的得2分，绿化工1-2人的得1分，没有不得分；本项满分2分。</w:t>
            </w:r>
          </w:p>
          <w:p>
            <w:pPr>
              <w:spacing w:line="320" w:lineRule="exact"/>
              <w:rPr>
                <w:rFonts w:ascii="宋体" w:hAnsi="宋体" w:cs="宋体"/>
                <w:color w:val="auto"/>
                <w:szCs w:val="21"/>
              </w:rPr>
            </w:pPr>
            <w:r>
              <w:rPr>
                <w:rFonts w:hint="eastAsia" w:ascii="宋体" w:hAnsi="宋体" w:cs="宋体"/>
                <w:color w:val="auto"/>
                <w:szCs w:val="21"/>
              </w:rPr>
              <w:t>⑤专职安全员1名（含）以上的得2分，没有不得分；本项满分2分。</w:t>
            </w:r>
          </w:p>
          <w:p>
            <w:pPr>
              <w:spacing w:line="320" w:lineRule="exact"/>
              <w:rPr>
                <w:rFonts w:ascii="宋体" w:hAnsi="宋体" w:cs="宋体"/>
                <w:color w:val="auto"/>
                <w:szCs w:val="21"/>
              </w:rPr>
            </w:pPr>
            <w:r>
              <w:rPr>
                <w:rFonts w:hint="eastAsia" w:ascii="宋体" w:hAnsi="宋体" w:cs="宋体"/>
                <w:b/>
                <w:bCs/>
                <w:color w:val="auto"/>
                <w:szCs w:val="21"/>
              </w:rPr>
              <w:t>（投标文件中提供相应证书和本单位就近一个月社保缴纳证明复印件或扫描件，否则不得分）</w:t>
            </w:r>
          </w:p>
        </w:tc>
        <w:tc>
          <w:tcPr>
            <w:tcW w:w="735" w:type="dxa"/>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rPr>
              <w:t>0-1</w:t>
            </w:r>
            <w:r>
              <w:rPr>
                <w:rFonts w:hint="eastAsia" w:ascii="宋体" w:hAnsi="宋体" w:cs="宋体"/>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10" w:type="dxa"/>
            <w:vMerge w:val="restart"/>
            <w:vAlign w:val="center"/>
          </w:tcPr>
          <w:p>
            <w:pPr>
              <w:spacing w:line="360" w:lineRule="exact"/>
              <w:rPr>
                <w:rFonts w:ascii="宋体" w:hAnsi="宋体" w:cs="宋体"/>
                <w:color w:val="auto"/>
                <w:szCs w:val="21"/>
              </w:rPr>
            </w:pPr>
            <w:r>
              <w:rPr>
                <w:rFonts w:hint="eastAsia" w:ascii="宋体" w:hAnsi="宋体" w:cs="宋体"/>
                <w:color w:val="auto"/>
                <w:szCs w:val="21"/>
              </w:rPr>
              <w:t>商务分</w:t>
            </w:r>
          </w:p>
          <w:p>
            <w:pPr>
              <w:spacing w:line="360" w:lineRule="exact"/>
              <w:rPr>
                <w:rFonts w:ascii="宋体" w:hAnsi="宋体" w:cs="宋体"/>
                <w:color w:val="auto"/>
                <w:szCs w:val="21"/>
              </w:rPr>
            </w:pPr>
            <w:r>
              <w:rPr>
                <w:rFonts w:hint="eastAsia" w:ascii="宋体" w:hAnsi="宋体" w:cs="宋体"/>
                <w:color w:val="auto"/>
                <w:szCs w:val="21"/>
              </w:rPr>
              <w:t>6分</w:t>
            </w:r>
          </w:p>
        </w:tc>
        <w:tc>
          <w:tcPr>
            <w:tcW w:w="222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业绩</w:t>
            </w:r>
          </w:p>
        </w:tc>
        <w:tc>
          <w:tcPr>
            <w:tcW w:w="5596" w:type="dxa"/>
          </w:tcPr>
          <w:p>
            <w:pPr>
              <w:widowControl/>
              <w:jc w:val="left"/>
              <w:textAlignment w:val="top"/>
              <w:rPr>
                <w:rFonts w:ascii="宋体" w:hAnsi="宋体" w:cs="宋体"/>
                <w:color w:val="auto"/>
                <w:kern w:val="0"/>
                <w:szCs w:val="21"/>
              </w:rPr>
            </w:pPr>
            <w:r>
              <w:rPr>
                <w:rFonts w:hint="eastAsia" w:ascii="宋体" w:hAnsi="宋体" w:cs="宋体"/>
                <w:color w:val="auto"/>
                <w:kern w:val="0"/>
                <w:szCs w:val="21"/>
              </w:rPr>
              <w:t>投标人类似项目实施业绩：</w:t>
            </w:r>
          </w:p>
          <w:p>
            <w:pPr>
              <w:spacing w:line="320" w:lineRule="exact"/>
              <w:rPr>
                <w:rFonts w:ascii="宋体" w:hAnsi="宋体" w:cs="宋体"/>
                <w:color w:val="auto"/>
                <w:szCs w:val="21"/>
              </w:rPr>
            </w:pPr>
            <w:r>
              <w:rPr>
                <w:rFonts w:hint="eastAsia" w:ascii="宋体" w:hAnsi="宋体" w:cs="宋体"/>
                <w:color w:val="auto"/>
                <w:kern w:val="0"/>
                <w:szCs w:val="21"/>
              </w:rPr>
              <w:t>2019年1月1日(以合同签订时间为准)以来，投标单位所承担类似业绩，有一个业绩得0.5分，最多3分。</w:t>
            </w:r>
            <w:r>
              <w:rPr>
                <w:rFonts w:cs="宋体"/>
                <w:color w:val="auto"/>
                <w:kern w:val="0"/>
                <w:szCs w:val="21"/>
              </w:rPr>
              <w:t>（时间以合同签订时间或中标通知书发出时间为准，投标文件中需同时提供中标通知书和合同复印件或扫描件加盖公章，否则不得分，同一项目不重复给分）</w:t>
            </w:r>
          </w:p>
        </w:tc>
        <w:tc>
          <w:tcPr>
            <w:tcW w:w="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10" w:type="dxa"/>
            <w:vMerge w:val="continue"/>
            <w:vAlign w:val="center"/>
          </w:tcPr>
          <w:p>
            <w:pPr>
              <w:spacing w:line="360" w:lineRule="exact"/>
              <w:rPr>
                <w:rFonts w:ascii="宋体" w:hAnsi="宋体" w:cs="宋体"/>
                <w:color w:val="auto"/>
                <w:szCs w:val="21"/>
              </w:rPr>
            </w:pPr>
          </w:p>
        </w:tc>
        <w:tc>
          <w:tcPr>
            <w:tcW w:w="2224" w:type="dxa"/>
            <w:vAlign w:val="center"/>
          </w:tcPr>
          <w:p>
            <w:pPr>
              <w:spacing w:line="36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体系认证</w:t>
            </w:r>
          </w:p>
        </w:tc>
        <w:tc>
          <w:tcPr>
            <w:tcW w:w="5596" w:type="dxa"/>
          </w:tcPr>
          <w:p>
            <w:pPr>
              <w:spacing w:line="320" w:lineRule="exact"/>
              <w:jc w:val="left"/>
              <w:rPr>
                <w:rFonts w:ascii="宋体" w:hAnsi="宋体" w:cs="宋体"/>
                <w:color w:val="auto"/>
                <w:szCs w:val="21"/>
              </w:rPr>
            </w:pPr>
            <w:r>
              <w:rPr>
                <w:rFonts w:hint="eastAsia" w:ascii="宋体" w:hAnsi="宋体" w:cs="宋体"/>
                <w:color w:val="auto"/>
                <w:kern w:val="0"/>
                <w:szCs w:val="21"/>
              </w:rPr>
              <w:t>企业获得有效质量管理体系认证、环境管理体系认证、诚信管理体系认证任意一个得1</w:t>
            </w:r>
            <w:r>
              <w:rPr>
                <w:rFonts w:ascii="宋体" w:hAnsi="宋体" w:cs="宋体"/>
                <w:color w:val="auto"/>
                <w:kern w:val="0"/>
                <w:szCs w:val="21"/>
              </w:rPr>
              <w:t xml:space="preserve"> </w:t>
            </w:r>
            <w:r>
              <w:rPr>
                <w:rFonts w:cs="宋体"/>
                <w:color w:val="auto"/>
                <w:kern w:val="0"/>
                <w:szCs w:val="21"/>
              </w:rPr>
              <w:t xml:space="preserve">分，本项最高得 </w:t>
            </w:r>
            <w:r>
              <w:rPr>
                <w:rFonts w:hint="eastAsia" w:ascii="宋体" w:hAnsi="宋体" w:cs="宋体"/>
                <w:color w:val="auto"/>
                <w:kern w:val="0"/>
                <w:szCs w:val="21"/>
              </w:rPr>
              <w:t>3</w:t>
            </w:r>
            <w:r>
              <w:rPr>
                <w:rFonts w:ascii="宋体" w:hAnsi="宋体" w:cs="宋体"/>
                <w:color w:val="auto"/>
                <w:kern w:val="0"/>
                <w:szCs w:val="21"/>
              </w:rPr>
              <w:t xml:space="preserve"> </w:t>
            </w:r>
            <w:r>
              <w:rPr>
                <w:rFonts w:cs="宋体"/>
                <w:color w:val="auto"/>
                <w:kern w:val="0"/>
                <w:szCs w:val="21"/>
              </w:rPr>
              <w:t>分。注：投标文件中提供有效期内的证书扫描件及全国认证认可信息公共服务平台网站（</w:t>
            </w:r>
            <w:r>
              <w:rPr>
                <w:rFonts w:ascii="宋体" w:hAnsi="宋体" w:cs="宋体"/>
                <w:color w:val="auto"/>
                <w:kern w:val="0"/>
                <w:szCs w:val="21"/>
              </w:rPr>
              <w:t>http://www.cnca.gov.cn/</w:t>
            </w:r>
            <w:r>
              <w:rPr>
                <w:rFonts w:cs="宋体"/>
                <w:color w:val="auto"/>
                <w:kern w:val="0"/>
                <w:szCs w:val="21"/>
              </w:rPr>
              <w:t>）查询页面截图，否则不得分。投标文件中需同时提供证书复印件或扫描件加盖公章，开标时提供原件，否则不得分</w:t>
            </w:r>
          </w:p>
        </w:tc>
        <w:tc>
          <w:tcPr>
            <w:tcW w:w="735"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0-3</w:t>
            </w:r>
          </w:p>
        </w:tc>
      </w:tr>
    </w:tbl>
    <w:p>
      <w:pPr>
        <w:pStyle w:val="8"/>
        <w:ind w:firstLine="344"/>
        <w:rPr>
          <w:rFonts w:ascii="仿宋" w:hAnsi="仿宋" w:eastAsia="仿宋" w:cs="仿宋"/>
          <w:color w:val="auto"/>
        </w:rPr>
      </w:pPr>
    </w:p>
    <w:p>
      <w:pPr>
        <w:pStyle w:val="8"/>
        <w:ind w:firstLine="344"/>
        <w:rPr>
          <w:rFonts w:ascii="仿宋" w:hAnsi="仿宋" w:eastAsia="仿宋" w:cs="仿宋"/>
          <w:color w:val="auto"/>
        </w:rPr>
      </w:pPr>
    </w:p>
    <w:p>
      <w:pPr>
        <w:snapToGrid w:val="0"/>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3、商务分+技术分=评标委员会所有成员评分合计数/评标委员会组成人员数</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b/>
          <w:bCs/>
          <w:color w:val="auto"/>
          <w:sz w:val="24"/>
        </w:rPr>
        <w:t>价格分（30分）</w:t>
      </w:r>
      <w:r>
        <w:rPr>
          <w:rFonts w:hint="eastAsia" w:ascii="仿宋" w:hAnsi="仿宋" w:eastAsia="仿宋" w:cs="仿宋"/>
          <w:color w:val="auto"/>
          <w:sz w:val="24"/>
        </w:rPr>
        <w:t>采用低价优先法计算，即满足招标文件要求且投标价格最低的投标报价为评标基准价，其他投标人的价格分按照下列公式计算：</w:t>
      </w:r>
    </w:p>
    <w:p>
      <w:pPr>
        <w:widowControl/>
        <w:shd w:val="clear" w:color="auto" w:fill="FFFFFF"/>
        <w:adjustRightInd/>
        <w:spacing w:after="225" w:line="315" w:lineRule="atLeast"/>
        <w:ind w:firstLine="720" w:firstLineChars="300"/>
        <w:jc w:val="left"/>
        <w:rPr>
          <w:rFonts w:ascii="仿宋" w:hAnsi="仿宋" w:eastAsia="仿宋" w:cs="仿宋"/>
          <w:color w:val="auto"/>
          <w:sz w:val="24"/>
        </w:rPr>
      </w:pPr>
      <w:r>
        <w:rPr>
          <w:rFonts w:hint="eastAsia" w:ascii="仿宋" w:hAnsi="仿宋" w:eastAsia="仿宋" w:cs="仿宋"/>
          <w:color w:val="auto"/>
          <w:sz w:val="24"/>
        </w:rPr>
        <w:t>价格分=（评标基准价/投标报价）×30%×100；</w:t>
      </w:r>
    </w:p>
    <w:p>
      <w:pPr>
        <w:widowControl/>
        <w:shd w:val="clear" w:color="auto" w:fill="FFFFFF"/>
        <w:adjustRightInd/>
        <w:spacing w:after="225" w:line="315" w:lineRule="atLeast"/>
        <w:ind w:firstLine="720" w:firstLineChars="300"/>
        <w:jc w:val="left"/>
        <w:rPr>
          <w:rFonts w:ascii="仿宋" w:hAnsi="仿宋" w:eastAsia="仿宋" w:cs="仿宋"/>
          <w:b/>
          <w:bCs/>
          <w:color w:val="auto"/>
          <w:sz w:val="24"/>
        </w:rPr>
      </w:pPr>
      <w:r>
        <w:rPr>
          <w:rFonts w:hint="eastAsia" w:ascii="仿宋" w:hAnsi="仿宋" w:eastAsia="仿宋" w:cs="仿宋"/>
          <w:color w:val="auto"/>
          <w:sz w:val="24"/>
        </w:rPr>
        <w:t>评标过程中，不得去掉报价中的最高报价和最低报价。</w:t>
      </w:r>
    </w:p>
    <w:p>
      <w:pPr>
        <w:snapToGrid w:val="0"/>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5、投标人评标综合得分=价格分+商务分+技术分</w:t>
      </w:r>
    </w:p>
    <w:p>
      <w:pPr>
        <w:pStyle w:val="967"/>
        <w:snapToGrid w:val="0"/>
        <w:ind w:left="480" w:firstLine="0" w:firstLineChars="0"/>
        <w:rPr>
          <w:rFonts w:ascii="仿宋" w:hAnsi="仿宋" w:eastAsia="仿宋" w:cs="仿宋"/>
          <w:b/>
          <w:color w:val="auto"/>
        </w:rPr>
      </w:pPr>
      <w:r>
        <w:rPr>
          <w:rFonts w:hint="eastAsia" w:ascii="仿宋" w:hAnsi="仿宋" w:eastAsia="仿宋" w:cs="仿宋"/>
          <w:b/>
          <w:color w:val="auto"/>
        </w:rPr>
        <w:t>注：以上所涉及的证明材料，需提供扫描件制作进投标响应文件内，未提供的不得分。</w:t>
      </w:r>
    </w:p>
    <w:p>
      <w:pPr>
        <w:snapToGrid w:val="0"/>
        <w:spacing w:line="360" w:lineRule="auto"/>
        <w:ind w:firstLine="472" w:firstLineChars="196"/>
        <w:rPr>
          <w:rFonts w:ascii="仿宋" w:hAnsi="仿宋" w:eastAsia="仿宋" w:cs="仿宋"/>
          <w:b/>
          <w:color w:val="auto"/>
          <w:sz w:val="24"/>
        </w:rPr>
      </w:pPr>
      <w:r>
        <w:rPr>
          <w:rFonts w:hint="eastAsia" w:ascii="仿宋" w:hAnsi="仿宋" w:eastAsia="仿宋" w:cs="仿宋"/>
          <w:b/>
          <w:color w:val="auto"/>
          <w:sz w:val="24"/>
        </w:rPr>
        <w:t>报价是中标的一个重要因素，但最低报价不是中标的唯一依据。</w:t>
      </w:r>
    </w:p>
    <w:p>
      <w:pPr>
        <w:snapToGrid w:val="0"/>
        <w:spacing w:line="360" w:lineRule="auto"/>
        <w:rPr>
          <w:rFonts w:ascii="仿宋" w:hAnsi="仿宋" w:eastAsia="仿宋" w:cs="仿宋"/>
          <w:b/>
          <w:color w:val="auto"/>
          <w:sz w:val="24"/>
        </w:rPr>
      </w:pPr>
      <w:r>
        <w:rPr>
          <w:rFonts w:hint="eastAsia" w:ascii="仿宋" w:hAnsi="仿宋" w:eastAsia="仿宋" w:cs="仿宋"/>
          <w:color w:val="auto"/>
          <w:sz w:val="20"/>
          <w:szCs w:val="20"/>
          <w:shd w:val="clear" w:color="auto" w:fill="FFFFFF"/>
        </w:rPr>
        <w:t> *</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color w:val="auto"/>
          <w:sz w:val="28"/>
          <w:szCs w:val="28"/>
        </w:rPr>
      </w:pPr>
      <w:r>
        <w:rPr>
          <w:rFonts w:hint="eastAsia" w:ascii="仿宋" w:hAnsi="仿宋" w:eastAsia="仿宋" w:cs="仿宋"/>
          <w:b/>
          <w:color w:val="auto"/>
          <w:sz w:val="32"/>
        </w:rPr>
        <w:t>一、评标方法</w:t>
      </w:r>
    </w:p>
    <w:p>
      <w:pPr>
        <w:adjustRightInd/>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rPr>
      </w:pPr>
      <w:r>
        <w:rPr>
          <w:rFonts w:hint="eastAsia" w:ascii="仿宋" w:hAnsi="仿宋" w:eastAsia="仿宋" w:cs="仿宋"/>
          <w:b/>
          <w:color w:val="auto"/>
          <w:sz w:val="32"/>
        </w:rPr>
        <w:t>二、评标标准</w:t>
      </w:r>
    </w:p>
    <w:p>
      <w:pPr>
        <w:spacing w:line="360" w:lineRule="auto"/>
        <w:ind w:firstLine="472" w:firstLineChars="196"/>
        <w:rPr>
          <w:rFonts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pPr>
        <w:spacing w:line="360" w:lineRule="auto"/>
        <w:outlineLvl w:val="0"/>
        <w:rPr>
          <w:rFonts w:ascii="仿宋" w:hAnsi="仿宋" w:eastAsia="仿宋" w:cs="仿宋"/>
          <w:b/>
          <w:color w:val="auto"/>
          <w:sz w:val="36"/>
          <w:szCs w:val="36"/>
        </w:rPr>
      </w:pPr>
      <w:r>
        <w:rPr>
          <w:rFonts w:hint="eastAsia" w:ascii="仿宋" w:hAnsi="仿宋" w:eastAsia="仿宋" w:cs="仿宋"/>
          <w:b/>
          <w:color w:val="auto"/>
          <w:sz w:val="36"/>
          <w:szCs w:val="36"/>
        </w:rPr>
        <w:t>三、评标程序</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rPr>
      </w:pPr>
      <w:r>
        <w:rPr>
          <w:rFonts w:hint="eastAsia" w:ascii="仿宋" w:hAnsi="仿宋" w:eastAsia="仿宋" w:cs="仿宋"/>
          <w:b/>
          <w:color w:val="auto"/>
          <w:kern w:val="0"/>
          <w:sz w:val="24"/>
        </w:rPr>
        <w:t>3.4报价评审。</w:t>
      </w:r>
    </w:p>
    <w:p>
      <w:pPr>
        <w:pStyle w:val="90"/>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90"/>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90"/>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90"/>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90"/>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90"/>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90"/>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0"/>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90"/>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7"/>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pStyle w:val="4"/>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7"/>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7"/>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7"/>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7"/>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7"/>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7"/>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7"/>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7"/>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7"/>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7"/>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7"/>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7"/>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7"/>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bookmarkEnd w:id="25"/>
    <w:p>
      <w:pPr>
        <w:rPr>
          <w:rFonts w:ascii="仿宋" w:hAnsi="仿宋" w:eastAsia="仿宋" w:cs="仿宋"/>
        </w:rPr>
      </w:pPr>
      <w:bookmarkStart w:id="392" w:name="第五部分"/>
      <w:bookmarkStart w:id="393" w:name="_Toc86217003"/>
    </w:p>
    <w:p>
      <w:pPr>
        <w:pStyle w:val="84"/>
        <w:ind w:firstLine="0" w:firstLineChars="0"/>
        <w:rPr>
          <w:rFonts w:ascii="仿宋" w:hAnsi="仿宋" w:eastAsia="仿宋" w:cs="仿宋"/>
        </w:rPr>
      </w:pPr>
    </w:p>
    <w:p>
      <w:pPr>
        <w:rPr>
          <w:rFonts w:ascii="仿宋" w:hAnsi="仿宋" w:eastAsia="仿宋" w:cs="仿宋"/>
        </w:rPr>
      </w:pPr>
    </w:p>
    <w:p>
      <w:pPr>
        <w:pStyle w:val="63"/>
        <w:ind w:firstLine="420"/>
        <w:rPr>
          <w:rFonts w:ascii="仿宋" w:hAnsi="仿宋" w:eastAsia="仿宋" w:cs="仿宋"/>
        </w:rPr>
      </w:pPr>
    </w:p>
    <w:p>
      <w:pPr>
        <w:rPr>
          <w:rFonts w:ascii="仿宋" w:hAnsi="仿宋" w:eastAsia="仿宋" w:cs="仿宋"/>
        </w:rPr>
      </w:pPr>
    </w:p>
    <w:p>
      <w:pPr>
        <w:rPr>
          <w:rFonts w:ascii="仿宋" w:hAnsi="仿宋" w:eastAsia="仿宋" w:cs="仿宋"/>
        </w:rPr>
      </w:pPr>
    </w:p>
    <w:p>
      <w:pPr>
        <w:pStyle w:val="82"/>
        <w:rPr>
          <w:rFonts w:ascii="仿宋" w:hAnsi="仿宋" w:eastAsia="仿宋" w:cs="仿宋"/>
        </w:rPr>
      </w:pPr>
    </w:p>
    <w:p>
      <w:pPr>
        <w:pStyle w:val="63"/>
        <w:ind w:firstLine="420"/>
      </w:pPr>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rPr>
          <w:rFonts w:ascii="仿宋" w:hAnsi="仿宋" w:eastAsia="仿宋" w:cs="仿宋"/>
          <w:sz w:val="24"/>
        </w:rPr>
      </w:pPr>
    </w:p>
    <w:p>
      <w:pPr>
        <w:rPr>
          <w:rFonts w:ascii="仿宋" w:hAnsi="仿宋" w:eastAsia="仿宋" w:cs="仿宋"/>
          <w:sz w:val="24"/>
          <w:u w:val="single"/>
        </w:rPr>
      </w:pPr>
      <w:r>
        <w:rPr>
          <w:rFonts w:hint="eastAsia" w:ascii="仿宋" w:hAnsi="仿宋" w:eastAsia="仿宋" w:cs="仿宋"/>
          <w:sz w:val="24"/>
        </w:rPr>
        <w:t>合同编号：</w:t>
      </w:r>
    </w:p>
    <w:p>
      <w:pPr>
        <w:pStyle w:val="84"/>
        <w:ind w:firstLine="0" w:firstLineChars="0"/>
        <w:rPr>
          <w:rFonts w:ascii="仿宋" w:hAnsi="仿宋" w:eastAsia="仿宋" w:cs="仿宋"/>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政府采购合同参考范本（以实际签订为准）</w:t>
      </w:r>
    </w:p>
    <w:p>
      <w:pPr>
        <w:spacing w:line="480" w:lineRule="auto"/>
        <w:jc w:val="center"/>
        <w:rPr>
          <w:rFonts w:ascii="仿宋" w:hAnsi="仿宋" w:eastAsia="仿宋" w:cs="仿宋"/>
          <w:b/>
          <w:sz w:val="36"/>
          <w:szCs w:val="36"/>
        </w:rPr>
      </w:pPr>
      <w:r>
        <w:rPr>
          <w:rFonts w:hint="eastAsia" w:ascii="仿宋" w:hAnsi="仿宋" w:eastAsia="仿宋" w:cs="仿宋"/>
          <w:b/>
          <w:sz w:val="36"/>
          <w:szCs w:val="36"/>
        </w:rPr>
        <w:t>（服务类）</w:t>
      </w:r>
      <w:bookmarkStart w:id="394" w:name="_Toc295465365"/>
      <w:bookmarkEnd w:id="394"/>
    </w:p>
    <w:p>
      <w:pPr>
        <w:pStyle w:val="33"/>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（本合同为合同样稿，最终稿由双方协商后确定）</w:t>
      </w:r>
    </w:p>
    <w:p>
      <w:pPr>
        <w:pStyle w:val="33"/>
        <w:snapToGrid w:val="0"/>
        <w:spacing w:line="360" w:lineRule="auto"/>
        <w:jc w:val="center"/>
        <w:rPr>
          <w:rFonts w:ascii="仿宋" w:hAnsi="仿宋" w:eastAsia="仿宋" w:cs="仿宋"/>
          <w:b/>
          <w:bCs/>
          <w:sz w:val="24"/>
          <w:szCs w:val="24"/>
        </w:rPr>
      </w:pPr>
      <w:r>
        <w:rPr>
          <w:rFonts w:hint="eastAsia" w:ascii="仿宋" w:hAnsi="仿宋" w:eastAsia="仿宋" w:cs="仿宋"/>
          <w:b/>
          <w:bCs/>
          <w:sz w:val="24"/>
          <w:szCs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合同编号：</w:t>
      </w:r>
    </w:p>
    <w:p>
      <w:pPr>
        <w:autoSpaceDE w:val="0"/>
        <w:autoSpaceDN w:val="0"/>
        <w:snapToGrid w:val="0"/>
        <w:spacing w:line="360" w:lineRule="auto"/>
        <w:ind w:firstLine="436" w:firstLineChars="182"/>
        <w:rPr>
          <w:rFonts w:ascii="仿宋" w:hAnsi="仿宋" w:eastAsia="仿宋" w:cs="仿宋"/>
          <w:sz w:val="24"/>
        </w:rPr>
      </w:pPr>
      <w:r>
        <w:rPr>
          <w:rFonts w:hint="eastAsia" w:ascii="仿宋" w:hAnsi="仿宋" w:eastAsia="仿宋" w:cs="仿宋"/>
          <w:sz w:val="24"/>
        </w:rPr>
        <w:t>项目名称：</w:t>
      </w:r>
    </w:p>
    <w:p>
      <w:pPr>
        <w:pStyle w:val="33"/>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招标编号：</w:t>
      </w:r>
    </w:p>
    <w:p>
      <w:pPr>
        <w:pStyle w:val="33"/>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甲方：</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乙方：</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甲、乙双方根据政府采购公开招标的结果，依照《中华人民共和国民法典》及其他有关法律、法规，遵循平等、自愿、公平和诚实信用的原则，双方就本项目事项协商一致，订立本合同。</w:t>
      </w:r>
    </w:p>
    <w:p>
      <w:pPr>
        <w:pStyle w:val="91"/>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一、服务内容</w:t>
      </w:r>
    </w:p>
    <w:p>
      <w:pPr>
        <w:snapToGrid w:val="0"/>
        <w:spacing w:line="360" w:lineRule="auto"/>
        <w:ind w:firstLine="472" w:firstLineChars="196"/>
        <w:rPr>
          <w:rFonts w:ascii="仿宋" w:hAnsi="仿宋" w:eastAsia="仿宋" w:cs="仿宋"/>
          <w:b/>
          <w:sz w:val="24"/>
        </w:rPr>
      </w:pPr>
      <w:r>
        <w:rPr>
          <w:rFonts w:hint="eastAsia" w:ascii="仿宋" w:hAnsi="仿宋" w:eastAsia="仿宋" w:cs="仿宋"/>
          <w:b/>
          <w:sz w:val="24"/>
        </w:rPr>
        <w:t>1.项目需求：</w:t>
      </w:r>
    </w:p>
    <w:p>
      <w:pPr>
        <w:snapToGrid w:val="0"/>
        <w:spacing w:line="460" w:lineRule="exact"/>
        <w:ind w:firstLine="481"/>
        <w:outlineLvl w:val="1"/>
        <w:rPr>
          <w:rFonts w:ascii="宋体" w:hAnsi="宋体" w:cs="宋体"/>
          <w:b/>
          <w:bCs/>
          <w:sz w:val="24"/>
        </w:rPr>
      </w:pPr>
      <w:r>
        <w:rPr>
          <w:rFonts w:hint="eastAsia" w:ascii="宋体" w:hAnsi="宋体" w:cs="宋体"/>
          <w:b/>
          <w:bCs/>
          <w:sz w:val="24"/>
        </w:rPr>
        <w:t>绿化养护内容及人员要求：</w:t>
      </w:r>
    </w:p>
    <w:tbl>
      <w:tblPr>
        <w:tblStyle w:val="6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306"/>
        <w:gridCol w:w="1420"/>
        <w:gridCol w:w="1420"/>
        <w:gridCol w:w="1421"/>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r>
              <w:rPr>
                <w:rFonts w:hint="eastAsia"/>
              </w:rPr>
              <w:t>序号</w:t>
            </w:r>
          </w:p>
        </w:tc>
        <w:tc>
          <w:tcPr>
            <w:tcW w:w="2306" w:type="dxa"/>
            <w:vAlign w:val="center"/>
          </w:tcPr>
          <w:p>
            <w:pPr>
              <w:jc w:val="center"/>
            </w:pPr>
            <w:r>
              <w:rPr>
                <w:rFonts w:hint="eastAsia"/>
              </w:rPr>
              <w:t>河道名称</w:t>
            </w:r>
          </w:p>
        </w:tc>
        <w:tc>
          <w:tcPr>
            <w:tcW w:w="1420" w:type="dxa"/>
            <w:vAlign w:val="center"/>
          </w:tcPr>
          <w:p>
            <w:pPr>
              <w:jc w:val="center"/>
            </w:pPr>
            <w:r>
              <w:rPr>
                <w:rFonts w:hint="eastAsia"/>
              </w:rPr>
              <w:t>河道性质</w:t>
            </w:r>
          </w:p>
        </w:tc>
        <w:tc>
          <w:tcPr>
            <w:tcW w:w="1420" w:type="dxa"/>
            <w:vAlign w:val="center"/>
          </w:tcPr>
          <w:p>
            <w:pPr>
              <w:jc w:val="center"/>
            </w:pPr>
            <w:r>
              <w:rPr>
                <w:rFonts w:hint="eastAsia"/>
              </w:rPr>
              <w:t>起点</w:t>
            </w:r>
          </w:p>
        </w:tc>
        <w:tc>
          <w:tcPr>
            <w:tcW w:w="1421" w:type="dxa"/>
            <w:vAlign w:val="center"/>
          </w:tcPr>
          <w:p>
            <w:pPr>
              <w:jc w:val="center"/>
            </w:pPr>
            <w:r>
              <w:rPr>
                <w:rFonts w:hint="eastAsia"/>
              </w:rPr>
              <w:t>终点</w:t>
            </w:r>
          </w:p>
        </w:tc>
        <w:tc>
          <w:tcPr>
            <w:tcW w:w="2079" w:type="dxa"/>
            <w:vAlign w:val="center"/>
          </w:tcPr>
          <w:p>
            <w:pPr>
              <w:jc w:val="center"/>
            </w:pPr>
            <w:r>
              <w:rPr>
                <w:rFonts w:hint="eastAsia"/>
              </w:rPr>
              <w:t>绿化面积（平方米）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r>
              <w:rPr>
                <w:rFonts w:hint="eastAsia"/>
              </w:rPr>
              <w:t>1</w:t>
            </w:r>
          </w:p>
        </w:tc>
        <w:tc>
          <w:tcPr>
            <w:tcW w:w="2306" w:type="dxa"/>
            <w:vAlign w:val="center"/>
          </w:tcPr>
          <w:p>
            <w:pPr>
              <w:jc w:val="center"/>
            </w:pPr>
            <w:r>
              <w:rPr>
                <w:rFonts w:hint="eastAsia"/>
              </w:rPr>
              <w:t>西塘港</w:t>
            </w:r>
          </w:p>
        </w:tc>
        <w:tc>
          <w:tcPr>
            <w:tcW w:w="1420" w:type="dxa"/>
            <w:vAlign w:val="center"/>
          </w:tcPr>
          <w:p>
            <w:pPr>
              <w:jc w:val="center"/>
            </w:pPr>
            <w:r>
              <w:rPr>
                <w:rFonts w:hint="eastAsia"/>
              </w:rPr>
              <w:t>区级</w:t>
            </w:r>
          </w:p>
        </w:tc>
        <w:tc>
          <w:tcPr>
            <w:tcW w:w="1420" w:type="dxa"/>
            <w:vAlign w:val="center"/>
          </w:tcPr>
          <w:p>
            <w:pPr>
              <w:jc w:val="center"/>
            </w:pPr>
            <w:r>
              <w:rPr>
                <w:rFonts w:hint="eastAsia"/>
              </w:rPr>
              <w:t>棕榈路蓝月桥</w:t>
            </w:r>
          </w:p>
        </w:tc>
        <w:tc>
          <w:tcPr>
            <w:tcW w:w="1421" w:type="dxa"/>
            <w:vAlign w:val="center"/>
          </w:tcPr>
          <w:p>
            <w:pPr>
              <w:jc w:val="center"/>
            </w:pPr>
            <w:r>
              <w:rPr>
                <w:rFonts w:hint="eastAsia"/>
              </w:rPr>
              <w:t>良运街小康桥</w:t>
            </w:r>
          </w:p>
        </w:tc>
        <w:tc>
          <w:tcPr>
            <w:tcW w:w="2079" w:type="dxa"/>
            <w:vAlign w:val="center"/>
          </w:tcPr>
          <w:p>
            <w:pPr>
              <w:jc w:val="center"/>
            </w:pPr>
            <w:r>
              <w:rPr>
                <w:rFonts w:hint="eastAsia"/>
              </w:rPr>
              <w:t>25496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r>
              <w:rPr>
                <w:rFonts w:hint="eastAsia"/>
              </w:rPr>
              <w:t>2</w:t>
            </w:r>
          </w:p>
        </w:tc>
        <w:tc>
          <w:tcPr>
            <w:tcW w:w="2306" w:type="dxa"/>
            <w:vAlign w:val="center"/>
          </w:tcPr>
          <w:p>
            <w:pPr>
              <w:jc w:val="center"/>
            </w:pPr>
            <w:r>
              <w:rPr>
                <w:rFonts w:hint="eastAsia"/>
              </w:rPr>
              <w:t>良渚港</w:t>
            </w:r>
          </w:p>
        </w:tc>
        <w:tc>
          <w:tcPr>
            <w:tcW w:w="1420" w:type="dxa"/>
            <w:vAlign w:val="center"/>
          </w:tcPr>
          <w:p>
            <w:pPr>
              <w:jc w:val="center"/>
            </w:pPr>
            <w:r>
              <w:rPr>
                <w:rFonts w:hint="eastAsia"/>
              </w:rPr>
              <w:t xml:space="preserve"> </w:t>
            </w:r>
          </w:p>
        </w:tc>
        <w:tc>
          <w:tcPr>
            <w:tcW w:w="2841" w:type="dxa"/>
            <w:gridSpan w:val="2"/>
            <w:vAlign w:val="center"/>
          </w:tcPr>
          <w:p>
            <w:pPr>
              <w:jc w:val="center"/>
            </w:pPr>
            <w:r>
              <w:rPr>
                <w:rFonts w:hint="eastAsia"/>
              </w:rPr>
              <w:t>河道沿线（莫干山路桥至美丽洲大桥）</w:t>
            </w:r>
          </w:p>
        </w:tc>
        <w:tc>
          <w:tcPr>
            <w:tcW w:w="2079" w:type="dxa"/>
            <w:vAlign w:val="center"/>
          </w:tcPr>
          <w:p>
            <w:pPr>
              <w:jc w:val="center"/>
            </w:pPr>
            <w:r>
              <w:rPr>
                <w:rFonts w:hint="eastAsia"/>
              </w:rPr>
              <w:t>45600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26" w:type="dxa"/>
            <w:vAlign w:val="center"/>
          </w:tcPr>
          <w:p>
            <w:pPr>
              <w:jc w:val="center"/>
            </w:pPr>
            <w:r>
              <w:rPr>
                <w:rFonts w:hint="eastAsia"/>
              </w:rPr>
              <w:t>3</w:t>
            </w:r>
          </w:p>
        </w:tc>
        <w:tc>
          <w:tcPr>
            <w:tcW w:w="2306" w:type="dxa"/>
            <w:vAlign w:val="center"/>
          </w:tcPr>
          <w:p>
            <w:pPr>
              <w:jc w:val="center"/>
            </w:pPr>
            <w:r>
              <w:rPr>
                <w:rFonts w:hint="eastAsia"/>
              </w:rPr>
              <w:t>沿山港</w:t>
            </w:r>
          </w:p>
        </w:tc>
        <w:tc>
          <w:tcPr>
            <w:tcW w:w="1420" w:type="dxa"/>
            <w:vAlign w:val="center"/>
          </w:tcPr>
          <w:p>
            <w:pPr>
              <w:jc w:val="center"/>
            </w:pPr>
            <w:r>
              <w:rPr>
                <w:rFonts w:hint="eastAsia"/>
              </w:rPr>
              <w:t xml:space="preserve"> </w:t>
            </w:r>
          </w:p>
        </w:tc>
        <w:tc>
          <w:tcPr>
            <w:tcW w:w="2841" w:type="dxa"/>
            <w:gridSpan w:val="2"/>
            <w:vAlign w:val="center"/>
          </w:tcPr>
          <w:p>
            <w:pPr>
              <w:jc w:val="center"/>
            </w:pPr>
            <w:r>
              <w:rPr>
                <w:rFonts w:hint="eastAsia"/>
              </w:rPr>
              <w:t xml:space="preserve"> 河道沿线</w:t>
            </w:r>
          </w:p>
        </w:tc>
        <w:tc>
          <w:tcPr>
            <w:tcW w:w="2079" w:type="dxa"/>
            <w:vAlign w:val="center"/>
          </w:tcPr>
          <w:p>
            <w:pPr>
              <w:jc w:val="center"/>
            </w:pPr>
            <w:r>
              <w:rPr>
                <w:rFonts w:hint="eastAsia"/>
              </w:rPr>
              <w:t>40400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pPr>
            <w:r>
              <w:rPr>
                <w:rFonts w:hint="eastAsia"/>
              </w:rPr>
              <w:t>4</w:t>
            </w:r>
          </w:p>
        </w:tc>
        <w:tc>
          <w:tcPr>
            <w:tcW w:w="2306" w:type="dxa"/>
            <w:vAlign w:val="center"/>
          </w:tcPr>
          <w:p>
            <w:pPr>
              <w:jc w:val="center"/>
            </w:pPr>
            <w:r>
              <w:rPr>
                <w:rFonts w:hint="eastAsia"/>
              </w:rPr>
              <w:t>叶家坝港</w:t>
            </w:r>
          </w:p>
        </w:tc>
        <w:tc>
          <w:tcPr>
            <w:tcW w:w="1420" w:type="dxa"/>
            <w:vAlign w:val="center"/>
          </w:tcPr>
          <w:p>
            <w:pPr>
              <w:jc w:val="center"/>
            </w:pPr>
            <w:r>
              <w:rPr>
                <w:rFonts w:hint="eastAsia"/>
              </w:rPr>
              <w:t xml:space="preserve"> </w:t>
            </w:r>
          </w:p>
        </w:tc>
        <w:tc>
          <w:tcPr>
            <w:tcW w:w="2841" w:type="dxa"/>
            <w:gridSpan w:val="2"/>
            <w:vAlign w:val="center"/>
          </w:tcPr>
          <w:p>
            <w:pPr>
              <w:jc w:val="center"/>
            </w:pPr>
            <w:r>
              <w:rPr>
                <w:rFonts w:hint="eastAsia"/>
              </w:rPr>
              <w:t xml:space="preserve"> 河道沿线</w:t>
            </w:r>
          </w:p>
        </w:tc>
        <w:tc>
          <w:tcPr>
            <w:tcW w:w="2079" w:type="dxa"/>
            <w:vAlign w:val="center"/>
          </w:tcPr>
          <w:p>
            <w:pPr>
              <w:jc w:val="center"/>
              <w:rPr>
                <w:rFonts w:hint="default" w:eastAsia="宋体"/>
                <w:lang w:val="en-US" w:eastAsia="zh-CN"/>
              </w:rPr>
            </w:pPr>
            <w:r>
              <w:rPr>
                <w:rFonts w:hint="eastAsia"/>
                <w:lang w:val="en-US" w:eastAsia="zh-CN"/>
              </w:rPr>
              <w:t>13391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6" w:type="dxa"/>
            <w:vAlign w:val="center"/>
          </w:tcPr>
          <w:p>
            <w:pPr>
              <w:jc w:val="center"/>
            </w:pPr>
            <w:r>
              <w:rPr>
                <w:rFonts w:hint="eastAsia"/>
              </w:rPr>
              <w:t>5</w:t>
            </w:r>
          </w:p>
        </w:tc>
        <w:tc>
          <w:tcPr>
            <w:tcW w:w="2306" w:type="dxa"/>
            <w:vAlign w:val="center"/>
          </w:tcPr>
          <w:p>
            <w:pPr>
              <w:jc w:val="center"/>
            </w:pPr>
            <w:r>
              <w:rPr>
                <w:rFonts w:hint="eastAsia"/>
              </w:rPr>
              <w:t>张家坝港（零星草皮养护）</w:t>
            </w:r>
          </w:p>
        </w:tc>
        <w:tc>
          <w:tcPr>
            <w:tcW w:w="1420" w:type="dxa"/>
            <w:vAlign w:val="center"/>
          </w:tcPr>
          <w:p>
            <w:pPr>
              <w:jc w:val="center"/>
            </w:pPr>
          </w:p>
        </w:tc>
        <w:tc>
          <w:tcPr>
            <w:tcW w:w="1420" w:type="dxa"/>
            <w:vAlign w:val="center"/>
          </w:tcPr>
          <w:p>
            <w:pPr>
              <w:jc w:val="center"/>
            </w:pPr>
            <w:r>
              <w:rPr>
                <w:rFonts w:hint="eastAsia"/>
              </w:rPr>
              <w:t>沐水澜轩</w:t>
            </w:r>
          </w:p>
        </w:tc>
        <w:tc>
          <w:tcPr>
            <w:tcW w:w="1421" w:type="dxa"/>
            <w:vAlign w:val="center"/>
          </w:tcPr>
          <w:p>
            <w:pPr>
              <w:jc w:val="center"/>
            </w:pPr>
            <w:r>
              <w:rPr>
                <w:rFonts w:hint="eastAsia"/>
              </w:rPr>
              <w:t>沐水澜轩</w:t>
            </w:r>
          </w:p>
        </w:tc>
        <w:tc>
          <w:tcPr>
            <w:tcW w:w="2079" w:type="dxa"/>
            <w:vAlign w:val="center"/>
          </w:tcPr>
          <w:p>
            <w:pPr>
              <w:jc w:val="center"/>
            </w:pPr>
            <w: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6" w:type="dxa"/>
            <w:vAlign w:val="center"/>
          </w:tcPr>
          <w:p>
            <w:pPr>
              <w:jc w:val="center"/>
            </w:pPr>
            <w:r>
              <w:rPr>
                <w:rFonts w:hint="eastAsia"/>
              </w:rPr>
              <w:t>6</w:t>
            </w:r>
          </w:p>
        </w:tc>
        <w:tc>
          <w:tcPr>
            <w:tcW w:w="2306" w:type="dxa"/>
            <w:vAlign w:val="center"/>
          </w:tcPr>
          <w:p>
            <w:pPr>
              <w:jc w:val="center"/>
            </w:pPr>
            <w:r>
              <w:rPr>
                <w:rFonts w:hint="eastAsia"/>
              </w:rPr>
              <w:t>张家坝港（零星草皮养护）</w:t>
            </w:r>
          </w:p>
        </w:tc>
        <w:tc>
          <w:tcPr>
            <w:tcW w:w="1420" w:type="dxa"/>
            <w:vAlign w:val="center"/>
          </w:tcPr>
          <w:p>
            <w:pPr>
              <w:jc w:val="center"/>
            </w:pPr>
          </w:p>
        </w:tc>
        <w:tc>
          <w:tcPr>
            <w:tcW w:w="1420" w:type="dxa"/>
            <w:vAlign w:val="center"/>
          </w:tcPr>
          <w:p>
            <w:pPr>
              <w:jc w:val="center"/>
            </w:pPr>
            <w:r>
              <w:rPr>
                <w:rFonts w:hint="eastAsia"/>
              </w:rPr>
              <w:t>昆仑华府</w:t>
            </w:r>
          </w:p>
        </w:tc>
        <w:tc>
          <w:tcPr>
            <w:tcW w:w="1421" w:type="dxa"/>
            <w:vAlign w:val="center"/>
          </w:tcPr>
          <w:p>
            <w:pPr>
              <w:jc w:val="center"/>
            </w:pPr>
            <w:r>
              <w:rPr>
                <w:rFonts w:hint="eastAsia"/>
              </w:rPr>
              <w:t>昆仑华府</w:t>
            </w:r>
          </w:p>
        </w:tc>
        <w:tc>
          <w:tcPr>
            <w:tcW w:w="2079" w:type="dxa"/>
            <w:vAlign w:val="center"/>
          </w:tcPr>
          <w:p>
            <w:pPr>
              <w:jc w:val="center"/>
            </w:pPr>
            <w: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6" w:type="dxa"/>
            <w:vAlign w:val="center"/>
          </w:tcPr>
          <w:p>
            <w:pPr>
              <w:jc w:val="center"/>
            </w:pPr>
            <w:r>
              <w:rPr>
                <w:rFonts w:hint="eastAsia"/>
              </w:rPr>
              <w:t>7</w:t>
            </w:r>
          </w:p>
        </w:tc>
        <w:tc>
          <w:tcPr>
            <w:tcW w:w="2306" w:type="dxa"/>
            <w:vAlign w:val="center"/>
          </w:tcPr>
          <w:p>
            <w:pPr>
              <w:jc w:val="center"/>
            </w:pPr>
            <w:r>
              <w:rPr>
                <w:rFonts w:hint="eastAsia"/>
              </w:rPr>
              <w:t>新华河（零星草皮养护）</w:t>
            </w:r>
          </w:p>
        </w:tc>
        <w:tc>
          <w:tcPr>
            <w:tcW w:w="1420" w:type="dxa"/>
            <w:vAlign w:val="center"/>
          </w:tcPr>
          <w:p>
            <w:pPr>
              <w:jc w:val="center"/>
            </w:pPr>
          </w:p>
        </w:tc>
        <w:tc>
          <w:tcPr>
            <w:tcW w:w="1420" w:type="dxa"/>
            <w:vAlign w:val="center"/>
          </w:tcPr>
          <w:p>
            <w:pPr>
              <w:jc w:val="center"/>
            </w:pPr>
            <w:r>
              <w:rPr>
                <w:rFonts w:hint="eastAsia"/>
              </w:rPr>
              <w:t>储运路桥</w:t>
            </w:r>
          </w:p>
          <w:p>
            <w:pPr>
              <w:jc w:val="center"/>
            </w:pPr>
            <w:r>
              <w:rPr>
                <w:rFonts w:hint="eastAsia"/>
              </w:rPr>
              <w:t>棕榈路桥</w:t>
            </w:r>
          </w:p>
        </w:tc>
        <w:tc>
          <w:tcPr>
            <w:tcW w:w="1421" w:type="dxa"/>
            <w:vAlign w:val="center"/>
          </w:tcPr>
          <w:p>
            <w:pPr>
              <w:jc w:val="center"/>
            </w:pPr>
            <w:r>
              <w:rPr>
                <w:rFonts w:hint="eastAsia"/>
              </w:rPr>
              <w:t>棕榈路桥</w:t>
            </w:r>
          </w:p>
          <w:p>
            <w:pPr>
              <w:jc w:val="center"/>
            </w:pPr>
            <w:r>
              <w:rPr>
                <w:rFonts w:hint="eastAsia"/>
              </w:rPr>
              <w:t>勾陈路</w:t>
            </w:r>
          </w:p>
        </w:tc>
        <w:tc>
          <w:tcPr>
            <w:tcW w:w="2079" w:type="dxa"/>
            <w:vAlign w:val="center"/>
          </w:tcPr>
          <w:p>
            <w:pPr>
              <w:jc w:val="center"/>
            </w:pPr>
            <w:r>
              <w:t>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6" w:type="dxa"/>
            <w:vAlign w:val="center"/>
          </w:tcPr>
          <w:p>
            <w:pPr>
              <w:jc w:val="center"/>
            </w:pPr>
            <w:r>
              <w:rPr>
                <w:rFonts w:hint="eastAsia"/>
              </w:rPr>
              <w:t>8</w:t>
            </w:r>
          </w:p>
        </w:tc>
        <w:tc>
          <w:tcPr>
            <w:tcW w:w="2306" w:type="dxa"/>
            <w:vAlign w:val="center"/>
          </w:tcPr>
          <w:p>
            <w:pPr>
              <w:jc w:val="center"/>
            </w:pPr>
            <w:r>
              <w:rPr>
                <w:rFonts w:hint="eastAsia"/>
              </w:rPr>
              <w:t>义马村港（零星草皮养护）</w:t>
            </w:r>
          </w:p>
        </w:tc>
        <w:tc>
          <w:tcPr>
            <w:tcW w:w="1420" w:type="dxa"/>
            <w:vAlign w:val="center"/>
          </w:tcPr>
          <w:p>
            <w:pPr>
              <w:jc w:val="center"/>
            </w:pPr>
          </w:p>
        </w:tc>
        <w:tc>
          <w:tcPr>
            <w:tcW w:w="1420" w:type="dxa"/>
            <w:vAlign w:val="center"/>
          </w:tcPr>
          <w:p>
            <w:pPr>
              <w:jc w:val="center"/>
            </w:pPr>
            <w:r>
              <w:rPr>
                <w:rFonts w:hint="eastAsia"/>
              </w:rPr>
              <w:t>长桥老桥</w:t>
            </w:r>
          </w:p>
        </w:tc>
        <w:tc>
          <w:tcPr>
            <w:tcW w:w="1421" w:type="dxa"/>
            <w:vAlign w:val="center"/>
          </w:tcPr>
          <w:p>
            <w:pPr>
              <w:jc w:val="center"/>
            </w:pPr>
            <w:r>
              <w:rPr>
                <w:rFonts w:hint="eastAsia"/>
              </w:rPr>
              <w:t>新城道路工程桥梁</w:t>
            </w:r>
          </w:p>
        </w:tc>
        <w:tc>
          <w:tcPr>
            <w:tcW w:w="2079" w:type="dxa"/>
            <w:vAlign w:val="center"/>
          </w:tcPr>
          <w:p>
            <w:pPr>
              <w:jc w:val="center"/>
            </w:pPr>
            <w:r>
              <w:t>26700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6" w:type="dxa"/>
            <w:vAlign w:val="center"/>
          </w:tcPr>
          <w:p>
            <w:pPr>
              <w:jc w:val="center"/>
            </w:pPr>
            <w:r>
              <w:rPr>
                <w:rFonts w:hint="eastAsia"/>
              </w:rPr>
              <w:t>9</w:t>
            </w:r>
          </w:p>
        </w:tc>
        <w:tc>
          <w:tcPr>
            <w:tcW w:w="2306" w:type="dxa"/>
            <w:vAlign w:val="center"/>
          </w:tcPr>
          <w:p>
            <w:pPr>
              <w:jc w:val="center"/>
            </w:pPr>
            <w:r>
              <w:rPr>
                <w:rFonts w:hint="eastAsia"/>
              </w:rPr>
              <w:t>十字港（零星草皮养护）</w:t>
            </w:r>
          </w:p>
        </w:tc>
        <w:tc>
          <w:tcPr>
            <w:tcW w:w="1420" w:type="dxa"/>
            <w:vAlign w:val="center"/>
          </w:tcPr>
          <w:p>
            <w:pPr>
              <w:jc w:val="center"/>
            </w:pPr>
          </w:p>
        </w:tc>
        <w:tc>
          <w:tcPr>
            <w:tcW w:w="1420" w:type="dxa"/>
            <w:vAlign w:val="center"/>
          </w:tcPr>
          <w:p>
            <w:pPr>
              <w:jc w:val="center"/>
            </w:pPr>
            <w:r>
              <w:rPr>
                <w:rFonts w:hint="eastAsia"/>
              </w:rPr>
              <w:t>上园路北宸上元公寓</w:t>
            </w:r>
          </w:p>
        </w:tc>
        <w:tc>
          <w:tcPr>
            <w:tcW w:w="1421" w:type="dxa"/>
            <w:vAlign w:val="center"/>
          </w:tcPr>
          <w:p>
            <w:pPr>
              <w:jc w:val="center"/>
            </w:pPr>
            <w:r>
              <w:rPr>
                <w:rFonts w:hint="eastAsia"/>
              </w:rPr>
              <w:t>上园路北宸上元公寓</w:t>
            </w:r>
          </w:p>
        </w:tc>
        <w:tc>
          <w:tcPr>
            <w:tcW w:w="2079" w:type="dxa"/>
            <w:vAlign w:val="center"/>
          </w:tcPr>
          <w:p>
            <w:pPr>
              <w:jc w:val="center"/>
            </w:pPr>
            <w: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6" w:type="dxa"/>
            <w:vAlign w:val="center"/>
          </w:tcPr>
          <w:p>
            <w:pPr>
              <w:jc w:val="center"/>
            </w:pPr>
            <w:r>
              <w:rPr>
                <w:rFonts w:hint="eastAsia"/>
              </w:rPr>
              <w:t>10</w:t>
            </w:r>
          </w:p>
        </w:tc>
        <w:tc>
          <w:tcPr>
            <w:tcW w:w="2306" w:type="dxa"/>
            <w:vAlign w:val="center"/>
          </w:tcPr>
          <w:p>
            <w:pPr>
              <w:jc w:val="center"/>
            </w:pPr>
            <w:r>
              <w:rPr>
                <w:rFonts w:hint="eastAsia"/>
              </w:rPr>
              <w:t>金家渡港（零星草皮养护）</w:t>
            </w:r>
          </w:p>
        </w:tc>
        <w:tc>
          <w:tcPr>
            <w:tcW w:w="1420" w:type="dxa"/>
            <w:vAlign w:val="center"/>
          </w:tcPr>
          <w:p>
            <w:pPr>
              <w:jc w:val="center"/>
            </w:pPr>
          </w:p>
        </w:tc>
        <w:tc>
          <w:tcPr>
            <w:tcW w:w="1420" w:type="dxa"/>
            <w:vAlign w:val="center"/>
          </w:tcPr>
          <w:p>
            <w:pPr>
              <w:jc w:val="center"/>
            </w:pPr>
            <w:r>
              <w:rPr>
                <w:rFonts w:hint="eastAsia"/>
              </w:rPr>
              <w:t>协安蓝郡东</w:t>
            </w:r>
          </w:p>
        </w:tc>
        <w:tc>
          <w:tcPr>
            <w:tcW w:w="1421" w:type="dxa"/>
            <w:vAlign w:val="center"/>
          </w:tcPr>
          <w:p>
            <w:pPr>
              <w:jc w:val="center"/>
            </w:pPr>
            <w:r>
              <w:rPr>
                <w:rFonts w:hint="eastAsia"/>
              </w:rPr>
              <w:t>协安蓝郡围墙后</w:t>
            </w:r>
          </w:p>
        </w:tc>
        <w:tc>
          <w:tcPr>
            <w:tcW w:w="2079" w:type="dxa"/>
            <w:vAlign w:val="center"/>
          </w:tcPr>
          <w:p>
            <w:pPr>
              <w:jc w:val="center"/>
            </w:pPr>
            <w: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6" w:type="dxa"/>
            <w:vAlign w:val="center"/>
          </w:tcPr>
          <w:p>
            <w:pPr>
              <w:jc w:val="center"/>
              <w:rPr>
                <w:rFonts w:hint="default" w:eastAsia="宋体"/>
                <w:lang w:val="en-US" w:eastAsia="zh-CN"/>
              </w:rPr>
            </w:pPr>
            <w:r>
              <w:rPr>
                <w:rFonts w:hint="eastAsia"/>
                <w:lang w:val="en-US" w:eastAsia="zh-CN"/>
              </w:rPr>
              <w:t>11</w:t>
            </w:r>
          </w:p>
        </w:tc>
        <w:tc>
          <w:tcPr>
            <w:tcW w:w="2306" w:type="dxa"/>
            <w:vAlign w:val="center"/>
          </w:tcPr>
          <w:p>
            <w:pPr>
              <w:jc w:val="center"/>
              <w:rPr>
                <w:rFonts w:hint="eastAsia"/>
              </w:rPr>
            </w:pPr>
            <w:r>
              <w:rPr>
                <w:rFonts w:hint="eastAsia"/>
                <w:lang w:val="en-US" w:eastAsia="zh-CN"/>
              </w:rPr>
              <w:t>叶家坝港（</w:t>
            </w:r>
            <w:r>
              <w:rPr>
                <w:rFonts w:hint="eastAsia"/>
              </w:rPr>
              <w:t>零星草皮养护</w:t>
            </w:r>
            <w:r>
              <w:rPr>
                <w:rFonts w:hint="eastAsia"/>
                <w:lang w:val="en-US" w:eastAsia="zh-CN"/>
              </w:rPr>
              <w:t>）</w:t>
            </w:r>
          </w:p>
        </w:tc>
        <w:tc>
          <w:tcPr>
            <w:tcW w:w="1420" w:type="dxa"/>
            <w:vAlign w:val="center"/>
          </w:tcPr>
          <w:p>
            <w:pPr>
              <w:jc w:val="center"/>
            </w:pPr>
          </w:p>
        </w:tc>
        <w:tc>
          <w:tcPr>
            <w:tcW w:w="2841" w:type="dxa"/>
            <w:gridSpan w:val="2"/>
            <w:vAlign w:val="center"/>
          </w:tcPr>
          <w:p>
            <w:pPr>
              <w:jc w:val="center"/>
              <w:rPr>
                <w:rFonts w:hint="eastAsia"/>
              </w:rPr>
            </w:pPr>
            <w:r>
              <w:rPr>
                <w:rFonts w:hint="eastAsia"/>
                <w:lang w:val="en-US" w:eastAsia="zh-CN"/>
              </w:rPr>
              <w:t>周家里小区旁</w:t>
            </w:r>
          </w:p>
        </w:tc>
        <w:tc>
          <w:tcPr>
            <w:tcW w:w="2079" w:type="dxa"/>
            <w:vAlign w:val="center"/>
          </w:tcPr>
          <w:p>
            <w:pPr>
              <w:jc w:val="center"/>
            </w:pPr>
            <w:r>
              <w:rPr>
                <w:rFonts w:hint="eastAsia"/>
                <w:lang w:val="en-US" w:eastAsia="zh-CN"/>
              </w:rPr>
              <w:t>4000</w:t>
            </w:r>
          </w:p>
        </w:tc>
      </w:tr>
    </w:tbl>
    <w:p/>
    <w:p>
      <w:pPr>
        <w:pStyle w:val="4"/>
        <w:tabs>
          <w:tab w:val="left" w:pos="706"/>
          <w:tab w:val="clear" w:pos="432"/>
        </w:tabs>
        <w:ind w:left="0" w:firstLine="0"/>
        <w:rPr>
          <w:rFonts w:ascii="宋体" w:hAnsi="宋体" w:eastAsia="宋体" w:cs="宋体"/>
          <w:sz w:val="24"/>
          <w:szCs w:val="24"/>
        </w:rPr>
      </w:pPr>
      <w:r>
        <w:rPr>
          <w:rFonts w:hint="eastAsia" w:ascii="宋体" w:hAnsi="宋体" w:eastAsia="宋体" w:cs="宋体"/>
          <w:sz w:val="24"/>
          <w:szCs w:val="24"/>
        </w:rPr>
        <w:t>●人员配备</w:t>
      </w:r>
      <w:r>
        <w:rPr>
          <w:rFonts w:hint="eastAsia" w:ascii="宋体" w:hAnsi="宋体" w:eastAsia="宋体" w:cs="宋体"/>
          <w:sz w:val="24"/>
          <w:szCs w:val="24"/>
          <w:lang w:val="en-US"/>
        </w:rPr>
        <w:t>表</w:t>
      </w:r>
      <w:r>
        <w:rPr>
          <w:rFonts w:hint="eastAsia" w:ascii="宋体" w:hAnsi="宋体" w:eastAsia="宋体" w:cs="宋体"/>
          <w:sz w:val="24"/>
          <w:szCs w:val="24"/>
        </w:rPr>
        <w:t>：</w:t>
      </w:r>
    </w:p>
    <w:tbl>
      <w:tblPr>
        <w:tblStyle w:val="64"/>
        <w:tblW w:w="8849"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5"/>
        <w:gridCol w:w="2265"/>
        <w:gridCol w:w="1271"/>
        <w:gridCol w:w="433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75" w:type="dxa"/>
            <w:tcBorders>
              <w:right w:val="single" w:color="auto" w:sz="4" w:space="0"/>
            </w:tcBorders>
            <w:vAlign w:val="center"/>
          </w:tcPr>
          <w:p>
            <w:pPr>
              <w:snapToGrid w:val="0"/>
              <w:spacing w:line="460" w:lineRule="atLeast"/>
              <w:jc w:val="center"/>
              <w:rPr>
                <w:rFonts w:ascii="宋体"/>
                <w:b/>
                <w:bCs/>
                <w:sz w:val="24"/>
                <w:szCs w:val="20"/>
                <w:lang w:bidi="zh-CN"/>
              </w:rPr>
            </w:pPr>
            <w:r>
              <w:rPr>
                <w:rFonts w:hint="eastAsia" w:ascii="宋体"/>
                <w:b/>
                <w:bCs/>
                <w:sz w:val="24"/>
                <w:szCs w:val="20"/>
                <w:lang w:bidi="zh-CN"/>
              </w:rPr>
              <w:t>序号</w:t>
            </w:r>
          </w:p>
        </w:tc>
        <w:tc>
          <w:tcPr>
            <w:tcW w:w="2265" w:type="dxa"/>
            <w:tcBorders>
              <w:left w:val="single" w:color="auto" w:sz="4" w:space="0"/>
            </w:tcBorders>
            <w:vAlign w:val="center"/>
          </w:tcPr>
          <w:p>
            <w:pPr>
              <w:snapToGrid w:val="0"/>
              <w:spacing w:line="460" w:lineRule="atLeast"/>
              <w:jc w:val="center"/>
              <w:rPr>
                <w:rFonts w:ascii="宋体"/>
                <w:b/>
                <w:bCs/>
                <w:sz w:val="24"/>
                <w:szCs w:val="20"/>
                <w:lang w:bidi="zh-CN"/>
              </w:rPr>
            </w:pPr>
            <w:r>
              <w:rPr>
                <w:rFonts w:hint="eastAsia" w:ascii="宋体"/>
                <w:b/>
                <w:bCs/>
                <w:sz w:val="24"/>
                <w:szCs w:val="20"/>
                <w:lang w:bidi="zh-CN"/>
              </w:rPr>
              <w:t>名称</w:t>
            </w:r>
          </w:p>
        </w:tc>
        <w:tc>
          <w:tcPr>
            <w:tcW w:w="1271" w:type="dxa"/>
            <w:tcBorders>
              <w:right w:val="single" w:color="auto" w:sz="4" w:space="0"/>
            </w:tcBorders>
            <w:vAlign w:val="center"/>
          </w:tcPr>
          <w:p>
            <w:pPr>
              <w:snapToGrid w:val="0"/>
              <w:spacing w:line="460" w:lineRule="atLeast"/>
              <w:jc w:val="center"/>
              <w:rPr>
                <w:rFonts w:ascii="宋体"/>
                <w:b/>
                <w:bCs/>
                <w:sz w:val="24"/>
                <w:szCs w:val="20"/>
                <w:lang w:bidi="zh-CN"/>
              </w:rPr>
            </w:pPr>
            <w:r>
              <w:rPr>
                <w:rFonts w:hint="eastAsia" w:ascii="宋体"/>
                <w:b/>
                <w:bCs/>
                <w:sz w:val="24"/>
                <w:szCs w:val="20"/>
                <w:lang w:bidi="zh-CN"/>
              </w:rPr>
              <w:t>数量（人）</w:t>
            </w:r>
          </w:p>
        </w:tc>
        <w:tc>
          <w:tcPr>
            <w:tcW w:w="4338" w:type="dxa"/>
            <w:tcBorders>
              <w:left w:val="single" w:color="auto" w:sz="4" w:space="0"/>
            </w:tcBorders>
            <w:vAlign w:val="center"/>
          </w:tcPr>
          <w:p>
            <w:pPr>
              <w:snapToGrid w:val="0"/>
              <w:spacing w:line="460" w:lineRule="atLeast"/>
              <w:jc w:val="center"/>
              <w:rPr>
                <w:rFonts w:ascii="宋体"/>
                <w:b/>
                <w:bCs/>
                <w:sz w:val="24"/>
                <w:szCs w:val="20"/>
                <w:lang w:bidi="zh-CN"/>
              </w:rPr>
            </w:pPr>
            <w:r>
              <w:rPr>
                <w:rFonts w:hint="eastAsia" w:ascii="宋体"/>
                <w:b/>
                <w:bCs/>
                <w:sz w:val="24"/>
                <w:szCs w:val="20"/>
                <w:lang w:bidi="zh-CN"/>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5" w:type="dxa"/>
            <w:tcBorders>
              <w:bottom w:val="single" w:color="auto" w:sz="4" w:space="0"/>
              <w:right w:val="single" w:color="auto" w:sz="4" w:space="0"/>
            </w:tcBorders>
            <w:vAlign w:val="center"/>
          </w:tcPr>
          <w:p>
            <w:pPr>
              <w:tabs>
                <w:tab w:val="center" w:pos="170"/>
              </w:tabs>
              <w:snapToGrid w:val="0"/>
              <w:spacing w:line="460" w:lineRule="atLeast"/>
              <w:jc w:val="center"/>
              <w:rPr>
                <w:rFonts w:ascii="宋体"/>
                <w:sz w:val="24"/>
                <w:szCs w:val="20"/>
                <w:lang w:bidi="zh-CN"/>
              </w:rPr>
            </w:pPr>
            <w:r>
              <w:rPr>
                <w:rFonts w:hint="eastAsia" w:ascii="宋体"/>
                <w:sz w:val="24"/>
                <w:szCs w:val="20"/>
                <w:lang w:bidi="zh-CN"/>
              </w:rPr>
              <w:t>1</w:t>
            </w:r>
          </w:p>
        </w:tc>
        <w:tc>
          <w:tcPr>
            <w:tcW w:w="2265" w:type="dxa"/>
            <w:tcBorders>
              <w:left w:val="single" w:color="auto" w:sz="4" w:space="0"/>
            </w:tcBorders>
            <w:vAlign w:val="center"/>
          </w:tcPr>
          <w:p>
            <w:pPr>
              <w:snapToGrid w:val="0"/>
              <w:spacing w:line="460" w:lineRule="atLeast"/>
              <w:ind w:firstLine="480" w:firstLineChars="200"/>
              <w:rPr>
                <w:rFonts w:ascii="宋体"/>
                <w:sz w:val="24"/>
                <w:szCs w:val="20"/>
                <w:lang w:bidi="zh-CN"/>
              </w:rPr>
            </w:pPr>
            <w:r>
              <w:rPr>
                <w:rFonts w:hint="eastAsia" w:ascii="宋体"/>
                <w:sz w:val="24"/>
                <w:szCs w:val="20"/>
                <w:lang w:bidi="zh-CN"/>
              </w:rPr>
              <w:t>项目负责人</w:t>
            </w:r>
          </w:p>
        </w:tc>
        <w:tc>
          <w:tcPr>
            <w:tcW w:w="1271" w:type="dxa"/>
            <w:tcBorders>
              <w:right w:val="single" w:color="auto" w:sz="4" w:space="0"/>
            </w:tcBorders>
            <w:vAlign w:val="center"/>
          </w:tcPr>
          <w:p>
            <w:pPr>
              <w:snapToGrid w:val="0"/>
              <w:spacing w:line="460" w:lineRule="atLeast"/>
              <w:ind w:firstLine="480" w:firstLineChars="200"/>
              <w:rPr>
                <w:rFonts w:ascii="宋体"/>
                <w:sz w:val="24"/>
                <w:szCs w:val="20"/>
                <w:lang w:bidi="zh-CN"/>
              </w:rPr>
            </w:pPr>
            <w:r>
              <w:rPr>
                <w:rFonts w:hint="eastAsia" w:ascii="宋体"/>
                <w:sz w:val="24"/>
                <w:szCs w:val="20"/>
                <w:lang w:bidi="zh-CN"/>
              </w:rPr>
              <w:t>1</w:t>
            </w:r>
          </w:p>
        </w:tc>
        <w:tc>
          <w:tcPr>
            <w:tcW w:w="4338" w:type="dxa"/>
            <w:tcBorders>
              <w:left w:val="single" w:color="auto" w:sz="4" w:space="0"/>
            </w:tcBorders>
            <w:vAlign w:val="center"/>
          </w:tcPr>
          <w:p>
            <w:pPr>
              <w:pStyle w:val="7"/>
              <w:snapToGrid w:val="0"/>
              <w:spacing w:line="360" w:lineRule="auto"/>
              <w:ind w:firstLine="0" w:firstLineChars="0"/>
              <w:rPr>
                <w:rFonts w:cs="宋体"/>
                <w:szCs w:val="20"/>
              </w:rPr>
            </w:pPr>
            <w:r>
              <w:rPr>
                <w:rFonts w:hint="eastAsia"/>
                <w:szCs w:val="20"/>
                <w:lang w:bidi="zh-CN"/>
              </w:rPr>
              <w:t>负责全面日常协调、管理，具备一年以上同类项目负责经验；</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975" w:type="dxa"/>
            <w:tcBorders>
              <w:top w:val="single" w:color="auto" w:sz="4" w:space="0"/>
              <w:bottom w:val="single" w:color="auto" w:sz="4" w:space="0"/>
              <w:right w:val="single" w:color="auto" w:sz="4" w:space="0"/>
            </w:tcBorders>
            <w:vAlign w:val="center"/>
          </w:tcPr>
          <w:p>
            <w:pPr>
              <w:snapToGrid w:val="0"/>
              <w:spacing w:line="460" w:lineRule="atLeast"/>
              <w:jc w:val="center"/>
              <w:rPr>
                <w:rFonts w:ascii="宋体"/>
                <w:sz w:val="24"/>
                <w:szCs w:val="20"/>
                <w:lang w:bidi="zh-CN"/>
              </w:rPr>
            </w:pPr>
            <w:r>
              <w:rPr>
                <w:rFonts w:hint="eastAsia" w:ascii="宋体"/>
                <w:sz w:val="24"/>
                <w:szCs w:val="20"/>
                <w:lang w:bidi="zh-CN"/>
              </w:rPr>
              <w:t>2</w:t>
            </w:r>
          </w:p>
        </w:tc>
        <w:tc>
          <w:tcPr>
            <w:tcW w:w="2265" w:type="dxa"/>
            <w:tcBorders>
              <w:left w:val="single" w:color="auto" w:sz="4" w:space="0"/>
            </w:tcBorders>
            <w:vAlign w:val="center"/>
          </w:tcPr>
          <w:p>
            <w:pPr>
              <w:snapToGrid w:val="0"/>
              <w:spacing w:line="460" w:lineRule="atLeast"/>
              <w:ind w:firstLine="480" w:firstLineChars="200"/>
              <w:rPr>
                <w:rFonts w:ascii="宋体"/>
                <w:sz w:val="24"/>
                <w:szCs w:val="20"/>
                <w:lang w:bidi="zh-CN"/>
              </w:rPr>
            </w:pPr>
            <w:r>
              <w:rPr>
                <w:rFonts w:hint="eastAsia" w:ascii="宋体" w:hAnsi="宋体" w:cs="宋体"/>
                <w:sz w:val="24"/>
              </w:rPr>
              <w:t>绿化养护人员</w:t>
            </w:r>
          </w:p>
        </w:tc>
        <w:tc>
          <w:tcPr>
            <w:tcW w:w="1271" w:type="dxa"/>
            <w:tcBorders>
              <w:right w:val="single" w:color="auto" w:sz="4" w:space="0"/>
            </w:tcBorders>
            <w:vAlign w:val="center"/>
          </w:tcPr>
          <w:p>
            <w:pPr>
              <w:snapToGrid w:val="0"/>
              <w:spacing w:line="460" w:lineRule="atLeast"/>
              <w:ind w:firstLine="480" w:firstLineChars="200"/>
              <w:rPr>
                <w:rFonts w:ascii="宋体"/>
                <w:sz w:val="24"/>
                <w:szCs w:val="20"/>
                <w:lang w:bidi="zh-CN"/>
              </w:rPr>
            </w:pPr>
            <w:r>
              <w:rPr>
                <w:rFonts w:hint="eastAsia" w:ascii="宋体"/>
                <w:sz w:val="24"/>
                <w:szCs w:val="20"/>
                <w:lang w:bidi="zh-CN"/>
              </w:rPr>
              <w:t>15</w:t>
            </w:r>
          </w:p>
        </w:tc>
        <w:tc>
          <w:tcPr>
            <w:tcW w:w="4338" w:type="dxa"/>
            <w:tcBorders>
              <w:left w:val="single" w:color="auto" w:sz="4" w:space="0"/>
            </w:tcBorders>
            <w:vAlign w:val="center"/>
          </w:tcPr>
          <w:p>
            <w:pPr>
              <w:snapToGrid w:val="0"/>
              <w:spacing w:line="460" w:lineRule="atLeast"/>
              <w:rPr>
                <w:rFonts w:ascii="宋体"/>
                <w:sz w:val="24"/>
                <w:szCs w:val="20"/>
                <w:lang w:bidi="zh-CN"/>
              </w:rPr>
            </w:pPr>
            <w:r>
              <w:rPr>
                <w:rFonts w:hint="eastAsia" w:ascii="宋体"/>
                <w:sz w:val="24"/>
                <w:szCs w:val="20"/>
                <w:lang w:bidi="zh-CN"/>
              </w:rPr>
              <w:t>其中包括项目负责人；</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975" w:type="dxa"/>
            <w:tcBorders>
              <w:top w:val="single" w:color="auto" w:sz="4" w:space="0"/>
              <w:bottom w:val="single" w:color="auto" w:sz="4" w:space="0"/>
              <w:right w:val="single" w:color="auto" w:sz="4" w:space="0"/>
            </w:tcBorders>
            <w:vAlign w:val="center"/>
          </w:tcPr>
          <w:p>
            <w:pPr>
              <w:snapToGrid w:val="0"/>
              <w:spacing w:line="460" w:lineRule="atLeast"/>
              <w:jc w:val="center"/>
              <w:rPr>
                <w:rFonts w:ascii="宋体"/>
                <w:sz w:val="24"/>
                <w:szCs w:val="20"/>
                <w:lang w:bidi="zh-CN"/>
              </w:rPr>
            </w:pPr>
            <w:r>
              <w:rPr>
                <w:rFonts w:hint="eastAsia" w:ascii="宋体"/>
                <w:sz w:val="24"/>
                <w:szCs w:val="20"/>
                <w:lang w:bidi="zh-CN"/>
              </w:rPr>
              <w:t>3</w:t>
            </w:r>
          </w:p>
        </w:tc>
        <w:tc>
          <w:tcPr>
            <w:tcW w:w="2265" w:type="dxa"/>
            <w:tcBorders>
              <w:left w:val="single" w:color="auto" w:sz="4" w:space="0"/>
            </w:tcBorders>
            <w:vAlign w:val="center"/>
          </w:tcPr>
          <w:p>
            <w:pPr>
              <w:snapToGrid w:val="0"/>
              <w:spacing w:line="460" w:lineRule="atLeast"/>
              <w:rPr>
                <w:rFonts w:ascii="宋体"/>
                <w:sz w:val="24"/>
                <w:szCs w:val="20"/>
                <w:lang w:bidi="zh-CN"/>
              </w:rPr>
            </w:pPr>
            <w:r>
              <w:rPr>
                <w:rFonts w:hint="eastAsia" w:ascii="宋体"/>
                <w:sz w:val="24"/>
                <w:szCs w:val="20"/>
                <w:lang w:bidi="zh-CN"/>
              </w:rPr>
              <w:t>人员配置数量合计</w:t>
            </w:r>
          </w:p>
        </w:tc>
        <w:tc>
          <w:tcPr>
            <w:tcW w:w="1271" w:type="dxa"/>
            <w:tcBorders>
              <w:right w:val="single" w:color="auto" w:sz="4" w:space="0"/>
            </w:tcBorders>
            <w:vAlign w:val="center"/>
          </w:tcPr>
          <w:p>
            <w:pPr>
              <w:snapToGrid w:val="0"/>
              <w:spacing w:line="460" w:lineRule="atLeast"/>
              <w:ind w:firstLine="480" w:firstLineChars="200"/>
              <w:rPr>
                <w:rFonts w:ascii="宋体"/>
                <w:sz w:val="24"/>
                <w:szCs w:val="20"/>
                <w:lang w:bidi="zh-CN"/>
              </w:rPr>
            </w:pPr>
            <w:r>
              <w:rPr>
                <w:rFonts w:hint="eastAsia" w:ascii="宋体"/>
                <w:sz w:val="24"/>
                <w:szCs w:val="20"/>
                <w:lang w:bidi="zh-CN"/>
              </w:rPr>
              <w:t>≧15</w:t>
            </w:r>
          </w:p>
        </w:tc>
        <w:tc>
          <w:tcPr>
            <w:tcW w:w="4338" w:type="dxa"/>
            <w:tcBorders>
              <w:left w:val="single" w:color="auto" w:sz="4" w:space="0"/>
            </w:tcBorders>
            <w:vAlign w:val="center"/>
          </w:tcPr>
          <w:p>
            <w:pPr>
              <w:snapToGrid w:val="0"/>
              <w:spacing w:line="460" w:lineRule="atLeast"/>
              <w:rPr>
                <w:rFonts w:ascii="宋体"/>
                <w:sz w:val="24"/>
                <w:szCs w:val="20"/>
                <w:lang w:bidi="zh-CN"/>
              </w:rPr>
            </w:pPr>
            <w:r>
              <w:rPr>
                <w:rFonts w:hint="eastAsia" w:ascii="宋体"/>
                <w:sz w:val="24"/>
                <w:szCs w:val="20"/>
                <w:lang w:bidi="zh-CN"/>
              </w:rPr>
              <w:t>各人员上岗前需进行岗前培训，其他岗位人员自行酌情考虑，养护期间遇到上级检查或突发紧急情况等需要中标单位增加投入人员时，中标单位必须无条件按甲方要求；</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8849" w:type="dxa"/>
            <w:gridSpan w:val="4"/>
            <w:tcBorders>
              <w:top w:val="single" w:color="auto" w:sz="4" w:space="0"/>
              <w:bottom w:val="single" w:color="auto" w:sz="4" w:space="0"/>
            </w:tcBorders>
            <w:vAlign w:val="center"/>
          </w:tcPr>
          <w:p>
            <w:pPr>
              <w:spacing w:line="312" w:lineRule="auto"/>
              <w:rPr>
                <w:rFonts w:ascii="宋体"/>
                <w:sz w:val="24"/>
                <w:szCs w:val="20"/>
                <w:lang w:bidi="zh-CN"/>
              </w:rPr>
            </w:pPr>
            <w:r>
              <w:rPr>
                <w:rFonts w:hint="eastAsia" w:ascii="宋体" w:hAnsi="宋体" w:cs="宋体"/>
                <w:sz w:val="24"/>
                <w:szCs w:val="20"/>
              </w:rPr>
              <w:t>1、上表所需人员均由中标人负责招聘、落实，并依法签订劳动合同，严禁招聘超龄人员或未成年人员或无自主劳动能力人员；</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8849" w:type="dxa"/>
            <w:gridSpan w:val="4"/>
            <w:tcBorders>
              <w:top w:val="single" w:color="auto" w:sz="4" w:space="0"/>
              <w:bottom w:val="single" w:color="auto" w:sz="4" w:space="0"/>
            </w:tcBorders>
            <w:vAlign w:val="center"/>
          </w:tcPr>
          <w:p>
            <w:pPr>
              <w:spacing w:line="312" w:lineRule="auto"/>
              <w:rPr>
                <w:rFonts w:ascii="宋体"/>
                <w:sz w:val="24"/>
                <w:szCs w:val="20"/>
                <w:lang w:bidi="zh-CN"/>
              </w:rPr>
            </w:pPr>
            <w:r>
              <w:rPr>
                <w:rFonts w:hint="eastAsia" w:ascii="宋体" w:hAnsi="宋体" w:cs="宋体"/>
                <w:sz w:val="24"/>
                <w:szCs w:val="20"/>
              </w:rPr>
              <w:t>2、中标人应依法缴纳社会保障；依法办理社会保险（除必须的养老保险外，还应包括第三者责任保险和员工人身意外保险）；</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8849" w:type="dxa"/>
            <w:gridSpan w:val="4"/>
            <w:tcBorders>
              <w:top w:val="single" w:color="auto" w:sz="4" w:space="0"/>
            </w:tcBorders>
            <w:vAlign w:val="center"/>
          </w:tcPr>
          <w:p>
            <w:pPr>
              <w:spacing w:line="312" w:lineRule="auto"/>
              <w:rPr>
                <w:rFonts w:ascii="宋体"/>
                <w:sz w:val="24"/>
                <w:szCs w:val="20"/>
                <w:lang w:bidi="zh-CN"/>
              </w:rPr>
            </w:pPr>
            <w:r>
              <w:rPr>
                <w:rFonts w:hint="eastAsia" w:ascii="宋体" w:hAnsi="宋体" w:cs="宋体"/>
                <w:sz w:val="24"/>
                <w:szCs w:val="20"/>
              </w:rPr>
              <w:t>3、中标人应严格执行轮休、加班及高温补贴政策，按相关规定标准补贴；</w:t>
            </w:r>
          </w:p>
        </w:tc>
      </w:tr>
    </w:tbl>
    <w:p>
      <w:pPr>
        <w:spacing w:line="500" w:lineRule="exact"/>
        <w:ind w:right="-161"/>
        <w:rPr>
          <w:rFonts w:ascii="宋体" w:hAnsi="宋体" w:cs="宋体"/>
          <w:b/>
          <w:sz w:val="24"/>
        </w:rPr>
      </w:pPr>
      <w:r>
        <w:rPr>
          <w:rFonts w:hint="eastAsia" w:ascii="宋体" w:hAnsi="宋体" w:cs="宋体"/>
          <w:b/>
          <w:sz w:val="24"/>
        </w:rPr>
        <w:t>2.1</w:t>
      </w:r>
      <w:r>
        <w:rPr>
          <w:rFonts w:hint="eastAsia" w:hAnsi="宋体" w:cs="宋体"/>
          <w:b/>
        </w:rPr>
        <w:t>绿化养护要求</w:t>
      </w:r>
    </w:p>
    <w:p>
      <w:pPr>
        <w:pStyle w:val="62"/>
        <w:rPr>
          <w:rFonts w:hAnsi="宋体" w:cs="宋体"/>
          <w:b/>
          <w:szCs w:val="24"/>
          <w:lang w:val="en-US"/>
        </w:rPr>
      </w:pPr>
      <w:r>
        <w:rPr>
          <w:rFonts w:hAnsi="宋体" w:cs="宋体"/>
          <w:b/>
          <w:szCs w:val="24"/>
          <w:lang w:val="en-US"/>
        </w:rPr>
        <w:t>1、绿化养护照</w:t>
      </w:r>
      <w:r>
        <w:rPr>
          <w:rFonts w:hint="eastAsia" w:hAnsi="宋体" w:cs="宋体"/>
          <w:b/>
          <w:szCs w:val="24"/>
          <w:lang w:val="en-US"/>
        </w:rPr>
        <w:t>严格按城市河道管理要求和公共绿地管理考核评分细则执行；</w:t>
      </w:r>
    </w:p>
    <w:p>
      <w:pPr>
        <w:pStyle w:val="62"/>
        <w:rPr>
          <w:rFonts w:hAnsi="宋体" w:cs="宋体"/>
          <w:b/>
          <w:szCs w:val="24"/>
          <w:lang w:val="en-US"/>
        </w:rPr>
      </w:pPr>
      <w:r>
        <w:rPr>
          <w:rFonts w:hint="eastAsia" w:hAnsi="宋体" w:cs="宋体"/>
          <w:b/>
          <w:szCs w:val="24"/>
          <w:lang w:val="en-US"/>
        </w:rPr>
        <w:t>2、养护标准（养护标准根据余政办（2010）25</w:t>
      </w:r>
      <w:r>
        <w:rPr>
          <w:rFonts w:hint="eastAsia" w:hAnsi="宋体" w:cs="宋体"/>
          <w:b/>
          <w:szCs w:val="24"/>
          <w:lang w:val="en-US" w:eastAsia="zh-CN"/>
        </w:rPr>
        <w:t>0</w:t>
      </w:r>
      <w:r>
        <w:rPr>
          <w:rFonts w:hint="eastAsia" w:hAnsi="宋体" w:cs="宋体"/>
          <w:b/>
          <w:szCs w:val="24"/>
          <w:lang w:val="en-US"/>
        </w:rPr>
        <w:t>号文件）三级绿化养护标准）：植物生长势一般，基本保持树形，叶片基本正常，较严重黄叶、蕉叶、圈叶的株数在10%以下；树干基本正常，90%以上的树冠基本完整，有绿化效果；树穴有较完整的覆盖；藤类杂草及大型杂草须予以清除，食叶害虫危害的叶片每株不超过20%，刺吸性害虫危害的叶片每株不超过25%，蛀干性害虫危害的每株在5%以下；时花花坛内适时开花，有整体色彩效果；草坪上草种基本纯，草坪覆盖率应大于90%，中心区不得有空秃现象、草高不得超过10CM；有必要的绿化设施，无沉积垃圾，并有一定的防台措施</w:t>
      </w:r>
      <w:r>
        <w:rPr>
          <w:rFonts w:hAnsi="宋体" w:cs="宋体"/>
          <w:b/>
          <w:szCs w:val="24"/>
          <w:lang w:val="en-US"/>
        </w:rPr>
        <w:t>。</w:t>
      </w:r>
    </w:p>
    <w:p>
      <w:pPr>
        <w:ind w:firstLine="241" w:firstLineChars="100"/>
        <w:rPr>
          <w:rFonts w:ascii="宋体" w:hAnsi="宋体" w:cs="宋体"/>
          <w:b/>
          <w:snapToGrid w:val="0"/>
          <w:sz w:val="24"/>
        </w:rPr>
      </w:pPr>
      <w:r>
        <w:rPr>
          <w:rFonts w:hint="eastAsia" w:ascii="宋体" w:hAnsi="宋体" w:cs="宋体"/>
          <w:b/>
          <w:snapToGrid w:val="0"/>
          <w:sz w:val="24"/>
        </w:rPr>
        <w:t>3、对草坪要进行不定期修剪，修剪后将草屑清除于草坪外，保持草坪平整美观，不得随意堆放。冬季修剪要施肥，春季适当补充肥料，夏季每个工作日浇水1—2次，保证草坪正常生长，其余时间根据草坪长势情况不定期浇水。</w:t>
      </w:r>
    </w:p>
    <w:p>
      <w:pPr>
        <w:pStyle w:val="62"/>
        <w:rPr>
          <w:rFonts w:hAnsi="宋体" w:cs="宋体"/>
          <w:b/>
          <w:szCs w:val="24"/>
          <w:lang w:val="en-US"/>
        </w:rPr>
      </w:pPr>
      <w:r>
        <w:rPr>
          <w:rFonts w:hint="eastAsia" w:hAnsi="宋体" w:cs="宋体"/>
          <w:b/>
          <w:szCs w:val="24"/>
          <w:lang w:val="en-US"/>
        </w:rPr>
        <w:t>4、</w:t>
      </w:r>
      <w:r>
        <w:rPr>
          <w:rFonts w:hAnsi="宋体" w:cs="宋体"/>
          <w:b/>
          <w:szCs w:val="24"/>
          <w:lang w:val="en-US"/>
        </w:rPr>
        <w:t>中标人须精心组织保洁、养护。</w:t>
      </w:r>
      <w:r>
        <w:rPr>
          <w:rFonts w:hint="eastAsia" w:hAnsi="宋体" w:cs="宋体"/>
          <w:b/>
          <w:szCs w:val="24"/>
          <w:lang w:val="en-US"/>
        </w:rPr>
        <w:t>对因保洁、养护原因引起苗木损失、死亡的，由中标人负责无偿补植。如发生不可抗力或意外事故而造成的缺损或因规划建设需要而需移植、拆除、改造的，其发生的费由采购人和中标人共同协商妥善解决，但中标人需采取有效的预防技术措施使损失降至最低。</w:t>
      </w:r>
    </w:p>
    <w:p>
      <w:pPr>
        <w:pStyle w:val="62"/>
        <w:rPr>
          <w:rFonts w:hAnsi="宋体" w:cs="宋体"/>
          <w:b/>
          <w:szCs w:val="24"/>
          <w:lang w:val="en-US"/>
        </w:rPr>
      </w:pPr>
      <w:r>
        <w:rPr>
          <w:rFonts w:hint="eastAsia" w:hAnsi="宋体" w:cs="宋体"/>
          <w:b/>
          <w:szCs w:val="24"/>
          <w:lang w:val="en-US"/>
        </w:rPr>
        <w:t>5</w:t>
      </w:r>
      <w:r>
        <w:rPr>
          <w:rFonts w:hAnsi="宋体" w:cs="宋体"/>
          <w:b/>
          <w:szCs w:val="24"/>
          <w:lang w:val="en-US"/>
        </w:rPr>
        <w:t>、对干旱、台风、大雪等自然灾害应做好预先防护工作。</w:t>
      </w:r>
    </w:p>
    <w:p>
      <w:pPr>
        <w:pStyle w:val="62"/>
        <w:rPr>
          <w:rFonts w:hAnsi="宋体" w:cs="宋体"/>
          <w:b/>
          <w:szCs w:val="24"/>
          <w:lang w:val="en-US"/>
        </w:rPr>
      </w:pPr>
      <w:r>
        <w:rPr>
          <w:rFonts w:hint="eastAsia" w:hAnsi="宋体" w:cs="宋体"/>
          <w:b/>
          <w:szCs w:val="24"/>
          <w:lang w:val="en-US"/>
        </w:rPr>
        <w:t>6</w:t>
      </w:r>
      <w:r>
        <w:rPr>
          <w:rFonts w:hAnsi="宋体" w:cs="宋体"/>
          <w:b/>
          <w:szCs w:val="24"/>
          <w:lang w:val="en-US"/>
        </w:rPr>
        <w:t>、合同履行期限内，中标人须充分重视安全生产，文明施工，确保全年不出安全交通事故等</w:t>
      </w:r>
      <w:r>
        <w:rPr>
          <w:rFonts w:hint="eastAsia" w:hAnsi="宋体" w:cs="宋体"/>
          <w:b/>
          <w:szCs w:val="24"/>
          <w:lang w:val="en-US"/>
        </w:rPr>
        <w:t>责任事故，如发生安全交通事故等责任事故，由中标人承担责任及损失。</w:t>
      </w:r>
    </w:p>
    <w:p>
      <w:pPr>
        <w:spacing w:line="500" w:lineRule="exact"/>
        <w:ind w:right="-161" w:firstLine="480" w:firstLineChars="200"/>
        <w:rPr>
          <w:rFonts w:ascii="宋体" w:hAnsi="宋体" w:cs="宋体"/>
          <w:kern w:val="0"/>
          <w:sz w:val="24"/>
        </w:rPr>
      </w:pPr>
      <w:r>
        <w:rPr>
          <w:rFonts w:hint="eastAsia" w:ascii="宋体" w:hAnsi="宋体" w:cs="宋体"/>
          <w:sz w:val="24"/>
        </w:rPr>
        <w:t>7、</w:t>
      </w:r>
      <w:r>
        <w:rPr>
          <w:rFonts w:hint="eastAsia" w:ascii="宋体" w:hAnsi="宋体" w:cs="宋体"/>
          <w:kern w:val="0"/>
          <w:sz w:val="24"/>
        </w:rPr>
        <w:t>未尽事宜以采购方实际要求为准。</w:t>
      </w:r>
    </w:p>
    <w:p>
      <w:pPr>
        <w:widowControl/>
        <w:spacing w:line="500" w:lineRule="exact"/>
        <w:jc w:val="left"/>
        <w:rPr>
          <w:rFonts w:ascii="宋体" w:hAnsi="宋体" w:cs="宋体"/>
          <w:kern w:val="0"/>
          <w:sz w:val="24"/>
        </w:rPr>
      </w:pPr>
      <w:r>
        <w:rPr>
          <w:rFonts w:hint="eastAsia" w:ascii="宋体" w:hAnsi="宋体" w:cs="宋体"/>
          <w:b/>
          <w:bCs/>
          <w:sz w:val="24"/>
        </w:rPr>
        <w:t>3.投标供应商要求（必备条件）：</w:t>
      </w:r>
    </w:p>
    <w:p>
      <w:pPr>
        <w:widowControl/>
        <w:spacing w:line="500" w:lineRule="exact"/>
        <w:ind w:firstLine="480" w:firstLineChars="200"/>
        <w:jc w:val="left"/>
        <w:rPr>
          <w:rFonts w:ascii="宋体" w:hAnsi="宋体" w:cs="宋体"/>
          <w:kern w:val="0"/>
          <w:sz w:val="24"/>
        </w:rPr>
      </w:pPr>
      <w:r>
        <w:rPr>
          <w:rFonts w:hint="eastAsia" w:ascii="宋体" w:hAnsi="宋体" w:cs="宋体"/>
          <w:kern w:val="0"/>
          <w:sz w:val="24"/>
        </w:rPr>
        <w:t>3.1现行营运状况良好，具有科学合理的组织架构，严格的管理制度和岗位责任制度，具有提供完善的后勤管理和保障服务的能力，并具有一定的企业规模；</w:t>
      </w:r>
    </w:p>
    <w:p>
      <w:pPr>
        <w:widowControl/>
        <w:spacing w:line="500" w:lineRule="exact"/>
        <w:ind w:firstLine="480" w:firstLineChars="200"/>
        <w:jc w:val="left"/>
        <w:rPr>
          <w:rFonts w:ascii="宋体" w:hAnsi="宋体" w:cs="宋体"/>
          <w:kern w:val="0"/>
          <w:sz w:val="24"/>
        </w:rPr>
      </w:pPr>
      <w:r>
        <w:rPr>
          <w:rFonts w:hint="eastAsia" w:ascii="宋体" w:hAnsi="宋体" w:cs="宋体"/>
          <w:kern w:val="0"/>
          <w:sz w:val="24"/>
        </w:rPr>
        <w:t>3.2应针对本次招标项目特点编写公司中标后拟采取的管理方案、自行验收标准。包括组织计划、人员安排、时间安排、设备工具的安排等，遇重大、紧急事项的应急措施等；</w:t>
      </w:r>
    </w:p>
    <w:p>
      <w:pPr>
        <w:widowControl/>
        <w:spacing w:line="500" w:lineRule="exact"/>
        <w:ind w:firstLine="480" w:firstLineChars="200"/>
        <w:jc w:val="left"/>
        <w:rPr>
          <w:rFonts w:ascii="宋体" w:hAnsi="宋体" w:cs="宋体"/>
          <w:kern w:val="0"/>
          <w:sz w:val="24"/>
        </w:rPr>
      </w:pPr>
      <w:r>
        <w:rPr>
          <w:rFonts w:hint="eastAsia" w:ascii="宋体" w:hAnsi="宋体" w:cs="宋体"/>
          <w:kern w:val="0"/>
          <w:sz w:val="24"/>
        </w:rPr>
        <w:t>3.3中标人指派的项目经理必须由采购人备案认可，未经采购人同意不得任意更换；</w:t>
      </w:r>
    </w:p>
    <w:p>
      <w:pPr>
        <w:snapToGrid w:val="0"/>
        <w:spacing w:line="500" w:lineRule="exact"/>
        <w:rPr>
          <w:rFonts w:ascii="宋体" w:hAnsi="宋体" w:cs="宋体"/>
          <w:kern w:val="0"/>
          <w:sz w:val="24"/>
        </w:rPr>
      </w:pPr>
      <w:r>
        <w:rPr>
          <w:rFonts w:hint="eastAsia" w:ascii="宋体" w:hAnsi="宋体" w:cs="宋体"/>
          <w:kern w:val="0"/>
          <w:sz w:val="24"/>
        </w:rPr>
        <w:t xml:space="preserve">    3.4中标人配备的服务人员必须参加社保或意外伤害保险，并配备手机，保持通讯畅通，能够按时操作完成整改回复；</w:t>
      </w:r>
    </w:p>
    <w:p>
      <w:pPr>
        <w:snapToGrid w:val="0"/>
        <w:spacing w:line="500" w:lineRule="exact"/>
        <w:rPr>
          <w:sz w:val="24"/>
        </w:rPr>
      </w:pPr>
      <w:r>
        <w:rPr>
          <w:rFonts w:hint="eastAsia" w:ascii="宋体" w:hAnsi="宋体" w:cs="宋体"/>
          <w:kern w:val="0"/>
          <w:sz w:val="24"/>
        </w:rPr>
        <w:t xml:space="preserve">    3.5</w:t>
      </w:r>
      <w:r>
        <w:rPr>
          <w:kern w:val="0"/>
          <w:sz w:val="24"/>
        </w:rPr>
        <w:t>在合同签订前，由中标单位向采购人缴纳</w:t>
      </w:r>
      <w:r>
        <w:rPr>
          <w:sz w:val="24"/>
        </w:rPr>
        <w:t>中标总额</w:t>
      </w:r>
      <w:r>
        <w:rPr>
          <w:rFonts w:hint="eastAsia"/>
          <w:sz w:val="24"/>
        </w:rPr>
        <w:t>1</w:t>
      </w:r>
      <w:r>
        <w:rPr>
          <w:kern w:val="0"/>
          <w:sz w:val="24"/>
        </w:rPr>
        <w:t>%的履约保证金，</w:t>
      </w:r>
      <w:r>
        <w:rPr>
          <w:sz w:val="24"/>
        </w:rPr>
        <w:t>在合同到期后30天内，经采购人考核合格后退还保证金（本履约保证金不计息）。如在合同期限内，</w:t>
      </w:r>
      <w:r>
        <w:rPr>
          <w:rFonts w:hint="eastAsia"/>
          <w:sz w:val="24"/>
        </w:rPr>
        <w:t>中标单位擅自</w:t>
      </w:r>
      <w:r>
        <w:rPr>
          <w:sz w:val="24"/>
        </w:rPr>
        <w:t>终止合同的，履约保证金不予归还。在合同期内如因中标单位原因造成采购人损失的，采购人有权酌情扣</w:t>
      </w:r>
      <w:r>
        <w:rPr>
          <w:rFonts w:hint="eastAsia"/>
          <w:sz w:val="24"/>
        </w:rPr>
        <w:t>除</w:t>
      </w:r>
      <w:r>
        <w:rPr>
          <w:sz w:val="24"/>
        </w:rPr>
        <w:t>一定的履约保证金作为赔偿金。</w:t>
      </w:r>
    </w:p>
    <w:p>
      <w:pPr>
        <w:shd w:val="clear" w:color="auto" w:fill="FFFFFF"/>
        <w:spacing w:line="500" w:lineRule="exact"/>
        <w:rPr>
          <w:rFonts w:ascii="宋体" w:hAnsi="宋体" w:cs="宋体"/>
          <w:b/>
          <w:sz w:val="24"/>
        </w:rPr>
      </w:pPr>
      <w:r>
        <w:rPr>
          <w:rFonts w:hint="eastAsia" w:ascii="宋体" w:hAnsi="宋体" w:cs="宋体"/>
          <w:b/>
          <w:sz w:val="24"/>
        </w:rPr>
        <w:t>4.其他要求：</w:t>
      </w:r>
    </w:p>
    <w:p>
      <w:pPr>
        <w:shd w:val="clear" w:color="auto" w:fill="FFFFFF"/>
        <w:spacing w:line="500" w:lineRule="exact"/>
        <w:ind w:firstLine="480" w:firstLineChars="200"/>
        <w:rPr>
          <w:rFonts w:ascii="宋体" w:hAnsi="宋体" w:cs="宋体"/>
          <w:sz w:val="24"/>
        </w:rPr>
      </w:pPr>
      <w:r>
        <w:rPr>
          <w:rFonts w:hint="eastAsia" w:ascii="宋体" w:hAnsi="宋体" w:cs="宋体"/>
          <w:sz w:val="24"/>
        </w:rPr>
        <w:t>4.1中标人配置的人员和装备必须与完成项目内容相匹配；</w:t>
      </w:r>
    </w:p>
    <w:p>
      <w:pPr>
        <w:shd w:val="clear" w:color="auto" w:fill="FFFFFF"/>
        <w:spacing w:line="500" w:lineRule="exact"/>
        <w:ind w:firstLine="480" w:firstLineChars="200"/>
        <w:rPr>
          <w:rFonts w:ascii="宋体" w:hAnsi="宋体" w:cs="宋体"/>
          <w:sz w:val="24"/>
        </w:rPr>
      </w:pPr>
      <w:r>
        <w:rPr>
          <w:rFonts w:hint="eastAsia" w:ascii="宋体" w:hAnsi="宋体" w:cs="宋体"/>
          <w:sz w:val="24"/>
        </w:rPr>
        <w:t>4.2中标人不得在合同期限内将本项目的管理权转包或发包；</w:t>
      </w:r>
    </w:p>
    <w:p>
      <w:pPr>
        <w:shd w:val="clear" w:color="auto" w:fill="FFFFFF"/>
        <w:spacing w:line="500" w:lineRule="exact"/>
        <w:ind w:firstLine="480" w:firstLineChars="200"/>
        <w:rPr>
          <w:rFonts w:ascii="宋体" w:hAnsi="宋体" w:cs="宋体"/>
          <w:sz w:val="24"/>
        </w:rPr>
      </w:pPr>
      <w:r>
        <w:rPr>
          <w:rFonts w:hint="eastAsia" w:ascii="宋体" w:hAnsi="宋体" w:cs="宋体"/>
          <w:sz w:val="24"/>
        </w:rPr>
        <w:t>4.3中标人须严格按照标准化的操作程序、完善的培训体系和质量控制体系完成本项目服务，以保证整个服务系统安全、高效、有序和有计划地运转；</w:t>
      </w:r>
    </w:p>
    <w:p>
      <w:pPr>
        <w:shd w:val="clear" w:color="auto" w:fill="FFFFFF"/>
        <w:spacing w:line="500" w:lineRule="exact"/>
        <w:ind w:firstLine="480" w:firstLineChars="200"/>
        <w:rPr>
          <w:rFonts w:ascii="宋体" w:hAnsi="宋体" w:cs="宋体"/>
          <w:sz w:val="24"/>
        </w:rPr>
      </w:pPr>
      <w:r>
        <w:rPr>
          <w:rFonts w:hint="eastAsia" w:ascii="宋体" w:hAnsi="宋体" w:cs="宋体"/>
          <w:sz w:val="24"/>
        </w:rPr>
        <w:t>4.4中标人有责任配合采购人接受上级部门的监督、检查等，包括提供必要的资料；</w:t>
      </w:r>
    </w:p>
    <w:p>
      <w:pPr>
        <w:shd w:val="clear" w:color="auto" w:fill="FFFFFF"/>
        <w:spacing w:line="500" w:lineRule="exact"/>
        <w:ind w:firstLine="480" w:firstLineChars="200"/>
        <w:rPr>
          <w:rFonts w:ascii="宋体" w:hAnsi="宋体" w:cs="宋体"/>
          <w:sz w:val="24"/>
        </w:rPr>
      </w:pPr>
      <w:r>
        <w:rPr>
          <w:rFonts w:hint="eastAsia" w:ascii="宋体" w:hAnsi="宋体" w:cs="宋体"/>
          <w:sz w:val="24"/>
        </w:rPr>
        <w:t>4.5中标人须严格按照国家和杭州市政府规定给所有的员工缴纳各种社会保险（包括养老、医疗、工伤、生育险、失业保险等），每月足额发放员工工资等；</w:t>
      </w:r>
    </w:p>
    <w:p>
      <w:pPr>
        <w:shd w:val="clear" w:color="auto" w:fill="FFFFFF"/>
        <w:spacing w:line="500" w:lineRule="exact"/>
        <w:ind w:firstLine="480" w:firstLineChars="200"/>
        <w:rPr>
          <w:rFonts w:ascii="宋体" w:hAnsi="宋体" w:cs="宋体"/>
          <w:sz w:val="24"/>
        </w:rPr>
      </w:pPr>
      <w:r>
        <w:rPr>
          <w:rFonts w:hint="eastAsia" w:ascii="宋体" w:hAnsi="宋体" w:cs="宋体"/>
          <w:sz w:val="24"/>
        </w:rPr>
        <w:t>4.6中标人自行负责其招聘员工，作业时人员服装必须统一标识，设施设备必须性能良好，做到作业文明、安全、规范，并承担一切人身、财产安全责任；中标人应严格遵守国家有关的法律、法规及行业标准；</w:t>
      </w:r>
    </w:p>
    <w:p>
      <w:pPr>
        <w:shd w:val="clear" w:color="auto" w:fill="FFFFFF"/>
        <w:spacing w:line="500" w:lineRule="exact"/>
        <w:ind w:firstLine="480" w:firstLineChars="200"/>
        <w:rPr>
          <w:rFonts w:ascii="宋体" w:hAnsi="宋体" w:cs="宋体"/>
          <w:sz w:val="24"/>
        </w:rPr>
      </w:pPr>
      <w:r>
        <w:rPr>
          <w:rFonts w:hint="eastAsia" w:ascii="宋体" w:hAnsi="宋体" w:cs="宋体"/>
          <w:sz w:val="24"/>
        </w:rPr>
        <w:t>4.7全部服务人员的工作时间应严格按国家有关法律、法规要求的标准执行，因工作原因产生的加班（含节假日加班）应严格按国家有关法律、法规要求的标准给付员工加班薪资；</w:t>
      </w:r>
    </w:p>
    <w:p>
      <w:pPr>
        <w:shd w:val="clear" w:color="auto" w:fill="FFFFFF"/>
        <w:spacing w:line="500" w:lineRule="exact"/>
        <w:ind w:firstLine="480" w:firstLineChars="200"/>
        <w:rPr>
          <w:rFonts w:ascii="宋体" w:hAnsi="宋体" w:cs="宋体"/>
          <w:sz w:val="24"/>
        </w:rPr>
      </w:pPr>
      <w:r>
        <w:rPr>
          <w:rFonts w:hint="eastAsia" w:ascii="宋体" w:hAnsi="宋体" w:cs="宋体"/>
          <w:sz w:val="24"/>
        </w:rPr>
        <w:t>4.8采购人不接受投标方任何因遗漏报价而发生的费用追加，因投标方违反《劳动法》等法律法规而造成采购人的连带责任和损失全部由中标方承担；</w:t>
      </w:r>
    </w:p>
    <w:p>
      <w:pPr>
        <w:shd w:val="clear" w:color="auto" w:fill="FFFFFF"/>
        <w:spacing w:line="500" w:lineRule="exact"/>
        <w:ind w:firstLine="480" w:firstLineChars="200"/>
        <w:rPr>
          <w:rFonts w:ascii="宋体" w:hAnsi="宋体" w:cs="宋体"/>
          <w:sz w:val="24"/>
        </w:rPr>
      </w:pPr>
      <w:r>
        <w:rPr>
          <w:rFonts w:hint="eastAsia" w:ascii="宋体" w:hAnsi="宋体" w:cs="宋体"/>
          <w:sz w:val="24"/>
        </w:rPr>
        <w:t>4.9中标方须认真履行职责，严格按服务协议中的质量保证体系做好采购人范围内的承包服务工作，确保在岗在位，各尽其职，保证符合各项服务基本频次要求和各项质量标准。</w:t>
      </w:r>
    </w:p>
    <w:p>
      <w:pPr>
        <w:pStyle w:val="82"/>
        <w:ind w:firstLine="360" w:firstLineChars="150"/>
        <w:rPr>
          <w:lang w:val="en-US"/>
        </w:rPr>
      </w:pPr>
      <w:r>
        <w:rPr>
          <w:rFonts w:hint="eastAsia"/>
          <w:lang w:val="en-US"/>
        </w:rPr>
        <w:t>4.10中标人在中标后对所以服务人员购买人身意外保险，在保洁服务期间所发生的任何安全事情一律由承包人负责，招标人不承担任何责任。</w:t>
      </w:r>
    </w:p>
    <w:p>
      <w:pPr>
        <w:pStyle w:val="91"/>
        <w:snapToGrid w:val="0"/>
        <w:spacing w:line="360" w:lineRule="auto"/>
        <w:rPr>
          <w:rFonts w:ascii="仿宋" w:hAnsi="仿宋" w:eastAsia="仿宋" w:cs="仿宋"/>
          <w:b/>
          <w:bCs/>
          <w:sz w:val="24"/>
          <w:szCs w:val="24"/>
        </w:rPr>
      </w:pPr>
      <w:r>
        <w:rPr>
          <w:rFonts w:hint="eastAsia" w:ascii="仿宋" w:hAnsi="仿宋" w:eastAsia="仿宋" w:cs="仿宋"/>
          <w:b/>
          <w:bCs/>
          <w:sz w:val="24"/>
          <w:szCs w:val="24"/>
        </w:rPr>
        <w:t>二、服务时间要求</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本项目承包期限为壹年，具体自2022  年  月  日起至2023 年 月 日 止。若在合同期内乙方有严重违约行为，甲方有权提前终止合同，由此造成的一切后果和损失由乙方承担。</w:t>
      </w:r>
    </w:p>
    <w:p>
      <w:pPr>
        <w:pStyle w:val="91"/>
        <w:snapToGrid w:val="0"/>
        <w:spacing w:line="360" w:lineRule="auto"/>
        <w:rPr>
          <w:rFonts w:ascii="仿宋" w:hAnsi="仿宋" w:eastAsia="仿宋" w:cs="仿宋"/>
          <w:b/>
          <w:bCs/>
          <w:sz w:val="24"/>
          <w:szCs w:val="24"/>
        </w:rPr>
      </w:pPr>
      <w:r>
        <w:rPr>
          <w:rFonts w:hint="eastAsia" w:ascii="仿宋" w:hAnsi="仿宋" w:eastAsia="仿宋" w:cs="仿宋"/>
          <w:b/>
          <w:bCs/>
          <w:sz w:val="24"/>
          <w:szCs w:val="24"/>
        </w:rPr>
        <w:t>三、合同金额</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标项合同金额为（大写） 元，（￥ 元）人民币</w:t>
      </w:r>
    </w:p>
    <w:p>
      <w:pPr>
        <w:pStyle w:val="91"/>
        <w:snapToGrid w:val="0"/>
        <w:spacing w:line="360" w:lineRule="auto"/>
        <w:rPr>
          <w:rFonts w:ascii="仿宋" w:hAnsi="仿宋" w:eastAsia="仿宋" w:cs="仿宋"/>
          <w:b/>
          <w:bCs/>
          <w:sz w:val="24"/>
          <w:szCs w:val="24"/>
        </w:rPr>
      </w:pPr>
      <w:r>
        <w:rPr>
          <w:rFonts w:hint="eastAsia" w:ascii="仿宋" w:hAnsi="仿宋" w:eastAsia="仿宋" w:cs="仿宋"/>
          <w:b/>
          <w:bCs/>
          <w:sz w:val="24"/>
          <w:szCs w:val="24"/>
        </w:rPr>
        <w:t>四、技术资料</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1、乙方应按招标文件规定的时间向甲方提供有关技术资料。</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3、乙方应履行保密义务，对于所有与甲方有关的资料和信息，乙方均应作为秘密信息对待。除非甲方事先通知许可，双方均承诺不将对方取得的信息披露或透露给无关人员。</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4、乙方应按规定与队员订立书面劳动合同，并为队员统一缴纳社保。</w:t>
      </w:r>
    </w:p>
    <w:p>
      <w:pPr>
        <w:pStyle w:val="91"/>
        <w:snapToGrid w:val="0"/>
        <w:spacing w:line="360" w:lineRule="auto"/>
        <w:rPr>
          <w:rFonts w:ascii="仿宋" w:hAnsi="仿宋" w:eastAsia="仿宋" w:cs="仿宋"/>
          <w:b/>
          <w:bCs/>
          <w:sz w:val="24"/>
          <w:szCs w:val="24"/>
        </w:rPr>
      </w:pPr>
      <w:r>
        <w:rPr>
          <w:rFonts w:hint="eastAsia" w:ascii="仿宋" w:hAnsi="仿宋" w:eastAsia="仿宋" w:cs="仿宋"/>
          <w:b/>
          <w:bCs/>
          <w:sz w:val="24"/>
          <w:szCs w:val="24"/>
        </w:rPr>
        <w:t>五、知识产权%</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乙方应保证提供服务过程中不会侵犯任何第三方的知识产权。</w:t>
      </w:r>
    </w:p>
    <w:p>
      <w:pPr>
        <w:pStyle w:val="91"/>
        <w:snapToGrid w:val="0"/>
        <w:spacing w:line="360" w:lineRule="auto"/>
        <w:rPr>
          <w:rFonts w:ascii="仿宋" w:hAnsi="仿宋" w:eastAsia="仿宋" w:cs="仿宋"/>
          <w:b/>
          <w:bCs/>
          <w:sz w:val="24"/>
          <w:szCs w:val="24"/>
        </w:rPr>
      </w:pPr>
      <w:r>
        <w:rPr>
          <w:rFonts w:hint="eastAsia" w:ascii="仿宋" w:hAnsi="仿宋" w:eastAsia="仿宋" w:cs="仿宋"/>
          <w:b/>
          <w:bCs/>
          <w:sz w:val="24"/>
          <w:szCs w:val="24"/>
        </w:rPr>
        <w:t>六、履约保证金</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合同签订前乙方需向甲方提交中标总额1%的履约保证金，在服务期满后三十天内退还（不计息）。</w:t>
      </w:r>
    </w:p>
    <w:p>
      <w:pPr>
        <w:pStyle w:val="91"/>
        <w:snapToGrid w:val="0"/>
        <w:spacing w:line="360" w:lineRule="auto"/>
        <w:rPr>
          <w:rFonts w:ascii="仿宋" w:hAnsi="仿宋" w:eastAsia="仿宋" w:cs="仿宋"/>
          <w:b/>
          <w:bCs/>
          <w:sz w:val="24"/>
          <w:szCs w:val="24"/>
        </w:rPr>
      </w:pPr>
      <w:r>
        <w:rPr>
          <w:rFonts w:hint="eastAsia" w:ascii="仿宋" w:hAnsi="仿宋" w:eastAsia="仿宋" w:cs="仿宋"/>
          <w:b/>
          <w:bCs/>
          <w:sz w:val="24"/>
          <w:szCs w:val="24"/>
        </w:rPr>
        <w:t>七、转包或分包</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1、本合同范围的服务，应由乙方直接供应，不得转让他人供应；</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2、除非得到甲方的书面同意，乙方不得将本合同范围的服务全部或部分分包给他人供应；</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3、如有转让和未经甲方同意的分包行为，甲方有权解除合同，没收履约保证金并追究乙方的违约责任。</w:t>
      </w:r>
    </w:p>
    <w:p>
      <w:pPr>
        <w:pStyle w:val="91"/>
        <w:snapToGrid w:val="0"/>
        <w:spacing w:line="360" w:lineRule="auto"/>
        <w:rPr>
          <w:rFonts w:ascii="仿宋" w:hAnsi="仿宋" w:eastAsia="仿宋" w:cs="仿宋"/>
          <w:b/>
          <w:bCs/>
          <w:sz w:val="24"/>
          <w:szCs w:val="24"/>
        </w:rPr>
      </w:pPr>
      <w:r>
        <w:rPr>
          <w:rFonts w:hint="eastAsia" w:ascii="仿宋" w:hAnsi="仿宋" w:eastAsia="仿宋" w:cs="仿宋"/>
          <w:b/>
          <w:bCs/>
          <w:sz w:val="24"/>
          <w:szCs w:val="24"/>
        </w:rPr>
        <w:t>八、合同履行时间、履行方式及履行地点</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1、履行时间：（2022年月日-2023年月日）；</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2、履行地点：</w:t>
      </w:r>
    </w:p>
    <w:p>
      <w:pPr>
        <w:pStyle w:val="91"/>
        <w:snapToGrid w:val="0"/>
        <w:spacing w:line="360" w:lineRule="auto"/>
        <w:rPr>
          <w:rFonts w:ascii="仿宋" w:hAnsi="仿宋" w:eastAsia="仿宋" w:cs="仿宋"/>
          <w:b/>
          <w:bCs/>
          <w:sz w:val="24"/>
          <w:szCs w:val="24"/>
        </w:rPr>
      </w:pPr>
      <w:r>
        <w:rPr>
          <w:rFonts w:hint="eastAsia" w:ascii="仿宋" w:hAnsi="仿宋" w:eastAsia="仿宋" w:cs="仿宋"/>
          <w:b/>
          <w:bCs/>
          <w:sz w:val="24"/>
          <w:szCs w:val="24"/>
        </w:rPr>
        <w:t>九、款项支付：</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付款方式：采用先作业后拨付的方式，根据街道对中标人每季度的考核结果按照处罚措施的约定于次月15日前支付上季度款项。甲方付款前，乙方应提供正式发票交甲方审核。因甲方支付上述款项须报财政审批，乙方同意在甲方通过财政审批且取得相应款项后支付，具体审批付款流程按良渚街道办事处规定执行。</w:t>
      </w:r>
    </w:p>
    <w:p>
      <w:pPr>
        <w:pStyle w:val="91"/>
        <w:snapToGrid w:val="0"/>
        <w:spacing w:line="360" w:lineRule="auto"/>
        <w:rPr>
          <w:rFonts w:ascii="仿宋" w:hAnsi="仿宋" w:eastAsia="仿宋" w:cs="仿宋"/>
          <w:b/>
          <w:bCs/>
          <w:sz w:val="24"/>
          <w:szCs w:val="24"/>
        </w:rPr>
      </w:pPr>
      <w:r>
        <w:rPr>
          <w:rFonts w:hint="eastAsia" w:ascii="仿宋" w:hAnsi="仿宋" w:eastAsia="仿宋" w:cs="仿宋"/>
          <w:b/>
          <w:bCs/>
          <w:sz w:val="24"/>
          <w:szCs w:val="24"/>
        </w:rPr>
        <w:t>十、税费</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本合同执行中相关的一切税费均由乙方负担。</w:t>
      </w:r>
    </w:p>
    <w:p>
      <w:pPr>
        <w:pStyle w:val="91"/>
        <w:snapToGrid w:val="0"/>
        <w:spacing w:line="360" w:lineRule="auto"/>
        <w:rPr>
          <w:rFonts w:ascii="仿宋" w:hAnsi="仿宋" w:eastAsia="仿宋" w:cs="仿宋"/>
          <w:b/>
          <w:bCs/>
          <w:sz w:val="24"/>
          <w:szCs w:val="24"/>
        </w:rPr>
      </w:pPr>
      <w:r>
        <w:rPr>
          <w:rFonts w:hint="eastAsia" w:ascii="仿宋" w:hAnsi="仿宋" w:eastAsia="仿宋" w:cs="仿宋"/>
          <w:b/>
          <w:bCs/>
          <w:sz w:val="24"/>
          <w:szCs w:val="24"/>
        </w:rPr>
        <w:t>十一、保险</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（1）第三者责任保险</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乙方应对乙方人员以及第三方全权责任（如乙方应投保第三责任险），在乙方的责任区内由于乙方原因导致自己员工或者第三方的事故由乙方负责，甲方不承担任何责任。</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（2）员工人身意外</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在承包期内，乙方所有人员的事故由乙方自行全权负责（如乙方应对其员工投保人身意外险），以保证甲方在乙方工作人员索赔时不受任何责任的约束。</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（3）其他保险及费用</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乙方须按劳动合同法和政府有关各部门规定为全体服务人员交纳所有相关的社会保险及其他相关费用，乙方对此全权负责。</w:t>
      </w:r>
    </w:p>
    <w:p>
      <w:pPr>
        <w:pStyle w:val="91"/>
        <w:snapToGrid w:val="0"/>
        <w:spacing w:line="360" w:lineRule="auto"/>
        <w:rPr>
          <w:rFonts w:ascii="仿宋" w:hAnsi="仿宋" w:eastAsia="仿宋" w:cs="仿宋"/>
          <w:b/>
          <w:bCs/>
          <w:sz w:val="24"/>
          <w:szCs w:val="24"/>
        </w:rPr>
      </w:pPr>
      <w:r>
        <w:rPr>
          <w:rFonts w:hint="eastAsia" w:ascii="仿宋" w:hAnsi="仿宋" w:eastAsia="仿宋" w:cs="仿宋"/>
          <w:b/>
          <w:bCs/>
          <w:sz w:val="24"/>
          <w:szCs w:val="24"/>
        </w:rPr>
        <w:t>十二、质量保证及后续服务</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1、乙方应按招标文件规定向甲方提供服务。</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2、乙方提供的服务成果在服务质量保证期内发生故障，乙方应负责免费提供后续服务。对达不到要求者，根据实际情况，经双方协商，可按以下办法处理：</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（1）重做：由乙方承担所发生的全部费用。</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（2）解除合同。</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3、在服务质量保证期内，乙方应对出现的质量及安全问题负责处理解决并承担一切费用。</w:t>
      </w:r>
    </w:p>
    <w:p>
      <w:pPr>
        <w:pStyle w:val="91"/>
        <w:snapToGrid w:val="0"/>
        <w:spacing w:line="360" w:lineRule="auto"/>
        <w:rPr>
          <w:rFonts w:ascii="仿宋" w:hAnsi="仿宋" w:eastAsia="仿宋" w:cs="仿宋"/>
          <w:b/>
          <w:bCs/>
          <w:sz w:val="24"/>
          <w:szCs w:val="24"/>
        </w:rPr>
      </w:pPr>
      <w:r>
        <w:rPr>
          <w:rFonts w:hint="eastAsia" w:ascii="仿宋" w:hAnsi="仿宋" w:eastAsia="仿宋" w:cs="仿宋"/>
          <w:b/>
          <w:bCs/>
          <w:sz w:val="24"/>
          <w:szCs w:val="24"/>
        </w:rPr>
        <w:t>十三、违约责任</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1、甲方无正当理由拒收接受服务的，甲方向乙方偿付合同款项百分之五作为违约金。</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91"/>
        <w:snapToGrid w:val="0"/>
        <w:spacing w:line="360" w:lineRule="auto"/>
        <w:rPr>
          <w:rFonts w:ascii="仿宋" w:hAnsi="仿宋" w:eastAsia="仿宋" w:cs="仿宋"/>
          <w:b/>
          <w:bCs/>
          <w:sz w:val="24"/>
          <w:szCs w:val="24"/>
        </w:rPr>
      </w:pPr>
      <w:r>
        <w:rPr>
          <w:rFonts w:hint="eastAsia" w:ascii="仿宋" w:hAnsi="仿宋" w:eastAsia="仿宋" w:cs="仿宋"/>
          <w:b/>
          <w:bCs/>
          <w:sz w:val="24"/>
          <w:szCs w:val="24"/>
        </w:rPr>
        <w:t>十四、不可抗力事件处理</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pPr>
        <w:pStyle w:val="91"/>
        <w:snapToGrid w:val="0"/>
        <w:spacing w:line="360" w:lineRule="auto"/>
        <w:rPr>
          <w:rFonts w:ascii="仿宋" w:hAnsi="仿宋" w:eastAsia="仿宋" w:cs="仿宋"/>
          <w:b/>
          <w:bCs/>
          <w:sz w:val="24"/>
          <w:szCs w:val="24"/>
        </w:rPr>
      </w:pPr>
      <w:r>
        <w:rPr>
          <w:rFonts w:hint="eastAsia" w:ascii="仿宋" w:hAnsi="仿宋" w:eastAsia="仿宋" w:cs="仿宋"/>
          <w:b/>
          <w:bCs/>
          <w:sz w:val="24"/>
          <w:szCs w:val="24"/>
        </w:rPr>
        <w:t>十五、诉讼</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双方在执行合同中所发生的一切争议，应通过协商解决。如协商不成，可向甲方所在地法院起诉。</w:t>
      </w:r>
    </w:p>
    <w:p>
      <w:pPr>
        <w:pStyle w:val="91"/>
        <w:snapToGrid w:val="0"/>
        <w:spacing w:line="360" w:lineRule="auto"/>
        <w:rPr>
          <w:rFonts w:ascii="仿宋" w:hAnsi="仿宋" w:eastAsia="仿宋" w:cs="仿宋"/>
          <w:b/>
          <w:bCs/>
          <w:sz w:val="24"/>
          <w:szCs w:val="24"/>
        </w:rPr>
      </w:pPr>
      <w:r>
        <w:rPr>
          <w:rFonts w:hint="eastAsia" w:ascii="仿宋" w:hAnsi="仿宋" w:eastAsia="仿宋" w:cs="仿宋"/>
          <w:b/>
          <w:bCs/>
          <w:sz w:val="24"/>
          <w:szCs w:val="24"/>
        </w:rPr>
        <w:t>十六、合同生效及其它</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1、合同经双方法定代表人或授权代表签字并加盖单位公章后生效。</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2、合同执行中涉及采购资金和采购内容修改或补充的，须经财政部门审批，并签书面补充协议报政府采购监督管理部门备案，方可作为主合同不可分割的一部分。</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3、招标文件、投标文件及评标过程中形成的文字资料、询标纪要均作为本合同的组成部分，具有同等效力。本合同未尽事宜，遵照《合同法》有关条文执行。</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4、本合同一式肆份，具有同等法律效力，甲乙双方各执两份。</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甲方（盖章）：                             乙方（盖章）：        </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法定代表人：                              法定代表人：    </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或受委托人（签字）：                       或受委托人（签字）：  </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联系人：                                  联系人：</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地址：                                    地址： </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电话：                                    电话：</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传真：                                    传真：</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开户银行：                                开户银行： </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帐号：                                    帐号：</w:t>
      </w:r>
    </w:p>
    <w:p>
      <w:pPr>
        <w:pStyle w:val="9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签订时间：                                签订时间：</w:t>
      </w:r>
    </w:p>
    <w:p>
      <w:pPr>
        <w:pStyle w:val="91"/>
        <w:snapToGrid w:val="0"/>
        <w:spacing w:line="360" w:lineRule="auto"/>
        <w:ind w:firstLine="480" w:firstLineChars="200"/>
        <w:rPr>
          <w:rFonts w:ascii="仿宋" w:hAnsi="仿宋" w:eastAsia="仿宋" w:cs="仿宋"/>
          <w:b/>
          <w:sz w:val="36"/>
          <w:szCs w:val="20"/>
        </w:rPr>
      </w:pPr>
      <w:r>
        <w:rPr>
          <w:rFonts w:hint="eastAsia" w:ascii="仿宋" w:hAnsi="仿宋" w:eastAsia="仿宋" w:cs="仿宋"/>
          <w:sz w:val="24"/>
          <w:szCs w:val="24"/>
        </w:rPr>
        <w:t>签订地点：</w:t>
      </w: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92"/>
      <w:r>
        <w:rPr>
          <w:rFonts w:hint="eastAsia" w:ascii="仿宋" w:hAnsi="仿宋" w:eastAsia="仿宋" w:cs="仿宋"/>
          <w:b/>
          <w:sz w:val="36"/>
          <w:szCs w:val="20"/>
        </w:rPr>
        <w:t xml:space="preserve"> </w:t>
      </w:r>
      <w:bookmarkEnd w:id="393"/>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ascii="仿宋" w:hAnsi="仿宋" w:eastAsia="仿宋" w:cs="仿宋"/>
          <w:sz w:val="24"/>
        </w:rPr>
      </w:pP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（3）联合协议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（6）评标标准相应的商务技术资料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rPr>
          <w:rFonts w:ascii="仿宋" w:hAnsi="仿宋" w:eastAsia="仿宋" w:cs="仿宋"/>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2"/>
          <w:szCs w:val="22"/>
        </w:rPr>
      </w:pPr>
      <w:r>
        <w:rPr>
          <w:rFonts w:hint="eastAsia" w:ascii="仿宋" w:hAnsi="仿宋" w:eastAsia="仿宋" w:cs="仿宋"/>
          <w:sz w:val="22"/>
          <w:szCs w:val="22"/>
        </w:rPr>
        <w:t>（采购人）、（采购代理机构）：</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我方参加你方组织的（项目名称）【招标编号：（采购编号）】招标的有关活动，并对此项目进行投标。为此：</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1、我方承诺投标有效期从提交投标文件的截止之日起</w:t>
      </w:r>
      <w:r>
        <w:rPr>
          <w:rFonts w:hint="eastAsia" w:ascii="仿宋" w:hAnsi="仿宋" w:eastAsia="仿宋" w:cs="仿宋"/>
          <w:sz w:val="22"/>
          <w:szCs w:val="22"/>
          <w:u w:val="single"/>
        </w:rPr>
        <w:t xml:space="preserve">     </w:t>
      </w:r>
      <w:r>
        <w:rPr>
          <w:rFonts w:hint="eastAsia" w:ascii="仿宋" w:hAnsi="仿宋" w:eastAsia="仿宋" w:cs="仿宋"/>
          <w:sz w:val="22"/>
          <w:szCs w:val="22"/>
        </w:rPr>
        <w:t>天（不少于90天）</w:t>
      </w:r>
      <w:r>
        <w:rPr>
          <w:rFonts w:hint="eastAsia" w:ascii="仿宋" w:hAnsi="仿宋" w:eastAsia="仿宋" w:cs="仿宋"/>
          <w:sz w:val="20"/>
          <w:szCs w:val="22"/>
        </w:rPr>
        <w:t>，</w:t>
      </w:r>
      <w:r>
        <w:rPr>
          <w:rFonts w:hint="eastAsia" w:ascii="仿宋" w:hAnsi="仿宋" w:eastAsia="仿宋" w:cs="仿宋"/>
          <w:sz w:val="22"/>
          <w:szCs w:val="22"/>
        </w:rPr>
        <w:t>本投标文件在投标有效期满之前均具有约束力。</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2、我方的投标文件包括以下内容：</w:t>
      </w:r>
    </w:p>
    <w:p>
      <w:pPr>
        <w:snapToGrid w:val="0"/>
        <w:spacing w:line="360" w:lineRule="auto"/>
        <w:ind w:left="210" w:leftChars="100" w:firstLine="440" w:firstLineChars="200"/>
        <w:rPr>
          <w:rFonts w:ascii="仿宋" w:hAnsi="仿宋" w:eastAsia="仿宋" w:cs="仿宋"/>
          <w:sz w:val="22"/>
          <w:szCs w:val="22"/>
        </w:rPr>
      </w:pPr>
      <w:r>
        <w:rPr>
          <w:rFonts w:hint="eastAsia" w:ascii="仿宋" w:hAnsi="仿宋" w:eastAsia="仿宋" w:cs="仿宋"/>
          <w:sz w:val="22"/>
          <w:szCs w:val="22"/>
        </w:rPr>
        <w:t>2.1资格文件：</w:t>
      </w:r>
    </w:p>
    <w:p>
      <w:pPr>
        <w:snapToGrid w:val="0"/>
        <w:spacing w:line="360" w:lineRule="auto"/>
        <w:ind w:left="420" w:leftChars="200" w:firstLine="440" w:firstLineChars="200"/>
        <w:rPr>
          <w:rFonts w:ascii="仿宋" w:hAnsi="仿宋" w:eastAsia="仿宋" w:cs="仿宋"/>
          <w:sz w:val="22"/>
          <w:szCs w:val="22"/>
        </w:rPr>
      </w:pPr>
      <w:r>
        <w:rPr>
          <w:rFonts w:hint="eastAsia" w:ascii="仿宋" w:hAnsi="仿宋" w:eastAsia="仿宋" w:cs="仿宋"/>
          <w:sz w:val="22"/>
          <w:szCs w:val="22"/>
        </w:rPr>
        <w:t>2.1.1承诺函；</w:t>
      </w:r>
    </w:p>
    <w:p>
      <w:pPr>
        <w:snapToGrid w:val="0"/>
        <w:spacing w:line="360" w:lineRule="auto"/>
        <w:ind w:left="420" w:leftChars="200" w:firstLine="440" w:firstLineChars="200"/>
        <w:rPr>
          <w:rFonts w:ascii="仿宋" w:hAnsi="仿宋" w:eastAsia="仿宋" w:cs="仿宋"/>
          <w:sz w:val="22"/>
          <w:szCs w:val="22"/>
        </w:rPr>
      </w:pPr>
      <w:r>
        <w:rPr>
          <w:rFonts w:hint="eastAsia" w:ascii="仿宋" w:hAnsi="仿宋" w:eastAsia="仿宋" w:cs="仿宋"/>
          <w:sz w:val="22"/>
          <w:szCs w:val="22"/>
        </w:rPr>
        <w:t>2.1.2落实政府采购政策需满足的资格要求（如果有）；</w:t>
      </w:r>
    </w:p>
    <w:p>
      <w:pPr>
        <w:snapToGrid w:val="0"/>
        <w:spacing w:line="360" w:lineRule="auto"/>
        <w:ind w:left="420" w:leftChars="200" w:firstLine="440" w:firstLineChars="200"/>
        <w:rPr>
          <w:rFonts w:ascii="仿宋" w:hAnsi="仿宋" w:eastAsia="仿宋" w:cs="仿宋"/>
          <w:sz w:val="22"/>
          <w:szCs w:val="22"/>
        </w:rPr>
      </w:pPr>
      <w:r>
        <w:rPr>
          <w:rFonts w:hint="eastAsia" w:ascii="仿宋" w:hAnsi="仿宋" w:eastAsia="仿宋" w:cs="仿宋"/>
          <w:sz w:val="22"/>
          <w:szCs w:val="22"/>
        </w:rPr>
        <w:t>2.1.3本项目的特定资格要求（如果有）。</w:t>
      </w:r>
    </w:p>
    <w:p>
      <w:pPr>
        <w:snapToGrid w:val="0"/>
        <w:spacing w:line="360" w:lineRule="auto"/>
        <w:ind w:left="210" w:leftChars="100" w:firstLine="440" w:firstLineChars="200"/>
        <w:rPr>
          <w:rFonts w:ascii="仿宋" w:hAnsi="仿宋" w:eastAsia="仿宋" w:cs="仿宋"/>
          <w:sz w:val="22"/>
          <w:szCs w:val="22"/>
          <w:lang w:val="zh-CN"/>
        </w:rPr>
      </w:pPr>
      <w:r>
        <w:rPr>
          <w:rFonts w:hint="eastAsia" w:ascii="仿宋" w:hAnsi="仿宋" w:eastAsia="仿宋" w:cs="仿宋"/>
          <w:sz w:val="22"/>
          <w:szCs w:val="22"/>
        </w:rPr>
        <w:t>2</w:t>
      </w:r>
      <w:r>
        <w:rPr>
          <w:rFonts w:hint="eastAsia" w:ascii="仿宋" w:hAnsi="仿宋" w:eastAsia="仿宋" w:cs="仿宋"/>
          <w:sz w:val="22"/>
          <w:szCs w:val="22"/>
          <w:lang w:val="zh-CN"/>
        </w:rPr>
        <w:t>.</w:t>
      </w:r>
      <w:r>
        <w:rPr>
          <w:rFonts w:hint="eastAsia" w:ascii="仿宋" w:hAnsi="仿宋" w:eastAsia="仿宋" w:cs="仿宋"/>
          <w:sz w:val="22"/>
          <w:szCs w:val="22"/>
        </w:rPr>
        <w:t>2</w:t>
      </w:r>
      <w:r>
        <w:rPr>
          <w:rFonts w:hint="eastAsia" w:ascii="仿宋" w:hAnsi="仿宋" w:eastAsia="仿宋" w:cs="仿宋"/>
          <w:sz w:val="22"/>
          <w:szCs w:val="22"/>
          <w:lang w:val="zh-CN"/>
        </w:rPr>
        <w:t xml:space="preserve"> </w:t>
      </w:r>
      <w:r>
        <w:rPr>
          <w:rFonts w:hint="eastAsia" w:ascii="仿宋" w:hAnsi="仿宋" w:eastAsia="仿宋" w:cs="仿宋"/>
          <w:sz w:val="22"/>
          <w:szCs w:val="22"/>
        </w:rPr>
        <w:t>商务技术</w:t>
      </w:r>
      <w:r>
        <w:rPr>
          <w:rFonts w:hint="eastAsia" w:ascii="仿宋" w:hAnsi="仿宋" w:eastAsia="仿宋" w:cs="仿宋"/>
          <w:sz w:val="22"/>
          <w:szCs w:val="22"/>
          <w:lang w:val="zh-CN"/>
        </w:rPr>
        <w:t>文件：</w:t>
      </w:r>
    </w:p>
    <w:p>
      <w:pPr>
        <w:snapToGrid w:val="0"/>
        <w:spacing w:line="360" w:lineRule="auto"/>
        <w:ind w:left="420" w:leftChars="200" w:firstLine="440" w:firstLineChars="200"/>
        <w:rPr>
          <w:rFonts w:ascii="仿宋" w:hAnsi="仿宋" w:eastAsia="仿宋" w:cs="仿宋"/>
          <w:sz w:val="22"/>
          <w:szCs w:val="22"/>
        </w:rPr>
      </w:pPr>
      <w:r>
        <w:rPr>
          <w:rFonts w:hint="eastAsia" w:ascii="仿宋" w:hAnsi="仿宋" w:eastAsia="仿宋" w:cs="仿宋"/>
          <w:sz w:val="22"/>
          <w:szCs w:val="22"/>
        </w:rPr>
        <w:t>2.2.1投标函；</w:t>
      </w:r>
      <w:r>
        <w:rPr>
          <w:rFonts w:hint="eastAsia" w:ascii="仿宋" w:hAnsi="仿宋" w:eastAsia="仿宋" w:cs="仿宋"/>
          <w:sz w:val="22"/>
          <w:szCs w:val="22"/>
          <w:lang w:val="zh-CN"/>
        </w:rPr>
        <w:t xml:space="preserve"> </w:t>
      </w:r>
    </w:p>
    <w:p>
      <w:pPr>
        <w:snapToGrid w:val="0"/>
        <w:spacing w:line="360" w:lineRule="auto"/>
        <w:ind w:left="420" w:leftChars="200" w:firstLine="440" w:firstLineChars="200"/>
        <w:rPr>
          <w:rFonts w:ascii="仿宋" w:hAnsi="仿宋" w:eastAsia="仿宋" w:cs="仿宋"/>
          <w:sz w:val="22"/>
          <w:szCs w:val="22"/>
        </w:rPr>
      </w:pPr>
      <w:r>
        <w:rPr>
          <w:rFonts w:hint="eastAsia" w:ascii="仿宋" w:hAnsi="仿宋" w:eastAsia="仿宋" w:cs="仿宋"/>
          <w:sz w:val="22"/>
          <w:szCs w:val="22"/>
        </w:rPr>
        <w:t>2.2.2授权委托书或法定代表人（单位负责人）身份证明；</w:t>
      </w:r>
    </w:p>
    <w:p>
      <w:pPr>
        <w:snapToGrid w:val="0"/>
        <w:spacing w:line="360" w:lineRule="auto"/>
        <w:ind w:left="420" w:leftChars="200" w:firstLine="440" w:firstLineChars="200"/>
        <w:rPr>
          <w:rFonts w:ascii="仿宋" w:hAnsi="仿宋" w:eastAsia="仿宋" w:cs="仿宋"/>
          <w:sz w:val="22"/>
          <w:szCs w:val="22"/>
        </w:rPr>
      </w:pPr>
      <w:r>
        <w:rPr>
          <w:rFonts w:hint="eastAsia" w:ascii="仿宋" w:hAnsi="仿宋" w:eastAsia="仿宋" w:cs="仿宋"/>
          <w:sz w:val="22"/>
          <w:szCs w:val="22"/>
        </w:rPr>
        <w:t>2.2.3联合协议（如果有）；</w:t>
      </w:r>
    </w:p>
    <w:p>
      <w:pPr>
        <w:snapToGrid w:val="0"/>
        <w:spacing w:line="360" w:lineRule="auto"/>
        <w:ind w:left="420" w:leftChars="200" w:firstLine="440" w:firstLineChars="200"/>
        <w:rPr>
          <w:rFonts w:ascii="仿宋" w:hAnsi="仿宋" w:eastAsia="仿宋" w:cs="仿宋"/>
          <w:sz w:val="22"/>
          <w:szCs w:val="22"/>
        </w:rPr>
      </w:pPr>
      <w:r>
        <w:rPr>
          <w:rFonts w:hint="eastAsia" w:ascii="仿宋" w:hAnsi="仿宋" w:eastAsia="仿宋" w:cs="仿宋"/>
          <w:sz w:val="22"/>
          <w:szCs w:val="22"/>
        </w:rPr>
        <w:t>2.2.4分包意向协议（如果有）；</w:t>
      </w:r>
    </w:p>
    <w:p>
      <w:pPr>
        <w:snapToGrid w:val="0"/>
        <w:spacing w:line="360" w:lineRule="auto"/>
        <w:ind w:left="420" w:leftChars="200" w:firstLine="440" w:firstLineChars="200"/>
        <w:rPr>
          <w:rFonts w:ascii="仿宋" w:hAnsi="仿宋" w:eastAsia="仿宋" w:cs="仿宋"/>
          <w:sz w:val="22"/>
          <w:szCs w:val="22"/>
        </w:rPr>
      </w:pPr>
      <w:r>
        <w:rPr>
          <w:rFonts w:hint="eastAsia" w:ascii="仿宋" w:hAnsi="仿宋" w:eastAsia="仿宋" w:cs="仿宋"/>
          <w:sz w:val="22"/>
          <w:szCs w:val="22"/>
        </w:rPr>
        <w:t>2.2.5符合性审查资料；</w:t>
      </w:r>
    </w:p>
    <w:p>
      <w:pPr>
        <w:snapToGrid w:val="0"/>
        <w:spacing w:line="360" w:lineRule="auto"/>
        <w:ind w:left="420" w:leftChars="200" w:firstLine="440" w:firstLineChars="200"/>
        <w:rPr>
          <w:rFonts w:ascii="仿宋" w:hAnsi="仿宋" w:eastAsia="仿宋" w:cs="仿宋"/>
          <w:sz w:val="22"/>
          <w:szCs w:val="22"/>
        </w:rPr>
      </w:pPr>
      <w:r>
        <w:rPr>
          <w:rFonts w:hint="eastAsia" w:ascii="仿宋" w:hAnsi="仿宋" w:eastAsia="仿宋" w:cs="仿宋"/>
          <w:sz w:val="22"/>
          <w:szCs w:val="22"/>
        </w:rPr>
        <w:t>2.2.6评标标准相应的商务技术资料；</w:t>
      </w:r>
    </w:p>
    <w:p>
      <w:pPr>
        <w:snapToGrid w:val="0"/>
        <w:spacing w:line="360" w:lineRule="auto"/>
        <w:ind w:left="420" w:leftChars="200" w:firstLine="440" w:firstLineChars="200"/>
        <w:rPr>
          <w:rFonts w:ascii="仿宋" w:hAnsi="仿宋" w:eastAsia="仿宋" w:cs="仿宋"/>
          <w:sz w:val="22"/>
          <w:szCs w:val="22"/>
        </w:rPr>
      </w:pPr>
      <w:r>
        <w:rPr>
          <w:rFonts w:hint="eastAsia" w:ascii="仿宋" w:hAnsi="仿宋" w:eastAsia="仿宋" w:cs="仿宋"/>
          <w:sz w:val="22"/>
          <w:szCs w:val="22"/>
        </w:rPr>
        <w:t>2.2.7商务技术偏离表；</w:t>
      </w:r>
    </w:p>
    <w:p>
      <w:pPr>
        <w:snapToGrid w:val="0"/>
        <w:spacing w:line="360" w:lineRule="auto"/>
        <w:ind w:left="420" w:leftChars="200" w:firstLine="440" w:firstLineChars="200"/>
        <w:rPr>
          <w:rFonts w:ascii="仿宋" w:hAnsi="仿宋" w:eastAsia="仿宋" w:cs="仿宋"/>
          <w:sz w:val="22"/>
          <w:szCs w:val="22"/>
          <w:lang w:val="zh-CN"/>
        </w:rPr>
      </w:pPr>
      <w:r>
        <w:rPr>
          <w:rFonts w:hint="eastAsia" w:ascii="仿宋" w:hAnsi="仿宋" w:eastAsia="仿宋" w:cs="仿宋"/>
          <w:sz w:val="22"/>
          <w:szCs w:val="22"/>
        </w:rPr>
        <w:t>2</w:t>
      </w:r>
      <w:r>
        <w:rPr>
          <w:rFonts w:hint="eastAsia" w:ascii="仿宋" w:hAnsi="仿宋" w:eastAsia="仿宋" w:cs="仿宋"/>
          <w:sz w:val="22"/>
          <w:szCs w:val="22"/>
          <w:lang w:val="zh-CN"/>
        </w:rPr>
        <w:t>.</w:t>
      </w:r>
      <w:r>
        <w:rPr>
          <w:rFonts w:hint="eastAsia" w:ascii="仿宋" w:hAnsi="仿宋" w:eastAsia="仿宋" w:cs="仿宋"/>
          <w:sz w:val="22"/>
          <w:szCs w:val="22"/>
        </w:rPr>
        <w:t>2</w:t>
      </w:r>
      <w:r>
        <w:rPr>
          <w:rFonts w:hint="eastAsia" w:ascii="仿宋" w:hAnsi="仿宋" w:eastAsia="仿宋" w:cs="仿宋"/>
          <w:sz w:val="22"/>
          <w:szCs w:val="22"/>
          <w:lang w:val="zh-CN"/>
        </w:rPr>
        <w:t>.</w:t>
      </w:r>
      <w:r>
        <w:rPr>
          <w:rFonts w:hint="eastAsia" w:ascii="仿宋" w:hAnsi="仿宋" w:eastAsia="仿宋" w:cs="仿宋"/>
          <w:sz w:val="22"/>
          <w:szCs w:val="22"/>
        </w:rPr>
        <w:t>8</w:t>
      </w:r>
      <w:r>
        <w:rPr>
          <w:rFonts w:hint="eastAsia" w:ascii="仿宋" w:hAnsi="仿宋" w:eastAsia="仿宋" w:cs="仿宋"/>
          <w:sz w:val="22"/>
          <w:szCs w:val="22"/>
          <w:lang w:val="zh-CN"/>
        </w:rPr>
        <w:t>政府采购供应商廉洁自律承诺书；</w:t>
      </w:r>
    </w:p>
    <w:p>
      <w:pPr>
        <w:snapToGrid w:val="0"/>
        <w:spacing w:line="360" w:lineRule="auto"/>
        <w:ind w:left="210" w:leftChars="100" w:firstLine="440" w:firstLineChars="200"/>
        <w:rPr>
          <w:rFonts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z w:val="22"/>
          <w:szCs w:val="22"/>
          <w:lang w:val="zh-CN"/>
        </w:rPr>
        <w:t>.</w:t>
      </w:r>
      <w:r>
        <w:rPr>
          <w:rFonts w:hint="eastAsia" w:ascii="仿宋" w:hAnsi="仿宋" w:eastAsia="仿宋" w:cs="仿宋"/>
          <w:sz w:val="22"/>
          <w:szCs w:val="22"/>
        </w:rPr>
        <w:t>3报价文件</w:t>
      </w:r>
    </w:p>
    <w:p>
      <w:pPr>
        <w:snapToGrid w:val="0"/>
        <w:spacing w:line="360" w:lineRule="auto"/>
        <w:ind w:left="420" w:leftChars="200" w:firstLine="440" w:firstLineChars="200"/>
        <w:rPr>
          <w:rFonts w:ascii="仿宋" w:hAnsi="仿宋" w:eastAsia="仿宋" w:cs="仿宋"/>
          <w:sz w:val="22"/>
          <w:szCs w:val="22"/>
        </w:rPr>
      </w:pPr>
      <w:r>
        <w:rPr>
          <w:rFonts w:hint="eastAsia" w:ascii="仿宋" w:hAnsi="仿宋" w:eastAsia="仿宋" w:cs="仿宋"/>
          <w:sz w:val="22"/>
          <w:szCs w:val="22"/>
        </w:rPr>
        <w:t>2.3.1开标一览表（报价表）；</w:t>
      </w:r>
    </w:p>
    <w:p>
      <w:pPr>
        <w:snapToGrid w:val="0"/>
        <w:spacing w:line="360" w:lineRule="auto"/>
        <w:ind w:left="420" w:leftChars="200" w:firstLine="440" w:firstLineChars="200"/>
        <w:rPr>
          <w:rFonts w:ascii="仿宋" w:hAnsi="仿宋" w:eastAsia="仿宋" w:cs="仿宋"/>
          <w:sz w:val="22"/>
          <w:szCs w:val="22"/>
        </w:rPr>
      </w:pPr>
      <w:r>
        <w:rPr>
          <w:rFonts w:hint="eastAsia" w:ascii="仿宋" w:hAnsi="仿宋" w:eastAsia="仿宋" w:cs="仿宋"/>
          <w:sz w:val="22"/>
          <w:szCs w:val="22"/>
        </w:rPr>
        <w:t>2.3.2中小企业声明函（如果有）。</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3、我方承诺除商务技术偏离表列出的偏离外，我方响应招标文件的全部要求。</w:t>
      </w:r>
    </w:p>
    <w:p>
      <w:pPr>
        <w:snapToGrid w:val="0"/>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4、如我方中标，我方承诺：</w:t>
      </w:r>
    </w:p>
    <w:p>
      <w:pPr>
        <w:snapToGrid w:val="0"/>
        <w:spacing w:line="360" w:lineRule="auto"/>
        <w:ind w:left="210" w:leftChars="100" w:firstLine="440" w:firstLineChars="200"/>
        <w:rPr>
          <w:rFonts w:ascii="仿宋" w:hAnsi="仿宋" w:eastAsia="仿宋" w:cs="仿宋"/>
          <w:sz w:val="22"/>
          <w:szCs w:val="22"/>
        </w:rPr>
      </w:pPr>
      <w:r>
        <w:rPr>
          <w:rFonts w:hint="eastAsia" w:ascii="仿宋" w:hAnsi="仿宋" w:eastAsia="仿宋" w:cs="仿宋"/>
          <w:sz w:val="22"/>
          <w:szCs w:val="22"/>
        </w:rPr>
        <w:t xml:space="preserve">4.1在收到中标通知书后，在中标通知书规定的期限内与你方签订合同； </w:t>
      </w:r>
    </w:p>
    <w:p>
      <w:pPr>
        <w:snapToGrid w:val="0"/>
        <w:spacing w:line="360" w:lineRule="auto"/>
        <w:ind w:left="210" w:leftChars="100" w:firstLine="440" w:firstLineChars="200"/>
        <w:rPr>
          <w:rFonts w:ascii="仿宋" w:hAnsi="仿宋" w:eastAsia="仿宋" w:cs="仿宋"/>
          <w:sz w:val="22"/>
          <w:szCs w:val="22"/>
        </w:rPr>
      </w:pPr>
      <w:r>
        <w:rPr>
          <w:rFonts w:hint="eastAsia" w:ascii="仿宋" w:hAnsi="仿宋" w:eastAsia="仿宋" w:cs="仿宋"/>
          <w:sz w:val="22"/>
          <w:szCs w:val="22"/>
        </w:rPr>
        <w:t xml:space="preserve">4.2在签订合同时不向你方提出附加条件； </w:t>
      </w:r>
    </w:p>
    <w:p>
      <w:pPr>
        <w:snapToGrid w:val="0"/>
        <w:spacing w:line="360" w:lineRule="auto"/>
        <w:ind w:left="210" w:leftChars="100" w:firstLine="440" w:firstLineChars="200"/>
        <w:rPr>
          <w:rFonts w:ascii="仿宋" w:hAnsi="仿宋" w:eastAsia="仿宋" w:cs="仿宋"/>
          <w:sz w:val="22"/>
          <w:szCs w:val="22"/>
        </w:rPr>
      </w:pPr>
      <w:r>
        <w:rPr>
          <w:rFonts w:hint="eastAsia" w:ascii="仿宋" w:hAnsi="仿宋" w:eastAsia="仿宋" w:cs="仿宋"/>
          <w:sz w:val="22"/>
          <w:szCs w:val="22"/>
        </w:rPr>
        <w:t xml:space="preserve">4.3按照招标文件要求提交履约保证金； </w:t>
      </w:r>
    </w:p>
    <w:p>
      <w:pPr>
        <w:snapToGrid w:val="0"/>
        <w:spacing w:line="360" w:lineRule="auto"/>
        <w:ind w:left="210" w:leftChars="100" w:firstLine="440" w:firstLineChars="200"/>
        <w:rPr>
          <w:rFonts w:ascii="仿宋" w:hAnsi="仿宋" w:eastAsia="仿宋" w:cs="仿宋"/>
          <w:sz w:val="22"/>
          <w:szCs w:val="22"/>
        </w:rPr>
      </w:pPr>
      <w:r>
        <w:rPr>
          <w:rFonts w:hint="eastAsia" w:ascii="仿宋" w:hAnsi="仿宋" w:eastAsia="仿宋" w:cs="仿宋"/>
          <w:sz w:val="22"/>
          <w:szCs w:val="22"/>
        </w:rPr>
        <w:t xml:space="preserve">4.4在合同约定的期限内完成合同规定的全部义务。 </w:t>
      </w:r>
    </w:p>
    <w:p>
      <w:pPr>
        <w:snapToGrid w:val="0"/>
        <w:spacing w:line="360" w:lineRule="auto"/>
        <w:ind w:left="210" w:leftChars="100" w:firstLine="440" w:firstLineChars="200"/>
        <w:rPr>
          <w:rFonts w:ascii="仿宋" w:hAnsi="仿宋" w:eastAsia="仿宋" w:cs="仿宋"/>
          <w:sz w:val="22"/>
          <w:szCs w:val="22"/>
        </w:rPr>
      </w:pPr>
      <w:r>
        <w:rPr>
          <w:rFonts w:hint="eastAsia" w:ascii="仿宋" w:hAnsi="仿宋" w:eastAsia="仿宋" w:cs="仿宋"/>
          <w:sz w:val="22"/>
          <w:szCs w:val="22"/>
        </w:rPr>
        <w:t>5、其他补充说明:</w:t>
      </w:r>
      <w:r>
        <w:rPr>
          <w:rFonts w:hint="eastAsia" w:ascii="仿宋" w:hAnsi="仿宋" w:eastAsia="仿宋" w:cs="仿宋"/>
          <w:sz w:val="22"/>
          <w:szCs w:val="22"/>
          <w:u w:val="single"/>
        </w:rPr>
        <w:t xml:space="preserve">                                        </w:t>
      </w:r>
      <w:r>
        <w:rPr>
          <w:rFonts w:hint="eastAsia" w:ascii="仿宋" w:hAnsi="仿宋" w:eastAsia="仿宋" w:cs="仿宋"/>
          <w:sz w:val="22"/>
          <w:szCs w:val="22"/>
        </w:rPr>
        <w:t>。</w:t>
      </w:r>
    </w:p>
    <w:p>
      <w:pPr>
        <w:spacing w:line="360" w:lineRule="auto"/>
        <w:ind w:firstLine="3300" w:firstLineChars="1500"/>
        <w:rPr>
          <w:rFonts w:ascii="仿宋" w:hAnsi="仿宋" w:eastAsia="仿宋" w:cs="仿宋"/>
          <w:sz w:val="22"/>
          <w:szCs w:val="22"/>
        </w:rPr>
      </w:pPr>
      <w:r>
        <w:rPr>
          <w:rFonts w:hint="eastAsia" w:ascii="仿宋" w:hAnsi="仿宋" w:eastAsia="仿宋" w:cs="仿宋"/>
          <w:sz w:val="22"/>
          <w:szCs w:val="22"/>
        </w:rPr>
        <w:t xml:space="preserve">投标人名称（电子签名）：                          </w:t>
      </w:r>
    </w:p>
    <w:p>
      <w:pPr>
        <w:spacing w:line="360" w:lineRule="auto"/>
        <w:jc w:val="center"/>
        <w:rPr>
          <w:rFonts w:ascii="仿宋" w:hAnsi="仿宋" w:eastAsia="仿宋" w:cs="仿宋"/>
          <w:sz w:val="22"/>
          <w:szCs w:val="22"/>
        </w:rPr>
      </w:pPr>
      <w:r>
        <w:rPr>
          <w:rFonts w:hint="eastAsia" w:ascii="仿宋" w:hAnsi="仿宋" w:eastAsia="仿宋" w:cs="仿宋"/>
          <w:sz w:val="22"/>
          <w:szCs w:val="22"/>
        </w:rPr>
        <w:t xml:space="preserve">     日期：  年   月   日</w:t>
      </w: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92"/>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2"/>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92"/>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ascii="仿宋" w:hAnsi="仿宋" w:eastAsia="仿宋" w:cs="仿宋"/>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四、分包意向协议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ascii="仿宋" w:eastAsia="仿宋" w:cs="仿宋"/>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ascii="仿宋" w:hAnsi="仿宋" w:eastAsia="仿宋" w:cs="仿宋"/>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pStyle w:val="4"/>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4</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numPr>
          <w:ilvl w:val="0"/>
          <w:numId w:val="3"/>
        </w:numPr>
        <w:snapToGrid w:val="0"/>
        <w:spacing w:line="360" w:lineRule="auto"/>
        <w:rPr>
          <w:rFonts w:ascii="仿宋" w:hAnsi="仿宋" w:eastAsia="仿宋" w:cs="仿宋"/>
          <w:sz w:val="24"/>
        </w:rPr>
      </w:pPr>
      <w:r>
        <w:rPr>
          <w:rFonts w:hint="eastAsia" w:ascii="仿宋" w:hAnsi="仿宋" w:eastAsia="仿宋" w:cs="仿宋"/>
          <w:sz w:val="24"/>
        </w:rPr>
        <w:t>开标一览表（报价表）………………………………………………………（页码）</w:t>
      </w:r>
    </w:p>
    <w:p>
      <w:pPr>
        <w:snapToGrid w:val="0"/>
        <w:spacing w:line="360" w:lineRule="auto"/>
        <w:rPr>
          <w:rFonts w:ascii="仿宋" w:hAnsi="仿宋" w:eastAsia="仿宋" w:cs="仿宋"/>
        </w:rPr>
      </w:pPr>
      <w:r>
        <w:rPr>
          <w:rFonts w:hint="eastAsia" w:ascii="仿宋" w:hAnsi="仿宋" w:eastAsia="仿宋" w:cs="仿宋"/>
          <w:sz w:val="24"/>
        </w:rPr>
        <w:t>（2）报价明细清单………………………………………………………………（页码）</w:t>
      </w:r>
    </w:p>
    <w:p>
      <w:pPr>
        <w:snapToGrid w:val="0"/>
        <w:spacing w:line="360" w:lineRule="auto"/>
        <w:rPr>
          <w:rFonts w:ascii="仿宋" w:hAnsi="仿宋" w:eastAsia="仿宋" w:cs="仿宋"/>
          <w:sz w:val="24"/>
        </w:rPr>
      </w:pPr>
      <w:r>
        <w:rPr>
          <w:rFonts w:hint="eastAsia" w:ascii="仿宋" w:hAnsi="仿宋" w:eastAsia="仿宋" w:cs="仿宋"/>
          <w:sz w:val="24"/>
        </w:rPr>
        <w:t>（3）中小企业声明函………………………………………………………………（页码）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381"/>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81"/>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numPr>
          <w:ilvl w:val="0"/>
          <w:numId w:val="4"/>
        </w:numPr>
        <w:spacing w:line="360" w:lineRule="auto"/>
        <w:jc w:val="center"/>
        <w:rPr>
          <w:rFonts w:ascii="仿宋" w:hAnsi="仿宋" w:eastAsia="仿宋" w:cs="仿宋"/>
          <w:lang w:val="zh-CN"/>
        </w:rPr>
      </w:pPr>
      <w:r>
        <w:rPr>
          <w:rFonts w:hint="eastAsia" w:ascii="仿宋" w:hAnsi="仿宋" w:eastAsia="仿宋" w:cs="仿宋"/>
          <w:b/>
          <w:kern w:val="0"/>
          <w:sz w:val="24"/>
          <w:lang w:val="zh-CN"/>
        </w:rPr>
        <w:t>开标一览表(单位均为人民币元及</w:t>
      </w:r>
      <w:r>
        <w:rPr>
          <w:rFonts w:hint="eastAsia" w:ascii="仿宋" w:hAnsi="仿宋" w:eastAsia="仿宋" w:cs="仿宋"/>
          <w:b/>
          <w:kern w:val="0"/>
          <w:sz w:val="24"/>
        </w:rPr>
        <w:t>%</w:t>
      </w:r>
      <w:r>
        <w:rPr>
          <w:rFonts w:hint="eastAsia" w:ascii="仿宋" w:hAnsi="仿宋" w:eastAsia="仿宋" w:cs="仿宋"/>
          <w:b/>
          <w:kern w:val="0"/>
          <w:sz w:val="24"/>
          <w:lang w:val="zh-CN"/>
        </w:rPr>
        <w:t>)</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03"/>
        <w:gridCol w:w="236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6803" w:type="dxa"/>
            <w:tcBorders>
              <w:right w:val="single" w:color="auto" w:sz="4" w:space="0"/>
            </w:tcBorders>
            <w:vAlign w:val="center"/>
          </w:tcPr>
          <w:p>
            <w:pPr>
              <w:spacing w:line="600" w:lineRule="exact"/>
              <w:jc w:val="center"/>
              <w:rPr>
                <w:rFonts w:ascii="宋体" w:hAnsi="宋体" w:cs="宋体"/>
                <w:color w:val="000000"/>
                <w:sz w:val="24"/>
                <w:lang w:val="en-GB"/>
              </w:rPr>
            </w:pPr>
            <w:r>
              <w:rPr>
                <w:rFonts w:hint="eastAsia" w:ascii="宋体" w:hAnsi="宋体" w:cs="宋体"/>
                <w:color w:val="000000"/>
                <w:sz w:val="24"/>
                <w:lang w:val="en-GB"/>
              </w:rPr>
              <w:t>项目名称</w:t>
            </w:r>
          </w:p>
        </w:tc>
        <w:tc>
          <w:tcPr>
            <w:tcW w:w="2366" w:type="dxa"/>
            <w:tcBorders>
              <w:left w:val="single" w:color="auto" w:sz="4" w:space="0"/>
              <w:right w:val="single" w:color="auto" w:sz="4" w:space="0"/>
            </w:tcBorders>
            <w:vAlign w:val="center"/>
          </w:tcPr>
          <w:p>
            <w:pPr>
              <w:spacing w:line="600" w:lineRule="exact"/>
              <w:jc w:val="center"/>
              <w:rPr>
                <w:rFonts w:ascii="宋体" w:hAnsi="宋体" w:cs="宋体"/>
                <w:color w:val="000000"/>
                <w:sz w:val="24"/>
              </w:rPr>
            </w:pPr>
            <w:r>
              <w:rPr>
                <w:rFonts w:hint="eastAsia" w:ascii="宋体" w:hAnsi="宋体" w:cs="宋体"/>
                <w:color w:val="000000"/>
                <w:sz w:val="24"/>
              </w:rPr>
              <w:t>服务期</w:t>
            </w:r>
          </w:p>
        </w:tc>
        <w:tc>
          <w:tcPr>
            <w:tcW w:w="2366" w:type="dxa"/>
            <w:tcBorders>
              <w:left w:val="single" w:color="auto" w:sz="4" w:space="0"/>
              <w:right w:val="single" w:color="auto" w:sz="4" w:space="0"/>
            </w:tcBorders>
            <w:vAlign w:val="center"/>
          </w:tcPr>
          <w:p>
            <w:pPr>
              <w:spacing w:line="600" w:lineRule="exact"/>
              <w:jc w:val="center"/>
              <w:rPr>
                <w:rFonts w:ascii="宋体" w:hAnsi="宋体" w:cs="宋体"/>
                <w:color w:val="000000"/>
                <w:sz w:val="24"/>
                <w:lang w:val="en-GB"/>
              </w:rPr>
            </w:pPr>
            <w:r>
              <w:rPr>
                <w:rFonts w:hint="eastAsia" w:ascii="宋体" w:hAnsi="宋体" w:cs="宋体"/>
                <w:color w:val="000000"/>
                <w:sz w:val="24"/>
                <w:lang w:val="en-GB"/>
              </w:rPr>
              <w:t>投标报价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6803" w:type="dxa"/>
            <w:tcBorders>
              <w:right w:val="single" w:color="auto" w:sz="4" w:space="0"/>
            </w:tcBorders>
            <w:vAlign w:val="center"/>
          </w:tcPr>
          <w:p>
            <w:pPr>
              <w:spacing w:line="600" w:lineRule="exact"/>
              <w:jc w:val="center"/>
              <w:rPr>
                <w:rFonts w:hint="eastAsia" w:ascii="宋体" w:hAnsi="宋体" w:eastAsia="宋体" w:cs="宋体"/>
                <w:color w:val="C0504D" w:themeColor="accent2"/>
                <w:sz w:val="24"/>
                <w:lang w:val="en-GB" w:eastAsia="zh-CN"/>
              </w:rPr>
            </w:pPr>
            <w:r>
              <w:rPr>
                <w:rFonts w:hint="eastAsia" w:ascii="仿宋" w:hAnsi="仿宋" w:eastAsia="仿宋" w:cs="仿宋"/>
                <w:b/>
                <w:sz w:val="24"/>
                <w:lang w:eastAsia="zh-CN"/>
              </w:rPr>
              <w:t>西塘河等沿岸绿化养护排查及生态治理设施养护项目</w:t>
            </w:r>
          </w:p>
        </w:tc>
        <w:tc>
          <w:tcPr>
            <w:tcW w:w="2366" w:type="dxa"/>
            <w:tcBorders>
              <w:left w:val="single" w:color="auto" w:sz="4" w:space="0"/>
              <w:right w:val="single" w:color="auto" w:sz="4" w:space="0"/>
            </w:tcBorders>
            <w:vAlign w:val="center"/>
          </w:tcPr>
          <w:p>
            <w:pPr>
              <w:spacing w:line="600" w:lineRule="exact"/>
              <w:jc w:val="center"/>
              <w:rPr>
                <w:rFonts w:ascii="宋体" w:hAnsi="宋体" w:cs="宋体"/>
                <w:color w:val="000000"/>
                <w:sz w:val="24"/>
              </w:rPr>
            </w:pPr>
            <w:r>
              <w:rPr>
                <w:rFonts w:hint="eastAsia" w:ascii="宋体" w:hAnsi="宋体" w:cs="宋体"/>
                <w:color w:val="000000"/>
                <w:sz w:val="24"/>
              </w:rPr>
              <w:t>1年</w:t>
            </w:r>
          </w:p>
        </w:tc>
        <w:tc>
          <w:tcPr>
            <w:tcW w:w="2366" w:type="dxa"/>
            <w:tcBorders>
              <w:left w:val="single" w:color="auto" w:sz="4" w:space="0"/>
              <w:right w:val="single" w:color="auto" w:sz="4" w:space="0"/>
            </w:tcBorders>
            <w:vAlign w:val="center"/>
          </w:tcPr>
          <w:p>
            <w:pPr>
              <w:spacing w:line="600" w:lineRule="exact"/>
              <w:jc w:val="center"/>
              <w:rPr>
                <w:rFonts w:ascii="宋体" w:hAnsi="宋体" w:cs="宋体"/>
                <w:color w:val="000000"/>
                <w:sz w:val="24"/>
              </w:rPr>
            </w:pPr>
            <w:r>
              <w:rPr>
                <w:rFonts w:hint="eastAsia" w:ascii="宋体" w:hAnsi="宋体" w:cs="宋体"/>
                <w:color w:val="000000"/>
                <w:sz w:val="24"/>
              </w:rPr>
              <w:t>（小写）元/年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6803" w:type="dxa"/>
            <w:tcBorders>
              <w:right w:val="single" w:color="auto" w:sz="4" w:space="0"/>
            </w:tcBorders>
            <w:vAlign w:val="center"/>
          </w:tcPr>
          <w:p>
            <w:pPr>
              <w:spacing w:line="600" w:lineRule="exact"/>
              <w:jc w:val="center"/>
              <w:rPr>
                <w:rFonts w:ascii="宋体" w:hAnsi="宋体" w:cs="宋体"/>
                <w:color w:val="000000"/>
                <w:sz w:val="24"/>
                <w:lang w:val="en-GB"/>
              </w:rPr>
            </w:pPr>
            <w:r>
              <w:rPr>
                <w:rFonts w:hint="eastAsia" w:ascii="宋体" w:hAnsi="宋体" w:cs="宋体"/>
                <w:color w:val="000000"/>
                <w:sz w:val="24"/>
                <w:lang w:val="en-GB"/>
              </w:rPr>
              <w:t>总价</w:t>
            </w:r>
          </w:p>
        </w:tc>
        <w:tc>
          <w:tcPr>
            <w:tcW w:w="4732" w:type="dxa"/>
            <w:gridSpan w:val="2"/>
            <w:tcBorders>
              <w:left w:val="single" w:color="auto" w:sz="4" w:space="0"/>
            </w:tcBorders>
            <w:vAlign w:val="center"/>
          </w:tcPr>
          <w:p>
            <w:pPr>
              <w:spacing w:line="440" w:lineRule="exact"/>
              <w:rPr>
                <w:rFonts w:hAnsi="宋体"/>
                <w:b/>
                <w:spacing w:val="-10"/>
                <w:sz w:val="24"/>
              </w:rPr>
            </w:pPr>
            <w:r>
              <w:rPr>
                <w:rFonts w:hint="eastAsia" w:hAnsi="宋体"/>
                <w:b/>
                <w:sz w:val="24"/>
              </w:rPr>
              <w:t>大写：</w:t>
            </w:r>
            <w:r>
              <w:rPr>
                <w:rFonts w:hint="eastAsia" w:hAnsi="宋体"/>
                <w:b/>
                <w:sz w:val="24"/>
                <w:u w:val="single"/>
              </w:rPr>
              <w:t xml:space="preserve">                        </w:t>
            </w:r>
            <w:r>
              <w:rPr>
                <w:rFonts w:hint="eastAsia" w:hAnsi="宋体"/>
                <w:b/>
                <w:sz w:val="24"/>
              </w:rPr>
              <w:t>元整</w:t>
            </w:r>
          </w:p>
          <w:p>
            <w:pPr>
              <w:spacing w:line="440" w:lineRule="exact"/>
              <w:rPr>
                <w:rFonts w:hAnsi="宋体"/>
                <w:b/>
                <w:sz w:val="24"/>
              </w:rPr>
            </w:pPr>
          </w:p>
          <w:p>
            <w:pPr>
              <w:spacing w:line="600" w:lineRule="exact"/>
              <w:rPr>
                <w:rFonts w:ascii="宋体" w:hAnsi="宋体" w:cs="宋体"/>
                <w:color w:val="000000"/>
                <w:sz w:val="24"/>
              </w:rPr>
            </w:pPr>
            <w:r>
              <w:rPr>
                <w:rFonts w:hint="eastAsia" w:hAnsi="宋体"/>
                <w:b/>
                <w:sz w:val="24"/>
              </w:rPr>
              <w:t>小写：</w:t>
            </w:r>
            <w:r>
              <w:rPr>
                <w:rFonts w:hint="eastAsia" w:hAnsi="宋体"/>
                <w:b/>
                <w:sz w:val="24"/>
                <w:u w:val="single"/>
              </w:rPr>
              <w:t xml:space="preserve">                </w:t>
            </w:r>
            <w:r>
              <w:rPr>
                <w:rFonts w:hint="eastAsia" w:hAnsi="宋体"/>
                <w:b/>
                <w:sz w:val="24"/>
              </w:rPr>
              <w:t>元</w:t>
            </w: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82"/>
        <w:jc w:val="center"/>
        <w:rPr>
          <w:rFonts w:ascii="仿宋" w:hAnsi="仿宋" w:eastAsia="仿宋" w:cs="仿宋"/>
          <w:lang w:val="en-US"/>
        </w:rPr>
      </w:pPr>
    </w:p>
    <w:p>
      <w:pPr>
        <w:pStyle w:val="82"/>
        <w:jc w:val="center"/>
        <w:rPr>
          <w:rFonts w:ascii="仿宋" w:hAnsi="仿宋" w:eastAsia="仿宋" w:cs="仿宋"/>
          <w:lang w:val="en-US"/>
        </w:rPr>
      </w:pPr>
    </w:p>
    <w:p>
      <w:pPr>
        <w:pStyle w:val="383"/>
        <w:snapToGrid w:val="0"/>
        <w:spacing w:before="120" w:after="120"/>
        <w:ind w:firstLine="0"/>
        <w:rPr>
          <w:rFonts w:ascii="仿宋" w:hAnsi="仿宋" w:eastAsia="仿宋" w:cs="仿宋"/>
        </w:rPr>
      </w:pP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独立投标：投标人名称(电子签名)：</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或</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采用联合体投标：联合体牵头人名称(电子签名/盖章)：</w:t>
      </w:r>
    </w:p>
    <w:p>
      <w:pPr>
        <w:snapToGrid w:val="0"/>
        <w:spacing w:line="360" w:lineRule="auto"/>
        <w:jc w:val="right"/>
        <w:rPr>
          <w:rFonts w:ascii="仿宋" w:hAnsi="仿宋" w:eastAsia="仿宋" w:cs="仿宋"/>
          <w:kern w:val="0"/>
          <w:sz w:val="24"/>
          <w:lang w:val="zh-CN"/>
        </w:rPr>
      </w:pPr>
      <w:r>
        <w:rPr>
          <w:rFonts w:hint="eastAsia" w:ascii="仿宋" w:hAnsi="仿宋" w:eastAsia="仿宋" w:cs="仿宋"/>
          <w:sz w:val="24"/>
        </w:rPr>
        <w:t>日期：  年   月</w:t>
      </w:r>
    </w:p>
    <w:p>
      <w:pPr>
        <w:pageBreakBefore/>
        <w:shd w:val="clear" w:color="auto" w:fill="FFFFFF"/>
        <w:snapToGrid w:val="0"/>
        <w:spacing w:line="600" w:lineRule="exact"/>
        <w:jc w:val="center"/>
        <w:outlineLvl w:val="2"/>
        <w:rPr>
          <w:rFonts w:ascii="宋体" w:hAnsi="宋体" w:cs="宋体"/>
          <w:b/>
          <w:bCs/>
          <w:color w:val="000000"/>
          <w:sz w:val="28"/>
          <w:szCs w:val="28"/>
        </w:rPr>
      </w:pPr>
      <w:r>
        <w:rPr>
          <w:rFonts w:hint="eastAsia" w:ascii="宋体" w:hAnsi="宋体" w:cs="宋体"/>
          <w:b/>
          <w:bCs/>
          <w:color w:val="000000"/>
          <w:sz w:val="28"/>
          <w:szCs w:val="28"/>
        </w:rPr>
        <w:t>二、</w:t>
      </w:r>
      <w:r>
        <w:rPr>
          <w:rFonts w:hint="eastAsia" w:ascii="仿宋" w:hAnsi="仿宋" w:eastAsia="仿宋" w:cs="仿宋"/>
          <w:sz w:val="24"/>
        </w:rPr>
        <w:t xml:space="preserve"> </w:t>
      </w:r>
      <w:bookmarkStart w:id="395" w:name="_Toc233618992"/>
      <w:r>
        <w:rPr>
          <w:rFonts w:hint="eastAsia" w:ascii="宋体" w:hAnsi="宋体" w:cs="宋体"/>
          <w:b/>
          <w:bCs/>
          <w:color w:val="000000"/>
          <w:sz w:val="28"/>
          <w:szCs w:val="28"/>
        </w:rPr>
        <w:t>报价明细清单</w:t>
      </w:r>
      <w:bookmarkEnd w:id="395"/>
    </w:p>
    <w:p>
      <w:pPr>
        <w:snapToGrid w:val="0"/>
        <w:spacing w:line="600" w:lineRule="exact"/>
        <w:ind w:firstLine="240" w:firstLineChars="100"/>
      </w:pPr>
      <w:r>
        <w:rPr>
          <w:rFonts w:hint="eastAsia" w:ascii="宋体" w:hAnsi="宋体" w:cs="宋体"/>
          <w:color w:val="000000"/>
          <w:sz w:val="24"/>
        </w:rPr>
        <w:t>标项：</w:t>
      </w:r>
    </w:p>
    <w:tbl>
      <w:tblPr>
        <w:tblStyle w:val="64"/>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1627"/>
        <w:gridCol w:w="81"/>
        <w:gridCol w:w="993"/>
        <w:gridCol w:w="863"/>
        <w:gridCol w:w="1573"/>
        <w:gridCol w:w="7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40" w:type="dxa"/>
          </w:tcPr>
          <w:p>
            <w:pPr>
              <w:pStyle w:val="618"/>
              <w:spacing w:before="12"/>
              <w:rPr>
                <w:b/>
                <w:sz w:val="15"/>
              </w:rPr>
            </w:pPr>
          </w:p>
          <w:p>
            <w:pPr>
              <w:pStyle w:val="618"/>
              <w:ind w:left="128" w:right="119"/>
              <w:jc w:val="center"/>
              <w:rPr>
                <w:b/>
              </w:rPr>
            </w:pPr>
            <w:r>
              <w:rPr>
                <w:b/>
              </w:rPr>
              <w:t>序号</w:t>
            </w:r>
          </w:p>
        </w:tc>
        <w:tc>
          <w:tcPr>
            <w:tcW w:w="1708" w:type="dxa"/>
            <w:gridSpan w:val="2"/>
          </w:tcPr>
          <w:p>
            <w:pPr>
              <w:pStyle w:val="618"/>
              <w:spacing w:before="12"/>
              <w:rPr>
                <w:b/>
                <w:sz w:val="15"/>
              </w:rPr>
            </w:pPr>
          </w:p>
          <w:p>
            <w:pPr>
              <w:pStyle w:val="618"/>
              <w:ind w:left="499" w:right="488"/>
              <w:jc w:val="center"/>
              <w:rPr>
                <w:b/>
              </w:rPr>
            </w:pPr>
            <w:r>
              <w:rPr>
                <w:b/>
              </w:rPr>
              <w:t>项目</w:t>
            </w:r>
            <w:r>
              <w:rPr>
                <w:rFonts w:hint="eastAsia"/>
                <w:b/>
              </w:rPr>
              <w:t>名称</w:t>
            </w:r>
          </w:p>
        </w:tc>
        <w:tc>
          <w:tcPr>
            <w:tcW w:w="993" w:type="dxa"/>
          </w:tcPr>
          <w:p>
            <w:pPr>
              <w:pStyle w:val="618"/>
              <w:spacing w:before="191"/>
              <w:ind w:left="160"/>
              <w:jc w:val="center"/>
              <w:rPr>
                <w:b/>
                <w:sz w:val="24"/>
              </w:rPr>
            </w:pPr>
            <w:r>
              <w:rPr>
                <w:b/>
                <w:sz w:val="24"/>
              </w:rPr>
              <w:t>计量单位</w:t>
            </w:r>
          </w:p>
        </w:tc>
        <w:tc>
          <w:tcPr>
            <w:tcW w:w="863" w:type="dxa"/>
          </w:tcPr>
          <w:p>
            <w:pPr>
              <w:pStyle w:val="618"/>
              <w:spacing w:before="12"/>
              <w:jc w:val="center"/>
              <w:rPr>
                <w:b/>
                <w:sz w:val="15"/>
              </w:rPr>
            </w:pPr>
          </w:p>
          <w:p>
            <w:pPr>
              <w:pStyle w:val="618"/>
              <w:ind w:left="107"/>
              <w:jc w:val="center"/>
            </w:pPr>
            <w:r>
              <w:t>数量</w:t>
            </w:r>
          </w:p>
        </w:tc>
        <w:tc>
          <w:tcPr>
            <w:tcW w:w="1573" w:type="dxa"/>
          </w:tcPr>
          <w:p>
            <w:pPr>
              <w:pStyle w:val="618"/>
              <w:spacing w:before="48"/>
              <w:ind w:left="421"/>
              <w:jc w:val="center"/>
              <w:rPr>
                <w:b/>
              </w:rPr>
            </w:pPr>
            <w:r>
              <w:rPr>
                <w:b/>
              </w:rPr>
              <w:t>综合单价</w:t>
            </w:r>
          </w:p>
          <w:p>
            <w:pPr>
              <w:pStyle w:val="618"/>
              <w:spacing w:before="30"/>
              <w:ind w:left="366"/>
              <w:jc w:val="center"/>
              <w:rPr>
                <w:b/>
              </w:rPr>
            </w:pPr>
            <w:r>
              <w:rPr>
                <w:b/>
              </w:rPr>
              <w:t>（元/年）</w:t>
            </w:r>
          </w:p>
        </w:tc>
        <w:tc>
          <w:tcPr>
            <w:tcW w:w="7924" w:type="dxa"/>
          </w:tcPr>
          <w:p>
            <w:pPr>
              <w:pStyle w:val="618"/>
              <w:spacing w:before="12"/>
              <w:jc w:val="center"/>
              <w:rPr>
                <w:b/>
                <w:sz w:val="15"/>
              </w:rPr>
            </w:pPr>
          </w:p>
          <w:p>
            <w:pPr>
              <w:pStyle w:val="618"/>
              <w:ind w:right="1421"/>
              <w:jc w:val="center"/>
              <w:rPr>
                <w:b/>
              </w:rPr>
            </w:pPr>
            <w:r>
              <w:rPr>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0" w:type="dxa"/>
          </w:tcPr>
          <w:p>
            <w:pPr>
              <w:pStyle w:val="618"/>
              <w:spacing w:before="171"/>
              <w:ind w:left="9"/>
              <w:jc w:val="center"/>
            </w:pPr>
            <w:r>
              <w:t>1</w:t>
            </w:r>
          </w:p>
        </w:tc>
        <w:tc>
          <w:tcPr>
            <w:tcW w:w="1708" w:type="dxa"/>
            <w:gridSpan w:val="2"/>
            <w:vAlign w:val="center"/>
          </w:tcPr>
          <w:p>
            <w:pPr>
              <w:pStyle w:val="618"/>
              <w:spacing w:before="15"/>
              <w:ind w:left="107"/>
              <w:jc w:val="center"/>
            </w:pPr>
            <w:r>
              <w:rPr>
                <w:rFonts w:hint="eastAsia"/>
              </w:rPr>
              <w:t>绿化</w:t>
            </w:r>
            <w:r>
              <w:t>养护人工工资</w:t>
            </w:r>
            <w:r>
              <w:rPr>
                <w:rFonts w:hint="eastAsia"/>
              </w:rPr>
              <w:t>（其中项目负责人 1人）</w:t>
            </w:r>
          </w:p>
        </w:tc>
        <w:tc>
          <w:tcPr>
            <w:tcW w:w="993" w:type="dxa"/>
            <w:vAlign w:val="center"/>
          </w:tcPr>
          <w:p>
            <w:pPr>
              <w:pStyle w:val="618"/>
              <w:spacing w:before="158"/>
              <w:ind w:left="107"/>
              <w:jc w:val="center"/>
              <w:rPr>
                <w:sz w:val="24"/>
              </w:rPr>
            </w:pPr>
            <w:r>
              <w:rPr>
                <w:sz w:val="24"/>
              </w:rPr>
              <w:t>人</w:t>
            </w:r>
          </w:p>
        </w:tc>
        <w:tc>
          <w:tcPr>
            <w:tcW w:w="863" w:type="dxa"/>
            <w:vAlign w:val="center"/>
          </w:tcPr>
          <w:p>
            <w:pPr>
              <w:pStyle w:val="618"/>
              <w:spacing w:before="174"/>
              <w:ind w:left="107"/>
              <w:jc w:val="center"/>
              <w:rPr>
                <w:rFonts w:ascii="Times New Roman"/>
                <w:sz w:val="24"/>
              </w:rPr>
            </w:pPr>
          </w:p>
        </w:tc>
        <w:tc>
          <w:tcPr>
            <w:tcW w:w="1573" w:type="dxa"/>
          </w:tcPr>
          <w:p>
            <w:pPr>
              <w:pStyle w:val="618"/>
              <w:rPr>
                <w:rFonts w:ascii="Times New Roman"/>
              </w:rPr>
            </w:pPr>
          </w:p>
        </w:tc>
        <w:tc>
          <w:tcPr>
            <w:tcW w:w="7924" w:type="dxa"/>
          </w:tcPr>
          <w:p>
            <w:pPr>
              <w:pStyle w:val="618"/>
              <w:spacing w:before="171"/>
              <w:ind w:left="10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40" w:type="dxa"/>
          </w:tcPr>
          <w:p>
            <w:pPr>
              <w:pStyle w:val="618"/>
              <w:spacing w:before="166"/>
              <w:ind w:left="9"/>
              <w:jc w:val="center"/>
            </w:pPr>
            <w:r>
              <w:t>2</w:t>
            </w:r>
          </w:p>
        </w:tc>
        <w:tc>
          <w:tcPr>
            <w:tcW w:w="1708" w:type="dxa"/>
            <w:gridSpan w:val="2"/>
            <w:vAlign w:val="center"/>
          </w:tcPr>
          <w:p>
            <w:pPr>
              <w:pStyle w:val="618"/>
              <w:spacing w:before="166"/>
              <w:ind w:left="107"/>
              <w:jc w:val="center"/>
            </w:pPr>
            <w:r>
              <w:t>施肥费</w:t>
            </w:r>
          </w:p>
        </w:tc>
        <w:tc>
          <w:tcPr>
            <w:tcW w:w="993" w:type="dxa"/>
          </w:tcPr>
          <w:p>
            <w:pPr>
              <w:pStyle w:val="618"/>
              <w:spacing w:before="153"/>
              <w:ind w:left="107"/>
              <w:jc w:val="center"/>
              <w:rPr>
                <w:sz w:val="24"/>
              </w:rPr>
            </w:pPr>
            <w:r>
              <w:rPr>
                <w:sz w:val="24"/>
              </w:rPr>
              <w:t>项</w:t>
            </w:r>
          </w:p>
        </w:tc>
        <w:tc>
          <w:tcPr>
            <w:tcW w:w="863" w:type="dxa"/>
            <w:vAlign w:val="center"/>
          </w:tcPr>
          <w:p>
            <w:pPr>
              <w:pStyle w:val="618"/>
              <w:spacing w:before="169"/>
              <w:ind w:left="107"/>
              <w:jc w:val="center"/>
              <w:rPr>
                <w:rFonts w:ascii="Times New Roman"/>
                <w:sz w:val="24"/>
              </w:rPr>
            </w:pPr>
          </w:p>
        </w:tc>
        <w:tc>
          <w:tcPr>
            <w:tcW w:w="1573" w:type="dxa"/>
          </w:tcPr>
          <w:p>
            <w:pPr>
              <w:pStyle w:val="618"/>
              <w:rPr>
                <w:rFonts w:ascii="Times New Roman"/>
              </w:rPr>
            </w:pPr>
          </w:p>
        </w:tc>
        <w:tc>
          <w:tcPr>
            <w:tcW w:w="7924" w:type="dxa"/>
          </w:tcPr>
          <w:p>
            <w:pPr>
              <w:pStyle w:val="618"/>
              <w:spacing w:before="166"/>
              <w:ind w:left="10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40" w:type="dxa"/>
          </w:tcPr>
          <w:p>
            <w:pPr>
              <w:pStyle w:val="618"/>
              <w:spacing w:before="167"/>
              <w:ind w:left="9"/>
              <w:jc w:val="center"/>
            </w:pPr>
            <w:r>
              <w:t>3</w:t>
            </w:r>
          </w:p>
        </w:tc>
        <w:tc>
          <w:tcPr>
            <w:tcW w:w="1708" w:type="dxa"/>
            <w:gridSpan w:val="2"/>
            <w:vAlign w:val="center"/>
          </w:tcPr>
          <w:p>
            <w:pPr>
              <w:pStyle w:val="618"/>
              <w:spacing w:before="167"/>
              <w:ind w:left="107"/>
              <w:jc w:val="center"/>
            </w:pPr>
            <w:r>
              <w:t>浇水费</w:t>
            </w:r>
          </w:p>
        </w:tc>
        <w:tc>
          <w:tcPr>
            <w:tcW w:w="993" w:type="dxa"/>
          </w:tcPr>
          <w:p>
            <w:pPr>
              <w:pStyle w:val="618"/>
              <w:spacing w:before="154"/>
              <w:ind w:left="107"/>
              <w:jc w:val="center"/>
              <w:rPr>
                <w:sz w:val="24"/>
              </w:rPr>
            </w:pPr>
            <w:r>
              <w:rPr>
                <w:sz w:val="24"/>
              </w:rPr>
              <w:t>项</w:t>
            </w:r>
          </w:p>
        </w:tc>
        <w:tc>
          <w:tcPr>
            <w:tcW w:w="863" w:type="dxa"/>
            <w:vAlign w:val="center"/>
          </w:tcPr>
          <w:p>
            <w:pPr>
              <w:pStyle w:val="618"/>
              <w:spacing w:before="168"/>
              <w:ind w:left="107"/>
              <w:jc w:val="center"/>
              <w:rPr>
                <w:rFonts w:ascii="Times New Roman"/>
                <w:sz w:val="24"/>
              </w:rPr>
            </w:pPr>
          </w:p>
        </w:tc>
        <w:tc>
          <w:tcPr>
            <w:tcW w:w="1573" w:type="dxa"/>
          </w:tcPr>
          <w:p>
            <w:pPr>
              <w:pStyle w:val="618"/>
              <w:rPr>
                <w:rFonts w:ascii="Times New Roman"/>
              </w:rPr>
            </w:pPr>
          </w:p>
        </w:tc>
        <w:tc>
          <w:tcPr>
            <w:tcW w:w="7924" w:type="dxa"/>
          </w:tcPr>
          <w:p>
            <w:pPr>
              <w:pStyle w:val="618"/>
              <w:spacing w:before="167"/>
              <w:ind w:left="10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740" w:type="dxa"/>
          </w:tcPr>
          <w:p>
            <w:pPr>
              <w:pStyle w:val="618"/>
              <w:spacing w:before="176"/>
              <w:ind w:left="9"/>
              <w:jc w:val="center"/>
            </w:pPr>
            <w:r>
              <w:t>4</w:t>
            </w:r>
          </w:p>
        </w:tc>
        <w:tc>
          <w:tcPr>
            <w:tcW w:w="1708" w:type="dxa"/>
            <w:gridSpan w:val="2"/>
            <w:vAlign w:val="center"/>
          </w:tcPr>
          <w:p>
            <w:pPr>
              <w:pStyle w:val="618"/>
              <w:spacing w:before="20"/>
              <w:ind w:left="107"/>
              <w:jc w:val="center"/>
            </w:pPr>
            <w:r>
              <w:t>防病防虫用药费</w:t>
            </w:r>
          </w:p>
        </w:tc>
        <w:tc>
          <w:tcPr>
            <w:tcW w:w="993" w:type="dxa"/>
          </w:tcPr>
          <w:p>
            <w:pPr>
              <w:pStyle w:val="618"/>
              <w:spacing w:before="161"/>
              <w:ind w:left="107"/>
              <w:jc w:val="center"/>
              <w:rPr>
                <w:sz w:val="24"/>
              </w:rPr>
            </w:pPr>
            <w:r>
              <w:rPr>
                <w:sz w:val="24"/>
              </w:rPr>
              <w:t>项</w:t>
            </w:r>
          </w:p>
        </w:tc>
        <w:tc>
          <w:tcPr>
            <w:tcW w:w="863" w:type="dxa"/>
            <w:vAlign w:val="center"/>
          </w:tcPr>
          <w:p>
            <w:pPr>
              <w:pStyle w:val="618"/>
              <w:spacing w:before="177"/>
              <w:ind w:left="107"/>
              <w:jc w:val="center"/>
              <w:rPr>
                <w:rFonts w:ascii="Times New Roman"/>
                <w:sz w:val="24"/>
              </w:rPr>
            </w:pPr>
          </w:p>
        </w:tc>
        <w:tc>
          <w:tcPr>
            <w:tcW w:w="1573" w:type="dxa"/>
          </w:tcPr>
          <w:p>
            <w:pPr>
              <w:pStyle w:val="618"/>
              <w:rPr>
                <w:rFonts w:ascii="Times New Roman"/>
              </w:rPr>
            </w:pPr>
          </w:p>
        </w:tc>
        <w:tc>
          <w:tcPr>
            <w:tcW w:w="7924" w:type="dxa"/>
          </w:tcPr>
          <w:p>
            <w:pPr>
              <w:pStyle w:val="618"/>
              <w:spacing w:before="176"/>
              <w:ind w:left="10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40" w:type="dxa"/>
          </w:tcPr>
          <w:p>
            <w:pPr>
              <w:pStyle w:val="618"/>
              <w:spacing w:before="182"/>
              <w:ind w:left="9"/>
              <w:jc w:val="center"/>
            </w:pPr>
            <w:r>
              <w:t>5</w:t>
            </w:r>
          </w:p>
        </w:tc>
        <w:tc>
          <w:tcPr>
            <w:tcW w:w="1708" w:type="dxa"/>
            <w:gridSpan w:val="2"/>
            <w:vAlign w:val="center"/>
          </w:tcPr>
          <w:p>
            <w:pPr>
              <w:pStyle w:val="618"/>
              <w:spacing w:before="25"/>
              <w:ind w:left="107"/>
              <w:jc w:val="center"/>
            </w:pPr>
            <w:r>
              <w:t>零星补植费</w:t>
            </w:r>
          </w:p>
        </w:tc>
        <w:tc>
          <w:tcPr>
            <w:tcW w:w="993" w:type="dxa"/>
          </w:tcPr>
          <w:p>
            <w:pPr>
              <w:pStyle w:val="618"/>
              <w:spacing w:before="169"/>
              <w:ind w:left="107"/>
              <w:jc w:val="center"/>
              <w:rPr>
                <w:sz w:val="24"/>
              </w:rPr>
            </w:pPr>
            <w:r>
              <w:rPr>
                <w:sz w:val="24"/>
              </w:rPr>
              <w:t>项</w:t>
            </w:r>
          </w:p>
        </w:tc>
        <w:tc>
          <w:tcPr>
            <w:tcW w:w="863" w:type="dxa"/>
            <w:vAlign w:val="center"/>
          </w:tcPr>
          <w:p>
            <w:pPr>
              <w:pStyle w:val="618"/>
              <w:spacing w:before="185"/>
              <w:ind w:left="107"/>
              <w:jc w:val="center"/>
              <w:rPr>
                <w:rFonts w:ascii="Times New Roman"/>
                <w:sz w:val="24"/>
              </w:rPr>
            </w:pPr>
          </w:p>
        </w:tc>
        <w:tc>
          <w:tcPr>
            <w:tcW w:w="1573" w:type="dxa"/>
          </w:tcPr>
          <w:p>
            <w:pPr>
              <w:pStyle w:val="618"/>
              <w:rPr>
                <w:rFonts w:ascii="Times New Roman"/>
              </w:rPr>
            </w:pPr>
          </w:p>
        </w:tc>
        <w:tc>
          <w:tcPr>
            <w:tcW w:w="7924" w:type="dxa"/>
          </w:tcPr>
          <w:p>
            <w:pPr>
              <w:pStyle w:val="618"/>
              <w:spacing w:before="182"/>
              <w:ind w:left="10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40" w:type="dxa"/>
          </w:tcPr>
          <w:p>
            <w:pPr>
              <w:pStyle w:val="618"/>
              <w:spacing w:before="116"/>
              <w:ind w:left="85"/>
              <w:jc w:val="center"/>
              <w:rPr>
                <w:sz w:val="24"/>
                <w:lang w:eastAsia="zh-CN"/>
              </w:rPr>
            </w:pPr>
            <w:r>
              <w:rPr>
                <w:rFonts w:hint="eastAsia"/>
                <w:sz w:val="24"/>
                <w:lang w:eastAsia="zh-CN"/>
              </w:rPr>
              <w:t>6</w:t>
            </w:r>
          </w:p>
        </w:tc>
        <w:tc>
          <w:tcPr>
            <w:tcW w:w="1708" w:type="dxa"/>
            <w:gridSpan w:val="2"/>
            <w:vAlign w:val="center"/>
          </w:tcPr>
          <w:p>
            <w:pPr>
              <w:pStyle w:val="618"/>
              <w:spacing w:before="116"/>
              <w:ind w:left="107"/>
              <w:jc w:val="center"/>
              <w:rPr>
                <w:sz w:val="24"/>
                <w:lang w:eastAsia="zh-CN"/>
              </w:rPr>
            </w:pPr>
            <w:r>
              <w:rPr>
                <w:rFonts w:hint="eastAsia"/>
                <w:sz w:val="24"/>
                <w:lang w:eastAsia="zh-CN"/>
              </w:rPr>
              <w:t>其他自行报价</w:t>
            </w:r>
          </w:p>
        </w:tc>
        <w:tc>
          <w:tcPr>
            <w:tcW w:w="993" w:type="dxa"/>
          </w:tcPr>
          <w:p>
            <w:pPr>
              <w:pStyle w:val="618"/>
              <w:spacing w:before="116"/>
              <w:ind w:left="107"/>
              <w:jc w:val="center"/>
              <w:rPr>
                <w:sz w:val="24"/>
                <w:lang w:eastAsia="zh-CN"/>
              </w:rPr>
            </w:pPr>
            <w:r>
              <w:rPr>
                <w:rFonts w:hint="eastAsia"/>
                <w:sz w:val="24"/>
                <w:lang w:eastAsia="zh-CN"/>
              </w:rPr>
              <w:t>项</w:t>
            </w:r>
          </w:p>
        </w:tc>
        <w:tc>
          <w:tcPr>
            <w:tcW w:w="863" w:type="dxa"/>
            <w:vAlign w:val="center"/>
          </w:tcPr>
          <w:p>
            <w:pPr>
              <w:pStyle w:val="618"/>
              <w:spacing w:before="116"/>
              <w:ind w:left="107"/>
              <w:jc w:val="center"/>
              <w:rPr>
                <w:sz w:val="24"/>
              </w:rPr>
            </w:pPr>
          </w:p>
        </w:tc>
        <w:tc>
          <w:tcPr>
            <w:tcW w:w="1573" w:type="dxa"/>
          </w:tcPr>
          <w:p>
            <w:pPr>
              <w:pStyle w:val="618"/>
              <w:rPr>
                <w:rFonts w:ascii="Times New Roman"/>
              </w:rPr>
            </w:pPr>
          </w:p>
        </w:tc>
        <w:tc>
          <w:tcPr>
            <w:tcW w:w="7924" w:type="dxa"/>
          </w:tcPr>
          <w:p>
            <w:pPr>
              <w:pStyle w:val="618"/>
              <w:spacing w:before="131"/>
              <w:ind w:firstLine="220" w:firstLineChars="100"/>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740" w:type="dxa"/>
            <w:vMerge w:val="restart"/>
          </w:tcPr>
          <w:p>
            <w:pPr>
              <w:pStyle w:val="618"/>
              <w:spacing w:before="3"/>
              <w:rPr>
                <w:b/>
                <w:lang w:eastAsia="zh-CN"/>
              </w:rPr>
            </w:pPr>
          </w:p>
          <w:p>
            <w:pPr>
              <w:pStyle w:val="618"/>
              <w:ind w:left="128" w:right="119"/>
              <w:jc w:val="center"/>
            </w:pPr>
            <w:r>
              <w:t>合计</w:t>
            </w:r>
          </w:p>
        </w:tc>
        <w:tc>
          <w:tcPr>
            <w:tcW w:w="1627" w:type="dxa"/>
            <w:tcBorders>
              <w:bottom w:val="single" w:color="auto" w:sz="4" w:space="0"/>
              <w:right w:val="single" w:color="auto" w:sz="4" w:space="0"/>
            </w:tcBorders>
            <w:vAlign w:val="center"/>
          </w:tcPr>
          <w:p>
            <w:pPr>
              <w:snapToGrid w:val="0"/>
              <w:spacing w:line="600" w:lineRule="exact"/>
              <w:jc w:val="center"/>
              <w:rPr>
                <w:sz w:val="22"/>
              </w:rPr>
            </w:pPr>
            <w:r>
              <w:rPr>
                <w:rFonts w:hint="eastAsia" w:ascii="宋体" w:hAnsi="宋体" w:cs="宋体"/>
                <w:sz w:val="24"/>
              </w:rPr>
              <w:t>大写</w:t>
            </w:r>
          </w:p>
        </w:tc>
        <w:tc>
          <w:tcPr>
            <w:tcW w:w="11434" w:type="dxa"/>
            <w:gridSpan w:val="5"/>
            <w:tcBorders>
              <w:left w:val="single" w:color="auto" w:sz="4" w:space="0"/>
              <w:bottom w:val="single" w:color="auto" w:sz="4" w:space="0"/>
            </w:tcBorders>
            <w:vAlign w:val="center"/>
          </w:tcPr>
          <w:p>
            <w:pPr>
              <w:snapToGrid w:val="0"/>
              <w:spacing w:line="600" w:lineRule="exact"/>
              <w:jc w:val="center"/>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40" w:type="dxa"/>
            <w:vMerge w:val="continue"/>
          </w:tcPr>
          <w:p>
            <w:pPr>
              <w:pStyle w:val="618"/>
              <w:ind w:left="128" w:right="119"/>
              <w:jc w:val="center"/>
            </w:pPr>
          </w:p>
        </w:tc>
        <w:tc>
          <w:tcPr>
            <w:tcW w:w="1627" w:type="dxa"/>
            <w:tcBorders>
              <w:top w:val="single" w:color="auto" w:sz="4" w:space="0"/>
              <w:right w:val="single" w:color="auto" w:sz="4" w:space="0"/>
            </w:tcBorders>
            <w:vAlign w:val="center"/>
          </w:tcPr>
          <w:p>
            <w:pPr>
              <w:snapToGrid w:val="0"/>
              <w:spacing w:line="600" w:lineRule="exact"/>
              <w:jc w:val="center"/>
              <w:rPr>
                <w:sz w:val="22"/>
              </w:rPr>
            </w:pPr>
            <w:r>
              <w:rPr>
                <w:rFonts w:hint="eastAsia" w:ascii="宋体" w:hAnsi="宋体" w:cs="宋体"/>
                <w:color w:val="000000"/>
                <w:sz w:val="24"/>
              </w:rPr>
              <w:t>小写</w:t>
            </w:r>
          </w:p>
        </w:tc>
        <w:tc>
          <w:tcPr>
            <w:tcW w:w="11434" w:type="dxa"/>
            <w:gridSpan w:val="5"/>
            <w:tcBorders>
              <w:top w:val="single" w:color="auto" w:sz="4" w:space="0"/>
              <w:left w:val="single" w:color="auto" w:sz="4" w:space="0"/>
            </w:tcBorders>
            <w:vAlign w:val="center"/>
          </w:tcPr>
          <w:p>
            <w:pPr>
              <w:snapToGrid w:val="0"/>
              <w:spacing w:line="600" w:lineRule="exact"/>
              <w:jc w:val="center"/>
              <w:rPr>
                <w:sz w:val="22"/>
              </w:rPr>
            </w:pPr>
          </w:p>
        </w:tc>
      </w:tr>
    </w:tbl>
    <w:p>
      <w:pPr>
        <w:pStyle w:val="62"/>
        <w:ind w:firstLine="0"/>
        <w:rPr>
          <w:rFonts w:hAnsi="宋体" w:cs="宋体"/>
          <w:color w:val="000000"/>
          <w:szCs w:val="24"/>
        </w:rPr>
      </w:pPr>
      <w:r>
        <w:rPr>
          <w:spacing w:val="1"/>
        </w:rPr>
        <w:t>备注：</w:t>
      </w:r>
      <w:r>
        <w:rPr>
          <w:rFonts w:ascii="Times New Roman" w:eastAsia="Times New Roman"/>
        </w:rPr>
        <w:t>1</w:t>
      </w:r>
      <w:r>
        <w:t>、养护人工工资报价不得低于杭州市最低工资标准</w:t>
      </w:r>
      <w:r>
        <w:rPr>
          <w:rFonts w:hint="eastAsia"/>
          <w:lang w:eastAsia="zh-CN"/>
        </w:rPr>
        <w:t>（</w:t>
      </w:r>
      <w:r>
        <w:rPr>
          <w:rFonts w:hint="eastAsia"/>
          <w:lang w:val="en-US" w:eastAsia="zh-CN"/>
        </w:rPr>
        <w:t>需包含社保</w:t>
      </w:r>
      <w:r>
        <w:rPr>
          <w:rFonts w:hint="eastAsia"/>
          <w:lang w:eastAsia="zh-CN"/>
        </w:rPr>
        <w:t>）</w:t>
      </w:r>
      <w:r>
        <w:t>（根据《杭州市人民政</w:t>
      </w:r>
      <w:r>
        <w:rPr>
          <w:spacing w:val="-1"/>
        </w:rPr>
        <w:t>府关于调整市区最低工资标准的通知》</w:t>
      </w:r>
      <w:r>
        <w:rPr>
          <w:spacing w:val="-3"/>
        </w:rPr>
        <w:t>（杭政函〔</w:t>
      </w:r>
      <w:r>
        <w:rPr>
          <w:rFonts w:hint="eastAsia" w:ascii="Times New Roman" w:eastAsiaTheme="minorEastAsia"/>
        </w:rPr>
        <w:t>2021</w:t>
      </w:r>
      <w:r>
        <w:rPr>
          <w:spacing w:val="-10"/>
        </w:rPr>
        <w:t>〕</w:t>
      </w:r>
      <w:r>
        <w:rPr>
          <w:rFonts w:hint="eastAsia" w:ascii="Times New Roman" w:eastAsiaTheme="minorEastAsia"/>
        </w:rPr>
        <w:t>69</w:t>
      </w:r>
      <w:r>
        <w:t>号</w:t>
      </w:r>
      <w:r>
        <w:rPr>
          <w:spacing w:val="-8"/>
        </w:rPr>
        <w:t>）</w:t>
      </w:r>
      <w:r>
        <w:rPr>
          <w:spacing w:val="-1"/>
        </w:rPr>
        <w:t>精神执行；</w:t>
      </w:r>
      <w:r>
        <w:rPr>
          <w:rFonts w:ascii="Times New Roman" w:eastAsia="Times New Roman"/>
          <w:spacing w:val="-5"/>
        </w:rPr>
        <w:t>2</w:t>
      </w:r>
      <w:r>
        <w:rPr>
          <w:spacing w:val="-12"/>
        </w:rPr>
        <w:t>、</w:t>
      </w:r>
      <w:r>
        <w:rPr>
          <w:rFonts w:hint="eastAsia"/>
          <w:spacing w:val="-12"/>
        </w:rPr>
        <w:t>其他费用由投标单位自行考虑，</w:t>
      </w:r>
      <w:r>
        <w:rPr>
          <w:rFonts w:hint="eastAsia" w:hAnsi="宋体" w:cs="宋体"/>
          <w:color w:val="000000"/>
          <w:szCs w:val="24"/>
        </w:rPr>
        <w:t>但应包括项目涉及的一切相关税、费等费用。</w:t>
      </w:r>
    </w:p>
    <w:p>
      <w:pPr>
        <w:shd w:val="clear" w:color="auto" w:fill="FFFFFF"/>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 xml:space="preserve">                               投标人名称(公章)：</w:t>
      </w:r>
    </w:p>
    <w:p>
      <w:pPr>
        <w:shd w:val="clear" w:color="auto" w:fill="FFFFFF"/>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 xml:space="preserve">                               授权代表人(签字)：</w:t>
      </w:r>
    </w:p>
    <w:p>
      <w:pPr>
        <w:shd w:val="clear" w:color="auto" w:fill="FFFFFF"/>
        <w:snapToGrid w:val="0"/>
        <w:spacing w:line="600" w:lineRule="exact"/>
        <w:ind w:firstLine="480" w:firstLineChars="200"/>
        <w:rPr>
          <w:rFonts w:ascii="宋体" w:hAnsi="宋体" w:cs="宋体"/>
          <w:color w:val="000000"/>
          <w:sz w:val="24"/>
        </w:rPr>
      </w:pPr>
      <w:r>
        <w:rPr>
          <w:rFonts w:hint="eastAsia" w:ascii="宋体" w:hAnsi="宋体" w:cs="宋体"/>
          <w:color w:val="000000"/>
          <w:sz w:val="24"/>
        </w:rPr>
        <w:t xml:space="preserve">                                  日期：    年  月   日</w:t>
      </w:r>
    </w:p>
    <w:p>
      <w:pPr>
        <w:pStyle w:val="383"/>
        <w:snapToGrid w:val="0"/>
        <w:spacing w:before="120" w:after="120"/>
        <w:ind w:firstLine="0"/>
        <w:jc w:val="right"/>
        <w:rPr>
          <w:rFonts w:ascii="仿宋" w:hAnsi="仿宋" w:eastAsia="仿宋" w:cs="仿宋"/>
        </w:rPr>
        <w:sectPr>
          <w:pgSz w:w="16838" w:h="11906" w:orient="landscape"/>
          <w:pgMar w:top="1418" w:right="1247" w:bottom="1418" w:left="1276" w:header="851" w:footer="992" w:gutter="0"/>
          <w:cols w:space="720" w:num="1"/>
          <w:titlePg/>
          <w:docGrid w:linePitch="312" w:charSpace="0"/>
        </w:sectPr>
      </w:pPr>
    </w:p>
    <w:p>
      <w:pPr>
        <w:pStyle w:val="381"/>
        <w:tabs>
          <w:tab w:val="clear" w:pos="720"/>
        </w:tabs>
        <w:snapToGrid w:val="0"/>
        <w:spacing w:before="120" w:after="120"/>
        <w:ind w:firstLine="3534" w:firstLineChars="1100"/>
        <w:jc w:val="both"/>
        <w:outlineLvl w:val="9"/>
        <w:rPr>
          <w:rFonts w:ascii="仿宋" w:hAnsi="仿宋" w:eastAsia="仿宋" w:cs="仿宋"/>
          <w:sz w:val="32"/>
          <w:szCs w:val="32"/>
        </w:rPr>
      </w:pPr>
      <w:r>
        <w:rPr>
          <w:rFonts w:hint="eastAsia" w:ascii="仿宋" w:hAnsi="仿宋" w:eastAsia="仿宋" w:cs="仿宋"/>
          <w:kern w:val="2"/>
          <w:sz w:val="32"/>
          <w:szCs w:val="32"/>
        </w:rPr>
        <w:t>三、</w:t>
      </w:r>
      <w:r>
        <w:rPr>
          <w:rFonts w:hint="eastAsia" w:ascii="仿宋" w:hAnsi="仿宋" w:eastAsia="仿宋" w:cs="仿宋"/>
          <w:sz w:val="32"/>
          <w:szCs w:val="32"/>
        </w:rPr>
        <w:t>中小企业声明函</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4"/>
        <w:ind w:left="0"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（三）杭州e融平台申请融资</w:t>
      </w:r>
    </w:p>
    <w:p>
      <w:pPr>
        <w:pStyle w:val="4"/>
        <w:ind w:left="0" w:firstLine="960" w:firstLineChars="400"/>
        <w:rPr>
          <w:rFonts w:ascii="仿宋" w:eastAsia="仿宋" w:cs="仿宋"/>
          <w:b w:val="0"/>
          <w:bCs w:val="0"/>
          <w:sz w:val="24"/>
          <w:szCs w:val="24"/>
          <w:lang w:val="en-US"/>
        </w:rPr>
      </w:pPr>
      <w:r>
        <w:rPr>
          <w:rFonts w:hint="eastAsia" w:asci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kern w:val="0"/>
          <w:sz w:val="24"/>
        </w:rPr>
      </w:pPr>
    </w:p>
    <w:p>
      <w:pPr>
        <w:pStyle w:val="3"/>
        <w:pageBreakBefore/>
        <w:widowControl/>
        <w:spacing w:before="100" w:beforeAutospacing="1" w:after="100" w:afterAutospacing="1" w:line="360" w:lineRule="auto"/>
        <w:ind w:left="1290" w:firstLine="3092" w:firstLineChars="700"/>
        <w:rPr>
          <w:rFonts w:ascii="仿宋" w:hAnsi="仿宋" w:eastAsia="仿宋" w:cs="仿宋"/>
        </w:rPr>
      </w:pPr>
      <w:bookmarkStart w:id="396" w:name="_Toc465665161"/>
      <w:r>
        <w:rPr>
          <w:rFonts w:hint="eastAsia" w:ascii="仿宋" w:hAnsi="仿宋" w:eastAsia="仿宋" w:cs="仿宋"/>
        </w:rPr>
        <w:t>附件</w:t>
      </w:r>
      <w:bookmarkEnd w:id="396"/>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397" w:name="OLE_LINK13"/>
      <w:bookmarkStart w:id="398" w:name="OLE_LINK14"/>
      <w:r>
        <w:rPr>
          <w:rFonts w:hint="eastAsia" w:ascii="仿宋" w:hAnsi="仿宋" w:eastAsia="仿宋" w:cs="仿宋"/>
          <w:b/>
          <w:spacing w:val="6"/>
          <w:sz w:val="32"/>
          <w:szCs w:val="32"/>
        </w:rPr>
        <w:t>残疾人福利性单位声明函</w:t>
      </w:r>
    </w:p>
    <w:bookmarkEnd w:id="397"/>
    <w:bookmarkEnd w:id="398"/>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HP+MHYAAAACgEAAA8AAAAAAAAAAQAgAAAAIgAAAGRycy9kb3ducmV2&#10;LnhtbFBLAQIUABQAAAAIAIdO4kC7E4jX/AEAADwEAAAOAAAAAAAAAAEAIAAAACcBAABkcnMvZTJv&#10;RG9jLnhtbFBLBQYAAAAABgAGAFkBAACVBQAAAAA=&#10;">
            <v:path/>
            <v:fill focussize="0,0"/>
            <v:stroke/>
            <v:imagedata o:title=""/>
            <o:lock v:ext="edit"/>
            <v:textbox>
              <w:txbxContent>
                <w:p>
                  <w:pPr>
                    <w:jc w:val="center"/>
                  </w:pPr>
                </w:p>
              </w:txbxContent>
            </v:textbox>
          </v:rect>
        </w:pict>
      </w:r>
      <w:r>
        <w:rPr>
          <w:rFonts w:ascii="仿宋" w:hAnsi="仿宋" w:eastAsia="仿宋" w:cs="仿宋"/>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3TsFjYAAAACgEAAA8AAAAAAAAAAQAgAAAAIgAAAGRycy9kb3ducmV2&#10;LnhtbFBLAQIUABQAAAAIAIdO4kB3viu5/AEAADwEAAAOAAAAAAAAAAEAIAAAACcBAABkcnMvZTJv&#10;RG9jLnhtbFBLBQYAAAAABgAGAFkBAACVBQAAAAA=&#10;">
            <v:path/>
            <v:fill focussize="0,0"/>
            <v:stroke/>
            <v:imagedata o:title=""/>
            <o:lock v:ext="edit"/>
            <v:textbox>
              <w:txbxContent>
                <w:p>
                  <w:pPr>
                    <w:jc w:val="center"/>
                  </w:pPr>
                </w:p>
              </w:txbxContent>
            </v:textbox>
          </v:rect>
        </w:pic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仿宋" w:eastAsia="仿宋" w:cs="仿宋"/>
          <w:lang w:val="en-US"/>
        </w:rPr>
      </w:pPr>
    </w:p>
    <w:p>
      <w:pPr>
        <w:spacing w:line="360" w:lineRule="auto"/>
        <w:ind w:right="420"/>
        <w:rPr>
          <w:rFonts w:ascii="仿宋" w:hAnsi="仿宋" w:eastAsia="仿宋" w:cs="仿宋"/>
        </w:rPr>
      </w:pPr>
    </w:p>
    <w:p>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0000000000000000000"/>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0000000000000000000"/>
    <w:charset w:val="86"/>
    <w:family w:val="auto"/>
    <w:pitch w:val="default"/>
    <w:sig w:usb0="00000000" w:usb1="00000000" w:usb2="00000000" w:usb3="00000000" w:csb0="00040000" w:csb1="00000000"/>
  </w:font>
  <w:font w:name="Arial Narrow">
    <w:altName w:val="Arial"/>
    <w:panose1 w:val="00000000000000000000"/>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0000000000000000000"/>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399" w:name="_Toc164085800"/>
    <w:bookmarkStart w:id="400" w:name="_Toc131845147"/>
    <w:bookmarkStart w:id="401" w:name="_Toc91899912"/>
    <w:bookmarkStart w:id="402" w:name="_Toc36110187"/>
    <w:r>
      <w:rPr>
        <w:rFonts w:hint="eastAsia" w:ascii="仿宋_GB2312" w:eastAsia="仿宋_GB2312"/>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D58E8"/>
    <w:multiLevelType w:val="singleLevel"/>
    <w:tmpl w:val="F59D58E8"/>
    <w:lvl w:ilvl="0" w:tentative="0">
      <w:start w:val="1"/>
      <w:numFmt w:val="decimal"/>
      <w:suff w:val="nothing"/>
      <w:lvlText w:val="（%1）"/>
      <w:lvlJc w:val="left"/>
    </w:lvl>
  </w:abstractNum>
  <w:abstractNum w:abstractNumId="1">
    <w:nsid w:val="601AB719"/>
    <w:multiLevelType w:val="singleLevel"/>
    <w:tmpl w:val="601AB719"/>
    <w:lvl w:ilvl="0" w:tentative="0">
      <w:start w:val="2"/>
      <w:numFmt w:val="decimal"/>
      <w:suff w:val="nothing"/>
      <w:lvlText w:val="%1、"/>
      <w:lvlJc w:val="left"/>
    </w:lvl>
  </w:abstractNum>
  <w:abstractNum w:abstractNumId="2">
    <w:nsid w:val="63F824D2"/>
    <w:multiLevelType w:val="singleLevel"/>
    <w:tmpl w:val="63F824D2"/>
    <w:lvl w:ilvl="0" w:tentative="0">
      <w:start w:val="3"/>
      <w:numFmt w:val="chineseCounting"/>
      <w:suff w:val="space"/>
      <w:lvlText w:val="第%1部分"/>
      <w:lvlJc w:val="left"/>
      <w:rPr>
        <w:rFonts w:hint="eastAsia"/>
      </w:rPr>
    </w:lvl>
  </w:abstractNum>
  <w:abstractNum w:abstractNumId="3">
    <w:nsid w:val="7AC06AF6"/>
    <w:multiLevelType w:val="singleLevel"/>
    <w:tmpl w:val="7AC06AF6"/>
    <w:lvl w:ilvl="0" w:tentative="0">
      <w:start w:val="1"/>
      <w:numFmt w:val="chineseCounting"/>
      <w:suff w:val="nothing"/>
      <w:lvlText w:val="（%1）"/>
      <w:lvlJc w:val="left"/>
      <w:pPr>
        <w:ind w:left="5250"/>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RjMTE4OWQ3MjAxMGUzMGVmYmE2OGNjY2Q5Y2U3MW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2F"/>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CBB"/>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D61"/>
    <w:rsid w:val="00034FA7"/>
    <w:rsid w:val="0003533D"/>
    <w:rsid w:val="000357E4"/>
    <w:rsid w:val="00035ACA"/>
    <w:rsid w:val="00040447"/>
    <w:rsid w:val="00040494"/>
    <w:rsid w:val="00040B70"/>
    <w:rsid w:val="000412C5"/>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9F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8A8"/>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6E2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E15"/>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6AA"/>
    <w:rsid w:val="00207D1C"/>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0C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485"/>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8AB"/>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868"/>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8EB"/>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8BD"/>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77"/>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50F"/>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C55"/>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2D9"/>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C2"/>
    <w:rsid w:val="0044493E"/>
    <w:rsid w:val="00444A1F"/>
    <w:rsid w:val="00444FC6"/>
    <w:rsid w:val="00445874"/>
    <w:rsid w:val="00445C38"/>
    <w:rsid w:val="0044686B"/>
    <w:rsid w:val="004475F7"/>
    <w:rsid w:val="0045057B"/>
    <w:rsid w:val="0045069B"/>
    <w:rsid w:val="00450B22"/>
    <w:rsid w:val="00451709"/>
    <w:rsid w:val="004518FA"/>
    <w:rsid w:val="00451A02"/>
    <w:rsid w:val="0045261E"/>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25FA"/>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30C"/>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0FC1"/>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1D"/>
    <w:rsid w:val="005802F9"/>
    <w:rsid w:val="005806D5"/>
    <w:rsid w:val="00580DFC"/>
    <w:rsid w:val="0058134C"/>
    <w:rsid w:val="005815CD"/>
    <w:rsid w:val="005827A7"/>
    <w:rsid w:val="00583D43"/>
    <w:rsid w:val="00583E3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71E"/>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3D"/>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2BC"/>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31A"/>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CA"/>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C87"/>
    <w:rsid w:val="00792EE2"/>
    <w:rsid w:val="00792EFD"/>
    <w:rsid w:val="00793105"/>
    <w:rsid w:val="007931E8"/>
    <w:rsid w:val="00793333"/>
    <w:rsid w:val="00794158"/>
    <w:rsid w:val="00794509"/>
    <w:rsid w:val="00794A73"/>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0BF"/>
    <w:rsid w:val="0081497F"/>
    <w:rsid w:val="00814B90"/>
    <w:rsid w:val="00814FC7"/>
    <w:rsid w:val="0081660C"/>
    <w:rsid w:val="00817195"/>
    <w:rsid w:val="00817416"/>
    <w:rsid w:val="00817658"/>
    <w:rsid w:val="008206AE"/>
    <w:rsid w:val="00821271"/>
    <w:rsid w:val="00821306"/>
    <w:rsid w:val="008213D9"/>
    <w:rsid w:val="008216CE"/>
    <w:rsid w:val="008218AE"/>
    <w:rsid w:val="00821C23"/>
    <w:rsid w:val="00821D85"/>
    <w:rsid w:val="00821E47"/>
    <w:rsid w:val="008220F6"/>
    <w:rsid w:val="00822456"/>
    <w:rsid w:val="00823819"/>
    <w:rsid w:val="00823C4B"/>
    <w:rsid w:val="0082427D"/>
    <w:rsid w:val="00824C95"/>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53F"/>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503"/>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09EE"/>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041"/>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C75"/>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59A"/>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BFB"/>
    <w:rsid w:val="00A13F2D"/>
    <w:rsid w:val="00A148A0"/>
    <w:rsid w:val="00A14AA8"/>
    <w:rsid w:val="00A14F81"/>
    <w:rsid w:val="00A1535F"/>
    <w:rsid w:val="00A15CB1"/>
    <w:rsid w:val="00A15DCC"/>
    <w:rsid w:val="00A15DF7"/>
    <w:rsid w:val="00A15E7D"/>
    <w:rsid w:val="00A15E84"/>
    <w:rsid w:val="00A16021"/>
    <w:rsid w:val="00A16961"/>
    <w:rsid w:val="00A176DD"/>
    <w:rsid w:val="00A17E65"/>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C92"/>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1BA2"/>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3D6"/>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5B8"/>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D54"/>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1C1"/>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1D25"/>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816"/>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8EB"/>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8AE"/>
    <w:rsid w:val="00DA0175"/>
    <w:rsid w:val="00DA099C"/>
    <w:rsid w:val="00DA0F18"/>
    <w:rsid w:val="00DA2125"/>
    <w:rsid w:val="00DA21EC"/>
    <w:rsid w:val="00DA24DE"/>
    <w:rsid w:val="00DA270C"/>
    <w:rsid w:val="00DA281F"/>
    <w:rsid w:val="00DA3C5B"/>
    <w:rsid w:val="00DA3D23"/>
    <w:rsid w:val="00DA4A61"/>
    <w:rsid w:val="00DA5AFE"/>
    <w:rsid w:val="00DA6066"/>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137"/>
    <w:rsid w:val="00E2652E"/>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C36"/>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427"/>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197"/>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C6361"/>
    <w:rsid w:val="011F6449"/>
    <w:rsid w:val="01236AFB"/>
    <w:rsid w:val="016E5565"/>
    <w:rsid w:val="019F7441"/>
    <w:rsid w:val="01B37585"/>
    <w:rsid w:val="01BA1319"/>
    <w:rsid w:val="01D55165"/>
    <w:rsid w:val="01DF6BF8"/>
    <w:rsid w:val="01E15354"/>
    <w:rsid w:val="01EC2C57"/>
    <w:rsid w:val="021148EE"/>
    <w:rsid w:val="026B2E25"/>
    <w:rsid w:val="02824D4D"/>
    <w:rsid w:val="02BD75DA"/>
    <w:rsid w:val="02DC4B10"/>
    <w:rsid w:val="02DD76CE"/>
    <w:rsid w:val="02DF39F5"/>
    <w:rsid w:val="02F36323"/>
    <w:rsid w:val="02F5619C"/>
    <w:rsid w:val="02F92D08"/>
    <w:rsid w:val="0326446A"/>
    <w:rsid w:val="032D5555"/>
    <w:rsid w:val="032F0852"/>
    <w:rsid w:val="036634D2"/>
    <w:rsid w:val="03D66BA6"/>
    <w:rsid w:val="03DD35E4"/>
    <w:rsid w:val="04076900"/>
    <w:rsid w:val="041A5A3B"/>
    <w:rsid w:val="042311BA"/>
    <w:rsid w:val="042B157A"/>
    <w:rsid w:val="04605C04"/>
    <w:rsid w:val="048F763B"/>
    <w:rsid w:val="049F330E"/>
    <w:rsid w:val="04AA775C"/>
    <w:rsid w:val="04AF1889"/>
    <w:rsid w:val="04F66F48"/>
    <w:rsid w:val="05251E14"/>
    <w:rsid w:val="05540688"/>
    <w:rsid w:val="05620EF4"/>
    <w:rsid w:val="05790857"/>
    <w:rsid w:val="05A16594"/>
    <w:rsid w:val="05A7762D"/>
    <w:rsid w:val="05E36894"/>
    <w:rsid w:val="060E5941"/>
    <w:rsid w:val="06110FAF"/>
    <w:rsid w:val="06493CA7"/>
    <w:rsid w:val="065169B7"/>
    <w:rsid w:val="065A6178"/>
    <w:rsid w:val="066F1CF3"/>
    <w:rsid w:val="06930BB8"/>
    <w:rsid w:val="06DB3866"/>
    <w:rsid w:val="07151170"/>
    <w:rsid w:val="07245D42"/>
    <w:rsid w:val="07264C62"/>
    <w:rsid w:val="0779354C"/>
    <w:rsid w:val="07846919"/>
    <w:rsid w:val="078B67AD"/>
    <w:rsid w:val="08061376"/>
    <w:rsid w:val="08400A92"/>
    <w:rsid w:val="08452D77"/>
    <w:rsid w:val="086401F8"/>
    <w:rsid w:val="08751CAA"/>
    <w:rsid w:val="087E4C40"/>
    <w:rsid w:val="08D66AD6"/>
    <w:rsid w:val="08DA33A3"/>
    <w:rsid w:val="08E11701"/>
    <w:rsid w:val="08E80F13"/>
    <w:rsid w:val="09012EFA"/>
    <w:rsid w:val="091348B6"/>
    <w:rsid w:val="09335624"/>
    <w:rsid w:val="093B4612"/>
    <w:rsid w:val="0944690F"/>
    <w:rsid w:val="09535675"/>
    <w:rsid w:val="095F057D"/>
    <w:rsid w:val="09642282"/>
    <w:rsid w:val="09733572"/>
    <w:rsid w:val="09772C16"/>
    <w:rsid w:val="097A0F86"/>
    <w:rsid w:val="097C01EF"/>
    <w:rsid w:val="098353B5"/>
    <w:rsid w:val="09904BC7"/>
    <w:rsid w:val="09A92330"/>
    <w:rsid w:val="09B06B87"/>
    <w:rsid w:val="09C13146"/>
    <w:rsid w:val="09C556F2"/>
    <w:rsid w:val="09E04166"/>
    <w:rsid w:val="09E870CC"/>
    <w:rsid w:val="09F935EE"/>
    <w:rsid w:val="0A0F4BBF"/>
    <w:rsid w:val="0A1C0718"/>
    <w:rsid w:val="0A260EB1"/>
    <w:rsid w:val="0A2C751F"/>
    <w:rsid w:val="0A3E7710"/>
    <w:rsid w:val="0A5B7E63"/>
    <w:rsid w:val="0A642BB8"/>
    <w:rsid w:val="0A8766EA"/>
    <w:rsid w:val="0AA374A5"/>
    <w:rsid w:val="0AA80FEA"/>
    <w:rsid w:val="0AAB7649"/>
    <w:rsid w:val="0ABC5606"/>
    <w:rsid w:val="0ACF1EBF"/>
    <w:rsid w:val="0B30404E"/>
    <w:rsid w:val="0B4C6C14"/>
    <w:rsid w:val="0B631A88"/>
    <w:rsid w:val="0B683D45"/>
    <w:rsid w:val="0B7F3F11"/>
    <w:rsid w:val="0B884417"/>
    <w:rsid w:val="0B923CFA"/>
    <w:rsid w:val="0BB13844"/>
    <w:rsid w:val="0BD04822"/>
    <w:rsid w:val="0BF6188C"/>
    <w:rsid w:val="0BF73C91"/>
    <w:rsid w:val="0C170175"/>
    <w:rsid w:val="0C252E47"/>
    <w:rsid w:val="0C571A41"/>
    <w:rsid w:val="0C5C1171"/>
    <w:rsid w:val="0C5E1CBC"/>
    <w:rsid w:val="0C615B50"/>
    <w:rsid w:val="0C8445DA"/>
    <w:rsid w:val="0C87121B"/>
    <w:rsid w:val="0CA8736A"/>
    <w:rsid w:val="0CAA0FAC"/>
    <w:rsid w:val="0CC007F7"/>
    <w:rsid w:val="0CC62AA3"/>
    <w:rsid w:val="0CFE707A"/>
    <w:rsid w:val="0D063BDA"/>
    <w:rsid w:val="0D08375F"/>
    <w:rsid w:val="0D184CFB"/>
    <w:rsid w:val="0D433B87"/>
    <w:rsid w:val="0D4A7419"/>
    <w:rsid w:val="0D827401"/>
    <w:rsid w:val="0D84094E"/>
    <w:rsid w:val="0D8A00E9"/>
    <w:rsid w:val="0D8D589E"/>
    <w:rsid w:val="0DA01C73"/>
    <w:rsid w:val="0DA25967"/>
    <w:rsid w:val="0DD2300E"/>
    <w:rsid w:val="0DD63300"/>
    <w:rsid w:val="0DF50604"/>
    <w:rsid w:val="0DF702FE"/>
    <w:rsid w:val="0E060E51"/>
    <w:rsid w:val="0E5604B2"/>
    <w:rsid w:val="0E6D5D79"/>
    <w:rsid w:val="0E72396F"/>
    <w:rsid w:val="0E9D0089"/>
    <w:rsid w:val="0EB803EE"/>
    <w:rsid w:val="0EC03581"/>
    <w:rsid w:val="0EE815E2"/>
    <w:rsid w:val="0EF94D4B"/>
    <w:rsid w:val="0F4958DC"/>
    <w:rsid w:val="0F515DF7"/>
    <w:rsid w:val="0F596BA8"/>
    <w:rsid w:val="0F6248D2"/>
    <w:rsid w:val="0F636BB0"/>
    <w:rsid w:val="0F693536"/>
    <w:rsid w:val="0F7B0511"/>
    <w:rsid w:val="0F7B76D9"/>
    <w:rsid w:val="0F816ACD"/>
    <w:rsid w:val="0F9832DB"/>
    <w:rsid w:val="0F9C6EF5"/>
    <w:rsid w:val="0FBF3FD2"/>
    <w:rsid w:val="0FBF7FF3"/>
    <w:rsid w:val="0FCF523D"/>
    <w:rsid w:val="101822F4"/>
    <w:rsid w:val="10646583"/>
    <w:rsid w:val="107D4B15"/>
    <w:rsid w:val="108A3C80"/>
    <w:rsid w:val="109F0AC7"/>
    <w:rsid w:val="10B341A2"/>
    <w:rsid w:val="10C0384F"/>
    <w:rsid w:val="10C26171"/>
    <w:rsid w:val="10F33360"/>
    <w:rsid w:val="10FC16EA"/>
    <w:rsid w:val="110F1D40"/>
    <w:rsid w:val="11266F33"/>
    <w:rsid w:val="118963A1"/>
    <w:rsid w:val="11A55E09"/>
    <w:rsid w:val="11C6522A"/>
    <w:rsid w:val="11E104CC"/>
    <w:rsid w:val="11E20309"/>
    <w:rsid w:val="12255233"/>
    <w:rsid w:val="12435D4E"/>
    <w:rsid w:val="12530213"/>
    <w:rsid w:val="127723A9"/>
    <w:rsid w:val="12862074"/>
    <w:rsid w:val="12883966"/>
    <w:rsid w:val="129E45B4"/>
    <w:rsid w:val="12D81596"/>
    <w:rsid w:val="13072A44"/>
    <w:rsid w:val="13474ECD"/>
    <w:rsid w:val="135F4BE2"/>
    <w:rsid w:val="139B1A0A"/>
    <w:rsid w:val="139D25C7"/>
    <w:rsid w:val="13B823B7"/>
    <w:rsid w:val="13BF3CE4"/>
    <w:rsid w:val="13DE14A3"/>
    <w:rsid w:val="141008D8"/>
    <w:rsid w:val="14125FE6"/>
    <w:rsid w:val="141F6008"/>
    <w:rsid w:val="146D271E"/>
    <w:rsid w:val="14924F7E"/>
    <w:rsid w:val="14982588"/>
    <w:rsid w:val="149A5AD9"/>
    <w:rsid w:val="14A7619D"/>
    <w:rsid w:val="150536C3"/>
    <w:rsid w:val="150C1963"/>
    <w:rsid w:val="151447A0"/>
    <w:rsid w:val="154A6454"/>
    <w:rsid w:val="15604521"/>
    <w:rsid w:val="15762120"/>
    <w:rsid w:val="15D46A7C"/>
    <w:rsid w:val="1663076D"/>
    <w:rsid w:val="1675224E"/>
    <w:rsid w:val="16A8729C"/>
    <w:rsid w:val="16B33777"/>
    <w:rsid w:val="16BC70A7"/>
    <w:rsid w:val="16C6339E"/>
    <w:rsid w:val="172F2D79"/>
    <w:rsid w:val="17557BEF"/>
    <w:rsid w:val="17AC2EC2"/>
    <w:rsid w:val="17BF5F86"/>
    <w:rsid w:val="17CA37BF"/>
    <w:rsid w:val="17D349C1"/>
    <w:rsid w:val="1830729E"/>
    <w:rsid w:val="185D743E"/>
    <w:rsid w:val="1870062C"/>
    <w:rsid w:val="18817102"/>
    <w:rsid w:val="18830A15"/>
    <w:rsid w:val="18852B28"/>
    <w:rsid w:val="188B5321"/>
    <w:rsid w:val="19932372"/>
    <w:rsid w:val="19A20DD5"/>
    <w:rsid w:val="19AE03F1"/>
    <w:rsid w:val="19CC6ADC"/>
    <w:rsid w:val="19D91C69"/>
    <w:rsid w:val="19DF5B4E"/>
    <w:rsid w:val="19F56E07"/>
    <w:rsid w:val="1A023DF9"/>
    <w:rsid w:val="1A071A03"/>
    <w:rsid w:val="1A1F16AE"/>
    <w:rsid w:val="1A3600BC"/>
    <w:rsid w:val="1A3B5C77"/>
    <w:rsid w:val="1A4E5290"/>
    <w:rsid w:val="1A5B54FB"/>
    <w:rsid w:val="1A6A60E6"/>
    <w:rsid w:val="1A984BAD"/>
    <w:rsid w:val="1AB8220E"/>
    <w:rsid w:val="1ABF0FF7"/>
    <w:rsid w:val="1AD35795"/>
    <w:rsid w:val="1AE4166C"/>
    <w:rsid w:val="1AF06CFB"/>
    <w:rsid w:val="1AF11B8D"/>
    <w:rsid w:val="1B11359C"/>
    <w:rsid w:val="1B2A271F"/>
    <w:rsid w:val="1B530544"/>
    <w:rsid w:val="1B713184"/>
    <w:rsid w:val="1B794918"/>
    <w:rsid w:val="1B9779D3"/>
    <w:rsid w:val="1BA209CF"/>
    <w:rsid w:val="1BB4777D"/>
    <w:rsid w:val="1BD51732"/>
    <w:rsid w:val="1BD75AB8"/>
    <w:rsid w:val="1C0459C2"/>
    <w:rsid w:val="1C1B3B4A"/>
    <w:rsid w:val="1C200A3A"/>
    <w:rsid w:val="1C88086E"/>
    <w:rsid w:val="1CFC403F"/>
    <w:rsid w:val="1D266CE1"/>
    <w:rsid w:val="1D3963AF"/>
    <w:rsid w:val="1D4074BD"/>
    <w:rsid w:val="1D6A673C"/>
    <w:rsid w:val="1D7F1058"/>
    <w:rsid w:val="1D816151"/>
    <w:rsid w:val="1D9247AE"/>
    <w:rsid w:val="1DB567EC"/>
    <w:rsid w:val="1DF51A98"/>
    <w:rsid w:val="1E1B71BC"/>
    <w:rsid w:val="1E373EE4"/>
    <w:rsid w:val="1E3D060F"/>
    <w:rsid w:val="1E3F7D2E"/>
    <w:rsid w:val="1E4134E4"/>
    <w:rsid w:val="1E5062B3"/>
    <w:rsid w:val="1E517971"/>
    <w:rsid w:val="1E523514"/>
    <w:rsid w:val="1E714A66"/>
    <w:rsid w:val="1E802593"/>
    <w:rsid w:val="1EA703CC"/>
    <w:rsid w:val="1EB7330C"/>
    <w:rsid w:val="1F0A0FF3"/>
    <w:rsid w:val="1F5771FF"/>
    <w:rsid w:val="1F771C14"/>
    <w:rsid w:val="1FAD0CAB"/>
    <w:rsid w:val="1FE868A9"/>
    <w:rsid w:val="20034907"/>
    <w:rsid w:val="20173E4B"/>
    <w:rsid w:val="204E48BC"/>
    <w:rsid w:val="208921B3"/>
    <w:rsid w:val="20973DEB"/>
    <w:rsid w:val="20981B06"/>
    <w:rsid w:val="20B26522"/>
    <w:rsid w:val="20B44310"/>
    <w:rsid w:val="20BB1436"/>
    <w:rsid w:val="210E3338"/>
    <w:rsid w:val="211116EB"/>
    <w:rsid w:val="211641D5"/>
    <w:rsid w:val="212B038C"/>
    <w:rsid w:val="216133FC"/>
    <w:rsid w:val="21CE589C"/>
    <w:rsid w:val="21D56769"/>
    <w:rsid w:val="21E52EF3"/>
    <w:rsid w:val="21FB5D7B"/>
    <w:rsid w:val="220B1C3D"/>
    <w:rsid w:val="22146DBF"/>
    <w:rsid w:val="221D1D20"/>
    <w:rsid w:val="22334A87"/>
    <w:rsid w:val="229E0D7F"/>
    <w:rsid w:val="22A530BF"/>
    <w:rsid w:val="22BE6801"/>
    <w:rsid w:val="233500BF"/>
    <w:rsid w:val="23377FF7"/>
    <w:rsid w:val="236B425F"/>
    <w:rsid w:val="236F588D"/>
    <w:rsid w:val="23836192"/>
    <w:rsid w:val="23901F29"/>
    <w:rsid w:val="239C0061"/>
    <w:rsid w:val="23A240EF"/>
    <w:rsid w:val="23B908A4"/>
    <w:rsid w:val="23E95BEF"/>
    <w:rsid w:val="23FD0064"/>
    <w:rsid w:val="242B03F0"/>
    <w:rsid w:val="245375B0"/>
    <w:rsid w:val="24642C0A"/>
    <w:rsid w:val="24A11016"/>
    <w:rsid w:val="24B22173"/>
    <w:rsid w:val="24B32A04"/>
    <w:rsid w:val="24B95AD9"/>
    <w:rsid w:val="24BE24DA"/>
    <w:rsid w:val="24CF5825"/>
    <w:rsid w:val="24D663E6"/>
    <w:rsid w:val="24D77F2B"/>
    <w:rsid w:val="24FB0160"/>
    <w:rsid w:val="25800F30"/>
    <w:rsid w:val="258B00E2"/>
    <w:rsid w:val="259B3353"/>
    <w:rsid w:val="25A917A6"/>
    <w:rsid w:val="25BE27CC"/>
    <w:rsid w:val="25F74A5C"/>
    <w:rsid w:val="2628662C"/>
    <w:rsid w:val="262D45DE"/>
    <w:rsid w:val="26581D4F"/>
    <w:rsid w:val="26A53EF9"/>
    <w:rsid w:val="26A94201"/>
    <w:rsid w:val="26AC274F"/>
    <w:rsid w:val="27044A29"/>
    <w:rsid w:val="271D34C8"/>
    <w:rsid w:val="275F72B7"/>
    <w:rsid w:val="276142BF"/>
    <w:rsid w:val="27783712"/>
    <w:rsid w:val="278B7FF6"/>
    <w:rsid w:val="278D6C71"/>
    <w:rsid w:val="27907362"/>
    <w:rsid w:val="27E92A9C"/>
    <w:rsid w:val="28333E1D"/>
    <w:rsid w:val="28454BD6"/>
    <w:rsid w:val="28455253"/>
    <w:rsid w:val="28551971"/>
    <w:rsid w:val="285B1C53"/>
    <w:rsid w:val="289F7086"/>
    <w:rsid w:val="28C32028"/>
    <w:rsid w:val="28CC490F"/>
    <w:rsid w:val="28DE40AA"/>
    <w:rsid w:val="28ED3C59"/>
    <w:rsid w:val="29345E77"/>
    <w:rsid w:val="29406BFB"/>
    <w:rsid w:val="294C65AD"/>
    <w:rsid w:val="29806583"/>
    <w:rsid w:val="298B3C4C"/>
    <w:rsid w:val="29995DFC"/>
    <w:rsid w:val="29F26D24"/>
    <w:rsid w:val="29F41FB8"/>
    <w:rsid w:val="2A15033F"/>
    <w:rsid w:val="2A1662C1"/>
    <w:rsid w:val="2A1C7367"/>
    <w:rsid w:val="2A2815FA"/>
    <w:rsid w:val="2A2C0A1E"/>
    <w:rsid w:val="2A6D6092"/>
    <w:rsid w:val="2A7D76B4"/>
    <w:rsid w:val="2A870020"/>
    <w:rsid w:val="2B437463"/>
    <w:rsid w:val="2B7807EE"/>
    <w:rsid w:val="2BBF00EC"/>
    <w:rsid w:val="2BC37CFD"/>
    <w:rsid w:val="2BD5237F"/>
    <w:rsid w:val="2BE536CE"/>
    <w:rsid w:val="2BE758D9"/>
    <w:rsid w:val="2BFF1D8B"/>
    <w:rsid w:val="2C09049E"/>
    <w:rsid w:val="2C0A653C"/>
    <w:rsid w:val="2C191F85"/>
    <w:rsid w:val="2C49746E"/>
    <w:rsid w:val="2C6170A5"/>
    <w:rsid w:val="2CE82D6F"/>
    <w:rsid w:val="2D343236"/>
    <w:rsid w:val="2DC81E85"/>
    <w:rsid w:val="2DD15014"/>
    <w:rsid w:val="2DF72DE4"/>
    <w:rsid w:val="2E0220AF"/>
    <w:rsid w:val="2E4B082A"/>
    <w:rsid w:val="2E4B710B"/>
    <w:rsid w:val="2E5D4E86"/>
    <w:rsid w:val="2E5D790B"/>
    <w:rsid w:val="2E6216F7"/>
    <w:rsid w:val="2E701821"/>
    <w:rsid w:val="2E9A3C18"/>
    <w:rsid w:val="2EAD4823"/>
    <w:rsid w:val="2EBB0FEE"/>
    <w:rsid w:val="2EC1611A"/>
    <w:rsid w:val="2EC63002"/>
    <w:rsid w:val="2EF94547"/>
    <w:rsid w:val="2F0A6B38"/>
    <w:rsid w:val="2F7272D1"/>
    <w:rsid w:val="2F7B4CD7"/>
    <w:rsid w:val="2F946CCB"/>
    <w:rsid w:val="2FBB6BC1"/>
    <w:rsid w:val="2FD25781"/>
    <w:rsid w:val="2FFD7934"/>
    <w:rsid w:val="30733ACD"/>
    <w:rsid w:val="308C3862"/>
    <w:rsid w:val="309379D8"/>
    <w:rsid w:val="309A20D4"/>
    <w:rsid w:val="309D4424"/>
    <w:rsid w:val="30A270F7"/>
    <w:rsid w:val="30DF1478"/>
    <w:rsid w:val="30EC586F"/>
    <w:rsid w:val="30F5600E"/>
    <w:rsid w:val="31863011"/>
    <w:rsid w:val="319C6071"/>
    <w:rsid w:val="31AC537E"/>
    <w:rsid w:val="31CC58CB"/>
    <w:rsid w:val="31E3679B"/>
    <w:rsid w:val="31E732FD"/>
    <w:rsid w:val="321D139D"/>
    <w:rsid w:val="32517576"/>
    <w:rsid w:val="32537490"/>
    <w:rsid w:val="32AC57D7"/>
    <w:rsid w:val="32BE5C2C"/>
    <w:rsid w:val="32FB6478"/>
    <w:rsid w:val="32FD48AE"/>
    <w:rsid w:val="33263B3F"/>
    <w:rsid w:val="336963EB"/>
    <w:rsid w:val="33816EEB"/>
    <w:rsid w:val="33AB6E04"/>
    <w:rsid w:val="33DB49F6"/>
    <w:rsid w:val="33DC7D6A"/>
    <w:rsid w:val="33EB55CD"/>
    <w:rsid w:val="33EC4C02"/>
    <w:rsid w:val="340D2360"/>
    <w:rsid w:val="3410665D"/>
    <w:rsid w:val="34211214"/>
    <w:rsid w:val="342E63AB"/>
    <w:rsid w:val="34303663"/>
    <w:rsid w:val="346A286F"/>
    <w:rsid w:val="348F1EE3"/>
    <w:rsid w:val="34950E68"/>
    <w:rsid w:val="34986E94"/>
    <w:rsid w:val="34AF62C9"/>
    <w:rsid w:val="34CA5EC3"/>
    <w:rsid w:val="34CB4388"/>
    <w:rsid w:val="34FA6E12"/>
    <w:rsid w:val="35016021"/>
    <w:rsid w:val="351D171E"/>
    <w:rsid w:val="35465D2F"/>
    <w:rsid w:val="354E3A69"/>
    <w:rsid w:val="358D5588"/>
    <w:rsid w:val="3597045E"/>
    <w:rsid w:val="363A3B40"/>
    <w:rsid w:val="365302AE"/>
    <w:rsid w:val="36607A0A"/>
    <w:rsid w:val="366E227C"/>
    <w:rsid w:val="366F2E0D"/>
    <w:rsid w:val="367B6A5C"/>
    <w:rsid w:val="368C79E1"/>
    <w:rsid w:val="36A74ADA"/>
    <w:rsid w:val="36AD60D5"/>
    <w:rsid w:val="36B224F9"/>
    <w:rsid w:val="36EC0CC9"/>
    <w:rsid w:val="373F410B"/>
    <w:rsid w:val="379320DC"/>
    <w:rsid w:val="379A1DE6"/>
    <w:rsid w:val="37E67A3D"/>
    <w:rsid w:val="37EE7094"/>
    <w:rsid w:val="37F85DAF"/>
    <w:rsid w:val="38296C89"/>
    <w:rsid w:val="383002EB"/>
    <w:rsid w:val="383B0751"/>
    <w:rsid w:val="38586797"/>
    <w:rsid w:val="38642D24"/>
    <w:rsid w:val="38BC0149"/>
    <w:rsid w:val="38D87D1C"/>
    <w:rsid w:val="39216B01"/>
    <w:rsid w:val="39300D3C"/>
    <w:rsid w:val="393E3B4B"/>
    <w:rsid w:val="394F6A60"/>
    <w:rsid w:val="39636459"/>
    <w:rsid w:val="396B7F6C"/>
    <w:rsid w:val="396C0E37"/>
    <w:rsid w:val="399218BB"/>
    <w:rsid w:val="39B417A9"/>
    <w:rsid w:val="39F94DC1"/>
    <w:rsid w:val="39FC5695"/>
    <w:rsid w:val="3A006D8E"/>
    <w:rsid w:val="3A3651E5"/>
    <w:rsid w:val="3A744481"/>
    <w:rsid w:val="3A8947DC"/>
    <w:rsid w:val="3A8C7BEF"/>
    <w:rsid w:val="3A906246"/>
    <w:rsid w:val="3ADB0022"/>
    <w:rsid w:val="3B2349B7"/>
    <w:rsid w:val="3B403A09"/>
    <w:rsid w:val="3B616CFF"/>
    <w:rsid w:val="3B6259F6"/>
    <w:rsid w:val="3B976654"/>
    <w:rsid w:val="3BC01EFC"/>
    <w:rsid w:val="3BCA786A"/>
    <w:rsid w:val="3BD31E2F"/>
    <w:rsid w:val="3BE65D9C"/>
    <w:rsid w:val="3BF15831"/>
    <w:rsid w:val="3C105946"/>
    <w:rsid w:val="3C471448"/>
    <w:rsid w:val="3C4D352D"/>
    <w:rsid w:val="3C5F759A"/>
    <w:rsid w:val="3C6C525A"/>
    <w:rsid w:val="3C9C15DA"/>
    <w:rsid w:val="3CCE23CB"/>
    <w:rsid w:val="3CD17D17"/>
    <w:rsid w:val="3D3C7F39"/>
    <w:rsid w:val="3D440F09"/>
    <w:rsid w:val="3D4504A0"/>
    <w:rsid w:val="3D8734BB"/>
    <w:rsid w:val="3D9A11D4"/>
    <w:rsid w:val="3D9B4A9E"/>
    <w:rsid w:val="3DA16D89"/>
    <w:rsid w:val="3DA364BE"/>
    <w:rsid w:val="3DD0408A"/>
    <w:rsid w:val="3DE041CB"/>
    <w:rsid w:val="3E0D4036"/>
    <w:rsid w:val="3E0D48F6"/>
    <w:rsid w:val="3E173A67"/>
    <w:rsid w:val="3E1868B4"/>
    <w:rsid w:val="3E377251"/>
    <w:rsid w:val="3E42664B"/>
    <w:rsid w:val="3E46434D"/>
    <w:rsid w:val="3E5A7334"/>
    <w:rsid w:val="3E7B5D6B"/>
    <w:rsid w:val="3E843E66"/>
    <w:rsid w:val="3E8F51FE"/>
    <w:rsid w:val="3E926F87"/>
    <w:rsid w:val="3E9A59DE"/>
    <w:rsid w:val="3EAF4836"/>
    <w:rsid w:val="3EC040FF"/>
    <w:rsid w:val="3EC33DFA"/>
    <w:rsid w:val="3F060E16"/>
    <w:rsid w:val="3F1D1096"/>
    <w:rsid w:val="3F2F0234"/>
    <w:rsid w:val="3F6363FE"/>
    <w:rsid w:val="3F756B8F"/>
    <w:rsid w:val="3F7B6278"/>
    <w:rsid w:val="3F95482B"/>
    <w:rsid w:val="3F9D6D5C"/>
    <w:rsid w:val="3FBB0422"/>
    <w:rsid w:val="4019356B"/>
    <w:rsid w:val="402D656A"/>
    <w:rsid w:val="40592157"/>
    <w:rsid w:val="405A7C3B"/>
    <w:rsid w:val="406E1CAE"/>
    <w:rsid w:val="407451A1"/>
    <w:rsid w:val="40A0133A"/>
    <w:rsid w:val="40A36D5D"/>
    <w:rsid w:val="40C31A53"/>
    <w:rsid w:val="40FF545D"/>
    <w:rsid w:val="410067C8"/>
    <w:rsid w:val="418F0D2A"/>
    <w:rsid w:val="41D01505"/>
    <w:rsid w:val="42474939"/>
    <w:rsid w:val="424C3C57"/>
    <w:rsid w:val="426134B9"/>
    <w:rsid w:val="42613FF3"/>
    <w:rsid w:val="42660D96"/>
    <w:rsid w:val="427C6928"/>
    <w:rsid w:val="428611BC"/>
    <w:rsid w:val="428667D2"/>
    <w:rsid w:val="42880503"/>
    <w:rsid w:val="42986C86"/>
    <w:rsid w:val="42BB4B2C"/>
    <w:rsid w:val="42CD1CE0"/>
    <w:rsid w:val="42E1381E"/>
    <w:rsid w:val="42ED6459"/>
    <w:rsid w:val="42FE58DD"/>
    <w:rsid w:val="43170510"/>
    <w:rsid w:val="43174B3D"/>
    <w:rsid w:val="434B790E"/>
    <w:rsid w:val="435F3F6B"/>
    <w:rsid w:val="4360274F"/>
    <w:rsid w:val="43977AB6"/>
    <w:rsid w:val="43A3342B"/>
    <w:rsid w:val="43AB7FD0"/>
    <w:rsid w:val="43C77C27"/>
    <w:rsid w:val="43C83170"/>
    <w:rsid w:val="43DE09EE"/>
    <w:rsid w:val="44002FAD"/>
    <w:rsid w:val="449101DD"/>
    <w:rsid w:val="44B37506"/>
    <w:rsid w:val="44DE1391"/>
    <w:rsid w:val="44E34ECB"/>
    <w:rsid w:val="44FF355A"/>
    <w:rsid w:val="451B225C"/>
    <w:rsid w:val="452410C9"/>
    <w:rsid w:val="452F78E8"/>
    <w:rsid w:val="45317DFB"/>
    <w:rsid w:val="45506971"/>
    <w:rsid w:val="456D3CE4"/>
    <w:rsid w:val="4579042C"/>
    <w:rsid w:val="457F0571"/>
    <w:rsid w:val="45851176"/>
    <w:rsid w:val="45C63B94"/>
    <w:rsid w:val="45F11042"/>
    <w:rsid w:val="460E7DA5"/>
    <w:rsid w:val="462164C5"/>
    <w:rsid w:val="46422483"/>
    <w:rsid w:val="4659254A"/>
    <w:rsid w:val="465B0637"/>
    <w:rsid w:val="465E3F0D"/>
    <w:rsid w:val="46695FAC"/>
    <w:rsid w:val="466A16E6"/>
    <w:rsid w:val="46893F2B"/>
    <w:rsid w:val="46C4686E"/>
    <w:rsid w:val="47121270"/>
    <w:rsid w:val="47655A2A"/>
    <w:rsid w:val="477B778F"/>
    <w:rsid w:val="478203EC"/>
    <w:rsid w:val="47B025FA"/>
    <w:rsid w:val="4809698F"/>
    <w:rsid w:val="4811697D"/>
    <w:rsid w:val="487A3E25"/>
    <w:rsid w:val="488B5503"/>
    <w:rsid w:val="48937E21"/>
    <w:rsid w:val="489A0361"/>
    <w:rsid w:val="48B81BFB"/>
    <w:rsid w:val="48B94FF3"/>
    <w:rsid w:val="48E37AAB"/>
    <w:rsid w:val="48E72288"/>
    <w:rsid w:val="48FD4B4C"/>
    <w:rsid w:val="490A68E0"/>
    <w:rsid w:val="491055FE"/>
    <w:rsid w:val="492E6109"/>
    <w:rsid w:val="495F5B3E"/>
    <w:rsid w:val="496F77D7"/>
    <w:rsid w:val="497654FD"/>
    <w:rsid w:val="49894163"/>
    <w:rsid w:val="49B64211"/>
    <w:rsid w:val="49F6167F"/>
    <w:rsid w:val="4A064FA0"/>
    <w:rsid w:val="4A16615C"/>
    <w:rsid w:val="4A2B3938"/>
    <w:rsid w:val="4A4424D7"/>
    <w:rsid w:val="4A6F06D9"/>
    <w:rsid w:val="4A804499"/>
    <w:rsid w:val="4AB82D0F"/>
    <w:rsid w:val="4AD4683C"/>
    <w:rsid w:val="4AEB7664"/>
    <w:rsid w:val="4AFD7C19"/>
    <w:rsid w:val="4B0567D1"/>
    <w:rsid w:val="4B1B18ED"/>
    <w:rsid w:val="4B1C7EBB"/>
    <w:rsid w:val="4B236AAE"/>
    <w:rsid w:val="4B2C0426"/>
    <w:rsid w:val="4B576B84"/>
    <w:rsid w:val="4B707271"/>
    <w:rsid w:val="4B9739F7"/>
    <w:rsid w:val="4B9C1A50"/>
    <w:rsid w:val="4BEE2503"/>
    <w:rsid w:val="4C245A30"/>
    <w:rsid w:val="4C4C733F"/>
    <w:rsid w:val="4C71168B"/>
    <w:rsid w:val="4C863306"/>
    <w:rsid w:val="4C9A2AE8"/>
    <w:rsid w:val="4CB6685F"/>
    <w:rsid w:val="4CC367FE"/>
    <w:rsid w:val="4D077F3C"/>
    <w:rsid w:val="4D123355"/>
    <w:rsid w:val="4D260D93"/>
    <w:rsid w:val="4D2A3B31"/>
    <w:rsid w:val="4D312C52"/>
    <w:rsid w:val="4D905305"/>
    <w:rsid w:val="4D964A72"/>
    <w:rsid w:val="4D9C1254"/>
    <w:rsid w:val="4E202374"/>
    <w:rsid w:val="4E661EA1"/>
    <w:rsid w:val="4E6D66C7"/>
    <w:rsid w:val="4E793892"/>
    <w:rsid w:val="4E7D2BC1"/>
    <w:rsid w:val="4E800872"/>
    <w:rsid w:val="4EC569ED"/>
    <w:rsid w:val="4ED50EA1"/>
    <w:rsid w:val="4EEC050C"/>
    <w:rsid w:val="4F104EC3"/>
    <w:rsid w:val="4F231B40"/>
    <w:rsid w:val="4F47354A"/>
    <w:rsid w:val="4F911C54"/>
    <w:rsid w:val="4FC7250D"/>
    <w:rsid w:val="4FE625E0"/>
    <w:rsid w:val="4FEA4390"/>
    <w:rsid w:val="5021480F"/>
    <w:rsid w:val="503724AD"/>
    <w:rsid w:val="5060304C"/>
    <w:rsid w:val="50750E8F"/>
    <w:rsid w:val="50962ECB"/>
    <w:rsid w:val="50A12755"/>
    <w:rsid w:val="50A42E38"/>
    <w:rsid w:val="50A4577F"/>
    <w:rsid w:val="50AC3365"/>
    <w:rsid w:val="50B73D1F"/>
    <w:rsid w:val="50BD5BC9"/>
    <w:rsid w:val="50C11EEE"/>
    <w:rsid w:val="50DB410A"/>
    <w:rsid w:val="50E97CFC"/>
    <w:rsid w:val="50FA4028"/>
    <w:rsid w:val="510D65B7"/>
    <w:rsid w:val="511157AB"/>
    <w:rsid w:val="513A6339"/>
    <w:rsid w:val="5142540C"/>
    <w:rsid w:val="518832C8"/>
    <w:rsid w:val="51966964"/>
    <w:rsid w:val="51A0432A"/>
    <w:rsid w:val="51A86090"/>
    <w:rsid w:val="51B7396D"/>
    <w:rsid w:val="522E4CC3"/>
    <w:rsid w:val="5244713B"/>
    <w:rsid w:val="524B7D2C"/>
    <w:rsid w:val="52615633"/>
    <w:rsid w:val="52950339"/>
    <w:rsid w:val="52977FD4"/>
    <w:rsid w:val="52A20C63"/>
    <w:rsid w:val="52A25790"/>
    <w:rsid w:val="52A96B6F"/>
    <w:rsid w:val="52B45975"/>
    <w:rsid w:val="52D94AA4"/>
    <w:rsid w:val="52EA3A62"/>
    <w:rsid w:val="52F50BB8"/>
    <w:rsid w:val="53097272"/>
    <w:rsid w:val="53544462"/>
    <w:rsid w:val="5397158E"/>
    <w:rsid w:val="53BA3890"/>
    <w:rsid w:val="53E232F8"/>
    <w:rsid w:val="54013861"/>
    <w:rsid w:val="54487265"/>
    <w:rsid w:val="544D6070"/>
    <w:rsid w:val="54605E1E"/>
    <w:rsid w:val="54B3506A"/>
    <w:rsid w:val="54CA0D16"/>
    <w:rsid w:val="54DD4057"/>
    <w:rsid w:val="54E7490F"/>
    <w:rsid w:val="550764A4"/>
    <w:rsid w:val="550B2BF6"/>
    <w:rsid w:val="551B5793"/>
    <w:rsid w:val="55202DAA"/>
    <w:rsid w:val="55214EB5"/>
    <w:rsid w:val="55364EFD"/>
    <w:rsid w:val="555D4828"/>
    <w:rsid w:val="556E0802"/>
    <w:rsid w:val="557A4C8B"/>
    <w:rsid w:val="558931E1"/>
    <w:rsid w:val="55923347"/>
    <w:rsid w:val="55925180"/>
    <w:rsid w:val="55983B1B"/>
    <w:rsid w:val="55A8376B"/>
    <w:rsid w:val="55AA3C5E"/>
    <w:rsid w:val="55AB3F01"/>
    <w:rsid w:val="55BE2D74"/>
    <w:rsid w:val="55D96717"/>
    <w:rsid w:val="55DC29B6"/>
    <w:rsid w:val="55DD4241"/>
    <w:rsid w:val="55F81F79"/>
    <w:rsid w:val="5646331D"/>
    <w:rsid w:val="566B6D1E"/>
    <w:rsid w:val="56BB7F28"/>
    <w:rsid w:val="56E756A5"/>
    <w:rsid w:val="57032A2C"/>
    <w:rsid w:val="570F4B25"/>
    <w:rsid w:val="570F5219"/>
    <w:rsid w:val="5739354E"/>
    <w:rsid w:val="575D12B5"/>
    <w:rsid w:val="57610A87"/>
    <w:rsid w:val="577B1140"/>
    <w:rsid w:val="577B7F21"/>
    <w:rsid w:val="577F181B"/>
    <w:rsid w:val="57921984"/>
    <w:rsid w:val="579737F0"/>
    <w:rsid w:val="57AB7B30"/>
    <w:rsid w:val="57AF5251"/>
    <w:rsid w:val="57B26373"/>
    <w:rsid w:val="57B63F04"/>
    <w:rsid w:val="57CD20C2"/>
    <w:rsid w:val="57CF372B"/>
    <w:rsid w:val="57D675AB"/>
    <w:rsid w:val="57D95FDD"/>
    <w:rsid w:val="58917D2F"/>
    <w:rsid w:val="5894085C"/>
    <w:rsid w:val="58AE4F0C"/>
    <w:rsid w:val="58B24797"/>
    <w:rsid w:val="58B85899"/>
    <w:rsid w:val="58E363A9"/>
    <w:rsid w:val="59282B75"/>
    <w:rsid w:val="595E1678"/>
    <w:rsid w:val="596D5BD4"/>
    <w:rsid w:val="597E3DD8"/>
    <w:rsid w:val="597F36B6"/>
    <w:rsid w:val="599206EC"/>
    <w:rsid w:val="599F73C0"/>
    <w:rsid w:val="59DF024A"/>
    <w:rsid w:val="59F80043"/>
    <w:rsid w:val="5A09252F"/>
    <w:rsid w:val="5A0B2778"/>
    <w:rsid w:val="5A101373"/>
    <w:rsid w:val="5A2A7C7B"/>
    <w:rsid w:val="5A31541D"/>
    <w:rsid w:val="5A3E2560"/>
    <w:rsid w:val="5A5D3B6E"/>
    <w:rsid w:val="5A637A76"/>
    <w:rsid w:val="5A6D33BA"/>
    <w:rsid w:val="5A792B1F"/>
    <w:rsid w:val="5A874767"/>
    <w:rsid w:val="5AAD6F28"/>
    <w:rsid w:val="5AD50114"/>
    <w:rsid w:val="5AD63A24"/>
    <w:rsid w:val="5B2E1A1D"/>
    <w:rsid w:val="5B843A1C"/>
    <w:rsid w:val="5B863B83"/>
    <w:rsid w:val="5B873E3F"/>
    <w:rsid w:val="5BC235A5"/>
    <w:rsid w:val="5BEB5C52"/>
    <w:rsid w:val="5BFD1995"/>
    <w:rsid w:val="5C02690E"/>
    <w:rsid w:val="5C196DA7"/>
    <w:rsid w:val="5C2A048C"/>
    <w:rsid w:val="5C5E1A1A"/>
    <w:rsid w:val="5C80234E"/>
    <w:rsid w:val="5C8A680C"/>
    <w:rsid w:val="5CA75CC0"/>
    <w:rsid w:val="5CC72CB8"/>
    <w:rsid w:val="5D0C4701"/>
    <w:rsid w:val="5D0F0395"/>
    <w:rsid w:val="5D221076"/>
    <w:rsid w:val="5D397964"/>
    <w:rsid w:val="5D5740D7"/>
    <w:rsid w:val="5D5A391C"/>
    <w:rsid w:val="5D5F10C0"/>
    <w:rsid w:val="5D80482F"/>
    <w:rsid w:val="5D891B7B"/>
    <w:rsid w:val="5DAD38EE"/>
    <w:rsid w:val="5E006862"/>
    <w:rsid w:val="5E0207B9"/>
    <w:rsid w:val="5E1834A1"/>
    <w:rsid w:val="5E261785"/>
    <w:rsid w:val="5E2C50CF"/>
    <w:rsid w:val="5E4A7017"/>
    <w:rsid w:val="5E552BBA"/>
    <w:rsid w:val="5E611C10"/>
    <w:rsid w:val="5EA41754"/>
    <w:rsid w:val="5EC102CE"/>
    <w:rsid w:val="5ECB1EC7"/>
    <w:rsid w:val="5EFC7377"/>
    <w:rsid w:val="5F06174D"/>
    <w:rsid w:val="5F3A3602"/>
    <w:rsid w:val="5F6277C6"/>
    <w:rsid w:val="5F6D0B1D"/>
    <w:rsid w:val="5F72600A"/>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103A3"/>
    <w:rsid w:val="61654E3F"/>
    <w:rsid w:val="6182292A"/>
    <w:rsid w:val="619F7F92"/>
    <w:rsid w:val="61F94C26"/>
    <w:rsid w:val="62000E56"/>
    <w:rsid w:val="620152D8"/>
    <w:rsid w:val="623B1697"/>
    <w:rsid w:val="624F3E49"/>
    <w:rsid w:val="62632286"/>
    <w:rsid w:val="626D1BCA"/>
    <w:rsid w:val="6270102C"/>
    <w:rsid w:val="627829E6"/>
    <w:rsid w:val="628250A4"/>
    <w:rsid w:val="62885958"/>
    <w:rsid w:val="62F40B65"/>
    <w:rsid w:val="62FC2CFE"/>
    <w:rsid w:val="63024505"/>
    <w:rsid w:val="630F7A96"/>
    <w:rsid w:val="63501431"/>
    <w:rsid w:val="635B1DB5"/>
    <w:rsid w:val="63711FED"/>
    <w:rsid w:val="63880DDC"/>
    <w:rsid w:val="638D750D"/>
    <w:rsid w:val="63A51893"/>
    <w:rsid w:val="63AC6CC0"/>
    <w:rsid w:val="63FA3864"/>
    <w:rsid w:val="6403131E"/>
    <w:rsid w:val="64055776"/>
    <w:rsid w:val="64240056"/>
    <w:rsid w:val="642A68A2"/>
    <w:rsid w:val="643E143A"/>
    <w:rsid w:val="64475114"/>
    <w:rsid w:val="648B6EEF"/>
    <w:rsid w:val="64C158BF"/>
    <w:rsid w:val="64CE2EAA"/>
    <w:rsid w:val="64F24911"/>
    <w:rsid w:val="653B6707"/>
    <w:rsid w:val="653C3090"/>
    <w:rsid w:val="65854376"/>
    <w:rsid w:val="658767BE"/>
    <w:rsid w:val="65892531"/>
    <w:rsid w:val="658B1CAC"/>
    <w:rsid w:val="65C56262"/>
    <w:rsid w:val="66014531"/>
    <w:rsid w:val="66195831"/>
    <w:rsid w:val="662E75B1"/>
    <w:rsid w:val="66342C2E"/>
    <w:rsid w:val="663E784C"/>
    <w:rsid w:val="666E1B85"/>
    <w:rsid w:val="668B10BC"/>
    <w:rsid w:val="668B6A45"/>
    <w:rsid w:val="66C37A39"/>
    <w:rsid w:val="66D734E4"/>
    <w:rsid w:val="66DB4D83"/>
    <w:rsid w:val="672229B1"/>
    <w:rsid w:val="672F3F24"/>
    <w:rsid w:val="673E055F"/>
    <w:rsid w:val="67551CE3"/>
    <w:rsid w:val="67A22552"/>
    <w:rsid w:val="67B22DCC"/>
    <w:rsid w:val="67BE71AA"/>
    <w:rsid w:val="67D90273"/>
    <w:rsid w:val="67DE5875"/>
    <w:rsid w:val="67E55852"/>
    <w:rsid w:val="67EB1AB4"/>
    <w:rsid w:val="67FA1285"/>
    <w:rsid w:val="681E0008"/>
    <w:rsid w:val="68345480"/>
    <w:rsid w:val="68551F4F"/>
    <w:rsid w:val="687C10C9"/>
    <w:rsid w:val="68840C16"/>
    <w:rsid w:val="68876EFB"/>
    <w:rsid w:val="68884654"/>
    <w:rsid w:val="689F444F"/>
    <w:rsid w:val="68B96DBB"/>
    <w:rsid w:val="68C76B21"/>
    <w:rsid w:val="68CA2805"/>
    <w:rsid w:val="68E937A3"/>
    <w:rsid w:val="693E15D3"/>
    <w:rsid w:val="69627681"/>
    <w:rsid w:val="696F4FEE"/>
    <w:rsid w:val="69710F03"/>
    <w:rsid w:val="6977531D"/>
    <w:rsid w:val="69A31AC2"/>
    <w:rsid w:val="69AF3380"/>
    <w:rsid w:val="69CC2BFF"/>
    <w:rsid w:val="69FD55B8"/>
    <w:rsid w:val="6A0905B5"/>
    <w:rsid w:val="6A0B1C62"/>
    <w:rsid w:val="6A2406C8"/>
    <w:rsid w:val="6A3E42D8"/>
    <w:rsid w:val="6A4A6F79"/>
    <w:rsid w:val="6A7529BA"/>
    <w:rsid w:val="6A7B4289"/>
    <w:rsid w:val="6ADE0BD1"/>
    <w:rsid w:val="6AE96859"/>
    <w:rsid w:val="6B147746"/>
    <w:rsid w:val="6B24787C"/>
    <w:rsid w:val="6B2C326D"/>
    <w:rsid w:val="6B386B35"/>
    <w:rsid w:val="6B573233"/>
    <w:rsid w:val="6B5B6274"/>
    <w:rsid w:val="6B935D53"/>
    <w:rsid w:val="6C053E3A"/>
    <w:rsid w:val="6C196F71"/>
    <w:rsid w:val="6C226FCB"/>
    <w:rsid w:val="6C31226F"/>
    <w:rsid w:val="6C552F0B"/>
    <w:rsid w:val="6C635F46"/>
    <w:rsid w:val="6C8C67B7"/>
    <w:rsid w:val="6C9D744C"/>
    <w:rsid w:val="6D056FFD"/>
    <w:rsid w:val="6D167928"/>
    <w:rsid w:val="6D26299B"/>
    <w:rsid w:val="6D322664"/>
    <w:rsid w:val="6D4772EC"/>
    <w:rsid w:val="6D9078AF"/>
    <w:rsid w:val="6DAA3FEF"/>
    <w:rsid w:val="6DC0172B"/>
    <w:rsid w:val="6DCB690C"/>
    <w:rsid w:val="6DD41A5B"/>
    <w:rsid w:val="6DF0180C"/>
    <w:rsid w:val="6DF43C2E"/>
    <w:rsid w:val="6DF51CA3"/>
    <w:rsid w:val="6E8335BD"/>
    <w:rsid w:val="6E84437F"/>
    <w:rsid w:val="6E891568"/>
    <w:rsid w:val="6E8E12EF"/>
    <w:rsid w:val="6E972936"/>
    <w:rsid w:val="6ED446C5"/>
    <w:rsid w:val="6F0C4B35"/>
    <w:rsid w:val="6F277BB7"/>
    <w:rsid w:val="6F2A7D94"/>
    <w:rsid w:val="6F354CD2"/>
    <w:rsid w:val="6F392F8E"/>
    <w:rsid w:val="6F8331F1"/>
    <w:rsid w:val="6F8A27F9"/>
    <w:rsid w:val="6FAE1A09"/>
    <w:rsid w:val="6FB915D7"/>
    <w:rsid w:val="6FD75BF8"/>
    <w:rsid w:val="707723D0"/>
    <w:rsid w:val="70F5661B"/>
    <w:rsid w:val="71260E18"/>
    <w:rsid w:val="71360107"/>
    <w:rsid w:val="713B688E"/>
    <w:rsid w:val="71D43752"/>
    <w:rsid w:val="71F1796A"/>
    <w:rsid w:val="72154626"/>
    <w:rsid w:val="72262B5D"/>
    <w:rsid w:val="72283FF7"/>
    <w:rsid w:val="722E7212"/>
    <w:rsid w:val="723A0474"/>
    <w:rsid w:val="725923E4"/>
    <w:rsid w:val="72864BF7"/>
    <w:rsid w:val="729023FC"/>
    <w:rsid w:val="72A116D3"/>
    <w:rsid w:val="72C9287B"/>
    <w:rsid w:val="73C0646E"/>
    <w:rsid w:val="742222F5"/>
    <w:rsid w:val="74476126"/>
    <w:rsid w:val="74706664"/>
    <w:rsid w:val="747F3682"/>
    <w:rsid w:val="749C4185"/>
    <w:rsid w:val="75067759"/>
    <w:rsid w:val="75144477"/>
    <w:rsid w:val="752E6DCD"/>
    <w:rsid w:val="7551380D"/>
    <w:rsid w:val="75600BE5"/>
    <w:rsid w:val="7564475C"/>
    <w:rsid w:val="7583797F"/>
    <w:rsid w:val="75D20F1D"/>
    <w:rsid w:val="75DA2C18"/>
    <w:rsid w:val="75F54412"/>
    <w:rsid w:val="760F59DF"/>
    <w:rsid w:val="761D08E0"/>
    <w:rsid w:val="765D347C"/>
    <w:rsid w:val="76826699"/>
    <w:rsid w:val="76C375E1"/>
    <w:rsid w:val="76C87133"/>
    <w:rsid w:val="76CD08D5"/>
    <w:rsid w:val="76DB4B92"/>
    <w:rsid w:val="7701216C"/>
    <w:rsid w:val="77052AA4"/>
    <w:rsid w:val="77136511"/>
    <w:rsid w:val="772063B7"/>
    <w:rsid w:val="772B0FDF"/>
    <w:rsid w:val="77340A39"/>
    <w:rsid w:val="77351FD0"/>
    <w:rsid w:val="77472422"/>
    <w:rsid w:val="774A3380"/>
    <w:rsid w:val="77576FFD"/>
    <w:rsid w:val="777C0C52"/>
    <w:rsid w:val="777F31F2"/>
    <w:rsid w:val="77A411C1"/>
    <w:rsid w:val="77D1700D"/>
    <w:rsid w:val="77EC04CC"/>
    <w:rsid w:val="780879A1"/>
    <w:rsid w:val="78225227"/>
    <w:rsid w:val="78775729"/>
    <w:rsid w:val="788E6861"/>
    <w:rsid w:val="78A42DB0"/>
    <w:rsid w:val="78A656AB"/>
    <w:rsid w:val="78B2245C"/>
    <w:rsid w:val="78E172CC"/>
    <w:rsid w:val="78EA1D1F"/>
    <w:rsid w:val="78EB5563"/>
    <w:rsid w:val="7904172F"/>
    <w:rsid w:val="790F7E27"/>
    <w:rsid w:val="792A231A"/>
    <w:rsid w:val="79316829"/>
    <w:rsid w:val="797E66A9"/>
    <w:rsid w:val="79960FDD"/>
    <w:rsid w:val="79A97383"/>
    <w:rsid w:val="79E27E8B"/>
    <w:rsid w:val="79F850CE"/>
    <w:rsid w:val="79FD443C"/>
    <w:rsid w:val="7A1D1975"/>
    <w:rsid w:val="7A362969"/>
    <w:rsid w:val="7A3E5150"/>
    <w:rsid w:val="7A45663C"/>
    <w:rsid w:val="7A4670D6"/>
    <w:rsid w:val="7A534B63"/>
    <w:rsid w:val="7A5852F0"/>
    <w:rsid w:val="7A615382"/>
    <w:rsid w:val="7A67303B"/>
    <w:rsid w:val="7A76240F"/>
    <w:rsid w:val="7AAB1D04"/>
    <w:rsid w:val="7ABA4368"/>
    <w:rsid w:val="7AD05746"/>
    <w:rsid w:val="7B257FFD"/>
    <w:rsid w:val="7B2F3404"/>
    <w:rsid w:val="7B343476"/>
    <w:rsid w:val="7B411FC4"/>
    <w:rsid w:val="7B4A207F"/>
    <w:rsid w:val="7B5A2978"/>
    <w:rsid w:val="7B5A7E4C"/>
    <w:rsid w:val="7B667AF9"/>
    <w:rsid w:val="7B7468F8"/>
    <w:rsid w:val="7B777538"/>
    <w:rsid w:val="7BAD6ADF"/>
    <w:rsid w:val="7BEE0103"/>
    <w:rsid w:val="7C0A0FE4"/>
    <w:rsid w:val="7C1045B2"/>
    <w:rsid w:val="7C254906"/>
    <w:rsid w:val="7C590818"/>
    <w:rsid w:val="7C7C10F6"/>
    <w:rsid w:val="7C853BEA"/>
    <w:rsid w:val="7C881368"/>
    <w:rsid w:val="7CA624A5"/>
    <w:rsid w:val="7CAD556F"/>
    <w:rsid w:val="7CCF6CE0"/>
    <w:rsid w:val="7CE0713F"/>
    <w:rsid w:val="7CE27788"/>
    <w:rsid w:val="7D0262F2"/>
    <w:rsid w:val="7D0C32F1"/>
    <w:rsid w:val="7D0F408D"/>
    <w:rsid w:val="7D1D18EE"/>
    <w:rsid w:val="7D491C6C"/>
    <w:rsid w:val="7D5429C0"/>
    <w:rsid w:val="7D6E6D43"/>
    <w:rsid w:val="7D7F2866"/>
    <w:rsid w:val="7DA57A41"/>
    <w:rsid w:val="7DB57A34"/>
    <w:rsid w:val="7DD33341"/>
    <w:rsid w:val="7DE60973"/>
    <w:rsid w:val="7DEF0916"/>
    <w:rsid w:val="7E1617C1"/>
    <w:rsid w:val="7E1E5218"/>
    <w:rsid w:val="7E8B6C36"/>
    <w:rsid w:val="7E9A4E1F"/>
    <w:rsid w:val="7EA7723A"/>
    <w:rsid w:val="7EF56FBB"/>
    <w:rsid w:val="7F0768EB"/>
    <w:rsid w:val="7F143BEC"/>
    <w:rsid w:val="7F6F3B25"/>
    <w:rsid w:val="7F715AF2"/>
    <w:rsid w:val="7F886E69"/>
    <w:rsid w:val="7F9C1FF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3"/>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7"/>
    <w:link w:val="72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8"/>
    <w:link w:val="784"/>
    <w:qFormat/>
    <w:uiPriority w:val="0"/>
    <w:pPr>
      <w:spacing w:line="480" w:lineRule="exact"/>
      <w:ind w:firstLine="480" w:firstLineChars="200"/>
    </w:pPr>
    <w:rPr>
      <w:rFonts w:ascii="宋体" w:hAnsi="宋体"/>
      <w:sz w:val="24"/>
    </w:rPr>
  </w:style>
  <w:style w:type="paragraph" w:customStyle="1" w:styleId="8">
    <w:name w:val="正文文本首行缩进 21"/>
    <w:basedOn w:val="7"/>
    <w:qFormat/>
    <w:uiPriority w:val="99"/>
    <w:pPr>
      <w:spacing w:line="200" w:lineRule="atLeast"/>
      <w:ind w:firstLine="420"/>
    </w:pPr>
    <w:rPr>
      <w:rFonts w:hAnsi="Courier New"/>
      <w:spacing w:val="-4"/>
      <w:sz w:val="18"/>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753"/>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8"/>
    <w:qFormat/>
    <w:uiPriority w:val="0"/>
    <w:pPr>
      <w:shd w:val="clear" w:color="auto" w:fill="000080"/>
    </w:pPr>
  </w:style>
  <w:style w:type="paragraph" w:styleId="22">
    <w:name w:val="annotation text"/>
    <w:basedOn w:val="1"/>
    <w:link w:val="856"/>
    <w:qFormat/>
    <w:uiPriority w:val="99"/>
    <w:pPr>
      <w:jc w:val="left"/>
    </w:pPr>
  </w:style>
  <w:style w:type="paragraph" w:styleId="23">
    <w:name w:val="Salutation"/>
    <w:basedOn w:val="1"/>
    <w:next w:val="1"/>
    <w:link w:val="816"/>
    <w:qFormat/>
    <w:uiPriority w:val="0"/>
    <w:rPr>
      <w:rFonts w:ascii="仿宋_GB2312" w:eastAsia="仿宋_GB2312"/>
      <w:sz w:val="28"/>
      <w:szCs w:val="20"/>
    </w:rPr>
  </w:style>
  <w:style w:type="paragraph" w:styleId="24">
    <w:name w:val="Body Text 3"/>
    <w:basedOn w:val="1"/>
    <w:link w:val="844"/>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0"/>
    <w:qFormat/>
    <w:uiPriority w:val="0"/>
    <w:pPr>
      <w:ind w:left="100" w:leftChars="2500"/>
    </w:pPr>
    <w:rPr>
      <w:rFonts w:ascii="宋体"/>
      <w:sz w:val="24"/>
      <w:szCs w:val="21"/>
      <w:lang w:val="zh-CN"/>
    </w:rPr>
  </w:style>
  <w:style w:type="paragraph" w:styleId="37">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8">
    <w:name w:val="endnote text"/>
    <w:basedOn w:val="1"/>
    <w:link w:val="941"/>
    <w:qFormat/>
    <w:uiPriority w:val="0"/>
    <w:rPr>
      <w:lang w:val="zh-CN"/>
    </w:rPr>
  </w:style>
  <w:style w:type="paragraph" w:styleId="39">
    <w:name w:val="Balloon Text"/>
    <w:basedOn w:val="1"/>
    <w:link w:val="717"/>
    <w:qFormat/>
    <w:uiPriority w:val="0"/>
    <w:rPr>
      <w:sz w:val="18"/>
      <w:szCs w:val="18"/>
    </w:rPr>
  </w:style>
  <w:style w:type="paragraph" w:styleId="40">
    <w:name w:val="footer"/>
    <w:basedOn w:val="1"/>
    <w:link w:val="892"/>
    <w:qFormat/>
    <w:uiPriority w:val="99"/>
    <w:pPr>
      <w:tabs>
        <w:tab w:val="center" w:pos="4153"/>
        <w:tab w:val="right" w:pos="8306"/>
      </w:tabs>
      <w:snapToGrid w:val="0"/>
      <w:jc w:val="left"/>
    </w:pPr>
    <w:rPr>
      <w:sz w:val="18"/>
      <w:szCs w:val="18"/>
    </w:rPr>
  </w:style>
  <w:style w:type="paragraph" w:styleId="41">
    <w:name w:val="envelope return"/>
    <w:basedOn w:val="1"/>
    <w:qFormat/>
    <w:uiPriority w:val="99"/>
    <w:pPr>
      <w:snapToGrid w:val="0"/>
    </w:pPr>
    <w:rPr>
      <w:rFonts w:ascii="Arial" w:hAnsi="Arial" w:cs="Arial"/>
    </w:rPr>
  </w:style>
  <w:style w:type="paragraph" w:styleId="42">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826"/>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0"/>
    <w:qFormat/>
    <w:uiPriority w:val="0"/>
    <w:pPr>
      <w:spacing w:after="120" w:line="480" w:lineRule="auto"/>
    </w:pPr>
  </w:style>
  <w:style w:type="paragraph" w:styleId="58">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2"/>
    <w:next w:val="22"/>
    <w:link w:val="633"/>
    <w:qFormat/>
    <w:uiPriority w:val="0"/>
    <w:rPr>
      <w:b/>
      <w:bCs/>
    </w:rPr>
  </w:style>
  <w:style w:type="paragraph" w:styleId="62">
    <w:name w:val="Body Text First Indent"/>
    <w:basedOn w:val="2"/>
    <w:next w:val="1"/>
    <w:link w:val="835"/>
    <w:qFormat/>
    <w:uiPriority w:val="0"/>
    <w:pPr>
      <w:ind w:firstLine="420"/>
    </w:pPr>
    <w:rPr>
      <w:rFonts w:hAnsi="Calibri" w:cs="Times New Roman"/>
      <w:szCs w:val="20"/>
    </w:rPr>
  </w:style>
  <w:style w:type="paragraph" w:styleId="63">
    <w:name w:val="Body Text First Indent 2"/>
    <w:basedOn w:val="7"/>
    <w:next w:val="1"/>
    <w:link w:val="656"/>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正文文本首行缩进 2"/>
    <w:basedOn w:val="7"/>
    <w:qFormat/>
    <w:uiPriority w:val="99"/>
    <w:pPr>
      <w:spacing w:line="200" w:lineRule="atLeast"/>
      <w:ind w:firstLine="420"/>
    </w:pPr>
    <w:rPr>
      <w:rFonts w:hAnsi="Courier New"/>
      <w:spacing w:val="-4"/>
      <w:sz w:val="18"/>
    </w:rPr>
  </w:style>
  <w:style w:type="paragraph" w:customStyle="1" w:styleId="84">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5">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5"/>
    <w:qFormat/>
    <w:uiPriority w:val="0"/>
    <w:pPr>
      <w:spacing w:before="156" w:line="360" w:lineRule="auto"/>
      <w:ind w:firstLine="510" w:firstLineChars="200"/>
    </w:pPr>
    <w:rPr>
      <w:sz w:val="24"/>
      <w:szCs w:val="20"/>
    </w:rPr>
  </w:style>
  <w:style w:type="paragraph" w:customStyle="1" w:styleId="91">
    <w:name w:val="无间隔1"/>
    <w:link w:val="673"/>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1"/>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4"/>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6"/>
    <w:qFormat/>
    <w:uiPriority w:val="0"/>
    <w:pPr>
      <w:ind w:left="0" w:right="466" w:firstLine="288"/>
    </w:pPr>
    <w:rPr>
      <w:rFonts w:hAnsi="宋体"/>
    </w:rPr>
  </w:style>
  <w:style w:type="paragraph" w:customStyle="1" w:styleId="98">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9"/>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8"/>
    <w:qFormat/>
    <w:uiPriority w:val="0"/>
    <w:pPr>
      <w:adjustRightInd/>
      <w:spacing w:line="360" w:lineRule="auto"/>
      <w:ind w:firstLine="480" w:firstLineChars="200"/>
    </w:pPr>
    <w:rPr>
      <w:kern w:val="0"/>
      <w:sz w:val="24"/>
    </w:rPr>
  </w:style>
  <w:style w:type="paragraph" w:customStyle="1" w:styleId="103">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出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799"/>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1"/>
    <w:qFormat/>
    <w:uiPriority w:val="0"/>
    <w:pPr>
      <w:tabs>
        <w:tab w:val="left" w:pos="2356"/>
      </w:tabs>
    </w:pPr>
  </w:style>
  <w:style w:type="paragraph" w:customStyle="1" w:styleId="108">
    <w:name w:val="样式 标题 4h4H4Fab-4T5Ref Heading 1rh1Heading sqlsect 1.2.3...."/>
    <w:basedOn w:val="9"/>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4"/>
    <w:qFormat/>
    <w:uiPriority w:val="0"/>
    <w:pPr>
      <w:adjustRightInd/>
    </w:pPr>
    <w:rPr>
      <w:rFonts w:ascii="宋体" w:hAnsi="Courier New"/>
      <w:kern w:val="0"/>
      <w:sz w:val="20"/>
      <w:szCs w:val="20"/>
    </w:rPr>
  </w:style>
  <w:style w:type="paragraph" w:customStyle="1" w:styleId="111">
    <w:name w:val="正文说明"/>
    <w:basedOn w:val="1"/>
    <w:link w:val="846"/>
    <w:qFormat/>
    <w:uiPriority w:val="0"/>
    <w:pPr>
      <w:adjustRightInd/>
      <w:spacing w:line="360" w:lineRule="auto"/>
    </w:pPr>
    <w:rPr>
      <w:kern w:val="0"/>
      <w:sz w:val="24"/>
    </w:rPr>
  </w:style>
  <w:style w:type="paragraph" w:customStyle="1" w:styleId="112">
    <w:name w:val="Table Text"/>
    <w:basedOn w:val="1"/>
    <w:link w:val="852"/>
    <w:qFormat/>
    <w:uiPriority w:val="0"/>
    <w:pPr>
      <w:widowControl/>
      <w:spacing w:before="60" w:after="60"/>
      <w:jc w:val="left"/>
    </w:pPr>
    <w:rPr>
      <w:kern w:val="0"/>
      <w:sz w:val="24"/>
    </w:rPr>
  </w:style>
  <w:style w:type="paragraph" w:customStyle="1" w:styleId="113">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4"/>
    <w:qFormat/>
    <w:uiPriority w:val="0"/>
    <w:pPr>
      <w:widowControl/>
      <w:snapToGrid w:val="0"/>
      <w:spacing w:afterLines="50"/>
      <w:ind w:firstLine="200" w:firstLineChars="200"/>
    </w:pPr>
    <w:rPr>
      <w:kern w:val="0"/>
      <w:sz w:val="24"/>
      <w:szCs w:val="20"/>
    </w:rPr>
  </w:style>
  <w:style w:type="paragraph" w:customStyle="1" w:styleId="118">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6"/>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9"/>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outlineLvl w:val="5"/>
    </w:pPr>
  </w:style>
  <w:style w:type="paragraph" w:customStyle="1" w:styleId="162">
    <w:name w:val="5级标题"/>
    <w:basedOn w:val="163"/>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2"/>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5"/>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10"/>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5"/>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9"/>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Lines="50"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7"/>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3"/>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Lines="0" w:afterLines="0"/>
      <w:ind w:left="1680"/>
      <w:outlineLvl w:val="2"/>
    </w:pPr>
  </w:style>
  <w:style w:type="paragraph" w:customStyle="1" w:styleId="346">
    <w:name w:val="章标题"/>
    <w:next w:val="32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9"/>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Lines="50"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7"/>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5"/>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
    <w:qFormat/>
    <w:uiPriority w:val="0"/>
    <w:pPr>
      <w:snapToGrid w:val="0"/>
      <w:ind w:firstLine="480" w:firstLineChars="200"/>
    </w:pPr>
    <w:rPr>
      <w:rFonts w:ascii="Times New Roman"/>
      <w:szCs w:val="24"/>
      <w:lang w:val="en-US"/>
    </w:rPr>
  </w:style>
  <w:style w:type="paragraph" w:customStyle="1" w:styleId="45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8"/>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3"/>
    <w:next w:val="328"/>
    <w:qFormat/>
    <w:uiPriority w:val="0"/>
    <w:pPr>
      <w:tabs>
        <w:tab w:val="left" w:pos="294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2"/>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7"/>
    <w:qFormat/>
    <w:uiPriority w:val="0"/>
    <w:pPr>
      <w:adjustRightInd/>
      <w:spacing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21"/>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60"/>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6"/>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10"/>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1"/>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50"/>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10">
    <w:name w:val="_Style 947"/>
    <w:basedOn w:val="1"/>
    <w:next w:val="105"/>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2">
    <w:name w:val="表格非标题文字 Char"/>
    <w:link w:val="85"/>
    <w:qFormat/>
    <w:uiPriority w:val="0"/>
    <w:rPr>
      <w:rFonts w:ascii="Futura Bk" w:hAnsi="Futura Bk"/>
      <w:kern w:val="2"/>
      <w:sz w:val="18"/>
      <w:szCs w:val="21"/>
      <w:lang w:val="en-US" w:eastAsia="zh-CN" w:bidi="ar-SA"/>
    </w:rPr>
  </w:style>
  <w:style w:type="character" w:customStyle="1" w:styleId="623">
    <w:name w:val="*正文 Char"/>
    <w:link w:val="86"/>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7"/>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8"/>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9"/>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3"/>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1"/>
    <w:qFormat/>
    <w:uiPriority w:val="0"/>
    <w:rPr>
      <w:rFonts w:ascii="Arial" w:hAnsi="Arial" w:eastAsia="黑体" w:cs="Arial"/>
      <w:snapToGrid w:val="0"/>
      <w:kern w:val="0"/>
      <w:szCs w:val="21"/>
    </w:rPr>
  </w:style>
  <w:style w:type="character" w:customStyle="1" w:styleId="66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90"/>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1"/>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11"/>
    <w:qFormat/>
    <w:uiPriority w:val="0"/>
    <w:rPr>
      <w:rFonts w:ascii="Arial" w:hAnsi="Arial" w:eastAsia="黑体"/>
      <w:b/>
      <w:bCs/>
      <w:kern w:val="2"/>
      <w:sz w:val="24"/>
      <w:szCs w:val="24"/>
    </w:rPr>
  </w:style>
  <w:style w:type="character" w:customStyle="1" w:styleId="681">
    <w:name w:val="纯文本 Char_0"/>
    <w:link w:val="92"/>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4"/>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5"/>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6"/>
    <w:qFormat/>
    <w:uiPriority w:val="0"/>
    <w:rPr>
      <w:rFonts w:ascii="宋体"/>
      <w:kern w:val="2"/>
      <w:sz w:val="24"/>
      <w:szCs w:val="21"/>
      <w:lang w:val="zh-CN"/>
    </w:rPr>
  </w:style>
  <w:style w:type="character" w:customStyle="1" w:styleId="711">
    <w:name w:val="标题 9 Char"/>
    <w:link w:val="14"/>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39"/>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6"/>
    <w:qFormat/>
    <w:locked/>
    <w:uiPriority w:val="0"/>
    <w:rPr>
      <w:rFonts w:ascii="Tahoma" w:hAnsi="Tahoma"/>
      <w:sz w:val="24"/>
      <w:szCs w:val="24"/>
    </w:rPr>
  </w:style>
  <w:style w:type="character" w:customStyle="1" w:styleId="721">
    <w:name w:val="正文缩进 Char2"/>
    <w:link w:val="6"/>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7"/>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21"/>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1"/>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0"/>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9"/>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100"/>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9"/>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101"/>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2"/>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3"/>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4"/>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7"/>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6"/>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10"/>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3"/>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12"/>
    <w:qFormat/>
    <w:uiPriority w:val="0"/>
    <w:rPr>
      <w:b/>
      <w:bCs/>
      <w:kern w:val="2"/>
      <w:sz w:val="24"/>
      <w:szCs w:val="24"/>
    </w:rPr>
  </w:style>
  <w:style w:type="character" w:customStyle="1" w:styleId="824">
    <w:name w:val="正文文本缩进 2 Char"/>
    <w:link w:val="37"/>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basedOn w:val="7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9"/>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10"/>
    <w:qFormat/>
    <w:uiPriority w:val="0"/>
    <w:rPr>
      <w:rFonts w:ascii="宋体" w:hAnsi="Courier New"/>
    </w:rPr>
  </w:style>
  <w:style w:type="character" w:customStyle="1" w:styleId="835">
    <w:name w:val="正文首行缩进 Char"/>
    <w:link w:val="62"/>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9"/>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4"/>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11"/>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2"/>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2"/>
    <w:qFormat/>
    <w:uiPriority w:val="0"/>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3"/>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4"/>
    <w:qFormat/>
    <w:uiPriority w:val="0"/>
    <w:rPr>
      <w:rFonts w:ascii="宋体"/>
    </w:rPr>
  </w:style>
  <w:style w:type="character" w:customStyle="1" w:styleId="868">
    <w:name w:val="标题 8 Char"/>
    <w:link w:val="13"/>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5"/>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0"/>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6"/>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7"/>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8"/>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9"/>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20"/>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1"/>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1"/>
    <w:qFormat/>
    <w:uiPriority w:val="0"/>
    <w:rPr>
      <w:rFonts w:cs="宋体"/>
      <w:kern w:val="2"/>
      <w:sz w:val="24"/>
    </w:rPr>
  </w:style>
  <w:style w:type="character" w:customStyle="1" w:styleId="933">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4">
    <w:name w:val="gray6"/>
    <w:basedOn w:val="71"/>
    <w:qFormat/>
    <w:uiPriority w:val="0"/>
    <w:rPr>
      <w:rFonts w:ascii="Arial" w:hAnsi="Arial" w:eastAsia="黑体" w:cs="Arial"/>
      <w:snapToGrid w:val="0"/>
      <w:kern w:val="0"/>
      <w:szCs w:val="21"/>
    </w:rPr>
  </w:style>
  <w:style w:type="character" w:customStyle="1" w:styleId="935">
    <w:name w:val="hui"/>
    <w:basedOn w:val="71"/>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8"/>
    <w:qFormat/>
    <w:uiPriority w:val="0"/>
    <w:rPr>
      <w:kern w:val="2"/>
      <w:sz w:val="21"/>
      <w:szCs w:val="24"/>
      <w:lang w:val="zh-CN"/>
    </w:rPr>
  </w:style>
  <w:style w:type="character" w:customStyle="1" w:styleId="942">
    <w:name w:val="无间隔 Char"/>
    <w:link w:val="171"/>
    <w:qFormat/>
    <w:uiPriority w:val="99"/>
    <w:rPr>
      <w:kern w:val="2"/>
      <w:sz w:val="21"/>
      <w:szCs w:val="22"/>
    </w:rPr>
  </w:style>
  <w:style w:type="character" w:customStyle="1" w:styleId="943">
    <w:name w:val="标准文本 Char Char"/>
    <w:link w:val="609"/>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1"/>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Table Normal"/>
    <w:qFormat/>
    <w:uiPriority w:val="0"/>
    <w:tblPr>
      <w:tblCellMar>
        <w:top w:w="0" w:type="dxa"/>
        <w:left w:w="0" w:type="dxa"/>
        <w:bottom w:w="0" w:type="dxa"/>
        <w:right w:w="0" w:type="dxa"/>
      </w:tblCellMar>
    </w:tblPr>
  </w:style>
  <w:style w:type="paragraph" w:customStyle="1" w:styleId="967">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968">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69">
    <w:name w:val="BodyTextIndent"/>
    <w:basedOn w:val="1"/>
    <w:next w:val="970"/>
    <w:qFormat/>
    <w:uiPriority w:val="0"/>
    <w:pPr>
      <w:spacing w:line="480" w:lineRule="atLeast"/>
      <w:ind w:firstLine="570"/>
      <w:textAlignment w:val="baseline"/>
    </w:pPr>
    <w:rPr>
      <w:rFonts w:ascii="??" w:hAnsi="??" w:eastAsia="??"/>
      <w:sz w:val="28"/>
      <w:szCs w:val="28"/>
    </w:rPr>
  </w:style>
  <w:style w:type="paragraph" w:customStyle="1" w:styleId="970">
    <w:name w:val="UserStyle_460"/>
    <w:basedOn w:val="969"/>
    <w:qFormat/>
    <w:uiPriority w:val="0"/>
    <w:pPr>
      <w:spacing w:line="240" w:lineRule="atLeast"/>
      <w:ind w:firstLine="420"/>
    </w:pPr>
    <w:rPr>
      <w:rFonts w:ascii="宋体" w:hAnsi="Courier New"/>
      <w:spacing w:val="-4"/>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72D8D-9135-4FF2-829C-15D2268A70A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38072</Words>
  <Characters>39762</Characters>
  <Lines>333</Lines>
  <Paragraphs>94</Paragraphs>
  <TotalTime>11</TotalTime>
  <ScaleCrop>false</ScaleCrop>
  <LinksUpToDate>false</LinksUpToDate>
  <CharactersWithSpaces>45187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大梁</cp:lastModifiedBy>
  <cp:lastPrinted>2022-08-09T01:43:00Z</cp:lastPrinted>
  <dcterms:modified xsi:type="dcterms:W3CDTF">2022-09-14T01:38:09Z</dcterms:modified>
  <dc:title>杭州市市民卡扩大发卡工程</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BE7ECF5C46F5427C8EC27B879ECFD64F</vt:lpwstr>
  </property>
  <property fmtid="{D5CDD505-2E9C-101B-9397-08002B2CF9AE}" pid="5" name="commondata">
    <vt:lpwstr>eyJoZGlkIjoiMmE3NTc1MTljMDA0ZWI0ZjljNTEwZjI5MzUwYjAxOTgifQ==</vt:lpwstr>
  </property>
</Properties>
</file>