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bookmarkStart w:id="399" w:name="_GoBack"/>
      <w:bookmarkEnd w:id="399"/>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 w:eastAsia="仿宋" w:cs="仿宋"/>
          <w:b/>
          <w:bCs/>
          <w:color w:val="auto"/>
          <w:sz w:val="44"/>
          <w:szCs w:val="44"/>
          <w:highlight w:val="none"/>
        </w:rPr>
      </w:pPr>
      <w:r>
        <w:rPr>
          <w:rFonts w:hint="eastAsia" w:ascii="仿宋" w:eastAsia="仿宋" w:cs="仿宋"/>
          <w:b/>
          <w:bCs/>
          <w:color w:val="auto"/>
          <w:sz w:val="44"/>
          <w:szCs w:val="44"/>
          <w:highlight w:val="none"/>
        </w:rPr>
        <w:t>亚运安保警力餐饮服务采购项目</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pPr>
        <w:snapToGrid w:val="0"/>
        <w:spacing w:line="360" w:lineRule="auto"/>
        <w:jc w:val="center"/>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bookmarkStart w:id="0" w:name="_Hlk98925549"/>
      <w:r>
        <w:rPr>
          <w:rFonts w:hint="eastAsia" w:ascii="仿宋" w:hAnsi="仿宋" w:eastAsia="仿宋" w:cs="仿宋"/>
          <w:color w:val="auto"/>
          <w:highlight w:val="none"/>
        </w:rPr>
        <w:t xml:space="preserve"> </w:t>
      </w:r>
      <w:bookmarkEnd w:id="0"/>
      <w:r>
        <w:rPr>
          <w:rFonts w:hint="eastAsia" w:ascii="仿宋" w:hAnsi="仿宋" w:eastAsia="仿宋" w:cs="仿宋"/>
          <w:color w:val="auto"/>
          <w:sz w:val="30"/>
          <w:szCs w:val="30"/>
          <w:highlight w:val="none"/>
        </w:rPr>
        <w:t>HXHZ2023FG-011</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pStyle w:val="23"/>
        <w:rPr>
          <w:rFonts w:ascii="仿宋" w:hAnsi="仿宋" w:eastAsia="仿宋" w:cs="仿宋_GB2312"/>
          <w:color w:val="auto"/>
          <w:highlight w:val="none"/>
        </w:rPr>
      </w:pPr>
    </w:p>
    <w:p>
      <w:pPr>
        <w:pStyle w:val="24"/>
        <w:rPr>
          <w:color w:val="auto"/>
          <w:highlight w:val="none"/>
        </w:rPr>
      </w:pPr>
    </w:p>
    <w:p>
      <w:pPr>
        <w:spacing w:line="360" w:lineRule="auto"/>
        <w:rPr>
          <w:rFonts w:ascii="仿宋" w:hAnsi="仿宋" w:eastAsia="仿宋" w:cs="仿宋_GB2312"/>
          <w:color w:val="auto"/>
          <w:sz w:val="32"/>
          <w:szCs w:val="32"/>
          <w:highlight w:val="none"/>
        </w:rPr>
      </w:pPr>
    </w:p>
    <w:p>
      <w:pPr>
        <w:snapToGrid w:val="0"/>
        <w:spacing w:line="360" w:lineRule="auto"/>
        <w:ind w:firstLine="1280" w:firstLineChars="4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   购   人：</w:t>
      </w:r>
      <w:r>
        <w:rPr>
          <w:rFonts w:hint="eastAsia" w:ascii="仿宋" w:hAnsi="仿宋" w:eastAsia="仿宋" w:cs="仿宋"/>
          <w:color w:val="auto"/>
          <w:sz w:val="32"/>
          <w:szCs w:val="32"/>
          <w:highlight w:val="none"/>
        </w:rPr>
        <w:t>杭州市公安局滨江区分局</w:t>
      </w:r>
    </w:p>
    <w:p>
      <w:pPr>
        <w:spacing w:line="360" w:lineRule="auto"/>
        <w:ind w:firstLine="1280" w:firstLineChars="400"/>
        <w:jc w:val="left"/>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w:t>
      </w:r>
      <w:r>
        <w:rPr>
          <w:rFonts w:hint="eastAsia" w:ascii="仿宋" w:hAnsi="仿宋" w:eastAsia="仿宋" w:cs="仿宋"/>
          <w:bCs/>
          <w:color w:val="auto"/>
          <w:sz w:val="32"/>
          <w:szCs w:val="32"/>
          <w:highlight w:val="none"/>
        </w:rPr>
        <w:t>北京华夏京诚咨询有限公司杭州分公司</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rPr>
        <w:t>三</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七</w:t>
      </w:r>
      <w:r>
        <w:rPr>
          <w:rFonts w:hint="eastAsia" w:ascii="仿宋_GB2312" w:hAnsi="仿宋_GB2312" w:eastAsia="仿宋_GB2312" w:cs="仿宋_GB2312"/>
          <w:bCs/>
          <w:color w:val="auto"/>
          <w:sz w:val="32"/>
          <w:szCs w:val="32"/>
          <w:highlight w:val="none"/>
        </w:rPr>
        <w:t>月</w:t>
      </w:r>
    </w:p>
    <w:p>
      <w:pPr>
        <w:spacing w:line="360" w:lineRule="auto"/>
        <w:jc w:val="center"/>
        <w:rPr>
          <w:rFonts w:ascii="仿宋" w:hAnsi="仿宋" w:eastAsia="仿宋" w:cs="仿宋_GB2312"/>
          <w:color w:val="auto"/>
          <w:sz w:val="24"/>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pStyle w:val="2"/>
        <w:rPr>
          <w:color w:val="auto"/>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 xml:space="preserve">第一部分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_GB2312" w:hAnsi="仿宋" w:eastAsia="仿宋_GB2312"/>
          <w:color w:val="auto"/>
          <w:sz w:val="24"/>
          <w:highlight w:val="none"/>
          <w:u w:val="single"/>
        </w:rPr>
      </w:pPr>
      <w:r>
        <w:rPr>
          <w:rFonts w:hint="eastAsia" w:ascii="仿宋" w:hAnsi="仿宋" w:eastAsia="仿宋" w:cs="仿宋"/>
          <w:b/>
          <w:bCs/>
          <w:color w:val="auto"/>
          <w:sz w:val="24"/>
          <w:highlight w:val="none"/>
          <w:u w:val="single"/>
        </w:rPr>
        <w:t>亚运安保警力餐饮服务采购项目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28</w:t>
      </w:r>
      <w:r>
        <w:rPr>
          <w:rFonts w:hint="eastAsia" w:ascii="仿宋_GB2312" w:hAnsi="仿宋" w:eastAsia="仿宋_GB2312"/>
          <w:color w:val="auto"/>
          <w:sz w:val="24"/>
          <w:highlight w:val="none"/>
          <w:u w:val="single"/>
        </w:rPr>
        <w:t>日09点</w:t>
      </w:r>
      <w:r>
        <w:rPr>
          <w:rFonts w:hint="eastAsia" w:ascii="仿宋_GB2312" w:hAnsi="仿宋" w:eastAsia="仿宋_GB2312"/>
          <w:color w:val="auto"/>
          <w:sz w:val="24"/>
          <w:highlight w:val="none"/>
          <w:u w:val="single"/>
          <w:lang w:val="en-US" w:eastAsia="zh-CN"/>
        </w:rPr>
        <w:t>0</w:t>
      </w:r>
      <w:r>
        <w:rPr>
          <w:rFonts w:hint="eastAsia" w:ascii="仿宋_GB2312" w:hAnsi="仿宋" w:eastAsia="仿宋_GB2312"/>
          <w:color w:val="auto"/>
          <w:sz w:val="24"/>
          <w:highlight w:val="none"/>
          <w:u w:val="single"/>
        </w:rPr>
        <w:t>0分00</w:t>
      </w:r>
      <w:r>
        <w:rPr>
          <w:rFonts w:hint="eastAsia" w:ascii="仿宋_GB2312" w:hAnsi="仿宋" w:eastAsia="仿宋_GB2312"/>
          <w:bCs/>
          <w:color w:val="auto"/>
          <w:sz w:val="24"/>
          <w:highlight w:val="none"/>
          <w:u w:val="single"/>
        </w:rPr>
        <w:t>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pPr>
        <w:spacing w:line="360" w:lineRule="auto"/>
        <w:rPr>
          <w:rFonts w:ascii="仿宋_GB2312" w:hAnsi="仿宋" w:eastAsia="仿宋"/>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 w:hAnsi="仿宋" w:eastAsia="仿宋" w:cs="仿宋"/>
          <w:b/>
          <w:bCs/>
          <w:color w:val="auto"/>
          <w:sz w:val="24"/>
          <w:highlight w:val="none"/>
        </w:rPr>
        <w:t>HXHZ2023FG-011</w:t>
      </w:r>
    </w:p>
    <w:p>
      <w:pPr>
        <w:spacing w:line="360" w:lineRule="auto"/>
        <w:ind w:firstLine="480"/>
        <w:rPr>
          <w:rFonts w:ascii="仿宋_GB2312" w:hAnsi="仿宋" w:eastAsia="仿宋_GB2312"/>
          <w:color w:val="auto"/>
          <w:sz w:val="24"/>
          <w:highlight w:val="none"/>
        </w:rPr>
      </w:pPr>
      <w:r>
        <w:rPr>
          <w:rFonts w:ascii="仿宋_GB2312" w:hAnsi="仿宋" w:eastAsia="仿宋_GB2312"/>
          <w:b/>
          <w:color w:val="auto"/>
          <w:sz w:val="24"/>
          <w:highlight w:val="none"/>
        </w:rPr>
        <w:t>项目名称：</w:t>
      </w:r>
      <w:r>
        <w:rPr>
          <w:rFonts w:hint="eastAsia" w:ascii="仿宋" w:hAnsi="仿宋" w:eastAsia="仿宋" w:cs="仿宋"/>
          <w:b/>
          <w:bCs/>
          <w:color w:val="auto"/>
          <w:sz w:val="24"/>
          <w:highlight w:val="none"/>
        </w:rPr>
        <w:t>亚运安保警力餐饮服务采购项目</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ascii="仿宋_GB2312" w:hAnsi="仿宋" w:eastAsia="仿宋_GB2312"/>
          <w:b/>
          <w:color w:val="auto"/>
          <w:sz w:val="24"/>
          <w:highlight w:val="none"/>
        </w:rPr>
        <w:t>预算金额（元）：</w:t>
      </w:r>
      <w:r>
        <w:rPr>
          <w:rFonts w:hint="eastAsia" w:ascii="仿宋_GB2312" w:hAnsi="仿宋" w:eastAsia="仿宋_GB2312"/>
          <w:b/>
          <w:color w:val="auto"/>
          <w:sz w:val="24"/>
          <w:highlight w:val="none"/>
        </w:rPr>
        <w:t>标项1：10000000、标项2：10000000、标项3：10000000</w:t>
      </w:r>
    </w:p>
    <w:p>
      <w:pPr>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最高限价（元）：标项1：10000000、标项2：10000000、标项3：10000000</w:t>
      </w:r>
    </w:p>
    <w:p>
      <w:pPr>
        <w:pStyle w:val="15"/>
        <w:spacing w:line="360" w:lineRule="auto"/>
        <w:ind w:firstLine="480"/>
        <w:rPr>
          <w:rFonts w:ascii="仿宋_GB2312" w:hAnsi="仿宋" w:eastAsia="仿宋_GB2312"/>
          <w:bCs/>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color w:val="auto"/>
          <w:kern w:val="2"/>
          <w:sz w:val="24"/>
          <w:szCs w:val="24"/>
          <w:highlight w:val="none"/>
        </w:rPr>
        <w:t>本次招标采购分为三个标项，标项1、标项2、标项3；（本项目分为三个标项，投标人可以就三个标项的任意或全部标项进行投标，评标时将按上述标项顺序进行评标。已中标的供应商不再推荐为下一标项的中标候选人（若中标的供应商为联合体的，则该联合体任意一方不再推荐为下一标项的中标候选人），但仍须参与下一标项的评审。详见招标文件第三部分采购需求。</w:t>
      </w:r>
    </w:p>
    <w:p>
      <w:pPr>
        <w:pStyle w:val="128"/>
        <w:ind w:firstLine="482"/>
        <w:outlineLvl w:val="2"/>
        <w:rPr>
          <w:rFonts w:ascii="仿宋_GB2312" w:hAnsi="仿宋" w:eastAsia="仿宋_GB2312"/>
          <w:color w:val="auto"/>
          <w:highlight w:val="none"/>
        </w:rPr>
      </w:pPr>
      <w:r>
        <w:rPr>
          <w:rFonts w:hint="eastAsia" w:ascii="仿宋_GB2312" w:hAnsi="仿宋" w:eastAsia="仿宋_GB2312"/>
          <w:b/>
          <w:color w:val="auto"/>
          <w:highlight w:val="none"/>
        </w:rPr>
        <w:t>合同履约期限：</w:t>
      </w:r>
      <w:r>
        <w:rPr>
          <w:rFonts w:hint="eastAsia" w:ascii="仿宋_GB2312" w:hAnsi="仿宋" w:eastAsia="仿宋_GB2312"/>
          <w:bCs/>
          <w:color w:val="auto"/>
          <w:szCs w:val="24"/>
          <w:highlight w:val="none"/>
        </w:rPr>
        <w:t>详见招标文件第三部分采购需求。</w:t>
      </w:r>
    </w:p>
    <w:p>
      <w:pPr>
        <w:pStyle w:val="15"/>
        <w:spacing w:line="360" w:lineRule="auto"/>
        <w:ind w:firstLine="480"/>
        <w:rPr>
          <w:rFonts w:cs="Arial" w:asciiTheme="minorEastAsia" w:hAnsiTheme="minorEastAsia" w:eastAsiaTheme="minorEastAsia"/>
          <w:color w:val="auto"/>
          <w:kern w:val="0"/>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r>
        <w:rPr>
          <w:rFonts w:hint="eastAsia" w:ascii="仿宋_GB2312" w:hAnsi="仿宋" w:eastAsia="仿宋_GB2312"/>
          <w:bCs/>
          <w:snapToGrid/>
          <w:color w:val="auto"/>
          <w:kern w:val="2"/>
          <w:sz w:val="24"/>
          <w:szCs w:val="24"/>
          <w:highlight w:val="none"/>
        </w:rPr>
        <w:t>若联合体参加投标的，联合体成员均应满足资格要求，联合体成员不多于2个，合同份额占比大的作为牵头人，项目负责人由牵头人派遣。</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_GB2312" w:hAnsi="仿宋" w:eastAsia="仿宋_GB2312"/>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_GB2312" w:hAnsi="仿宋" w:eastAsia="仿宋_GB2312"/>
          <w:color w:val="auto"/>
          <w:sz w:val="24"/>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无；</w:t>
      </w:r>
    </w:p>
    <w:p>
      <w:pPr>
        <w:pStyle w:val="2"/>
        <w:ind w:left="434" w:leftChars="202" w:hanging="10" w:hangingChars="4"/>
        <w:rPr>
          <w:b w:val="0"/>
          <w:bCs w:val="0"/>
          <w:color w:val="auto"/>
          <w:sz w:val="24"/>
          <w:highlight w:val="none"/>
        </w:rPr>
      </w:pPr>
      <w:sdt>
        <w:sdtPr>
          <w:rPr>
            <w:rFonts w:hint="eastAsia" w:cs="Arial"/>
            <w:color w:val="auto"/>
            <w:kern w:val="0"/>
            <w:sz w:val="24"/>
            <w:highlight w:val="none"/>
          </w:rPr>
          <w:id w:val="-1024704304"/>
          <w14:checkbox>
            <w14:checked w14:val="1"/>
            <w14:checkedState w14:val="00FE" w14:font="Wingdings"/>
            <w14:uncheckedState w14:val="2610" w14:font="MS Gothic"/>
          </w14:checkbox>
        </w:sdtPr>
        <w:sdtEndPr>
          <w:rPr>
            <w:rFonts w:hint="eastAsia" w:cs="Arial"/>
            <w:b w:val="0"/>
            <w:bCs w:val="0"/>
            <w:color w:val="auto"/>
            <w:kern w:val="0"/>
            <w:sz w:val="24"/>
            <w:highlight w:val="none"/>
          </w:rPr>
        </w:sdtEndPr>
        <w:sdtContent>
          <w:r>
            <w:rPr>
              <w:rFonts w:hint="eastAsia" w:ascii="Wingdings" w:hAnsi="Wingdings" w:eastAsia="MS Gothic" w:cs="Arial"/>
              <w:b w:val="0"/>
              <w:bCs w:val="0"/>
              <w:color w:val="auto"/>
              <w:kern w:val="0"/>
              <w:sz w:val="24"/>
              <w:szCs w:val="24"/>
              <w:highlight w:val="none"/>
              <w:lang w:val="en-US"/>
            </w:rPr>
            <w:t>þ</w:t>
          </w:r>
        </w:sdtContent>
      </w:sdt>
      <w:r>
        <w:rPr>
          <w:rFonts w:hint="eastAsia"/>
          <w:b w:val="0"/>
          <w:bCs w:val="0"/>
          <w:color w:val="auto"/>
          <w:sz w:val="24"/>
          <w:highlight w:val="none"/>
        </w:rPr>
        <w:t>专门面向中小企业</w:t>
      </w:r>
    </w:p>
    <w:p>
      <w:pPr>
        <w:pStyle w:val="2"/>
        <w:ind w:left="0" w:firstLine="720" w:firstLineChars="300"/>
        <w:rPr>
          <w:b w:val="0"/>
          <w:bCs w:val="0"/>
          <w:color w:val="auto"/>
          <w:sz w:val="24"/>
          <w:highlight w:val="none"/>
        </w:rPr>
      </w:pPr>
      <w:r>
        <w:rPr>
          <w:rFonts w:hint="eastAsia"/>
          <w:b w:val="0"/>
          <w:bCs w:val="0"/>
          <w:color w:val="auto"/>
          <w:sz w:val="24"/>
          <w:highlight w:val="none"/>
        </w:rPr>
        <w:t>☐货物全部由符合政策要求的中小企业制造，提供中小企业声明函；</w:t>
      </w:r>
    </w:p>
    <w:p>
      <w:pPr>
        <w:pStyle w:val="2"/>
        <w:ind w:left="0" w:firstLine="720" w:firstLineChars="300"/>
        <w:rPr>
          <w:b w:val="0"/>
          <w:bCs w:val="0"/>
          <w:color w:val="auto"/>
          <w:sz w:val="24"/>
          <w:highlight w:val="none"/>
        </w:rPr>
      </w:pPr>
      <w:r>
        <w:rPr>
          <w:rFonts w:hint="eastAsia"/>
          <w:b w:val="0"/>
          <w:bCs w:val="0"/>
          <w:color w:val="auto"/>
          <w:sz w:val="24"/>
          <w:highlight w:val="none"/>
        </w:rPr>
        <w:t>☐货物全部由符合政策要求的小微企业制造，提供中小企业声明函；</w:t>
      </w:r>
    </w:p>
    <w:p>
      <w:pPr>
        <w:pStyle w:val="2"/>
        <w:ind w:left="0" w:firstLine="723" w:firstLineChars="300"/>
        <w:rPr>
          <w:b w:val="0"/>
          <w:bCs w:val="0"/>
          <w:color w:val="auto"/>
          <w:sz w:val="24"/>
          <w:highlight w:val="none"/>
        </w:rPr>
      </w:pPr>
      <w:sdt>
        <w:sdtPr>
          <w:rPr>
            <w:rFonts w:hint="eastAsia" w:cs="Arial"/>
            <w:color w:val="auto"/>
            <w:kern w:val="0"/>
            <w:sz w:val="24"/>
            <w:highlight w:val="none"/>
          </w:rPr>
          <w:id w:val="-594479510"/>
          <w14:checkbox>
            <w14:checked w14:val="1"/>
            <w14:checkedState w14:val="00FE" w14:font="Wingdings"/>
            <w14:uncheckedState w14:val="2610" w14:font="MS Gothic"/>
          </w14:checkbox>
        </w:sdtPr>
        <w:sdtEndPr>
          <w:rPr>
            <w:rFonts w:hint="eastAsia" w:cs="Arial"/>
            <w:b w:val="0"/>
            <w:bCs w:val="0"/>
            <w:color w:val="auto"/>
            <w:kern w:val="0"/>
            <w:sz w:val="24"/>
            <w:highlight w:val="none"/>
          </w:rPr>
        </w:sdtEndPr>
        <w:sdtContent>
          <w:r>
            <w:rPr>
              <w:rFonts w:hint="eastAsia" w:ascii="Wingdings" w:hAnsi="Wingdings" w:eastAsia="MS Gothic" w:cs="Arial"/>
              <w:b w:val="0"/>
              <w:bCs w:val="0"/>
              <w:color w:val="auto"/>
              <w:kern w:val="0"/>
              <w:sz w:val="24"/>
              <w:szCs w:val="24"/>
              <w:highlight w:val="none"/>
              <w:lang w:val="en-US"/>
            </w:rPr>
            <w:t>þ</w:t>
          </w:r>
        </w:sdtContent>
      </w:sdt>
      <w:r>
        <w:rPr>
          <w:rFonts w:hint="eastAsia"/>
          <w:b w:val="0"/>
          <w:bCs w:val="0"/>
          <w:color w:val="auto"/>
          <w:sz w:val="24"/>
          <w:highlight w:val="none"/>
        </w:rPr>
        <w:t>服务全部由符合政策要求的中小企业承接，提供中小企业声明函；</w:t>
      </w:r>
    </w:p>
    <w:p>
      <w:pPr>
        <w:pStyle w:val="2"/>
        <w:ind w:left="0" w:firstLine="720" w:firstLineChars="300"/>
        <w:rPr>
          <w:b w:val="0"/>
          <w:bCs w:val="0"/>
          <w:color w:val="auto"/>
          <w:highlight w:val="none"/>
        </w:rPr>
      </w:pPr>
      <w:r>
        <w:rPr>
          <w:rFonts w:hint="eastAsia"/>
          <w:b w:val="0"/>
          <w:bCs w:val="0"/>
          <w:color w:val="auto"/>
          <w:sz w:val="24"/>
          <w:highlight w:val="none"/>
        </w:rPr>
        <w:t>☐服务全部由符合政策要求的小微企业承接，提供中小企业声明函；</w:t>
      </w:r>
    </w:p>
    <w:p>
      <w:pPr>
        <w:spacing w:line="480" w:lineRule="auto"/>
        <w:ind w:firstLine="480" w:firstLineChars="200"/>
        <w:rPr>
          <w:rFonts w:ascii="仿宋_GB2312" w:hAnsi="仿宋" w:eastAsia="仿宋_GB2312"/>
          <w:color w:val="auto"/>
          <w:sz w:val="24"/>
          <w:highlight w:val="none"/>
        </w:rPr>
      </w:pPr>
      <w:r>
        <w:rPr>
          <w:rFonts w:hint="eastAsia" w:ascii="仿宋" w:hAnsi="仿宋" w:eastAsia="仿宋" w:cs="仿宋"/>
          <w:color w:val="auto"/>
          <w:sz w:val="24"/>
          <w:highlight w:val="none"/>
        </w:rPr>
        <w:sym w:font="Wingdings 2" w:char="00A3"/>
      </w:r>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其中</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olor w:val="auto"/>
          <w:sz w:val="24"/>
          <w:highlight w:val="none"/>
        </w:rPr>
        <w:t>要</w:t>
      </w:r>
      <w:r>
        <w:rPr>
          <w:rFonts w:hint="eastAsia" w:ascii="仿宋_GB2312" w:hAnsi="仿宋" w:eastAsia="仿宋_GB2312"/>
          <w:color w:val="auto"/>
          <w:sz w:val="24"/>
          <w:highlight w:val="none"/>
        </w:rPr>
        <w:t>求合同分包，提供分包意向协议和中小企业声明函，分包意向协议中中小企业合同金额应当达到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如果供应商本身提供所有标的均由中小企业制造、承建或承接，视同符合了资格条件，无需再向中小企业分包，无需提供分包意向协议；</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w:t>
      </w:r>
      <w:r>
        <w:rPr>
          <w:rFonts w:hint="eastAsia" w:ascii="仿宋_GB2312" w:hAnsi="仿宋" w:eastAsia="仿宋_GB2312"/>
          <w:color w:val="auto"/>
          <w:sz w:val="24"/>
          <w:highlight w:val="none"/>
        </w:rPr>
        <w:t>投标人具备有效的食品经营许可证。</w:t>
      </w:r>
    </w:p>
    <w:p>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olor w:val="auto"/>
          <w:sz w:val="24"/>
          <w:highlight w:val="none"/>
        </w:rPr>
        <w:t>为采购项目提供整体设计、规范编制或者项目管理、监理、检测等服务后</w:t>
      </w:r>
      <w:r>
        <w:rPr>
          <w:rFonts w:hint="eastAsia" w:ascii="仿宋_GB2312" w:hAnsi="仿宋" w:eastAsia="仿宋_GB2312"/>
          <w:color w:val="auto"/>
          <w:sz w:val="24"/>
          <w:highlight w:val="none"/>
        </w:rPr>
        <w:t>不得</w:t>
      </w:r>
      <w:r>
        <w:rPr>
          <w:rFonts w:ascii="仿宋_GB2312" w:hAnsi="仿宋" w:eastAsia="仿宋_GB2312"/>
          <w:color w:val="auto"/>
          <w:sz w:val="24"/>
          <w:highlight w:val="none"/>
        </w:rPr>
        <w:t>再参加该采购项目的其他采购活动</w:t>
      </w:r>
      <w:r>
        <w:rPr>
          <w:rFonts w:ascii="仿宋_GB2312" w:hAnsi="仿宋" w:eastAsia="仿宋_GB2312" w:cs="仿宋_GB2312"/>
          <w:color w:val="auto"/>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rPr>
        <w:t>2023</w:t>
      </w:r>
      <w:r>
        <w:rPr>
          <w:rFonts w:ascii="仿宋_GB2312" w:hAnsi="仿宋" w:eastAsia="仿宋_GB2312"/>
          <w:color w:val="auto"/>
          <w:sz w:val="24"/>
          <w:highlight w:val="none"/>
        </w:rPr>
        <w:t>年</w:t>
      </w:r>
      <w:r>
        <w:rPr>
          <w:rFonts w:hint="eastAsia" w:ascii="仿宋_GB2312" w:hAnsi="仿宋" w:eastAsia="仿宋_GB2312"/>
          <w:color w:val="auto"/>
          <w:sz w:val="24"/>
          <w:highlight w:val="none"/>
          <w:lang w:val="en-US" w:eastAsia="zh-CN"/>
        </w:rPr>
        <w:t>7</w:t>
      </w:r>
      <w:r>
        <w:rPr>
          <w:rFonts w:ascii="仿宋_GB2312" w:hAnsi="仿宋" w:eastAsia="仿宋_GB2312"/>
          <w:color w:val="auto"/>
          <w:sz w:val="24"/>
          <w:highlight w:val="none"/>
        </w:rPr>
        <w:t>月</w:t>
      </w:r>
      <w:r>
        <w:rPr>
          <w:rFonts w:hint="eastAsia" w:ascii="仿宋_GB2312" w:hAnsi="仿宋" w:eastAsia="仿宋_GB2312"/>
          <w:color w:val="auto"/>
          <w:sz w:val="24"/>
          <w:highlight w:val="none"/>
          <w:lang w:val="en-US" w:eastAsia="zh-CN"/>
        </w:rPr>
        <w:t>28</w:t>
      </w:r>
      <w:r>
        <w:rPr>
          <w:rFonts w:ascii="仿宋_GB2312" w:hAnsi="仿宋" w:eastAsia="仿宋_GB2312"/>
          <w:color w:val="auto"/>
          <w:sz w:val="24"/>
          <w:highlight w:val="non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00:00至12:00</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https://www.zcygov.cn/）</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https://www.zcygov.cn/在线申请获取采购文件（进入“项目采购”应用，在获取采购文件菜单中选择项目，申请获取采购文件）。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0</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28</w:t>
      </w:r>
      <w:r>
        <w:rPr>
          <w:rFonts w:hint="eastAsia" w:ascii="仿宋_GB2312" w:hAnsi="仿宋" w:eastAsia="仿宋_GB2312"/>
          <w:color w:val="auto"/>
          <w:sz w:val="24"/>
          <w:highlight w:val="none"/>
          <w:u w:val="single"/>
        </w:rPr>
        <w:t>日09点</w:t>
      </w:r>
      <w:r>
        <w:rPr>
          <w:rFonts w:hint="eastAsia" w:ascii="仿宋_GB2312" w:hAnsi="仿宋" w:eastAsia="仿宋_GB2312"/>
          <w:color w:val="auto"/>
          <w:sz w:val="24"/>
          <w:highlight w:val="none"/>
          <w:u w:val="single"/>
          <w:lang w:val="en-US" w:eastAsia="zh-CN"/>
        </w:rPr>
        <w:t>0</w:t>
      </w:r>
      <w:r>
        <w:rPr>
          <w:rFonts w:hint="eastAsia" w:ascii="仿宋_GB2312" w:hAnsi="仿宋" w:eastAsia="仿宋_GB2312"/>
          <w:color w:val="auto"/>
          <w:sz w:val="24"/>
          <w:highlight w:val="none"/>
          <w:u w:val="single"/>
        </w:rPr>
        <w:t>0</w:t>
      </w:r>
      <w:r>
        <w:rPr>
          <w:rFonts w:hint="eastAsia" w:ascii="仿宋_GB2312" w:hAnsi="仿宋" w:eastAsia="仿宋_GB2312"/>
          <w:color w:val="auto"/>
          <w:sz w:val="24"/>
          <w:highlight w:val="none"/>
          <w:u w:val="single"/>
          <w:lang w:val="en-US" w:eastAsia="zh-CN"/>
        </w:rPr>
        <w:t>分</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https://www.zcygov.cn/）</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28</w:t>
      </w:r>
      <w:r>
        <w:rPr>
          <w:rFonts w:hint="eastAsia" w:ascii="仿宋_GB2312" w:hAnsi="仿宋" w:eastAsia="仿宋_GB2312"/>
          <w:color w:val="auto"/>
          <w:sz w:val="24"/>
          <w:highlight w:val="none"/>
          <w:u w:val="single"/>
        </w:rPr>
        <w:t>日09点</w:t>
      </w:r>
      <w:r>
        <w:rPr>
          <w:rFonts w:hint="eastAsia" w:ascii="仿宋_GB2312" w:hAnsi="仿宋" w:eastAsia="仿宋_GB2312"/>
          <w:color w:val="auto"/>
          <w:sz w:val="24"/>
          <w:highlight w:val="none"/>
          <w:u w:val="single"/>
          <w:lang w:val="en-US" w:eastAsia="zh-CN"/>
        </w:rPr>
        <w:t>0</w:t>
      </w:r>
      <w:r>
        <w:rPr>
          <w:rFonts w:hint="eastAsia" w:ascii="仿宋_GB2312" w:hAnsi="仿宋" w:eastAsia="仿宋_GB2312"/>
          <w:color w:val="auto"/>
          <w:sz w:val="24"/>
          <w:highlight w:val="none"/>
          <w:u w:val="single"/>
        </w:rPr>
        <w:t>0分</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 w:hAnsi="仿宋" w:eastAsia="仿宋" w:cs="仿宋"/>
          <w:color w:val="auto"/>
          <w:sz w:val="24"/>
          <w:highlight w:val="none"/>
        </w:rPr>
      </w:pPr>
      <w:r>
        <w:rPr>
          <w:rFonts w:ascii="仿宋_GB2312" w:hAnsi="仿宋" w:eastAsia="仿宋_GB2312"/>
          <w:color w:val="auto"/>
          <w:sz w:val="24"/>
          <w:highlight w:val="none"/>
        </w:rPr>
        <w:t xml:space="preserve">    名    称：</w:t>
      </w:r>
      <w:r>
        <w:rPr>
          <w:rFonts w:hint="eastAsia" w:ascii="仿宋" w:hAnsi="仿宋" w:eastAsia="仿宋" w:cs="仿宋"/>
          <w:color w:val="auto"/>
          <w:sz w:val="24"/>
          <w:highlight w:val="none"/>
        </w:rPr>
        <w:t>杭州市公安局滨江区分局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 w:hAnsi="仿宋" w:eastAsia="仿宋" w:cs="仿宋"/>
          <w:color w:val="auto"/>
          <w:sz w:val="24"/>
          <w:highlight w:val="none"/>
        </w:rPr>
        <w:t>杭州市滨江区通和路71号</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w:t>
      </w:r>
      <w:r>
        <w:rPr>
          <w:rFonts w:hint="eastAsia" w:ascii="仿宋_GB2312" w:hAnsi="仿宋" w:eastAsia="仿宋_GB2312"/>
          <w:color w:val="auto"/>
          <w:sz w:val="24"/>
          <w:highlight w:val="none"/>
        </w:rPr>
        <w:t>/</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项目联系人（询问）：</w:t>
      </w:r>
      <w:r>
        <w:rPr>
          <w:rFonts w:hint="eastAsia" w:ascii="仿宋" w:hAnsi="仿宋" w:eastAsia="仿宋" w:cs="仿宋"/>
          <w:color w:val="auto"/>
          <w:sz w:val="24"/>
          <w:highlight w:val="none"/>
        </w:rPr>
        <w:t>汤警官</w:t>
      </w:r>
    </w:p>
    <w:p>
      <w:pPr>
        <w:spacing w:line="360" w:lineRule="auto"/>
        <w:rPr>
          <w:rFonts w:ascii="仿宋_GB2312" w:hAnsi="仿宋" w:eastAsia="仿宋"/>
          <w:color w:val="auto"/>
          <w:sz w:val="24"/>
          <w:highlight w:val="none"/>
        </w:rPr>
      </w:pPr>
      <w:r>
        <w:rPr>
          <w:rFonts w:ascii="仿宋_GB2312" w:hAnsi="仿宋" w:eastAsia="仿宋_GB2312"/>
          <w:color w:val="auto"/>
          <w:sz w:val="24"/>
          <w:highlight w:val="none"/>
        </w:rPr>
        <w:t xml:space="preserve">    项目联系方式（询问）：</w:t>
      </w:r>
      <w:r>
        <w:rPr>
          <w:rFonts w:hint="eastAsia" w:ascii="仿宋" w:hAnsi="仿宋" w:eastAsia="仿宋" w:cs="Arial"/>
          <w:bCs/>
          <w:color w:val="auto"/>
          <w:sz w:val="24"/>
          <w:highlight w:val="none"/>
        </w:rPr>
        <w:t>0571-89520690</w:t>
      </w:r>
    </w:p>
    <w:p>
      <w:pPr>
        <w:spacing w:line="360" w:lineRule="auto"/>
        <w:rPr>
          <w:rFonts w:ascii="仿宋"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 w:hAnsi="仿宋" w:eastAsia="仿宋" w:cs="仿宋"/>
          <w:color w:val="auto"/>
          <w:sz w:val="24"/>
          <w:highlight w:val="none"/>
        </w:rPr>
        <w:t>魏警官</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 w:hAnsi="仿宋" w:eastAsia="仿宋" w:cs="Arial"/>
          <w:bCs/>
          <w:color w:val="auto"/>
          <w:sz w:val="24"/>
          <w:highlight w:val="none"/>
        </w:rPr>
        <w:t>0571-89520692</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名称：</w:t>
      </w:r>
      <w:r>
        <w:rPr>
          <w:rFonts w:hint="eastAsia" w:ascii="仿宋" w:hAnsi="仿宋" w:eastAsia="仿宋" w:cs="仿宋"/>
          <w:color w:val="auto"/>
          <w:sz w:val="24"/>
          <w:highlight w:val="none"/>
        </w:rPr>
        <w:t>北京华夏京诚咨询有限公司杭州分公司</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地址：</w:t>
      </w:r>
      <w:r>
        <w:rPr>
          <w:rFonts w:hint="eastAsia" w:ascii="仿宋" w:hAnsi="仿宋" w:eastAsia="仿宋" w:cs="仿宋"/>
          <w:color w:val="auto"/>
          <w:sz w:val="24"/>
          <w:highlight w:val="none"/>
        </w:rPr>
        <w:t>杭州市萧山区金城路185号商会大厦B座802室</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传真：</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 w:hAnsi="仿宋" w:eastAsia="仿宋" w:cs="仿宋"/>
          <w:color w:val="auto"/>
          <w:sz w:val="24"/>
          <w:highlight w:val="none"/>
        </w:rPr>
        <w:t xml:space="preserve">刘女士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 w:hAnsi="仿宋" w:eastAsia="仿宋" w:cs="仿宋"/>
          <w:color w:val="auto"/>
          <w:sz w:val="24"/>
          <w:highlight w:val="none"/>
        </w:rPr>
        <w:t>13634117509</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 w:hAnsi="仿宋" w:eastAsia="仿宋" w:cs="仿宋"/>
          <w:color w:val="auto"/>
          <w:sz w:val="24"/>
          <w:highlight w:val="none"/>
        </w:rPr>
        <w:t>刘女士</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 w:hAnsi="仿宋" w:eastAsia="仿宋" w:cs="仿宋"/>
          <w:color w:val="auto"/>
          <w:sz w:val="24"/>
          <w:highlight w:val="none"/>
        </w:rPr>
        <w:t xml:space="preserve">13634117509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名称：</w:t>
      </w:r>
      <w:r>
        <w:rPr>
          <w:rFonts w:hint="eastAsia" w:ascii="仿宋" w:hAnsi="仿宋" w:eastAsia="仿宋" w:cs="仿宋"/>
          <w:color w:val="auto"/>
          <w:sz w:val="24"/>
          <w:highlight w:val="none"/>
        </w:rPr>
        <w:t>杭州市高新区（滨江）财政局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地址：</w:t>
      </w:r>
      <w:r>
        <w:rPr>
          <w:rFonts w:hint="eastAsia" w:ascii="仿宋" w:hAnsi="仿宋" w:eastAsia="仿宋" w:cs="仿宋"/>
          <w:color w:val="auto"/>
          <w:sz w:val="24"/>
          <w:highlight w:val="none"/>
        </w:rPr>
        <w:t>杭州市江南大道328号701办公室</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传真：</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w:t>
      </w:r>
      <w:r>
        <w:rPr>
          <w:rFonts w:hint="eastAsia" w:ascii="仿宋" w:hAnsi="仿宋" w:eastAsia="仿宋" w:cs="仿宋"/>
          <w:color w:val="auto"/>
          <w:sz w:val="24"/>
          <w:highlight w:val="none"/>
        </w:rPr>
        <w:t>何科</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0571-87760023</w:t>
      </w:r>
      <w:r>
        <w:rPr>
          <w:rFonts w:hint="eastAsia" w:ascii="仿宋" w:hAnsi="仿宋" w:eastAsia="仿宋" w:cs="仿宋"/>
          <w:color w:val="auto"/>
          <w:sz w:val="24"/>
          <w:highlight w:val="none"/>
        </w:rPr>
        <w:t xml:space="preserve"> </w:t>
      </w:r>
    </w:p>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hint="eastAsia" w:ascii="仿宋" w:hAnsi="仿宋" w:eastAsia="仿宋" w:cs="仿宋_GB2312"/>
          <w:b/>
          <w:color w:val="auto"/>
          <w:sz w:val="36"/>
          <w:szCs w:val="20"/>
          <w:highlight w:val="none"/>
        </w:rPr>
        <w:t xml:space="preserve"> </w:t>
      </w:r>
      <w:r>
        <w:rPr>
          <w:rFonts w:ascii="仿宋" w:hAnsi="仿宋" w:eastAsia="仿宋" w:cs="仿宋_GB2312"/>
          <w:b/>
          <w:color w:val="auto"/>
          <w:sz w:val="36"/>
          <w:szCs w:val="20"/>
          <w:highlight w:val="none"/>
        </w:rPr>
        <w:t>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2"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本项目投标报价为餐费标准固定价格。餐费标准为包干价，即餐费为供餐配送服务费，包括但不限于供应商所有服务人员工资、工作人员食宿费、防疫物资与消杀费、食材及包装费、餐具费、厨具使用费、临时就餐场所设施设备使用费（包括但不限于临时就餐区域的餐桌椅、冰箱、微波炉、保温设备等）、成品配送、现场服务费、企业管理费、税金、食品安全责任险、雇主责任险等。</w:t>
            </w:r>
          </w:p>
          <w:p>
            <w:pPr>
              <w:snapToGrid w:val="0"/>
              <w:spacing w:line="360" w:lineRule="auto"/>
              <w:ind w:firstLine="482"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餐费标准：早餐20元/餐/人、午餐40元/餐/人、晚餐40元/餐/人，投标人统一按以上标准固定报价。</w:t>
            </w:r>
          </w:p>
          <w:p>
            <w:pPr>
              <w:snapToGrid w:val="0"/>
              <w:spacing w:line="360" w:lineRule="auto"/>
              <w:ind w:firstLine="482"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提醒：验收时检测费用由采购人承担，不包含在投标总价中。</w:t>
            </w:r>
          </w:p>
          <w:p>
            <w:pPr>
              <w:snapToGrid w:val="0"/>
              <w:spacing w:line="360" w:lineRule="auto"/>
              <w:ind w:firstLine="482"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482"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482" w:firstLineChars="2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728692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资料整理</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27633135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w:t>
            </w:r>
            <w:r>
              <w:rPr>
                <w:rFonts w:hint="eastAsia" w:ascii="仿宋_GB2312" w:hAnsi="仿宋" w:eastAsia="仿宋_GB2312"/>
                <w:color w:val="auto"/>
                <w:sz w:val="24"/>
                <w:highlight w:val="none"/>
              </w:rPr>
              <w:t>办法</w:t>
            </w:r>
            <w:r>
              <w:rPr>
                <w:rFonts w:ascii="仿宋_GB2312" w:hAnsi="仿宋" w:eastAsia="仿宋_GB2312"/>
                <w:color w:val="auto"/>
                <w:sz w:val="24"/>
                <w:highlight w:val="none"/>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（1）样品：</w:t>
            </w:r>
            <w:r>
              <w:rPr>
                <w:rFonts w:hint="eastAsia" w:ascii="仿宋_GB2312" w:hAnsi="仿宋" w:eastAsia="仿宋_GB2312"/>
                <w:color w:val="auto"/>
                <w:sz w:val="24"/>
                <w:highlight w:val="none"/>
                <w:u w:val="single"/>
              </w:rPr>
              <w:t>标项一：自助餐形式供餐餐具（分餐盘，碗筷勺、纸巾、牙签）；</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u w:val="single"/>
              </w:rPr>
              <w:t>标项二：可降解环保类餐具，包括一次性餐盒及独立包装餐具，餐具至少含筷子、汤勺、湿纸巾、牙签；</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u w:val="single"/>
              </w:rPr>
              <w:t>标项三：可降解环保类餐具，包括一次性餐盒及独立包装餐具，餐具至少含筷子、汤勺、湿纸巾、牙签；</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符合国家相关规定标准</w:t>
            </w:r>
            <w:r>
              <w:rPr>
                <w:rFonts w:hint="eastAsia" w:ascii="仿宋_GB2312" w:hAnsi="仿宋" w:eastAsia="仿宋_GB2312"/>
                <w:color w:val="auto"/>
                <w:sz w:val="24"/>
                <w:highlight w:val="none"/>
                <w:u w:val="single"/>
                <w:lang w:val="en-US" w:eastAsia="zh-CN"/>
              </w:rPr>
              <w:t>和本项目采购需求要求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：详见招标文件</w:t>
            </w:r>
            <w:r>
              <w:rPr>
                <w:rFonts w:hint="eastAsia" w:ascii="仿宋_GB2312" w:hAnsi="仿宋" w:eastAsia="仿宋_GB2312"/>
                <w:color w:val="auto"/>
                <w:sz w:val="24"/>
                <w:highlight w:val="none"/>
                <w:u w:val="single"/>
              </w:rPr>
              <w:t>第四部分 评标办法-评标办法前附表</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2023年</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28</w:t>
            </w:r>
            <w:r>
              <w:rPr>
                <w:rFonts w:hint="eastAsia" w:ascii="仿宋_GB2312" w:hAnsi="仿宋" w:eastAsia="仿宋_GB2312"/>
                <w:color w:val="auto"/>
                <w:sz w:val="24"/>
                <w:highlight w:val="none"/>
                <w:u w:val="single"/>
              </w:rPr>
              <w:t>日09点</w:t>
            </w:r>
            <w:r>
              <w:rPr>
                <w:rFonts w:hint="eastAsia" w:ascii="仿宋_GB2312" w:hAnsi="仿宋" w:eastAsia="仿宋_GB2312"/>
                <w:color w:val="auto"/>
                <w:sz w:val="24"/>
                <w:highlight w:val="none"/>
                <w:u w:val="single"/>
                <w:lang w:val="en-US" w:eastAsia="zh-CN"/>
              </w:rPr>
              <w:t>0</w:t>
            </w:r>
            <w:r>
              <w:rPr>
                <w:rFonts w:hint="eastAsia" w:ascii="仿宋_GB2312" w:hAnsi="仿宋" w:eastAsia="仿宋_GB2312"/>
                <w:color w:val="auto"/>
                <w:sz w:val="24"/>
                <w:highlight w:val="none"/>
                <w:u w:val="single"/>
              </w:rPr>
              <w:t>0</w:t>
            </w:r>
            <w:r>
              <w:rPr>
                <w:rFonts w:hint="eastAsia" w:ascii="仿宋_GB2312" w:hAnsi="仿宋" w:eastAsia="仿宋_GB2312"/>
                <w:color w:val="auto"/>
                <w:sz w:val="24"/>
                <w:highlight w:val="none"/>
                <w:u w:val="single"/>
                <w:lang w:val="en-US" w:eastAsia="zh-CN"/>
              </w:rPr>
              <w:t>分</w:t>
            </w:r>
            <w:r>
              <w:rPr>
                <w:rFonts w:hint="eastAsia" w:ascii="仿宋_GB2312" w:hAnsi="仿宋" w:eastAsia="仿宋_GB2312"/>
                <w:color w:val="auto"/>
                <w:sz w:val="24"/>
                <w:highlight w:val="none"/>
                <w:u w:val="single"/>
              </w:rPr>
              <w:t xml:space="preserve">前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公安局滨江区分局老大楼-1楼（泰安路与丹枫路路口往东20米纪律检查委员会-1楼）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刘女士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13634117509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67"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5934854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B组织</w:t>
            </w:r>
            <w:r>
              <w:rPr>
                <w:rFonts w:hint="eastAsia" w:ascii="仿宋_GB2312" w:hAnsi="仿宋" w:eastAsia="仿宋_GB2312"/>
                <w:color w:val="auto"/>
                <w:kern w:val="0"/>
                <w:sz w:val="24"/>
                <w:highlight w:val="none"/>
              </w:rPr>
              <w:t>，采用</w:t>
            </w:r>
            <w:r>
              <w:rPr>
                <w:rFonts w:hint="eastAsia" w:ascii="仿宋_GB2312" w:hAnsi="仿宋" w:eastAsia="仿宋_GB2312"/>
                <w:color w:val="auto"/>
                <w:kern w:val="0"/>
                <w:sz w:val="24"/>
                <w:highlight w:val="none"/>
                <w:u w:val="single"/>
              </w:rPr>
              <w:t xml:space="preserve"> 方式    。</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w:t>
            </w:r>
            <w:r>
              <w:rPr>
                <w:rFonts w:hint="eastAsia" w:ascii="仿宋_GB2312" w:hAnsi="仿宋" w:eastAsia="仿宋_GB2312"/>
                <w:color w:val="auto"/>
                <w:kern w:val="0"/>
                <w:sz w:val="24"/>
                <w:highlight w:val="none"/>
              </w:rPr>
              <w:t>15</w:t>
            </w:r>
            <w:r>
              <w:rPr>
                <w:rFonts w:ascii="仿宋_GB2312" w:hAnsi="仿宋" w:eastAsia="仿宋_GB2312"/>
                <w:color w:val="auto"/>
                <w:kern w:val="0"/>
                <w:sz w:val="24"/>
                <w:highlight w:val="none"/>
              </w:rPr>
              <w:t>分钟，讲解次序以投标文件解密时间先后次序为准，讲解演示</w:t>
            </w:r>
            <w:r>
              <w:rPr>
                <w:rFonts w:hint="eastAsia" w:ascii="仿宋_GB2312" w:hAnsi="仿宋" w:eastAsia="仿宋_GB2312"/>
                <w:color w:val="auto"/>
                <w:kern w:val="0"/>
                <w:sz w:val="24"/>
                <w:highlight w:val="none"/>
              </w:rPr>
              <w:t>示。政采云平台在线讲解需投标人根据政采云平台操作要求做好准备工作，提前完善软硬件配置环境。</w:t>
            </w:r>
          </w:p>
          <w:p>
            <w:pPr>
              <w:snapToGrid w:val="0"/>
              <w:spacing w:line="360" w:lineRule="auto"/>
              <w:jc w:val="left"/>
              <w:rPr>
                <w:rFonts w:ascii="仿宋" w:hAnsi="仿宋" w:eastAsia="仿宋" w:cs="仿宋"/>
                <w:color w:val="auto"/>
                <w:kern w:val="0"/>
                <w:sz w:val="24"/>
                <w:highlight w:val="none"/>
              </w:rPr>
            </w:pPr>
            <w:r>
              <w:rPr>
                <w:rFonts w:hint="eastAsia" w:ascii="仿宋_GB2312" w:hAnsi="仿宋" w:eastAsia="仿宋_GB2312"/>
                <w:color w:val="auto"/>
                <w:kern w:val="0"/>
                <w:sz w:val="24"/>
                <w:highlight w:val="none"/>
              </w:rPr>
              <w:t xml:space="preserve">方式二：现场讲解。现场讲解地点为     ；现场讲解时间为       ，讲解演示所用电脑等设备由投标人自备。现场讲解演示人员进场时提供讲解人员名单（加盖公章），否则不得讲解演示。演示内容详见：    </w:t>
            </w:r>
            <w:r>
              <w:rPr>
                <w:rFonts w:hint="eastAsia" w:ascii="仿宋" w:hAnsi="仿宋" w:eastAsia="仿宋" w:cs="仿宋"/>
                <w:color w:val="auto"/>
                <w:kern w:val="0"/>
                <w:sz w:val="24"/>
                <w:highlight w:val="none"/>
              </w:rPr>
              <w:t>。</w:t>
            </w:r>
          </w:p>
          <w:p>
            <w:pPr>
              <w:pStyle w:val="2"/>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方式三：以介质存储（U盘）的数据电文形式的项目演示</w:t>
            </w:r>
          </w:p>
          <w:p>
            <w:pPr>
              <w:pStyle w:val="2"/>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 xml:space="preserve">文件，密封包装后（建议以顺丰快递形式）在2023年 月  </w:t>
            </w:r>
          </w:p>
          <w:p>
            <w:pPr>
              <w:pStyle w:val="2"/>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日  时  分前由采购招标代理机构签收，不少于一份，邮</w:t>
            </w:r>
          </w:p>
          <w:p>
            <w:pPr>
              <w:pStyle w:val="2"/>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寄地址：        联系方式：         ，投标人应加强U</w:t>
            </w:r>
          </w:p>
          <w:p>
            <w:pPr>
              <w:pStyle w:val="2"/>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盘的包装与保护，因包装不当而造成项目演示文件损坏或</w:t>
            </w:r>
          </w:p>
          <w:p>
            <w:pPr>
              <w:pStyle w:val="2"/>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不能在开评标现场设备上正确读取并播放的责任由投标人</w:t>
            </w:r>
          </w:p>
          <w:p>
            <w:pPr>
              <w:pStyle w:val="2"/>
              <w:jc w:val="both"/>
              <w:rPr>
                <w:b w:val="0"/>
                <w:bCs w:val="0"/>
                <w:color w:val="auto"/>
                <w:kern w:val="0"/>
                <w:sz w:val="24"/>
                <w:szCs w:val="24"/>
                <w:highlight w:val="none"/>
                <w:lang w:val="en-US"/>
              </w:rPr>
            </w:pPr>
            <w:r>
              <w:rPr>
                <w:rFonts w:hint="eastAsia"/>
                <w:b w:val="0"/>
                <w:bCs w:val="0"/>
                <w:color w:val="auto"/>
                <w:kern w:val="0"/>
                <w:sz w:val="24"/>
                <w:szCs w:val="24"/>
                <w:highlight w:val="none"/>
                <w:lang w:val="en-US"/>
              </w:rPr>
              <w:t>自负。</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sdt>
              <w:sdtPr>
                <w:rPr>
                  <w:rFonts w:hint="eastAsia" w:ascii="仿宋_GB2312" w:hAnsi="仿宋" w:eastAsia="仿宋_GB2312" w:cs="Arial"/>
                  <w:color w:val="auto"/>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7488555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þ</w:t>
                </w: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（1）标的：亚运安保警力餐饮服务采购项目，属于餐饮业；</w:t>
            </w:r>
          </w:p>
          <w:p>
            <w:pPr>
              <w:pStyle w:val="2"/>
              <w:ind w:left="0" w:firstLine="0"/>
              <w:rPr>
                <w:color w:val="auto"/>
                <w:highlight w:val="none"/>
                <w:lang w:val="en-US"/>
              </w:rPr>
            </w:pPr>
            <w:r>
              <w:rPr>
                <w:rFonts w:hint="eastAsia"/>
                <w:color w:val="auto"/>
                <w:sz w:val="24"/>
                <w:szCs w:val="24"/>
                <w:highlight w:val="none"/>
                <w:lang w:val="en-US"/>
              </w:rPr>
              <w:t>划分标准详见本文件附件6：大中小微型企业划分标准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9"/>
              <w:ind w:firstLine="480" w:firstLineChars="200"/>
              <w:rPr>
                <w:rFonts w:eastAsia="仿宋"/>
                <w:color w:val="auto"/>
                <w:highlight w:val="none"/>
              </w:rPr>
            </w:pPr>
            <w:r>
              <w:rPr>
                <w:rFonts w:hint="eastAsia" w:ascii="仿宋_GB2312" w:hAnsi="仿宋" w:eastAsia="仿宋_GB2312"/>
                <w:color w:val="auto"/>
                <w:sz w:val="24"/>
                <w:highlight w:val="none"/>
              </w:rPr>
              <w:t>采购人拟采购的产品属于品目清单范围的，采购人应列明本项目强制节能产品清单、优先节能产品清单、优先环保产品清单。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widowControl/>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w:t>
            </w:r>
            <w:r>
              <w:rPr>
                <w:rFonts w:ascii="仿宋_GB2312" w:hAnsi="仿宋" w:eastAsia="仿宋_GB2312"/>
                <w:color w:val="auto"/>
                <w:sz w:val="24"/>
                <w:highlight w:val="none"/>
              </w:rPr>
              <w:t>杭州市滨江区财政局出台了</w:t>
            </w:r>
            <w:r>
              <w:rPr>
                <w:rFonts w:hint="eastAsia" w:ascii="仿宋_GB2312" w:hAnsi="仿宋" w:eastAsia="仿宋_GB2312"/>
                <w:color w:val="auto"/>
                <w:sz w:val="24"/>
                <w:highlight w:val="none"/>
              </w:rPr>
              <w:t>《杭州高新开发区（滨江）政府采购支持中小企业信用融资暂行办法》。供应商中标后根据杭州市滨江区门户网站公示的滨江区政采贷合作银行及联系人信息表（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76"/>
                <w:rFonts w:ascii="Times New Roman" w:hAnsi="Times New Roman" w:eastAsia="宋体" w:cs="Times New Roman"/>
                <w:color w:val="auto"/>
                <w:kern w:val="2"/>
                <w:sz w:val="21"/>
                <w:szCs w:val="24"/>
                <w:highlight w:val="none"/>
              </w:rPr>
              <w:t>http://www.hhtz.gov.cn/art/2022/1/11/art_1487037_59039349.html</w:t>
            </w:r>
            <w:r>
              <w:rPr>
                <w:rStyle w:val="76"/>
                <w:rFonts w:ascii="Times New Roman" w:hAnsi="Times New Roman" w:eastAsia="宋体" w:cs="Times New Roman"/>
                <w:color w:val="auto"/>
                <w:kern w:val="2"/>
                <w:sz w:val="21"/>
                <w:szCs w:val="24"/>
                <w:highlight w:val="none"/>
              </w:rPr>
              <w:fldChar w:fldCharType="end"/>
            </w:r>
            <w:r>
              <w:rPr>
                <w:rFonts w:ascii="仿宋_GB2312" w:hAnsi="仿宋" w:eastAsia="仿宋_GB2312"/>
                <w:snapToGrid w:val="0"/>
                <w:color w:val="auto"/>
                <w:kern w:val="28"/>
                <w:sz w:val="24"/>
                <w:highlight w:val="none"/>
              </w:rPr>
              <w:t>）获取联系方式选择银行进行对接申请。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s="Times New Roman"/>
                <w:b/>
                <w:bCs/>
                <w:color w:val="auto"/>
                <w:kern w:val="28"/>
                <w:sz w:val="24"/>
                <w:szCs w:val="24"/>
                <w:highlight w:val="none"/>
                <w:u w:val="single"/>
              </w:rPr>
              <w:t>杭州市萧山区金城路185号商会大厦B座802室（北京华夏京诚咨询有限公司杭州分公司）</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s="Times New Roman"/>
                <w:b/>
                <w:bCs/>
                <w:color w:val="auto"/>
                <w:kern w:val="28"/>
                <w:sz w:val="24"/>
                <w:szCs w:val="24"/>
                <w:highlight w:val="none"/>
                <w:u w:val="single"/>
              </w:rPr>
              <w:t>刘女士，13634117509</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pStyle w:val="721"/>
              <w:spacing w:line="300" w:lineRule="auto"/>
              <w:ind w:firstLine="0"/>
              <w:jc w:val="center"/>
              <w:rPr>
                <w:rFonts w:ascii="仿宋_GB2312" w:hAnsi="仿宋" w:eastAsia="仿宋_GB2312" w:cs="仿宋_GB2312"/>
                <w:b/>
                <w:color w:val="auto"/>
                <w:highlight w:val="none"/>
              </w:rPr>
            </w:pPr>
            <w:r>
              <w:rPr>
                <w:rFonts w:hint="eastAsia" w:ascii="仿宋" w:hAnsi="仿宋" w:eastAsia="仿宋" w:cs="仿宋"/>
                <w:b/>
                <w:bCs/>
                <w:color w:val="auto"/>
                <w:sz w:val="21"/>
                <w:szCs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采购代理服务费金额：每标项以中标金额为计算基数，按照国家发改委“计价格【2002】1980号”、“发改办价格【2003】857号”等相关文件的80%，向中标人收取代理服务费。采购代理费用由中标人领取中标通知书时向采购代理机构支付。</w:t>
            </w:r>
          </w:p>
          <w:tbl>
            <w:tblPr>
              <w:tblStyle w:val="63"/>
              <w:tblW w:w="6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413"/>
              <w:gridCol w:w="1374"/>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pStyle w:val="26"/>
                    <w:ind w:firstLine="0" w:firstLineChars="0"/>
                    <w:rPr>
                      <w:color w:val="auto"/>
                      <w:highlight w:val="none"/>
                    </w:rPr>
                  </w:pPr>
                  <w:r>
                    <w:rPr>
                      <w:rFonts w:hint="eastAsia" w:ascii="仿宋_GB2312" w:eastAsia="仿宋_GB2312"/>
                      <w:b/>
                      <w:color w:val="auto"/>
                      <w:sz w:val="21"/>
                      <w:szCs w:val="21"/>
                      <w:highlight w:val="none"/>
                    </w:rPr>
                    <w:t>中标金额（万元）</w:t>
                  </w:r>
                </w:p>
              </w:tc>
              <w:tc>
                <w:tcPr>
                  <w:tcW w:w="1413" w:type="dxa"/>
                  <w:vAlign w:val="center"/>
                </w:tcPr>
                <w:p>
                  <w:pPr>
                    <w:spacing w:line="300" w:lineRule="auto"/>
                    <w:jc w:val="center"/>
                    <w:rPr>
                      <w:color w:val="auto"/>
                      <w:highlight w:val="none"/>
                    </w:rPr>
                  </w:pPr>
                  <w:r>
                    <w:rPr>
                      <w:rFonts w:hint="eastAsia" w:ascii="仿宋_GB2312" w:hAnsi="宋体" w:eastAsia="仿宋_GB2312"/>
                      <w:b/>
                      <w:color w:val="auto"/>
                      <w:szCs w:val="21"/>
                      <w:highlight w:val="none"/>
                    </w:rPr>
                    <w:t>货物招标</w:t>
                  </w:r>
                </w:p>
              </w:tc>
              <w:tc>
                <w:tcPr>
                  <w:tcW w:w="1374" w:type="dxa"/>
                  <w:vAlign w:val="center"/>
                </w:tcPr>
                <w:p>
                  <w:pPr>
                    <w:spacing w:line="300" w:lineRule="auto"/>
                    <w:jc w:val="center"/>
                    <w:rPr>
                      <w:color w:val="auto"/>
                      <w:highlight w:val="none"/>
                    </w:rPr>
                  </w:pPr>
                  <w:r>
                    <w:rPr>
                      <w:rFonts w:hint="eastAsia" w:ascii="仿宋_GB2312" w:hAnsi="宋体" w:eastAsia="仿宋_GB2312"/>
                      <w:b/>
                      <w:color w:val="auto"/>
                      <w:szCs w:val="21"/>
                      <w:highlight w:val="none"/>
                    </w:rPr>
                    <w:t>服务招标</w:t>
                  </w:r>
                </w:p>
              </w:tc>
              <w:tc>
                <w:tcPr>
                  <w:tcW w:w="1342" w:type="dxa"/>
                  <w:vAlign w:val="center"/>
                </w:tcPr>
                <w:p>
                  <w:pPr>
                    <w:spacing w:line="300" w:lineRule="auto"/>
                    <w:jc w:val="center"/>
                    <w:rPr>
                      <w:color w:val="auto"/>
                      <w:highlight w:val="none"/>
                    </w:rPr>
                  </w:pPr>
                  <w:r>
                    <w:rPr>
                      <w:rFonts w:hint="eastAsia" w:ascii="仿宋_GB2312" w:hAnsi="宋体" w:eastAsia="仿宋_GB2312"/>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100以下</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1.5%</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1.5%</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100-500</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1.1%</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0.8%</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500-1000</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0.8%</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0.45%</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1000-5000</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0.5%</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0.25%</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5000-10000</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0.25%</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0.1%</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10000-100000</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0.05%</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0.05%</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1000000以上</w:t>
                  </w:r>
                </w:p>
              </w:tc>
              <w:tc>
                <w:tcPr>
                  <w:tcW w:w="1413"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0.01%</w:t>
                  </w:r>
                </w:p>
              </w:tc>
              <w:tc>
                <w:tcPr>
                  <w:tcW w:w="1374"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0.01%</w:t>
                  </w:r>
                </w:p>
              </w:tc>
              <w:tc>
                <w:tcPr>
                  <w:tcW w:w="1342" w:type="dxa"/>
                  <w:vAlign w:val="center"/>
                </w:tcPr>
                <w:p>
                  <w:pPr>
                    <w:spacing w:line="300" w:lineRule="auto"/>
                    <w:jc w:val="center"/>
                    <w:rPr>
                      <w:color w:val="auto"/>
                      <w:highlight w:val="none"/>
                    </w:rPr>
                  </w:pPr>
                  <w:r>
                    <w:rPr>
                      <w:rFonts w:hint="eastAsia" w:ascii="仿宋_GB2312" w:hAnsi="宋体" w:eastAsia="仿宋_GB2312"/>
                      <w:color w:val="auto"/>
                      <w:szCs w:val="21"/>
                      <w:highlight w:val="none"/>
                    </w:rPr>
                    <w:t>0.01%</w:t>
                  </w:r>
                </w:p>
              </w:tc>
            </w:tr>
          </w:tbl>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开户名称：北京华夏京诚咨询有限公司杭州分公司</w:t>
            </w:r>
          </w:p>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开户银行：中国工商银行杭州白马湖支行</w:t>
            </w:r>
          </w:p>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银行账户：1202224809100031576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无</w:t>
            </w:r>
            <w:r>
              <w:rPr>
                <w:rFonts w:hint="eastAsia" w:ascii="仿宋_GB2312" w:hAnsi="仿宋" w:eastAsia="仿宋_GB2312" w:cs="宋体"/>
                <w:b/>
                <w:color w:val="auto"/>
                <w:kern w:val="0"/>
                <w:sz w:val="24"/>
                <w:highlight w:val="none"/>
              </w:rPr>
              <w:t>。</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第三部分"/>
      <w:bookmarkStart w:id="12" w:name="_Toc164416483"/>
      <w:r>
        <w:rPr>
          <w:rFonts w:hint="eastAsia" w:ascii="仿宋_GB2312" w:hAnsi="仿宋" w:eastAsia="仿宋_GB2312" w:cs="仿宋_GB2312"/>
          <w:b/>
          <w:color w:val="auto"/>
          <w:sz w:val="32"/>
          <w:szCs w:val="20"/>
          <w:highlight w:val="none"/>
        </w:rPr>
        <w:t>一、总则</w:t>
      </w:r>
    </w:p>
    <w:p>
      <w:pPr>
        <w:snapToGrid w:val="0"/>
        <w:spacing w:line="360" w:lineRule="auto"/>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1.</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2.1</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2.2</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2.3</w:t>
      </w:r>
      <w:r>
        <w:rPr>
          <w:rFonts w:hint="eastAsia" w:ascii="仿宋_GB2312" w:hAnsi="仿宋" w:eastAsia="仿宋_GB2312"/>
          <w:color w:val="auto"/>
          <w:sz w:val="24"/>
          <w:highlight w:val="none"/>
        </w:rPr>
        <w:t>“投标人”系指响应招标、参加投标竞争的法人、其他组织或者自然人。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2.4</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_GB2312" w:hAnsi="仿宋" w:eastAsia="仿宋_GB2312"/>
          <w:color w:val="auto"/>
          <w:sz w:val="24"/>
          <w:highlight w:val="none"/>
        </w:rPr>
        <w:t>“公章”系指单位法定名称章。因特殊原因需要使用冠以法定名称的业务专用章的，投标时须提供《业务专用章使用说明函》（附件</w:t>
      </w:r>
      <w:r>
        <w:rPr>
          <w:rFonts w:ascii="仿宋_GB2312" w:hAnsi="仿宋" w:eastAsia="仿宋_GB2312"/>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2.7</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”系指不适用本项目的要求。</w:t>
      </w:r>
    </w:p>
    <w:p>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3.1</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3.2.2</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w:t>
      </w:r>
      <w:r>
        <w:rPr>
          <w:rFonts w:hint="eastAsia" w:ascii="仿宋_GB2312" w:hAnsi="宋体" w:eastAsia="仿宋_GB2312" w:cs="宋体"/>
          <w:color w:val="auto"/>
          <w:kern w:val="0"/>
          <w:sz w:val="24"/>
          <w:highlight w:val="none"/>
        </w:rPr>
        <w:t>中华人民共和国民法典</w:t>
      </w:r>
      <w:r>
        <w:rPr>
          <w:rFonts w:ascii="仿宋_GB2312" w:hAnsi="宋体" w:eastAsia="仿宋_GB2312" w:cs="宋体"/>
          <w:color w:val="auto"/>
          <w:kern w:val="0"/>
          <w:sz w:val="24"/>
          <w:highlight w:val="none"/>
        </w:rPr>
        <w:t>》订立劳动合同的从业人员。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被纳入《首台套产品推广应用指导目录》之日起3</w:t>
      </w:r>
      <w:r>
        <w:rPr>
          <w:rFonts w:ascii="仿宋_GB2312" w:hAnsi="仿宋" w:eastAsia="仿宋_GB2312"/>
          <w:color w:val="auto"/>
          <w:sz w:val="24"/>
          <w:highlight w:val="none"/>
        </w:rPr>
        <w:t>年内，以及产品核心技术高于国内领先水平，并具有明晰自主知识产权的“制造精品”产品，</w:t>
      </w:r>
      <w:r>
        <w:rPr>
          <w:rFonts w:hint="eastAsia" w:ascii="仿宋_GB2312" w:hAnsi="仿宋" w:eastAsia="仿宋_GB2312"/>
          <w:color w:val="auto"/>
          <w:sz w:val="24"/>
          <w:highlight w:val="none"/>
        </w:rPr>
        <w:t>自认定之日起2</w:t>
      </w:r>
      <w:r>
        <w:rPr>
          <w:rFonts w:ascii="仿宋_GB2312" w:hAnsi="仿宋" w:eastAsia="仿宋_GB2312"/>
          <w:color w:val="auto"/>
          <w:sz w:val="24"/>
          <w:highlight w:val="none"/>
        </w:rPr>
        <w:t>年内视同已具备相应销售业绩，参加政府采购活动</w:t>
      </w:r>
      <w:r>
        <w:rPr>
          <w:rFonts w:hint="eastAsia" w:ascii="仿宋_GB2312" w:hAnsi="仿宋" w:eastAsia="仿宋_GB2312"/>
          <w:color w:val="auto"/>
          <w:sz w:val="24"/>
          <w:highlight w:val="none"/>
        </w:rPr>
        <w:t>时业绩分值为满分。</w:t>
      </w:r>
    </w:p>
    <w:p>
      <w:pPr>
        <w:wordWrap w:val="0"/>
        <w:spacing w:line="360" w:lineRule="auto"/>
        <w:ind w:firstLine="480" w:firstLineChars="200"/>
        <w:jc w:val="left"/>
        <w:rPr>
          <w:rFonts w:ascii="仿宋_GB2312" w:hAnsi="仿宋" w:eastAsia="仿宋_GB2312"/>
          <w:snapToGrid w:val="0"/>
          <w:color w:val="auto"/>
          <w:kern w:val="28"/>
          <w:sz w:val="24"/>
          <w:highlight w:val="none"/>
        </w:rPr>
      </w:pPr>
      <w:r>
        <w:rPr>
          <w:rFonts w:ascii="仿宋_GB2312" w:hAnsi="仿宋" w:eastAsia="仿宋_GB2312"/>
          <w:color w:val="auto"/>
          <w:sz w:val="24"/>
          <w:highlight w:val="none"/>
        </w:rPr>
        <w:t>3.5</w:t>
      </w:r>
      <w:r>
        <w:rPr>
          <w:rFonts w:ascii="仿宋_GB2312" w:hAnsi="仿宋" w:eastAsia="仿宋_GB2312" w:cs="微软雅黑"/>
          <w:color w:val="auto"/>
          <w:kern w:val="0"/>
          <w:sz w:val="24"/>
          <w:highlight w:val="none"/>
          <w:lang w:val="zh-CN"/>
        </w:rPr>
        <w:t>中小企业信用融资：为支持和促进中小企业发展，进一步发挥政府采购政策功能，杭州市滨江区财政局出台了《</w:t>
      </w:r>
      <w:r>
        <w:rPr>
          <w:rFonts w:hint="eastAsia" w:ascii="仿宋_GB2312" w:hAnsi="仿宋" w:eastAsia="仿宋_GB2312" w:cs="微软雅黑"/>
          <w:color w:val="auto"/>
          <w:kern w:val="0"/>
          <w:sz w:val="24"/>
          <w:highlight w:val="none"/>
          <w:lang w:val="zh-CN"/>
        </w:rPr>
        <w:t>关于印发《杭州高新开发区（滨江）政府采购支持中小企业信用融资暂行办法》的通知</w:t>
      </w:r>
      <w:r>
        <w:rPr>
          <w:rFonts w:ascii="仿宋_GB2312" w:hAnsi="仿宋" w:eastAsia="仿宋_GB2312" w:cs="微软雅黑"/>
          <w:color w:val="auto"/>
          <w:kern w:val="0"/>
          <w:sz w:val="24"/>
          <w:highlight w:val="none"/>
          <w:lang w:val="zh-CN"/>
        </w:rPr>
        <w:t>》。</w:t>
      </w:r>
      <w:r>
        <w:rPr>
          <w:rFonts w:hint="eastAsia" w:ascii="仿宋_GB2312" w:hAnsi="仿宋" w:eastAsia="仿宋_GB2312" w:cs="微软雅黑"/>
          <w:color w:val="auto"/>
          <w:kern w:val="0"/>
          <w:sz w:val="24"/>
          <w:highlight w:val="none"/>
          <w:lang w:val="zh-CN"/>
        </w:rPr>
        <w:t>供应商中标后根据滨江区门户网站公示的滨江区政采贷合作银行及联系人信息表（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Fonts w:ascii="仿宋_GB2312" w:hAnsi="仿宋" w:eastAsia="仿宋_GB2312" w:cs="微软雅黑"/>
          <w:snapToGrid w:val="0"/>
          <w:color w:val="auto"/>
          <w:kern w:val="0"/>
          <w:sz w:val="24"/>
          <w:highlight w:val="none"/>
          <w:lang w:val="zh-CN"/>
        </w:rPr>
        <w:t>http://www.hhtz.gov.cn/art/2022/1/11/art_1487037_59039349.html</w:t>
      </w:r>
      <w:r>
        <w:rPr>
          <w:rFonts w:ascii="仿宋_GB2312" w:hAnsi="仿宋" w:eastAsia="仿宋_GB2312" w:cs="微软雅黑"/>
          <w:snapToGrid w:val="0"/>
          <w:color w:val="auto"/>
          <w:kern w:val="0"/>
          <w:sz w:val="24"/>
          <w:highlight w:val="none"/>
          <w:lang w:val="zh-CN"/>
        </w:rPr>
        <w:fldChar w:fldCharType="end"/>
      </w:r>
      <w:r>
        <w:rPr>
          <w:rFonts w:ascii="仿宋_GB2312" w:hAnsi="仿宋" w:eastAsia="仿宋_GB2312" w:cs="微软雅黑"/>
          <w:color w:val="auto"/>
          <w:kern w:val="0"/>
          <w:sz w:val="24"/>
          <w:highlight w:val="none"/>
          <w:lang w:val="zh-CN"/>
        </w:rPr>
        <w:t>）获取联系方式，选择银行进行对接申请。</w:t>
      </w:r>
    </w:p>
    <w:p>
      <w:pPr>
        <w:spacing w:line="360" w:lineRule="auto"/>
        <w:jc w:val="left"/>
        <w:rPr>
          <w:rFonts w:ascii="仿宋_GB2312" w:hAnsi="仿宋" w:eastAsia="仿宋_GB2312"/>
          <w:color w:val="auto"/>
          <w:sz w:val="24"/>
          <w:highlight w:val="none"/>
        </w:rPr>
      </w:pPr>
      <w:r>
        <w:rPr>
          <w:rFonts w:ascii="仿宋_GB2312" w:hAnsi="仿宋" w:eastAsia="仿宋_GB2312"/>
          <w:b/>
          <w:color w:val="auto"/>
          <w:sz w:val="24"/>
          <w:highlight w:val="none"/>
        </w:rPr>
        <w:t>4.</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.2供应商认为招标文件、采购过程和中标结果使自己的权益受到损害的，可以在知道或者应知其权益受到损害之日起七个工作日内，以书面形式向采购人、采购机构提出质疑，否则，采购人、采购机构不予受理。</w:t>
      </w:r>
    </w:p>
    <w:p>
      <w:pPr>
        <w:pStyle w:val="15"/>
        <w:spacing w:line="360" w:lineRule="auto"/>
        <w:ind w:firstLine="720" w:firstLineChars="3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4"/>
        <w:spacing w:line="360" w:lineRule="auto"/>
        <w:ind w:firstLine="720" w:firstLineChars="3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720" w:firstLineChars="3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采购人、采购机构在质疑回复后</w:t>
      </w:r>
      <w:r>
        <w:rPr>
          <w:rFonts w:ascii="仿宋_GB2312" w:hAnsi="仿宋" w:eastAsia="仿宋_GB2312"/>
          <w:color w:val="auto"/>
          <w:highlight w:val="none"/>
        </w:rPr>
        <w:t>5个工作日内，在浙江政府采购网的“其他公告”栏目公开质疑答复，答复内容应当完整。</w:t>
      </w:r>
      <w:r>
        <w:rPr>
          <w:rFonts w:hint="eastAsia" w:ascii="仿宋_GB2312" w:hAnsi="仿宋" w:eastAsia="仿宋_GB2312"/>
          <w:color w:val="auto"/>
          <w:highlight w:val="none"/>
        </w:rPr>
        <w:t>质疑答复公告时，如对采购文件质疑的，不公布质疑单位名称。涉及国家秘密、个人隐私、商业秘密以及法律法规规定应予保密的信息不公开。</w:t>
      </w:r>
      <w:r>
        <w:rPr>
          <w:rFonts w:ascii="仿宋_GB2312" w:hAnsi="仿宋" w:eastAsia="仿宋_GB2312"/>
          <w:color w:val="auto"/>
          <w:highlight w:val="none"/>
        </w:rPr>
        <w:t>质疑</w:t>
      </w:r>
      <w:r>
        <w:rPr>
          <w:rFonts w:hint="eastAsia" w:ascii="仿宋_GB2312" w:hAnsi="仿宋" w:eastAsia="仿宋_GB2312"/>
          <w:color w:val="auto"/>
          <w:highlight w:val="none"/>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240" w:firstLineChars="1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hint="eastAsia" w:ascii="仿宋_GB2312" w:hAnsi="仿宋" w:eastAsia="仿宋_GB2312"/>
          <w:color w:val="auto"/>
          <w:highlight w:val="none"/>
        </w:rPr>
        <w:t>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8"/>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二、招标文件的构成、澄清、修改</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w:t>
      </w:r>
      <w:r>
        <w:rPr>
          <w:rFonts w:hint="eastAsia" w:ascii="仿宋_GB2312" w:hAnsi="仿宋" w:eastAsia="仿宋_GB2312" w:cs="仿宋_GB2312"/>
          <w:color w:val="auto"/>
          <w:sz w:val="24"/>
          <w:szCs w:val="24"/>
          <w:highlight w:val="none"/>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6.</w:t>
      </w:r>
      <w:r>
        <w:rPr>
          <w:rFonts w:hint="eastAsia" w:ascii="仿宋_GB2312" w:hAnsi="仿宋" w:eastAsia="仿宋_GB2312" w:cs="仿宋_GB2312"/>
          <w:b/>
          <w:color w:val="auto"/>
          <w:sz w:val="24"/>
          <w:szCs w:val="24"/>
          <w:highlight w:val="none"/>
        </w:rPr>
        <w:t>招标文件的澄清、修改</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6.2</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highlight w:val="none"/>
          <w:lang w:val="en-US"/>
        </w:rPr>
      </w:pP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7.</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4"/>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1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10.</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11.</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11.2.3联合协议（如果有）；</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11.2.4分包意向协议（如果有）；</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6</w:t>
      </w:r>
      <w:r>
        <w:rPr>
          <w:rFonts w:ascii="仿宋_GB2312" w:hAnsi="仿宋" w:eastAsia="仿宋_GB2312" w:cs="仿宋_GB2312"/>
          <w:color w:val="auto"/>
          <w:sz w:val="24"/>
          <w:highlight w:val="none"/>
        </w:rPr>
        <w:t>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7</w:t>
      </w:r>
      <w:r>
        <w:rPr>
          <w:rFonts w:ascii="仿宋_GB2312" w:hAnsi="仿宋" w:eastAsia="仿宋_GB2312" w:cs="仿宋_GB2312"/>
          <w:color w:val="auto"/>
          <w:sz w:val="24"/>
          <w:highlight w:val="none"/>
        </w:rPr>
        <w:t>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8"/>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8"/>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14.</w:t>
      </w:r>
      <w:r>
        <w:rPr>
          <w:rFonts w:hint="eastAsia" w:ascii="仿宋_GB2312" w:hAnsi="仿宋" w:eastAsia="仿宋_GB2312" w:cs="仿宋_GB2312"/>
          <w:b/>
          <w:color w:val="auto"/>
          <w:szCs w:val="24"/>
          <w:highlight w:val="none"/>
        </w:rPr>
        <w:t>投标文件的提交、补充、修改、撤回</w:t>
      </w:r>
    </w:p>
    <w:p>
      <w:pPr>
        <w:pStyle w:val="128"/>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14.1</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4"/>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6"/>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color w:val="auto"/>
          <w:sz w:val="32"/>
          <w:highlight w:val="none"/>
        </w:rPr>
      </w:pPr>
    </w:p>
    <w:p>
      <w:pPr>
        <w:pStyle w:val="12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4"/>
        <w:spacing w:before="0" w:line="360" w:lineRule="auto"/>
        <w:ind w:left="0" w:firstLine="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p>
    <w:p>
      <w:pPr>
        <w:pStyle w:val="55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19</w:t>
      </w:r>
      <w:r>
        <w:rPr>
          <w:rFonts w:hint="eastAsia" w:ascii="仿宋_GB2312" w:hAnsi="仿宋" w:eastAsia="仿宋_GB2312" w:cs="仿宋_GB2312"/>
          <w:b/>
          <w:color w:val="auto"/>
          <w:szCs w:val="24"/>
          <w:highlight w:val="none"/>
        </w:rPr>
        <w:t>.</w:t>
      </w:r>
      <w:r>
        <w:rPr>
          <w:rFonts w:ascii="仿宋_GB2312" w:hAnsi="仿宋" w:eastAsia="仿宋_GB2312" w:cs="仿宋_GB2312"/>
          <w:b/>
          <w:color w:val="auto"/>
          <w:szCs w:val="24"/>
          <w:highlight w:val="none"/>
        </w:rPr>
        <w:t>资格审查</w:t>
      </w:r>
    </w:p>
    <w:p>
      <w:pPr>
        <w:pStyle w:val="128"/>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w:t>
      </w:r>
      <w:r>
        <w:rPr>
          <w:rFonts w:hint="eastAsia" w:ascii="仿宋_GB2312" w:hAnsi="仿宋" w:eastAsia="仿宋_GB2312" w:cs="仿宋_GB2312"/>
          <w:b/>
          <w:color w:val="auto"/>
          <w:szCs w:val="24"/>
          <w:highlight w:val="none"/>
        </w:rPr>
        <w:t>.</w:t>
      </w:r>
      <w:r>
        <w:rPr>
          <w:rFonts w:ascii="仿宋_GB2312" w:hAnsi="仿宋" w:eastAsia="仿宋_GB2312" w:cs="仿宋_GB2312"/>
          <w:b/>
          <w:color w:val="auto"/>
          <w:szCs w:val="24"/>
          <w:highlight w:val="none"/>
        </w:rPr>
        <w:t>信用信息查询</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w:t>
      </w:r>
      <w:r>
        <w:rPr>
          <w:rFonts w:hint="eastAsia" w:ascii="仿宋_GB2312" w:hAnsi="仿宋" w:eastAsia="仿宋_GB2312" w:cs="Arial"/>
          <w:color w:val="auto"/>
          <w:kern w:val="0"/>
          <w:szCs w:val="24"/>
          <w:highlight w:val="none"/>
        </w:rPr>
        <w:t>4</w:t>
      </w:r>
      <w:r>
        <w:rPr>
          <w:rFonts w:ascii="仿宋_GB2312" w:hAnsi="仿宋" w:eastAsia="仿宋_GB2312" w:cs="Arial"/>
          <w:color w:val="auto"/>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六、定标</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22.</w:t>
      </w:r>
      <w:r>
        <w:rPr>
          <w:rFonts w:hint="eastAsia" w:ascii="仿宋_GB2312" w:hAnsi="仿宋" w:eastAsia="仿宋_GB2312" w:cs="仿宋_GB2312"/>
          <w:b/>
          <w:color w:val="auto"/>
          <w:highlight w:val="none"/>
        </w:rPr>
        <w:t>确定中标供应商</w:t>
      </w:r>
    </w:p>
    <w:p>
      <w:pPr>
        <w:pStyle w:val="12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23.</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w:t>
      </w:r>
      <w:r>
        <w:rPr>
          <w:rFonts w:hint="eastAsia" w:ascii="仿宋_GB2312" w:hAnsi="仿宋" w:eastAsia="仿宋_GB2312" w:cs="仿宋_GB2312"/>
          <w:color w:val="auto"/>
          <w:sz w:val="24"/>
          <w:highlight w:val="none"/>
        </w:rPr>
        <w:t>2个工作日</w:t>
      </w:r>
      <w:r>
        <w:rPr>
          <w:rFonts w:ascii="仿宋_GB2312" w:hAnsi="仿宋" w:eastAsia="仿宋_GB2312" w:cs="仿宋_GB2312"/>
          <w:color w:val="auto"/>
          <w:sz w:val="24"/>
          <w:highlight w:val="none"/>
        </w:rPr>
        <w:t>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24.</w:t>
      </w:r>
      <w:r>
        <w:rPr>
          <w:rFonts w:hint="eastAsia" w:ascii="仿宋_GB2312" w:hAnsi="仿宋" w:eastAsia="仿宋_GB2312" w:cs="仿宋_GB2312"/>
          <w:color w:val="auto"/>
          <w:highlight w:val="none"/>
        </w:rPr>
        <w:t>合同主要条款详见第五部分拟签订的合同文本。</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25.</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采购人与中标人应当通过电子交易平台在中标通知书发出之日起</w:t>
      </w:r>
      <w:r>
        <w:rPr>
          <w:rFonts w:hint="eastAsia" w:ascii="仿宋_GB2312" w:hAnsi="仿宋" w:eastAsia="仿宋_GB2312" w:cs="Arial"/>
          <w:color w:val="auto"/>
          <w:kern w:val="0"/>
          <w:sz w:val="24"/>
          <w:highlight w:val="none"/>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合同签订（或变更）之日起2个工作日</w:t>
      </w:r>
      <w:r>
        <w:rPr>
          <w:rFonts w:ascii="仿宋_GB2312" w:hAnsi="仿宋" w:eastAsia="仿宋_GB2312" w:cs="Arial"/>
          <w:color w:val="auto"/>
          <w:kern w:val="0"/>
          <w:sz w:val="24"/>
          <w:highlight w:val="none"/>
        </w:rPr>
        <w:t>内依法发布合同公告。</w:t>
      </w:r>
    </w:p>
    <w:p>
      <w:pPr>
        <w:pStyle w:val="128"/>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26.</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olor w:val="auto"/>
          <w:sz w:val="24"/>
          <w:highlight w:val="none"/>
        </w:rPr>
        <w:t>供应商提供保函可以根据杭州市滨江区门户网站公示的滨江区政采贷合作银行及联系人信息表（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76"/>
          <w:rFonts w:ascii="Times New Roman" w:hAnsi="Times New Roman" w:eastAsia="宋体" w:cs="Times New Roman"/>
          <w:color w:val="auto"/>
          <w:kern w:val="2"/>
          <w:sz w:val="21"/>
          <w:szCs w:val="24"/>
          <w:highlight w:val="none"/>
        </w:rPr>
        <w:t>http://www.hhtz.gov.cn/art/2022/1/11/art_1487037_59039349.html</w:t>
      </w:r>
      <w:r>
        <w:rPr>
          <w:rStyle w:val="76"/>
          <w:rFonts w:ascii="Times New Roman" w:hAnsi="Times New Roman" w:eastAsia="宋体" w:cs="Times New Roman"/>
          <w:color w:val="auto"/>
          <w:kern w:val="2"/>
          <w:sz w:val="21"/>
          <w:szCs w:val="24"/>
          <w:highlight w:val="none"/>
        </w:rPr>
        <w:fldChar w:fldCharType="end"/>
      </w:r>
      <w:r>
        <w:rPr>
          <w:rFonts w:ascii="仿宋_GB2312" w:hAnsi="仿宋" w:eastAsia="仿宋_GB2312"/>
          <w:snapToGrid w:val="0"/>
          <w:color w:val="auto"/>
          <w:kern w:val="28"/>
          <w:sz w:val="24"/>
          <w:highlight w:val="none"/>
        </w:rPr>
        <w:t>）获取联系方式选择银行、对接申请提供保函服务。还可以</w:t>
      </w:r>
      <w:r>
        <w:rPr>
          <w:rFonts w:hint="eastAsia" w:ascii="仿宋_GB2312" w:hAnsi="仿宋" w:eastAsia="仿宋_GB2312" w:cs="Helvetica"/>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7.</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27.1电子交易平台发生故障而无法登录访问的；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27.4病毒发作导致不能进行正常操作的；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color w:val="auto"/>
          <w:highlight w:val="none"/>
        </w:rPr>
        <w:t>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6"/>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采购人应在浙江政府采购网上及时进行履约验收结果公示，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footerReference r:id="rId7" w:type="first"/>
          <w:footerReference r:id="rId6" w:type="default"/>
          <w:pgSz w:w="11906" w:h="16838"/>
          <w:pgMar w:top="680" w:right="1418" w:bottom="468" w:left="1418" w:header="851" w:footer="992" w:gutter="0"/>
          <w:pgNumType w:start="1"/>
          <w:cols w:space="720" w:num="1"/>
          <w:docGrid w:linePitch="312" w:charSpace="0"/>
        </w:sectPr>
      </w:pPr>
      <w:bookmarkStart w:id="14" w:name="_Hlt68057669"/>
      <w:bookmarkEnd w:id="14"/>
      <w:bookmarkStart w:id="15" w:name="_Hlt68073093"/>
      <w:bookmarkEnd w:id="15"/>
      <w:bookmarkStart w:id="16" w:name="_Hlt74707468"/>
      <w:bookmarkEnd w:id="16"/>
      <w:bookmarkStart w:id="17" w:name="_Hlt74714665"/>
      <w:bookmarkEnd w:id="17"/>
      <w:bookmarkStart w:id="18" w:name="_Hlt68072998"/>
      <w:bookmarkEnd w:id="18"/>
      <w:bookmarkStart w:id="19" w:name="_Hlt75236101"/>
      <w:bookmarkEnd w:id="19"/>
      <w:bookmarkStart w:id="20" w:name="_Hlt68403820"/>
      <w:bookmarkEnd w:id="20"/>
      <w:bookmarkStart w:id="21" w:name="_Hlt68072990"/>
      <w:bookmarkEnd w:id="21"/>
      <w:bookmarkStart w:id="22" w:name="_Hlt74729768"/>
      <w:bookmarkEnd w:id="22"/>
      <w:bookmarkStart w:id="23" w:name="_Hlt74730295"/>
      <w:bookmarkEnd w:id="23"/>
      <w:bookmarkStart w:id="24" w:name="_Hlt75236290"/>
      <w:bookmarkEnd w:id="24"/>
      <w:bookmarkStart w:id="25" w:name="_Hlt75236011"/>
      <w:bookmarkEnd w:id="25"/>
    </w:p>
    <w:bookmarkEnd w:id="11"/>
    <w:bookmarkEnd w:id="12"/>
    <w:p>
      <w:pPr>
        <w:spacing w:line="360" w:lineRule="auto"/>
        <w:jc w:val="center"/>
        <w:outlineLvl w:val="0"/>
        <w:rPr>
          <w:rFonts w:ascii="仿宋_GB2312" w:hAnsi="仿宋" w:eastAsia="仿宋_GB2312" w:cs="仿宋_GB2312"/>
          <w:b/>
          <w:color w:val="auto"/>
          <w:sz w:val="36"/>
          <w:szCs w:val="36"/>
          <w:highlight w:val="none"/>
        </w:rPr>
      </w:pPr>
      <w:bookmarkStart w:id="26" w:name="第四部分"/>
      <w:r>
        <w:rPr>
          <w:rFonts w:hint="eastAsia" w:ascii="仿宋_GB2312" w:hAnsi="仿宋" w:eastAsia="仿宋_GB2312" w:cs="仿宋_GB2312"/>
          <w:b/>
          <w:color w:val="auto"/>
          <w:sz w:val="36"/>
          <w:szCs w:val="36"/>
          <w:highlight w:val="none"/>
        </w:rPr>
        <w:t>第三部分 采购需求</w:t>
      </w:r>
    </w:p>
    <w:p>
      <w:pPr>
        <w:spacing w:before="138" w:line="360" w:lineRule="auto"/>
        <w:jc w:val="center"/>
        <w:rPr>
          <w:rFonts w:ascii="仿宋" w:hAnsi="仿宋" w:eastAsia="仿宋" w:cs="仿宋"/>
          <w:color w:val="auto"/>
          <w:sz w:val="36"/>
          <w:szCs w:val="36"/>
          <w:highlight w:val="none"/>
        </w:rPr>
      </w:pPr>
      <w:bookmarkStart w:id="27" w:name="_Toc302396120"/>
      <w:bookmarkStart w:id="28" w:name="_Toc4460"/>
      <w:r>
        <w:rPr>
          <w:rFonts w:hint="eastAsia" w:ascii="仿宋" w:hAnsi="仿宋" w:eastAsia="仿宋" w:cs="仿宋"/>
          <w:color w:val="auto"/>
          <w:spacing w:val="8"/>
          <w:sz w:val="36"/>
          <w:szCs w:val="36"/>
          <w:highlight w:val="none"/>
          <w14:textOutline w14:w="5791" w14:cap="sq" w14:cmpd="sng" w14:algn="ctr">
            <w14:solidFill>
              <w14:srgbClr w14:val="000000"/>
            </w14:solidFill>
            <w14:prstDash w14:val="solid"/>
            <w14:bevel/>
          </w14:textOutline>
        </w:rPr>
        <w:t>采 购 需 求</w:t>
      </w:r>
    </w:p>
    <w:p>
      <w:pPr>
        <w:spacing w:before="138" w:line="360" w:lineRule="auto"/>
        <w:rPr>
          <w:rFonts w:ascii="仿宋" w:hAnsi="仿宋" w:eastAsia="仿宋" w:cs="仿宋"/>
          <w:color w:val="auto"/>
          <w:spacing w:val="3"/>
          <w:sz w:val="24"/>
          <w:highlight w:val="none"/>
        </w:rPr>
      </w:pPr>
      <w:r>
        <w:rPr>
          <w:rFonts w:ascii="仿宋" w:hAnsi="仿宋" w:eastAsia="仿宋" w:cs="仿宋"/>
          <w:color w:val="auto"/>
          <w:sz w:val="31"/>
          <w:szCs w:val="31"/>
          <w:highlight w:val="none"/>
        </w:rPr>
        <w:t xml:space="preserve">   </w:t>
      </w:r>
      <w:r>
        <w:rPr>
          <w:rFonts w:hint="eastAsia" w:ascii="仿宋" w:hAnsi="仿宋" w:eastAsia="仿宋" w:cs="仿宋"/>
          <w:color w:val="auto"/>
          <w:spacing w:val="3"/>
          <w:sz w:val="24"/>
          <w:highlight w:val="none"/>
        </w:rPr>
        <w:t>为确保杭州第19届亚运会和第4届亚残运会顺利举办，着力安保工作实际需求，拟采购亚运安保警力餐饮服务，为滨江分局执勤和增援警力提供绿色、安全、准时、便捷的餐饮服务。</w:t>
      </w:r>
    </w:p>
    <w:p>
      <w:pPr>
        <w:spacing w:before="138" w:line="360" w:lineRule="auto"/>
        <w:jc w:val="center"/>
        <w:rPr>
          <w:rFonts w:ascii="仿宋" w:hAnsi="仿宋" w:eastAsia="仿宋" w:cs="仿宋"/>
          <w:b/>
          <w:bCs/>
          <w:color w:val="auto"/>
          <w:spacing w:val="3"/>
          <w:sz w:val="28"/>
          <w:szCs w:val="28"/>
          <w:highlight w:val="none"/>
        </w:rPr>
      </w:pPr>
      <w:r>
        <w:rPr>
          <w:rFonts w:hint="eastAsia"/>
          <w:b/>
          <w:bCs/>
          <w:color w:val="auto"/>
          <w:sz w:val="28"/>
          <w:szCs w:val="28"/>
          <w:highlight w:val="none"/>
        </w:rPr>
        <w:t>招标一览表</w:t>
      </w:r>
    </w:p>
    <w:tbl>
      <w:tblPr>
        <w:tblStyle w:val="62"/>
        <w:tblpPr w:leftFromText="180" w:rightFromText="180" w:vertAnchor="text" w:horzAnchor="margin" w:tblpY="125"/>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5260"/>
        <w:gridCol w:w="850"/>
        <w:gridCol w:w="8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6" w:hRule="atLeast"/>
        </w:trPr>
        <w:tc>
          <w:tcPr>
            <w:tcW w:w="709" w:type="dxa"/>
            <w:tcMar>
              <w:top w:w="15" w:type="dxa"/>
              <w:left w:w="15" w:type="dxa"/>
              <w:bottom w:w="0" w:type="dxa"/>
              <w:right w:w="15" w:type="dxa"/>
            </w:tcMar>
            <w:vAlign w:val="center"/>
          </w:tcPr>
          <w:p>
            <w:pPr>
              <w:tabs>
                <w:tab w:val="left" w:pos="0"/>
              </w:tabs>
              <w:snapToGrid w:val="0"/>
              <w:jc w:val="center"/>
              <w:rPr>
                <w:rFonts w:ascii="宋体" w:hAnsi="宋体" w:cs="Helvetica"/>
                <w:b/>
                <w:bCs/>
                <w:color w:val="auto"/>
                <w:sz w:val="24"/>
                <w:highlight w:val="none"/>
              </w:rPr>
            </w:pPr>
            <w:r>
              <w:rPr>
                <w:rFonts w:hint="eastAsia" w:ascii="宋体" w:hAnsi="宋体" w:cs="Helvetica"/>
                <w:b/>
                <w:bCs/>
                <w:color w:val="auto"/>
                <w:sz w:val="24"/>
                <w:highlight w:val="none"/>
              </w:rPr>
              <w:t>标项</w:t>
            </w:r>
          </w:p>
        </w:tc>
        <w:tc>
          <w:tcPr>
            <w:tcW w:w="5260" w:type="dxa"/>
            <w:tcMar>
              <w:top w:w="15" w:type="dxa"/>
              <w:left w:w="15" w:type="dxa"/>
              <w:bottom w:w="0" w:type="dxa"/>
              <w:right w:w="15" w:type="dxa"/>
            </w:tcMar>
            <w:vAlign w:val="center"/>
          </w:tcPr>
          <w:p>
            <w:pPr>
              <w:tabs>
                <w:tab w:val="left" w:pos="0"/>
              </w:tabs>
              <w:snapToGrid w:val="0"/>
              <w:jc w:val="center"/>
              <w:rPr>
                <w:rFonts w:ascii="宋体" w:hAnsi="宋体" w:cs="Helvetica"/>
                <w:b/>
                <w:bCs/>
                <w:color w:val="auto"/>
                <w:sz w:val="24"/>
                <w:highlight w:val="none"/>
              </w:rPr>
            </w:pPr>
            <w:r>
              <w:rPr>
                <w:rFonts w:hint="eastAsia" w:ascii="宋体" w:hAnsi="宋体" w:cs="Helvetica"/>
                <w:b/>
                <w:bCs/>
                <w:color w:val="auto"/>
                <w:sz w:val="24"/>
                <w:highlight w:val="none"/>
              </w:rPr>
              <w:t>名称</w:t>
            </w:r>
          </w:p>
        </w:tc>
        <w:tc>
          <w:tcPr>
            <w:tcW w:w="850" w:type="dxa"/>
            <w:tcMar>
              <w:top w:w="15" w:type="dxa"/>
              <w:left w:w="15" w:type="dxa"/>
              <w:bottom w:w="0" w:type="dxa"/>
              <w:right w:w="15" w:type="dxa"/>
            </w:tcMar>
            <w:vAlign w:val="center"/>
          </w:tcPr>
          <w:p>
            <w:pPr>
              <w:tabs>
                <w:tab w:val="left" w:pos="0"/>
              </w:tabs>
              <w:snapToGrid w:val="0"/>
              <w:jc w:val="center"/>
              <w:rPr>
                <w:rFonts w:ascii="宋体" w:hAnsi="宋体" w:cs="Helvetica"/>
                <w:b/>
                <w:bCs/>
                <w:color w:val="auto"/>
                <w:sz w:val="24"/>
                <w:highlight w:val="none"/>
              </w:rPr>
            </w:pPr>
            <w:r>
              <w:rPr>
                <w:rFonts w:hint="eastAsia" w:ascii="宋体" w:hAnsi="宋体" w:cs="Helvetica"/>
                <w:b/>
                <w:bCs/>
                <w:color w:val="auto"/>
                <w:sz w:val="24"/>
                <w:highlight w:val="none"/>
              </w:rPr>
              <w:t>数量</w:t>
            </w:r>
          </w:p>
        </w:tc>
        <w:tc>
          <w:tcPr>
            <w:tcW w:w="851" w:type="dxa"/>
            <w:tcMar>
              <w:top w:w="15" w:type="dxa"/>
              <w:left w:w="15" w:type="dxa"/>
              <w:bottom w:w="0" w:type="dxa"/>
              <w:right w:w="15" w:type="dxa"/>
            </w:tcMar>
            <w:vAlign w:val="center"/>
          </w:tcPr>
          <w:p>
            <w:pPr>
              <w:tabs>
                <w:tab w:val="left" w:pos="0"/>
              </w:tabs>
              <w:snapToGrid w:val="0"/>
              <w:jc w:val="center"/>
              <w:rPr>
                <w:rFonts w:ascii="宋体" w:hAnsi="宋体" w:cs="Helvetica"/>
                <w:b/>
                <w:bCs/>
                <w:color w:val="auto"/>
                <w:sz w:val="24"/>
                <w:highlight w:val="none"/>
              </w:rPr>
            </w:pPr>
            <w:r>
              <w:rPr>
                <w:rFonts w:hint="eastAsia" w:ascii="宋体" w:hAnsi="宋体" w:cs="Helvetica"/>
                <w:b/>
                <w:bCs/>
                <w:color w:val="auto"/>
                <w:sz w:val="24"/>
                <w:highlight w:val="none"/>
              </w:rPr>
              <w:t>单位</w:t>
            </w:r>
          </w:p>
        </w:tc>
        <w:tc>
          <w:tcPr>
            <w:tcW w:w="1276" w:type="dxa"/>
            <w:vAlign w:val="center"/>
          </w:tcPr>
          <w:p>
            <w:pPr>
              <w:tabs>
                <w:tab w:val="left" w:pos="0"/>
              </w:tabs>
              <w:snapToGrid w:val="0"/>
              <w:jc w:val="center"/>
              <w:rPr>
                <w:rFonts w:ascii="宋体" w:hAnsi="宋体" w:cs="Helvetica"/>
                <w:b/>
                <w:bCs/>
                <w:color w:val="auto"/>
                <w:sz w:val="24"/>
                <w:highlight w:val="none"/>
              </w:rPr>
            </w:pPr>
            <w:r>
              <w:rPr>
                <w:rFonts w:hint="eastAsia" w:ascii="宋体" w:hAnsi="宋体" w:cs="Helvetica"/>
                <w:b/>
                <w:bCs/>
                <w:color w:val="auto"/>
                <w:sz w:val="24"/>
                <w:highlight w:val="none"/>
              </w:rPr>
              <w:t>预算</w:t>
            </w:r>
          </w:p>
          <w:p>
            <w:pPr>
              <w:tabs>
                <w:tab w:val="left" w:pos="0"/>
              </w:tabs>
              <w:snapToGrid w:val="0"/>
              <w:jc w:val="center"/>
              <w:rPr>
                <w:rFonts w:ascii="宋体" w:hAnsi="宋体" w:cs="Helvetica"/>
                <w:b/>
                <w:bCs/>
                <w:color w:val="auto"/>
                <w:sz w:val="24"/>
                <w:highlight w:val="none"/>
              </w:rPr>
            </w:pPr>
            <w:r>
              <w:rPr>
                <w:rFonts w:hint="eastAsia" w:ascii="宋体" w:hAnsi="宋体" w:cs="Helvetica"/>
                <w:b/>
                <w:bCs/>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trPr>
        <w:tc>
          <w:tcPr>
            <w:tcW w:w="709" w:type="dxa"/>
            <w:tcMar>
              <w:top w:w="15" w:type="dxa"/>
              <w:left w:w="15" w:type="dxa"/>
              <w:bottom w:w="0" w:type="dxa"/>
              <w:right w:w="15" w:type="dxa"/>
            </w:tcMar>
            <w:vAlign w:val="center"/>
          </w:tcPr>
          <w:p>
            <w:pPr>
              <w:tabs>
                <w:tab w:val="left" w:pos="0"/>
              </w:tabs>
              <w:jc w:val="center"/>
              <w:rPr>
                <w:rFonts w:ascii="仿宋" w:hAnsi="仿宋" w:eastAsia="仿宋" w:cs="Helvetica"/>
                <w:color w:val="auto"/>
                <w:sz w:val="24"/>
                <w:highlight w:val="none"/>
              </w:rPr>
            </w:pPr>
            <w:r>
              <w:rPr>
                <w:rFonts w:hint="eastAsia" w:ascii="仿宋" w:hAnsi="仿宋" w:eastAsia="仿宋" w:cs="Helvetica"/>
                <w:color w:val="auto"/>
                <w:sz w:val="24"/>
                <w:highlight w:val="none"/>
              </w:rPr>
              <w:t>一</w:t>
            </w:r>
          </w:p>
        </w:tc>
        <w:tc>
          <w:tcPr>
            <w:tcW w:w="5260" w:type="dxa"/>
            <w:tcMar>
              <w:top w:w="15" w:type="dxa"/>
              <w:left w:w="15" w:type="dxa"/>
              <w:bottom w:w="0" w:type="dxa"/>
              <w:right w:w="15" w:type="dxa"/>
            </w:tcMar>
            <w:vAlign w:val="center"/>
          </w:tcPr>
          <w:p>
            <w:pPr>
              <w:spacing w:before="138"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西兴人才公寓增援警力餐饮服务</w:t>
            </w:r>
          </w:p>
        </w:tc>
        <w:tc>
          <w:tcPr>
            <w:tcW w:w="850" w:type="dxa"/>
            <w:tcMar>
              <w:top w:w="15" w:type="dxa"/>
              <w:left w:w="15" w:type="dxa"/>
              <w:bottom w:w="0" w:type="dxa"/>
              <w:right w:w="15" w:type="dxa"/>
            </w:tcMar>
            <w:vAlign w:val="center"/>
          </w:tcPr>
          <w:p>
            <w:pPr>
              <w:jc w:val="center"/>
              <w:textAlignment w:val="center"/>
              <w:rPr>
                <w:rFonts w:ascii="仿宋" w:hAnsi="仿宋" w:eastAsia="仿宋" w:cs="Helvetica"/>
                <w:color w:val="auto"/>
                <w:sz w:val="24"/>
                <w:highlight w:val="none"/>
              </w:rPr>
            </w:pPr>
            <w:r>
              <w:rPr>
                <w:rFonts w:hint="eastAsia" w:ascii="仿宋" w:hAnsi="仿宋" w:eastAsia="仿宋" w:cs="Helvetica"/>
                <w:color w:val="auto"/>
                <w:sz w:val="24"/>
                <w:highlight w:val="none"/>
              </w:rPr>
              <w:t>1</w:t>
            </w:r>
          </w:p>
        </w:tc>
        <w:tc>
          <w:tcPr>
            <w:tcW w:w="851" w:type="dxa"/>
            <w:tcMar>
              <w:top w:w="15" w:type="dxa"/>
              <w:left w:w="15" w:type="dxa"/>
              <w:bottom w:w="0" w:type="dxa"/>
              <w:right w:w="15" w:type="dxa"/>
            </w:tcMar>
            <w:vAlign w:val="center"/>
          </w:tcPr>
          <w:p>
            <w:pPr>
              <w:jc w:val="center"/>
              <w:textAlignment w:val="center"/>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1276" w:type="dxa"/>
            <w:vAlign w:val="center"/>
          </w:tcPr>
          <w:p>
            <w:pPr>
              <w:jc w:val="center"/>
              <w:textAlignment w:val="center"/>
              <w:rPr>
                <w:rFonts w:ascii="仿宋" w:hAnsi="仿宋" w:eastAsia="仿宋" w:cs="宋体"/>
                <w:color w:val="auto"/>
                <w:sz w:val="24"/>
                <w:highlight w:val="none"/>
              </w:rPr>
            </w:pPr>
            <w:r>
              <w:rPr>
                <w:rFonts w:ascii="仿宋" w:hAnsi="仿宋" w:eastAsia="仿宋" w:cs="宋体"/>
                <w:color w:val="auto"/>
                <w:sz w:val="24"/>
                <w:highlight w:val="none"/>
              </w:rPr>
              <w:t>100</w:t>
            </w:r>
            <w:r>
              <w:rPr>
                <w:rFonts w:hint="eastAsia" w:ascii="仿宋" w:hAnsi="仿宋" w:eastAsia="仿宋"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7" w:hRule="atLeast"/>
        </w:trPr>
        <w:tc>
          <w:tcPr>
            <w:tcW w:w="709" w:type="dxa"/>
            <w:tcMar>
              <w:top w:w="15" w:type="dxa"/>
              <w:left w:w="15" w:type="dxa"/>
              <w:bottom w:w="0" w:type="dxa"/>
              <w:right w:w="15" w:type="dxa"/>
            </w:tcMar>
            <w:vAlign w:val="center"/>
          </w:tcPr>
          <w:p>
            <w:pPr>
              <w:tabs>
                <w:tab w:val="left" w:pos="0"/>
              </w:tabs>
              <w:jc w:val="center"/>
              <w:rPr>
                <w:rFonts w:ascii="仿宋" w:hAnsi="仿宋" w:eastAsia="仿宋" w:cs="Helvetica"/>
                <w:color w:val="auto"/>
                <w:sz w:val="24"/>
                <w:highlight w:val="none"/>
              </w:rPr>
            </w:pPr>
            <w:r>
              <w:rPr>
                <w:rFonts w:hint="eastAsia" w:ascii="仿宋" w:hAnsi="仿宋" w:eastAsia="仿宋" w:cs="Helvetica"/>
                <w:color w:val="auto"/>
                <w:sz w:val="24"/>
                <w:highlight w:val="none"/>
              </w:rPr>
              <w:t>二</w:t>
            </w:r>
          </w:p>
        </w:tc>
        <w:tc>
          <w:tcPr>
            <w:tcW w:w="5260" w:type="dxa"/>
            <w:tcMar>
              <w:top w:w="15" w:type="dxa"/>
              <w:left w:w="15" w:type="dxa"/>
              <w:bottom w:w="0" w:type="dxa"/>
              <w:right w:w="15" w:type="dxa"/>
            </w:tcMar>
            <w:vAlign w:val="center"/>
          </w:tcPr>
          <w:p>
            <w:pPr>
              <w:jc w:val="center"/>
              <w:textAlignment w:val="center"/>
              <w:rPr>
                <w:rFonts w:ascii="仿宋" w:hAnsi="仿宋" w:eastAsia="仿宋" w:cs="宋体"/>
                <w:color w:val="auto"/>
                <w:sz w:val="24"/>
                <w:highlight w:val="none"/>
              </w:rPr>
            </w:pPr>
            <w:r>
              <w:rPr>
                <w:rFonts w:hint="eastAsia" w:ascii="仿宋" w:hAnsi="仿宋" w:eastAsia="仿宋" w:cs="宋体"/>
                <w:color w:val="auto"/>
                <w:sz w:val="24"/>
                <w:highlight w:val="none"/>
              </w:rPr>
              <w:t>亚运主场馆执勤警力餐饮服务</w:t>
            </w:r>
          </w:p>
        </w:tc>
        <w:tc>
          <w:tcPr>
            <w:tcW w:w="850" w:type="dxa"/>
            <w:tcMar>
              <w:top w:w="15" w:type="dxa"/>
              <w:left w:w="15" w:type="dxa"/>
              <w:bottom w:w="0" w:type="dxa"/>
              <w:right w:w="15" w:type="dxa"/>
            </w:tcMar>
            <w:vAlign w:val="center"/>
          </w:tcPr>
          <w:p>
            <w:pPr>
              <w:jc w:val="center"/>
              <w:textAlignment w:val="center"/>
              <w:rPr>
                <w:rFonts w:ascii="仿宋" w:hAnsi="仿宋" w:eastAsia="仿宋" w:cs="Helvetica"/>
                <w:color w:val="auto"/>
                <w:sz w:val="24"/>
                <w:highlight w:val="none"/>
              </w:rPr>
            </w:pPr>
            <w:r>
              <w:rPr>
                <w:rFonts w:hint="eastAsia" w:ascii="仿宋" w:hAnsi="仿宋" w:eastAsia="仿宋" w:cs="Helvetica"/>
                <w:color w:val="auto"/>
                <w:sz w:val="24"/>
                <w:highlight w:val="none"/>
              </w:rPr>
              <w:t>1</w:t>
            </w:r>
          </w:p>
        </w:tc>
        <w:tc>
          <w:tcPr>
            <w:tcW w:w="851" w:type="dxa"/>
            <w:tcMar>
              <w:top w:w="15" w:type="dxa"/>
              <w:left w:w="15" w:type="dxa"/>
              <w:bottom w:w="0" w:type="dxa"/>
              <w:right w:w="15" w:type="dxa"/>
            </w:tcMar>
            <w:vAlign w:val="center"/>
          </w:tcPr>
          <w:p>
            <w:pPr>
              <w:jc w:val="center"/>
              <w:textAlignment w:val="center"/>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1276" w:type="dxa"/>
            <w:vAlign w:val="center"/>
          </w:tcPr>
          <w:p>
            <w:pPr>
              <w:jc w:val="center"/>
              <w:textAlignment w:val="center"/>
              <w:rPr>
                <w:rFonts w:ascii="仿宋" w:hAnsi="仿宋" w:eastAsia="仿宋" w:cs="宋体"/>
                <w:color w:val="auto"/>
                <w:sz w:val="24"/>
                <w:highlight w:val="none"/>
              </w:rPr>
            </w:pPr>
            <w:r>
              <w:rPr>
                <w:rFonts w:ascii="仿宋" w:hAnsi="仿宋" w:eastAsia="仿宋" w:cs="宋体"/>
                <w:color w:val="auto"/>
                <w:sz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6" w:hRule="atLeast"/>
        </w:trPr>
        <w:tc>
          <w:tcPr>
            <w:tcW w:w="709" w:type="dxa"/>
            <w:tcMar>
              <w:top w:w="15" w:type="dxa"/>
              <w:left w:w="15" w:type="dxa"/>
              <w:bottom w:w="0" w:type="dxa"/>
              <w:right w:w="15" w:type="dxa"/>
            </w:tcMar>
            <w:vAlign w:val="center"/>
          </w:tcPr>
          <w:p>
            <w:pPr>
              <w:tabs>
                <w:tab w:val="left" w:pos="0"/>
              </w:tabs>
              <w:jc w:val="center"/>
              <w:rPr>
                <w:rFonts w:ascii="仿宋" w:hAnsi="仿宋" w:eastAsia="仿宋" w:cs="Helvetica"/>
                <w:color w:val="auto"/>
                <w:sz w:val="24"/>
                <w:highlight w:val="none"/>
              </w:rPr>
            </w:pPr>
            <w:r>
              <w:rPr>
                <w:rFonts w:hint="eastAsia" w:ascii="仿宋" w:hAnsi="仿宋" w:eastAsia="仿宋" w:cs="Helvetica"/>
                <w:color w:val="auto"/>
                <w:sz w:val="24"/>
                <w:highlight w:val="none"/>
              </w:rPr>
              <w:t>三</w:t>
            </w:r>
          </w:p>
        </w:tc>
        <w:tc>
          <w:tcPr>
            <w:tcW w:w="5260" w:type="dxa"/>
            <w:tcMar>
              <w:top w:w="15" w:type="dxa"/>
              <w:left w:w="15" w:type="dxa"/>
              <w:bottom w:w="0" w:type="dxa"/>
              <w:right w:w="15" w:type="dxa"/>
            </w:tcMar>
            <w:vAlign w:val="center"/>
          </w:tcPr>
          <w:p>
            <w:pPr>
              <w:jc w:val="center"/>
              <w:textAlignment w:val="center"/>
              <w:rPr>
                <w:rFonts w:ascii="仿宋" w:hAnsi="仿宋" w:eastAsia="仿宋" w:cs="宋体"/>
                <w:color w:val="auto"/>
                <w:sz w:val="24"/>
                <w:highlight w:val="none"/>
              </w:rPr>
            </w:pPr>
            <w:r>
              <w:rPr>
                <w:rFonts w:hint="eastAsia" w:ascii="仿宋" w:hAnsi="仿宋" w:eastAsia="仿宋" w:cs="宋体"/>
                <w:color w:val="auto"/>
                <w:sz w:val="24"/>
                <w:highlight w:val="none"/>
              </w:rPr>
              <w:t>社会面执勤警力及滨江体育馆执勤警力餐饮服务</w:t>
            </w:r>
          </w:p>
        </w:tc>
        <w:tc>
          <w:tcPr>
            <w:tcW w:w="850" w:type="dxa"/>
            <w:tcMar>
              <w:top w:w="15" w:type="dxa"/>
              <w:left w:w="15" w:type="dxa"/>
              <w:bottom w:w="0" w:type="dxa"/>
              <w:right w:w="15" w:type="dxa"/>
            </w:tcMar>
            <w:vAlign w:val="center"/>
          </w:tcPr>
          <w:p>
            <w:pPr>
              <w:jc w:val="center"/>
              <w:textAlignment w:val="center"/>
              <w:rPr>
                <w:rFonts w:ascii="仿宋" w:hAnsi="仿宋" w:eastAsia="仿宋" w:cs="Helvetica"/>
                <w:color w:val="auto"/>
                <w:sz w:val="24"/>
                <w:highlight w:val="none"/>
              </w:rPr>
            </w:pPr>
            <w:r>
              <w:rPr>
                <w:rFonts w:hint="eastAsia" w:ascii="仿宋" w:hAnsi="仿宋" w:eastAsia="仿宋" w:cs="Helvetica"/>
                <w:color w:val="auto"/>
                <w:sz w:val="24"/>
                <w:highlight w:val="none"/>
              </w:rPr>
              <w:t>1</w:t>
            </w:r>
          </w:p>
        </w:tc>
        <w:tc>
          <w:tcPr>
            <w:tcW w:w="851" w:type="dxa"/>
            <w:tcMar>
              <w:top w:w="15" w:type="dxa"/>
              <w:left w:w="15" w:type="dxa"/>
              <w:bottom w:w="0" w:type="dxa"/>
              <w:right w:w="15" w:type="dxa"/>
            </w:tcMar>
            <w:vAlign w:val="center"/>
          </w:tcPr>
          <w:p>
            <w:pPr>
              <w:jc w:val="center"/>
              <w:textAlignment w:val="center"/>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1276" w:type="dxa"/>
            <w:vAlign w:val="center"/>
          </w:tcPr>
          <w:p>
            <w:pPr>
              <w:jc w:val="center"/>
              <w:textAlignment w:val="center"/>
              <w:rPr>
                <w:rFonts w:ascii="仿宋" w:hAnsi="仿宋" w:eastAsia="仿宋" w:cs="宋体"/>
                <w:color w:val="auto"/>
                <w:sz w:val="24"/>
                <w:highlight w:val="none"/>
              </w:rPr>
            </w:pPr>
            <w:r>
              <w:rPr>
                <w:rFonts w:ascii="仿宋" w:hAnsi="仿宋" w:eastAsia="仿宋" w:cs="宋体"/>
                <w:color w:val="auto"/>
                <w:sz w:val="24"/>
                <w:highlight w:val="none"/>
              </w:rPr>
              <w:t>1000</w:t>
            </w:r>
          </w:p>
        </w:tc>
      </w:tr>
    </w:tbl>
    <w:p>
      <w:pPr>
        <w:spacing w:before="138"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一、服务时间及保障范围：</w:t>
      </w:r>
    </w:p>
    <w:p>
      <w:pPr>
        <w:spacing w:before="138"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标项一：西兴人才公寓增援警力自助餐，位于滨江区西兴街道荟创人才公寓，单餐满员约</w:t>
      </w:r>
      <w:r>
        <w:rPr>
          <w:rFonts w:ascii="仿宋" w:hAnsi="仿宋" w:eastAsia="仿宋" w:cs="宋体"/>
          <w:color w:val="auto"/>
          <w:sz w:val="24"/>
          <w:highlight w:val="none"/>
        </w:rPr>
        <w:t>1</w:t>
      </w:r>
      <w:r>
        <w:rPr>
          <w:rFonts w:hint="eastAsia" w:ascii="仿宋" w:hAnsi="仿宋" w:eastAsia="仿宋" w:cs="宋体"/>
          <w:color w:val="auto"/>
          <w:sz w:val="24"/>
          <w:highlight w:val="none"/>
        </w:rPr>
        <w:t>7</w:t>
      </w:r>
      <w:r>
        <w:rPr>
          <w:rFonts w:ascii="仿宋" w:hAnsi="仿宋" w:eastAsia="仿宋" w:cs="宋体"/>
          <w:color w:val="auto"/>
          <w:sz w:val="24"/>
          <w:highlight w:val="none"/>
        </w:rPr>
        <w:t>00</w:t>
      </w:r>
      <w:r>
        <w:rPr>
          <w:rFonts w:hint="eastAsia" w:ascii="仿宋" w:hAnsi="仿宋" w:eastAsia="仿宋" w:cs="宋体"/>
          <w:color w:val="auto"/>
          <w:sz w:val="24"/>
          <w:highlight w:val="none"/>
        </w:rPr>
        <w:t>人，</w:t>
      </w:r>
      <w:r>
        <w:rPr>
          <w:rFonts w:hint="eastAsia" w:ascii="仿宋" w:hAnsi="仿宋" w:eastAsia="仿宋" w:cs="仿宋"/>
          <w:color w:val="auto"/>
          <w:sz w:val="24"/>
          <w:highlight w:val="none"/>
        </w:rPr>
        <w:t>保障时间为合同签订之日起</w:t>
      </w:r>
      <w:r>
        <w:rPr>
          <w:rFonts w:hint="eastAsia" w:ascii="仿宋" w:hAnsi="仿宋" w:eastAsia="仿宋" w:cs="宋体"/>
          <w:color w:val="auto"/>
          <w:sz w:val="24"/>
          <w:highlight w:val="none"/>
        </w:rPr>
        <w:t>至10月底，</w:t>
      </w:r>
      <w:r>
        <w:rPr>
          <w:rFonts w:hint="eastAsia" w:ascii="仿宋" w:hAnsi="仿宋" w:eastAsia="仿宋" w:cs="仿宋"/>
          <w:color w:val="auto"/>
          <w:spacing w:val="3"/>
          <w:sz w:val="24"/>
          <w:highlight w:val="none"/>
        </w:rPr>
        <w:t>采购人将根据工作实际需求，新增或减少需要自助餐的场馆或场所，投标人应无条件接受，做好相关供应服务，(供餐起止时间及数量以采购人实际通知为准)。</w:t>
      </w:r>
    </w:p>
    <w:p>
      <w:pPr>
        <w:spacing w:before="138" w:line="360" w:lineRule="auto"/>
        <w:ind w:firstLine="480" w:firstLineChars="200"/>
        <w:rPr>
          <w:rFonts w:ascii="仿宋" w:hAnsi="仿宋" w:eastAsia="仿宋" w:cs="仿宋"/>
          <w:color w:val="auto"/>
          <w:spacing w:val="3"/>
          <w:sz w:val="24"/>
          <w:highlight w:val="none"/>
        </w:rPr>
      </w:pPr>
      <w:r>
        <w:rPr>
          <w:rFonts w:hint="eastAsia" w:ascii="仿宋" w:hAnsi="仿宋" w:eastAsia="仿宋" w:cs="宋体"/>
          <w:color w:val="auto"/>
          <w:sz w:val="24"/>
          <w:highlight w:val="none"/>
        </w:rPr>
        <w:t>标项二：亚运主场馆执勤警力快餐</w:t>
      </w:r>
      <w:r>
        <w:rPr>
          <w:rFonts w:hint="eastAsia" w:ascii="仿宋" w:hAnsi="仿宋" w:eastAsia="仿宋" w:cs="仿宋"/>
          <w:color w:val="auto"/>
          <w:spacing w:val="3"/>
          <w:sz w:val="24"/>
          <w:highlight w:val="none"/>
        </w:rPr>
        <w:t>(包括可能的少量茶点供应，按采购人需求提供，包含在投标总价中)</w:t>
      </w:r>
      <w:r>
        <w:rPr>
          <w:rFonts w:hint="eastAsia" w:ascii="仿宋" w:hAnsi="仿宋" w:eastAsia="仿宋" w:cs="宋体"/>
          <w:color w:val="auto"/>
          <w:sz w:val="24"/>
          <w:highlight w:val="none"/>
        </w:rPr>
        <w:t>，位于滨江区西兴街道 大、小莲花，单餐满员约2000人，</w:t>
      </w:r>
      <w:r>
        <w:rPr>
          <w:rFonts w:hint="eastAsia" w:ascii="仿宋" w:hAnsi="仿宋" w:eastAsia="仿宋" w:cs="仿宋"/>
          <w:color w:val="auto"/>
          <w:sz w:val="24"/>
          <w:highlight w:val="none"/>
        </w:rPr>
        <w:t>保障时间为合同签订之日起</w:t>
      </w:r>
      <w:r>
        <w:rPr>
          <w:rFonts w:hint="eastAsia" w:ascii="仿宋" w:hAnsi="仿宋" w:eastAsia="仿宋" w:cs="宋体"/>
          <w:color w:val="auto"/>
          <w:sz w:val="24"/>
          <w:highlight w:val="none"/>
        </w:rPr>
        <w:t>至10月底，其中集中保障时间为亚运会和亚残运会赛事期间，</w:t>
      </w:r>
      <w:r>
        <w:rPr>
          <w:rFonts w:hint="eastAsia" w:ascii="仿宋" w:hAnsi="仿宋" w:eastAsia="仿宋" w:cs="仿宋"/>
          <w:color w:val="auto"/>
          <w:spacing w:val="3"/>
          <w:sz w:val="24"/>
          <w:highlight w:val="none"/>
        </w:rPr>
        <w:t>采购人将根据工作实际需求，新增或减少需要供餐的场馆或场所，投标人应无条件接受，做好相关供应服务，(供餐起止时间及数量以采购人实际通知为准)。</w:t>
      </w:r>
    </w:p>
    <w:p>
      <w:pPr>
        <w:spacing w:before="138" w:line="360" w:lineRule="auto"/>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标项三：滨江区范围内社会面执勤警力及长河街道滨江体育馆(包括可能的少量茶点供应，按采购人需求提供，包含在投标总价中)快餐供应，</w:t>
      </w:r>
      <w:r>
        <w:rPr>
          <w:rFonts w:hint="eastAsia" w:ascii="仿宋" w:hAnsi="仿宋" w:eastAsia="仿宋" w:cs="宋体"/>
          <w:color w:val="auto"/>
          <w:sz w:val="24"/>
          <w:highlight w:val="none"/>
        </w:rPr>
        <w:t>单餐</w:t>
      </w:r>
      <w:r>
        <w:rPr>
          <w:rFonts w:hint="eastAsia" w:ascii="仿宋" w:hAnsi="仿宋" w:eastAsia="仿宋" w:cs="仿宋"/>
          <w:color w:val="auto"/>
          <w:spacing w:val="3"/>
          <w:sz w:val="24"/>
          <w:highlight w:val="none"/>
        </w:rPr>
        <w:t>满员约1500人，保障时间为</w:t>
      </w:r>
      <w:r>
        <w:rPr>
          <w:rFonts w:hint="eastAsia" w:ascii="仿宋" w:hAnsi="仿宋" w:eastAsia="仿宋" w:cs="仿宋"/>
          <w:color w:val="auto"/>
          <w:sz w:val="24"/>
          <w:highlight w:val="none"/>
        </w:rPr>
        <w:t>合同签订之日起</w:t>
      </w:r>
      <w:r>
        <w:rPr>
          <w:rFonts w:hint="eastAsia" w:ascii="仿宋" w:hAnsi="仿宋" w:eastAsia="仿宋" w:cs="仿宋"/>
          <w:color w:val="auto"/>
          <w:spacing w:val="3"/>
          <w:sz w:val="24"/>
          <w:highlight w:val="none"/>
        </w:rPr>
        <w:t>至10月底，其中集中保障时间为亚运会和亚残运会赛事期间，采购人将根据工作实际需求，新增或减少需要供餐的点位，投标人应无条件接受，做好相关供应服务，(供餐起止时间及数量以采购人实际通知为准)。</w:t>
      </w:r>
    </w:p>
    <w:p>
      <w:pPr>
        <w:spacing w:before="138" w:line="360" w:lineRule="auto"/>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注：上述日期和预估人数仅用于本次招标采购的投标报价，在服务履行期间，供餐日期和预估人数可根据甲方不断更新的信息进行调整。</w:t>
      </w:r>
    </w:p>
    <w:p>
      <w:pPr>
        <w:spacing w:before="138" w:line="360" w:lineRule="auto"/>
        <w:ind w:firstLine="494" w:firstLineChars="200"/>
        <w:rPr>
          <w:rFonts w:ascii="仿宋" w:hAnsi="仿宋" w:eastAsia="仿宋" w:cs="仿宋"/>
          <w:b/>
          <w:bCs/>
          <w:color w:val="auto"/>
          <w:spacing w:val="3"/>
          <w:sz w:val="24"/>
          <w:highlight w:val="none"/>
        </w:rPr>
      </w:pPr>
      <w:r>
        <w:rPr>
          <w:rFonts w:hint="eastAsia" w:ascii="仿宋" w:hAnsi="仿宋" w:eastAsia="仿宋" w:cs="仿宋"/>
          <w:b/>
          <w:bCs/>
          <w:color w:val="auto"/>
          <w:spacing w:val="3"/>
          <w:sz w:val="24"/>
          <w:highlight w:val="none"/>
        </w:rPr>
        <w:t>二、餐标限价：</w:t>
      </w:r>
    </w:p>
    <w:p>
      <w:pPr>
        <w:spacing w:before="138" w:line="360" w:lineRule="auto"/>
        <w:ind w:firstLine="494" w:firstLineChars="200"/>
        <w:rPr>
          <w:rFonts w:ascii="仿宋" w:hAnsi="仿宋" w:eastAsia="仿宋" w:cs="仿宋"/>
          <w:b/>
          <w:bCs/>
          <w:color w:val="auto"/>
          <w:spacing w:val="3"/>
          <w:sz w:val="24"/>
          <w:highlight w:val="none"/>
        </w:rPr>
      </w:pPr>
      <w:r>
        <w:rPr>
          <w:rFonts w:hint="eastAsia" w:ascii="仿宋" w:hAnsi="仿宋" w:eastAsia="仿宋" w:cs="仿宋"/>
          <w:b/>
          <w:bCs/>
          <w:color w:val="auto"/>
          <w:spacing w:val="3"/>
          <w:sz w:val="24"/>
          <w:highlight w:val="none"/>
        </w:rPr>
        <w:t>本项目投标报价为餐费标准固定价格。餐费标准为包干价，即餐费为供餐配送服务费，包括但不限于供应商所有服务人员工资、工作人员食宿费、防疫物资与消杀费、食材及包装费、餐具费、厨具使用费、临时就餐场所设施设备使用费（包括但不限于临时就餐区域的餐桌椅、冰箱、微波炉、保温设备等）、成品配送、现场服务费、企业管理费、税金、食品安全责任险、雇主责任险等。</w:t>
      </w:r>
    </w:p>
    <w:p>
      <w:pPr>
        <w:spacing w:before="138" w:line="360" w:lineRule="auto"/>
        <w:ind w:firstLine="494" w:firstLineChars="200"/>
        <w:rPr>
          <w:rFonts w:ascii="仿宋" w:hAnsi="仿宋" w:eastAsia="仿宋" w:cs="仿宋"/>
          <w:b/>
          <w:bCs/>
          <w:color w:val="auto"/>
          <w:spacing w:val="3"/>
          <w:sz w:val="24"/>
          <w:highlight w:val="none"/>
        </w:rPr>
      </w:pPr>
      <w:r>
        <w:rPr>
          <w:rFonts w:hint="eastAsia" w:ascii="仿宋" w:hAnsi="仿宋" w:eastAsia="仿宋" w:cs="仿宋"/>
          <w:b/>
          <w:bCs/>
          <w:color w:val="auto"/>
          <w:spacing w:val="3"/>
          <w:sz w:val="24"/>
          <w:highlight w:val="none"/>
        </w:rPr>
        <w:t>每餐限价：</w:t>
      </w:r>
    </w:p>
    <w:p>
      <w:pPr>
        <w:spacing w:before="138" w:line="360" w:lineRule="auto"/>
        <w:ind w:firstLine="482" w:firstLineChars="200"/>
        <w:rPr>
          <w:rFonts w:ascii="仿宋" w:hAnsi="仿宋" w:eastAsia="仿宋" w:cs="宋体"/>
          <w:color w:val="auto"/>
          <w:sz w:val="24"/>
          <w:highlight w:val="none"/>
        </w:rPr>
      </w:pPr>
      <w:r>
        <w:rPr>
          <w:rFonts w:hint="eastAsia" w:ascii="仿宋" w:hAnsi="仿宋" w:eastAsia="仿宋" w:cs="宋体"/>
          <w:b/>
          <w:bCs/>
          <w:color w:val="auto"/>
          <w:sz w:val="24"/>
          <w:highlight w:val="none"/>
        </w:rPr>
        <w:t>标项一：</w:t>
      </w:r>
      <w:r>
        <w:rPr>
          <w:rFonts w:hint="eastAsia" w:ascii="仿宋" w:hAnsi="仿宋" w:eastAsia="仿宋" w:cs="仿宋"/>
          <w:color w:val="auto"/>
          <w:spacing w:val="3"/>
          <w:sz w:val="24"/>
          <w:highlight w:val="none"/>
        </w:rPr>
        <w:t>早餐(20元/餐/人)，午餐(40元/餐/人)，晚餐(40元/餐/人)</w:t>
      </w:r>
    </w:p>
    <w:p>
      <w:pPr>
        <w:spacing w:before="138" w:line="360" w:lineRule="auto"/>
        <w:ind w:firstLine="482" w:firstLineChars="200"/>
        <w:rPr>
          <w:rFonts w:ascii="仿宋" w:hAnsi="仿宋" w:eastAsia="仿宋" w:cs="仿宋"/>
          <w:color w:val="auto"/>
          <w:spacing w:val="3"/>
          <w:sz w:val="24"/>
          <w:highlight w:val="none"/>
        </w:rPr>
      </w:pPr>
      <w:r>
        <w:rPr>
          <w:rFonts w:hint="eastAsia" w:ascii="仿宋" w:hAnsi="仿宋" w:eastAsia="仿宋" w:cs="宋体"/>
          <w:b/>
          <w:bCs/>
          <w:color w:val="auto"/>
          <w:sz w:val="24"/>
          <w:highlight w:val="none"/>
        </w:rPr>
        <w:t>标项二：</w:t>
      </w:r>
      <w:r>
        <w:rPr>
          <w:rFonts w:hint="eastAsia" w:ascii="仿宋" w:hAnsi="仿宋" w:eastAsia="仿宋" w:cs="仿宋"/>
          <w:color w:val="auto"/>
          <w:spacing w:val="3"/>
          <w:sz w:val="24"/>
          <w:highlight w:val="none"/>
        </w:rPr>
        <w:t>早餐(20元/餐/人)，午餐(40元/餐/人)，晚餐(40元/餐/人)</w:t>
      </w:r>
    </w:p>
    <w:p>
      <w:pPr>
        <w:spacing w:before="138" w:line="360" w:lineRule="auto"/>
        <w:ind w:firstLine="482" w:firstLineChars="200"/>
        <w:rPr>
          <w:rFonts w:ascii="仿宋" w:hAnsi="仿宋" w:eastAsia="仿宋" w:cs="宋体"/>
          <w:color w:val="auto"/>
          <w:sz w:val="24"/>
          <w:highlight w:val="none"/>
        </w:rPr>
      </w:pPr>
      <w:r>
        <w:rPr>
          <w:rFonts w:hint="eastAsia" w:ascii="仿宋" w:hAnsi="仿宋" w:eastAsia="仿宋" w:cs="宋体"/>
          <w:b/>
          <w:bCs/>
          <w:color w:val="auto"/>
          <w:sz w:val="24"/>
          <w:highlight w:val="none"/>
        </w:rPr>
        <w:t>标项三：</w:t>
      </w:r>
      <w:r>
        <w:rPr>
          <w:rFonts w:hint="eastAsia" w:ascii="仿宋" w:hAnsi="仿宋" w:eastAsia="仿宋" w:cs="仿宋"/>
          <w:color w:val="auto"/>
          <w:spacing w:val="3"/>
          <w:sz w:val="24"/>
          <w:highlight w:val="none"/>
        </w:rPr>
        <w:t>早餐(20元/餐/人)，午餐(40元/餐/人)，晚餐(40元/餐/人)</w:t>
      </w:r>
    </w:p>
    <w:p>
      <w:pPr>
        <w:spacing w:before="138" w:line="360" w:lineRule="auto"/>
        <w:ind w:firstLine="494" w:firstLineChars="200"/>
        <w:rPr>
          <w:rFonts w:ascii="仿宋" w:hAnsi="仿宋" w:eastAsia="仿宋" w:cs="仿宋"/>
          <w:color w:val="auto"/>
          <w:spacing w:val="3"/>
          <w:sz w:val="24"/>
          <w:highlight w:val="none"/>
        </w:rPr>
      </w:pPr>
      <w:r>
        <w:rPr>
          <w:rFonts w:hint="eastAsia" w:ascii="仿宋" w:hAnsi="仿宋" w:eastAsia="仿宋" w:cs="仿宋"/>
          <w:b/>
          <w:bCs/>
          <w:color w:val="auto"/>
          <w:spacing w:val="3"/>
          <w:sz w:val="24"/>
          <w:highlight w:val="none"/>
        </w:rPr>
        <w:t>投标人统一按以上标准固定报价。</w:t>
      </w:r>
    </w:p>
    <w:p>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三、付款及对账方式：</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合同生效并具备实施条件后7个工作日内支付50%预付款，至订餐费用高于预付款金额后，</w:t>
      </w:r>
      <w:r>
        <w:rPr>
          <w:rFonts w:hint="eastAsia" w:ascii="仿宋" w:hAnsi="仿宋" w:eastAsia="仿宋" w:cs="宋体"/>
          <w:color w:val="auto"/>
          <w:sz w:val="24"/>
          <w:highlight w:val="none"/>
          <w:lang w:eastAsia="zh-CN"/>
        </w:rPr>
        <w:t>实行</w:t>
      </w:r>
      <w:r>
        <w:rPr>
          <w:rFonts w:hint="eastAsia" w:ascii="仿宋" w:hAnsi="仿宋" w:eastAsia="仿宋" w:cs="宋体"/>
          <w:color w:val="auto"/>
          <w:sz w:val="24"/>
          <w:highlight w:val="none"/>
        </w:rPr>
        <w:t>按月付款，根据当月实际订餐量，开具发票后于5个工作日内结算，如结算总金额低于预付款，预付款超出部分予以退还。</w:t>
      </w:r>
    </w:p>
    <w:p>
      <w:pPr>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对账方式：</w:t>
      </w:r>
    </w:p>
    <w:p>
      <w:pPr>
        <w:spacing w:before="55" w:line="360" w:lineRule="auto"/>
        <w:ind w:left="15" w:right="9" w:firstLine="42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标项一：</w:t>
      </w:r>
      <w:r>
        <w:rPr>
          <w:rFonts w:hint="eastAsia" w:ascii="仿宋" w:hAnsi="仿宋" w:eastAsia="仿宋" w:cs="仿宋"/>
          <w:color w:val="auto"/>
          <w:spacing w:val="12"/>
          <w:sz w:val="24"/>
          <w:highlight w:val="none"/>
        </w:rPr>
        <w:t>正</w:t>
      </w:r>
      <w:r>
        <w:rPr>
          <w:rFonts w:hint="eastAsia" w:ascii="仿宋" w:hAnsi="仿宋" w:eastAsia="仿宋" w:cs="仿宋"/>
          <w:color w:val="auto"/>
          <w:spacing w:val="8"/>
          <w:sz w:val="24"/>
          <w:highlight w:val="none"/>
        </w:rPr>
        <w:t>式供餐后</w:t>
      </w:r>
      <w:r>
        <w:rPr>
          <w:rFonts w:hint="eastAsia" w:ascii="仿宋" w:hAnsi="仿宋" w:eastAsia="仿宋" w:cs="仿宋"/>
          <w:color w:val="auto"/>
          <w:spacing w:val="6"/>
          <w:sz w:val="24"/>
          <w:highlight w:val="none"/>
        </w:rPr>
        <w:t>每月1号，15号进行对账，</w:t>
      </w:r>
      <w:r>
        <w:rPr>
          <w:rFonts w:hint="eastAsia" w:ascii="仿宋" w:hAnsi="仿宋" w:eastAsia="仿宋" w:cs="仿宋"/>
          <w:color w:val="auto"/>
          <w:spacing w:val="8"/>
          <w:sz w:val="24"/>
          <w:highlight w:val="none"/>
        </w:rPr>
        <w:t>以智慧结算系统的后台</w:t>
      </w:r>
      <w:r>
        <w:rPr>
          <w:rFonts w:hint="eastAsia" w:ascii="仿宋" w:hAnsi="仿宋" w:eastAsia="仿宋" w:cs="仿宋"/>
          <w:color w:val="auto"/>
          <w:spacing w:val="16"/>
          <w:sz w:val="24"/>
          <w:highlight w:val="none"/>
        </w:rPr>
        <w:t>数</w:t>
      </w:r>
      <w:r>
        <w:rPr>
          <w:rFonts w:hint="eastAsia" w:ascii="仿宋" w:hAnsi="仿宋" w:eastAsia="仿宋" w:cs="仿宋"/>
          <w:color w:val="auto"/>
          <w:spacing w:val="9"/>
          <w:sz w:val="24"/>
          <w:highlight w:val="none"/>
        </w:rPr>
        <w:t>据</w:t>
      </w:r>
      <w:r>
        <w:rPr>
          <w:rFonts w:hint="eastAsia" w:ascii="仿宋" w:hAnsi="仿宋" w:eastAsia="仿宋" w:cs="仿宋"/>
          <w:color w:val="auto"/>
          <w:spacing w:val="8"/>
          <w:sz w:val="24"/>
          <w:highlight w:val="none"/>
        </w:rPr>
        <w:t>双方核对，作为结算依据。紧急情况下，采购人可能会以发放餐券或签字</w:t>
      </w:r>
      <w:r>
        <w:rPr>
          <w:rFonts w:hint="eastAsia" w:ascii="仿宋" w:hAnsi="仿宋" w:eastAsia="仿宋" w:cs="仿宋"/>
          <w:color w:val="auto"/>
          <w:spacing w:val="10"/>
          <w:sz w:val="24"/>
          <w:highlight w:val="none"/>
        </w:rPr>
        <w:t>就餐的形</w:t>
      </w:r>
      <w:r>
        <w:rPr>
          <w:rFonts w:hint="eastAsia" w:ascii="仿宋" w:hAnsi="仿宋" w:eastAsia="仿宋" w:cs="仿宋"/>
          <w:color w:val="auto"/>
          <w:spacing w:val="6"/>
          <w:sz w:val="24"/>
          <w:highlight w:val="none"/>
        </w:rPr>
        <w:t>式</w:t>
      </w:r>
      <w:r>
        <w:rPr>
          <w:rFonts w:hint="eastAsia" w:ascii="仿宋" w:hAnsi="仿宋" w:eastAsia="仿宋" w:cs="仿宋"/>
          <w:color w:val="auto"/>
          <w:spacing w:val="5"/>
          <w:sz w:val="24"/>
          <w:highlight w:val="none"/>
        </w:rPr>
        <w:t>，为无法在智慧结算系统订餐的人员进行订餐，为此投标人须收取和保存好此类餐券或签字文件，</w:t>
      </w:r>
      <w:r>
        <w:rPr>
          <w:rFonts w:hint="eastAsia" w:ascii="仿宋" w:hAnsi="仿宋" w:eastAsia="仿宋" w:cs="仿宋"/>
          <w:color w:val="auto"/>
          <w:spacing w:val="17"/>
          <w:sz w:val="24"/>
          <w:highlight w:val="none"/>
        </w:rPr>
        <w:t>在</w:t>
      </w:r>
      <w:r>
        <w:rPr>
          <w:rFonts w:hint="eastAsia" w:ascii="仿宋" w:hAnsi="仿宋" w:eastAsia="仿宋" w:cs="仿宋"/>
          <w:color w:val="auto"/>
          <w:spacing w:val="9"/>
          <w:sz w:val="24"/>
          <w:highlight w:val="none"/>
        </w:rPr>
        <w:t>对账时与采购人共同确定有效的餐券数量或签字文件作为对账依据。</w:t>
      </w:r>
    </w:p>
    <w:p>
      <w:pPr>
        <w:spacing w:line="360" w:lineRule="auto"/>
        <w:ind w:firstLine="504" w:firstLineChars="200"/>
        <w:rPr>
          <w:rFonts w:ascii="仿宋" w:hAnsi="仿宋" w:eastAsia="仿宋" w:cs="仿宋"/>
          <w:color w:val="auto"/>
          <w:spacing w:val="8"/>
          <w:sz w:val="24"/>
          <w:highlight w:val="none"/>
        </w:rPr>
      </w:pPr>
      <w:r>
        <w:rPr>
          <w:rFonts w:hint="eastAsia" w:ascii="仿宋" w:hAnsi="仿宋" w:eastAsia="仿宋" w:cs="仿宋"/>
          <w:color w:val="auto"/>
          <w:spacing w:val="6"/>
          <w:sz w:val="24"/>
          <w:highlight w:val="none"/>
        </w:rPr>
        <w:t>标项二：</w:t>
      </w:r>
      <w:r>
        <w:rPr>
          <w:rFonts w:hint="eastAsia" w:ascii="仿宋" w:hAnsi="仿宋" w:eastAsia="仿宋" w:cs="仿宋"/>
          <w:color w:val="auto"/>
          <w:spacing w:val="12"/>
          <w:sz w:val="24"/>
          <w:highlight w:val="none"/>
        </w:rPr>
        <w:t>正</w:t>
      </w:r>
      <w:r>
        <w:rPr>
          <w:rFonts w:hint="eastAsia" w:ascii="仿宋" w:hAnsi="仿宋" w:eastAsia="仿宋" w:cs="仿宋"/>
          <w:color w:val="auto"/>
          <w:spacing w:val="8"/>
          <w:sz w:val="24"/>
          <w:highlight w:val="none"/>
        </w:rPr>
        <w:t>式供餐后</w:t>
      </w:r>
      <w:r>
        <w:rPr>
          <w:rFonts w:hint="eastAsia" w:ascii="仿宋" w:hAnsi="仿宋" w:eastAsia="仿宋" w:cs="仿宋"/>
          <w:color w:val="auto"/>
          <w:spacing w:val="6"/>
          <w:sz w:val="24"/>
          <w:highlight w:val="none"/>
        </w:rPr>
        <w:t>每周一对账，核对上一周订单数，</w:t>
      </w:r>
      <w:r>
        <w:rPr>
          <w:rFonts w:hint="eastAsia" w:ascii="仿宋" w:hAnsi="仿宋" w:eastAsia="仿宋" w:cs="仿宋"/>
          <w:color w:val="auto"/>
          <w:spacing w:val="8"/>
          <w:sz w:val="24"/>
          <w:highlight w:val="none"/>
        </w:rPr>
        <w:t>双方确认，作为结算依据。</w:t>
      </w:r>
    </w:p>
    <w:p>
      <w:pPr>
        <w:spacing w:line="360" w:lineRule="auto"/>
        <w:ind w:firstLine="504" w:firstLineChars="200"/>
        <w:rPr>
          <w:rFonts w:ascii="仿宋" w:hAnsi="仿宋" w:eastAsia="仿宋" w:cs="仿宋"/>
          <w:color w:val="auto"/>
          <w:spacing w:val="8"/>
          <w:sz w:val="24"/>
          <w:highlight w:val="none"/>
        </w:rPr>
      </w:pPr>
      <w:r>
        <w:rPr>
          <w:rFonts w:hint="eastAsia" w:ascii="仿宋" w:hAnsi="仿宋" w:eastAsia="仿宋" w:cs="仿宋"/>
          <w:color w:val="auto"/>
          <w:spacing w:val="6"/>
          <w:sz w:val="24"/>
          <w:highlight w:val="none"/>
        </w:rPr>
        <w:t>标项三：</w:t>
      </w:r>
      <w:r>
        <w:rPr>
          <w:rFonts w:hint="eastAsia" w:ascii="仿宋" w:hAnsi="仿宋" w:eastAsia="仿宋" w:cs="仿宋"/>
          <w:color w:val="auto"/>
          <w:spacing w:val="12"/>
          <w:sz w:val="24"/>
          <w:highlight w:val="none"/>
        </w:rPr>
        <w:t>正</w:t>
      </w:r>
      <w:r>
        <w:rPr>
          <w:rFonts w:hint="eastAsia" w:ascii="仿宋" w:hAnsi="仿宋" w:eastAsia="仿宋" w:cs="仿宋"/>
          <w:color w:val="auto"/>
          <w:spacing w:val="8"/>
          <w:sz w:val="24"/>
          <w:highlight w:val="none"/>
        </w:rPr>
        <w:t>式供餐后</w:t>
      </w:r>
      <w:r>
        <w:rPr>
          <w:rFonts w:hint="eastAsia" w:ascii="仿宋" w:hAnsi="仿宋" w:eastAsia="仿宋" w:cs="仿宋"/>
          <w:color w:val="auto"/>
          <w:spacing w:val="6"/>
          <w:sz w:val="24"/>
          <w:highlight w:val="none"/>
        </w:rPr>
        <w:t>每周一对账，核对上一周订单数，</w:t>
      </w:r>
      <w:r>
        <w:rPr>
          <w:rFonts w:hint="eastAsia" w:ascii="仿宋" w:hAnsi="仿宋" w:eastAsia="仿宋" w:cs="仿宋"/>
          <w:color w:val="auto"/>
          <w:spacing w:val="8"/>
          <w:sz w:val="24"/>
          <w:highlight w:val="none"/>
        </w:rPr>
        <w:t>双方确认，作为结算依据。</w:t>
      </w:r>
    </w:p>
    <w:p>
      <w:pPr>
        <w:spacing w:before="138" w:line="360" w:lineRule="auto"/>
        <w:ind w:firstLine="494" w:firstLineChars="200"/>
        <w:rPr>
          <w:rFonts w:ascii="仿宋" w:hAnsi="仿宋" w:eastAsia="仿宋" w:cs="仿宋"/>
          <w:b/>
          <w:bCs/>
          <w:color w:val="auto"/>
          <w:spacing w:val="3"/>
          <w:sz w:val="24"/>
          <w:highlight w:val="none"/>
        </w:rPr>
      </w:pPr>
      <w:r>
        <w:rPr>
          <w:rFonts w:hint="eastAsia" w:ascii="仿宋" w:hAnsi="仿宋" w:eastAsia="仿宋" w:cs="仿宋"/>
          <w:b/>
          <w:bCs/>
          <w:color w:val="auto"/>
          <w:spacing w:val="3"/>
          <w:sz w:val="24"/>
          <w:highlight w:val="none"/>
        </w:rPr>
        <w:t>四、供餐标准及要求：</w:t>
      </w:r>
    </w:p>
    <w:p>
      <w:pPr>
        <w:spacing w:before="138" w:line="360" w:lineRule="auto"/>
        <w:ind w:firstLine="482"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标项一：</w:t>
      </w:r>
    </w:p>
    <w:tbl>
      <w:tblPr>
        <w:tblStyle w:val="6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1843"/>
        <w:gridCol w:w="1105"/>
        <w:gridCol w:w="738"/>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704" w:type="dxa"/>
          </w:tcPr>
          <w:p>
            <w:pPr>
              <w:spacing w:before="138" w:line="360" w:lineRule="auto"/>
              <w:jc w:val="center"/>
              <w:rPr>
                <w:rFonts w:ascii="仿宋" w:hAnsi="仿宋" w:eastAsia="仿宋" w:cs="仿宋"/>
                <w:color w:val="auto"/>
                <w:spacing w:val="3"/>
                <w:highlight w:val="none"/>
              </w:rPr>
            </w:pPr>
          </w:p>
        </w:tc>
        <w:tc>
          <w:tcPr>
            <w:tcW w:w="2126"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菜 品</w:t>
            </w:r>
          </w:p>
        </w:tc>
        <w:tc>
          <w:tcPr>
            <w:tcW w:w="1843"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主 食</w:t>
            </w:r>
          </w:p>
        </w:tc>
        <w:tc>
          <w:tcPr>
            <w:tcW w:w="1105"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饮 品</w:t>
            </w:r>
          </w:p>
        </w:tc>
        <w:tc>
          <w:tcPr>
            <w:tcW w:w="738"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水 果</w:t>
            </w:r>
          </w:p>
        </w:tc>
        <w:tc>
          <w:tcPr>
            <w:tcW w:w="2806"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配 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Pr>
          <w:p>
            <w:pPr>
              <w:spacing w:before="138" w:line="360" w:lineRule="auto"/>
              <w:rPr>
                <w:rFonts w:ascii="仿宋" w:hAnsi="仿宋" w:eastAsia="仿宋" w:cs="仿宋"/>
                <w:b/>
                <w:bCs/>
                <w:color w:val="auto"/>
                <w:spacing w:val="3"/>
                <w:sz w:val="18"/>
                <w:szCs w:val="18"/>
                <w:highlight w:val="none"/>
              </w:rPr>
            </w:pPr>
            <w:r>
              <w:rPr>
                <w:rFonts w:hint="eastAsia" w:ascii="仿宋" w:hAnsi="仿宋" w:eastAsia="仿宋" w:cs="仿宋"/>
                <w:b/>
                <w:bCs/>
                <w:color w:val="auto"/>
                <w:spacing w:val="3"/>
                <w:sz w:val="18"/>
                <w:szCs w:val="18"/>
                <w:highlight w:val="none"/>
              </w:rPr>
              <w:t>早餐</w:t>
            </w:r>
          </w:p>
        </w:tc>
        <w:tc>
          <w:tcPr>
            <w:tcW w:w="2126"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蛋类2种（二选一）、蔬菜小炒类2种（二选一，其中一种含肉），酱菜2种（不限量）</w:t>
            </w:r>
          </w:p>
        </w:tc>
        <w:tc>
          <w:tcPr>
            <w:tcW w:w="1843"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粥类、米面类、粗粮类、中西式小吃类等不少于4种（四选二）</w:t>
            </w:r>
          </w:p>
        </w:tc>
        <w:tc>
          <w:tcPr>
            <w:tcW w:w="1105"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鲜奶、酸奶、豆浆2种（二选一）</w:t>
            </w:r>
          </w:p>
        </w:tc>
        <w:tc>
          <w:tcPr>
            <w:tcW w:w="738"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无</w:t>
            </w:r>
          </w:p>
        </w:tc>
        <w:tc>
          <w:tcPr>
            <w:tcW w:w="2806"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粥类不限量，其它主食累计不少于200克（不含汤），饮品不少于100克/毫升，蔬菜小炒、主食两天不重样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04" w:type="dxa"/>
          </w:tcPr>
          <w:p>
            <w:pPr>
              <w:spacing w:before="138" w:line="360" w:lineRule="auto"/>
              <w:rPr>
                <w:rFonts w:ascii="仿宋" w:hAnsi="仿宋" w:eastAsia="仿宋" w:cs="仿宋"/>
                <w:b/>
                <w:bCs/>
                <w:color w:val="auto"/>
                <w:spacing w:val="3"/>
                <w:sz w:val="18"/>
                <w:szCs w:val="18"/>
                <w:highlight w:val="none"/>
              </w:rPr>
            </w:pPr>
            <w:r>
              <w:rPr>
                <w:rFonts w:hint="eastAsia" w:ascii="仿宋" w:hAnsi="仿宋" w:eastAsia="仿宋" w:cs="仿宋"/>
                <w:b/>
                <w:bCs/>
                <w:color w:val="auto"/>
                <w:spacing w:val="3"/>
                <w:sz w:val="18"/>
                <w:szCs w:val="18"/>
                <w:highlight w:val="none"/>
              </w:rPr>
              <w:t>中餐</w:t>
            </w:r>
          </w:p>
        </w:tc>
        <w:tc>
          <w:tcPr>
            <w:tcW w:w="2126"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大荤3种（三选二）、半荤2种（二选一）、素菜2种（二选一）</w:t>
            </w:r>
          </w:p>
        </w:tc>
        <w:tc>
          <w:tcPr>
            <w:tcW w:w="1843"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米饭、面食或投标人建议的品种（不限量）</w:t>
            </w:r>
          </w:p>
        </w:tc>
        <w:tc>
          <w:tcPr>
            <w:tcW w:w="1105"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汤类一种</w:t>
            </w:r>
          </w:p>
        </w:tc>
        <w:tc>
          <w:tcPr>
            <w:tcW w:w="738"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一种</w:t>
            </w:r>
          </w:p>
        </w:tc>
        <w:tc>
          <w:tcPr>
            <w:tcW w:w="2806"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大荤、半荤、汤类、水果三天不重样，成品纯肉类不少于150克，成品蔬菜不少于170克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38" w:line="360" w:lineRule="auto"/>
              <w:rPr>
                <w:rFonts w:ascii="仿宋" w:hAnsi="仿宋" w:eastAsia="仿宋" w:cs="仿宋"/>
                <w:b/>
                <w:bCs/>
                <w:color w:val="auto"/>
                <w:spacing w:val="3"/>
                <w:sz w:val="18"/>
                <w:szCs w:val="18"/>
                <w:highlight w:val="none"/>
              </w:rPr>
            </w:pPr>
            <w:r>
              <w:rPr>
                <w:rFonts w:hint="eastAsia" w:ascii="仿宋" w:hAnsi="仿宋" w:eastAsia="仿宋" w:cs="仿宋"/>
                <w:b/>
                <w:bCs/>
                <w:color w:val="auto"/>
                <w:spacing w:val="3"/>
                <w:sz w:val="18"/>
                <w:szCs w:val="18"/>
                <w:highlight w:val="none"/>
              </w:rPr>
              <w:t>晚餐</w:t>
            </w:r>
          </w:p>
        </w:tc>
        <w:tc>
          <w:tcPr>
            <w:tcW w:w="2126"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大荤3种（三选二）、半荤2种（二选一）、素菜2种（二选一）</w:t>
            </w:r>
          </w:p>
        </w:tc>
        <w:tc>
          <w:tcPr>
            <w:tcW w:w="1843"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米饭、面食或投标人建议的品种（不限量）</w:t>
            </w:r>
          </w:p>
        </w:tc>
        <w:tc>
          <w:tcPr>
            <w:tcW w:w="1105"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汤类一种</w:t>
            </w:r>
          </w:p>
        </w:tc>
        <w:tc>
          <w:tcPr>
            <w:tcW w:w="738"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一种</w:t>
            </w:r>
          </w:p>
        </w:tc>
        <w:tc>
          <w:tcPr>
            <w:tcW w:w="2806" w:type="dxa"/>
          </w:tcPr>
          <w:p>
            <w:pPr>
              <w:spacing w:before="138" w:line="360" w:lineRule="auto"/>
              <w:rPr>
                <w:rFonts w:ascii="仿宋" w:hAnsi="仿宋" w:eastAsia="仿宋" w:cs="仿宋"/>
                <w:color w:val="auto"/>
                <w:spacing w:val="3"/>
                <w:highlight w:val="none"/>
              </w:rPr>
            </w:pPr>
            <w:r>
              <w:rPr>
                <w:rFonts w:hint="eastAsia" w:ascii="仿宋" w:hAnsi="仿宋" w:eastAsia="仿宋" w:cs="仿宋"/>
                <w:color w:val="auto"/>
                <w:spacing w:val="3"/>
                <w:sz w:val="18"/>
                <w:szCs w:val="18"/>
                <w:highlight w:val="none"/>
              </w:rPr>
              <w:t>大荤、半荤、汤类、水果三天不重样，成品纯肉类不少于150克，成品蔬菜不少于170克</w:t>
            </w:r>
          </w:p>
        </w:tc>
      </w:tr>
    </w:tbl>
    <w:p>
      <w:pPr>
        <w:spacing w:before="269" w:line="360" w:lineRule="auto"/>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警力驻地采取自助餐形式供餐，供餐场所（含桌椅，无备制餐场所和清洗场所）由招标人提供，供餐餐具及日耗品（纸巾、牙签、清洗物品等）由中标人提供，除招标人允许外不得使用一次性餐具，需要提供拟投入餐具样品三份（分餐盘，碗筷等）。</w:t>
      </w:r>
      <w:r>
        <w:rPr>
          <w:rFonts w:hint="eastAsia" w:ascii="仿宋" w:hAnsi="仿宋" w:eastAsia="仿宋" w:cs="仿宋"/>
          <w:color w:val="auto"/>
          <w:spacing w:val="3"/>
          <w:sz w:val="24"/>
          <w:highlight w:val="none"/>
          <w:lang w:eastAsia="zh-CN"/>
        </w:rPr>
        <w:t>每个供餐点按照峰值就餐人员300分之一的标准配备智慧结算系统一套（不足一套以一套计），系统及设备与招标人现有系统相适配，费用预计1.1万/套，上述成本包含在投标报价中。</w:t>
      </w:r>
    </w:p>
    <w:p>
      <w:pPr>
        <w:spacing w:before="2" w:line="360" w:lineRule="auto"/>
        <w:ind w:left="18" w:right="70" w:firstLine="468"/>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特别说明，为确保食品供应安全，菜单中不应包含野生菌、野菜、生拌菜、生食海 (水) 产品、四季豆、沙拉等高风险食品，严禁提供外购熟食及半成品加工品。</w:t>
      </w:r>
    </w:p>
    <w:p>
      <w:pPr>
        <w:spacing w:before="269" w:line="360" w:lineRule="auto"/>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如驻地有少数民族人员就餐，每餐应该按照少数民族用餐习惯配备定制餐。</w:t>
      </w:r>
    </w:p>
    <w:p>
      <w:pPr>
        <w:spacing w:before="138" w:line="360" w:lineRule="auto"/>
        <w:ind w:firstLine="482"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标项二：</w:t>
      </w:r>
    </w:p>
    <w:tbl>
      <w:tblPr>
        <w:tblStyle w:val="6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1701"/>
        <w:gridCol w:w="1106"/>
        <w:gridCol w:w="850"/>
        <w:gridCol w:w="11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38" w:line="360" w:lineRule="auto"/>
              <w:jc w:val="center"/>
              <w:rPr>
                <w:rFonts w:ascii="仿宋" w:hAnsi="仿宋" w:eastAsia="仿宋" w:cs="仿宋"/>
                <w:color w:val="auto"/>
                <w:spacing w:val="3"/>
                <w:highlight w:val="none"/>
              </w:rPr>
            </w:pPr>
          </w:p>
        </w:tc>
        <w:tc>
          <w:tcPr>
            <w:tcW w:w="1559"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菜 品</w:t>
            </w:r>
          </w:p>
        </w:tc>
        <w:tc>
          <w:tcPr>
            <w:tcW w:w="1701"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主 食</w:t>
            </w:r>
          </w:p>
        </w:tc>
        <w:tc>
          <w:tcPr>
            <w:tcW w:w="1106"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饮 品</w:t>
            </w:r>
          </w:p>
        </w:tc>
        <w:tc>
          <w:tcPr>
            <w:tcW w:w="850"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水果</w:t>
            </w:r>
          </w:p>
        </w:tc>
        <w:tc>
          <w:tcPr>
            <w:tcW w:w="1163"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其他</w:t>
            </w:r>
          </w:p>
        </w:tc>
        <w:tc>
          <w:tcPr>
            <w:tcW w:w="2268"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配 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Pr>
          <w:p>
            <w:pPr>
              <w:spacing w:before="138" w:line="360" w:lineRule="auto"/>
              <w:rPr>
                <w:rFonts w:ascii="仿宋" w:hAnsi="仿宋" w:eastAsia="仿宋" w:cs="仿宋"/>
                <w:b/>
                <w:bCs/>
                <w:color w:val="auto"/>
                <w:spacing w:val="3"/>
                <w:sz w:val="18"/>
                <w:szCs w:val="18"/>
                <w:highlight w:val="none"/>
              </w:rPr>
            </w:pPr>
            <w:r>
              <w:rPr>
                <w:rFonts w:hint="eastAsia" w:ascii="仿宋" w:hAnsi="仿宋" w:eastAsia="仿宋" w:cs="仿宋"/>
                <w:b/>
                <w:bCs/>
                <w:color w:val="auto"/>
                <w:spacing w:val="3"/>
                <w:sz w:val="18"/>
                <w:szCs w:val="18"/>
                <w:highlight w:val="none"/>
              </w:rPr>
              <w:t>早餐</w:t>
            </w:r>
          </w:p>
        </w:tc>
        <w:tc>
          <w:tcPr>
            <w:tcW w:w="1559"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蛋类1种，独立装酱菜1 种</w:t>
            </w:r>
          </w:p>
        </w:tc>
        <w:tc>
          <w:tcPr>
            <w:tcW w:w="1701"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米面类、粗粮类、中西式小吃类等2种</w:t>
            </w:r>
          </w:p>
        </w:tc>
        <w:tc>
          <w:tcPr>
            <w:tcW w:w="1106"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独立装鲜奶、酸奶、豆浆1种</w:t>
            </w:r>
          </w:p>
        </w:tc>
        <w:tc>
          <w:tcPr>
            <w:tcW w:w="850"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无</w:t>
            </w:r>
          </w:p>
        </w:tc>
        <w:tc>
          <w:tcPr>
            <w:tcW w:w="1163" w:type="dxa"/>
          </w:tcPr>
          <w:p>
            <w:pPr>
              <w:spacing w:before="138" w:line="360" w:lineRule="auto"/>
              <w:rPr>
                <w:rFonts w:ascii="仿宋" w:hAnsi="仿宋" w:eastAsia="仿宋" w:cs="仿宋"/>
                <w:color w:val="auto"/>
                <w:spacing w:val="3"/>
                <w:sz w:val="18"/>
                <w:szCs w:val="18"/>
                <w:highlight w:val="none"/>
              </w:rPr>
            </w:pPr>
          </w:p>
        </w:tc>
        <w:tc>
          <w:tcPr>
            <w:tcW w:w="2268"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主食不少于250克，饮品不少于100克/毫升，蛋、奶、主食两天不重样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38" w:line="360" w:lineRule="auto"/>
              <w:rPr>
                <w:rFonts w:ascii="仿宋" w:hAnsi="仿宋" w:eastAsia="仿宋" w:cs="仿宋"/>
                <w:b/>
                <w:bCs/>
                <w:color w:val="auto"/>
                <w:spacing w:val="3"/>
                <w:sz w:val="18"/>
                <w:szCs w:val="18"/>
                <w:highlight w:val="none"/>
              </w:rPr>
            </w:pPr>
            <w:r>
              <w:rPr>
                <w:rFonts w:hint="eastAsia" w:ascii="仿宋" w:hAnsi="仿宋" w:eastAsia="仿宋" w:cs="仿宋"/>
                <w:b/>
                <w:bCs/>
                <w:color w:val="auto"/>
                <w:spacing w:val="3"/>
                <w:sz w:val="18"/>
                <w:szCs w:val="18"/>
                <w:highlight w:val="none"/>
              </w:rPr>
              <w:t>中餐</w:t>
            </w:r>
          </w:p>
        </w:tc>
        <w:tc>
          <w:tcPr>
            <w:tcW w:w="1559"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大荤2种，半荤1种，素菜1种，酱菜1种</w:t>
            </w:r>
          </w:p>
        </w:tc>
        <w:tc>
          <w:tcPr>
            <w:tcW w:w="1701"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米饭</w:t>
            </w:r>
          </w:p>
        </w:tc>
        <w:tc>
          <w:tcPr>
            <w:tcW w:w="1106"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独立包装汤类1种</w:t>
            </w:r>
          </w:p>
        </w:tc>
        <w:tc>
          <w:tcPr>
            <w:tcW w:w="850"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水果一种（单个/根）</w:t>
            </w:r>
          </w:p>
        </w:tc>
        <w:tc>
          <w:tcPr>
            <w:tcW w:w="1163" w:type="dxa"/>
          </w:tcPr>
          <w:p>
            <w:pPr>
              <w:spacing w:before="138" w:line="360" w:lineRule="auto"/>
              <w:rPr>
                <w:rFonts w:ascii="仿宋" w:hAnsi="仿宋" w:eastAsia="仿宋" w:cs="仿宋"/>
                <w:color w:val="auto"/>
                <w:spacing w:val="3"/>
                <w:highlight w:val="none"/>
              </w:rPr>
            </w:pPr>
            <w:r>
              <w:rPr>
                <w:rFonts w:hint="eastAsia" w:ascii="仿宋" w:hAnsi="仿宋" w:eastAsia="仿宋" w:cs="仿宋"/>
                <w:color w:val="auto"/>
                <w:spacing w:val="3"/>
                <w:highlight w:val="none"/>
              </w:rPr>
              <w:t>500ml以上矿泉水1瓶</w:t>
            </w:r>
          </w:p>
        </w:tc>
        <w:tc>
          <w:tcPr>
            <w:tcW w:w="2268" w:type="dxa"/>
          </w:tcPr>
          <w:p>
            <w:pPr>
              <w:spacing w:before="138" w:line="360" w:lineRule="auto"/>
              <w:rPr>
                <w:rFonts w:ascii="仿宋" w:hAnsi="仿宋" w:eastAsia="仿宋" w:cs="仿宋"/>
                <w:color w:val="auto"/>
                <w:spacing w:val="3"/>
                <w:highlight w:val="none"/>
              </w:rPr>
            </w:pPr>
            <w:r>
              <w:rPr>
                <w:rFonts w:hint="eastAsia" w:ascii="仿宋" w:hAnsi="仿宋" w:eastAsia="仿宋" w:cs="仿宋"/>
                <w:color w:val="auto"/>
                <w:spacing w:val="3"/>
                <w:sz w:val="18"/>
                <w:szCs w:val="18"/>
                <w:highlight w:val="none"/>
              </w:rPr>
              <w:t>大荤、半荤、汤类、水果三天不重样，成品纯肉类不少于150克，成品蔬菜不少于170克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38" w:line="360" w:lineRule="auto"/>
              <w:rPr>
                <w:rFonts w:ascii="仿宋" w:hAnsi="仿宋" w:eastAsia="仿宋" w:cs="仿宋"/>
                <w:b/>
                <w:bCs/>
                <w:color w:val="auto"/>
                <w:spacing w:val="3"/>
                <w:sz w:val="18"/>
                <w:szCs w:val="18"/>
                <w:highlight w:val="none"/>
              </w:rPr>
            </w:pPr>
            <w:r>
              <w:rPr>
                <w:rFonts w:hint="eastAsia" w:ascii="仿宋" w:hAnsi="仿宋" w:eastAsia="仿宋" w:cs="仿宋"/>
                <w:b/>
                <w:bCs/>
                <w:color w:val="auto"/>
                <w:spacing w:val="3"/>
                <w:sz w:val="18"/>
                <w:szCs w:val="18"/>
                <w:highlight w:val="none"/>
              </w:rPr>
              <w:t>晚餐</w:t>
            </w:r>
          </w:p>
        </w:tc>
        <w:tc>
          <w:tcPr>
            <w:tcW w:w="1559"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大荤2种，半荤1种，素菜1种，酱菜1种</w:t>
            </w:r>
          </w:p>
        </w:tc>
        <w:tc>
          <w:tcPr>
            <w:tcW w:w="1701"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米饭</w:t>
            </w:r>
          </w:p>
        </w:tc>
        <w:tc>
          <w:tcPr>
            <w:tcW w:w="1106"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独立包装汤类1种</w:t>
            </w:r>
          </w:p>
        </w:tc>
        <w:tc>
          <w:tcPr>
            <w:tcW w:w="850"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水果一种（单个/根）</w:t>
            </w:r>
          </w:p>
        </w:tc>
        <w:tc>
          <w:tcPr>
            <w:tcW w:w="1163" w:type="dxa"/>
          </w:tcPr>
          <w:p>
            <w:pPr>
              <w:spacing w:before="138" w:line="360" w:lineRule="auto"/>
              <w:rPr>
                <w:rFonts w:ascii="仿宋" w:hAnsi="仿宋" w:eastAsia="仿宋" w:cs="仿宋"/>
                <w:b/>
                <w:bCs/>
                <w:color w:val="auto"/>
                <w:spacing w:val="3"/>
                <w:highlight w:val="none"/>
              </w:rPr>
            </w:pPr>
            <w:r>
              <w:rPr>
                <w:rFonts w:hint="eastAsia" w:ascii="仿宋" w:hAnsi="仿宋" w:eastAsia="仿宋" w:cs="仿宋"/>
                <w:color w:val="auto"/>
                <w:spacing w:val="3"/>
                <w:highlight w:val="none"/>
              </w:rPr>
              <w:t>500ml以上矿泉水1瓶</w:t>
            </w:r>
          </w:p>
        </w:tc>
        <w:tc>
          <w:tcPr>
            <w:tcW w:w="2268" w:type="dxa"/>
          </w:tcPr>
          <w:p>
            <w:pPr>
              <w:spacing w:before="138" w:line="360" w:lineRule="auto"/>
              <w:rPr>
                <w:rFonts w:ascii="仿宋" w:hAnsi="仿宋" w:eastAsia="仿宋" w:cs="仿宋"/>
                <w:color w:val="auto"/>
                <w:spacing w:val="3"/>
                <w:highlight w:val="none"/>
              </w:rPr>
            </w:pPr>
            <w:r>
              <w:rPr>
                <w:rFonts w:hint="eastAsia" w:ascii="仿宋" w:hAnsi="仿宋" w:eastAsia="仿宋" w:cs="仿宋"/>
                <w:color w:val="auto"/>
                <w:spacing w:val="3"/>
                <w:sz w:val="18"/>
                <w:szCs w:val="18"/>
                <w:highlight w:val="none"/>
              </w:rPr>
              <w:t>大荤、半荤、汤类、水果三天不重样，成品纯肉类不少于150克，成品蔬菜不少于170克，</w:t>
            </w:r>
            <w:r>
              <w:rPr>
                <w:rFonts w:hint="eastAsia" w:ascii="仿宋" w:hAnsi="仿宋" w:eastAsia="仿宋" w:cs="仿宋"/>
                <w:b/>
                <w:bCs/>
                <w:color w:val="auto"/>
                <w:spacing w:val="3"/>
                <w:sz w:val="18"/>
                <w:szCs w:val="18"/>
                <w:highlight w:val="none"/>
              </w:rPr>
              <w:t>所有菜品与中餐不重样</w:t>
            </w:r>
          </w:p>
        </w:tc>
      </w:tr>
    </w:tbl>
    <w:p>
      <w:pPr>
        <w:spacing w:before="269" w:line="360" w:lineRule="auto"/>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供餐餐具需选用可降解环保类餐具，一次性餐具独立包装，且至少含筷子、汤勺、湿纸巾、牙签。需要提供拟投入餐具样品三份。</w:t>
      </w:r>
    </w:p>
    <w:p>
      <w:pPr>
        <w:spacing w:before="2" w:line="360" w:lineRule="auto"/>
        <w:ind w:left="18" w:right="70" w:firstLine="468"/>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特别说明，为确保食品供应安全，菜单中不应包含野生菌、野菜、生拌菜、生食海 (水) 产品、四季豆、沙拉等高风险食品，且严禁提供外购熟食品及半成品。</w:t>
      </w:r>
    </w:p>
    <w:p>
      <w:pPr>
        <w:spacing w:before="269" w:line="360" w:lineRule="auto"/>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如有少数民族人员就餐，每餐应该按照少数民族用餐习惯配备定制餐。</w:t>
      </w:r>
    </w:p>
    <w:p>
      <w:pPr>
        <w:spacing w:before="138" w:line="360" w:lineRule="auto"/>
        <w:ind w:firstLine="482"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标项三：</w:t>
      </w:r>
    </w:p>
    <w:tbl>
      <w:tblPr>
        <w:tblStyle w:val="6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1701"/>
        <w:gridCol w:w="1106"/>
        <w:gridCol w:w="850"/>
        <w:gridCol w:w="11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38" w:line="360" w:lineRule="auto"/>
              <w:jc w:val="center"/>
              <w:rPr>
                <w:rFonts w:ascii="仿宋" w:hAnsi="仿宋" w:eastAsia="仿宋" w:cs="仿宋"/>
                <w:color w:val="auto"/>
                <w:spacing w:val="3"/>
                <w:highlight w:val="none"/>
              </w:rPr>
            </w:pPr>
          </w:p>
        </w:tc>
        <w:tc>
          <w:tcPr>
            <w:tcW w:w="1559"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菜 品</w:t>
            </w:r>
          </w:p>
        </w:tc>
        <w:tc>
          <w:tcPr>
            <w:tcW w:w="1701"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主 食</w:t>
            </w:r>
          </w:p>
        </w:tc>
        <w:tc>
          <w:tcPr>
            <w:tcW w:w="1106"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饮 品</w:t>
            </w:r>
          </w:p>
        </w:tc>
        <w:tc>
          <w:tcPr>
            <w:tcW w:w="850"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水果</w:t>
            </w:r>
          </w:p>
        </w:tc>
        <w:tc>
          <w:tcPr>
            <w:tcW w:w="1163"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其他</w:t>
            </w:r>
          </w:p>
        </w:tc>
        <w:tc>
          <w:tcPr>
            <w:tcW w:w="2268" w:type="dxa"/>
          </w:tcPr>
          <w:p>
            <w:pPr>
              <w:spacing w:before="138" w:line="360" w:lineRule="auto"/>
              <w:jc w:val="center"/>
              <w:rPr>
                <w:rFonts w:ascii="仿宋" w:hAnsi="仿宋" w:eastAsia="仿宋" w:cs="仿宋"/>
                <w:b/>
                <w:bCs/>
                <w:color w:val="auto"/>
                <w:spacing w:val="3"/>
                <w:highlight w:val="none"/>
              </w:rPr>
            </w:pPr>
            <w:r>
              <w:rPr>
                <w:rFonts w:hint="eastAsia" w:ascii="仿宋" w:hAnsi="仿宋" w:eastAsia="仿宋" w:cs="仿宋"/>
                <w:b/>
                <w:bCs/>
                <w:color w:val="auto"/>
                <w:spacing w:val="3"/>
                <w:highlight w:val="none"/>
              </w:rPr>
              <w:t>配 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Pr>
          <w:p>
            <w:pPr>
              <w:spacing w:before="138" w:line="360" w:lineRule="auto"/>
              <w:rPr>
                <w:rFonts w:ascii="仿宋" w:hAnsi="仿宋" w:eastAsia="仿宋" w:cs="仿宋"/>
                <w:b/>
                <w:bCs/>
                <w:color w:val="auto"/>
                <w:spacing w:val="3"/>
                <w:sz w:val="18"/>
                <w:szCs w:val="18"/>
                <w:highlight w:val="none"/>
              </w:rPr>
            </w:pPr>
            <w:r>
              <w:rPr>
                <w:rFonts w:hint="eastAsia" w:ascii="仿宋" w:hAnsi="仿宋" w:eastAsia="仿宋" w:cs="仿宋"/>
                <w:b/>
                <w:bCs/>
                <w:color w:val="auto"/>
                <w:spacing w:val="3"/>
                <w:sz w:val="18"/>
                <w:szCs w:val="18"/>
                <w:highlight w:val="none"/>
              </w:rPr>
              <w:t>早餐</w:t>
            </w:r>
          </w:p>
        </w:tc>
        <w:tc>
          <w:tcPr>
            <w:tcW w:w="1559"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蛋类1种，独立装酱菜1 种</w:t>
            </w:r>
          </w:p>
        </w:tc>
        <w:tc>
          <w:tcPr>
            <w:tcW w:w="1701"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米面类、粗粮类、中西式小吃类等2种</w:t>
            </w:r>
          </w:p>
        </w:tc>
        <w:tc>
          <w:tcPr>
            <w:tcW w:w="1106"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独立装鲜奶、酸奶、豆浆1种</w:t>
            </w:r>
          </w:p>
        </w:tc>
        <w:tc>
          <w:tcPr>
            <w:tcW w:w="850"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无</w:t>
            </w:r>
          </w:p>
        </w:tc>
        <w:tc>
          <w:tcPr>
            <w:tcW w:w="1163" w:type="dxa"/>
          </w:tcPr>
          <w:p>
            <w:pPr>
              <w:spacing w:before="138" w:line="360" w:lineRule="auto"/>
              <w:rPr>
                <w:rFonts w:ascii="仿宋" w:hAnsi="仿宋" w:eastAsia="仿宋" w:cs="仿宋"/>
                <w:color w:val="auto"/>
                <w:spacing w:val="3"/>
                <w:sz w:val="18"/>
                <w:szCs w:val="18"/>
                <w:highlight w:val="none"/>
              </w:rPr>
            </w:pPr>
          </w:p>
        </w:tc>
        <w:tc>
          <w:tcPr>
            <w:tcW w:w="2268"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主食不少于250克，饮品不少于100克/毫升，蛋、奶、主食两天不重样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38" w:line="360" w:lineRule="auto"/>
              <w:rPr>
                <w:rFonts w:ascii="仿宋" w:hAnsi="仿宋" w:eastAsia="仿宋" w:cs="仿宋"/>
                <w:b/>
                <w:bCs/>
                <w:color w:val="auto"/>
                <w:spacing w:val="3"/>
                <w:sz w:val="18"/>
                <w:szCs w:val="18"/>
                <w:highlight w:val="none"/>
              </w:rPr>
            </w:pPr>
            <w:r>
              <w:rPr>
                <w:rFonts w:hint="eastAsia" w:ascii="仿宋" w:hAnsi="仿宋" w:eastAsia="仿宋" w:cs="仿宋"/>
                <w:b/>
                <w:bCs/>
                <w:color w:val="auto"/>
                <w:spacing w:val="3"/>
                <w:sz w:val="18"/>
                <w:szCs w:val="18"/>
                <w:highlight w:val="none"/>
              </w:rPr>
              <w:t>中餐</w:t>
            </w:r>
          </w:p>
        </w:tc>
        <w:tc>
          <w:tcPr>
            <w:tcW w:w="1559"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大荤2种，半荤1种，素菜1种，酱菜1种</w:t>
            </w:r>
          </w:p>
        </w:tc>
        <w:tc>
          <w:tcPr>
            <w:tcW w:w="1701"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米饭</w:t>
            </w:r>
          </w:p>
        </w:tc>
        <w:tc>
          <w:tcPr>
            <w:tcW w:w="1106"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独立包装汤类1种</w:t>
            </w:r>
          </w:p>
        </w:tc>
        <w:tc>
          <w:tcPr>
            <w:tcW w:w="850"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水果一种（单个/根）</w:t>
            </w:r>
          </w:p>
        </w:tc>
        <w:tc>
          <w:tcPr>
            <w:tcW w:w="1163" w:type="dxa"/>
          </w:tcPr>
          <w:p>
            <w:pPr>
              <w:spacing w:before="138" w:line="360" w:lineRule="auto"/>
              <w:rPr>
                <w:rFonts w:ascii="仿宋" w:hAnsi="仿宋" w:eastAsia="仿宋" w:cs="仿宋"/>
                <w:color w:val="auto"/>
                <w:spacing w:val="3"/>
                <w:highlight w:val="none"/>
              </w:rPr>
            </w:pPr>
            <w:r>
              <w:rPr>
                <w:rFonts w:hint="eastAsia" w:ascii="仿宋" w:hAnsi="仿宋" w:eastAsia="仿宋" w:cs="仿宋"/>
                <w:color w:val="auto"/>
                <w:spacing w:val="3"/>
                <w:highlight w:val="none"/>
              </w:rPr>
              <w:t>500ml以上矿泉水1瓶</w:t>
            </w:r>
          </w:p>
        </w:tc>
        <w:tc>
          <w:tcPr>
            <w:tcW w:w="2268" w:type="dxa"/>
          </w:tcPr>
          <w:p>
            <w:pPr>
              <w:spacing w:before="138" w:line="360" w:lineRule="auto"/>
              <w:rPr>
                <w:rFonts w:ascii="仿宋" w:hAnsi="仿宋" w:eastAsia="仿宋" w:cs="仿宋"/>
                <w:color w:val="auto"/>
                <w:spacing w:val="3"/>
                <w:highlight w:val="none"/>
              </w:rPr>
            </w:pPr>
            <w:r>
              <w:rPr>
                <w:rFonts w:hint="eastAsia" w:ascii="仿宋" w:hAnsi="仿宋" w:eastAsia="仿宋" w:cs="仿宋"/>
                <w:color w:val="auto"/>
                <w:spacing w:val="3"/>
                <w:sz w:val="18"/>
                <w:szCs w:val="18"/>
                <w:highlight w:val="none"/>
              </w:rPr>
              <w:t>大荤、半荤、汤类、水果三天不重样，成品纯肉类不少于150克，成品蔬菜不少于170克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38" w:line="360" w:lineRule="auto"/>
              <w:rPr>
                <w:rFonts w:ascii="仿宋" w:hAnsi="仿宋" w:eastAsia="仿宋" w:cs="仿宋"/>
                <w:b/>
                <w:bCs/>
                <w:color w:val="auto"/>
                <w:spacing w:val="3"/>
                <w:sz w:val="18"/>
                <w:szCs w:val="18"/>
                <w:highlight w:val="none"/>
              </w:rPr>
            </w:pPr>
            <w:r>
              <w:rPr>
                <w:rFonts w:hint="eastAsia" w:ascii="仿宋" w:hAnsi="仿宋" w:eastAsia="仿宋" w:cs="仿宋"/>
                <w:b/>
                <w:bCs/>
                <w:color w:val="auto"/>
                <w:spacing w:val="3"/>
                <w:sz w:val="18"/>
                <w:szCs w:val="18"/>
                <w:highlight w:val="none"/>
              </w:rPr>
              <w:t>晚餐</w:t>
            </w:r>
          </w:p>
        </w:tc>
        <w:tc>
          <w:tcPr>
            <w:tcW w:w="1559"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大荤2种，半荤1种，素菜1种，酱菜1种</w:t>
            </w:r>
          </w:p>
        </w:tc>
        <w:tc>
          <w:tcPr>
            <w:tcW w:w="1701"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米饭</w:t>
            </w:r>
          </w:p>
        </w:tc>
        <w:tc>
          <w:tcPr>
            <w:tcW w:w="1106"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独立包装汤类1种</w:t>
            </w:r>
          </w:p>
        </w:tc>
        <w:tc>
          <w:tcPr>
            <w:tcW w:w="850" w:type="dxa"/>
          </w:tcPr>
          <w:p>
            <w:pPr>
              <w:spacing w:before="138" w:line="360" w:lineRule="auto"/>
              <w:rPr>
                <w:rFonts w:ascii="仿宋" w:hAnsi="仿宋" w:eastAsia="仿宋" w:cs="仿宋"/>
                <w:color w:val="auto"/>
                <w:spacing w:val="3"/>
                <w:sz w:val="18"/>
                <w:szCs w:val="18"/>
                <w:highlight w:val="none"/>
              </w:rPr>
            </w:pPr>
            <w:r>
              <w:rPr>
                <w:rFonts w:hint="eastAsia" w:ascii="仿宋" w:hAnsi="仿宋" w:eastAsia="仿宋" w:cs="仿宋"/>
                <w:color w:val="auto"/>
                <w:spacing w:val="3"/>
                <w:sz w:val="18"/>
                <w:szCs w:val="18"/>
                <w:highlight w:val="none"/>
              </w:rPr>
              <w:t>水果一种（单个/根）</w:t>
            </w:r>
          </w:p>
        </w:tc>
        <w:tc>
          <w:tcPr>
            <w:tcW w:w="1163" w:type="dxa"/>
          </w:tcPr>
          <w:p>
            <w:pPr>
              <w:spacing w:before="138" w:line="360" w:lineRule="auto"/>
              <w:rPr>
                <w:rFonts w:ascii="仿宋" w:hAnsi="仿宋" w:eastAsia="仿宋" w:cs="仿宋"/>
                <w:b/>
                <w:bCs/>
                <w:color w:val="auto"/>
                <w:spacing w:val="3"/>
                <w:highlight w:val="none"/>
              </w:rPr>
            </w:pPr>
            <w:r>
              <w:rPr>
                <w:rFonts w:hint="eastAsia" w:ascii="仿宋" w:hAnsi="仿宋" w:eastAsia="仿宋" w:cs="仿宋"/>
                <w:color w:val="auto"/>
                <w:spacing w:val="3"/>
                <w:highlight w:val="none"/>
              </w:rPr>
              <w:t>500ml以上矿泉水1瓶</w:t>
            </w:r>
          </w:p>
        </w:tc>
        <w:tc>
          <w:tcPr>
            <w:tcW w:w="2268" w:type="dxa"/>
          </w:tcPr>
          <w:p>
            <w:pPr>
              <w:spacing w:before="138" w:line="360" w:lineRule="auto"/>
              <w:rPr>
                <w:rFonts w:ascii="仿宋" w:hAnsi="仿宋" w:eastAsia="仿宋" w:cs="仿宋"/>
                <w:color w:val="auto"/>
                <w:spacing w:val="3"/>
                <w:highlight w:val="none"/>
              </w:rPr>
            </w:pPr>
            <w:r>
              <w:rPr>
                <w:rFonts w:hint="eastAsia" w:ascii="仿宋" w:hAnsi="仿宋" w:eastAsia="仿宋" w:cs="仿宋"/>
                <w:color w:val="auto"/>
                <w:spacing w:val="3"/>
                <w:sz w:val="18"/>
                <w:szCs w:val="18"/>
                <w:highlight w:val="none"/>
              </w:rPr>
              <w:t>大荤、半荤、汤类、水果三天不重样，成品纯肉类不少于150克，成品蔬菜不少于170克，</w:t>
            </w:r>
            <w:r>
              <w:rPr>
                <w:rFonts w:hint="eastAsia" w:ascii="仿宋" w:hAnsi="仿宋" w:eastAsia="仿宋" w:cs="仿宋"/>
                <w:b/>
                <w:bCs/>
                <w:color w:val="auto"/>
                <w:spacing w:val="3"/>
                <w:sz w:val="18"/>
                <w:szCs w:val="18"/>
                <w:highlight w:val="none"/>
              </w:rPr>
              <w:t>所有菜品与中餐不重样</w:t>
            </w:r>
          </w:p>
        </w:tc>
      </w:tr>
    </w:tbl>
    <w:p>
      <w:pPr>
        <w:spacing w:before="269" w:line="360" w:lineRule="auto"/>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供餐餐具需选用可降解环保类餐具，一次性餐具独立包装，且至少含筷子、汤勺、湿纸巾、牙签。需要提供拟投入餐具样品三份。</w:t>
      </w:r>
    </w:p>
    <w:p>
      <w:pPr>
        <w:spacing w:before="2" w:line="360" w:lineRule="auto"/>
        <w:ind w:left="18" w:right="70" w:firstLine="468"/>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特别说明，为确保食品供应安全，菜单中不应包含野生菌、野菜、生拌菜、生食海 (水) 产品、四季豆、沙拉等高风险食品，且严禁提供外购熟食品及半成品。</w:t>
      </w:r>
    </w:p>
    <w:p>
      <w:pPr>
        <w:spacing w:before="269" w:line="360" w:lineRule="auto"/>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如有少数民族人员就餐，每餐应该按照少数民族用餐习惯配备定制餐。</w:t>
      </w:r>
    </w:p>
    <w:p>
      <w:pPr>
        <w:spacing w:before="114" w:line="360" w:lineRule="auto"/>
        <w:ind w:left="439"/>
        <w:rPr>
          <w:rFonts w:ascii="仿宋" w:hAnsi="仿宋" w:eastAsia="仿宋" w:cs="仿宋"/>
          <w:b/>
          <w:bCs/>
          <w:color w:val="auto"/>
          <w:spacing w:val="3"/>
          <w:sz w:val="24"/>
          <w:highlight w:val="none"/>
        </w:rPr>
      </w:pPr>
      <w:r>
        <w:rPr>
          <w:rFonts w:hint="eastAsia" w:ascii="仿宋" w:hAnsi="仿宋" w:eastAsia="仿宋" w:cs="仿宋"/>
          <w:b/>
          <w:bCs/>
          <w:color w:val="auto"/>
          <w:spacing w:val="3"/>
          <w:sz w:val="24"/>
          <w:highlight w:val="none"/>
        </w:rPr>
        <w:t>五、订餐流程</w:t>
      </w:r>
    </w:p>
    <w:p>
      <w:pPr>
        <w:spacing w:before="65" w:line="360" w:lineRule="auto"/>
        <w:ind w:left="15" w:right="73" w:firstLine="428"/>
        <w:rPr>
          <w:rFonts w:ascii="仿宋" w:hAnsi="仿宋" w:eastAsia="仿宋" w:cs="仿宋"/>
          <w:color w:val="auto"/>
          <w:spacing w:val="3"/>
          <w:sz w:val="24"/>
          <w:highlight w:val="none"/>
        </w:rPr>
      </w:pPr>
      <w:r>
        <w:rPr>
          <w:rFonts w:hint="eastAsia" w:ascii="仿宋" w:hAnsi="仿宋" w:eastAsia="仿宋" w:cs="仿宋"/>
          <w:b/>
          <w:bCs/>
          <w:color w:val="auto"/>
          <w:spacing w:val="3"/>
          <w:sz w:val="24"/>
          <w:highlight w:val="none"/>
        </w:rPr>
        <w:t>1、预订：</w:t>
      </w:r>
      <w:r>
        <w:rPr>
          <w:rFonts w:hint="eastAsia" w:ascii="仿宋" w:hAnsi="仿宋" w:eastAsia="仿宋" w:cs="仿宋"/>
          <w:color w:val="auto"/>
          <w:spacing w:val="3"/>
          <w:sz w:val="24"/>
          <w:highlight w:val="none"/>
        </w:rPr>
        <w:t>招标方联系人每日统计各用餐场所第二天需要的数量及配送时间，于15∶00 前报送至中标方，中标方确认订单后开始备餐。(如有特殊情况以采购人通知为准。)</w:t>
      </w:r>
    </w:p>
    <w:p>
      <w:pPr>
        <w:spacing w:before="65" w:line="360" w:lineRule="auto"/>
        <w:ind w:left="15" w:right="73" w:firstLine="428"/>
        <w:rPr>
          <w:rFonts w:ascii="仿宋" w:hAnsi="仿宋" w:eastAsia="仿宋" w:cs="仿宋"/>
          <w:b/>
          <w:bCs/>
          <w:color w:val="auto"/>
          <w:spacing w:val="3"/>
          <w:sz w:val="24"/>
          <w:highlight w:val="none"/>
        </w:rPr>
      </w:pPr>
      <w:r>
        <w:rPr>
          <w:rFonts w:hint="eastAsia" w:ascii="仿宋" w:hAnsi="仿宋" w:eastAsia="仿宋" w:cs="仿宋"/>
          <w:b/>
          <w:bCs/>
          <w:color w:val="auto"/>
          <w:spacing w:val="3"/>
          <w:sz w:val="24"/>
          <w:highlight w:val="none"/>
        </w:rPr>
        <w:t>2、配送要求</w:t>
      </w:r>
    </w:p>
    <w:p>
      <w:pPr>
        <w:spacing w:before="65" w:line="360" w:lineRule="auto"/>
        <w:ind w:left="15" w:right="73" w:firstLine="428"/>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标项一：</w:t>
      </w:r>
    </w:p>
    <w:p>
      <w:pPr>
        <w:spacing w:before="65" w:line="360" w:lineRule="auto"/>
        <w:ind w:left="15" w:right="73" w:firstLine="428"/>
        <w:rPr>
          <w:rFonts w:ascii="仿宋" w:hAnsi="仿宋" w:eastAsia="仿宋" w:cs="仿宋"/>
          <w:color w:val="auto"/>
          <w:spacing w:val="8"/>
          <w:position w:val="1"/>
          <w:sz w:val="24"/>
          <w:highlight w:val="none"/>
        </w:rPr>
      </w:pPr>
      <w:r>
        <w:rPr>
          <w:rFonts w:hint="eastAsia" w:ascii="仿宋" w:hAnsi="仿宋" w:eastAsia="仿宋" w:cs="仿宋"/>
          <w:color w:val="auto"/>
          <w:spacing w:val="8"/>
          <w:position w:val="1"/>
          <w:sz w:val="24"/>
          <w:highlight w:val="none"/>
        </w:rPr>
        <w:t>1、热餐的加工制作等均须在投标人的生产制作点内完成。</w:t>
      </w:r>
    </w:p>
    <w:p>
      <w:pPr>
        <w:spacing w:before="65" w:line="360" w:lineRule="auto"/>
        <w:ind w:left="15" w:right="73" w:firstLine="428"/>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2、每个菜品制作完成，使用</w:t>
      </w:r>
      <w:r>
        <w:rPr>
          <w:rFonts w:hint="eastAsia" w:ascii="仿宋" w:hAnsi="仿宋" w:eastAsia="仿宋" w:cs="仿宋"/>
          <w:color w:val="auto"/>
          <w:spacing w:val="6"/>
          <w:sz w:val="24"/>
          <w:highlight w:val="none"/>
        </w:rPr>
        <w:t>热链方式配送至各就餐点，</w:t>
      </w:r>
      <w:r>
        <w:rPr>
          <w:rFonts w:hint="eastAsia" w:ascii="仿宋" w:hAnsi="仿宋" w:eastAsia="仿宋" w:cs="仿宋"/>
          <w:color w:val="auto"/>
          <w:spacing w:val="3"/>
          <w:sz w:val="24"/>
          <w:highlight w:val="none"/>
        </w:rPr>
        <w:t>由驻地警力按照标准，刷卡选购。</w:t>
      </w:r>
    </w:p>
    <w:p>
      <w:pPr>
        <w:spacing w:before="65" w:line="360" w:lineRule="auto"/>
        <w:ind w:left="15" w:right="73" w:firstLine="428"/>
        <w:rPr>
          <w:rFonts w:ascii="仿宋" w:hAnsi="仿宋" w:eastAsia="仿宋" w:cs="仿宋"/>
          <w:color w:val="auto"/>
          <w:spacing w:val="8"/>
          <w:sz w:val="24"/>
          <w:highlight w:val="none"/>
        </w:rPr>
      </w:pPr>
      <w:r>
        <w:rPr>
          <w:rFonts w:hint="eastAsia" w:ascii="仿宋" w:hAnsi="仿宋" w:eastAsia="仿宋" w:cs="仿宋"/>
          <w:color w:val="auto"/>
          <w:spacing w:val="6"/>
          <w:sz w:val="24"/>
          <w:highlight w:val="none"/>
        </w:rPr>
        <w:t>3、保证驻地警力就餐时热餐的中心温度不低于70℃，驻地如需添置保温、加热、分餐等设备，由投标方自行采购，费用包含在投标总价中</w:t>
      </w:r>
      <w:r>
        <w:rPr>
          <w:rFonts w:hint="eastAsia" w:ascii="仿宋" w:hAnsi="仿宋" w:eastAsia="仿宋" w:cs="仿宋"/>
          <w:color w:val="auto"/>
          <w:spacing w:val="8"/>
          <w:sz w:val="24"/>
          <w:highlight w:val="none"/>
        </w:rPr>
        <w:t>。</w:t>
      </w:r>
    </w:p>
    <w:p>
      <w:pPr>
        <w:spacing w:before="65" w:line="360" w:lineRule="auto"/>
        <w:ind w:left="15" w:right="73" w:firstLine="428"/>
        <w:rPr>
          <w:rFonts w:ascii="仿宋" w:hAnsi="仿宋" w:eastAsia="仿宋" w:cs="仿宋"/>
          <w:color w:val="auto"/>
          <w:spacing w:val="8"/>
          <w:sz w:val="24"/>
          <w:highlight w:val="none"/>
        </w:rPr>
      </w:pPr>
      <w:r>
        <w:rPr>
          <w:rFonts w:hint="eastAsia" w:ascii="仿宋" w:hAnsi="仿宋" w:eastAsia="仿宋" w:cs="仿宋"/>
          <w:color w:val="auto"/>
          <w:spacing w:val="16"/>
          <w:sz w:val="24"/>
          <w:highlight w:val="none"/>
        </w:rPr>
        <w:t>4</w:t>
      </w:r>
      <w:r>
        <w:rPr>
          <w:rFonts w:hint="eastAsia" w:ascii="仿宋" w:hAnsi="仿宋" w:eastAsia="仿宋" w:cs="仿宋"/>
          <w:color w:val="auto"/>
          <w:spacing w:val="11"/>
          <w:sz w:val="24"/>
          <w:highlight w:val="none"/>
        </w:rPr>
        <w:t>、配送车辆需报采购人及政府相关职能部门备案及进行必要的检测和监控，同时服从采购人和政府相关职能部门的监管要</w:t>
      </w:r>
      <w:r>
        <w:rPr>
          <w:rFonts w:hint="eastAsia" w:ascii="仿宋" w:hAnsi="仿宋" w:eastAsia="仿宋" w:cs="仿宋"/>
          <w:color w:val="auto"/>
          <w:spacing w:val="16"/>
          <w:sz w:val="24"/>
          <w:highlight w:val="none"/>
        </w:rPr>
        <w:t>求。所有</w:t>
      </w:r>
      <w:r>
        <w:rPr>
          <w:rFonts w:hint="eastAsia" w:ascii="仿宋" w:hAnsi="仿宋" w:eastAsia="仿宋" w:cs="仿宋"/>
          <w:color w:val="auto"/>
          <w:spacing w:val="9"/>
          <w:sz w:val="24"/>
          <w:highlight w:val="none"/>
        </w:rPr>
        <w:t>热</w:t>
      </w:r>
      <w:r>
        <w:rPr>
          <w:rFonts w:hint="eastAsia" w:ascii="仿宋" w:hAnsi="仿宋" w:eastAsia="仿宋" w:cs="仿宋"/>
          <w:color w:val="auto"/>
          <w:spacing w:val="8"/>
          <w:sz w:val="24"/>
          <w:highlight w:val="none"/>
        </w:rPr>
        <w:t>餐需安排投标人自有、租赁保温车辆或第三方物流进行热链配送，所有车辆</w:t>
      </w:r>
      <w:r>
        <w:rPr>
          <w:rFonts w:hint="eastAsia" w:ascii="仿宋" w:hAnsi="仿宋" w:eastAsia="仿宋" w:cs="仿宋"/>
          <w:color w:val="auto"/>
          <w:spacing w:val="16"/>
          <w:sz w:val="24"/>
          <w:highlight w:val="none"/>
        </w:rPr>
        <w:t>需符合杭</w:t>
      </w:r>
      <w:r>
        <w:rPr>
          <w:rFonts w:hint="eastAsia" w:ascii="仿宋" w:hAnsi="仿宋" w:eastAsia="仿宋" w:cs="仿宋"/>
          <w:color w:val="auto"/>
          <w:spacing w:val="11"/>
          <w:sz w:val="24"/>
          <w:highlight w:val="none"/>
        </w:rPr>
        <w:t>州</w:t>
      </w:r>
      <w:r>
        <w:rPr>
          <w:rFonts w:hint="eastAsia" w:ascii="仿宋" w:hAnsi="仿宋" w:eastAsia="仿宋" w:cs="仿宋"/>
          <w:color w:val="auto"/>
          <w:spacing w:val="8"/>
          <w:sz w:val="24"/>
          <w:highlight w:val="none"/>
        </w:rPr>
        <w:t>亚运会的注册要求。</w:t>
      </w:r>
    </w:p>
    <w:p>
      <w:pPr>
        <w:spacing w:before="65" w:line="360" w:lineRule="auto"/>
        <w:ind w:left="15" w:right="73" w:firstLine="428"/>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标项二：</w:t>
      </w:r>
    </w:p>
    <w:p>
      <w:pPr>
        <w:spacing w:before="65" w:line="360" w:lineRule="auto"/>
        <w:ind w:left="15" w:right="73" w:firstLine="428"/>
        <w:rPr>
          <w:rFonts w:ascii="仿宋" w:hAnsi="仿宋" w:eastAsia="仿宋" w:cs="仿宋"/>
          <w:color w:val="auto"/>
          <w:spacing w:val="8"/>
          <w:position w:val="1"/>
          <w:sz w:val="24"/>
          <w:highlight w:val="none"/>
        </w:rPr>
      </w:pPr>
      <w:r>
        <w:rPr>
          <w:rFonts w:hint="eastAsia" w:ascii="仿宋" w:hAnsi="仿宋" w:eastAsia="仿宋" w:cs="仿宋"/>
          <w:color w:val="auto"/>
          <w:spacing w:val="8"/>
          <w:position w:val="1"/>
          <w:sz w:val="24"/>
          <w:highlight w:val="none"/>
        </w:rPr>
        <w:t>1、热餐的加工制作等均须在投标人的生产制作点内完成。</w:t>
      </w:r>
      <w:r>
        <w:rPr>
          <w:rFonts w:hint="eastAsia" w:ascii="仿宋" w:hAnsi="仿宋" w:eastAsia="仿宋" w:cs="仿宋"/>
          <w:color w:val="auto"/>
          <w:spacing w:val="3"/>
          <w:sz w:val="24"/>
          <w:highlight w:val="none"/>
        </w:rPr>
        <w:t>投标方将制作完成的快餐按照招标方要求，配送至各个就餐点位，联系协助各点位负责人领取分发。</w:t>
      </w:r>
    </w:p>
    <w:p>
      <w:pPr>
        <w:spacing w:before="65" w:line="360" w:lineRule="auto"/>
        <w:ind w:left="15" w:right="73" w:firstLine="428"/>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2、</w:t>
      </w:r>
      <w:r>
        <w:rPr>
          <w:rFonts w:hint="eastAsia" w:ascii="仿宋" w:hAnsi="仿宋" w:eastAsia="仿宋" w:cs="仿宋"/>
          <w:color w:val="auto"/>
          <w:spacing w:val="11"/>
          <w:sz w:val="24"/>
          <w:highlight w:val="none"/>
        </w:rPr>
        <w:t>每份热餐须用密闭容器单独盛放，容器材料应符合食品安全国家标准或有关规定，热餐外包装</w:t>
      </w:r>
      <w:r>
        <w:rPr>
          <w:rFonts w:hint="eastAsia" w:ascii="仿宋" w:hAnsi="仿宋" w:eastAsia="仿宋" w:cs="仿宋"/>
          <w:color w:val="auto"/>
          <w:spacing w:val="9"/>
          <w:sz w:val="24"/>
          <w:highlight w:val="none"/>
        </w:rPr>
        <w:t>上需标明加工单位、生产日期及时间、食用时限等信息。</w:t>
      </w:r>
    </w:p>
    <w:p>
      <w:pPr>
        <w:spacing w:before="65" w:line="360" w:lineRule="auto"/>
        <w:ind w:left="15" w:right="73" w:firstLine="428"/>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3、</w:t>
      </w:r>
      <w:r>
        <w:rPr>
          <w:rFonts w:hint="eastAsia" w:ascii="仿宋" w:hAnsi="仿宋" w:eastAsia="仿宋" w:cs="仿宋"/>
          <w:color w:val="auto"/>
          <w:spacing w:val="6"/>
          <w:sz w:val="24"/>
          <w:highlight w:val="none"/>
        </w:rPr>
        <w:t>热餐须采用热链方式配送，热餐的中心温度不低于60℃，并在规定的时间内完成热餐的运输和</w:t>
      </w:r>
      <w:r>
        <w:rPr>
          <w:rFonts w:hint="eastAsia" w:ascii="仿宋" w:hAnsi="仿宋" w:eastAsia="仿宋" w:cs="仿宋"/>
          <w:color w:val="auto"/>
          <w:spacing w:val="13"/>
          <w:sz w:val="24"/>
          <w:highlight w:val="none"/>
        </w:rPr>
        <w:t>分</w:t>
      </w:r>
      <w:r>
        <w:rPr>
          <w:rFonts w:hint="eastAsia" w:ascii="仿宋" w:hAnsi="仿宋" w:eastAsia="仿宋" w:cs="仿宋"/>
          <w:color w:val="auto"/>
          <w:spacing w:val="8"/>
          <w:sz w:val="24"/>
          <w:highlight w:val="none"/>
        </w:rPr>
        <w:t>发，热藏保存其食用时限为烧熟后2小时；</w:t>
      </w:r>
    </w:p>
    <w:p>
      <w:pPr>
        <w:spacing w:before="65" w:line="360" w:lineRule="auto"/>
        <w:ind w:left="15" w:right="73" w:firstLine="428"/>
        <w:rPr>
          <w:rFonts w:ascii="仿宋" w:hAnsi="仿宋" w:eastAsia="仿宋" w:cs="仿宋"/>
          <w:color w:val="auto"/>
          <w:spacing w:val="6"/>
          <w:sz w:val="24"/>
          <w:highlight w:val="none"/>
        </w:rPr>
      </w:pPr>
      <w:r>
        <w:rPr>
          <w:rFonts w:hint="eastAsia" w:ascii="仿宋" w:hAnsi="仿宋" w:eastAsia="仿宋" w:cs="仿宋"/>
          <w:color w:val="auto"/>
          <w:spacing w:val="3"/>
          <w:sz w:val="24"/>
          <w:highlight w:val="none"/>
        </w:rPr>
        <w:t>4、</w:t>
      </w:r>
      <w:r>
        <w:rPr>
          <w:rFonts w:hint="eastAsia" w:ascii="仿宋" w:hAnsi="仿宋" w:eastAsia="仿宋" w:cs="仿宋"/>
          <w:color w:val="auto"/>
          <w:spacing w:val="6"/>
          <w:sz w:val="24"/>
          <w:highlight w:val="none"/>
        </w:rPr>
        <w:t>投标人须在每日单餐订单数的基础上准备不少于5%</w:t>
      </w:r>
      <w:r>
        <w:rPr>
          <w:rFonts w:ascii="仿宋" w:hAnsi="仿宋" w:eastAsia="仿宋" w:cs="仿宋"/>
          <w:color w:val="auto"/>
          <w:spacing w:val="6"/>
          <w:sz w:val="24"/>
          <w:highlight w:val="none"/>
        </w:rPr>
        <w:t xml:space="preserve"> </w:t>
      </w:r>
      <w:r>
        <w:rPr>
          <w:rFonts w:hint="eastAsia" w:ascii="仿宋" w:hAnsi="仿宋" w:eastAsia="仿宋" w:cs="仿宋"/>
          <w:color w:val="auto"/>
          <w:spacing w:val="6"/>
          <w:sz w:val="24"/>
          <w:highlight w:val="none"/>
        </w:rPr>
        <w:t>的米饭，用于各点备用分发，采购人不再另行支付相关费用；</w:t>
      </w:r>
    </w:p>
    <w:p>
      <w:pPr>
        <w:spacing w:before="65" w:line="360" w:lineRule="auto"/>
        <w:ind w:left="15" w:right="73" w:firstLine="428"/>
        <w:rPr>
          <w:rFonts w:ascii="仿宋" w:hAnsi="仿宋" w:eastAsia="仿宋" w:cs="仿宋"/>
          <w:color w:val="auto"/>
          <w:spacing w:val="8"/>
          <w:sz w:val="24"/>
          <w:highlight w:val="none"/>
        </w:rPr>
      </w:pPr>
      <w:r>
        <w:rPr>
          <w:rFonts w:hint="eastAsia" w:ascii="仿宋" w:hAnsi="仿宋" w:eastAsia="仿宋" w:cs="仿宋"/>
          <w:color w:val="auto"/>
          <w:spacing w:val="16"/>
          <w:sz w:val="24"/>
          <w:highlight w:val="none"/>
        </w:rPr>
        <w:t>5</w:t>
      </w:r>
      <w:r>
        <w:rPr>
          <w:rFonts w:hint="eastAsia" w:ascii="仿宋" w:hAnsi="仿宋" w:eastAsia="仿宋" w:cs="仿宋"/>
          <w:color w:val="auto"/>
          <w:spacing w:val="11"/>
          <w:sz w:val="24"/>
          <w:highlight w:val="none"/>
        </w:rPr>
        <w:t>、配送车辆需报采购人及政府相关职能部门备案及进行必要的检测和监控，同时服从采购人和政府相关职能部门的监管要</w:t>
      </w:r>
      <w:r>
        <w:rPr>
          <w:rFonts w:hint="eastAsia" w:ascii="仿宋" w:hAnsi="仿宋" w:eastAsia="仿宋" w:cs="仿宋"/>
          <w:color w:val="auto"/>
          <w:spacing w:val="16"/>
          <w:sz w:val="24"/>
          <w:highlight w:val="none"/>
        </w:rPr>
        <w:t>求。所有</w:t>
      </w:r>
      <w:r>
        <w:rPr>
          <w:rFonts w:hint="eastAsia" w:ascii="仿宋" w:hAnsi="仿宋" w:eastAsia="仿宋" w:cs="仿宋"/>
          <w:color w:val="auto"/>
          <w:spacing w:val="9"/>
          <w:sz w:val="24"/>
          <w:highlight w:val="none"/>
        </w:rPr>
        <w:t>热</w:t>
      </w:r>
      <w:r>
        <w:rPr>
          <w:rFonts w:hint="eastAsia" w:ascii="仿宋" w:hAnsi="仿宋" w:eastAsia="仿宋" w:cs="仿宋"/>
          <w:color w:val="auto"/>
          <w:spacing w:val="8"/>
          <w:sz w:val="24"/>
          <w:highlight w:val="none"/>
        </w:rPr>
        <w:t>餐需安排投标人自有、租赁的保温车辆或第三方物流体系进行热链配送，所有车辆</w:t>
      </w:r>
      <w:r>
        <w:rPr>
          <w:rFonts w:hint="eastAsia" w:ascii="仿宋" w:hAnsi="仿宋" w:eastAsia="仿宋" w:cs="仿宋"/>
          <w:color w:val="auto"/>
          <w:spacing w:val="16"/>
          <w:sz w:val="24"/>
          <w:highlight w:val="none"/>
        </w:rPr>
        <w:t>需符合杭</w:t>
      </w:r>
      <w:r>
        <w:rPr>
          <w:rFonts w:hint="eastAsia" w:ascii="仿宋" w:hAnsi="仿宋" w:eastAsia="仿宋" w:cs="仿宋"/>
          <w:color w:val="auto"/>
          <w:spacing w:val="11"/>
          <w:sz w:val="24"/>
          <w:highlight w:val="none"/>
        </w:rPr>
        <w:t>州</w:t>
      </w:r>
      <w:r>
        <w:rPr>
          <w:rFonts w:hint="eastAsia" w:ascii="仿宋" w:hAnsi="仿宋" w:eastAsia="仿宋" w:cs="仿宋"/>
          <w:color w:val="auto"/>
          <w:spacing w:val="8"/>
          <w:sz w:val="24"/>
          <w:highlight w:val="none"/>
        </w:rPr>
        <w:t>亚运会的注册要求。</w:t>
      </w:r>
    </w:p>
    <w:p>
      <w:pPr>
        <w:spacing w:before="65" w:line="360" w:lineRule="auto"/>
        <w:ind w:left="15" w:right="73" w:firstLine="428"/>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标项三：</w:t>
      </w:r>
    </w:p>
    <w:p>
      <w:pPr>
        <w:spacing w:before="65" w:line="360" w:lineRule="auto"/>
        <w:ind w:left="15" w:right="73" w:firstLine="428"/>
        <w:rPr>
          <w:rFonts w:ascii="仿宋" w:hAnsi="仿宋" w:eastAsia="仿宋" w:cs="仿宋"/>
          <w:color w:val="auto"/>
          <w:spacing w:val="8"/>
          <w:position w:val="1"/>
          <w:sz w:val="24"/>
          <w:highlight w:val="none"/>
        </w:rPr>
      </w:pPr>
      <w:r>
        <w:rPr>
          <w:rFonts w:hint="eastAsia" w:ascii="仿宋" w:hAnsi="仿宋" w:eastAsia="仿宋" w:cs="仿宋"/>
          <w:color w:val="auto"/>
          <w:spacing w:val="8"/>
          <w:position w:val="1"/>
          <w:sz w:val="24"/>
          <w:highlight w:val="none"/>
        </w:rPr>
        <w:t>1、热餐的加工制作等均须在投标人的生产制作点内完成。</w:t>
      </w:r>
      <w:r>
        <w:rPr>
          <w:rFonts w:hint="eastAsia" w:ascii="仿宋" w:hAnsi="仿宋" w:eastAsia="仿宋" w:cs="仿宋"/>
          <w:color w:val="auto"/>
          <w:spacing w:val="3"/>
          <w:sz w:val="24"/>
          <w:highlight w:val="none"/>
        </w:rPr>
        <w:t>投标方将制作完成的快餐按照招标方要求，配送至各个就餐点位，联系协助各点位负责人领取分发。</w:t>
      </w:r>
    </w:p>
    <w:p>
      <w:pPr>
        <w:spacing w:before="65" w:line="360" w:lineRule="auto"/>
        <w:ind w:left="15" w:right="73" w:firstLine="428"/>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2、</w:t>
      </w:r>
      <w:r>
        <w:rPr>
          <w:rFonts w:hint="eastAsia" w:ascii="仿宋" w:hAnsi="仿宋" w:eastAsia="仿宋" w:cs="仿宋"/>
          <w:color w:val="auto"/>
          <w:spacing w:val="11"/>
          <w:sz w:val="24"/>
          <w:highlight w:val="none"/>
        </w:rPr>
        <w:t>每份热餐须用密闭容器单独盛放，容器材料应符合食品安全国家标准或有关规定，热餐外包装</w:t>
      </w:r>
      <w:r>
        <w:rPr>
          <w:rFonts w:hint="eastAsia" w:ascii="仿宋" w:hAnsi="仿宋" w:eastAsia="仿宋" w:cs="仿宋"/>
          <w:color w:val="auto"/>
          <w:spacing w:val="9"/>
          <w:sz w:val="24"/>
          <w:highlight w:val="none"/>
        </w:rPr>
        <w:t>上需标明加工单位、生产日期及时间、食用时限等信息。</w:t>
      </w:r>
    </w:p>
    <w:p>
      <w:pPr>
        <w:spacing w:before="65" w:line="360" w:lineRule="auto"/>
        <w:ind w:left="15" w:right="73" w:firstLine="428"/>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3、</w:t>
      </w:r>
      <w:r>
        <w:rPr>
          <w:rFonts w:hint="eastAsia" w:ascii="仿宋" w:hAnsi="仿宋" w:eastAsia="仿宋" w:cs="仿宋"/>
          <w:color w:val="auto"/>
          <w:spacing w:val="6"/>
          <w:sz w:val="24"/>
          <w:highlight w:val="none"/>
        </w:rPr>
        <w:t>热餐须采用热链方式配送，热餐的中心温度不低于60℃，并在规定的时间内完成热餐的运输和</w:t>
      </w:r>
      <w:r>
        <w:rPr>
          <w:rFonts w:hint="eastAsia" w:ascii="仿宋" w:hAnsi="仿宋" w:eastAsia="仿宋" w:cs="仿宋"/>
          <w:color w:val="auto"/>
          <w:spacing w:val="13"/>
          <w:sz w:val="24"/>
          <w:highlight w:val="none"/>
        </w:rPr>
        <w:t>分</w:t>
      </w:r>
      <w:r>
        <w:rPr>
          <w:rFonts w:hint="eastAsia" w:ascii="仿宋" w:hAnsi="仿宋" w:eastAsia="仿宋" w:cs="仿宋"/>
          <w:color w:val="auto"/>
          <w:spacing w:val="8"/>
          <w:sz w:val="24"/>
          <w:highlight w:val="none"/>
        </w:rPr>
        <w:t>发，热藏保存其食用时限为烧熟后2小时；</w:t>
      </w:r>
    </w:p>
    <w:p>
      <w:pPr>
        <w:spacing w:before="65" w:line="360" w:lineRule="auto"/>
        <w:ind w:left="15" w:right="73" w:firstLine="428"/>
        <w:rPr>
          <w:rFonts w:ascii="仿宋" w:hAnsi="仿宋" w:eastAsia="仿宋" w:cs="仿宋"/>
          <w:color w:val="auto"/>
          <w:spacing w:val="6"/>
          <w:sz w:val="24"/>
          <w:highlight w:val="none"/>
        </w:rPr>
      </w:pPr>
      <w:r>
        <w:rPr>
          <w:rFonts w:hint="eastAsia" w:ascii="仿宋" w:hAnsi="仿宋" w:eastAsia="仿宋" w:cs="仿宋"/>
          <w:color w:val="auto"/>
          <w:spacing w:val="3"/>
          <w:sz w:val="24"/>
          <w:highlight w:val="none"/>
        </w:rPr>
        <w:t>4、</w:t>
      </w:r>
      <w:r>
        <w:rPr>
          <w:rFonts w:hint="eastAsia" w:ascii="仿宋" w:hAnsi="仿宋" w:eastAsia="仿宋" w:cs="仿宋"/>
          <w:color w:val="auto"/>
          <w:spacing w:val="6"/>
          <w:sz w:val="24"/>
          <w:highlight w:val="none"/>
        </w:rPr>
        <w:t>投标人须在每日单餐订单数的基础上准备不少于5%</w:t>
      </w:r>
      <w:r>
        <w:rPr>
          <w:rFonts w:ascii="仿宋" w:hAnsi="仿宋" w:eastAsia="仿宋" w:cs="仿宋"/>
          <w:color w:val="auto"/>
          <w:spacing w:val="6"/>
          <w:sz w:val="24"/>
          <w:highlight w:val="none"/>
        </w:rPr>
        <w:t xml:space="preserve"> </w:t>
      </w:r>
      <w:r>
        <w:rPr>
          <w:rFonts w:hint="eastAsia" w:ascii="仿宋" w:hAnsi="仿宋" w:eastAsia="仿宋" w:cs="仿宋"/>
          <w:color w:val="auto"/>
          <w:spacing w:val="6"/>
          <w:sz w:val="24"/>
          <w:highlight w:val="none"/>
        </w:rPr>
        <w:t>的米饭，用于各点备用分发，采购人不再另行支付相关费用；</w:t>
      </w:r>
    </w:p>
    <w:p>
      <w:pPr>
        <w:spacing w:before="65" w:line="360" w:lineRule="auto"/>
        <w:ind w:left="15" w:right="73" w:firstLine="428"/>
        <w:rPr>
          <w:rFonts w:ascii="仿宋" w:hAnsi="仿宋" w:eastAsia="仿宋" w:cs="仿宋"/>
          <w:color w:val="auto"/>
          <w:spacing w:val="8"/>
          <w:sz w:val="24"/>
          <w:highlight w:val="none"/>
        </w:rPr>
      </w:pPr>
      <w:r>
        <w:rPr>
          <w:rFonts w:hint="eastAsia" w:ascii="仿宋" w:hAnsi="仿宋" w:eastAsia="仿宋" w:cs="仿宋"/>
          <w:color w:val="auto"/>
          <w:spacing w:val="16"/>
          <w:sz w:val="24"/>
          <w:highlight w:val="none"/>
        </w:rPr>
        <w:t>5</w:t>
      </w:r>
      <w:r>
        <w:rPr>
          <w:rFonts w:hint="eastAsia" w:ascii="仿宋" w:hAnsi="仿宋" w:eastAsia="仿宋" w:cs="仿宋"/>
          <w:color w:val="auto"/>
          <w:spacing w:val="11"/>
          <w:sz w:val="24"/>
          <w:highlight w:val="none"/>
        </w:rPr>
        <w:t>、配送车辆需报采购人及政府相关职能部门备案及进行必要的检测和监控，同时服从采购人和政府相关职能部门的监管要</w:t>
      </w:r>
      <w:r>
        <w:rPr>
          <w:rFonts w:hint="eastAsia" w:ascii="仿宋" w:hAnsi="仿宋" w:eastAsia="仿宋" w:cs="仿宋"/>
          <w:color w:val="auto"/>
          <w:spacing w:val="16"/>
          <w:sz w:val="24"/>
          <w:highlight w:val="none"/>
        </w:rPr>
        <w:t>求。所有</w:t>
      </w:r>
      <w:r>
        <w:rPr>
          <w:rFonts w:hint="eastAsia" w:ascii="仿宋" w:hAnsi="仿宋" w:eastAsia="仿宋" w:cs="仿宋"/>
          <w:color w:val="auto"/>
          <w:spacing w:val="9"/>
          <w:sz w:val="24"/>
          <w:highlight w:val="none"/>
        </w:rPr>
        <w:t>热</w:t>
      </w:r>
      <w:r>
        <w:rPr>
          <w:rFonts w:hint="eastAsia" w:ascii="仿宋" w:hAnsi="仿宋" w:eastAsia="仿宋" w:cs="仿宋"/>
          <w:color w:val="auto"/>
          <w:spacing w:val="8"/>
          <w:sz w:val="24"/>
          <w:highlight w:val="none"/>
        </w:rPr>
        <w:t>餐需安排投标人自有、租赁的保温车辆或第三方物流体系进行热链配送，所有车辆</w:t>
      </w:r>
      <w:r>
        <w:rPr>
          <w:rFonts w:hint="eastAsia" w:ascii="仿宋" w:hAnsi="仿宋" w:eastAsia="仿宋" w:cs="仿宋"/>
          <w:color w:val="auto"/>
          <w:spacing w:val="16"/>
          <w:sz w:val="24"/>
          <w:highlight w:val="none"/>
        </w:rPr>
        <w:t>需符合杭</w:t>
      </w:r>
      <w:r>
        <w:rPr>
          <w:rFonts w:hint="eastAsia" w:ascii="仿宋" w:hAnsi="仿宋" w:eastAsia="仿宋" w:cs="仿宋"/>
          <w:color w:val="auto"/>
          <w:spacing w:val="11"/>
          <w:sz w:val="24"/>
          <w:highlight w:val="none"/>
        </w:rPr>
        <w:t>州</w:t>
      </w:r>
      <w:r>
        <w:rPr>
          <w:rFonts w:hint="eastAsia" w:ascii="仿宋" w:hAnsi="仿宋" w:eastAsia="仿宋" w:cs="仿宋"/>
          <w:color w:val="auto"/>
          <w:spacing w:val="8"/>
          <w:sz w:val="24"/>
          <w:highlight w:val="none"/>
        </w:rPr>
        <w:t>亚运会的注册要求。</w:t>
      </w:r>
    </w:p>
    <w:p>
      <w:pPr>
        <w:spacing w:before="65" w:line="360" w:lineRule="auto"/>
        <w:ind w:left="15" w:right="73" w:firstLine="428"/>
        <w:rPr>
          <w:rFonts w:ascii="仿宋" w:hAnsi="仿宋" w:eastAsia="仿宋" w:cs="仿宋"/>
          <w:b/>
          <w:bCs/>
          <w:color w:val="auto"/>
          <w:spacing w:val="3"/>
          <w:sz w:val="24"/>
          <w:highlight w:val="none"/>
        </w:rPr>
      </w:pPr>
      <w:r>
        <w:rPr>
          <w:rFonts w:hint="eastAsia" w:ascii="仿宋" w:hAnsi="仿宋" w:eastAsia="仿宋" w:cs="仿宋"/>
          <w:b/>
          <w:bCs/>
          <w:color w:val="auto"/>
          <w:spacing w:val="3"/>
          <w:sz w:val="24"/>
          <w:highlight w:val="none"/>
        </w:rPr>
        <w:t>六、服务保障</w:t>
      </w:r>
    </w:p>
    <w:p>
      <w:pPr>
        <w:spacing w:before="65" w:line="360" w:lineRule="auto"/>
        <w:ind w:left="15" w:right="73" w:firstLine="428"/>
        <w:rPr>
          <w:rFonts w:ascii="仿宋" w:hAnsi="仿宋" w:eastAsia="仿宋" w:cs="仿宋"/>
          <w:b/>
          <w:bCs/>
          <w:color w:val="auto"/>
          <w:spacing w:val="3"/>
          <w:sz w:val="24"/>
          <w:highlight w:val="none"/>
        </w:rPr>
      </w:pPr>
      <w:r>
        <w:rPr>
          <w:rFonts w:hint="eastAsia" w:ascii="仿宋" w:hAnsi="仿宋" w:eastAsia="仿宋" w:cs="仿宋"/>
          <w:color w:val="auto"/>
          <w:spacing w:val="3"/>
          <w:sz w:val="24"/>
          <w:highlight w:val="none"/>
        </w:rPr>
        <w:t>1、</w:t>
      </w:r>
      <w:r>
        <w:rPr>
          <w:rFonts w:hint="eastAsia" w:ascii="仿宋" w:hAnsi="仿宋" w:eastAsia="仿宋" w:cs="仿宋"/>
          <w:color w:val="auto"/>
          <w:spacing w:val="8"/>
          <w:sz w:val="24"/>
          <w:highlight w:val="none"/>
          <w14:textOutline w14:w="4356" w14:cap="sq" w14:cmpd="sng" w14:algn="ctr">
            <w14:solidFill>
              <w14:srgbClr w14:val="000000"/>
            </w14:solidFill>
            <w14:prstDash w14:val="solid"/>
            <w14:bevel/>
          </w14:textOutline>
        </w:rPr>
        <w:t>原料采购要求：</w:t>
      </w:r>
      <w:r>
        <w:rPr>
          <w:rFonts w:hint="eastAsia" w:ascii="仿宋" w:hAnsi="仿宋" w:eastAsia="仿宋" w:cs="仿宋"/>
          <w:color w:val="auto"/>
          <w:spacing w:val="11"/>
          <w:position w:val="1"/>
          <w:sz w:val="24"/>
          <w:highlight w:val="none"/>
        </w:rPr>
        <w:t>食材的采购应符合《中华人民共和国食品安全法》及其实施条例、《重大活动食品安全监督</w:t>
      </w:r>
      <w:r>
        <w:rPr>
          <w:rFonts w:hint="eastAsia" w:ascii="仿宋" w:hAnsi="仿宋" w:eastAsia="仿宋" w:cs="仿宋"/>
          <w:color w:val="auto"/>
          <w:spacing w:val="5"/>
          <w:position w:val="1"/>
          <w:sz w:val="24"/>
          <w:highlight w:val="none"/>
        </w:rPr>
        <w:t>管</w:t>
      </w:r>
      <w:r>
        <w:rPr>
          <w:rFonts w:hint="eastAsia" w:ascii="仿宋" w:hAnsi="仿宋" w:eastAsia="仿宋" w:cs="仿宋"/>
          <w:color w:val="auto"/>
          <w:spacing w:val="5"/>
          <w:sz w:val="24"/>
          <w:highlight w:val="none"/>
        </w:rPr>
        <w:t>理办法 (试行) 》以及食品安全国家标准及相关质量标准要求</w:t>
      </w:r>
      <w:r>
        <w:rPr>
          <w:rFonts w:hint="eastAsia" w:ascii="仿宋" w:hAnsi="仿宋" w:eastAsia="仿宋" w:cs="仿宋"/>
          <w:color w:val="auto"/>
          <w:spacing w:val="3"/>
          <w:sz w:val="24"/>
          <w:highlight w:val="none"/>
        </w:rPr>
        <w:t>；</w:t>
      </w:r>
      <w:r>
        <w:rPr>
          <w:rFonts w:hint="eastAsia" w:ascii="仿宋" w:hAnsi="仿宋" w:eastAsia="仿宋" w:cs="仿宋"/>
          <w:color w:val="auto"/>
          <w:spacing w:val="8"/>
          <w:position w:val="1"/>
          <w:sz w:val="24"/>
          <w:highlight w:val="none"/>
        </w:rPr>
        <w:t>建立原料供应商审查评选制度，严选供应商；</w:t>
      </w:r>
      <w:r>
        <w:rPr>
          <w:rFonts w:hint="eastAsia" w:ascii="仿宋" w:hAnsi="仿宋" w:eastAsia="仿宋" w:cs="仿宋"/>
          <w:color w:val="auto"/>
          <w:spacing w:val="9"/>
          <w:position w:val="1"/>
          <w:sz w:val="24"/>
          <w:highlight w:val="none"/>
        </w:rPr>
        <w:t>严格落实食材、食品相关产品采购进货查验和索证索票规定,做好进货台账登记。</w:t>
      </w:r>
      <w:r>
        <w:rPr>
          <w:rFonts w:hint="eastAsia" w:ascii="仿宋" w:hAnsi="仿宋" w:eastAsia="仿宋" w:cs="仿宋"/>
          <w:color w:val="auto"/>
          <w:spacing w:val="3"/>
          <w:sz w:val="24"/>
          <w:highlight w:val="none"/>
        </w:rPr>
        <w:t>确保食品供应链的全过程可控、可管、可追溯率100%。</w:t>
      </w:r>
    </w:p>
    <w:p>
      <w:pPr>
        <w:spacing w:before="65" w:line="360" w:lineRule="auto"/>
        <w:ind w:left="15" w:right="73" w:firstLine="428"/>
        <w:rPr>
          <w:rFonts w:ascii="仿宋" w:hAnsi="仿宋" w:eastAsia="仿宋" w:cs="仿宋"/>
          <w:b/>
          <w:bCs/>
          <w:color w:val="auto"/>
          <w:spacing w:val="3"/>
          <w:sz w:val="24"/>
          <w:highlight w:val="none"/>
        </w:rPr>
      </w:pPr>
      <w:r>
        <w:rPr>
          <w:rFonts w:hint="eastAsia" w:ascii="仿宋" w:hAnsi="仿宋" w:eastAsia="仿宋" w:cs="仿宋"/>
          <w:b/>
          <w:bCs/>
          <w:color w:val="auto"/>
          <w:spacing w:val="3"/>
          <w:sz w:val="24"/>
          <w:highlight w:val="none"/>
        </w:rPr>
        <w:t>2、</w:t>
      </w:r>
      <w:r>
        <w:rPr>
          <w:rFonts w:hint="eastAsia" w:ascii="仿宋" w:hAnsi="仿宋" w:eastAsia="仿宋" w:cs="仿宋"/>
          <w:color w:val="auto"/>
          <w:spacing w:val="8"/>
          <w:sz w:val="24"/>
          <w:highlight w:val="none"/>
          <w14:textOutline w14:w="4356" w14:cap="sq" w14:cmpd="sng" w14:algn="ctr">
            <w14:solidFill>
              <w14:srgbClr w14:val="000000"/>
            </w14:solidFill>
            <w14:prstDash w14:val="solid"/>
            <w14:bevel/>
          </w14:textOutline>
        </w:rPr>
        <w:t>食品安全要</w:t>
      </w:r>
      <w:r>
        <w:rPr>
          <w:rFonts w:hint="eastAsia" w:ascii="仿宋" w:hAnsi="仿宋" w:eastAsia="仿宋" w:cs="仿宋"/>
          <w:color w:val="auto"/>
          <w:spacing w:val="6"/>
          <w:sz w:val="24"/>
          <w:highlight w:val="none"/>
          <w14:textOutline w14:w="4356" w14:cap="sq" w14:cmpd="sng" w14:algn="ctr">
            <w14:solidFill>
              <w14:srgbClr w14:val="000000"/>
            </w14:solidFill>
            <w14:prstDash w14:val="solid"/>
            <w14:bevel/>
          </w14:textOutline>
        </w:rPr>
        <w:t>求：</w:t>
      </w:r>
      <w:r>
        <w:rPr>
          <w:rFonts w:hint="eastAsia" w:ascii="仿宋" w:hAnsi="仿宋" w:eastAsia="仿宋" w:cs="仿宋"/>
          <w:color w:val="auto"/>
          <w:spacing w:val="11"/>
          <w:sz w:val="24"/>
          <w:highlight w:val="none"/>
        </w:rPr>
        <w:t>投标人的服务场所、人员管理、制度建设、设施设备运维、原料采购验收、加工制作、</w:t>
      </w:r>
      <w:r>
        <w:rPr>
          <w:rFonts w:hint="eastAsia" w:ascii="仿宋" w:hAnsi="仿宋" w:eastAsia="仿宋" w:cs="仿宋"/>
          <w:color w:val="auto"/>
          <w:spacing w:val="5"/>
          <w:sz w:val="24"/>
          <w:highlight w:val="none"/>
        </w:rPr>
        <w:t>配</w:t>
      </w:r>
      <w:r>
        <w:rPr>
          <w:rFonts w:hint="eastAsia" w:ascii="仿宋" w:hAnsi="仿宋" w:eastAsia="仿宋" w:cs="仿宋"/>
          <w:color w:val="auto"/>
          <w:spacing w:val="16"/>
          <w:sz w:val="24"/>
          <w:highlight w:val="none"/>
        </w:rPr>
        <w:t>送供餐、</w:t>
      </w:r>
      <w:r>
        <w:rPr>
          <w:rFonts w:hint="eastAsia" w:ascii="仿宋" w:hAnsi="仿宋" w:eastAsia="仿宋" w:cs="仿宋"/>
          <w:color w:val="auto"/>
          <w:spacing w:val="11"/>
          <w:sz w:val="24"/>
          <w:highlight w:val="none"/>
        </w:rPr>
        <w:t>留</w:t>
      </w:r>
      <w:r>
        <w:rPr>
          <w:rFonts w:hint="eastAsia" w:ascii="仿宋" w:hAnsi="仿宋" w:eastAsia="仿宋" w:cs="仿宋"/>
          <w:color w:val="auto"/>
          <w:spacing w:val="8"/>
          <w:sz w:val="24"/>
          <w:highlight w:val="none"/>
        </w:rPr>
        <w:t>样管理、餐厨废弃物处置等均应符合《中华人民共和国食品安全法》及其实施条例、《餐饮</w:t>
      </w:r>
      <w:r>
        <w:rPr>
          <w:rFonts w:hint="eastAsia" w:ascii="仿宋" w:hAnsi="仿宋" w:eastAsia="仿宋" w:cs="仿宋"/>
          <w:color w:val="auto"/>
          <w:spacing w:val="16"/>
          <w:sz w:val="24"/>
          <w:highlight w:val="none"/>
        </w:rPr>
        <w:t>服务</w:t>
      </w:r>
      <w:r>
        <w:rPr>
          <w:rFonts w:hint="eastAsia" w:ascii="仿宋" w:hAnsi="仿宋" w:eastAsia="仿宋" w:cs="仿宋"/>
          <w:color w:val="auto"/>
          <w:spacing w:val="13"/>
          <w:sz w:val="24"/>
          <w:highlight w:val="none"/>
        </w:rPr>
        <w:t>食</w:t>
      </w:r>
      <w:r>
        <w:rPr>
          <w:rFonts w:hint="eastAsia" w:ascii="仿宋" w:hAnsi="仿宋" w:eastAsia="仿宋" w:cs="仿宋"/>
          <w:color w:val="auto"/>
          <w:spacing w:val="8"/>
          <w:sz w:val="24"/>
          <w:highlight w:val="none"/>
        </w:rPr>
        <w:t>品安全操作规范》、《重大活动食品安全监督管理办法 (试行) 》等要求，服从当地市场监督管</w:t>
      </w:r>
      <w:r>
        <w:rPr>
          <w:rFonts w:hint="eastAsia" w:ascii="仿宋" w:hAnsi="仿宋" w:eastAsia="仿宋" w:cs="仿宋"/>
          <w:color w:val="auto"/>
          <w:spacing w:val="16"/>
          <w:sz w:val="24"/>
          <w:highlight w:val="none"/>
        </w:rPr>
        <w:t>理</w:t>
      </w:r>
      <w:r>
        <w:rPr>
          <w:rFonts w:hint="eastAsia" w:ascii="仿宋" w:hAnsi="仿宋" w:eastAsia="仿宋" w:cs="仿宋"/>
          <w:color w:val="auto"/>
          <w:spacing w:val="12"/>
          <w:sz w:val="24"/>
          <w:highlight w:val="none"/>
        </w:rPr>
        <w:t>部</w:t>
      </w:r>
      <w:r>
        <w:rPr>
          <w:rFonts w:hint="eastAsia" w:ascii="仿宋" w:hAnsi="仿宋" w:eastAsia="仿宋" w:cs="仿宋"/>
          <w:color w:val="auto"/>
          <w:spacing w:val="8"/>
          <w:sz w:val="24"/>
          <w:highlight w:val="none"/>
        </w:rPr>
        <w:t>门指导意见，并满足本项目供应需求。</w:t>
      </w:r>
    </w:p>
    <w:p>
      <w:pPr>
        <w:spacing w:before="65" w:line="360" w:lineRule="auto"/>
        <w:ind w:left="14" w:right="65" w:firstLine="429"/>
        <w:rPr>
          <w:rFonts w:ascii="仿宋" w:hAnsi="仿宋" w:eastAsia="仿宋" w:cs="仿宋"/>
          <w:color w:val="auto"/>
          <w:spacing w:val="7"/>
          <w:sz w:val="24"/>
          <w:highlight w:val="none"/>
        </w:rPr>
      </w:pPr>
      <w:r>
        <w:rPr>
          <w:rFonts w:hint="eastAsia" w:ascii="仿宋" w:hAnsi="仿宋" w:eastAsia="仿宋" w:cs="仿宋"/>
          <w:color w:val="auto"/>
          <w:spacing w:val="16"/>
          <w:sz w:val="24"/>
          <w:highlight w:val="none"/>
        </w:rPr>
        <w:t>▲</w:t>
      </w:r>
      <w:r>
        <w:rPr>
          <w:rFonts w:hint="eastAsia" w:ascii="仿宋" w:hAnsi="仿宋" w:eastAsia="仿宋" w:cs="仿宋"/>
          <w:color w:val="auto"/>
          <w:spacing w:val="8"/>
          <w:sz w:val="24"/>
          <w:highlight w:val="none"/>
        </w:rPr>
        <w:t>投标人须提供一份《食品安全承诺书》，保证投标人对本项餐饮服务采购项目的食品安全问</w:t>
      </w:r>
      <w:r>
        <w:rPr>
          <w:rFonts w:hint="eastAsia" w:ascii="仿宋" w:hAnsi="仿宋" w:eastAsia="仿宋" w:cs="仿宋"/>
          <w:color w:val="auto"/>
          <w:spacing w:val="7"/>
          <w:sz w:val="24"/>
          <w:highlight w:val="none"/>
        </w:rPr>
        <w:t>题负全部法律责任。</w:t>
      </w:r>
    </w:p>
    <w:p>
      <w:pPr>
        <w:spacing w:before="65" w:line="360" w:lineRule="auto"/>
        <w:ind w:left="14" w:right="65" w:firstLine="429"/>
        <w:rPr>
          <w:rFonts w:ascii="仿宋" w:hAnsi="仿宋" w:eastAsia="仿宋" w:cs="仿宋"/>
          <w:color w:val="auto"/>
          <w:spacing w:val="8"/>
          <w:sz w:val="24"/>
          <w:highlight w:val="none"/>
          <w14:textOutline w14:w="4356" w14:cap="sq" w14:cmpd="sng" w14:algn="ctr">
            <w14:solidFill>
              <w14:srgbClr w14:val="000000"/>
            </w14:solidFill>
            <w14:prstDash w14:val="solid"/>
            <w14:bevel/>
          </w14:textOutline>
        </w:rPr>
      </w:pPr>
      <w:r>
        <w:rPr>
          <w:rFonts w:hint="eastAsia" w:ascii="仿宋" w:hAnsi="仿宋" w:eastAsia="仿宋" w:cs="仿宋"/>
          <w:color w:val="auto"/>
          <w:spacing w:val="8"/>
          <w:sz w:val="24"/>
          <w:highlight w:val="none"/>
          <w14:textOutline w14:w="4356" w14:cap="sq" w14:cmpd="sng" w14:algn="ctr">
            <w14:solidFill>
              <w14:srgbClr w14:val="000000"/>
            </w14:solidFill>
            <w14:prstDash w14:val="solid"/>
            <w14:bevel/>
          </w14:textOutline>
        </w:rPr>
        <w:t>3、现场服务要求:</w:t>
      </w:r>
    </w:p>
    <w:p>
      <w:pPr>
        <w:spacing w:before="66" w:line="360" w:lineRule="auto"/>
        <w:ind w:left="14" w:firstLine="429"/>
        <w:rPr>
          <w:rFonts w:ascii="仿宋" w:hAnsi="仿宋" w:eastAsia="仿宋" w:cs="仿宋"/>
          <w:color w:val="auto"/>
          <w:sz w:val="24"/>
          <w:highlight w:val="none"/>
        </w:rPr>
      </w:pPr>
      <w:r>
        <w:rPr>
          <w:rFonts w:hint="eastAsia" w:ascii="仿宋" w:hAnsi="仿宋" w:eastAsia="仿宋" w:cs="仿宋"/>
          <w:color w:val="auto"/>
          <w:spacing w:val="11"/>
          <w:sz w:val="24"/>
          <w:highlight w:val="none"/>
        </w:rPr>
        <w:t>投标人负责服务区域内餐饮服务、食品安全、秩序维持、卫生清扫和场所消毒等工作，对就</w:t>
      </w:r>
      <w:r>
        <w:rPr>
          <w:rFonts w:hint="eastAsia" w:ascii="仿宋" w:hAnsi="仿宋" w:eastAsia="仿宋" w:cs="仿宋"/>
          <w:color w:val="auto"/>
          <w:spacing w:val="5"/>
          <w:sz w:val="24"/>
          <w:highlight w:val="none"/>
        </w:rPr>
        <w:t>餐</w:t>
      </w:r>
      <w:r>
        <w:rPr>
          <w:rFonts w:hint="eastAsia" w:ascii="仿宋" w:hAnsi="仿宋" w:eastAsia="仿宋" w:cs="仿宋"/>
          <w:color w:val="auto"/>
          <w:spacing w:val="16"/>
          <w:sz w:val="24"/>
          <w:highlight w:val="none"/>
        </w:rPr>
        <w:t>场所、桌</w:t>
      </w:r>
      <w:r>
        <w:rPr>
          <w:rFonts w:hint="eastAsia" w:ascii="仿宋" w:hAnsi="仿宋" w:eastAsia="仿宋" w:cs="仿宋"/>
          <w:color w:val="auto"/>
          <w:spacing w:val="10"/>
          <w:sz w:val="24"/>
          <w:highlight w:val="none"/>
        </w:rPr>
        <w:t>椅</w:t>
      </w:r>
      <w:r>
        <w:rPr>
          <w:rFonts w:hint="eastAsia" w:ascii="仿宋" w:hAnsi="仿宋" w:eastAsia="仿宋" w:cs="仿宋"/>
          <w:color w:val="auto"/>
          <w:spacing w:val="8"/>
          <w:sz w:val="24"/>
          <w:highlight w:val="none"/>
        </w:rPr>
        <w:t>、设施设备等进行定期检查维护、定时清洁消毒。</w:t>
      </w:r>
    </w:p>
    <w:p>
      <w:pPr>
        <w:spacing w:before="24" w:line="360" w:lineRule="auto"/>
        <w:ind w:left="15" w:right="65" w:firstLine="415"/>
        <w:rPr>
          <w:rFonts w:ascii="仿宋" w:hAnsi="仿宋" w:eastAsia="仿宋" w:cs="仿宋"/>
          <w:color w:val="auto"/>
          <w:spacing w:val="7"/>
          <w:sz w:val="24"/>
          <w:highlight w:val="none"/>
        </w:rPr>
      </w:pPr>
      <w:r>
        <w:rPr>
          <w:rFonts w:hint="eastAsia" w:ascii="仿宋" w:hAnsi="仿宋" w:eastAsia="仿宋" w:cs="仿宋"/>
          <w:color w:val="auto"/>
          <w:spacing w:val="11"/>
          <w:sz w:val="24"/>
          <w:highlight w:val="none"/>
        </w:rPr>
        <w:t>投标人须根据有关法律法规和采购人的规定和要求，按所承担的盒饭服务范围，履行有关的安</w:t>
      </w:r>
      <w:r>
        <w:rPr>
          <w:rFonts w:hint="eastAsia" w:ascii="仿宋" w:hAnsi="仿宋" w:eastAsia="仿宋" w:cs="仿宋"/>
          <w:color w:val="auto"/>
          <w:spacing w:val="16"/>
          <w:sz w:val="24"/>
          <w:highlight w:val="none"/>
        </w:rPr>
        <w:t>保工作职</w:t>
      </w:r>
      <w:r>
        <w:rPr>
          <w:rFonts w:hint="eastAsia" w:ascii="仿宋" w:hAnsi="仿宋" w:eastAsia="仿宋" w:cs="仿宋"/>
          <w:color w:val="auto"/>
          <w:spacing w:val="9"/>
          <w:sz w:val="24"/>
          <w:highlight w:val="none"/>
        </w:rPr>
        <w:t>责</w:t>
      </w:r>
      <w:r>
        <w:rPr>
          <w:rFonts w:hint="eastAsia" w:ascii="仿宋" w:hAnsi="仿宋" w:eastAsia="仿宋" w:cs="仿宋"/>
          <w:color w:val="auto"/>
          <w:spacing w:val="8"/>
          <w:sz w:val="24"/>
          <w:highlight w:val="none"/>
        </w:rPr>
        <w:t>，包括但不限于：确定专人负责物流、仓储、生产环节的安保工作、制订保障盒饭服务安全</w:t>
      </w:r>
      <w:r>
        <w:rPr>
          <w:rFonts w:hint="eastAsia" w:ascii="仿宋" w:hAnsi="仿宋" w:eastAsia="仿宋" w:cs="仿宋"/>
          <w:color w:val="auto"/>
          <w:spacing w:val="16"/>
          <w:sz w:val="24"/>
          <w:highlight w:val="none"/>
        </w:rPr>
        <w:t>的制</w:t>
      </w:r>
      <w:r>
        <w:rPr>
          <w:rFonts w:hint="eastAsia" w:ascii="仿宋" w:hAnsi="仿宋" w:eastAsia="仿宋" w:cs="仿宋"/>
          <w:color w:val="auto"/>
          <w:spacing w:val="14"/>
          <w:sz w:val="24"/>
          <w:highlight w:val="none"/>
        </w:rPr>
        <w:t>度</w:t>
      </w:r>
      <w:r>
        <w:rPr>
          <w:rFonts w:hint="eastAsia" w:ascii="仿宋" w:hAnsi="仿宋" w:eastAsia="仿宋" w:cs="仿宋"/>
          <w:color w:val="auto"/>
          <w:spacing w:val="8"/>
          <w:sz w:val="24"/>
          <w:highlight w:val="none"/>
        </w:rPr>
        <w:t>、按照采购人的规定承担安全防范责任、积极配合做好防火防爆</w:t>
      </w:r>
      <w:r>
        <w:rPr>
          <w:rFonts w:hint="eastAsia" w:ascii="仿宋" w:hAnsi="仿宋" w:eastAsia="仿宋" w:cs="仿宋"/>
          <w:color w:val="auto"/>
          <w:spacing w:val="8"/>
          <w:sz w:val="24"/>
          <w:highlight w:val="none"/>
          <w:lang w:eastAsia="zh-CN"/>
        </w:rPr>
        <w:t>**</w:t>
      </w:r>
      <w:r>
        <w:rPr>
          <w:rFonts w:hint="eastAsia" w:ascii="仿宋" w:hAnsi="仿宋" w:eastAsia="仿宋" w:cs="仿宋"/>
          <w:color w:val="auto"/>
          <w:spacing w:val="8"/>
          <w:sz w:val="24"/>
          <w:highlight w:val="none"/>
        </w:rPr>
        <w:t>等防范工作、接受采购人对</w:t>
      </w:r>
      <w:r>
        <w:rPr>
          <w:rFonts w:hint="eastAsia" w:ascii="仿宋" w:hAnsi="仿宋" w:eastAsia="仿宋" w:cs="仿宋"/>
          <w:color w:val="auto"/>
          <w:spacing w:val="9"/>
          <w:sz w:val="24"/>
          <w:highlight w:val="none"/>
        </w:rPr>
        <w:t>安</w:t>
      </w:r>
      <w:r>
        <w:rPr>
          <w:rFonts w:hint="eastAsia" w:ascii="仿宋" w:hAnsi="仿宋" w:eastAsia="仿宋" w:cs="仿宋"/>
          <w:color w:val="auto"/>
          <w:spacing w:val="7"/>
          <w:sz w:val="24"/>
          <w:highlight w:val="none"/>
        </w:rPr>
        <w:t>全防范工作的检查。</w:t>
      </w:r>
    </w:p>
    <w:p>
      <w:pPr>
        <w:spacing w:before="24" w:line="360" w:lineRule="auto"/>
        <w:ind w:left="15" w:right="65" w:firstLine="415"/>
        <w:rPr>
          <w:rFonts w:ascii="仿宋" w:hAnsi="仿宋" w:eastAsia="仿宋" w:cs="仿宋"/>
          <w:b/>
          <w:bCs/>
          <w:color w:val="auto"/>
          <w:spacing w:val="7"/>
          <w:sz w:val="24"/>
          <w:highlight w:val="none"/>
        </w:rPr>
      </w:pPr>
      <w:r>
        <w:rPr>
          <w:rFonts w:ascii="仿宋" w:hAnsi="仿宋" w:eastAsia="仿宋" w:cs="仿宋"/>
          <w:b/>
          <w:bCs/>
          <w:color w:val="auto"/>
          <w:spacing w:val="7"/>
          <w:sz w:val="24"/>
          <w:highlight w:val="none"/>
        </w:rPr>
        <w:t>4</w:t>
      </w:r>
      <w:r>
        <w:rPr>
          <w:rFonts w:hint="eastAsia" w:ascii="仿宋" w:hAnsi="仿宋" w:eastAsia="仿宋" w:cs="仿宋"/>
          <w:b/>
          <w:bCs/>
          <w:color w:val="auto"/>
          <w:spacing w:val="7"/>
          <w:sz w:val="24"/>
          <w:highlight w:val="none"/>
        </w:rPr>
        <w:t>、服务人员要求：</w:t>
      </w:r>
    </w:p>
    <w:p>
      <w:pPr>
        <w:spacing w:before="24" w:line="360" w:lineRule="auto"/>
        <w:ind w:left="15" w:right="65" w:firstLine="415"/>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供应商须派遣具有类似管理经验的人员组成管理团队，负责筹划、实施和管理餐饮服务的整个过程。</w:t>
      </w:r>
    </w:p>
    <w:p>
      <w:pPr>
        <w:spacing w:before="24" w:line="360" w:lineRule="auto"/>
        <w:ind w:left="15" w:right="65" w:firstLine="415"/>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需确保服务团队相对稳定性，合同履约过程中关键管理人员不得擅自更换。</w:t>
      </w:r>
    </w:p>
    <w:p>
      <w:pPr>
        <w:spacing w:before="24" w:line="360" w:lineRule="auto"/>
        <w:ind w:left="15" w:right="65" w:firstLine="415"/>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服务人员需统一着装，干净整洁，规范服务，注重个人卫生，仪表洁净、整齐、美观。</w:t>
      </w:r>
    </w:p>
    <w:p>
      <w:pPr>
        <w:spacing w:line="360" w:lineRule="auto"/>
        <w:ind w:left="15" w:right="65" w:firstLine="415"/>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投标人须就每个岗位的人员数量进行精确的测算，避免出现人员不足，投标人的所有工作人员应当充分了解和掌握各自工作岗位的职责，投标人负责对此进行培训。</w:t>
      </w:r>
    </w:p>
    <w:p>
      <w:pPr>
        <w:spacing w:line="360" w:lineRule="auto"/>
        <w:ind w:left="15" w:right="65" w:firstLine="415"/>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保证服务人员在餐饮服务期内能够根据实际情况的需要进行工作倒班和轮班。若服务期间受疫情影响需实行人员闭环管理，环内人员服务期间需遵循杭州亚组委疫情防控方面的相关要求。</w:t>
      </w:r>
    </w:p>
    <w:p>
      <w:pPr>
        <w:spacing w:before="24" w:line="360" w:lineRule="auto"/>
        <w:ind w:left="15" w:right="65" w:firstLine="415"/>
        <w:rPr>
          <w:rFonts w:ascii="仿宋" w:hAnsi="仿宋" w:eastAsia="仿宋" w:cs="仿宋"/>
          <w:b/>
          <w:bCs/>
          <w:color w:val="auto"/>
          <w:sz w:val="24"/>
          <w:highlight w:val="none"/>
        </w:rPr>
      </w:pPr>
      <w:r>
        <w:rPr>
          <w:rFonts w:hint="eastAsia" w:ascii="仿宋" w:hAnsi="仿宋" w:eastAsia="仿宋" w:cs="仿宋"/>
          <w:b/>
          <w:bCs/>
          <w:color w:val="auto"/>
          <w:spacing w:val="7"/>
          <w:sz w:val="24"/>
          <w:highlight w:val="none"/>
        </w:rPr>
        <w:t>5、其他要求：</w:t>
      </w:r>
    </w:p>
    <w:p>
      <w:pPr>
        <w:spacing w:before="24" w:line="360" w:lineRule="auto"/>
        <w:ind w:left="15" w:right="65" w:firstLine="415"/>
        <w:rPr>
          <w:rFonts w:ascii="仿宋" w:hAnsi="仿宋" w:eastAsia="仿宋" w:cs="仿宋"/>
          <w:color w:val="auto"/>
          <w:spacing w:val="3"/>
          <w:sz w:val="24"/>
          <w:highlight w:val="none"/>
        </w:rPr>
      </w:pPr>
      <w:r>
        <w:rPr>
          <w:rFonts w:hint="eastAsia" w:ascii="仿宋_GB2312" w:hAnsi="仿宋" w:eastAsia="仿宋_GB2312"/>
          <w:color w:val="auto"/>
          <w:sz w:val="24"/>
          <w:highlight w:val="none"/>
        </w:rPr>
        <w:t>▲</w:t>
      </w:r>
      <w:r>
        <w:rPr>
          <w:rFonts w:hint="eastAsia" w:ascii="仿宋" w:hAnsi="仿宋" w:eastAsia="仿宋" w:cs="仿宋"/>
          <w:color w:val="auto"/>
          <w:spacing w:val="3"/>
          <w:sz w:val="24"/>
          <w:highlight w:val="none"/>
        </w:rPr>
        <w:t>因赛事特殊需要，要求投标人需承诺单班最大产能须在 2000 人/份以上，并承诺在赛事期间优先满足采购人的餐饮供应要求。</w:t>
      </w:r>
    </w:p>
    <w:p>
      <w:pPr>
        <w:spacing w:before="24" w:line="360" w:lineRule="auto"/>
        <w:ind w:left="15" w:right="65" w:firstLine="415"/>
        <w:rPr>
          <w:rFonts w:ascii="仿宋" w:hAnsi="仿宋" w:eastAsia="仿宋" w:cs="仿宋"/>
          <w:color w:val="auto"/>
          <w:spacing w:val="3"/>
          <w:sz w:val="24"/>
          <w:highlight w:val="none"/>
        </w:rPr>
      </w:pPr>
      <w:r>
        <w:rPr>
          <w:rFonts w:hint="eastAsia" w:ascii="仿宋_GB2312" w:hAnsi="仿宋" w:eastAsia="仿宋_GB2312"/>
          <w:color w:val="auto"/>
          <w:sz w:val="24"/>
          <w:highlight w:val="none"/>
        </w:rPr>
        <w:t>▲</w:t>
      </w:r>
      <w:r>
        <w:rPr>
          <w:rFonts w:hint="eastAsia" w:ascii="仿宋" w:hAnsi="仿宋" w:eastAsia="仿宋" w:cs="仿宋"/>
          <w:color w:val="auto"/>
          <w:spacing w:val="3"/>
          <w:highlight w:val="none"/>
        </w:rPr>
        <w:t>正</w:t>
      </w:r>
      <w:r>
        <w:rPr>
          <w:rFonts w:hint="eastAsia" w:ascii="仿宋" w:hAnsi="仿宋" w:eastAsia="仿宋" w:cs="仿宋"/>
          <w:color w:val="auto"/>
          <w:spacing w:val="3"/>
          <w:sz w:val="24"/>
          <w:highlight w:val="none"/>
        </w:rPr>
        <w:t>式供餐后，为确保采购人各标段供餐的统一性，采购人有权根据供餐标准对各标段供餐餐品要求统一菜单、统一品种供餐，各标段中标人需承诺无条件服从。</w:t>
      </w:r>
    </w:p>
    <w:p>
      <w:pPr>
        <w:spacing w:line="360" w:lineRule="auto"/>
        <w:ind w:left="440"/>
        <w:rPr>
          <w:rFonts w:ascii="仿宋" w:hAnsi="仿宋" w:eastAsia="仿宋" w:cs="仿宋"/>
          <w:color w:val="auto"/>
          <w:sz w:val="24"/>
          <w:highlight w:val="none"/>
        </w:rPr>
      </w:pPr>
      <w:r>
        <w:rPr>
          <w:rFonts w:hint="eastAsia" w:ascii="仿宋" w:hAnsi="仿宋" w:eastAsia="仿宋" w:cs="仿宋"/>
          <w:b/>
          <w:bCs/>
          <w:color w:val="auto"/>
          <w:spacing w:val="3"/>
          <w:sz w:val="24"/>
          <w:highlight w:val="none"/>
        </w:rPr>
        <w:t>七、</w:t>
      </w:r>
      <w:r>
        <w:rPr>
          <w:rFonts w:hint="eastAsia" w:ascii="仿宋" w:hAnsi="仿宋" w:eastAsia="仿宋" w:cs="仿宋"/>
          <w:color w:val="auto"/>
          <w:spacing w:val="6"/>
          <w:sz w:val="24"/>
          <w:highlight w:val="none"/>
          <w14:textOutline w14:w="3797" w14:cap="sq" w14:cmpd="sng" w14:algn="ctr">
            <w14:solidFill>
              <w14:srgbClr w14:val="000000"/>
            </w14:solidFill>
            <w14:prstDash w14:val="solid"/>
            <w14:bevel/>
          </w14:textOutline>
        </w:rPr>
        <w:t>验收</w:t>
      </w:r>
    </w:p>
    <w:p>
      <w:pPr>
        <w:spacing w:before="65" w:line="360" w:lineRule="auto"/>
        <w:ind w:left="15" w:right="51" w:firstLine="552" w:firstLineChars="200"/>
        <w:rPr>
          <w:rFonts w:ascii="仿宋" w:hAnsi="仿宋" w:eastAsia="仿宋" w:cs="仿宋"/>
          <w:color w:val="auto"/>
          <w:sz w:val="24"/>
          <w:highlight w:val="none"/>
        </w:rPr>
      </w:pPr>
      <w:r>
        <w:rPr>
          <w:rFonts w:hint="eastAsia" w:ascii="仿宋" w:hAnsi="仿宋" w:eastAsia="仿宋" w:cs="仿宋"/>
          <w:color w:val="auto"/>
          <w:spacing w:val="18"/>
          <w:sz w:val="24"/>
          <w:highlight w:val="none"/>
        </w:rPr>
        <w:t>1、采</w:t>
      </w:r>
      <w:r>
        <w:rPr>
          <w:rFonts w:hint="eastAsia" w:ascii="仿宋" w:hAnsi="仿宋" w:eastAsia="仿宋" w:cs="仿宋"/>
          <w:color w:val="auto"/>
          <w:spacing w:val="14"/>
          <w:sz w:val="24"/>
          <w:highlight w:val="none"/>
        </w:rPr>
        <w:t>购</w:t>
      </w:r>
      <w:r>
        <w:rPr>
          <w:rFonts w:hint="eastAsia" w:ascii="仿宋" w:hAnsi="仿宋" w:eastAsia="仿宋" w:cs="仿宋"/>
          <w:color w:val="auto"/>
          <w:spacing w:val="9"/>
          <w:sz w:val="24"/>
          <w:highlight w:val="none"/>
        </w:rPr>
        <w:t>人按照采购合同规定的技术、服务、安全标准以及中标人的投标文件、本项目文件等要求，</w:t>
      </w:r>
      <w:r>
        <w:rPr>
          <w:rFonts w:hint="eastAsia" w:ascii="仿宋" w:hAnsi="仿宋" w:eastAsia="仿宋" w:cs="仿宋"/>
          <w:color w:val="auto"/>
          <w:sz w:val="24"/>
          <w:highlight w:val="none"/>
        </w:rPr>
        <w:t xml:space="preserve"> </w:t>
      </w:r>
      <w:r>
        <w:rPr>
          <w:rFonts w:hint="eastAsia" w:ascii="仿宋" w:hAnsi="仿宋" w:eastAsia="仿宋" w:cs="仿宋"/>
          <w:color w:val="auto"/>
          <w:spacing w:val="9"/>
          <w:sz w:val="24"/>
          <w:highlight w:val="none"/>
        </w:rPr>
        <w:t>组织对供应商履约情况的进行验收，并出具验收资料</w:t>
      </w:r>
      <w:r>
        <w:rPr>
          <w:rFonts w:hint="eastAsia" w:ascii="仿宋" w:hAnsi="仿宋" w:eastAsia="仿宋" w:cs="仿宋"/>
          <w:color w:val="auto"/>
          <w:spacing w:val="7"/>
          <w:sz w:val="24"/>
          <w:highlight w:val="none"/>
        </w:rPr>
        <w:t>。</w:t>
      </w:r>
    </w:p>
    <w:p>
      <w:pPr>
        <w:spacing w:line="360" w:lineRule="auto"/>
        <w:ind w:firstLine="516" w:firstLineChars="200"/>
        <w:rPr>
          <w:rFonts w:ascii="仿宋" w:hAnsi="仿宋" w:eastAsia="仿宋" w:cs="仿宋"/>
          <w:color w:val="auto"/>
          <w:sz w:val="24"/>
          <w:highlight w:val="none"/>
        </w:rPr>
      </w:pPr>
      <w:r>
        <w:rPr>
          <w:rFonts w:hint="eastAsia" w:ascii="仿宋" w:hAnsi="仿宋" w:eastAsia="仿宋" w:cs="仿宋"/>
          <w:color w:val="auto"/>
          <w:spacing w:val="9"/>
          <w:position w:val="1"/>
          <w:sz w:val="24"/>
          <w:highlight w:val="none"/>
        </w:rPr>
        <w:t>2、验收流程根据政府采购、采购人相关规定执行</w:t>
      </w:r>
      <w:r>
        <w:rPr>
          <w:rFonts w:hint="eastAsia" w:ascii="仿宋" w:hAnsi="仿宋" w:eastAsia="仿宋" w:cs="仿宋"/>
          <w:color w:val="auto"/>
          <w:spacing w:val="6"/>
          <w:position w:val="1"/>
          <w:sz w:val="24"/>
          <w:highlight w:val="none"/>
        </w:rPr>
        <w:t>。</w:t>
      </w:r>
    </w:p>
    <w:p>
      <w:pPr>
        <w:spacing w:before="65" w:line="360" w:lineRule="auto"/>
        <w:ind w:right="73" w:firstLine="494" w:firstLineChars="200"/>
        <w:rPr>
          <w:rFonts w:ascii="仿宋" w:hAnsi="仿宋" w:eastAsia="仿宋" w:cs="仿宋"/>
          <w:b/>
          <w:bCs/>
          <w:color w:val="auto"/>
          <w:spacing w:val="3"/>
          <w:sz w:val="24"/>
          <w:highlight w:val="none"/>
        </w:rPr>
      </w:pPr>
      <w:r>
        <w:rPr>
          <w:rFonts w:hint="eastAsia" w:ascii="仿宋" w:hAnsi="仿宋" w:eastAsia="仿宋" w:cs="仿宋"/>
          <w:b/>
          <w:bCs/>
          <w:color w:val="auto"/>
          <w:spacing w:val="3"/>
          <w:sz w:val="24"/>
          <w:highlight w:val="none"/>
        </w:rPr>
        <w:t>八、保密要求：</w:t>
      </w:r>
    </w:p>
    <w:p>
      <w:pPr>
        <w:spacing w:before="65" w:line="360" w:lineRule="auto"/>
        <w:ind w:left="15" w:right="73" w:firstLine="428"/>
        <w:rPr>
          <w:rFonts w:ascii="仿宋" w:hAnsi="仿宋" w:eastAsia="仿宋" w:cs="仿宋"/>
          <w:color w:val="auto"/>
          <w:spacing w:val="9"/>
          <w:sz w:val="24"/>
          <w:highlight w:val="none"/>
        </w:rPr>
      </w:pPr>
      <w:r>
        <w:rPr>
          <w:rFonts w:hint="eastAsia" w:ascii="仿宋" w:hAnsi="仿宋" w:eastAsia="仿宋" w:cs="仿宋"/>
          <w:color w:val="auto"/>
          <w:spacing w:val="11"/>
          <w:sz w:val="24"/>
          <w:highlight w:val="none"/>
        </w:rPr>
        <w:t>中</w:t>
      </w:r>
      <w:r>
        <w:rPr>
          <w:rFonts w:hint="eastAsia" w:ascii="仿宋" w:hAnsi="仿宋" w:eastAsia="仿宋" w:cs="仿宋"/>
          <w:color w:val="auto"/>
          <w:spacing w:val="8"/>
          <w:sz w:val="24"/>
          <w:highlight w:val="none"/>
        </w:rPr>
        <w:t>标人及服务人员应严格落实相关保密规定，服务期间如出现违反保密规定、泄密等情</w:t>
      </w:r>
      <w:r>
        <w:rPr>
          <w:rFonts w:hint="eastAsia" w:ascii="仿宋" w:hAnsi="仿宋" w:eastAsia="仿宋" w:cs="仿宋"/>
          <w:color w:val="auto"/>
          <w:spacing w:val="10"/>
          <w:sz w:val="24"/>
          <w:highlight w:val="none"/>
        </w:rPr>
        <w:t>形</w:t>
      </w:r>
      <w:r>
        <w:rPr>
          <w:rFonts w:hint="eastAsia" w:ascii="仿宋" w:hAnsi="仿宋" w:eastAsia="仿宋" w:cs="仿宋"/>
          <w:color w:val="auto"/>
          <w:spacing w:val="9"/>
          <w:sz w:val="24"/>
          <w:highlight w:val="none"/>
        </w:rPr>
        <w:t>，所产生的所有法律责任、经济责任、事故责任全部由中标人承担。</w:t>
      </w:r>
    </w:p>
    <w:p>
      <w:pPr>
        <w:spacing w:line="360" w:lineRule="auto"/>
        <w:ind w:firstLine="518" w:firstLineChars="200"/>
        <w:rPr>
          <w:rFonts w:ascii="仿宋" w:hAnsi="仿宋" w:eastAsia="仿宋" w:cs="仿宋"/>
          <w:b/>
          <w:bCs/>
          <w:color w:val="auto"/>
          <w:spacing w:val="9"/>
          <w:position w:val="1"/>
          <w:sz w:val="24"/>
          <w:highlight w:val="none"/>
        </w:rPr>
      </w:pPr>
      <w:r>
        <w:rPr>
          <w:rFonts w:hint="eastAsia" w:ascii="仿宋" w:hAnsi="仿宋" w:eastAsia="仿宋" w:cs="仿宋"/>
          <w:b/>
          <w:bCs/>
          <w:color w:val="auto"/>
          <w:spacing w:val="9"/>
          <w:position w:val="1"/>
          <w:sz w:val="24"/>
          <w:highlight w:val="none"/>
        </w:rPr>
        <w:t>九、售后服务：</w:t>
      </w:r>
    </w:p>
    <w:p>
      <w:pPr>
        <w:spacing w:line="360" w:lineRule="auto"/>
        <w:ind w:firstLine="516" w:firstLineChars="200"/>
        <w:rPr>
          <w:rFonts w:ascii="仿宋" w:hAnsi="仿宋" w:eastAsia="仿宋" w:cs="仿宋"/>
          <w:color w:val="auto"/>
          <w:spacing w:val="9"/>
          <w:position w:val="1"/>
          <w:sz w:val="24"/>
          <w:highlight w:val="none"/>
        </w:rPr>
      </w:pPr>
      <w:r>
        <w:rPr>
          <w:rFonts w:hint="eastAsia" w:ascii="仿宋" w:hAnsi="仿宋" w:eastAsia="仿宋" w:cs="仿宋"/>
          <w:color w:val="auto"/>
          <w:spacing w:val="9"/>
          <w:sz w:val="24"/>
          <w:highlight w:val="none"/>
        </w:rPr>
        <w:t>在供应商停止供餐后，供应商应负责在规定的时间内拆除所有由供应商带入、安装的设施和设备，并将场地恢复原状，所需费用计入供餐服务费。供应商负责所有赔偿除正常磨损、折旧之外的采购人提供的所属设备损失或损坏。</w:t>
      </w:r>
    </w:p>
    <w:bookmarkEnd w:id="27"/>
    <w:bookmarkEnd w:id="28"/>
    <w:p>
      <w:pPr>
        <w:spacing w:line="360" w:lineRule="auto"/>
        <w:rPr>
          <w:rFonts w:ascii="仿宋_GB2312" w:hAnsi="仿宋" w:eastAsia="仿宋_GB2312" w:cs="仿宋_GB2312"/>
          <w:b/>
          <w:color w:val="auto"/>
          <w:highlight w:val="none"/>
        </w:rPr>
      </w:pPr>
      <w:r>
        <w:rPr>
          <w:rFonts w:hint="eastAsia" w:ascii="仿宋_GB2312" w:hAnsi="仿宋" w:eastAsia="仿宋_GB2312" w:cs="仿宋_GB2312"/>
          <w:b/>
          <w:color w:val="auto"/>
          <w:highlight w:val="none"/>
        </w:rPr>
        <w:br w:type="page"/>
      </w: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bookmarkStart w:id="29" w:name="_Toc184308107"/>
      <w:bookmarkEnd w:id="29"/>
      <w:bookmarkStart w:id="30" w:name="_Toc184314415"/>
      <w:bookmarkEnd w:id="30"/>
      <w:bookmarkStart w:id="31" w:name="_Toc184308099"/>
      <w:bookmarkEnd w:id="31"/>
      <w:bookmarkStart w:id="32" w:name="_Toc184312072"/>
      <w:bookmarkEnd w:id="32"/>
      <w:bookmarkStart w:id="33" w:name="_Toc184308092"/>
      <w:bookmarkEnd w:id="33"/>
      <w:bookmarkStart w:id="34" w:name="_Toc184313261"/>
      <w:bookmarkEnd w:id="34"/>
      <w:bookmarkStart w:id="35" w:name="_Toc184313287"/>
      <w:bookmarkEnd w:id="35"/>
      <w:bookmarkStart w:id="36" w:name="_Toc184313260"/>
      <w:bookmarkEnd w:id="36"/>
      <w:bookmarkStart w:id="37" w:name="_Toc184308051"/>
      <w:bookmarkEnd w:id="37"/>
      <w:bookmarkStart w:id="38" w:name="_Toc184308094"/>
      <w:bookmarkEnd w:id="38"/>
      <w:bookmarkStart w:id="39" w:name="_Toc184310305"/>
      <w:bookmarkEnd w:id="39"/>
      <w:bookmarkStart w:id="40" w:name="_Toc184308041"/>
      <w:bookmarkEnd w:id="40"/>
      <w:bookmarkStart w:id="41" w:name="_Toc184308077"/>
      <w:bookmarkEnd w:id="41"/>
      <w:bookmarkStart w:id="42" w:name="_Toc184312090"/>
      <w:bookmarkEnd w:id="42"/>
      <w:bookmarkStart w:id="43" w:name="_Toc184310320"/>
      <w:bookmarkEnd w:id="43"/>
      <w:bookmarkStart w:id="44" w:name="_Toc184312082"/>
      <w:bookmarkEnd w:id="44"/>
      <w:bookmarkStart w:id="45" w:name="_Toc184312122"/>
      <w:bookmarkEnd w:id="45"/>
      <w:bookmarkStart w:id="46" w:name="_Toc184312128"/>
      <w:bookmarkEnd w:id="46"/>
      <w:bookmarkStart w:id="47" w:name="_Toc184313239"/>
      <w:bookmarkEnd w:id="47"/>
      <w:bookmarkStart w:id="48" w:name="_Toc184314451"/>
      <w:bookmarkEnd w:id="48"/>
      <w:bookmarkStart w:id="49" w:name="_Toc184308105"/>
      <w:bookmarkEnd w:id="49"/>
      <w:bookmarkStart w:id="50" w:name="_Toc184314457"/>
      <w:bookmarkEnd w:id="50"/>
      <w:bookmarkStart w:id="51" w:name="_Toc184308044"/>
      <w:bookmarkEnd w:id="51"/>
      <w:bookmarkStart w:id="52" w:name="_Toc184312120"/>
      <w:bookmarkEnd w:id="52"/>
      <w:bookmarkStart w:id="53" w:name="_Toc184312067"/>
      <w:bookmarkEnd w:id="53"/>
      <w:bookmarkStart w:id="54" w:name="_Toc184308096"/>
      <w:bookmarkEnd w:id="54"/>
      <w:bookmarkStart w:id="55" w:name="_Toc184314414"/>
      <w:bookmarkEnd w:id="55"/>
      <w:bookmarkStart w:id="56" w:name="_Toc184314433"/>
      <w:bookmarkEnd w:id="56"/>
      <w:bookmarkStart w:id="57" w:name="_Toc184313244"/>
      <w:bookmarkEnd w:id="57"/>
      <w:bookmarkStart w:id="58" w:name="_Toc184313301"/>
      <w:bookmarkEnd w:id="58"/>
      <w:bookmarkStart w:id="59" w:name="_Toc184314417"/>
      <w:bookmarkEnd w:id="59"/>
      <w:bookmarkStart w:id="60" w:name="_Toc184313307"/>
      <w:bookmarkEnd w:id="60"/>
      <w:bookmarkStart w:id="61" w:name="_Toc184312129"/>
      <w:bookmarkEnd w:id="61"/>
      <w:bookmarkStart w:id="62" w:name="_Toc184308078"/>
      <w:bookmarkEnd w:id="62"/>
      <w:bookmarkStart w:id="63" w:name="_Toc184308046"/>
      <w:bookmarkEnd w:id="63"/>
      <w:bookmarkStart w:id="64" w:name="_Toc184310285"/>
      <w:bookmarkEnd w:id="64"/>
      <w:bookmarkStart w:id="65" w:name="_Toc184308080"/>
      <w:bookmarkEnd w:id="65"/>
      <w:bookmarkStart w:id="66" w:name="_Toc184308062"/>
      <w:bookmarkEnd w:id="66"/>
      <w:bookmarkStart w:id="67" w:name="_Toc184312126"/>
      <w:bookmarkEnd w:id="67"/>
      <w:bookmarkStart w:id="68" w:name="_Toc184314460"/>
      <w:bookmarkEnd w:id="68"/>
      <w:bookmarkStart w:id="69" w:name="_Toc184308076"/>
      <w:bookmarkEnd w:id="69"/>
      <w:bookmarkStart w:id="70" w:name="_Toc184308067"/>
      <w:bookmarkEnd w:id="70"/>
      <w:bookmarkStart w:id="71" w:name="_Toc184313252"/>
      <w:bookmarkEnd w:id="71"/>
      <w:bookmarkStart w:id="72" w:name="_Toc184312124"/>
      <w:bookmarkEnd w:id="72"/>
      <w:bookmarkStart w:id="73" w:name="_Toc184308065"/>
      <w:bookmarkEnd w:id="73"/>
      <w:bookmarkStart w:id="74" w:name="_Toc184313263"/>
      <w:bookmarkEnd w:id="74"/>
      <w:bookmarkStart w:id="75" w:name="_Toc184313305"/>
      <w:bookmarkEnd w:id="75"/>
      <w:bookmarkStart w:id="76" w:name="_Toc184312087"/>
      <w:bookmarkEnd w:id="76"/>
      <w:bookmarkStart w:id="77" w:name="_Toc184308039"/>
      <w:bookmarkEnd w:id="77"/>
      <w:bookmarkStart w:id="78" w:name="_Toc184314463"/>
      <w:bookmarkEnd w:id="78"/>
      <w:bookmarkStart w:id="79" w:name="_Toc184310290"/>
      <w:bookmarkEnd w:id="79"/>
      <w:bookmarkStart w:id="80" w:name="_Toc184312118"/>
      <w:bookmarkEnd w:id="80"/>
      <w:bookmarkStart w:id="81" w:name="_Toc184314416"/>
      <w:bookmarkEnd w:id="81"/>
      <w:bookmarkStart w:id="82" w:name="_Toc184313259"/>
      <w:bookmarkEnd w:id="82"/>
      <w:bookmarkStart w:id="83" w:name="_Toc184314454"/>
      <w:bookmarkEnd w:id="83"/>
      <w:bookmarkStart w:id="84" w:name="_Toc184310275"/>
      <w:bookmarkEnd w:id="84"/>
      <w:bookmarkStart w:id="85" w:name="_Toc184308037"/>
      <w:bookmarkEnd w:id="85"/>
      <w:bookmarkStart w:id="86" w:name="_Toc184312102"/>
      <w:bookmarkEnd w:id="86"/>
      <w:bookmarkStart w:id="87" w:name="_Toc184308108"/>
      <w:bookmarkEnd w:id="87"/>
      <w:bookmarkStart w:id="88" w:name="_Toc184314482"/>
      <w:bookmarkEnd w:id="88"/>
      <w:bookmarkStart w:id="89" w:name="_Toc184314465"/>
      <w:bookmarkEnd w:id="89"/>
      <w:bookmarkStart w:id="90" w:name="_Toc184312084"/>
      <w:bookmarkEnd w:id="90"/>
      <w:bookmarkStart w:id="91" w:name="_Toc184314422"/>
      <w:bookmarkEnd w:id="91"/>
      <w:bookmarkStart w:id="92" w:name="_Toc184313265"/>
      <w:bookmarkEnd w:id="92"/>
      <w:bookmarkStart w:id="93" w:name="_Toc184312116"/>
      <w:bookmarkEnd w:id="93"/>
      <w:bookmarkStart w:id="94" w:name="_Toc184308047"/>
      <w:bookmarkEnd w:id="94"/>
      <w:bookmarkStart w:id="95" w:name="_Toc184308089"/>
      <w:bookmarkEnd w:id="95"/>
      <w:bookmarkStart w:id="96" w:name="_Toc184312106"/>
      <w:bookmarkEnd w:id="96"/>
      <w:bookmarkStart w:id="97" w:name="_Toc184314447"/>
      <w:bookmarkEnd w:id="97"/>
      <w:bookmarkStart w:id="98" w:name="_Toc184313288"/>
      <w:bookmarkEnd w:id="98"/>
      <w:bookmarkStart w:id="99" w:name="_Toc184308081"/>
      <w:bookmarkEnd w:id="99"/>
      <w:bookmarkStart w:id="100" w:name="_Toc184312100"/>
      <w:bookmarkEnd w:id="100"/>
      <w:bookmarkStart w:id="101" w:name="_Toc184314458"/>
      <w:bookmarkEnd w:id="101"/>
      <w:bookmarkStart w:id="102" w:name="_Toc184308090"/>
      <w:bookmarkEnd w:id="102"/>
      <w:bookmarkStart w:id="103" w:name="_Toc184308057"/>
      <w:bookmarkEnd w:id="103"/>
      <w:bookmarkStart w:id="104" w:name="_Toc184308075"/>
      <w:bookmarkEnd w:id="104"/>
      <w:bookmarkStart w:id="105" w:name="_Toc184313281"/>
      <w:bookmarkEnd w:id="105"/>
      <w:bookmarkStart w:id="106" w:name="_Toc184308050"/>
      <w:bookmarkEnd w:id="106"/>
      <w:bookmarkStart w:id="107" w:name="_Toc184312119"/>
      <w:bookmarkEnd w:id="107"/>
      <w:bookmarkStart w:id="108" w:name="_Toc184314427"/>
      <w:bookmarkEnd w:id="108"/>
      <w:bookmarkStart w:id="109" w:name="_Toc184310293"/>
      <w:bookmarkEnd w:id="109"/>
      <w:bookmarkStart w:id="110" w:name="_Toc184314480"/>
      <w:bookmarkEnd w:id="110"/>
      <w:bookmarkStart w:id="111" w:name="_Toc184310296"/>
      <w:bookmarkEnd w:id="111"/>
      <w:bookmarkStart w:id="112" w:name="_Toc184310283"/>
      <w:bookmarkEnd w:id="112"/>
      <w:bookmarkStart w:id="113" w:name="_Toc184312075"/>
      <w:bookmarkEnd w:id="113"/>
      <w:bookmarkStart w:id="114" w:name="_Toc184308040"/>
      <w:bookmarkEnd w:id="114"/>
      <w:bookmarkStart w:id="115" w:name="_Toc184308086"/>
      <w:bookmarkEnd w:id="115"/>
      <w:bookmarkStart w:id="116" w:name="_Toc184313278"/>
      <w:bookmarkEnd w:id="116"/>
      <w:bookmarkStart w:id="117" w:name="_Toc184314424"/>
      <w:bookmarkEnd w:id="117"/>
      <w:bookmarkStart w:id="118" w:name="_Toc184312110"/>
      <w:bookmarkEnd w:id="118"/>
      <w:bookmarkStart w:id="119" w:name="_Toc184310317"/>
      <w:bookmarkEnd w:id="119"/>
      <w:bookmarkStart w:id="120" w:name="_Toc184313251"/>
      <w:bookmarkEnd w:id="120"/>
      <w:bookmarkStart w:id="121" w:name="_Toc184308066"/>
      <w:bookmarkEnd w:id="121"/>
      <w:bookmarkStart w:id="122" w:name="_Toc184313282"/>
      <w:bookmarkEnd w:id="122"/>
      <w:bookmarkStart w:id="123" w:name="_Toc184313279"/>
      <w:bookmarkEnd w:id="123"/>
      <w:bookmarkStart w:id="124" w:name="_Toc184314411"/>
      <w:bookmarkEnd w:id="124"/>
      <w:bookmarkStart w:id="125" w:name="_Toc184310308"/>
      <w:bookmarkEnd w:id="125"/>
      <w:bookmarkStart w:id="126" w:name="_Toc184313308"/>
      <w:bookmarkEnd w:id="126"/>
      <w:bookmarkStart w:id="127" w:name="_Toc184313247"/>
      <w:bookmarkEnd w:id="127"/>
      <w:bookmarkStart w:id="128" w:name="_Toc184313299"/>
      <w:bookmarkEnd w:id="128"/>
      <w:bookmarkStart w:id="129" w:name="_Toc184314455"/>
      <w:bookmarkEnd w:id="129"/>
      <w:bookmarkStart w:id="130" w:name="_Toc184312086"/>
      <w:bookmarkEnd w:id="130"/>
      <w:bookmarkStart w:id="131" w:name="_Toc184308054"/>
      <w:bookmarkEnd w:id="131"/>
      <w:bookmarkStart w:id="132" w:name="_Toc184310314"/>
      <w:bookmarkEnd w:id="132"/>
      <w:bookmarkStart w:id="133" w:name="_Toc184313296"/>
      <w:bookmarkEnd w:id="133"/>
      <w:bookmarkStart w:id="134" w:name="_Toc184313304"/>
      <w:bookmarkEnd w:id="134"/>
      <w:bookmarkStart w:id="135" w:name="_Toc184308061"/>
      <w:bookmarkEnd w:id="135"/>
      <w:bookmarkStart w:id="136" w:name="_Toc184313274"/>
      <w:bookmarkEnd w:id="136"/>
      <w:bookmarkStart w:id="137" w:name="_Toc184312105"/>
      <w:bookmarkEnd w:id="137"/>
      <w:bookmarkStart w:id="138" w:name="_Toc184313256"/>
      <w:bookmarkEnd w:id="138"/>
      <w:bookmarkStart w:id="139" w:name="_Toc184310337"/>
      <w:bookmarkEnd w:id="139"/>
      <w:bookmarkStart w:id="140" w:name="_Toc184312125"/>
      <w:bookmarkEnd w:id="140"/>
      <w:bookmarkStart w:id="141" w:name="_Toc184310329"/>
      <w:bookmarkEnd w:id="141"/>
      <w:bookmarkStart w:id="142" w:name="_Toc184314429"/>
      <w:bookmarkEnd w:id="142"/>
      <w:bookmarkStart w:id="143" w:name="_Toc184310303"/>
      <w:bookmarkEnd w:id="143"/>
      <w:bookmarkStart w:id="144" w:name="_Toc184310327"/>
      <w:bookmarkEnd w:id="144"/>
      <w:bookmarkStart w:id="145" w:name="_Toc184310273"/>
      <w:bookmarkEnd w:id="145"/>
      <w:bookmarkStart w:id="146" w:name="_Toc184310294"/>
      <w:bookmarkEnd w:id="146"/>
      <w:bookmarkStart w:id="147" w:name="_Toc184314462"/>
      <w:bookmarkEnd w:id="147"/>
      <w:bookmarkStart w:id="148" w:name="_Toc184312136"/>
      <w:bookmarkEnd w:id="148"/>
      <w:bookmarkStart w:id="149" w:name="_Toc184313290"/>
      <w:bookmarkEnd w:id="149"/>
      <w:bookmarkStart w:id="150" w:name="_Toc184310328"/>
      <w:bookmarkEnd w:id="150"/>
      <w:bookmarkStart w:id="151" w:name="_Toc184308095"/>
      <w:bookmarkEnd w:id="151"/>
      <w:bookmarkStart w:id="152" w:name="_Toc184312104"/>
      <w:bookmarkEnd w:id="152"/>
      <w:bookmarkStart w:id="153" w:name="_Toc184313302"/>
      <w:bookmarkEnd w:id="153"/>
      <w:bookmarkStart w:id="154" w:name="_Toc184310341"/>
      <w:bookmarkEnd w:id="154"/>
      <w:bookmarkStart w:id="155" w:name="_Toc184308042"/>
      <w:bookmarkEnd w:id="155"/>
      <w:bookmarkStart w:id="156" w:name="_Toc184310288"/>
      <w:bookmarkEnd w:id="156"/>
      <w:bookmarkStart w:id="157" w:name="_Toc184308048"/>
      <w:bookmarkEnd w:id="157"/>
      <w:bookmarkStart w:id="158" w:name="_Toc184314420"/>
      <w:bookmarkEnd w:id="158"/>
      <w:bookmarkStart w:id="159" w:name="_Toc184312094"/>
      <w:bookmarkEnd w:id="159"/>
      <w:bookmarkStart w:id="160" w:name="_Toc184313277"/>
      <w:bookmarkEnd w:id="160"/>
      <w:bookmarkStart w:id="161" w:name="_Toc184313268"/>
      <w:bookmarkEnd w:id="161"/>
      <w:bookmarkStart w:id="162" w:name="_Toc184312081"/>
      <w:bookmarkEnd w:id="162"/>
      <w:bookmarkStart w:id="163" w:name="_Toc184310291"/>
      <w:bookmarkEnd w:id="163"/>
      <w:bookmarkStart w:id="164" w:name="_Toc184313264"/>
      <w:bookmarkEnd w:id="164"/>
      <w:bookmarkStart w:id="165" w:name="_Toc184312137"/>
      <w:bookmarkEnd w:id="165"/>
      <w:bookmarkStart w:id="166" w:name="_Toc184314426"/>
      <w:bookmarkEnd w:id="166"/>
      <w:bookmarkStart w:id="167" w:name="_Toc184310307"/>
      <w:bookmarkEnd w:id="167"/>
      <w:bookmarkStart w:id="168" w:name="_Toc184308071"/>
      <w:bookmarkEnd w:id="168"/>
      <w:bookmarkStart w:id="169" w:name="_Toc184308070"/>
      <w:bookmarkEnd w:id="169"/>
      <w:bookmarkStart w:id="170" w:name="_Toc184310322"/>
      <w:bookmarkEnd w:id="170"/>
      <w:bookmarkStart w:id="171" w:name="_Toc184314441"/>
      <w:bookmarkEnd w:id="171"/>
      <w:bookmarkStart w:id="172" w:name="_Toc184308052"/>
      <w:bookmarkEnd w:id="172"/>
      <w:bookmarkStart w:id="173" w:name="_Toc184314481"/>
      <w:bookmarkEnd w:id="173"/>
      <w:bookmarkStart w:id="174" w:name="_Toc184308085"/>
      <w:bookmarkEnd w:id="174"/>
      <w:bookmarkStart w:id="175" w:name="_Toc184310340"/>
      <w:bookmarkEnd w:id="175"/>
      <w:bookmarkStart w:id="176" w:name="_Toc184312111"/>
      <w:bookmarkEnd w:id="176"/>
      <w:bookmarkStart w:id="177" w:name="_Toc184314469"/>
      <w:bookmarkEnd w:id="177"/>
      <w:bookmarkStart w:id="178" w:name="_Toc184313255"/>
      <w:bookmarkEnd w:id="178"/>
      <w:bookmarkStart w:id="179" w:name="_Toc184308082"/>
      <w:bookmarkEnd w:id="179"/>
      <w:bookmarkStart w:id="180" w:name="_Toc184313292"/>
      <w:bookmarkEnd w:id="180"/>
      <w:bookmarkStart w:id="181" w:name="_Toc184314479"/>
      <w:bookmarkEnd w:id="181"/>
      <w:bookmarkStart w:id="182" w:name="_Toc184310326"/>
      <w:bookmarkEnd w:id="182"/>
      <w:bookmarkStart w:id="183" w:name="_Toc184314477"/>
      <w:bookmarkEnd w:id="183"/>
      <w:bookmarkStart w:id="184" w:name="_Toc184310310"/>
      <w:bookmarkEnd w:id="184"/>
      <w:bookmarkStart w:id="185" w:name="_Toc184310313"/>
      <w:bookmarkEnd w:id="185"/>
      <w:bookmarkStart w:id="186" w:name="_Toc184308102"/>
      <w:bookmarkEnd w:id="186"/>
      <w:bookmarkStart w:id="187" w:name="_Toc184308072"/>
      <w:bookmarkEnd w:id="187"/>
      <w:bookmarkStart w:id="188" w:name="_Toc184314475"/>
      <w:bookmarkEnd w:id="188"/>
      <w:bookmarkStart w:id="189" w:name="_Toc184312093"/>
      <w:bookmarkEnd w:id="189"/>
      <w:bookmarkStart w:id="190" w:name="_Toc184310315"/>
      <w:bookmarkEnd w:id="190"/>
      <w:bookmarkStart w:id="191" w:name="_Toc184313267"/>
      <w:bookmarkEnd w:id="191"/>
      <w:bookmarkStart w:id="192" w:name="_Toc184310325"/>
      <w:bookmarkEnd w:id="192"/>
      <w:bookmarkStart w:id="193" w:name="_Toc184310299"/>
      <w:bookmarkEnd w:id="193"/>
      <w:bookmarkStart w:id="194" w:name="_Toc184313246"/>
      <w:bookmarkEnd w:id="194"/>
      <w:bookmarkStart w:id="195" w:name="_Toc184312117"/>
      <w:bookmarkEnd w:id="195"/>
      <w:bookmarkStart w:id="196" w:name="_Toc184308084"/>
      <w:bookmarkEnd w:id="196"/>
      <w:bookmarkStart w:id="197" w:name="_Toc184310297"/>
      <w:bookmarkEnd w:id="197"/>
      <w:bookmarkStart w:id="198" w:name="_Toc184314435"/>
      <w:bookmarkEnd w:id="198"/>
      <w:bookmarkStart w:id="199" w:name="_Toc184313269"/>
      <w:bookmarkEnd w:id="199"/>
      <w:bookmarkStart w:id="200" w:name="_Toc184313303"/>
      <w:bookmarkEnd w:id="200"/>
      <w:bookmarkStart w:id="201" w:name="_Toc184308091"/>
      <w:bookmarkEnd w:id="201"/>
      <w:bookmarkStart w:id="202" w:name="_Toc184314467"/>
      <w:bookmarkEnd w:id="202"/>
      <w:bookmarkStart w:id="203" w:name="_Toc184310298"/>
      <w:bookmarkEnd w:id="203"/>
      <w:bookmarkStart w:id="204" w:name="_Toc184312127"/>
      <w:bookmarkEnd w:id="204"/>
      <w:bookmarkStart w:id="205" w:name="_Toc184313291"/>
      <w:bookmarkEnd w:id="205"/>
      <w:bookmarkStart w:id="206" w:name="_Toc184312092"/>
      <w:bookmarkEnd w:id="206"/>
      <w:bookmarkStart w:id="207" w:name="_Toc184314461"/>
      <w:bookmarkEnd w:id="207"/>
      <w:bookmarkStart w:id="208" w:name="_Toc184310343"/>
      <w:bookmarkEnd w:id="208"/>
      <w:bookmarkStart w:id="209" w:name="_Toc184312083"/>
      <w:bookmarkEnd w:id="209"/>
      <w:bookmarkStart w:id="210" w:name="_Toc184314472"/>
      <w:bookmarkEnd w:id="210"/>
      <w:bookmarkStart w:id="211" w:name="_Toc184313238"/>
      <w:bookmarkEnd w:id="211"/>
      <w:bookmarkStart w:id="212" w:name="_Toc184313276"/>
      <w:bookmarkEnd w:id="212"/>
      <w:bookmarkStart w:id="213" w:name="_Toc184314449"/>
      <w:bookmarkEnd w:id="213"/>
      <w:bookmarkStart w:id="214" w:name="_Toc184308079"/>
      <w:bookmarkEnd w:id="214"/>
      <w:bookmarkStart w:id="215" w:name="_Toc184308045"/>
      <w:bookmarkEnd w:id="215"/>
      <w:bookmarkStart w:id="216" w:name="_Toc184312089"/>
      <w:bookmarkEnd w:id="216"/>
      <w:bookmarkStart w:id="217" w:name="_Toc184312130"/>
      <w:bookmarkEnd w:id="217"/>
      <w:bookmarkStart w:id="218" w:name="_Toc184313262"/>
      <w:bookmarkEnd w:id="218"/>
      <w:bookmarkStart w:id="219" w:name="_Toc184314468"/>
      <w:bookmarkEnd w:id="219"/>
      <w:bookmarkStart w:id="220" w:name="_Toc184313266"/>
      <w:bookmarkEnd w:id="220"/>
      <w:bookmarkStart w:id="221" w:name="_Toc184314471"/>
      <w:bookmarkEnd w:id="221"/>
      <w:bookmarkStart w:id="222" w:name="_Toc184313300"/>
      <w:bookmarkEnd w:id="222"/>
      <w:bookmarkStart w:id="223" w:name="_Toc184310292"/>
      <w:bookmarkEnd w:id="223"/>
      <w:bookmarkStart w:id="224" w:name="_Toc184313286"/>
      <w:bookmarkEnd w:id="224"/>
      <w:bookmarkStart w:id="225" w:name="_Toc184313242"/>
      <w:bookmarkEnd w:id="225"/>
      <w:bookmarkStart w:id="226" w:name="_Toc184314448"/>
      <w:bookmarkEnd w:id="226"/>
      <w:bookmarkStart w:id="227" w:name="_Toc184312138"/>
      <w:bookmarkEnd w:id="227"/>
      <w:bookmarkStart w:id="228" w:name="_Toc184308088"/>
      <w:bookmarkEnd w:id="228"/>
      <w:bookmarkStart w:id="229" w:name="_Toc184312071"/>
      <w:bookmarkEnd w:id="229"/>
      <w:bookmarkStart w:id="230" w:name="_Toc184308100"/>
      <w:bookmarkEnd w:id="230"/>
      <w:bookmarkStart w:id="231" w:name="_Toc184308053"/>
      <w:bookmarkEnd w:id="231"/>
      <w:bookmarkStart w:id="232" w:name="_Toc184314452"/>
      <w:bookmarkEnd w:id="232"/>
      <w:bookmarkStart w:id="233" w:name="_Toc184308038"/>
      <w:bookmarkEnd w:id="233"/>
      <w:bookmarkStart w:id="234" w:name="_Toc184312139"/>
      <w:bookmarkEnd w:id="234"/>
      <w:bookmarkStart w:id="235" w:name="_Toc184312091"/>
      <w:bookmarkEnd w:id="235"/>
      <w:bookmarkStart w:id="236" w:name="_Toc184312077"/>
      <w:bookmarkEnd w:id="236"/>
      <w:bookmarkStart w:id="237" w:name="_Toc184312097"/>
      <w:bookmarkEnd w:id="237"/>
      <w:bookmarkStart w:id="238" w:name="_Toc184308101"/>
      <w:bookmarkEnd w:id="238"/>
      <w:bookmarkStart w:id="239" w:name="_Toc184308043"/>
      <w:bookmarkEnd w:id="239"/>
      <w:bookmarkStart w:id="240" w:name="_Toc184314445"/>
      <w:bookmarkEnd w:id="240"/>
      <w:bookmarkStart w:id="241" w:name="_Toc184312079"/>
      <w:bookmarkEnd w:id="241"/>
      <w:bookmarkStart w:id="242" w:name="_Toc184312085"/>
      <w:bookmarkEnd w:id="242"/>
      <w:bookmarkStart w:id="243" w:name="_Toc184308059"/>
      <w:bookmarkEnd w:id="243"/>
      <w:bookmarkStart w:id="244" w:name="_Toc184313297"/>
      <w:bookmarkEnd w:id="244"/>
      <w:bookmarkStart w:id="245" w:name="_Toc184312095"/>
      <w:bookmarkEnd w:id="245"/>
      <w:bookmarkStart w:id="246" w:name="_Toc184313253"/>
      <w:bookmarkEnd w:id="246"/>
      <w:bookmarkStart w:id="247" w:name="_Toc184308069"/>
      <w:bookmarkEnd w:id="247"/>
      <w:bookmarkStart w:id="248" w:name="_Toc184312123"/>
      <w:bookmarkEnd w:id="248"/>
      <w:bookmarkStart w:id="249" w:name="_Toc184313289"/>
      <w:bookmarkEnd w:id="249"/>
      <w:bookmarkStart w:id="250" w:name="_Toc184314440"/>
      <w:bookmarkEnd w:id="250"/>
      <w:bookmarkStart w:id="251" w:name="_Toc184312107"/>
      <w:bookmarkEnd w:id="251"/>
      <w:bookmarkStart w:id="252" w:name="_Toc184310289"/>
      <w:bookmarkEnd w:id="252"/>
      <w:bookmarkStart w:id="253" w:name="_Toc184308073"/>
      <w:bookmarkEnd w:id="253"/>
      <w:bookmarkStart w:id="254" w:name="_Toc184310321"/>
      <w:bookmarkEnd w:id="254"/>
      <w:bookmarkStart w:id="255" w:name="_Toc184312080"/>
      <w:bookmarkEnd w:id="255"/>
      <w:bookmarkStart w:id="256" w:name="_Toc184313240"/>
      <w:bookmarkEnd w:id="256"/>
      <w:bookmarkStart w:id="257" w:name="_Toc184310280"/>
      <w:bookmarkEnd w:id="257"/>
      <w:bookmarkStart w:id="258" w:name="_Toc184308064"/>
      <w:bookmarkEnd w:id="258"/>
      <w:bookmarkStart w:id="259" w:name="_Toc184310342"/>
      <w:bookmarkEnd w:id="259"/>
      <w:bookmarkStart w:id="260" w:name="_Toc184313283"/>
      <w:bookmarkEnd w:id="260"/>
      <w:bookmarkStart w:id="261" w:name="_Toc184312074"/>
      <w:bookmarkEnd w:id="261"/>
      <w:bookmarkStart w:id="262" w:name="_Toc184313272"/>
      <w:bookmarkEnd w:id="262"/>
      <w:bookmarkStart w:id="263" w:name="_Toc184313280"/>
      <w:bookmarkEnd w:id="263"/>
      <w:bookmarkStart w:id="264" w:name="_Toc184312099"/>
      <w:bookmarkEnd w:id="264"/>
      <w:bookmarkStart w:id="265" w:name="_Toc184308093"/>
      <w:bookmarkEnd w:id="265"/>
      <w:bookmarkStart w:id="266" w:name="_Toc184310276"/>
      <w:bookmarkEnd w:id="266"/>
      <w:bookmarkStart w:id="267" w:name="_Toc184314410"/>
      <w:bookmarkEnd w:id="267"/>
      <w:bookmarkStart w:id="268" w:name="_Toc184312069"/>
      <w:bookmarkEnd w:id="268"/>
      <w:bookmarkStart w:id="269" w:name="_Toc184314437"/>
      <w:bookmarkEnd w:id="269"/>
      <w:bookmarkStart w:id="270" w:name="_Toc184313254"/>
      <w:bookmarkEnd w:id="270"/>
      <w:bookmarkStart w:id="271" w:name="_Toc184308074"/>
      <w:bookmarkEnd w:id="271"/>
      <w:bookmarkStart w:id="272" w:name="_Toc184310324"/>
      <w:bookmarkEnd w:id="272"/>
      <w:bookmarkStart w:id="273" w:name="_Toc184312098"/>
      <w:bookmarkEnd w:id="273"/>
      <w:bookmarkStart w:id="274" w:name="_Toc184310330"/>
      <w:bookmarkEnd w:id="274"/>
      <w:bookmarkStart w:id="275" w:name="_Toc184313284"/>
      <w:bookmarkEnd w:id="275"/>
      <w:bookmarkStart w:id="276" w:name="_Toc184310286"/>
      <w:bookmarkEnd w:id="276"/>
      <w:bookmarkStart w:id="277" w:name="_Toc184314478"/>
      <w:bookmarkEnd w:id="277"/>
      <w:bookmarkStart w:id="278" w:name="_Toc184310300"/>
      <w:bookmarkEnd w:id="278"/>
      <w:bookmarkStart w:id="279" w:name="_Toc184314413"/>
      <w:bookmarkEnd w:id="279"/>
      <w:bookmarkStart w:id="280" w:name="_Toc184312135"/>
      <w:bookmarkEnd w:id="280"/>
      <w:bookmarkStart w:id="281" w:name="_Toc184310278"/>
      <w:bookmarkEnd w:id="281"/>
      <w:bookmarkStart w:id="282" w:name="_Toc184308063"/>
      <w:bookmarkEnd w:id="282"/>
      <w:bookmarkStart w:id="283" w:name="_Toc184314439"/>
      <w:bookmarkEnd w:id="283"/>
      <w:bookmarkStart w:id="284" w:name="_Toc184313285"/>
      <w:bookmarkEnd w:id="284"/>
      <w:bookmarkStart w:id="285" w:name="_Toc184314430"/>
      <w:bookmarkEnd w:id="285"/>
      <w:bookmarkStart w:id="286" w:name="_Toc184314432"/>
      <w:bookmarkEnd w:id="286"/>
      <w:bookmarkStart w:id="287" w:name="_Toc184310338"/>
      <w:bookmarkEnd w:id="287"/>
      <w:bookmarkStart w:id="288" w:name="_Toc184313309"/>
      <w:bookmarkEnd w:id="288"/>
      <w:bookmarkStart w:id="289" w:name="_Toc184310339"/>
      <w:bookmarkEnd w:id="289"/>
      <w:bookmarkStart w:id="290" w:name="_Toc184312108"/>
      <w:bookmarkEnd w:id="290"/>
      <w:bookmarkStart w:id="291" w:name="_Toc184308058"/>
      <w:bookmarkEnd w:id="291"/>
      <w:bookmarkStart w:id="292" w:name="_Toc184314456"/>
      <w:bookmarkEnd w:id="292"/>
      <w:bookmarkStart w:id="293" w:name="_Toc184310316"/>
      <w:bookmarkEnd w:id="293"/>
      <w:bookmarkStart w:id="294" w:name="_Toc184314470"/>
      <w:bookmarkEnd w:id="294"/>
      <w:bookmarkStart w:id="295" w:name="_Toc184310295"/>
      <w:bookmarkEnd w:id="295"/>
      <w:bookmarkStart w:id="296" w:name="_Toc184314434"/>
      <w:bookmarkEnd w:id="296"/>
      <w:bookmarkStart w:id="297" w:name="_Toc184310272"/>
      <w:bookmarkEnd w:id="297"/>
      <w:bookmarkStart w:id="298" w:name="_Toc184310277"/>
      <w:bookmarkEnd w:id="298"/>
      <w:bookmarkStart w:id="299" w:name="_Toc184314459"/>
      <w:bookmarkEnd w:id="299"/>
      <w:bookmarkStart w:id="300" w:name="_Toc184312114"/>
      <w:bookmarkEnd w:id="300"/>
      <w:bookmarkStart w:id="301" w:name="_Toc184310331"/>
      <w:bookmarkEnd w:id="301"/>
      <w:bookmarkStart w:id="302" w:name="_Toc184313249"/>
      <w:bookmarkEnd w:id="302"/>
      <w:bookmarkStart w:id="303" w:name="_Toc184314436"/>
      <w:bookmarkEnd w:id="303"/>
      <w:bookmarkStart w:id="304" w:name="_Toc184314476"/>
      <w:bookmarkEnd w:id="304"/>
      <w:bookmarkStart w:id="305" w:name="_Toc184312133"/>
      <w:bookmarkEnd w:id="305"/>
      <w:bookmarkStart w:id="306" w:name="_Toc184310281"/>
      <w:bookmarkEnd w:id="306"/>
      <w:bookmarkStart w:id="307" w:name="_Toc184314464"/>
      <w:bookmarkEnd w:id="307"/>
      <w:bookmarkStart w:id="308" w:name="_Toc184314474"/>
      <w:bookmarkEnd w:id="308"/>
      <w:bookmarkStart w:id="309" w:name="_Toc184312068"/>
      <w:bookmarkEnd w:id="309"/>
      <w:bookmarkStart w:id="310" w:name="_Toc184314421"/>
      <w:bookmarkEnd w:id="310"/>
      <w:bookmarkStart w:id="311" w:name="_Toc184314418"/>
      <w:bookmarkEnd w:id="311"/>
      <w:bookmarkStart w:id="312" w:name="_Toc184310319"/>
      <w:bookmarkEnd w:id="312"/>
      <w:bookmarkStart w:id="313" w:name="_Toc184310274"/>
      <w:bookmarkEnd w:id="313"/>
      <w:bookmarkStart w:id="314" w:name="_Toc184312132"/>
      <w:bookmarkEnd w:id="314"/>
      <w:bookmarkStart w:id="315" w:name="_Toc184312121"/>
      <w:bookmarkEnd w:id="315"/>
      <w:bookmarkStart w:id="316" w:name="_Toc184314423"/>
      <w:bookmarkEnd w:id="316"/>
      <w:bookmarkStart w:id="317" w:name="_Toc184308106"/>
      <w:bookmarkEnd w:id="317"/>
      <w:bookmarkStart w:id="318" w:name="_Toc184312131"/>
      <w:bookmarkEnd w:id="318"/>
      <w:bookmarkStart w:id="319" w:name="_Toc184314473"/>
      <w:bookmarkEnd w:id="319"/>
      <w:bookmarkStart w:id="320" w:name="_Toc184312103"/>
      <w:bookmarkEnd w:id="320"/>
      <w:bookmarkStart w:id="321" w:name="_Toc184308083"/>
      <w:bookmarkEnd w:id="321"/>
      <w:bookmarkStart w:id="322" w:name="_Toc184314428"/>
      <w:bookmarkEnd w:id="322"/>
      <w:bookmarkStart w:id="323" w:name="_Toc184310301"/>
      <w:bookmarkEnd w:id="323"/>
      <w:bookmarkStart w:id="324" w:name="_Toc184312073"/>
      <w:bookmarkEnd w:id="324"/>
      <w:bookmarkStart w:id="325" w:name="_Toc184312134"/>
      <w:bookmarkEnd w:id="325"/>
      <w:bookmarkStart w:id="326" w:name="_Toc184313250"/>
      <w:bookmarkEnd w:id="326"/>
      <w:bookmarkStart w:id="327" w:name="_Toc184313258"/>
      <w:bookmarkEnd w:id="327"/>
      <w:bookmarkStart w:id="328" w:name="_Toc184310302"/>
      <w:bookmarkEnd w:id="328"/>
      <w:bookmarkStart w:id="329" w:name="_Toc184310332"/>
      <w:bookmarkEnd w:id="329"/>
      <w:bookmarkStart w:id="330" w:name="_Toc184310304"/>
      <w:bookmarkEnd w:id="330"/>
      <w:bookmarkStart w:id="331" w:name="_Toc184310318"/>
      <w:bookmarkEnd w:id="331"/>
      <w:bookmarkStart w:id="332" w:name="_Toc184314442"/>
      <w:bookmarkEnd w:id="332"/>
      <w:bookmarkStart w:id="333" w:name="_Toc184314412"/>
      <w:bookmarkEnd w:id="333"/>
      <w:bookmarkStart w:id="334" w:name="_Toc184312076"/>
      <w:bookmarkEnd w:id="334"/>
      <w:bookmarkStart w:id="335" w:name="_Toc184310334"/>
      <w:bookmarkEnd w:id="335"/>
      <w:bookmarkStart w:id="336" w:name="_Toc184310312"/>
      <w:bookmarkEnd w:id="336"/>
      <w:bookmarkStart w:id="337" w:name="_Toc184314466"/>
      <w:bookmarkEnd w:id="337"/>
      <w:bookmarkStart w:id="338" w:name="_Toc184310287"/>
      <w:bookmarkEnd w:id="338"/>
      <w:bookmarkStart w:id="339" w:name="_Toc184308036"/>
      <w:bookmarkEnd w:id="339"/>
      <w:bookmarkStart w:id="340" w:name="_Toc184313270"/>
      <w:bookmarkEnd w:id="340"/>
      <w:bookmarkStart w:id="341" w:name="_Toc184312078"/>
      <w:bookmarkEnd w:id="341"/>
      <w:bookmarkStart w:id="342" w:name="_Toc184312112"/>
      <w:bookmarkEnd w:id="342"/>
      <w:bookmarkStart w:id="343" w:name="_Toc184310344"/>
      <w:bookmarkEnd w:id="343"/>
      <w:bookmarkStart w:id="344" w:name="_Toc184310284"/>
      <w:bookmarkEnd w:id="344"/>
      <w:bookmarkStart w:id="345" w:name="_Toc184308060"/>
      <w:bookmarkEnd w:id="345"/>
      <w:bookmarkStart w:id="346" w:name="_Toc184314450"/>
      <w:bookmarkEnd w:id="346"/>
      <w:bookmarkStart w:id="347" w:name="_Toc184313293"/>
      <w:bookmarkEnd w:id="347"/>
      <w:bookmarkStart w:id="348" w:name="_Toc184313273"/>
      <w:bookmarkEnd w:id="348"/>
      <w:bookmarkStart w:id="349" w:name="_Toc184310323"/>
      <w:bookmarkEnd w:id="349"/>
      <w:bookmarkStart w:id="350" w:name="_Toc184313243"/>
      <w:bookmarkEnd w:id="350"/>
      <w:bookmarkStart w:id="351" w:name="_Toc184310311"/>
      <w:bookmarkEnd w:id="351"/>
      <w:bookmarkStart w:id="352" w:name="_Toc184312096"/>
      <w:bookmarkEnd w:id="352"/>
      <w:bookmarkStart w:id="353" w:name="_Toc184314431"/>
      <w:bookmarkEnd w:id="353"/>
      <w:bookmarkStart w:id="354" w:name="_Toc184313294"/>
      <w:bookmarkEnd w:id="354"/>
      <w:bookmarkStart w:id="355" w:name="_Toc184310333"/>
      <w:bookmarkEnd w:id="355"/>
      <w:bookmarkStart w:id="356" w:name="_Toc184308068"/>
      <w:bookmarkEnd w:id="356"/>
      <w:bookmarkStart w:id="357" w:name="_Toc184314438"/>
      <w:bookmarkEnd w:id="357"/>
      <w:bookmarkStart w:id="358" w:name="_Toc184314453"/>
      <w:bookmarkEnd w:id="358"/>
      <w:bookmarkStart w:id="359" w:name="_Toc184313298"/>
      <w:bookmarkEnd w:id="359"/>
      <w:bookmarkStart w:id="360" w:name="_Toc184308103"/>
      <w:bookmarkEnd w:id="360"/>
      <w:bookmarkStart w:id="361" w:name="_Toc184313271"/>
      <w:bookmarkEnd w:id="361"/>
      <w:bookmarkStart w:id="362" w:name="_Toc184310306"/>
      <w:bookmarkEnd w:id="362"/>
      <w:bookmarkStart w:id="363" w:name="_Toc184310336"/>
      <w:bookmarkEnd w:id="363"/>
      <w:bookmarkStart w:id="364" w:name="_Toc184313306"/>
      <w:bookmarkEnd w:id="364"/>
      <w:bookmarkStart w:id="365" w:name="_Toc184310282"/>
      <w:bookmarkEnd w:id="365"/>
      <w:bookmarkStart w:id="366" w:name="_Toc184308104"/>
      <w:bookmarkEnd w:id="366"/>
      <w:bookmarkStart w:id="367" w:name="_Toc184314446"/>
      <w:bookmarkEnd w:id="367"/>
      <w:bookmarkStart w:id="368" w:name="_Toc184312088"/>
      <w:bookmarkEnd w:id="368"/>
      <w:bookmarkStart w:id="369" w:name="_Toc184312101"/>
      <w:bookmarkEnd w:id="369"/>
      <w:bookmarkStart w:id="370" w:name="_Toc184314425"/>
      <w:bookmarkEnd w:id="370"/>
      <w:bookmarkStart w:id="371" w:name="_Toc184310335"/>
      <w:bookmarkEnd w:id="371"/>
      <w:bookmarkStart w:id="372" w:name="_Toc184308097"/>
      <w:bookmarkEnd w:id="372"/>
      <w:bookmarkStart w:id="373" w:name="_Toc184308087"/>
      <w:bookmarkEnd w:id="373"/>
      <w:bookmarkStart w:id="374" w:name="_Toc184308056"/>
      <w:bookmarkEnd w:id="374"/>
      <w:bookmarkStart w:id="375" w:name="_Toc184313275"/>
      <w:bookmarkEnd w:id="375"/>
      <w:bookmarkStart w:id="376" w:name="_Toc184313310"/>
      <w:bookmarkEnd w:id="376"/>
      <w:bookmarkStart w:id="377" w:name="_Toc184314443"/>
      <w:bookmarkEnd w:id="377"/>
      <w:bookmarkStart w:id="378" w:name="_Toc184314419"/>
      <w:bookmarkEnd w:id="378"/>
      <w:bookmarkStart w:id="379" w:name="_Toc184313257"/>
      <w:bookmarkEnd w:id="379"/>
      <w:bookmarkStart w:id="380" w:name="_Toc184313245"/>
      <w:bookmarkEnd w:id="380"/>
      <w:bookmarkStart w:id="381" w:name="_Toc184308098"/>
      <w:bookmarkEnd w:id="381"/>
      <w:bookmarkStart w:id="382" w:name="_Toc184312109"/>
      <w:bookmarkEnd w:id="382"/>
      <w:bookmarkStart w:id="383" w:name="_Toc184308055"/>
      <w:bookmarkEnd w:id="383"/>
      <w:bookmarkStart w:id="384" w:name="_Toc184313241"/>
      <w:bookmarkEnd w:id="384"/>
      <w:bookmarkStart w:id="385" w:name="_Toc184314444"/>
      <w:bookmarkEnd w:id="385"/>
      <w:bookmarkStart w:id="386" w:name="_Toc184310279"/>
      <w:bookmarkEnd w:id="386"/>
      <w:bookmarkStart w:id="387" w:name="_Toc184312070"/>
      <w:bookmarkEnd w:id="387"/>
      <w:bookmarkStart w:id="388" w:name="_Toc184308049"/>
      <w:bookmarkEnd w:id="388"/>
      <w:bookmarkStart w:id="389" w:name="_Toc184310309"/>
      <w:bookmarkEnd w:id="389"/>
      <w:bookmarkStart w:id="390" w:name="_Toc184312113"/>
      <w:bookmarkEnd w:id="390"/>
      <w:bookmarkStart w:id="391" w:name="_Toc184313295"/>
      <w:bookmarkEnd w:id="391"/>
      <w:bookmarkStart w:id="392" w:name="_Toc184313248"/>
      <w:bookmarkEnd w:id="392"/>
      <w:bookmarkStart w:id="393" w:name="_Toc184312115"/>
      <w:bookmarkEnd w:id="393"/>
      <w:r>
        <w:rPr>
          <w:rFonts w:hint="eastAsia" w:ascii="仿宋" w:hAnsi="仿宋" w:eastAsia="仿宋" w:cs="仿宋_GB2312"/>
          <w:b/>
          <w:color w:val="auto"/>
          <w:sz w:val="36"/>
          <w:szCs w:val="36"/>
          <w:highlight w:val="none"/>
        </w:rPr>
        <w:t xml:space="preserve"> 评标办法</w:t>
      </w:r>
    </w:p>
    <w:p>
      <w:pPr>
        <w:snapToGrid w:val="0"/>
        <w:spacing w:line="360" w:lineRule="auto"/>
        <w:jc w:val="center"/>
        <w:rPr>
          <w:rFonts w:ascii="宋体" w:hAnsi="宋体" w:eastAsia="仿宋" w:cs="宋体"/>
          <w:b/>
          <w:color w:val="auto"/>
          <w:sz w:val="32"/>
          <w:szCs w:val="20"/>
          <w:highlight w:val="none"/>
        </w:rPr>
      </w:pPr>
      <w:r>
        <w:rPr>
          <w:rFonts w:hint="eastAsia" w:ascii="仿宋" w:hAnsi="仿宋" w:eastAsia="仿宋" w:cs="仿宋_GB2312"/>
          <w:b/>
          <w:color w:val="auto"/>
          <w:sz w:val="32"/>
          <w:szCs w:val="20"/>
          <w:highlight w:val="none"/>
        </w:rPr>
        <w:t>评标办法前附表（标项一）</w:t>
      </w:r>
    </w:p>
    <w:tbl>
      <w:tblPr>
        <w:tblStyle w:val="62"/>
        <w:tblW w:w="90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59"/>
        <w:gridCol w:w="5245"/>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序号</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评分内容</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评审细则</w:t>
            </w:r>
          </w:p>
        </w:tc>
        <w:tc>
          <w:tcPr>
            <w:tcW w:w="20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6"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商务技术</w:t>
            </w:r>
          </w:p>
        </w:tc>
        <w:tc>
          <w:tcPr>
            <w:tcW w:w="1059"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企业综合实力</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投标人应具备完善的企业管理体系，有能力对信息化项目运营进行规范化、成熟化管理，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（1）投标人获得的有效的质量管理认证体系（1分）；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（2）投标人获得的有效的环境管理认证体系（1分）；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（3）投标人获得的有效的职业健康安全管理认证体系（1分）；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（证明材料：投标文件中提供相应证书材料，未按要求提供证明材料的不得分。）</w:t>
            </w:r>
          </w:p>
        </w:tc>
        <w:tc>
          <w:tcPr>
            <w:tcW w:w="20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投标人提供自2020年1月1日以来具有类似项目业绩情况，每提供1个合同得0.2分，最高得1分，不提供不得分。证明材料：合同（复印件加盖投标供应商公章），时间以合同签订时间为准。</w:t>
            </w:r>
          </w:p>
        </w:tc>
        <w:tc>
          <w:tcPr>
            <w:tcW w:w="20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059"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服务方案</w:t>
            </w:r>
          </w:p>
        </w:tc>
        <w:tc>
          <w:tcPr>
            <w:tcW w:w="5245" w:type="dxa"/>
            <w:tcBorders>
              <w:top w:val="single" w:color="auto" w:sz="4" w:space="0"/>
              <w:left w:val="single" w:color="auto" w:sz="4" w:space="0"/>
              <w:bottom w:val="single" w:color="auto" w:sz="4" w:space="0"/>
              <w:right w:val="single" w:color="auto" w:sz="4" w:space="0"/>
            </w:tcBorders>
            <w:vAlign w:val="center"/>
          </w:tcPr>
          <w:p>
            <w:pPr>
              <w:snapToGrid w:val="0"/>
              <w:outlineLvl w:val="0"/>
              <w:rPr>
                <w:rFonts w:ascii="仿宋" w:hAnsi="仿宋" w:eastAsia="仿宋"/>
                <w:color w:val="auto"/>
                <w:szCs w:val="21"/>
                <w:highlight w:val="none"/>
              </w:rPr>
            </w:pPr>
            <w:r>
              <w:rPr>
                <w:rFonts w:ascii="仿宋" w:hAnsi="仿宋" w:eastAsia="仿宋"/>
                <w:color w:val="auto"/>
                <w:szCs w:val="21"/>
                <w:highlight w:val="none"/>
              </w:rPr>
              <w:t>根据采购需求提供</w:t>
            </w:r>
            <w:r>
              <w:rPr>
                <w:rFonts w:hint="eastAsia" w:ascii="仿宋" w:hAnsi="仿宋" w:eastAsia="仿宋"/>
                <w:color w:val="auto"/>
                <w:szCs w:val="21"/>
                <w:highlight w:val="none"/>
              </w:rPr>
              <w:t>本项目整体服务</w:t>
            </w:r>
            <w:r>
              <w:rPr>
                <w:rFonts w:ascii="仿宋" w:hAnsi="仿宋" w:eastAsia="仿宋"/>
                <w:color w:val="auto"/>
                <w:szCs w:val="21"/>
                <w:highlight w:val="none"/>
              </w:rPr>
              <w:t>方案。</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（服务方案内容完整合理的得5分；服务方案内容较为完整合理的得3分；服务方案内容存在欠缺但基本合理的得1分；不提供不得分）</w:t>
            </w:r>
          </w:p>
        </w:tc>
        <w:tc>
          <w:tcPr>
            <w:tcW w:w="2090" w:type="dxa"/>
            <w:tcBorders>
              <w:top w:val="single" w:color="auto" w:sz="4" w:space="0"/>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059" w:type="dxa"/>
            <w:vMerge w:val="restart"/>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人员配置</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根据项目</w:t>
            </w:r>
            <w:r>
              <w:rPr>
                <w:rFonts w:hint="eastAsia" w:ascii="仿宋" w:hAnsi="仿宋" w:eastAsia="仿宋" w:cs="仿宋"/>
                <w:color w:val="auto"/>
                <w:kern w:val="0"/>
                <w:szCs w:val="21"/>
                <w:highlight w:val="none"/>
              </w:rPr>
              <w:t>特点</w:t>
            </w:r>
            <w:r>
              <w:rPr>
                <w:rFonts w:ascii="仿宋" w:hAnsi="仿宋" w:eastAsia="仿宋" w:cs="仿宋"/>
                <w:color w:val="auto"/>
                <w:kern w:val="0"/>
                <w:szCs w:val="21"/>
                <w:highlight w:val="none"/>
              </w:rPr>
              <w:t>配置的各部门、各岗位人员，</w:t>
            </w:r>
            <w:r>
              <w:rPr>
                <w:rFonts w:hint="eastAsia" w:ascii="仿宋" w:hAnsi="仿宋" w:eastAsia="仿宋" w:cs="仿宋"/>
                <w:color w:val="auto"/>
                <w:kern w:val="0"/>
                <w:szCs w:val="21"/>
                <w:highlight w:val="none"/>
              </w:rPr>
              <w:t>以及针对该项目的</w:t>
            </w:r>
            <w:r>
              <w:rPr>
                <w:rFonts w:ascii="仿宋" w:hAnsi="仿宋" w:eastAsia="仿宋" w:cs="仿宋"/>
                <w:color w:val="auto"/>
                <w:kern w:val="0"/>
                <w:szCs w:val="21"/>
                <w:highlight w:val="none"/>
              </w:rPr>
              <w:t>培训</w:t>
            </w:r>
            <w:r>
              <w:rPr>
                <w:rFonts w:hint="eastAsia" w:ascii="仿宋" w:hAnsi="仿宋" w:eastAsia="仿宋" w:cs="仿宋"/>
                <w:color w:val="auto"/>
                <w:kern w:val="0"/>
                <w:szCs w:val="21"/>
                <w:highlight w:val="none"/>
              </w:rPr>
              <w:t>、考核方案</w:t>
            </w:r>
            <w:r>
              <w:rPr>
                <w:rFonts w:ascii="仿宋" w:hAnsi="仿宋" w:eastAsia="仿宋" w:cs="仿宋"/>
                <w:color w:val="auto"/>
                <w:kern w:val="0"/>
                <w:szCs w:val="21"/>
                <w:highlight w:val="none"/>
              </w:rPr>
              <w:t>是否明确、科学、可行。</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（项目团队配置合理的得5分；较为合理的得3分；存在欠缺但基本合理的得1分；不提供不得分）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以上人员均须提供本单位近三个月的社保证明复印件，否则不得分。</w:t>
            </w:r>
          </w:p>
        </w:tc>
        <w:tc>
          <w:tcPr>
            <w:tcW w:w="2090" w:type="dxa"/>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059" w:type="dxa"/>
            <w:vMerge w:val="restart"/>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组织实施方案</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根据本项目服务特点提出合理的服务理念，提出服务定位、目标；投标人的管理模式符合本项目实际需求且切合实际、安全可行；保密性、安全性、文明服务的计划及承诺情况。</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（内容完整合理的得5分；内容较为完整合理的得3分；内容存在欠缺但基本合理的得1分；不提供不得分）</w:t>
            </w:r>
          </w:p>
        </w:tc>
        <w:tc>
          <w:tcPr>
            <w:tcW w:w="2090"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059"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有比较完善的组织架构，清晰简练地列出主要管理流程，包括对运作流程图、激励机制、监督机制、自我约束机制、信息反馈渠道及处理机制。</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（内容完整合理的得</w:t>
            </w: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分；内容较为完整合理的得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分；内容存在欠缺但基本合理的得1分；不提供不得分）</w:t>
            </w:r>
          </w:p>
        </w:tc>
        <w:tc>
          <w:tcPr>
            <w:tcW w:w="2090"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059"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有完善的服务管理制度、作业流程及后勤综合服务管理工作计划及实施时间，并建立和完善档案管理制度、台账管理制度等体现标准化服务，管理服务水平是否符合国家和行业标准。</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（内容完整合理的得</w:t>
            </w: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分；内容较为完整合理的得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分；内容存在欠缺但基本合理的得1分；不提供不得分）</w:t>
            </w:r>
          </w:p>
        </w:tc>
        <w:tc>
          <w:tcPr>
            <w:tcW w:w="2090"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059" w:type="dxa"/>
            <w:tcBorders>
              <w:left w:val="single" w:color="auto" w:sz="4" w:space="0"/>
              <w:right w:val="single" w:color="auto" w:sz="4" w:space="0"/>
            </w:tcBorders>
            <w:vAlign w:val="center"/>
          </w:tcPr>
          <w:p>
            <w:pPr>
              <w:tabs>
                <w:tab w:val="left" w:pos="709"/>
              </w:tabs>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食品质量控制方案</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食品质量控制方案，根据方案完整性、科学性、合理性，综合打分。</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（方案内容完整合理的5分；方案内容较为完整合理的得3分；方案内容存在欠缺但基本合理的得1分；不提供不得分）</w:t>
            </w:r>
          </w:p>
        </w:tc>
        <w:tc>
          <w:tcPr>
            <w:tcW w:w="2090"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059" w:type="dxa"/>
            <w:tcBorders>
              <w:left w:val="single" w:color="auto" w:sz="4" w:space="0"/>
              <w:right w:val="single" w:color="auto" w:sz="4" w:space="0"/>
            </w:tcBorders>
            <w:vAlign w:val="center"/>
          </w:tcPr>
          <w:p>
            <w:pPr>
              <w:tabs>
                <w:tab w:val="left" w:pos="709"/>
              </w:tabs>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厨房环境管理方案</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厨房环境管理方案,根据方案完整性、科学性、合理性，综合打分。</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（方案内容完整合理的</w:t>
            </w: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分；方案内容较为完整合理的得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分；方案内容存在欠缺但基本合理的得</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分；不提供不得分）</w:t>
            </w:r>
          </w:p>
        </w:tc>
        <w:tc>
          <w:tcPr>
            <w:tcW w:w="2090"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059" w:type="dxa"/>
            <w:tcBorders>
              <w:left w:val="single" w:color="auto" w:sz="4" w:space="0"/>
              <w:right w:val="single" w:color="auto" w:sz="4" w:space="0"/>
            </w:tcBorders>
            <w:vAlign w:val="center"/>
          </w:tcPr>
          <w:p>
            <w:pPr>
              <w:tabs>
                <w:tab w:val="left" w:pos="709"/>
              </w:tabs>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原材料使用管理方案及食品保存管理方案</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原材料使用管理方案及食品保存管理方案,根据方案完整性、科学性、合理性，综合打分。</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（方案内容完整合理的5分；方案内容较为完整合理的得3分；方案内容存在欠缺但基本合理的得1分；不提供不得分）</w:t>
            </w:r>
          </w:p>
        </w:tc>
        <w:tc>
          <w:tcPr>
            <w:tcW w:w="2090"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059" w:type="dxa"/>
            <w:tcBorders>
              <w:left w:val="single" w:color="auto" w:sz="4" w:space="0"/>
              <w:right w:val="single" w:color="auto" w:sz="4" w:space="0"/>
            </w:tcBorders>
            <w:vAlign w:val="center"/>
          </w:tcPr>
          <w:p>
            <w:pPr>
              <w:tabs>
                <w:tab w:val="left" w:pos="709"/>
              </w:tabs>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人员职责与管理方案、投诉处理方案、消防、治安及意外事故处理方案</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根据人员职责与管理方案，投诉处理方案，消防、治安及意外事故处理方案。</w:t>
            </w:r>
            <w:r>
              <w:rPr>
                <w:rFonts w:hint="eastAsia" w:ascii="仿宋" w:hAnsi="仿宋" w:eastAsia="仿宋" w:cs="仿宋"/>
                <w:color w:val="auto"/>
                <w:kern w:val="0"/>
                <w:szCs w:val="21"/>
                <w:highlight w:val="none"/>
              </w:rPr>
              <w:t xml:space="preserve">（方案内容完整合理的得3分；方案内容较为完整合理的得2分；方案内容存在欠缺但基本合理的得1分；不提供不得分） </w:t>
            </w:r>
          </w:p>
        </w:tc>
        <w:tc>
          <w:tcPr>
            <w:tcW w:w="2090"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059" w:type="dxa"/>
            <w:tcBorders>
              <w:left w:val="single" w:color="auto" w:sz="4" w:space="0"/>
              <w:right w:val="single" w:color="auto" w:sz="4" w:space="0"/>
            </w:tcBorders>
            <w:vAlign w:val="center"/>
          </w:tcPr>
          <w:p>
            <w:pPr>
              <w:tabs>
                <w:tab w:val="left" w:pos="709"/>
              </w:tabs>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设施管理方案</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为临时就餐区用餐设施、食品安全保障设备、防疫消毒设施等合理实用，设施采购、布局、使用，并制定相关运维管理方案。</w:t>
            </w:r>
            <w:r>
              <w:rPr>
                <w:rFonts w:hint="eastAsia" w:ascii="仿宋" w:hAnsi="仿宋" w:eastAsia="仿宋" w:cs="仿宋"/>
                <w:color w:val="auto"/>
                <w:kern w:val="0"/>
                <w:szCs w:val="21"/>
                <w:highlight w:val="none"/>
              </w:rPr>
              <w:t xml:space="preserve">（方案内容完整合理的得5分；方案内容较为完整合理的得3分；方案内容存在欠缺但基本合理的得1分；不提供不得分） </w:t>
            </w:r>
          </w:p>
        </w:tc>
        <w:tc>
          <w:tcPr>
            <w:tcW w:w="2090"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059" w:type="dxa"/>
            <w:tcBorders>
              <w:left w:val="single" w:color="auto" w:sz="4" w:space="0"/>
              <w:right w:val="single" w:color="auto" w:sz="4" w:space="0"/>
            </w:tcBorders>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菜谱样单评价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根据各投标单位提供的菜谱样单进行评分。从菜谱营养、荤素搭配、菜品重量等要素进行比较。提供彩色照片，附简要的文字说明。</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 xml:space="preserve">（菜谱营养、荤素搭配、菜品重量合理的得5分；菜谱营养、荤素搭配、菜品重量较为合理的得3分；菜谱营养、荤素搭配、菜品重量欠缺但基本合理的得1分；不提供不得分） </w:t>
            </w:r>
          </w:p>
        </w:tc>
        <w:tc>
          <w:tcPr>
            <w:tcW w:w="2090"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重点难点分析</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根据本项目采购需</w:t>
            </w:r>
            <w:r>
              <w:rPr>
                <w:rFonts w:hint="eastAsia" w:ascii="仿宋" w:hAnsi="仿宋" w:eastAsia="仿宋" w:cs="Tahoma"/>
                <w:color w:val="auto"/>
                <w:szCs w:val="21"/>
                <w:highlight w:val="none"/>
              </w:rPr>
              <w:t>求，对本项目存在的重点难点分析，分析符合实际情况，具有有效的解决措</w:t>
            </w:r>
            <w:r>
              <w:rPr>
                <w:rFonts w:hint="eastAsia" w:ascii="仿宋" w:hAnsi="仿宋" w:eastAsia="仿宋"/>
                <w:color w:val="auto"/>
                <w:szCs w:val="21"/>
                <w:highlight w:val="none"/>
              </w:rPr>
              <w:t>施。</w:t>
            </w:r>
          </w:p>
          <w:p>
            <w:pPr>
              <w:spacing w:line="276" w:lineRule="auto"/>
              <w:jc w:val="left"/>
              <w:rPr>
                <w:rFonts w:ascii="仿宋" w:hAnsi="仿宋" w:eastAsia="仿宋" w:cs="仿宋"/>
                <w:color w:val="auto"/>
                <w:kern w:val="0"/>
                <w:szCs w:val="21"/>
                <w:highlight w:val="none"/>
                <w:lang w:val="en-GB"/>
              </w:rPr>
            </w:pPr>
            <w:r>
              <w:rPr>
                <w:rFonts w:hint="eastAsia" w:ascii="仿宋" w:hAnsi="仿宋" w:eastAsia="仿宋" w:cs="仿宋"/>
                <w:color w:val="auto"/>
                <w:kern w:val="0"/>
                <w:szCs w:val="21"/>
                <w:highlight w:val="none"/>
              </w:rPr>
              <w:t>（内容完整合理的得</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分；内容较为完整合理的得</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分；内容存在欠缺但基本合理的得</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 xml:space="preserve">分；不提供不得分）   </w:t>
            </w:r>
          </w:p>
        </w:tc>
        <w:tc>
          <w:tcPr>
            <w:tcW w:w="20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059"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应急响应方案</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s="仿宋"/>
                <w:color w:val="auto"/>
                <w:szCs w:val="21"/>
                <w:highlight w:val="none"/>
                <w:u w:val="none"/>
                <w:lang w:bidi="zh-TW"/>
              </w:rPr>
            </w:pPr>
            <w:r>
              <w:rPr>
                <w:rFonts w:hint="eastAsia" w:ascii="仿宋" w:hAnsi="仿宋" w:eastAsia="仿宋" w:cs="仿宋"/>
                <w:color w:val="auto"/>
                <w:szCs w:val="21"/>
                <w:highlight w:val="none"/>
                <w:u w:val="none"/>
                <w:lang w:bidi="zh-TW"/>
              </w:rPr>
              <w:t>投标人是否建立完善的应急响应方案，</w:t>
            </w:r>
            <w:r>
              <w:rPr>
                <w:rFonts w:hint="eastAsia" w:ascii="仿宋" w:hAnsi="仿宋" w:eastAsia="仿宋" w:cs="仿宋"/>
                <w:color w:val="auto"/>
                <w:szCs w:val="21"/>
                <w:highlight w:val="none"/>
                <w:u w:val="none"/>
                <w:lang w:val="en-US" w:eastAsia="zh-CN" w:bidi="zh-TW"/>
              </w:rPr>
              <w:t>问题</w:t>
            </w:r>
            <w:r>
              <w:rPr>
                <w:rFonts w:hint="eastAsia" w:ascii="仿宋" w:hAnsi="仿宋" w:eastAsia="仿宋" w:cs="仿宋"/>
                <w:color w:val="auto"/>
                <w:szCs w:val="21"/>
                <w:highlight w:val="none"/>
                <w:u w:val="none"/>
                <w:lang w:bidi="zh-TW"/>
              </w:rPr>
              <w:t>处理流程、应急预案的启动及后期处理是否合理，应急保障、物资条件保障是否合理</w:t>
            </w:r>
            <w:r>
              <w:rPr>
                <w:rFonts w:hint="eastAsia" w:ascii="仿宋" w:hAnsi="仿宋" w:eastAsia="仿宋" w:cs="仿宋"/>
                <w:color w:val="auto"/>
                <w:szCs w:val="21"/>
                <w:highlight w:val="none"/>
                <w:u w:val="none"/>
                <w:lang w:val="en-US" w:eastAsia="zh-CN" w:bidi="zh-TW"/>
              </w:rPr>
              <w:t>进行综合打分</w:t>
            </w:r>
            <w:r>
              <w:rPr>
                <w:rFonts w:hint="eastAsia" w:ascii="仿宋" w:hAnsi="仿宋" w:eastAsia="仿宋" w:cs="仿宋"/>
                <w:color w:val="auto"/>
                <w:szCs w:val="21"/>
                <w:highlight w:val="none"/>
                <w:u w:val="none"/>
                <w:lang w:bidi="zh-TW"/>
              </w:rPr>
              <w:t>。</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（方案内容完整合理的得</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分；方案内容较为完整合理的得</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 xml:space="preserve">分；方案内容存在欠缺但基本合理的得1分；不提供不得分）                </w:t>
            </w:r>
          </w:p>
        </w:tc>
        <w:tc>
          <w:tcPr>
            <w:tcW w:w="20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059" w:type="dxa"/>
            <w:tcBorders>
              <w:top w:val="single" w:color="auto" w:sz="4" w:space="0"/>
              <w:left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u w:val="none"/>
                <w:lang w:bidi="zh-TW"/>
              </w:rPr>
              <w:t>售后服务方案</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s="仿宋"/>
                <w:color w:val="auto"/>
                <w:szCs w:val="21"/>
                <w:highlight w:val="none"/>
                <w:u w:val="none"/>
                <w:lang w:eastAsia="zh-CN" w:bidi="zh-TW"/>
              </w:rPr>
            </w:pPr>
            <w:r>
              <w:rPr>
                <w:rFonts w:hint="eastAsia" w:ascii="仿宋" w:hAnsi="仿宋" w:eastAsia="仿宋" w:cs="仿宋"/>
                <w:color w:val="auto"/>
                <w:szCs w:val="21"/>
                <w:highlight w:val="none"/>
                <w:u w:val="none"/>
                <w:lang w:bidi="zh-TW"/>
              </w:rPr>
              <w:t>根据投标人提供的售后服务方案</w:t>
            </w:r>
            <w:r>
              <w:rPr>
                <w:rFonts w:hint="eastAsia" w:ascii="仿宋" w:hAnsi="仿宋" w:eastAsia="仿宋" w:cs="仿宋"/>
                <w:color w:val="auto"/>
                <w:szCs w:val="21"/>
                <w:highlight w:val="none"/>
                <w:u w:val="none"/>
                <w:lang w:val="en-US" w:eastAsia="zh-CN" w:bidi="zh-TW"/>
              </w:rPr>
              <w:t>进行综合打分</w:t>
            </w:r>
            <w:r>
              <w:rPr>
                <w:rFonts w:hint="eastAsia" w:ascii="仿宋" w:hAnsi="仿宋" w:eastAsia="仿宋" w:cs="仿宋"/>
                <w:color w:val="auto"/>
                <w:szCs w:val="21"/>
                <w:highlight w:val="none"/>
                <w:u w:val="none"/>
                <w:lang w:bidi="zh-TW"/>
              </w:rPr>
              <w:t>，从服务标准</w:t>
            </w:r>
            <w:r>
              <w:rPr>
                <w:rFonts w:hint="eastAsia" w:ascii="仿宋" w:hAnsi="仿宋" w:eastAsia="仿宋" w:cs="仿宋"/>
                <w:color w:val="auto"/>
                <w:szCs w:val="21"/>
                <w:highlight w:val="none"/>
                <w:u w:val="none"/>
                <w:lang w:eastAsia="zh-CN" w:bidi="zh-TW"/>
              </w:rPr>
              <w:t>、</w:t>
            </w:r>
            <w:r>
              <w:rPr>
                <w:rFonts w:hint="eastAsia" w:ascii="仿宋" w:hAnsi="仿宋" w:eastAsia="仿宋" w:cs="仿宋"/>
                <w:color w:val="auto"/>
                <w:szCs w:val="21"/>
                <w:highlight w:val="none"/>
                <w:u w:val="none"/>
                <w:lang w:bidi="zh-TW"/>
              </w:rPr>
              <w:t>服务内容</w:t>
            </w:r>
            <w:r>
              <w:rPr>
                <w:rFonts w:hint="eastAsia" w:ascii="仿宋" w:hAnsi="仿宋" w:eastAsia="仿宋" w:cs="仿宋"/>
                <w:color w:val="auto"/>
                <w:szCs w:val="21"/>
                <w:highlight w:val="none"/>
                <w:u w:val="none"/>
                <w:lang w:eastAsia="zh-CN" w:bidi="zh-TW"/>
              </w:rPr>
              <w:t>、</w:t>
            </w:r>
            <w:r>
              <w:rPr>
                <w:rFonts w:hint="eastAsia" w:ascii="仿宋" w:hAnsi="仿宋" w:eastAsia="仿宋" w:cs="仿宋"/>
                <w:color w:val="auto"/>
                <w:szCs w:val="21"/>
                <w:highlight w:val="none"/>
                <w:u w:val="none"/>
                <w:lang w:bidi="zh-TW"/>
              </w:rPr>
              <w:t>服务人员安排</w:t>
            </w:r>
            <w:r>
              <w:rPr>
                <w:rFonts w:hint="eastAsia" w:ascii="仿宋" w:hAnsi="仿宋" w:eastAsia="仿宋" w:cs="仿宋"/>
                <w:color w:val="auto"/>
                <w:szCs w:val="21"/>
                <w:highlight w:val="none"/>
                <w:u w:val="none"/>
                <w:lang w:eastAsia="zh-CN" w:bidi="zh-TW"/>
              </w:rPr>
              <w:t>、</w:t>
            </w:r>
            <w:r>
              <w:rPr>
                <w:rFonts w:hint="eastAsia" w:ascii="仿宋" w:hAnsi="仿宋" w:eastAsia="仿宋" w:cs="仿宋"/>
                <w:color w:val="auto"/>
                <w:szCs w:val="21"/>
                <w:highlight w:val="none"/>
                <w:u w:val="none"/>
                <w:lang w:bidi="zh-TW"/>
              </w:rPr>
              <w:t>服务响应时间</w:t>
            </w:r>
            <w:r>
              <w:rPr>
                <w:rFonts w:hint="eastAsia" w:ascii="仿宋" w:hAnsi="仿宋" w:eastAsia="仿宋" w:cs="仿宋"/>
                <w:color w:val="auto"/>
                <w:szCs w:val="21"/>
                <w:highlight w:val="none"/>
                <w:u w:val="none"/>
                <w:lang w:eastAsia="zh-CN" w:bidi="zh-TW"/>
              </w:rPr>
              <w:t>、</w:t>
            </w:r>
            <w:r>
              <w:rPr>
                <w:rFonts w:hint="eastAsia" w:ascii="仿宋" w:hAnsi="仿宋" w:eastAsia="仿宋" w:cs="仿宋"/>
                <w:color w:val="auto"/>
                <w:szCs w:val="21"/>
                <w:highlight w:val="none"/>
                <w:u w:val="none"/>
                <w:lang w:bidi="zh-TW"/>
              </w:rPr>
              <w:t>技术人员力量</w:t>
            </w:r>
            <w:r>
              <w:rPr>
                <w:rFonts w:hint="eastAsia" w:ascii="仿宋" w:hAnsi="仿宋" w:eastAsia="仿宋" w:cs="仿宋"/>
                <w:color w:val="auto"/>
                <w:szCs w:val="21"/>
                <w:highlight w:val="none"/>
                <w:u w:val="none"/>
                <w:lang w:val="en-US" w:eastAsia="zh-CN" w:bidi="zh-TW"/>
              </w:rPr>
              <w:t>等</w:t>
            </w:r>
            <w:r>
              <w:rPr>
                <w:rFonts w:hint="eastAsia" w:ascii="仿宋" w:hAnsi="仿宋" w:eastAsia="仿宋" w:cs="仿宋"/>
                <w:color w:val="auto"/>
                <w:szCs w:val="21"/>
                <w:highlight w:val="none"/>
                <w:u w:val="none"/>
                <w:lang w:bidi="zh-TW"/>
              </w:rPr>
              <w:t>方面进行评价</w:t>
            </w:r>
            <w:r>
              <w:rPr>
                <w:rFonts w:hint="eastAsia" w:ascii="仿宋" w:hAnsi="仿宋" w:eastAsia="仿宋" w:cs="仿宋"/>
                <w:color w:val="auto"/>
                <w:szCs w:val="21"/>
                <w:highlight w:val="none"/>
                <w:u w:val="none"/>
                <w:lang w:eastAsia="zh-CN" w:bidi="zh-TW"/>
              </w:rPr>
              <w:t>。</w:t>
            </w:r>
          </w:p>
          <w:p>
            <w:pPr>
              <w:pStyle w:val="2"/>
              <w:jc w:val="center"/>
              <w:rPr>
                <w:rFonts w:hint="eastAsia" w:ascii="仿宋" w:hAnsi="仿宋" w:eastAsia="仿宋" w:cs="仿宋"/>
                <w:b w:val="0"/>
                <w:bCs w:val="0"/>
                <w:color w:val="auto"/>
                <w:kern w:val="2"/>
                <w:sz w:val="21"/>
                <w:szCs w:val="21"/>
                <w:highlight w:val="none"/>
                <w:u w:val="none"/>
                <w:lang w:val="en-US" w:eastAsia="zh-CN" w:bidi="zh-TW"/>
              </w:rPr>
            </w:pPr>
            <w:r>
              <w:rPr>
                <w:rFonts w:hint="eastAsia" w:ascii="仿宋" w:hAnsi="仿宋" w:eastAsia="仿宋" w:cs="仿宋"/>
                <w:b w:val="0"/>
                <w:bCs w:val="0"/>
                <w:color w:val="auto"/>
                <w:kern w:val="2"/>
                <w:sz w:val="21"/>
                <w:szCs w:val="21"/>
                <w:highlight w:val="none"/>
                <w:u w:val="none"/>
                <w:lang w:val="en-US" w:eastAsia="zh-CN" w:bidi="zh-TW"/>
              </w:rPr>
              <w:t>（方案内容完整合理的得5分；方案内容较为完整合理</w:t>
            </w:r>
          </w:p>
          <w:p>
            <w:pPr>
              <w:pStyle w:val="2"/>
              <w:jc w:val="center"/>
              <w:rPr>
                <w:rFonts w:hint="eastAsia" w:ascii="仿宋" w:hAnsi="仿宋" w:eastAsia="仿宋" w:cs="仿宋"/>
                <w:b w:val="0"/>
                <w:bCs w:val="0"/>
                <w:color w:val="auto"/>
                <w:kern w:val="2"/>
                <w:sz w:val="21"/>
                <w:szCs w:val="21"/>
                <w:highlight w:val="none"/>
                <w:u w:val="none"/>
                <w:lang w:val="en-US" w:eastAsia="zh-CN" w:bidi="zh-TW"/>
              </w:rPr>
            </w:pPr>
            <w:r>
              <w:rPr>
                <w:rFonts w:hint="eastAsia" w:ascii="仿宋" w:hAnsi="仿宋" w:eastAsia="仿宋" w:cs="仿宋"/>
                <w:b w:val="0"/>
                <w:bCs w:val="0"/>
                <w:color w:val="auto"/>
                <w:kern w:val="2"/>
                <w:sz w:val="21"/>
                <w:szCs w:val="21"/>
                <w:highlight w:val="none"/>
                <w:u w:val="none"/>
                <w:lang w:val="en-US" w:eastAsia="zh-CN" w:bidi="zh-TW"/>
              </w:rPr>
              <w:t>的得3分；方案内容存在欠缺但基本合理的得1分；不</w:t>
            </w:r>
          </w:p>
          <w:p>
            <w:pPr>
              <w:pStyle w:val="2"/>
              <w:ind w:left="0" w:leftChars="0" w:firstLine="0" w:firstLineChars="0"/>
              <w:jc w:val="both"/>
              <w:rPr>
                <w:rFonts w:hint="eastAsia" w:ascii="仿宋" w:hAnsi="仿宋" w:eastAsia="仿宋" w:cs="仿宋"/>
                <w:color w:val="auto"/>
                <w:kern w:val="0"/>
                <w:szCs w:val="21"/>
                <w:highlight w:val="none"/>
              </w:rPr>
            </w:pPr>
            <w:r>
              <w:rPr>
                <w:rFonts w:hint="eastAsia" w:ascii="仿宋" w:hAnsi="仿宋" w:eastAsia="仿宋" w:cs="仿宋"/>
                <w:b w:val="0"/>
                <w:bCs w:val="0"/>
                <w:color w:val="auto"/>
                <w:kern w:val="2"/>
                <w:sz w:val="21"/>
                <w:szCs w:val="21"/>
                <w:highlight w:val="none"/>
                <w:u w:val="none"/>
                <w:lang w:val="en-US" w:eastAsia="zh-CN" w:bidi="zh-TW"/>
              </w:rPr>
              <w:t>提供不得分）</w:t>
            </w:r>
          </w:p>
        </w:tc>
        <w:tc>
          <w:tcPr>
            <w:tcW w:w="20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059"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运输及配送能力情况</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运输及配送方案，</w:t>
            </w:r>
            <w:r>
              <w:rPr>
                <w:rFonts w:hint="eastAsia" w:ascii="仿宋" w:hAnsi="仿宋" w:eastAsia="仿宋"/>
                <w:color w:val="auto"/>
                <w:szCs w:val="21"/>
                <w:highlight w:val="none"/>
              </w:rPr>
              <w:t>根据方案完整性、科学性、合理性，综合打分。</w:t>
            </w:r>
            <w:r>
              <w:rPr>
                <w:rFonts w:hint="eastAsia" w:ascii="仿宋" w:hAnsi="仿宋" w:eastAsia="仿宋" w:cs="仿宋"/>
                <w:color w:val="auto"/>
                <w:kern w:val="0"/>
                <w:szCs w:val="21"/>
                <w:highlight w:val="none"/>
              </w:rPr>
              <w:t xml:space="preserve">（方案内容完整合理的得5分；方案内容较为完整合理的得3分；方案内容存在欠缺但基本合理的得1分；不提供不得分） </w:t>
            </w:r>
          </w:p>
        </w:tc>
        <w:tc>
          <w:tcPr>
            <w:tcW w:w="20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059"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至少提供热链配送（封闭式车厢配送）车辆三辆，在此基础上每增加一辆得1分，最多得5分。（提供车辆产权证明或租赁合同同时提供《投入本项目专业设备车辆明细表》填入车辆相关参数、数量。不提供不得分）</w:t>
            </w:r>
          </w:p>
        </w:tc>
        <w:tc>
          <w:tcPr>
            <w:tcW w:w="20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059" w:type="dxa"/>
            <w:tcBorders>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样品</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投标人根据所投标项提供对应样品3套用于参加该标项样品评审，不提供样品该项不得分。</w:t>
            </w:r>
          </w:p>
          <w:p>
            <w:pPr>
              <w:widowControl/>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标项一：自助餐形式供餐餐具（分餐盘，碗筷勺、</w:t>
            </w:r>
            <w:r>
              <w:rPr>
                <w:rFonts w:hint="eastAsia" w:ascii="仿宋" w:hAnsi="仿宋" w:eastAsia="仿宋" w:cs="仿宋"/>
                <w:color w:val="auto"/>
                <w:spacing w:val="3"/>
                <w:szCs w:val="21"/>
                <w:highlight w:val="none"/>
              </w:rPr>
              <w:t>纸</w:t>
            </w:r>
            <w:r>
              <w:rPr>
                <w:rFonts w:hint="eastAsia" w:ascii="仿宋" w:hAnsi="仿宋" w:eastAsia="仿宋" w:cs="仿宋"/>
                <w:color w:val="auto"/>
                <w:kern w:val="0"/>
                <w:szCs w:val="21"/>
                <w:highlight w:val="none"/>
              </w:rPr>
              <w:t>巾、牙签）；</w:t>
            </w:r>
          </w:p>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评审内容：材质配件标识等满足采购文件要求得</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分，较为满足采购文件要求得</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分，存在欠缺但基本满足采购文件要求得1分。</w:t>
            </w:r>
          </w:p>
          <w:p>
            <w:pPr>
              <w:widowControl/>
              <w:jc w:val="left"/>
              <w:rPr>
                <w:color w:val="auto"/>
                <w:szCs w:val="21"/>
                <w:highlight w:val="none"/>
              </w:rPr>
            </w:pPr>
            <w:r>
              <w:rPr>
                <w:rFonts w:hint="eastAsia" w:ascii="仿宋" w:hAnsi="仿宋" w:eastAsia="仿宋" w:cs="仿宋"/>
                <w:color w:val="auto"/>
                <w:kern w:val="0"/>
                <w:szCs w:val="21"/>
                <w:highlight w:val="none"/>
              </w:rPr>
              <w:t>工艺细节具备美观性实用性得</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分，较为具备美观性实用性得</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分，存在欠缺但基本具备美观性实用性得1分。</w:t>
            </w:r>
          </w:p>
        </w:tc>
        <w:tc>
          <w:tcPr>
            <w:tcW w:w="20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6"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1059"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▲本次招标</w:t>
            </w:r>
            <w:r>
              <w:rPr>
                <w:rFonts w:hint="eastAsia" w:ascii="仿宋" w:hAnsi="仿宋" w:eastAsia="仿宋" w:cs="仿宋"/>
                <w:color w:val="auto"/>
                <w:kern w:val="0"/>
                <w:szCs w:val="21"/>
                <w:highlight w:val="none"/>
                <w:lang w:val="zh-CN"/>
              </w:rPr>
              <w:t>早餐20元/餐/人，投标人统一按以上标准固定报价。</w:t>
            </w:r>
            <w:r>
              <w:rPr>
                <w:rFonts w:hint="eastAsia" w:ascii="仿宋" w:hAnsi="仿宋" w:eastAsia="仿宋" w:cs="仿宋"/>
                <w:color w:val="auto"/>
                <w:kern w:val="0"/>
                <w:szCs w:val="21"/>
                <w:highlight w:val="none"/>
              </w:rPr>
              <w:t>不按此报价的价格得分为0分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本项最高得2分。</w:t>
            </w: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6"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rPr>
            </w:pPr>
          </w:p>
        </w:tc>
        <w:tc>
          <w:tcPr>
            <w:tcW w:w="1059"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 w:hAnsi="仿宋" w:eastAsia="仿宋" w:cs="仿宋"/>
                <w:color w:val="auto"/>
                <w:kern w:val="0"/>
                <w:szCs w:val="21"/>
                <w:highlight w:val="none"/>
                <w:lang w:val="en-US" w:eastAsia="zh-CN"/>
              </w:rPr>
            </w:pPr>
            <w:r>
              <w:rPr>
                <w:rFonts w:ascii="宋体" w:hAnsi="宋体" w:eastAsia="宋体" w:cs="宋体"/>
                <w:color w:val="auto"/>
                <w:sz w:val="16"/>
                <w:szCs w:val="16"/>
                <w:highlight w:val="none"/>
                <w:shd w:val="clear" w:fill="FFFFFF"/>
              </w:rPr>
              <w:pict>
                <v:shape id="_x0000_i1025"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color w:val="auto"/>
                <w:kern w:val="0"/>
                <w:szCs w:val="21"/>
                <w:highlight w:val="none"/>
              </w:rPr>
              <w:t>▲本次招标</w:t>
            </w:r>
            <w:r>
              <w:rPr>
                <w:rFonts w:hint="eastAsia" w:ascii="仿宋" w:hAnsi="仿宋" w:eastAsia="仿宋" w:cs="仿宋"/>
                <w:color w:val="auto"/>
                <w:kern w:val="0"/>
                <w:szCs w:val="21"/>
                <w:highlight w:val="none"/>
                <w:lang w:val="zh-CN"/>
              </w:rPr>
              <w:t>午餐40元/餐/人，投标人统一按以上标准固定报价。</w:t>
            </w:r>
            <w:r>
              <w:rPr>
                <w:rFonts w:hint="eastAsia" w:ascii="仿宋" w:hAnsi="仿宋" w:eastAsia="仿宋" w:cs="仿宋"/>
                <w:color w:val="auto"/>
                <w:kern w:val="0"/>
                <w:szCs w:val="21"/>
                <w:highlight w:val="none"/>
              </w:rPr>
              <w:t>不按此报价的价格得分为0分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本项最高得4分。</w:t>
            </w: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6"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rPr>
            </w:pPr>
          </w:p>
        </w:tc>
        <w:tc>
          <w:tcPr>
            <w:tcW w:w="1059"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Cs w:val="21"/>
                <w:highlight w:val="none"/>
              </w:rPr>
            </w:pPr>
            <w:r>
              <w:rPr>
                <w:rFonts w:ascii="宋体" w:hAnsi="宋体" w:eastAsia="宋体" w:cs="宋体"/>
                <w:color w:val="auto"/>
                <w:sz w:val="16"/>
                <w:szCs w:val="16"/>
                <w:highlight w:val="none"/>
                <w:shd w:val="clear" w:fill="FFFFFF"/>
              </w:rPr>
              <w:pict>
                <v:shape id="_x0000_i1026" o:spt="201" type="#_x0000_t201" style="height:0pt;width:0.05pt;" filled="f" coordsize="21600,21600">
                  <v:path/>
                  <v:fill on="f" focussize="0,0"/>
                  <v:stroke/>
                  <v:imagedata o:title=""/>
                  <o:lock v:ext="edit" aspectratio="t"/>
                  <w10:wrap type="none"/>
                  <w10:anchorlock/>
                </v:shape>
              </w:pict>
            </w:r>
            <w:r>
              <w:rPr>
                <w:rFonts w:ascii="宋体" w:hAnsi="宋体" w:eastAsia="宋体" w:cs="宋体"/>
                <w:color w:val="auto"/>
                <w:sz w:val="16"/>
                <w:szCs w:val="16"/>
                <w:highlight w:val="none"/>
                <w:shd w:val="clear" w:fill="FFFFFF"/>
              </w:rPr>
              <w:pict>
                <v:shape id="_x0000_i1027" o:spt="201" type="#_x0000_t201" style="height:0pt;width:0.05pt;" filled="f" coordsize="21600,21600">
                  <v:path/>
                  <v:fill on="f" focussize="0,0"/>
                  <v:stroke/>
                  <v:imagedata o:title=""/>
                  <o:lock v:ext="edit" aspectratio="t"/>
                  <w10:wrap type="none"/>
                  <w10:anchorlock/>
                </v:shape>
              </w:pict>
            </w:r>
            <w:r>
              <w:rPr>
                <w:rFonts w:ascii="宋体" w:hAnsi="宋体" w:eastAsia="宋体" w:cs="宋体"/>
                <w:color w:val="auto"/>
                <w:sz w:val="16"/>
                <w:szCs w:val="16"/>
                <w:highlight w:val="none"/>
                <w:shd w:val="clear" w:fill="FFFFFF"/>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U5CpzgAAAP8AAAAPAAAAAAAAAAEAIAAAACIAAABkcnMvZG93bnJldi54bWxQSwEC&#10;FAAUAAAACACHTuJAJVlVbv4BAAAYBAAADgAAAAAAAAABACAAAAAdAQAAZHJzL2Uyb0RvYy54bWxQ&#10;SwUGAAAAAAYABgBZAQAAjQUAAAAA&#10;">
                      <v:fill on="f" focussize="0,0"/>
                      <v:stroke color="#000000" joinstyle="miter"/>
                      <v:imagedata o:title=""/>
                      <o:lock v:ext="edit" aspectratio="t"/>
                      <w10:wrap type="none"/>
                      <w10:anchorlock/>
                    </v:rect>
                  </w:pict>
                </mc:Fallback>
              </mc:AlternateContent>
            </w:r>
            <w:r>
              <w:rPr>
                <w:rFonts w:hint="eastAsia" w:ascii="仿宋" w:hAnsi="仿宋" w:eastAsia="仿宋" w:cs="仿宋"/>
                <w:color w:val="auto"/>
                <w:kern w:val="0"/>
                <w:szCs w:val="21"/>
                <w:highlight w:val="none"/>
              </w:rPr>
              <w:t>▲本次招标</w:t>
            </w:r>
            <w:r>
              <w:rPr>
                <w:rFonts w:hint="eastAsia" w:ascii="仿宋" w:hAnsi="仿宋" w:eastAsia="仿宋" w:cs="仿宋"/>
                <w:color w:val="auto"/>
                <w:kern w:val="0"/>
                <w:szCs w:val="21"/>
                <w:highlight w:val="none"/>
                <w:lang w:val="en-US" w:eastAsia="zh-CN"/>
              </w:rPr>
              <w:t>晚</w:t>
            </w:r>
            <w:r>
              <w:rPr>
                <w:rFonts w:hint="eastAsia" w:ascii="仿宋" w:hAnsi="仿宋" w:eastAsia="仿宋" w:cs="仿宋"/>
                <w:color w:val="auto"/>
                <w:kern w:val="0"/>
                <w:szCs w:val="21"/>
                <w:highlight w:val="none"/>
                <w:lang w:val="zh-CN"/>
              </w:rPr>
              <w:t>餐40元/餐/人，投标人统一按以上标准固定报价。</w:t>
            </w:r>
            <w:r>
              <w:rPr>
                <w:rFonts w:hint="eastAsia" w:ascii="仿宋" w:hAnsi="仿宋" w:eastAsia="仿宋" w:cs="仿宋"/>
                <w:color w:val="auto"/>
                <w:kern w:val="0"/>
                <w:szCs w:val="21"/>
                <w:highlight w:val="none"/>
              </w:rPr>
              <w:t>不按此报价的价格得分为0分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本项最高得4分。</w:t>
            </w: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4</w:t>
            </w:r>
          </w:p>
        </w:tc>
      </w:tr>
    </w:tbl>
    <w:p>
      <w:pPr>
        <w:snapToGrid w:val="0"/>
        <w:spacing w:line="360" w:lineRule="auto"/>
        <w:jc w:val="center"/>
        <w:rPr>
          <w:rFonts w:ascii="宋体" w:hAnsi="宋体" w:eastAsia="仿宋" w:cs="宋体"/>
          <w:b/>
          <w:color w:val="auto"/>
          <w:sz w:val="32"/>
          <w:szCs w:val="20"/>
          <w:highlight w:val="none"/>
        </w:rPr>
      </w:pPr>
      <w:r>
        <w:rPr>
          <w:rFonts w:hint="eastAsia" w:ascii="仿宋" w:hAnsi="仿宋" w:eastAsia="仿宋" w:cs="仿宋_GB2312"/>
          <w:b/>
          <w:color w:val="auto"/>
          <w:sz w:val="32"/>
          <w:szCs w:val="20"/>
          <w:highlight w:val="none"/>
        </w:rPr>
        <w:t>评标办法前附表（标项二）</w:t>
      </w:r>
    </w:p>
    <w:tbl>
      <w:tblPr>
        <w:tblStyle w:val="62"/>
        <w:tblW w:w="90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41"/>
        <w:gridCol w:w="5188"/>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序号</w:t>
            </w:r>
          </w:p>
        </w:tc>
        <w:tc>
          <w:tcPr>
            <w:tcW w:w="1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评分内容</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评审细则</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6"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商务技术</w:t>
            </w:r>
          </w:p>
        </w:tc>
        <w:tc>
          <w:tcPr>
            <w:tcW w:w="1541"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企业综合实力</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投标人应具备完善的企业管理体系，有能力对信息化项目运营进行规范化、成熟化管理，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（1）投标人获得的有效的质量管理认证体系（1分）；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（2）投标人获得的有效的环境管理认证体系（1分）；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（3）投标人获得的有效的职业健康安全管理认证体系（1分）；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（证明材料：投标文件中提供相应证书材料，未按要求提供证明材料的不得分。）</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投标人提供自2020年1月1日以来具有类似项目业绩情况，每提供1个合同得0.2分，最高得1分，不提供不得分。证明材料：合同（复印件加盖投标供应商公章），时间以合同签订时间为准。</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服务方案</w:t>
            </w: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outlineLvl w:val="0"/>
              <w:rPr>
                <w:rFonts w:ascii="仿宋" w:hAnsi="仿宋" w:eastAsia="仿宋"/>
                <w:color w:val="auto"/>
                <w:szCs w:val="21"/>
                <w:highlight w:val="none"/>
              </w:rPr>
            </w:pPr>
            <w:r>
              <w:rPr>
                <w:rFonts w:ascii="仿宋" w:hAnsi="仿宋" w:eastAsia="仿宋"/>
                <w:color w:val="auto"/>
                <w:szCs w:val="21"/>
                <w:highlight w:val="none"/>
              </w:rPr>
              <w:t>根据采购需求的提供</w:t>
            </w:r>
            <w:r>
              <w:rPr>
                <w:rFonts w:hint="eastAsia" w:ascii="仿宋" w:hAnsi="仿宋" w:eastAsia="仿宋"/>
                <w:color w:val="auto"/>
                <w:szCs w:val="21"/>
                <w:highlight w:val="none"/>
              </w:rPr>
              <w:t>本项目整体服务</w:t>
            </w:r>
            <w:r>
              <w:rPr>
                <w:rFonts w:ascii="仿宋" w:hAnsi="仿宋" w:eastAsia="仿宋"/>
                <w:color w:val="auto"/>
                <w:szCs w:val="21"/>
                <w:highlight w:val="none"/>
              </w:rPr>
              <w:t>方案。</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（服务方案内容完整合理的得6分；服务方案内容较为完整合理的得4分；服务方案内容存在欠缺但基本合理的得2分；不提供不得分）</w:t>
            </w:r>
          </w:p>
        </w:tc>
        <w:tc>
          <w:tcPr>
            <w:tcW w:w="1665" w:type="dxa"/>
            <w:tcBorders>
              <w:top w:val="single" w:color="auto" w:sz="4" w:space="0"/>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vMerge w:val="restart"/>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人员配置</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根据本项目人员配置的各部门、各岗位人员，培训计划方案明确、科学、可行；考核方案是否明确、科学、可行。</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（项目团队配置合理的得5分；较为合理的得3分；存在欠缺但基本合理的得1分；不提供不得分）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以上人员均须提供本单位近三个月的社保证明复印件，否则不得分。</w:t>
            </w:r>
          </w:p>
        </w:tc>
        <w:tc>
          <w:tcPr>
            <w:tcW w:w="1665" w:type="dxa"/>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vMerge w:val="restart"/>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组织实施方案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根据本项目服务特点提出合理的服务理念，提出服务定位、目标；投标人的管理模式符合本项目实际需求且切合实际、安全可行；保密性、安全性、文明服务的计划及承诺情况。</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（内容完整合理的得5分；内容较为完整合理的得3分；内容存在欠缺但基本合理的得1分；不提供不得分）</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有比较完善的组织架构，清晰简练地列出主要管理流程，包括对运作流程图、激励机制、监督机制、自我约束机制、信息反馈渠道及处理机制。</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（内容完整合理的得</w:t>
            </w: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分；内容较为完整合理的得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分；内容存在欠缺但基本合理的得1分；不提供不得分）</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有完善的服务管理制度、作业流程及后勤综合服务管理工作计划及实施时间，并建立和完善档案管理制度、台账管理制度等体现标准化服务，管理服务水平是否符合国家和行业标准。</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（内容完整合理的得</w:t>
            </w: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分；内容较为完整合理的得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分；内容存在欠缺但基本合理的得1分；不提供不得分）</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tcBorders>
              <w:left w:val="single" w:color="auto" w:sz="4" w:space="0"/>
              <w:right w:val="single" w:color="auto" w:sz="4" w:space="0"/>
            </w:tcBorders>
            <w:vAlign w:val="center"/>
          </w:tcPr>
          <w:p>
            <w:pPr>
              <w:tabs>
                <w:tab w:val="left" w:pos="709"/>
              </w:tabs>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食品质量控制方案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食品质量控制方案，根据方案完整性、科学性、合理性，综合打分。</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（方案内容完整合理的5分；方案内容较为完整合理的得3分；方案内容存在欠缺但基本合理的得1分；不提供不得分）</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tcBorders>
              <w:left w:val="single" w:color="auto" w:sz="4" w:space="0"/>
              <w:right w:val="single" w:color="auto" w:sz="4" w:space="0"/>
            </w:tcBorders>
            <w:vAlign w:val="center"/>
          </w:tcPr>
          <w:p>
            <w:pPr>
              <w:tabs>
                <w:tab w:val="left" w:pos="709"/>
              </w:tabs>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厨房环境管理方案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厨房环境管理方案,根据方案完整性、科学性、合理性，综合打分。</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（方案内容完整合理的</w:t>
            </w: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分；方案内容较为完整合理的得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分；方案内容存在欠缺但基本合理的得</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分；不提供不得分）</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tcBorders>
              <w:left w:val="single" w:color="auto" w:sz="4" w:space="0"/>
              <w:right w:val="single" w:color="auto" w:sz="4" w:space="0"/>
            </w:tcBorders>
            <w:vAlign w:val="center"/>
          </w:tcPr>
          <w:p>
            <w:pPr>
              <w:tabs>
                <w:tab w:val="left" w:pos="709"/>
              </w:tabs>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原材料使用管理方案及食品保存管理方案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原材料使用管理方案及食品保存管理方案,根据方案完整性、科学性、合理性，综合打分。</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（方案内容完整合理的5分；方案内容较为完整合理的得3分；方案内容存在欠缺但基本合理的得1分；不提供不得分）</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tcBorders>
              <w:left w:val="single" w:color="auto" w:sz="4" w:space="0"/>
              <w:right w:val="single" w:color="auto" w:sz="4" w:space="0"/>
            </w:tcBorders>
            <w:vAlign w:val="center"/>
          </w:tcPr>
          <w:p>
            <w:pPr>
              <w:tabs>
                <w:tab w:val="left" w:pos="709"/>
              </w:tabs>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人员职责与管理方案、投诉处理方案、消防、治安及意外事故处理方案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根据人员职责与管理方案，投诉处理方案，消防、治安及意外事故处理方案。</w:t>
            </w:r>
            <w:r>
              <w:rPr>
                <w:rFonts w:hint="eastAsia" w:ascii="仿宋" w:hAnsi="仿宋" w:eastAsia="仿宋" w:cs="仿宋"/>
                <w:color w:val="auto"/>
                <w:kern w:val="0"/>
                <w:szCs w:val="21"/>
                <w:highlight w:val="none"/>
              </w:rPr>
              <w:t xml:space="preserve">（方案内容完整合理的得3分；方案内容较为完整合理的得2分；方案内容存在欠缺但基本合理的得1分；不提供不得分） </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tcBorders>
              <w:left w:val="single" w:color="auto" w:sz="4" w:space="0"/>
              <w:right w:val="single" w:color="auto" w:sz="4" w:space="0"/>
            </w:tcBorders>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菜谱样单评价</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根据各投标单位提供的菜谱样单进行评分。从菜谱营养、荤素搭配、菜品重量等要素进行比较。提供彩色照片，附简要的文字说明。</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 xml:space="preserve">（菜谱营养、荤素搭配、菜品重量合理的得5分；菜谱营养、荤素搭配、菜品重量较为合理的得3分；菜谱营养、荤素搭配、菜品重量欠缺但基本合理的得1分；不提供不得分） </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重点难点分析</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根据本项目采购需</w:t>
            </w:r>
            <w:r>
              <w:rPr>
                <w:rFonts w:hint="eastAsia" w:ascii="仿宋" w:hAnsi="仿宋" w:eastAsia="仿宋" w:cs="Tahoma"/>
                <w:color w:val="auto"/>
                <w:szCs w:val="21"/>
                <w:highlight w:val="none"/>
              </w:rPr>
              <w:t>求，对本项目存在的重点难点分析，分析符合实际情况，具有有效的解决措</w:t>
            </w:r>
            <w:r>
              <w:rPr>
                <w:rFonts w:hint="eastAsia" w:ascii="仿宋" w:hAnsi="仿宋" w:eastAsia="仿宋"/>
                <w:color w:val="auto"/>
                <w:szCs w:val="21"/>
                <w:highlight w:val="none"/>
              </w:rPr>
              <w:t>施。</w:t>
            </w:r>
          </w:p>
          <w:p>
            <w:pPr>
              <w:spacing w:line="276" w:lineRule="auto"/>
              <w:jc w:val="left"/>
              <w:rPr>
                <w:rFonts w:ascii="仿宋" w:hAnsi="仿宋" w:eastAsia="仿宋" w:cs="仿宋"/>
                <w:color w:val="auto"/>
                <w:kern w:val="0"/>
                <w:szCs w:val="21"/>
                <w:highlight w:val="none"/>
                <w:lang w:val="en-GB"/>
              </w:rPr>
            </w:pPr>
            <w:r>
              <w:rPr>
                <w:rFonts w:hint="eastAsia" w:ascii="仿宋" w:hAnsi="仿宋" w:eastAsia="仿宋" w:cs="仿宋"/>
                <w:color w:val="auto"/>
                <w:kern w:val="0"/>
                <w:szCs w:val="21"/>
                <w:highlight w:val="none"/>
              </w:rPr>
              <w:t xml:space="preserve">（内容完整合理的得5分；内容较为完整合理的得3分；内容存在欠缺但基本合理的得1分；不提供不得分）   </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应急响应方案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s="仿宋"/>
                <w:color w:val="auto"/>
                <w:szCs w:val="21"/>
                <w:highlight w:val="none"/>
                <w:u w:val="none"/>
                <w:lang w:bidi="zh-TW"/>
              </w:rPr>
            </w:pPr>
            <w:r>
              <w:rPr>
                <w:rFonts w:hint="eastAsia" w:ascii="仿宋" w:hAnsi="仿宋" w:eastAsia="仿宋" w:cs="仿宋"/>
                <w:color w:val="auto"/>
                <w:szCs w:val="21"/>
                <w:highlight w:val="none"/>
                <w:u w:val="none"/>
                <w:lang w:bidi="zh-TW"/>
              </w:rPr>
              <w:t>投标人是否建立完善的应急响应方案，</w:t>
            </w:r>
            <w:r>
              <w:rPr>
                <w:rFonts w:hint="eastAsia" w:ascii="仿宋" w:hAnsi="仿宋" w:eastAsia="仿宋" w:cs="仿宋"/>
                <w:color w:val="auto"/>
                <w:szCs w:val="21"/>
                <w:highlight w:val="none"/>
                <w:u w:val="none"/>
                <w:lang w:val="en-US" w:eastAsia="zh-CN" w:bidi="zh-TW"/>
              </w:rPr>
              <w:t>问题</w:t>
            </w:r>
            <w:r>
              <w:rPr>
                <w:rFonts w:hint="eastAsia" w:ascii="仿宋" w:hAnsi="仿宋" w:eastAsia="仿宋" w:cs="仿宋"/>
                <w:color w:val="auto"/>
                <w:szCs w:val="21"/>
                <w:highlight w:val="none"/>
                <w:u w:val="none"/>
                <w:lang w:bidi="zh-TW"/>
              </w:rPr>
              <w:t>处理流程、应急预案的启动及后期处理是否合理，应急保障、物资条件保障是否合理</w:t>
            </w:r>
            <w:r>
              <w:rPr>
                <w:rFonts w:hint="eastAsia" w:ascii="仿宋" w:hAnsi="仿宋" w:eastAsia="仿宋" w:cs="仿宋"/>
                <w:color w:val="auto"/>
                <w:szCs w:val="21"/>
                <w:highlight w:val="none"/>
                <w:u w:val="none"/>
                <w:lang w:val="en-US" w:eastAsia="zh-CN" w:bidi="zh-TW"/>
              </w:rPr>
              <w:t>进行综合打分</w:t>
            </w:r>
            <w:r>
              <w:rPr>
                <w:rFonts w:hint="eastAsia" w:ascii="仿宋" w:hAnsi="仿宋" w:eastAsia="仿宋" w:cs="仿宋"/>
                <w:color w:val="auto"/>
                <w:szCs w:val="21"/>
                <w:highlight w:val="none"/>
                <w:u w:val="none"/>
                <w:lang w:bidi="zh-TW"/>
              </w:rPr>
              <w:t>。</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（方案内容完整合理的得</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分；方案内容较为完整合理的得</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 xml:space="preserve">分；方案内容存在欠缺但基本合理的得1分；不提供不得分）                </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tcBorders>
              <w:top w:val="single" w:color="auto" w:sz="4" w:space="0"/>
              <w:left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u w:val="none"/>
                <w:lang w:bidi="zh-TW"/>
              </w:rPr>
              <w:t>售后服务方案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s="仿宋"/>
                <w:color w:val="auto"/>
                <w:szCs w:val="21"/>
                <w:highlight w:val="none"/>
                <w:u w:val="none"/>
                <w:lang w:eastAsia="zh-CN" w:bidi="zh-TW"/>
              </w:rPr>
            </w:pPr>
            <w:r>
              <w:rPr>
                <w:rFonts w:hint="eastAsia" w:ascii="仿宋" w:hAnsi="仿宋" w:eastAsia="仿宋" w:cs="仿宋"/>
                <w:color w:val="auto"/>
                <w:szCs w:val="21"/>
                <w:highlight w:val="none"/>
                <w:u w:val="none"/>
                <w:lang w:bidi="zh-TW"/>
              </w:rPr>
              <w:t>根据投标人提供的售后服务方案</w:t>
            </w:r>
            <w:r>
              <w:rPr>
                <w:rFonts w:hint="eastAsia" w:ascii="仿宋" w:hAnsi="仿宋" w:eastAsia="仿宋" w:cs="仿宋"/>
                <w:color w:val="auto"/>
                <w:szCs w:val="21"/>
                <w:highlight w:val="none"/>
                <w:u w:val="none"/>
                <w:lang w:val="en-US" w:eastAsia="zh-CN" w:bidi="zh-TW"/>
              </w:rPr>
              <w:t>进行综合打分</w:t>
            </w:r>
            <w:r>
              <w:rPr>
                <w:rFonts w:hint="eastAsia" w:ascii="仿宋" w:hAnsi="仿宋" w:eastAsia="仿宋" w:cs="仿宋"/>
                <w:color w:val="auto"/>
                <w:szCs w:val="21"/>
                <w:highlight w:val="none"/>
                <w:u w:val="none"/>
                <w:lang w:bidi="zh-TW"/>
              </w:rPr>
              <w:t>，从服务标准</w:t>
            </w:r>
            <w:r>
              <w:rPr>
                <w:rFonts w:hint="eastAsia" w:ascii="仿宋" w:hAnsi="仿宋" w:eastAsia="仿宋" w:cs="仿宋"/>
                <w:color w:val="auto"/>
                <w:szCs w:val="21"/>
                <w:highlight w:val="none"/>
                <w:u w:val="none"/>
                <w:lang w:eastAsia="zh-CN" w:bidi="zh-TW"/>
              </w:rPr>
              <w:t>、</w:t>
            </w:r>
            <w:r>
              <w:rPr>
                <w:rFonts w:hint="eastAsia" w:ascii="仿宋" w:hAnsi="仿宋" w:eastAsia="仿宋" w:cs="仿宋"/>
                <w:color w:val="auto"/>
                <w:szCs w:val="21"/>
                <w:highlight w:val="none"/>
                <w:u w:val="none"/>
                <w:lang w:bidi="zh-TW"/>
              </w:rPr>
              <w:t>服务内容</w:t>
            </w:r>
            <w:r>
              <w:rPr>
                <w:rFonts w:hint="eastAsia" w:ascii="仿宋" w:hAnsi="仿宋" w:eastAsia="仿宋" w:cs="仿宋"/>
                <w:color w:val="auto"/>
                <w:szCs w:val="21"/>
                <w:highlight w:val="none"/>
                <w:u w:val="none"/>
                <w:lang w:eastAsia="zh-CN" w:bidi="zh-TW"/>
              </w:rPr>
              <w:t>、</w:t>
            </w:r>
            <w:r>
              <w:rPr>
                <w:rFonts w:hint="eastAsia" w:ascii="仿宋" w:hAnsi="仿宋" w:eastAsia="仿宋" w:cs="仿宋"/>
                <w:color w:val="auto"/>
                <w:szCs w:val="21"/>
                <w:highlight w:val="none"/>
                <w:u w:val="none"/>
                <w:lang w:bidi="zh-TW"/>
              </w:rPr>
              <w:t>服务人员安排</w:t>
            </w:r>
            <w:r>
              <w:rPr>
                <w:rFonts w:hint="eastAsia" w:ascii="仿宋" w:hAnsi="仿宋" w:eastAsia="仿宋" w:cs="仿宋"/>
                <w:color w:val="auto"/>
                <w:szCs w:val="21"/>
                <w:highlight w:val="none"/>
                <w:u w:val="none"/>
                <w:lang w:eastAsia="zh-CN" w:bidi="zh-TW"/>
              </w:rPr>
              <w:t>、</w:t>
            </w:r>
            <w:r>
              <w:rPr>
                <w:rFonts w:hint="eastAsia" w:ascii="仿宋" w:hAnsi="仿宋" w:eastAsia="仿宋" w:cs="仿宋"/>
                <w:color w:val="auto"/>
                <w:szCs w:val="21"/>
                <w:highlight w:val="none"/>
                <w:u w:val="none"/>
                <w:lang w:bidi="zh-TW"/>
              </w:rPr>
              <w:t>服务响应时间</w:t>
            </w:r>
            <w:r>
              <w:rPr>
                <w:rFonts w:hint="eastAsia" w:ascii="仿宋" w:hAnsi="仿宋" w:eastAsia="仿宋" w:cs="仿宋"/>
                <w:color w:val="auto"/>
                <w:szCs w:val="21"/>
                <w:highlight w:val="none"/>
                <w:u w:val="none"/>
                <w:lang w:eastAsia="zh-CN" w:bidi="zh-TW"/>
              </w:rPr>
              <w:t>、</w:t>
            </w:r>
            <w:r>
              <w:rPr>
                <w:rFonts w:hint="eastAsia" w:ascii="仿宋" w:hAnsi="仿宋" w:eastAsia="仿宋" w:cs="仿宋"/>
                <w:color w:val="auto"/>
                <w:szCs w:val="21"/>
                <w:highlight w:val="none"/>
                <w:u w:val="none"/>
                <w:lang w:bidi="zh-TW"/>
              </w:rPr>
              <w:t>技术人员力量</w:t>
            </w:r>
            <w:r>
              <w:rPr>
                <w:rFonts w:hint="eastAsia" w:ascii="仿宋" w:hAnsi="仿宋" w:eastAsia="仿宋" w:cs="仿宋"/>
                <w:color w:val="auto"/>
                <w:szCs w:val="21"/>
                <w:highlight w:val="none"/>
                <w:u w:val="none"/>
                <w:lang w:val="en-US" w:eastAsia="zh-CN" w:bidi="zh-TW"/>
              </w:rPr>
              <w:t>等</w:t>
            </w:r>
            <w:r>
              <w:rPr>
                <w:rFonts w:hint="eastAsia" w:ascii="仿宋" w:hAnsi="仿宋" w:eastAsia="仿宋" w:cs="仿宋"/>
                <w:color w:val="auto"/>
                <w:szCs w:val="21"/>
                <w:highlight w:val="none"/>
                <w:u w:val="none"/>
                <w:lang w:bidi="zh-TW"/>
              </w:rPr>
              <w:t>方面进行评价</w:t>
            </w:r>
            <w:r>
              <w:rPr>
                <w:rFonts w:hint="eastAsia" w:ascii="仿宋" w:hAnsi="仿宋" w:eastAsia="仿宋" w:cs="仿宋"/>
                <w:color w:val="auto"/>
                <w:szCs w:val="21"/>
                <w:highlight w:val="none"/>
                <w:u w:val="none"/>
                <w:lang w:eastAsia="zh-CN" w:bidi="zh-TW"/>
              </w:rPr>
              <w:t>。</w:t>
            </w:r>
          </w:p>
          <w:p>
            <w:pPr>
              <w:pStyle w:val="2"/>
              <w:jc w:val="center"/>
              <w:rPr>
                <w:rFonts w:hint="eastAsia" w:ascii="仿宋" w:hAnsi="仿宋" w:eastAsia="仿宋" w:cs="仿宋"/>
                <w:b w:val="0"/>
                <w:bCs w:val="0"/>
                <w:color w:val="auto"/>
                <w:kern w:val="2"/>
                <w:sz w:val="21"/>
                <w:szCs w:val="21"/>
                <w:highlight w:val="none"/>
                <w:u w:val="none"/>
                <w:lang w:val="en-US" w:eastAsia="zh-CN" w:bidi="zh-TW"/>
              </w:rPr>
            </w:pPr>
            <w:r>
              <w:rPr>
                <w:rFonts w:hint="eastAsia" w:ascii="仿宋" w:hAnsi="仿宋" w:eastAsia="仿宋" w:cs="仿宋"/>
                <w:b w:val="0"/>
                <w:bCs w:val="0"/>
                <w:color w:val="auto"/>
                <w:kern w:val="2"/>
                <w:sz w:val="21"/>
                <w:szCs w:val="21"/>
                <w:highlight w:val="none"/>
                <w:u w:val="none"/>
                <w:lang w:val="en-US" w:eastAsia="zh-CN" w:bidi="zh-TW"/>
              </w:rPr>
              <w:t>（方案内容完整合理的得5分；方案内容较为完整合理</w:t>
            </w:r>
          </w:p>
          <w:p>
            <w:pPr>
              <w:pStyle w:val="2"/>
              <w:jc w:val="center"/>
              <w:rPr>
                <w:rFonts w:hint="eastAsia" w:ascii="仿宋" w:hAnsi="仿宋" w:eastAsia="仿宋" w:cs="仿宋"/>
                <w:b w:val="0"/>
                <w:bCs w:val="0"/>
                <w:color w:val="auto"/>
                <w:kern w:val="2"/>
                <w:sz w:val="21"/>
                <w:szCs w:val="21"/>
                <w:highlight w:val="none"/>
                <w:u w:val="none"/>
                <w:lang w:val="en-US" w:eastAsia="zh-CN" w:bidi="zh-TW"/>
              </w:rPr>
            </w:pPr>
            <w:r>
              <w:rPr>
                <w:rFonts w:hint="eastAsia" w:ascii="仿宋" w:hAnsi="仿宋" w:eastAsia="仿宋" w:cs="仿宋"/>
                <w:b w:val="0"/>
                <w:bCs w:val="0"/>
                <w:color w:val="auto"/>
                <w:kern w:val="2"/>
                <w:sz w:val="21"/>
                <w:szCs w:val="21"/>
                <w:highlight w:val="none"/>
                <w:u w:val="none"/>
                <w:lang w:val="en-US" w:eastAsia="zh-CN" w:bidi="zh-TW"/>
              </w:rPr>
              <w:t>的得3分；方案内容存在欠缺但基本合理的得1分；不</w:t>
            </w:r>
          </w:p>
          <w:p>
            <w:pPr>
              <w:pStyle w:val="2"/>
              <w:ind w:left="0" w:leftChars="0" w:firstLine="0" w:firstLineChars="0"/>
              <w:jc w:val="both"/>
              <w:rPr>
                <w:rFonts w:hint="eastAsia" w:ascii="仿宋" w:hAnsi="仿宋" w:eastAsia="仿宋" w:cs="仿宋"/>
                <w:color w:val="auto"/>
                <w:kern w:val="0"/>
                <w:szCs w:val="21"/>
                <w:highlight w:val="none"/>
              </w:rPr>
            </w:pPr>
            <w:r>
              <w:rPr>
                <w:rFonts w:hint="eastAsia" w:ascii="仿宋" w:hAnsi="仿宋" w:eastAsia="仿宋" w:cs="仿宋"/>
                <w:b w:val="0"/>
                <w:bCs w:val="0"/>
                <w:color w:val="auto"/>
                <w:kern w:val="2"/>
                <w:sz w:val="21"/>
                <w:szCs w:val="21"/>
                <w:highlight w:val="none"/>
                <w:u w:val="none"/>
                <w:lang w:val="en-US" w:eastAsia="zh-CN" w:bidi="zh-TW"/>
              </w:rPr>
              <w:t>提供不得分）</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运输及配送能力情况</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运输及配送方案，</w:t>
            </w:r>
            <w:r>
              <w:rPr>
                <w:rFonts w:hint="eastAsia" w:ascii="仿宋" w:hAnsi="仿宋" w:eastAsia="仿宋"/>
                <w:color w:val="auto"/>
                <w:szCs w:val="21"/>
                <w:highlight w:val="none"/>
              </w:rPr>
              <w:t>根据方案完整性、科学性、合理性，综合打分。</w:t>
            </w:r>
            <w:r>
              <w:rPr>
                <w:rFonts w:hint="eastAsia" w:ascii="仿宋" w:hAnsi="仿宋" w:eastAsia="仿宋" w:cs="仿宋"/>
                <w:color w:val="auto"/>
                <w:kern w:val="0"/>
                <w:szCs w:val="21"/>
                <w:highlight w:val="none"/>
              </w:rPr>
              <w:t xml:space="preserve">（方案内容完整合理的得5分；方案内容较为完整合理的得3分；方案内容存在欠缺但基本合理的得1分；不提供不得分） </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至少提供热链配送（封闭式车厢配送）车辆三辆，在此基础上每增加一辆得1分，最多得7分。（提供车辆产权证明或租赁合同同时提供《投入本项目专业设备车辆明细表》填入车辆相关参数、数量。不提供不得分）</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tcBorders>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样品</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投标人根据所投标项提供对应样品3套用于参加该标项样品评审，不提供样品该项不得分。</w:t>
            </w:r>
          </w:p>
          <w:p>
            <w:pPr>
              <w:widowControl/>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标项二：可降解环保类餐具，包括一次性餐盒及独立包装餐具，餐具至少含筷子、汤勺、湿纸巾、牙签；</w:t>
            </w:r>
          </w:p>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评审内容：材质配件标识等满足采购文件要求得</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分，较为满足采购文件要求得</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分，存在欠缺但基本满足采购文件要求得1分。</w:t>
            </w:r>
          </w:p>
          <w:p>
            <w:pPr>
              <w:widowControl/>
              <w:jc w:val="left"/>
              <w:rPr>
                <w:color w:val="auto"/>
                <w:szCs w:val="21"/>
                <w:highlight w:val="none"/>
              </w:rPr>
            </w:pPr>
            <w:r>
              <w:rPr>
                <w:rFonts w:hint="eastAsia" w:ascii="仿宋" w:hAnsi="仿宋" w:eastAsia="仿宋" w:cs="仿宋"/>
                <w:color w:val="auto"/>
                <w:kern w:val="0"/>
                <w:szCs w:val="21"/>
                <w:highlight w:val="none"/>
              </w:rPr>
              <w:t>工艺细节具备美观性实用性得</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分，较为具备美观性实用性得</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分，存在欠缺但基本具备美观性实用性得1分。</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6"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1541"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▲本次招标</w:t>
            </w:r>
            <w:r>
              <w:rPr>
                <w:rFonts w:hint="eastAsia" w:ascii="仿宋" w:hAnsi="仿宋" w:eastAsia="仿宋" w:cs="仿宋"/>
                <w:color w:val="auto"/>
                <w:kern w:val="0"/>
                <w:szCs w:val="21"/>
                <w:highlight w:val="none"/>
                <w:lang w:val="zh-CN"/>
              </w:rPr>
              <w:t>早餐20元/餐/人，投标人统一按以上标准固定报价。</w:t>
            </w:r>
            <w:r>
              <w:rPr>
                <w:rFonts w:hint="eastAsia" w:ascii="仿宋" w:hAnsi="仿宋" w:eastAsia="仿宋" w:cs="仿宋"/>
                <w:color w:val="auto"/>
                <w:kern w:val="0"/>
                <w:szCs w:val="21"/>
                <w:highlight w:val="none"/>
              </w:rPr>
              <w:t>不按此报价的价格得分为0分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本项最高得2分。</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6"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rPr>
            </w:pPr>
          </w:p>
        </w:tc>
        <w:tc>
          <w:tcPr>
            <w:tcW w:w="1541"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Cs w:val="21"/>
                <w:highlight w:val="none"/>
              </w:rPr>
            </w:pPr>
            <w:r>
              <w:rPr>
                <w:rFonts w:ascii="宋体" w:hAnsi="宋体" w:eastAsia="宋体" w:cs="宋体"/>
                <w:color w:val="auto"/>
                <w:sz w:val="16"/>
                <w:szCs w:val="16"/>
                <w:highlight w:val="none"/>
                <w:shd w:val="clear" w:fill="FFFFFF"/>
              </w:rPr>
              <mc:AlternateContent>
                <mc:Choice Requires="wps">
                  <w:drawing>
                    <wp:inline distT="0" distB="0" distL="114300" distR="114300">
                      <wp:extent cx="635" cy="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MFQoPr/AQAAGAQAAA4AAAAAAAAAAQAgAAAAHQEAAGRycy9lMm9Eb2MueG1s&#10;UEsFBgAAAAAGAAYAWQEAAI4FAAAAAA==&#10;">
                      <v:fill on="f" focussize="0,0"/>
                      <v:stroke color="#000000" joinstyle="miter"/>
                      <v:imagedata o:title=""/>
                      <o:lock v:ext="edit" aspectratio="t"/>
                      <w10:wrap type="none"/>
                      <w10:anchorlock/>
                    </v:rect>
                  </w:pict>
                </mc:Fallback>
              </mc:AlternateContent>
            </w:r>
            <w:r>
              <w:rPr>
                <w:rFonts w:hint="eastAsia" w:ascii="仿宋" w:hAnsi="仿宋" w:eastAsia="仿宋" w:cs="仿宋"/>
                <w:color w:val="auto"/>
                <w:kern w:val="0"/>
                <w:szCs w:val="21"/>
                <w:highlight w:val="none"/>
              </w:rPr>
              <w:t>▲本次招标</w:t>
            </w:r>
            <w:r>
              <w:rPr>
                <w:rFonts w:hint="eastAsia" w:ascii="仿宋" w:hAnsi="仿宋" w:eastAsia="仿宋" w:cs="仿宋"/>
                <w:color w:val="auto"/>
                <w:kern w:val="0"/>
                <w:szCs w:val="21"/>
                <w:highlight w:val="none"/>
                <w:lang w:val="zh-CN"/>
              </w:rPr>
              <w:t>午餐40元/餐/人，投标人统一按以上标准固定报价。</w:t>
            </w:r>
            <w:r>
              <w:rPr>
                <w:rFonts w:hint="eastAsia" w:ascii="仿宋" w:hAnsi="仿宋" w:eastAsia="仿宋" w:cs="仿宋"/>
                <w:color w:val="auto"/>
                <w:kern w:val="0"/>
                <w:szCs w:val="21"/>
                <w:highlight w:val="none"/>
              </w:rPr>
              <w:t>不按此报价的价格得分为0分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本项最高得4分。</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6"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rPr>
            </w:pPr>
          </w:p>
        </w:tc>
        <w:tc>
          <w:tcPr>
            <w:tcW w:w="1541"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▲本次招标</w:t>
            </w:r>
            <w:r>
              <w:rPr>
                <w:rFonts w:hint="eastAsia" w:ascii="仿宋" w:hAnsi="仿宋" w:eastAsia="仿宋" w:cs="仿宋"/>
                <w:color w:val="auto"/>
                <w:kern w:val="0"/>
                <w:szCs w:val="21"/>
                <w:highlight w:val="none"/>
                <w:lang w:val="en-US" w:eastAsia="zh-CN"/>
              </w:rPr>
              <w:t>晚餐40</w:t>
            </w:r>
            <w:r>
              <w:rPr>
                <w:rFonts w:hint="eastAsia" w:ascii="仿宋" w:hAnsi="仿宋" w:eastAsia="仿宋" w:cs="仿宋"/>
                <w:color w:val="auto"/>
                <w:kern w:val="0"/>
                <w:szCs w:val="21"/>
                <w:highlight w:val="none"/>
                <w:lang w:val="zh-CN"/>
              </w:rPr>
              <w:t>元/餐/人，投标人统一按以上标准固定报价。</w:t>
            </w:r>
            <w:r>
              <w:rPr>
                <w:rFonts w:hint="eastAsia" w:ascii="仿宋" w:hAnsi="仿宋" w:eastAsia="仿宋" w:cs="仿宋"/>
                <w:color w:val="auto"/>
                <w:kern w:val="0"/>
                <w:szCs w:val="21"/>
                <w:highlight w:val="none"/>
              </w:rPr>
              <w:t>不按此报价的价格得分为0分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本项最高得4分。</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4</w:t>
            </w:r>
          </w:p>
        </w:tc>
      </w:tr>
    </w:tbl>
    <w:p>
      <w:pPr>
        <w:snapToGrid w:val="0"/>
        <w:spacing w:line="360" w:lineRule="auto"/>
        <w:jc w:val="center"/>
        <w:rPr>
          <w:rFonts w:ascii="宋体" w:hAnsi="宋体" w:eastAsia="仿宋" w:cs="宋体"/>
          <w:b/>
          <w:color w:val="auto"/>
          <w:sz w:val="32"/>
          <w:szCs w:val="20"/>
          <w:highlight w:val="none"/>
        </w:rPr>
      </w:pPr>
      <w:r>
        <w:rPr>
          <w:rFonts w:hint="eastAsia" w:ascii="仿宋" w:hAnsi="仿宋" w:eastAsia="仿宋" w:cs="仿宋_GB2312"/>
          <w:b/>
          <w:color w:val="auto"/>
          <w:sz w:val="32"/>
          <w:szCs w:val="20"/>
          <w:highlight w:val="none"/>
        </w:rPr>
        <w:t>评标办法前附表（标项三）</w:t>
      </w:r>
    </w:p>
    <w:tbl>
      <w:tblPr>
        <w:tblStyle w:val="62"/>
        <w:tblW w:w="90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41"/>
        <w:gridCol w:w="5188"/>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序号</w:t>
            </w:r>
          </w:p>
        </w:tc>
        <w:tc>
          <w:tcPr>
            <w:tcW w:w="1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评分内容</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评审细则</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6"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商务技术</w:t>
            </w:r>
          </w:p>
        </w:tc>
        <w:tc>
          <w:tcPr>
            <w:tcW w:w="1541"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企业综合实力</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投标人应具备完善的企业管理体系，有能力对信息化项目运营进行规范化、成熟化管理，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（1）投标人获得的有效的质量管理认证体系（1分）；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（2）投标人获得的有效的环境管理认证体系（1分）；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（3）投标人获得的有效的职业健康安全管理认证体系（1分）；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（证明材料：投标文件中提供相应证书材料，未按要求提供证明材料的不得分。）</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投标人提供自2020年1月1日以来具有类似项目业绩情况，每提供1个合同得0.2分，最高得1分，不提供不得分。证明材料：合同（复印件加盖投标供应商公章），时间以合同签订时间为准。</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服务方案</w:t>
            </w: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outlineLvl w:val="0"/>
              <w:rPr>
                <w:rFonts w:ascii="仿宋" w:hAnsi="仿宋" w:eastAsia="仿宋"/>
                <w:color w:val="auto"/>
                <w:szCs w:val="21"/>
                <w:highlight w:val="none"/>
              </w:rPr>
            </w:pPr>
            <w:r>
              <w:rPr>
                <w:rFonts w:ascii="仿宋" w:hAnsi="仿宋" w:eastAsia="仿宋"/>
                <w:color w:val="auto"/>
                <w:szCs w:val="21"/>
                <w:highlight w:val="none"/>
              </w:rPr>
              <w:t>根据采购需求的提供</w:t>
            </w:r>
            <w:r>
              <w:rPr>
                <w:rFonts w:hint="eastAsia" w:ascii="仿宋" w:hAnsi="仿宋" w:eastAsia="仿宋"/>
                <w:color w:val="auto"/>
                <w:szCs w:val="21"/>
                <w:highlight w:val="none"/>
              </w:rPr>
              <w:t>本项目整体服务</w:t>
            </w:r>
            <w:r>
              <w:rPr>
                <w:rFonts w:ascii="仿宋" w:hAnsi="仿宋" w:eastAsia="仿宋"/>
                <w:color w:val="auto"/>
                <w:szCs w:val="21"/>
                <w:highlight w:val="none"/>
              </w:rPr>
              <w:t>方案。</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（服务方案内容完整合理的得6分；服务方案内容较为完整合理的得4分；服务方案内容存在欠缺但基本合理的得2分；不提供不得分）</w:t>
            </w:r>
          </w:p>
        </w:tc>
        <w:tc>
          <w:tcPr>
            <w:tcW w:w="1665" w:type="dxa"/>
            <w:tcBorders>
              <w:top w:val="single" w:color="auto" w:sz="4" w:space="0"/>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vMerge w:val="restart"/>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人员配置</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根据本项目人员配置的各部门、各岗位人员，培训计划方案明确、科学、可行；考核方案是否明确、科学、可行。</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（项目团队配置合理的得5分；较为合理的得3分；存在欠缺但基本合理的得1分；不提供不得分）</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以上人员均须提供本单位近三个月的社保证明复印件，否则不得分。</w:t>
            </w:r>
          </w:p>
        </w:tc>
        <w:tc>
          <w:tcPr>
            <w:tcW w:w="1665" w:type="dxa"/>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vMerge w:val="restart"/>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组织实施方案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根据本项目服务特点提出合理的服务理念，提出服务定位、目标；投标人的管理模式符合本项目实际需求且切合实际、安全可行；保密性、安全性、文明服务的计划及承诺情况。</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（内容完整合理的得5分；内容较为完整合理的得3分；内容存在欠缺但基本合理的得1分；不提供不得分）</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有比较完善的组织架构，清晰简练地列出主要管理流程，包括对运作流程图、激励机制、监督机制、自我约束机制、信息反馈渠道及处理机制。</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（内容完整合理的得</w:t>
            </w: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分；内容较为完整合理的得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分；内容存在欠缺但基本合理的得1分；不提供不得分）</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有完善的服务管理制度、作业流程及后勤综合服务管理工作计划及实施时间，并建立和完善档案管理制度、台账管理制度等体现标准化服务，管理服务水平是否符合国家和行业标准。</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（内容完整合理的得</w:t>
            </w: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分；内容较为完整合理的得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分；内容存在欠缺但基本合理的得1分；不提供不得分）</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tcBorders>
              <w:left w:val="single" w:color="auto" w:sz="4" w:space="0"/>
              <w:right w:val="single" w:color="auto" w:sz="4" w:space="0"/>
            </w:tcBorders>
            <w:vAlign w:val="center"/>
          </w:tcPr>
          <w:p>
            <w:pPr>
              <w:tabs>
                <w:tab w:val="left" w:pos="709"/>
              </w:tabs>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食品质量控制方案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食品质量控制方案，根据方案完整性、科学性、合理性，综合打分。</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（方案内容完整合理的5分；方案内容较为完整合理的得3分；方案内容存在欠缺但基本合理的得1分；不提供不得分）</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tcBorders>
              <w:left w:val="single" w:color="auto" w:sz="4" w:space="0"/>
              <w:right w:val="single" w:color="auto" w:sz="4" w:space="0"/>
            </w:tcBorders>
            <w:vAlign w:val="center"/>
          </w:tcPr>
          <w:p>
            <w:pPr>
              <w:tabs>
                <w:tab w:val="left" w:pos="709"/>
              </w:tabs>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厨房环境管理方案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厨房环境管理方案,根据方案完整性、科学性、合理性，综合打分。</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（方案内容完整合理的</w:t>
            </w: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分；方案内容较为完整合理的得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分；方案内容存在欠缺但基本合理的得</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分；不提供不得分）</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tcBorders>
              <w:left w:val="single" w:color="auto" w:sz="4" w:space="0"/>
              <w:right w:val="single" w:color="auto" w:sz="4" w:space="0"/>
            </w:tcBorders>
            <w:vAlign w:val="center"/>
          </w:tcPr>
          <w:p>
            <w:pPr>
              <w:tabs>
                <w:tab w:val="left" w:pos="709"/>
              </w:tabs>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原材料使用管理方案及食品保存管理方案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原材料使用管理方案及食品保存管理方案,根据方案完整性、科学性、合理性，综合打分。</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（方案内容完整合理的5分；方案内容较为完整合理的得3分；方案内容存在欠缺但基本合理的得1分；不提供不得分）</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tcBorders>
              <w:left w:val="single" w:color="auto" w:sz="4" w:space="0"/>
              <w:right w:val="single" w:color="auto" w:sz="4" w:space="0"/>
            </w:tcBorders>
            <w:vAlign w:val="center"/>
          </w:tcPr>
          <w:p>
            <w:pPr>
              <w:tabs>
                <w:tab w:val="left" w:pos="709"/>
              </w:tabs>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人员职责与管理方案、投诉处理方案、消防、治安及意外事故处理方案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根据人员职责与管理方案，投诉处理方案，消防、治安及意外事故处理方案。</w:t>
            </w:r>
            <w:r>
              <w:rPr>
                <w:rFonts w:hint="eastAsia" w:ascii="仿宋" w:hAnsi="仿宋" w:eastAsia="仿宋" w:cs="仿宋"/>
                <w:color w:val="auto"/>
                <w:kern w:val="0"/>
                <w:szCs w:val="21"/>
                <w:highlight w:val="none"/>
              </w:rPr>
              <w:t xml:space="preserve">（方案内容完整合理的得3分；方案内容较为完整合理的得2分；方案内容存在欠缺但基本合理的得1分；不提供不得分） </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66" w:type="dxa"/>
            <w:vMerge w:val="continue"/>
            <w:tcBorders>
              <w:left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p>
        </w:tc>
        <w:tc>
          <w:tcPr>
            <w:tcW w:w="1541" w:type="dxa"/>
            <w:tcBorders>
              <w:left w:val="single" w:color="auto" w:sz="4" w:space="0"/>
              <w:right w:val="single" w:color="auto" w:sz="4" w:space="0"/>
            </w:tcBorders>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菜谱样单评价</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根据各投标单位提供的菜谱样单进行评分。从菜谱营养、荤素搭配、菜品重量等要素进行比较。提供彩色照片，附简要的文字说明。</w:t>
            </w:r>
          </w:p>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 xml:space="preserve">（菜谱营养、荤素搭配、菜品重量合理的得5分；菜谱营养、荤素搭配、菜品重量较为合理的得3分；菜谱营养、荤素搭配、菜品重量欠缺但基本合理的得1分；不提供不得分） </w:t>
            </w:r>
          </w:p>
        </w:tc>
        <w:tc>
          <w:tcPr>
            <w:tcW w:w="1665"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重点难点分析</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根据本项目采购需</w:t>
            </w:r>
            <w:r>
              <w:rPr>
                <w:rFonts w:hint="eastAsia" w:ascii="仿宋" w:hAnsi="仿宋" w:eastAsia="仿宋" w:cs="Tahoma"/>
                <w:color w:val="auto"/>
                <w:szCs w:val="21"/>
                <w:highlight w:val="none"/>
              </w:rPr>
              <w:t>求，对本项目存在的重点难点分析，分析符合实际情况，具有有效的解决措</w:t>
            </w:r>
            <w:r>
              <w:rPr>
                <w:rFonts w:hint="eastAsia" w:ascii="仿宋" w:hAnsi="仿宋" w:eastAsia="仿宋"/>
                <w:color w:val="auto"/>
                <w:szCs w:val="21"/>
                <w:highlight w:val="none"/>
              </w:rPr>
              <w:t>施。</w:t>
            </w:r>
          </w:p>
          <w:p>
            <w:pPr>
              <w:spacing w:line="276" w:lineRule="auto"/>
              <w:jc w:val="left"/>
              <w:rPr>
                <w:rFonts w:ascii="仿宋" w:hAnsi="仿宋" w:eastAsia="仿宋" w:cs="仿宋"/>
                <w:color w:val="auto"/>
                <w:kern w:val="0"/>
                <w:szCs w:val="21"/>
                <w:highlight w:val="none"/>
                <w:lang w:val="en-GB"/>
              </w:rPr>
            </w:pPr>
            <w:r>
              <w:rPr>
                <w:rFonts w:hint="eastAsia" w:ascii="仿宋" w:hAnsi="仿宋" w:eastAsia="仿宋" w:cs="仿宋"/>
                <w:color w:val="auto"/>
                <w:kern w:val="0"/>
                <w:szCs w:val="21"/>
                <w:highlight w:val="none"/>
              </w:rPr>
              <w:t xml:space="preserve">（内容完整合理的得5分；内容较为完整合理的得3分；内容存在欠缺但基本合理的得1分；不提供不得分）   </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应急响应方案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s="仿宋"/>
                <w:color w:val="auto"/>
                <w:szCs w:val="21"/>
                <w:highlight w:val="none"/>
                <w:u w:val="none"/>
                <w:lang w:bidi="zh-TW"/>
              </w:rPr>
            </w:pPr>
            <w:r>
              <w:rPr>
                <w:rFonts w:hint="eastAsia" w:ascii="仿宋" w:hAnsi="仿宋" w:eastAsia="仿宋" w:cs="仿宋"/>
                <w:color w:val="auto"/>
                <w:szCs w:val="21"/>
                <w:highlight w:val="none"/>
                <w:u w:val="none"/>
                <w:lang w:bidi="zh-TW"/>
              </w:rPr>
              <w:t>投标人是否建立完善的应急响应方案，</w:t>
            </w:r>
            <w:r>
              <w:rPr>
                <w:rFonts w:hint="eastAsia" w:ascii="仿宋" w:hAnsi="仿宋" w:eastAsia="仿宋" w:cs="仿宋"/>
                <w:color w:val="auto"/>
                <w:szCs w:val="21"/>
                <w:highlight w:val="none"/>
                <w:u w:val="none"/>
                <w:lang w:val="en-US" w:eastAsia="zh-CN" w:bidi="zh-TW"/>
              </w:rPr>
              <w:t>问题</w:t>
            </w:r>
            <w:r>
              <w:rPr>
                <w:rFonts w:hint="eastAsia" w:ascii="仿宋" w:hAnsi="仿宋" w:eastAsia="仿宋" w:cs="仿宋"/>
                <w:color w:val="auto"/>
                <w:szCs w:val="21"/>
                <w:highlight w:val="none"/>
                <w:u w:val="none"/>
                <w:lang w:bidi="zh-TW"/>
              </w:rPr>
              <w:t>处理流程、应急预案的启动及后期处理是否合理，应急保障、物资条件保障是否合理</w:t>
            </w:r>
            <w:r>
              <w:rPr>
                <w:rFonts w:hint="eastAsia" w:ascii="仿宋" w:hAnsi="仿宋" w:eastAsia="仿宋" w:cs="仿宋"/>
                <w:color w:val="auto"/>
                <w:szCs w:val="21"/>
                <w:highlight w:val="none"/>
                <w:u w:val="none"/>
                <w:lang w:val="en-US" w:eastAsia="zh-CN" w:bidi="zh-TW"/>
              </w:rPr>
              <w:t>进行综合打分</w:t>
            </w:r>
            <w:r>
              <w:rPr>
                <w:rFonts w:hint="eastAsia" w:ascii="仿宋" w:hAnsi="仿宋" w:eastAsia="仿宋" w:cs="仿宋"/>
                <w:color w:val="auto"/>
                <w:szCs w:val="21"/>
                <w:highlight w:val="none"/>
                <w:u w:val="none"/>
                <w:lang w:bidi="zh-TW"/>
              </w:rPr>
              <w:t>。</w:t>
            </w:r>
          </w:p>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（方案内容完整合理的得</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分；方案内容较为完整合理的得</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 xml:space="preserve">分；方案内容存在欠缺但基本合理的得1分；不提供不得分）                </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tcBorders>
              <w:top w:val="single" w:color="auto" w:sz="4" w:space="0"/>
              <w:left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u w:val="none"/>
                <w:lang w:bidi="zh-TW"/>
              </w:rPr>
              <w:t>售后服务方案</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s="仿宋"/>
                <w:color w:val="auto"/>
                <w:szCs w:val="21"/>
                <w:highlight w:val="none"/>
                <w:u w:val="none"/>
                <w:lang w:eastAsia="zh-CN" w:bidi="zh-TW"/>
              </w:rPr>
            </w:pPr>
            <w:r>
              <w:rPr>
                <w:rFonts w:hint="eastAsia" w:ascii="仿宋" w:hAnsi="仿宋" w:eastAsia="仿宋" w:cs="仿宋"/>
                <w:color w:val="auto"/>
                <w:szCs w:val="21"/>
                <w:highlight w:val="none"/>
                <w:u w:val="none"/>
                <w:lang w:bidi="zh-TW"/>
              </w:rPr>
              <w:t>根据投标人提供的售后服务方案</w:t>
            </w:r>
            <w:r>
              <w:rPr>
                <w:rFonts w:hint="eastAsia" w:ascii="仿宋" w:hAnsi="仿宋" w:eastAsia="仿宋" w:cs="仿宋"/>
                <w:color w:val="auto"/>
                <w:szCs w:val="21"/>
                <w:highlight w:val="none"/>
                <w:u w:val="none"/>
                <w:lang w:val="en-US" w:eastAsia="zh-CN" w:bidi="zh-TW"/>
              </w:rPr>
              <w:t>进行综合打分</w:t>
            </w:r>
            <w:r>
              <w:rPr>
                <w:rFonts w:hint="eastAsia" w:ascii="仿宋" w:hAnsi="仿宋" w:eastAsia="仿宋" w:cs="仿宋"/>
                <w:color w:val="auto"/>
                <w:szCs w:val="21"/>
                <w:highlight w:val="none"/>
                <w:u w:val="none"/>
                <w:lang w:bidi="zh-TW"/>
              </w:rPr>
              <w:t>，从服务标准</w:t>
            </w:r>
            <w:r>
              <w:rPr>
                <w:rFonts w:hint="eastAsia" w:ascii="仿宋" w:hAnsi="仿宋" w:eastAsia="仿宋" w:cs="仿宋"/>
                <w:color w:val="auto"/>
                <w:szCs w:val="21"/>
                <w:highlight w:val="none"/>
                <w:u w:val="none"/>
                <w:lang w:eastAsia="zh-CN" w:bidi="zh-TW"/>
              </w:rPr>
              <w:t>、</w:t>
            </w:r>
            <w:r>
              <w:rPr>
                <w:rFonts w:hint="eastAsia" w:ascii="仿宋" w:hAnsi="仿宋" w:eastAsia="仿宋" w:cs="仿宋"/>
                <w:color w:val="auto"/>
                <w:szCs w:val="21"/>
                <w:highlight w:val="none"/>
                <w:u w:val="none"/>
                <w:lang w:bidi="zh-TW"/>
              </w:rPr>
              <w:t>服务内容</w:t>
            </w:r>
            <w:r>
              <w:rPr>
                <w:rFonts w:hint="eastAsia" w:ascii="仿宋" w:hAnsi="仿宋" w:eastAsia="仿宋" w:cs="仿宋"/>
                <w:color w:val="auto"/>
                <w:szCs w:val="21"/>
                <w:highlight w:val="none"/>
                <w:u w:val="none"/>
                <w:lang w:eastAsia="zh-CN" w:bidi="zh-TW"/>
              </w:rPr>
              <w:t>、</w:t>
            </w:r>
            <w:r>
              <w:rPr>
                <w:rFonts w:hint="eastAsia" w:ascii="仿宋" w:hAnsi="仿宋" w:eastAsia="仿宋" w:cs="仿宋"/>
                <w:color w:val="auto"/>
                <w:szCs w:val="21"/>
                <w:highlight w:val="none"/>
                <w:u w:val="none"/>
                <w:lang w:bidi="zh-TW"/>
              </w:rPr>
              <w:t>服务人员安排</w:t>
            </w:r>
            <w:r>
              <w:rPr>
                <w:rFonts w:hint="eastAsia" w:ascii="仿宋" w:hAnsi="仿宋" w:eastAsia="仿宋" w:cs="仿宋"/>
                <w:color w:val="auto"/>
                <w:szCs w:val="21"/>
                <w:highlight w:val="none"/>
                <w:u w:val="none"/>
                <w:lang w:eastAsia="zh-CN" w:bidi="zh-TW"/>
              </w:rPr>
              <w:t>、</w:t>
            </w:r>
            <w:r>
              <w:rPr>
                <w:rFonts w:hint="eastAsia" w:ascii="仿宋" w:hAnsi="仿宋" w:eastAsia="仿宋" w:cs="仿宋"/>
                <w:color w:val="auto"/>
                <w:szCs w:val="21"/>
                <w:highlight w:val="none"/>
                <w:u w:val="none"/>
                <w:lang w:bidi="zh-TW"/>
              </w:rPr>
              <w:t>服务响应时间</w:t>
            </w:r>
            <w:r>
              <w:rPr>
                <w:rFonts w:hint="eastAsia" w:ascii="仿宋" w:hAnsi="仿宋" w:eastAsia="仿宋" w:cs="仿宋"/>
                <w:color w:val="auto"/>
                <w:szCs w:val="21"/>
                <w:highlight w:val="none"/>
                <w:u w:val="none"/>
                <w:lang w:eastAsia="zh-CN" w:bidi="zh-TW"/>
              </w:rPr>
              <w:t>、</w:t>
            </w:r>
            <w:r>
              <w:rPr>
                <w:rFonts w:hint="eastAsia" w:ascii="仿宋" w:hAnsi="仿宋" w:eastAsia="仿宋" w:cs="仿宋"/>
                <w:color w:val="auto"/>
                <w:szCs w:val="21"/>
                <w:highlight w:val="none"/>
                <w:u w:val="none"/>
                <w:lang w:bidi="zh-TW"/>
              </w:rPr>
              <w:t>技术人员力量</w:t>
            </w:r>
            <w:r>
              <w:rPr>
                <w:rFonts w:hint="eastAsia" w:ascii="仿宋" w:hAnsi="仿宋" w:eastAsia="仿宋" w:cs="仿宋"/>
                <w:color w:val="auto"/>
                <w:szCs w:val="21"/>
                <w:highlight w:val="none"/>
                <w:u w:val="none"/>
                <w:lang w:val="en-US" w:eastAsia="zh-CN" w:bidi="zh-TW"/>
              </w:rPr>
              <w:t>等</w:t>
            </w:r>
            <w:r>
              <w:rPr>
                <w:rFonts w:hint="eastAsia" w:ascii="仿宋" w:hAnsi="仿宋" w:eastAsia="仿宋" w:cs="仿宋"/>
                <w:color w:val="auto"/>
                <w:szCs w:val="21"/>
                <w:highlight w:val="none"/>
                <w:u w:val="none"/>
                <w:lang w:bidi="zh-TW"/>
              </w:rPr>
              <w:t>方面进行评价</w:t>
            </w:r>
            <w:r>
              <w:rPr>
                <w:rFonts w:hint="eastAsia" w:ascii="仿宋" w:hAnsi="仿宋" w:eastAsia="仿宋" w:cs="仿宋"/>
                <w:color w:val="auto"/>
                <w:szCs w:val="21"/>
                <w:highlight w:val="none"/>
                <w:u w:val="none"/>
                <w:lang w:eastAsia="zh-CN" w:bidi="zh-TW"/>
              </w:rPr>
              <w:t>。</w:t>
            </w:r>
          </w:p>
          <w:p>
            <w:pPr>
              <w:pStyle w:val="2"/>
              <w:jc w:val="center"/>
              <w:rPr>
                <w:rFonts w:hint="eastAsia" w:ascii="仿宋" w:hAnsi="仿宋" w:eastAsia="仿宋" w:cs="仿宋"/>
                <w:b w:val="0"/>
                <w:bCs w:val="0"/>
                <w:color w:val="auto"/>
                <w:kern w:val="2"/>
                <w:sz w:val="21"/>
                <w:szCs w:val="21"/>
                <w:highlight w:val="none"/>
                <w:u w:val="none"/>
                <w:lang w:val="en-US" w:eastAsia="zh-CN" w:bidi="zh-TW"/>
              </w:rPr>
            </w:pPr>
            <w:r>
              <w:rPr>
                <w:rFonts w:hint="eastAsia" w:ascii="仿宋" w:hAnsi="仿宋" w:eastAsia="仿宋" w:cs="仿宋"/>
                <w:b w:val="0"/>
                <w:bCs w:val="0"/>
                <w:color w:val="auto"/>
                <w:kern w:val="2"/>
                <w:sz w:val="21"/>
                <w:szCs w:val="21"/>
                <w:highlight w:val="none"/>
                <w:u w:val="none"/>
                <w:lang w:val="en-US" w:eastAsia="zh-CN" w:bidi="zh-TW"/>
              </w:rPr>
              <w:t>（方案内容完整合理的得5分；方案内容较为完整合理</w:t>
            </w:r>
          </w:p>
          <w:p>
            <w:pPr>
              <w:pStyle w:val="2"/>
              <w:jc w:val="center"/>
              <w:rPr>
                <w:rFonts w:hint="eastAsia" w:ascii="仿宋" w:hAnsi="仿宋" w:eastAsia="仿宋" w:cs="仿宋"/>
                <w:b w:val="0"/>
                <w:bCs w:val="0"/>
                <w:color w:val="auto"/>
                <w:kern w:val="2"/>
                <w:sz w:val="21"/>
                <w:szCs w:val="21"/>
                <w:highlight w:val="none"/>
                <w:u w:val="none"/>
                <w:lang w:val="en-US" w:eastAsia="zh-CN" w:bidi="zh-TW"/>
              </w:rPr>
            </w:pPr>
            <w:r>
              <w:rPr>
                <w:rFonts w:hint="eastAsia" w:ascii="仿宋" w:hAnsi="仿宋" w:eastAsia="仿宋" w:cs="仿宋"/>
                <w:b w:val="0"/>
                <w:bCs w:val="0"/>
                <w:color w:val="auto"/>
                <w:kern w:val="2"/>
                <w:sz w:val="21"/>
                <w:szCs w:val="21"/>
                <w:highlight w:val="none"/>
                <w:u w:val="none"/>
                <w:lang w:val="en-US" w:eastAsia="zh-CN" w:bidi="zh-TW"/>
              </w:rPr>
              <w:t>的得3分；方案内容存在欠缺但基本合理的得1分；不</w:t>
            </w:r>
          </w:p>
          <w:p>
            <w:pPr>
              <w:pStyle w:val="2"/>
              <w:ind w:left="0" w:leftChars="0" w:firstLine="0" w:firstLineChars="0"/>
              <w:jc w:val="both"/>
              <w:rPr>
                <w:rFonts w:hint="eastAsia"/>
                <w:color w:val="auto"/>
                <w:highlight w:val="none"/>
                <w:lang w:eastAsia="zh-CN"/>
              </w:rPr>
            </w:pPr>
            <w:r>
              <w:rPr>
                <w:rFonts w:hint="eastAsia" w:ascii="仿宋" w:hAnsi="仿宋" w:eastAsia="仿宋" w:cs="仿宋"/>
                <w:b w:val="0"/>
                <w:bCs w:val="0"/>
                <w:color w:val="auto"/>
                <w:kern w:val="2"/>
                <w:sz w:val="21"/>
                <w:szCs w:val="21"/>
                <w:highlight w:val="none"/>
                <w:u w:val="none"/>
                <w:lang w:val="en-US" w:eastAsia="zh-CN" w:bidi="zh-TW"/>
              </w:rPr>
              <w:t>提供不得分）</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运输及配送能力情况</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运输及配送方案，</w:t>
            </w:r>
            <w:r>
              <w:rPr>
                <w:rFonts w:hint="eastAsia" w:ascii="仿宋" w:hAnsi="仿宋" w:eastAsia="仿宋"/>
                <w:color w:val="auto"/>
                <w:szCs w:val="21"/>
                <w:highlight w:val="none"/>
              </w:rPr>
              <w:t>根据方案完整性、科学性、合理性，综合打分。</w:t>
            </w:r>
            <w:r>
              <w:rPr>
                <w:rFonts w:hint="eastAsia" w:ascii="仿宋" w:hAnsi="仿宋" w:eastAsia="仿宋" w:cs="仿宋"/>
                <w:color w:val="auto"/>
                <w:kern w:val="0"/>
                <w:szCs w:val="21"/>
                <w:highlight w:val="none"/>
              </w:rPr>
              <w:t xml:space="preserve">（方案内容完整合理的得5分；方案内容较为完整合理的得3分；方案内容存在欠缺但基本合理的得1分；不提供不得分） </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至少提供热链配送（封闭式车厢配送）车辆三辆，在此基础上每增加一辆得1分，最多得7分。（提供车辆产权证明或租赁合同同时提供《投入本项目专业设备车辆明细表》填入车辆相关参数、数量。不提供不得分）</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66"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p>
        </w:tc>
        <w:tc>
          <w:tcPr>
            <w:tcW w:w="1541" w:type="dxa"/>
            <w:tcBorders>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样品</w:t>
            </w:r>
          </w:p>
        </w:tc>
        <w:tc>
          <w:tcPr>
            <w:tcW w:w="51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投标人根据所投标项提供对应样品3套用于参加该标项样品评审，不提供样品该项不得分。</w:t>
            </w:r>
          </w:p>
          <w:p>
            <w:pPr>
              <w:widowControl/>
              <w:jc w:val="left"/>
              <w:rPr>
                <w:rFonts w:ascii="仿宋" w:hAnsi="仿宋" w:eastAsia="仿宋" w:cs="仿宋"/>
                <w:i w:val="0"/>
                <w:iCs w:val="0"/>
                <w:color w:val="auto"/>
                <w:szCs w:val="21"/>
                <w:highlight w:val="none"/>
              </w:rPr>
            </w:pPr>
            <w:r>
              <w:rPr>
                <w:rFonts w:hint="eastAsia" w:ascii="仿宋" w:hAnsi="仿宋" w:eastAsia="仿宋" w:cs="仿宋"/>
                <w:i w:val="0"/>
                <w:iCs w:val="0"/>
                <w:color w:val="auto"/>
                <w:kern w:val="0"/>
                <w:szCs w:val="21"/>
                <w:highlight w:val="none"/>
              </w:rPr>
              <w:t>标项</w:t>
            </w:r>
            <w:r>
              <w:rPr>
                <w:rFonts w:hint="eastAsia" w:ascii="仿宋" w:hAnsi="仿宋" w:eastAsia="仿宋" w:cs="仿宋"/>
                <w:i w:val="0"/>
                <w:iCs w:val="0"/>
                <w:color w:val="auto"/>
                <w:kern w:val="0"/>
                <w:szCs w:val="21"/>
                <w:highlight w:val="none"/>
                <w:lang w:eastAsia="zh-CN"/>
              </w:rPr>
              <w:t>三</w:t>
            </w:r>
            <w:r>
              <w:rPr>
                <w:rFonts w:hint="eastAsia" w:ascii="仿宋" w:hAnsi="仿宋" w:eastAsia="仿宋" w:cs="仿宋"/>
                <w:i w:val="0"/>
                <w:iCs w:val="0"/>
                <w:color w:val="auto"/>
                <w:kern w:val="0"/>
                <w:szCs w:val="21"/>
                <w:highlight w:val="none"/>
              </w:rPr>
              <w:t>：可降解环保类餐具，包括一次性餐盒及独立包装餐具，餐具至少含筷子、汤勺、湿纸巾、牙签；</w:t>
            </w:r>
          </w:p>
          <w:p>
            <w:pPr>
              <w:widowControl/>
              <w:jc w:val="left"/>
              <w:rPr>
                <w:rFonts w:ascii="仿宋" w:hAnsi="仿宋" w:eastAsia="仿宋" w:cs="仿宋"/>
                <w:i w:val="0"/>
                <w:iCs w:val="0"/>
                <w:color w:val="auto"/>
                <w:kern w:val="0"/>
                <w:szCs w:val="21"/>
                <w:highlight w:val="none"/>
              </w:rPr>
            </w:pPr>
            <w:r>
              <w:rPr>
                <w:rFonts w:hint="eastAsia" w:ascii="仿宋" w:hAnsi="仿宋" w:eastAsia="仿宋" w:cs="仿宋"/>
                <w:i w:val="0"/>
                <w:iCs w:val="0"/>
                <w:color w:val="auto"/>
                <w:kern w:val="0"/>
                <w:szCs w:val="21"/>
                <w:highlight w:val="none"/>
              </w:rPr>
              <w:t>评审内容：材质配件标识等满足采购文件要求得</w:t>
            </w:r>
            <w:r>
              <w:rPr>
                <w:rFonts w:hint="eastAsia" w:ascii="仿宋" w:hAnsi="仿宋" w:eastAsia="仿宋" w:cs="仿宋"/>
                <w:i w:val="0"/>
                <w:iCs w:val="0"/>
                <w:color w:val="auto"/>
                <w:kern w:val="0"/>
                <w:szCs w:val="21"/>
                <w:highlight w:val="none"/>
                <w:lang w:val="en-US" w:eastAsia="zh-CN"/>
              </w:rPr>
              <w:t>5</w:t>
            </w:r>
            <w:r>
              <w:rPr>
                <w:rFonts w:hint="eastAsia" w:ascii="仿宋" w:hAnsi="仿宋" w:eastAsia="仿宋" w:cs="仿宋"/>
                <w:i w:val="0"/>
                <w:iCs w:val="0"/>
                <w:color w:val="auto"/>
                <w:kern w:val="0"/>
                <w:szCs w:val="21"/>
                <w:highlight w:val="none"/>
              </w:rPr>
              <w:t>分，较为满足采购文件要求得</w:t>
            </w:r>
            <w:r>
              <w:rPr>
                <w:rFonts w:hint="eastAsia" w:ascii="仿宋" w:hAnsi="仿宋" w:eastAsia="仿宋" w:cs="仿宋"/>
                <w:i w:val="0"/>
                <w:iCs w:val="0"/>
                <w:color w:val="auto"/>
                <w:kern w:val="0"/>
                <w:szCs w:val="21"/>
                <w:highlight w:val="none"/>
                <w:lang w:val="en-US" w:eastAsia="zh-CN"/>
              </w:rPr>
              <w:t>3</w:t>
            </w:r>
            <w:r>
              <w:rPr>
                <w:rFonts w:hint="eastAsia" w:ascii="仿宋" w:hAnsi="仿宋" w:eastAsia="仿宋" w:cs="仿宋"/>
                <w:i w:val="0"/>
                <w:iCs w:val="0"/>
                <w:color w:val="auto"/>
                <w:kern w:val="0"/>
                <w:szCs w:val="21"/>
                <w:highlight w:val="none"/>
              </w:rPr>
              <w:t>分，存在欠缺但基本满足采购文件要求得1分。</w:t>
            </w:r>
          </w:p>
          <w:p>
            <w:pPr>
              <w:widowControl/>
              <w:jc w:val="left"/>
              <w:rPr>
                <w:i w:val="0"/>
                <w:iCs w:val="0"/>
                <w:color w:val="auto"/>
                <w:szCs w:val="21"/>
                <w:highlight w:val="none"/>
              </w:rPr>
            </w:pPr>
            <w:r>
              <w:rPr>
                <w:rFonts w:hint="eastAsia" w:ascii="仿宋" w:hAnsi="仿宋" w:eastAsia="仿宋" w:cs="仿宋"/>
                <w:i w:val="0"/>
                <w:iCs w:val="0"/>
                <w:color w:val="auto"/>
                <w:kern w:val="0"/>
                <w:szCs w:val="21"/>
                <w:highlight w:val="none"/>
              </w:rPr>
              <w:t>工艺细节具备美观性实用性得</w:t>
            </w:r>
            <w:r>
              <w:rPr>
                <w:rFonts w:hint="eastAsia" w:ascii="仿宋" w:hAnsi="仿宋" w:eastAsia="仿宋" w:cs="仿宋"/>
                <w:i w:val="0"/>
                <w:iCs w:val="0"/>
                <w:color w:val="auto"/>
                <w:kern w:val="0"/>
                <w:szCs w:val="21"/>
                <w:highlight w:val="none"/>
                <w:lang w:val="en-US" w:eastAsia="zh-CN"/>
              </w:rPr>
              <w:t>5</w:t>
            </w:r>
            <w:r>
              <w:rPr>
                <w:rFonts w:hint="eastAsia" w:ascii="仿宋" w:hAnsi="仿宋" w:eastAsia="仿宋" w:cs="仿宋"/>
                <w:i w:val="0"/>
                <w:iCs w:val="0"/>
                <w:color w:val="auto"/>
                <w:kern w:val="0"/>
                <w:szCs w:val="21"/>
                <w:highlight w:val="none"/>
              </w:rPr>
              <w:t>分，较为具备美观性实用性得</w:t>
            </w:r>
            <w:r>
              <w:rPr>
                <w:rFonts w:hint="eastAsia" w:ascii="仿宋" w:hAnsi="仿宋" w:eastAsia="仿宋" w:cs="仿宋"/>
                <w:i w:val="0"/>
                <w:iCs w:val="0"/>
                <w:color w:val="auto"/>
                <w:kern w:val="0"/>
                <w:szCs w:val="21"/>
                <w:highlight w:val="none"/>
                <w:lang w:val="en-US" w:eastAsia="zh-CN"/>
              </w:rPr>
              <w:t>3</w:t>
            </w:r>
            <w:r>
              <w:rPr>
                <w:rFonts w:hint="eastAsia" w:ascii="仿宋" w:hAnsi="仿宋" w:eastAsia="仿宋" w:cs="仿宋"/>
                <w:i w:val="0"/>
                <w:iCs w:val="0"/>
                <w:color w:val="auto"/>
                <w:kern w:val="0"/>
                <w:szCs w:val="21"/>
                <w:highlight w:val="none"/>
              </w:rPr>
              <w:t>分，存在欠缺但基本具备美观性实用性得1分。</w:t>
            </w:r>
          </w:p>
        </w:tc>
        <w:tc>
          <w:tcPr>
            <w:tcW w:w="16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 w:hAnsi="仿宋" w:eastAsia="仿宋" w:cs="仿宋"/>
                <w:i w:val="0"/>
                <w:iCs w:val="0"/>
                <w:color w:val="auto"/>
                <w:kern w:val="0"/>
                <w:szCs w:val="21"/>
                <w:highlight w:val="none"/>
                <w:lang w:val="en-US" w:eastAsia="zh-CN"/>
              </w:rPr>
            </w:pPr>
            <w:r>
              <w:rPr>
                <w:rFonts w:hint="eastAsia" w:ascii="仿宋" w:hAnsi="仿宋" w:eastAsia="仿宋" w:cs="仿宋"/>
                <w:i w:val="0"/>
                <w:iCs w:val="0"/>
                <w:color w:val="auto"/>
                <w:kern w:val="0"/>
                <w:szCs w:val="21"/>
                <w:highlight w:val="none"/>
              </w:rPr>
              <w:t>0-</w:t>
            </w:r>
            <w:r>
              <w:rPr>
                <w:rFonts w:hint="eastAsia" w:ascii="仿宋" w:hAnsi="仿宋" w:eastAsia="仿宋" w:cs="仿宋"/>
                <w:i w:val="0"/>
                <w:iCs w:val="0"/>
                <w:color w:val="auto"/>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6"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1541"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518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▲本次招标</w:t>
            </w:r>
            <w:r>
              <w:rPr>
                <w:rFonts w:hint="eastAsia" w:ascii="仿宋" w:hAnsi="仿宋" w:eastAsia="仿宋" w:cs="仿宋"/>
                <w:color w:val="auto"/>
                <w:kern w:val="0"/>
                <w:szCs w:val="21"/>
                <w:highlight w:val="none"/>
                <w:lang w:val="zh-CN"/>
              </w:rPr>
              <w:t>早餐20元/餐/人，投标人统一按以上标准固定报价。</w:t>
            </w:r>
            <w:r>
              <w:rPr>
                <w:rFonts w:hint="eastAsia" w:ascii="仿宋" w:hAnsi="仿宋" w:eastAsia="仿宋" w:cs="仿宋"/>
                <w:color w:val="auto"/>
                <w:kern w:val="0"/>
                <w:szCs w:val="21"/>
                <w:highlight w:val="none"/>
              </w:rPr>
              <w:t>不按此报价的价格得分为0分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本项最高得2分。</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6"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rPr>
            </w:pPr>
          </w:p>
        </w:tc>
        <w:tc>
          <w:tcPr>
            <w:tcW w:w="1541"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Cs w:val="21"/>
                <w:highlight w:val="none"/>
              </w:rPr>
            </w:pPr>
            <w:r>
              <w:rPr>
                <w:rFonts w:ascii="宋体" w:hAnsi="宋体" w:eastAsia="宋体" w:cs="宋体"/>
                <w:color w:val="auto"/>
                <w:sz w:val="16"/>
                <w:szCs w:val="16"/>
                <w:highlight w:val="none"/>
                <w:shd w:val="clear" w:fill="FFFFFF"/>
              </w:rPr>
              <mc:AlternateContent>
                <mc:Choice Requires="wps">
                  <w:drawing>
                    <wp:inline distT="0" distB="0" distL="114300" distR="114300">
                      <wp:extent cx="635" cy="0"/>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DPU2rD/AQAAGAQAAA4AAAAAAAAAAQAgAAAAHQEAAGRycy9lMm9Eb2MueG1s&#10;UEsFBgAAAAAGAAYAWQEAAI4FAAAAAA==&#10;">
                      <v:fill on="f" focussize="0,0"/>
                      <v:stroke color="#000000" joinstyle="miter"/>
                      <v:imagedata o:title=""/>
                      <o:lock v:ext="edit" aspectratio="t"/>
                      <w10:wrap type="none"/>
                      <w10:anchorlock/>
                    </v:rect>
                  </w:pict>
                </mc:Fallback>
              </mc:AlternateContent>
            </w:r>
            <w:r>
              <w:rPr>
                <w:rFonts w:hint="eastAsia" w:ascii="仿宋" w:hAnsi="仿宋" w:eastAsia="仿宋" w:cs="仿宋"/>
                <w:color w:val="auto"/>
                <w:kern w:val="0"/>
                <w:szCs w:val="21"/>
                <w:highlight w:val="none"/>
              </w:rPr>
              <w:t>▲本次招标</w:t>
            </w:r>
            <w:r>
              <w:rPr>
                <w:rFonts w:hint="eastAsia" w:ascii="仿宋" w:hAnsi="仿宋" w:eastAsia="仿宋" w:cs="仿宋"/>
                <w:color w:val="auto"/>
                <w:kern w:val="0"/>
                <w:szCs w:val="21"/>
                <w:highlight w:val="none"/>
                <w:lang w:val="zh-CN"/>
              </w:rPr>
              <w:t>午餐40元/餐/人，投标人统一按以上标准固定报价。</w:t>
            </w:r>
            <w:r>
              <w:rPr>
                <w:rFonts w:hint="eastAsia" w:ascii="仿宋" w:hAnsi="仿宋" w:eastAsia="仿宋" w:cs="仿宋"/>
                <w:color w:val="auto"/>
                <w:kern w:val="0"/>
                <w:szCs w:val="21"/>
                <w:highlight w:val="none"/>
              </w:rPr>
              <w:t>不按此报价的价格得分为0分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本项最高得4分。</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6"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auto"/>
                <w:kern w:val="0"/>
                <w:szCs w:val="21"/>
                <w:highlight w:val="none"/>
              </w:rPr>
            </w:pPr>
          </w:p>
        </w:tc>
        <w:tc>
          <w:tcPr>
            <w:tcW w:w="1541"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1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▲本次招标</w:t>
            </w:r>
            <w:r>
              <w:rPr>
                <w:rFonts w:hint="eastAsia" w:ascii="仿宋" w:hAnsi="仿宋" w:eastAsia="仿宋" w:cs="仿宋"/>
                <w:color w:val="auto"/>
                <w:kern w:val="0"/>
                <w:szCs w:val="21"/>
                <w:highlight w:val="none"/>
                <w:lang w:val="en-US" w:eastAsia="zh-CN"/>
              </w:rPr>
              <w:t>晚餐40</w:t>
            </w:r>
            <w:r>
              <w:rPr>
                <w:rFonts w:hint="eastAsia" w:ascii="仿宋" w:hAnsi="仿宋" w:eastAsia="仿宋" w:cs="仿宋"/>
                <w:color w:val="auto"/>
                <w:kern w:val="0"/>
                <w:szCs w:val="21"/>
                <w:highlight w:val="none"/>
                <w:lang w:val="zh-CN"/>
              </w:rPr>
              <w:t>元/餐/人，投标人统一按以上标准固定报价。</w:t>
            </w:r>
            <w:r>
              <w:rPr>
                <w:rFonts w:hint="eastAsia" w:ascii="仿宋" w:hAnsi="仿宋" w:eastAsia="仿宋" w:cs="仿宋"/>
                <w:color w:val="auto"/>
                <w:kern w:val="0"/>
                <w:szCs w:val="21"/>
                <w:highlight w:val="none"/>
              </w:rPr>
              <w:t>不按此报价的价格得分为0分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本项最高得4分。</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4</w:t>
            </w:r>
          </w:p>
        </w:tc>
      </w:tr>
    </w:tbl>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3.1符合性审查。</w:t>
      </w:r>
      <w:r>
        <w:rPr>
          <w:rFonts w:hint="eastAsia" w:ascii="仿宋_GB2312" w:hAnsi="仿宋" w:eastAsia="仿宋_GB2312"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3.2比较与评价。</w:t>
      </w:r>
      <w:r>
        <w:rPr>
          <w:rFonts w:hint="eastAsia"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hint="eastAsia" w:ascii="仿宋_GB2312" w:hAnsi="仿宋" w:eastAsia="仿宋_GB2312" w:cs="Arial"/>
          <w:b/>
          <w:color w:val="auto"/>
          <w:kern w:val="0"/>
          <w:sz w:val="24"/>
          <w:highlight w:val="none"/>
        </w:rPr>
        <w:t>3.4报价评审。</w:t>
      </w:r>
    </w:p>
    <w:p>
      <w:pPr>
        <w:pStyle w:val="128"/>
        <w:spacing w:before="0"/>
        <w:ind w:firstLine="508" w:firstLineChars="212"/>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3.4.1投标文件报价出现前后不一致的，按照下列规定修正：</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3.4.1.2大写金额和小写金额不一致的，以大写金额为准;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3.4.1.3单价金额小数点或者百分比有明显错位的，以开标一览表的总价为准，并修改单价;</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3.4.1.4总价金额与按单价汇总金额不一致的，以单价金额计算结果为准；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3.4.3投标报价超过招标文件中规定的预算金额或者最高限价的，投标无效。</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3.5排序与推荐。</w:t>
      </w:r>
      <w:r>
        <w:rPr>
          <w:rFonts w:hint="eastAsia"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3.6编写评标报告。</w:t>
      </w:r>
      <w:r>
        <w:rPr>
          <w:rFonts w:hint="eastAsia" w:ascii="仿宋_GB2312" w:hAnsi="仿宋" w:eastAsia="仿宋_GB2312" w:cs="Arial"/>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8"/>
        <w:spacing w:before="0"/>
        <w:ind w:firstLine="472" w:firstLineChars="196"/>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4.1投标人澄清、说明或者补正。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color w:val="auto"/>
          <w:szCs w:val="21"/>
          <w:highlight w:val="none"/>
        </w:rPr>
      </w:pPr>
      <w:r>
        <w:rPr>
          <w:rFonts w:hint="eastAsia"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4.2.5投标文件中承诺的投标有效期少于招标文件中载明的投标有效期的；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4.2.10投标人提供虚假材料投标的；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4.2.12投标人仅提交备份投标文件，没有在电子交易平台传输递交投标文件的，投标无效；</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4.2.13投标文件不满足招标文件的其它实质性要求的；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color w:val="auto"/>
          <w:highlight w:val="none"/>
        </w:rPr>
      </w:pPr>
      <w:r>
        <w:rPr>
          <w:rFonts w:hint="eastAsia"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5.1符合专业条件的供应商或者对招标文件作实质响应的供应商不足3家的；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5.2出现影响采购公正的违法、违规行为的；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5.3投标人的报价均超过了采购预算，采购人不能支付的；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5.4因重大变故，采购任务取消的。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6"/>
        <w:snapToGrid w:val="0"/>
        <w:spacing w:line="360" w:lineRule="auto"/>
        <w:ind w:firstLine="482"/>
        <w:rPr>
          <w:rFonts w:ascii="仿宋_GB2312" w:hAnsi="仿宋" w:eastAsia="仿宋_GB2312" w:cs="仿宋_GB2312"/>
          <w:color w:val="auto"/>
          <w:highlight w:val="none"/>
        </w:rPr>
      </w:pPr>
      <w:r>
        <w:rPr>
          <w:rFonts w:hint="eastAsia"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7.1未确定中标、成交供应商的，终止本次政府采购活动，重新开展政府采购活动。</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7.2已确定中标、成交供应商但尚未签订政府采购合同的，中标、成交结果无效，从合格的中标、成交候选人中另行确定中标、成交候选人；没有合格的中标、成交候选人的，重新开展政府采购活动。</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7.3政府采购合同已签订但尚未履行的，撤销合同，从合格的中标、成交候选人中另行确定中标、成交候选人；没有合格的中标、成交候选人的，重新开展政府采购活动。</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7.4政府采购合同已经履行，给采购人、供应商造成损失的，由责任人承担赔偿责任。</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7.5政府采购当事人有其他违反政府采购法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的行为，经改正后仍然影响或者可能影响中标、成交结果或者依法被认定为中标、成交无效的，依照7.1-7.4规定处理。</w:t>
      </w:r>
    </w:p>
    <w:bookmarkEnd w:id="26"/>
    <w:p>
      <w:pPr>
        <w:rPr>
          <w:rFonts w:ascii="仿宋_GB2312" w:hAnsi="仿宋" w:eastAsia="仿宋_GB2312" w:cs="仿宋_GB2312"/>
          <w:b/>
          <w:color w:val="auto"/>
          <w:sz w:val="36"/>
          <w:szCs w:val="36"/>
          <w:highlight w:val="none"/>
        </w:rPr>
      </w:pPr>
      <w:bookmarkStart w:id="394" w:name="第五部分"/>
      <w:bookmarkStart w:id="395" w:name="_Toc86217003"/>
      <w:r>
        <w:rPr>
          <w:rFonts w:hint="eastAsia" w:ascii="仿宋_GB2312" w:hAnsi="仿宋" w:eastAsia="仿宋_GB2312" w:cs="仿宋_GB2312"/>
          <w:b/>
          <w:color w:val="auto"/>
          <w:sz w:val="36"/>
          <w:szCs w:val="36"/>
          <w:highlight w:val="none"/>
        </w:rPr>
        <w:br w:type="page"/>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 拟签订的合同文本</w:t>
      </w:r>
    </w:p>
    <w:p>
      <w:pPr>
        <w:snapToGrid w:val="0"/>
        <w:spacing w:line="30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 购 合 同</w:t>
      </w:r>
    </w:p>
    <w:p>
      <w:pPr>
        <w:pStyle w:val="2"/>
        <w:rPr>
          <w:rFonts w:ascii="仿宋" w:eastAsia="仿宋" w:cs="仿宋"/>
          <w:color w:val="auto"/>
          <w:sz w:val="28"/>
          <w:szCs w:val="28"/>
          <w:highlight w:val="none"/>
        </w:rPr>
      </w:pPr>
    </w:p>
    <w:p>
      <w:pPr>
        <w:snapToGrid w:val="0"/>
        <w:spacing w:line="300" w:lineRule="auto"/>
        <w:ind w:firstLine="4239" w:firstLineChars="1508"/>
        <w:rPr>
          <w:rFonts w:ascii="仿宋" w:hAnsi="仿宋" w:eastAsia="仿宋" w:cs="仿宋"/>
          <w:b/>
          <w:color w:val="auto"/>
          <w:sz w:val="28"/>
          <w:szCs w:val="28"/>
          <w:highlight w:val="none"/>
        </w:rPr>
      </w:pPr>
    </w:p>
    <w:p>
      <w:pPr>
        <w:snapToGrid w:val="0"/>
        <w:spacing w:line="300" w:lineRule="auto"/>
        <w:ind w:firstLine="4239" w:firstLineChars="1508"/>
        <w:rPr>
          <w:rFonts w:ascii="仿宋" w:hAnsi="仿宋" w:eastAsia="仿宋" w:cs="仿宋"/>
          <w:b/>
          <w:color w:val="auto"/>
          <w:sz w:val="28"/>
          <w:szCs w:val="28"/>
          <w:highlight w:val="none"/>
        </w:rPr>
      </w:pPr>
    </w:p>
    <w:p>
      <w:pPr>
        <w:snapToGrid w:val="0"/>
        <w:spacing w:line="300" w:lineRule="auto"/>
        <w:ind w:firstLine="4239" w:firstLineChars="1508"/>
        <w:rPr>
          <w:rFonts w:ascii="仿宋" w:hAnsi="仿宋" w:eastAsia="仿宋" w:cs="仿宋"/>
          <w:b/>
          <w:color w:val="auto"/>
          <w:sz w:val="28"/>
          <w:szCs w:val="28"/>
          <w:highlight w:val="none"/>
        </w:rPr>
      </w:pPr>
    </w:p>
    <w:p>
      <w:pPr>
        <w:pStyle w:val="15"/>
        <w:spacing w:line="312" w:lineRule="auto"/>
        <w:ind w:firstLine="480"/>
        <w:rPr>
          <w:rFonts w:hAnsi="宋体" w:cs="宋体"/>
          <w:bCs/>
          <w:color w:val="auto"/>
          <w:szCs w:val="21"/>
          <w:highlight w:val="none"/>
        </w:rPr>
      </w:pPr>
    </w:p>
    <w:p>
      <w:pPr>
        <w:snapToGrid w:val="0"/>
        <w:spacing w:line="312" w:lineRule="auto"/>
        <w:ind w:left="1440" w:hanging="1"/>
        <w:rPr>
          <w:rFonts w:ascii="宋体" w:hAnsi="宋体" w:cs="宋体"/>
          <w:bCs/>
          <w:color w:val="auto"/>
          <w:sz w:val="24"/>
          <w:highlight w:val="none"/>
        </w:rPr>
      </w:pPr>
      <w:r>
        <w:rPr>
          <w:rFonts w:hint="eastAsia" w:ascii="宋体" w:hAnsi="宋体" w:cs="宋体"/>
          <w:bCs/>
          <w:color w:val="auto"/>
          <w:sz w:val="24"/>
          <w:highlight w:val="none"/>
        </w:rPr>
        <w:t>项目名称：</w:t>
      </w:r>
      <w:r>
        <w:rPr>
          <w:rFonts w:hint="eastAsia" w:ascii="宋体" w:hAnsi="宋体" w:cs="宋体"/>
          <w:bCs/>
          <w:iCs/>
          <w:color w:val="auto"/>
          <w:sz w:val="24"/>
          <w:highlight w:val="none"/>
        </w:rPr>
        <w:t>亚运安保警力餐饮服务采购项目</w:t>
      </w:r>
    </w:p>
    <w:p>
      <w:pPr>
        <w:snapToGrid w:val="0"/>
        <w:spacing w:line="312" w:lineRule="auto"/>
        <w:ind w:left="1440" w:hanging="1"/>
        <w:rPr>
          <w:rFonts w:ascii="宋体" w:hAnsi="宋体" w:cs="宋体"/>
          <w:bCs/>
          <w:color w:val="auto"/>
          <w:sz w:val="24"/>
          <w:highlight w:val="none"/>
        </w:rPr>
      </w:pPr>
    </w:p>
    <w:p>
      <w:pPr>
        <w:snapToGrid w:val="0"/>
        <w:spacing w:line="312" w:lineRule="auto"/>
        <w:ind w:left="1440" w:hanging="1"/>
        <w:rPr>
          <w:rFonts w:ascii="宋体" w:hAnsi="宋体" w:cs="宋体"/>
          <w:bCs/>
          <w:color w:val="auto"/>
          <w:sz w:val="24"/>
          <w:highlight w:val="none"/>
          <w:u w:val="single"/>
        </w:rPr>
      </w:pPr>
    </w:p>
    <w:p>
      <w:pPr>
        <w:snapToGrid w:val="0"/>
        <w:spacing w:line="312" w:lineRule="auto"/>
        <w:ind w:left="1440" w:hanging="1"/>
        <w:rPr>
          <w:rFonts w:ascii="宋体" w:hAnsi="宋体" w:cs="宋体"/>
          <w:bCs/>
          <w:color w:val="auto"/>
          <w:sz w:val="24"/>
          <w:highlight w:val="none"/>
          <w:u w:val="single"/>
        </w:rPr>
      </w:pPr>
    </w:p>
    <w:p>
      <w:pPr>
        <w:snapToGrid w:val="0"/>
        <w:spacing w:line="312" w:lineRule="auto"/>
        <w:ind w:left="1440" w:hanging="1"/>
        <w:rPr>
          <w:rFonts w:ascii="宋体" w:hAnsi="宋体" w:cs="宋体"/>
          <w:bCs/>
          <w:color w:val="auto"/>
          <w:sz w:val="24"/>
          <w:highlight w:val="none"/>
          <w:u w:val="single"/>
        </w:rPr>
      </w:pPr>
    </w:p>
    <w:p>
      <w:pPr>
        <w:snapToGrid w:val="0"/>
        <w:spacing w:line="312" w:lineRule="auto"/>
        <w:ind w:left="1440" w:hanging="1"/>
        <w:rPr>
          <w:rFonts w:ascii="宋体" w:hAnsi="宋体" w:cs="宋体"/>
          <w:bCs/>
          <w:color w:val="auto"/>
          <w:sz w:val="24"/>
          <w:highlight w:val="none"/>
          <w:u w:val="single"/>
        </w:rPr>
      </w:pPr>
    </w:p>
    <w:p>
      <w:pPr>
        <w:snapToGrid w:val="0"/>
        <w:spacing w:line="312" w:lineRule="auto"/>
        <w:ind w:left="1440" w:hanging="1"/>
        <w:rPr>
          <w:rFonts w:ascii="宋体" w:hAnsi="宋体" w:cs="宋体"/>
          <w:bCs/>
          <w:color w:val="auto"/>
          <w:sz w:val="24"/>
          <w:highlight w:val="none"/>
          <w:u w:val="single"/>
        </w:rPr>
      </w:pPr>
    </w:p>
    <w:p>
      <w:pPr>
        <w:snapToGrid w:val="0"/>
        <w:spacing w:line="312" w:lineRule="auto"/>
        <w:ind w:left="1440" w:hanging="1"/>
        <w:rPr>
          <w:rFonts w:ascii="宋体" w:hAnsi="宋体" w:cs="宋体"/>
          <w:bCs/>
          <w:color w:val="auto"/>
          <w:sz w:val="24"/>
          <w:highlight w:val="none"/>
        </w:rPr>
      </w:pPr>
      <w:r>
        <w:rPr>
          <w:rFonts w:hint="eastAsia" w:ascii="宋体" w:hAnsi="宋体" w:cs="宋体"/>
          <w:bCs/>
          <w:color w:val="auto"/>
          <w:sz w:val="24"/>
          <w:highlight w:val="none"/>
        </w:rPr>
        <w:t>采购人（以下称甲方）：</w:t>
      </w:r>
      <w:r>
        <w:rPr>
          <w:rFonts w:hint="eastAsia" w:ascii="宋体" w:hAnsi="宋体" w:cs="宋体"/>
          <w:bCs/>
          <w:iCs/>
          <w:color w:val="auto"/>
          <w:sz w:val="24"/>
          <w:highlight w:val="none"/>
        </w:rPr>
        <w:t>杭州市公安局滨江区分局</w:t>
      </w:r>
    </w:p>
    <w:p>
      <w:pPr>
        <w:snapToGrid w:val="0"/>
        <w:spacing w:line="312" w:lineRule="auto"/>
        <w:ind w:left="1440" w:hanging="1"/>
        <w:rPr>
          <w:rFonts w:ascii="宋体" w:hAnsi="宋体" w:cs="宋体"/>
          <w:bCs/>
          <w:color w:val="auto"/>
          <w:sz w:val="24"/>
          <w:highlight w:val="none"/>
        </w:rPr>
      </w:pPr>
    </w:p>
    <w:p>
      <w:pPr>
        <w:snapToGrid w:val="0"/>
        <w:spacing w:line="312" w:lineRule="auto"/>
        <w:ind w:left="1440" w:hanging="1"/>
        <w:rPr>
          <w:rFonts w:ascii="宋体" w:hAnsi="宋体" w:cs="宋体"/>
          <w:bCs/>
          <w:color w:val="auto"/>
          <w:sz w:val="24"/>
          <w:highlight w:val="none"/>
        </w:rPr>
      </w:pPr>
    </w:p>
    <w:p>
      <w:pPr>
        <w:snapToGrid w:val="0"/>
        <w:spacing w:line="312" w:lineRule="auto"/>
        <w:ind w:left="1440" w:hanging="1"/>
        <w:rPr>
          <w:rFonts w:ascii="宋体" w:hAnsi="宋体" w:cs="宋体"/>
          <w:bCs/>
          <w:color w:val="auto"/>
          <w:sz w:val="24"/>
          <w:highlight w:val="none"/>
          <w:u w:val="single"/>
        </w:rPr>
      </w:pPr>
      <w:r>
        <w:rPr>
          <w:rFonts w:hint="eastAsia" w:ascii="宋体" w:hAnsi="宋体" w:cs="宋体"/>
          <w:bCs/>
          <w:color w:val="auto"/>
          <w:sz w:val="24"/>
          <w:highlight w:val="none"/>
        </w:rPr>
        <w:t>供应商（以下称乙方）：</w:t>
      </w:r>
      <w:r>
        <w:rPr>
          <w:rFonts w:hint="eastAsia" w:ascii="宋体" w:hAnsi="宋体" w:cs="宋体"/>
          <w:bCs/>
          <w:color w:val="auto"/>
          <w:sz w:val="24"/>
          <w:highlight w:val="none"/>
          <w:u w:val="single"/>
        </w:rPr>
        <w:t xml:space="preserve">                          </w:t>
      </w:r>
    </w:p>
    <w:p>
      <w:pPr>
        <w:snapToGrid w:val="0"/>
        <w:spacing w:line="312" w:lineRule="auto"/>
        <w:ind w:left="1440" w:hanging="1"/>
        <w:rPr>
          <w:rFonts w:ascii="宋体" w:hAnsi="宋体" w:cs="宋体"/>
          <w:bCs/>
          <w:color w:val="auto"/>
          <w:sz w:val="24"/>
          <w:highlight w:val="none"/>
        </w:rPr>
      </w:pPr>
    </w:p>
    <w:p>
      <w:pPr>
        <w:snapToGrid w:val="0"/>
        <w:spacing w:line="312" w:lineRule="auto"/>
        <w:ind w:left="1440" w:hanging="1"/>
        <w:rPr>
          <w:rFonts w:ascii="宋体" w:hAnsi="宋体" w:cs="宋体"/>
          <w:bCs/>
          <w:color w:val="auto"/>
          <w:sz w:val="24"/>
          <w:highlight w:val="none"/>
        </w:rPr>
      </w:pPr>
    </w:p>
    <w:p>
      <w:pPr>
        <w:snapToGrid w:val="0"/>
        <w:spacing w:line="312" w:lineRule="auto"/>
        <w:ind w:left="1440" w:hanging="1"/>
        <w:rPr>
          <w:rFonts w:ascii="宋体" w:hAnsi="宋体" w:cs="宋体"/>
          <w:bCs/>
          <w:color w:val="auto"/>
          <w:sz w:val="24"/>
          <w:highlight w:val="none"/>
          <w:u w:val="single"/>
        </w:rPr>
      </w:pPr>
      <w:r>
        <w:rPr>
          <w:rFonts w:hint="eastAsia" w:ascii="宋体" w:hAnsi="宋体" w:cs="宋体"/>
          <w:bCs/>
          <w:color w:val="auto"/>
          <w:sz w:val="24"/>
          <w:highlight w:val="none"/>
        </w:rPr>
        <w:t>签署日期：</w:t>
      </w:r>
      <w:r>
        <w:rPr>
          <w:rFonts w:hint="eastAsia" w:ascii="宋体" w:hAnsi="宋体" w:cs="宋体"/>
          <w:bCs/>
          <w:color w:val="auto"/>
          <w:sz w:val="24"/>
          <w:highlight w:val="none"/>
          <w:u w:val="single"/>
        </w:rPr>
        <w:t xml:space="preserve">                                     </w:t>
      </w:r>
    </w:p>
    <w:p>
      <w:pPr>
        <w:snapToGrid w:val="0"/>
        <w:spacing w:line="360" w:lineRule="auto"/>
        <w:ind w:left="120" w:leftChars="57" w:firstLine="360" w:firstLineChars="150"/>
        <w:rPr>
          <w:rFonts w:ascii="宋体" w:hAnsi="宋体" w:cs="宋体"/>
          <w:b/>
          <w:color w:val="auto"/>
          <w:szCs w:val="21"/>
          <w:highlight w:val="none"/>
        </w:rPr>
      </w:pPr>
      <w:r>
        <w:rPr>
          <w:rFonts w:hint="eastAsia" w:ascii="宋体" w:hAnsi="宋体" w:cs="宋体"/>
          <w:color w:val="auto"/>
          <w:sz w:val="24"/>
          <w:highlight w:val="none"/>
        </w:rPr>
        <w:br w:type="page"/>
      </w:r>
      <w:r>
        <w:rPr>
          <w:rFonts w:hint="eastAsia" w:ascii="宋体" w:hAnsi="宋体" w:cs="宋体"/>
          <w:b/>
          <w:iCs/>
          <w:color w:val="auto"/>
          <w:szCs w:val="21"/>
          <w:highlight w:val="none"/>
          <w:u w:val="single"/>
        </w:rPr>
        <w:t>杭州市公安局滨江区分局</w:t>
      </w:r>
      <w:r>
        <w:rPr>
          <w:rFonts w:hint="eastAsia" w:ascii="宋体" w:hAnsi="宋体" w:cs="宋体"/>
          <w:b/>
          <w:color w:val="auto"/>
          <w:szCs w:val="21"/>
          <w:highlight w:val="none"/>
        </w:rPr>
        <w:t>(甲方)通过国内</w:t>
      </w:r>
      <w:r>
        <w:rPr>
          <w:rFonts w:hint="eastAsia" w:ascii="宋体" w:hAnsi="宋体" w:cs="宋体"/>
          <w:b/>
          <w:color w:val="auto"/>
          <w:szCs w:val="21"/>
          <w:highlight w:val="none"/>
          <w:u w:val="single"/>
        </w:rPr>
        <w:t>公开</w:t>
      </w:r>
      <w:r>
        <w:rPr>
          <w:rFonts w:hint="eastAsia" w:ascii="宋体" w:hAnsi="宋体" w:cs="宋体"/>
          <w:b/>
          <w:color w:val="auto"/>
          <w:szCs w:val="21"/>
          <w:highlight w:val="none"/>
        </w:rPr>
        <w:t>招标采购方式，确定</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(乙方)为</w:t>
      </w:r>
      <w:r>
        <w:rPr>
          <w:rFonts w:hint="eastAsia" w:ascii="宋体" w:hAnsi="宋体" w:cs="宋体"/>
          <w:b/>
          <w:iCs/>
          <w:color w:val="auto"/>
          <w:szCs w:val="21"/>
          <w:highlight w:val="none"/>
          <w:u w:val="single"/>
        </w:rPr>
        <w:t>亚运安保警力餐饮服务采购项目）标项一：西兴人才公寓增援警力餐饮服务</w:t>
      </w:r>
      <w:r>
        <w:rPr>
          <w:rFonts w:hint="eastAsia" w:ascii="宋体" w:hAnsi="宋体" w:cs="宋体"/>
          <w:b/>
          <w:color w:val="auto"/>
          <w:szCs w:val="21"/>
          <w:highlight w:val="none"/>
        </w:rPr>
        <w:t>的中标人。双方依据《中华人民共和国政府采购法》、《中华人民共和国政府采购法实施条例》、《中华人民共和国民法典》等，在平等自愿的基础上，同意按照下面的条款和条件，签署本合同。</w:t>
      </w:r>
    </w:p>
    <w:p>
      <w:pPr>
        <w:keepNext/>
        <w:keepLines/>
        <w:spacing w:before="240" w:line="360" w:lineRule="auto"/>
        <w:jc w:val="left"/>
        <w:outlineLvl w:val="2"/>
        <w:rPr>
          <w:rFonts w:ascii="宋体" w:hAnsi="宋体"/>
          <w:b/>
          <w:bCs/>
          <w:color w:val="auto"/>
          <w:szCs w:val="21"/>
          <w:highlight w:val="none"/>
        </w:rPr>
      </w:pPr>
      <w:r>
        <w:rPr>
          <w:rFonts w:hint="eastAsia" w:ascii="宋体" w:hAnsi="宋体"/>
          <w:b/>
          <w:bCs/>
          <w:color w:val="auto"/>
          <w:szCs w:val="21"/>
          <w:highlight w:val="none"/>
        </w:rPr>
        <w:t>一、</w:t>
      </w:r>
      <w:r>
        <w:rPr>
          <w:rFonts w:ascii="宋体" w:hAnsi="宋体"/>
          <w:b/>
          <w:bCs/>
          <w:color w:val="auto"/>
          <w:szCs w:val="21"/>
          <w:highlight w:val="none"/>
        </w:rPr>
        <w:t>合同文件</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下列文件构成本合同的组成部分，应该认为是一个整体，彼此相互解释，相互补充。组成合同的多个文件的优先支配地位的次序如下：</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a.本合同书及协议（项目需求及履行明细）</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b.中标通知书</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c.投标文件（含澄清文件）</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d.招标文件（含招标文件补充通知）</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二、合同内容（招标标的与数量）</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三、合同金额</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3.1合同金额：人民币</w:t>
      </w:r>
      <w:r>
        <w:rPr>
          <w:rFonts w:hint="eastAsia" w:ascii="宋体" w:hAnsi="宋体" w:cs="宋体"/>
          <w:color w:val="auto"/>
          <w:kern w:val="0"/>
          <w:szCs w:val="21"/>
          <w:highlight w:val="none"/>
          <w:u w:val="single"/>
        </w:rPr>
        <w:t xml:space="preserve">     元</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元</w:t>
      </w:r>
      <w:r>
        <w:rPr>
          <w:rFonts w:hint="eastAsia" w:ascii="宋体" w:hAnsi="宋体" w:cs="宋体"/>
          <w:color w:val="auto"/>
          <w:kern w:val="0"/>
          <w:szCs w:val="21"/>
          <w:highlight w:val="none"/>
        </w:rPr>
        <w:t>）。</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rPr>
        <w:t>3.2报价范围：</w:t>
      </w:r>
      <w:r>
        <w:rPr>
          <w:rFonts w:hint="eastAsia" w:ascii="宋体" w:hAnsi="宋体" w:cs="宋体"/>
          <w:color w:val="auto"/>
          <w:kern w:val="0"/>
          <w:szCs w:val="21"/>
          <w:highlight w:val="none"/>
          <w:u w:val="single"/>
        </w:rPr>
        <w:t xml:space="preserve">                        </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3.3报价明细组成：</w:t>
      </w:r>
      <w:r>
        <w:rPr>
          <w:rFonts w:hint="eastAsia" w:ascii="宋体" w:hAnsi="宋体" w:cs="宋体"/>
          <w:color w:val="auto"/>
          <w:kern w:val="0"/>
          <w:szCs w:val="21"/>
          <w:highlight w:val="none"/>
          <w:u w:val="single"/>
        </w:rPr>
        <w:t xml:space="preserve">                     </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四、服务时间及保障范围</w:t>
      </w:r>
    </w:p>
    <w:p>
      <w:pPr>
        <w:spacing w:line="360" w:lineRule="auto"/>
        <w:ind w:firstLine="405" w:firstLineChars="193"/>
        <w:rPr>
          <w:rFonts w:ascii="宋体" w:hAnsi="宋体" w:cs="宋体"/>
          <w:color w:val="auto"/>
          <w:kern w:val="0"/>
          <w:szCs w:val="21"/>
          <w:highlight w:val="none"/>
        </w:rPr>
      </w:pPr>
      <w:r>
        <w:rPr>
          <w:rFonts w:hint="eastAsia" w:asciiTheme="minorEastAsia" w:hAnsiTheme="minorEastAsia" w:eastAsiaTheme="minorEastAsia" w:cstheme="minorEastAsia"/>
          <w:color w:val="auto"/>
          <w:kern w:val="0"/>
          <w:szCs w:val="21"/>
          <w:highlight w:val="none"/>
        </w:rPr>
        <w:t>4.1、</w:t>
      </w:r>
      <w:r>
        <w:rPr>
          <w:rFonts w:hint="eastAsia" w:ascii="宋体" w:hAnsi="宋体" w:cs="宋体"/>
          <w:color w:val="auto"/>
          <w:kern w:val="0"/>
          <w:szCs w:val="21"/>
          <w:highlight w:val="none"/>
        </w:rPr>
        <w:t>西兴人才公寓增援警力自助餐，位于滨江区西兴街道荟创人才公寓，单餐满员约1700人，保障时间为合同签订之日起至10月底，</w:t>
      </w:r>
      <w:r>
        <w:rPr>
          <w:rFonts w:hint="eastAsia" w:ascii="宋体" w:hAnsi="宋体" w:cs="宋体"/>
          <w:color w:val="auto"/>
          <w:kern w:val="0"/>
          <w:szCs w:val="21"/>
          <w:highlight w:val="none"/>
          <w:lang w:val="en-US" w:eastAsia="zh-CN"/>
        </w:rPr>
        <w:t>甲方</w:t>
      </w:r>
      <w:r>
        <w:rPr>
          <w:rFonts w:hint="eastAsia" w:ascii="宋体" w:hAnsi="宋体" w:cs="宋体"/>
          <w:color w:val="auto"/>
          <w:kern w:val="0"/>
          <w:szCs w:val="21"/>
          <w:highlight w:val="none"/>
        </w:rPr>
        <w:t>将根据工作实际需求，新增或减少需要自助餐的场馆或场所，</w:t>
      </w:r>
      <w:r>
        <w:rPr>
          <w:rFonts w:hint="eastAsia" w:ascii="宋体" w:hAnsi="宋体" w:cs="宋体"/>
          <w:color w:val="auto"/>
          <w:kern w:val="0"/>
          <w:szCs w:val="21"/>
          <w:highlight w:val="none"/>
          <w:lang w:val="en-US" w:eastAsia="zh-CN"/>
        </w:rPr>
        <w:t>乙方</w:t>
      </w:r>
      <w:r>
        <w:rPr>
          <w:rFonts w:hint="eastAsia" w:ascii="宋体" w:hAnsi="宋体" w:cs="宋体"/>
          <w:color w:val="auto"/>
          <w:kern w:val="0"/>
          <w:szCs w:val="21"/>
          <w:highlight w:val="none"/>
        </w:rPr>
        <w:t>应无条件接受，做好相关供应服务，(供餐起止时间及数量以</w:t>
      </w:r>
      <w:r>
        <w:rPr>
          <w:rFonts w:hint="eastAsia" w:ascii="宋体" w:hAnsi="宋体" w:cs="宋体"/>
          <w:color w:val="auto"/>
          <w:kern w:val="0"/>
          <w:szCs w:val="21"/>
          <w:highlight w:val="none"/>
          <w:lang w:val="en-US" w:eastAsia="zh-CN"/>
        </w:rPr>
        <w:t>甲方</w:t>
      </w:r>
      <w:r>
        <w:rPr>
          <w:rFonts w:hint="eastAsia" w:ascii="宋体" w:hAnsi="宋体" w:cs="宋体"/>
          <w:color w:val="auto"/>
          <w:kern w:val="0"/>
          <w:szCs w:val="21"/>
          <w:highlight w:val="none"/>
        </w:rPr>
        <w:t>实际通知为准)。</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注：在服务履行期间，供餐日期和预估人数可根据甲方不断更新的信息进行调整。</w:t>
      </w:r>
    </w:p>
    <w:p>
      <w:pPr>
        <w:spacing w:line="360" w:lineRule="auto"/>
        <w:ind w:firstLine="211" w:firstLineChars="1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五、供餐标准及要求</w:t>
      </w:r>
    </w:p>
    <w:tbl>
      <w:tblPr>
        <w:tblStyle w:val="6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1843"/>
        <w:gridCol w:w="1105"/>
        <w:gridCol w:w="738"/>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4" w:type="dxa"/>
            <w:vAlign w:val="center"/>
          </w:tcPr>
          <w:p>
            <w:pPr>
              <w:spacing w:before="138" w:line="360" w:lineRule="auto"/>
              <w:jc w:val="center"/>
              <w:rPr>
                <w:rFonts w:hint="eastAsia" w:ascii="宋体" w:hAnsi="宋体" w:eastAsia="宋体" w:cs="宋体"/>
                <w:color w:val="auto"/>
                <w:spacing w:val="3"/>
                <w:sz w:val="21"/>
                <w:szCs w:val="21"/>
                <w:highlight w:val="none"/>
              </w:rPr>
            </w:pPr>
          </w:p>
        </w:tc>
        <w:tc>
          <w:tcPr>
            <w:tcW w:w="2126"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菜 品</w:t>
            </w:r>
          </w:p>
        </w:tc>
        <w:tc>
          <w:tcPr>
            <w:tcW w:w="1843"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主 食</w:t>
            </w:r>
          </w:p>
        </w:tc>
        <w:tc>
          <w:tcPr>
            <w:tcW w:w="1105"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饮 品</w:t>
            </w:r>
          </w:p>
        </w:tc>
        <w:tc>
          <w:tcPr>
            <w:tcW w:w="738"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水 果</w:t>
            </w:r>
          </w:p>
        </w:tc>
        <w:tc>
          <w:tcPr>
            <w:tcW w:w="2806"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配 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早餐</w:t>
            </w:r>
          </w:p>
        </w:tc>
        <w:tc>
          <w:tcPr>
            <w:tcW w:w="2126"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蛋类2种（二选一）、蔬菜小炒类2种（二选一，其中一种含肉），酱菜2种（不限量）</w:t>
            </w:r>
          </w:p>
        </w:tc>
        <w:tc>
          <w:tcPr>
            <w:tcW w:w="1843"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粥类、米面类、粗粮类、中西式小吃类等不少于4种（四选二）</w:t>
            </w:r>
          </w:p>
        </w:tc>
        <w:tc>
          <w:tcPr>
            <w:tcW w:w="1105"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鲜奶、酸奶、豆浆2种（二选一）</w:t>
            </w:r>
          </w:p>
        </w:tc>
        <w:tc>
          <w:tcPr>
            <w:tcW w:w="738"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无</w:t>
            </w:r>
          </w:p>
        </w:tc>
        <w:tc>
          <w:tcPr>
            <w:tcW w:w="2806"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粥类不限量，其它主食累计不少于200克（不含汤），饮品不少于100克/毫升，蔬菜小炒、主食两天不重样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04"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中餐</w:t>
            </w:r>
          </w:p>
        </w:tc>
        <w:tc>
          <w:tcPr>
            <w:tcW w:w="2126"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大荤3种（三选二）、半荤2种（二选一）、素菜2种（二选一）</w:t>
            </w:r>
          </w:p>
        </w:tc>
        <w:tc>
          <w:tcPr>
            <w:tcW w:w="1843"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米饭、面食或投标人建议的品种（不限量）</w:t>
            </w:r>
          </w:p>
        </w:tc>
        <w:tc>
          <w:tcPr>
            <w:tcW w:w="1105"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汤类一种</w:t>
            </w:r>
          </w:p>
        </w:tc>
        <w:tc>
          <w:tcPr>
            <w:tcW w:w="738"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一种</w:t>
            </w:r>
          </w:p>
        </w:tc>
        <w:tc>
          <w:tcPr>
            <w:tcW w:w="2806"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大荤、半荤、汤类、水果三天不重样，成品纯肉类不少于150克，成品蔬菜不少于170克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晚餐</w:t>
            </w:r>
          </w:p>
        </w:tc>
        <w:tc>
          <w:tcPr>
            <w:tcW w:w="2126"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大荤3种（三选二）、半荤2种（二选一）、素菜2种（二选一）</w:t>
            </w:r>
          </w:p>
        </w:tc>
        <w:tc>
          <w:tcPr>
            <w:tcW w:w="1843"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米饭、面食或投标人建议的品种（不限量）</w:t>
            </w:r>
          </w:p>
        </w:tc>
        <w:tc>
          <w:tcPr>
            <w:tcW w:w="1105"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汤类一种</w:t>
            </w:r>
          </w:p>
        </w:tc>
        <w:tc>
          <w:tcPr>
            <w:tcW w:w="738"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一种</w:t>
            </w:r>
          </w:p>
        </w:tc>
        <w:tc>
          <w:tcPr>
            <w:tcW w:w="2806"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大荤、半荤、汤类、水果三天不重样，成品纯肉类不少于150克，成品蔬菜不少于170克</w:t>
            </w:r>
          </w:p>
        </w:tc>
      </w:tr>
    </w:tbl>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警力驻地采取自助餐形式供餐，供餐场所（含桌椅，无备制餐场所和清洗场所）由</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提供，供餐餐具及日耗品（纸巾、牙签、清洗物品等）由</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提供，除</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允许外不得使用一次性餐具。</w:t>
      </w:r>
      <w:r>
        <w:rPr>
          <w:rFonts w:hint="eastAsia" w:asciiTheme="minorEastAsia" w:hAnsiTheme="minorEastAsia" w:eastAsiaTheme="minorEastAsia" w:cstheme="minorEastAsia"/>
          <w:color w:val="auto"/>
          <w:kern w:val="0"/>
          <w:szCs w:val="21"/>
          <w:highlight w:val="none"/>
          <w:lang w:eastAsia="zh-CN"/>
        </w:rPr>
        <w:t>每个供餐点按照峰值就餐人员300分之一的标准配备智慧结算系统一套（不足一套以一套计），系统及设备与</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lang w:eastAsia="zh-CN"/>
        </w:rPr>
        <w:t>现有系统相适配，费用预计1.1万/套，上述成本包含在</w:t>
      </w:r>
      <w:r>
        <w:rPr>
          <w:rFonts w:hint="eastAsia" w:asciiTheme="minorEastAsia" w:hAnsiTheme="minorEastAsia" w:eastAsiaTheme="minorEastAsia" w:cstheme="minorEastAsia"/>
          <w:color w:val="auto"/>
          <w:kern w:val="0"/>
          <w:szCs w:val="21"/>
          <w:highlight w:val="none"/>
          <w:lang w:val="en-US" w:eastAsia="zh-CN"/>
        </w:rPr>
        <w:t>合同价</w:t>
      </w:r>
      <w:r>
        <w:rPr>
          <w:rFonts w:hint="eastAsia" w:asciiTheme="minorEastAsia" w:hAnsiTheme="minorEastAsia" w:eastAsiaTheme="minorEastAsia" w:cstheme="minorEastAsia"/>
          <w:color w:val="auto"/>
          <w:kern w:val="0"/>
          <w:szCs w:val="21"/>
          <w:highlight w:val="none"/>
          <w:lang w:eastAsia="zh-CN"/>
        </w:rPr>
        <w:t>中。</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特别说明，为确保食品供应安全，菜单中不应包含野生菌、野菜、生拌菜、生食海 (水) 产品、四季豆、沙拉等高风险食品，严禁提供外购熟食及半成品加工品。</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如驻地有少数民族人员就餐，每餐应该按照少数民族用餐习惯配备定制餐。</w:t>
      </w:r>
    </w:p>
    <w:p>
      <w:pPr>
        <w:spacing w:line="360" w:lineRule="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六</w:t>
      </w:r>
      <w:r>
        <w:rPr>
          <w:rFonts w:hint="eastAsia" w:asciiTheme="minorEastAsia" w:hAnsiTheme="minorEastAsia" w:eastAsiaTheme="minorEastAsia" w:cstheme="minorEastAsia"/>
          <w:b/>
          <w:bCs/>
          <w:color w:val="auto"/>
          <w:kern w:val="0"/>
          <w:szCs w:val="21"/>
          <w:highlight w:val="none"/>
          <w:lang w:val="zh-TW" w:eastAsia="zh-TW"/>
        </w:rPr>
        <w:t>、</w:t>
      </w:r>
      <w:r>
        <w:rPr>
          <w:rFonts w:hint="eastAsia" w:asciiTheme="minorEastAsia" w:hAnsiTheme="minorEastAsia" w:eastAsiaTheme="minorEastAsia" w:cstheme="minorEastAsia"/>
          <w:b/>
          <w:bCs/>
          <w:color w:val="auto"/>
          <w:kern w:val="0"/>
          <w:szCs w:val="21"/>
          <w:highlight w:val="none"/>
        </w:rPr>
        <w:t>订餐流程</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6.1预订：</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联系人每日统计各用餐场所第二天需要的数量及配送时间，于15∶00 前报送至</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确认订单后开始备餐。(如有特殊情况以</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通知为准。)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6.2配送要求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6.2.1、热餐的加工制作等均须在</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的生产制作点内完成。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、每个菜品制作完成，使用热链方式配送至各就餐点，由驻地警力按照标准，刷卡选购。</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、保证驻地警力就餐时热餐的中心温度不低于70℃，驻地如需添置保温、加热、分餐等设备，由</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自行采购，费用包含在</w:t>
      </w:r>
      <w:r>
        <w:rPr>
          <w:rFonts w:hint="eastAsia" w:asciiTheme="minorEastAsia" w:hAnsiTheme="minorEastAsia" w:eastAsiaTheme="minorEastAsia" w:cstheme="minorEastAsia"/>
          <w:color w:val="auto"/>
          <w:kern w:val="0"/>
          <w:szCs w:val="21"/>
          <w:highlight w:val="none"/>
          <w:lang w:val="en-US" w:eastAsia="zh-CN"/>
        </w:rPr>
        <w:t>合同</w:t>
      </w:r>
      <w:r>
        <w:rPr>
          <w:rFonts w:hint="eastAsia" w:asciiTheme="minorEastAsia" w:hAnsiTheme="minorEastAsia" w:eastAsiaTheme="minorEastAsia" w:cstheme="minorEastAsia"/>
          <w:color w:val="auto"/>
          <w:kern w:val="0"/>
          <w:szCs w:val="21"/>
          <w:highlight w:val="none"/>
        </w:rPr>
        <w:t>总价中。</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、配送车辆需报</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及政府相关职能部门备案及进行必要的检测和监控，同时服从</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和政府相关职能部门的监管要求。所有热餐需安排</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自有、租赁保温车辆或第三方物流进行热链配送，所有车辆需符合杭州亚运会的注册要求。</w:t>
      </w:r>
    </w:p>
    <w:p>
      <w:pPr>
        <w:spacing w:line="360" w:lineRule="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七、服务保障</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7.1</w:t>
      </w:r>
      <w:r>
        <w:rPr>
          <w:rFonts w:hint="eastAsia" w:asciiTheme="minorEastAsia" w:hAnsiTheme="minorEastAsia" w:eastAsiaTheme="minorEastAsia" w:cstheme="minorEastAsia"/>
          <w:color w:val="auto"/>
          <w:szCs w:val="21"/>
          <w:highlight w:val="none"/>
        </w:rPr>
        <w:t xml:space="preserve"> 原料采购要求：食材的采购应符合《中华人民共和国食品安全法》及其实施条例、《重大活动食品安全监督管理办法 (试行) 》以及食品安全国家标准及相关质量标准要求；建立原料供应商审查评选制度，严选供应商；严格落实食材、食品相关产品采购进货查验和索证索票规定,做好进货台账登记。确保食品供应链的全过程可控、可管、可追溯率100%。</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7.2 </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的服务场所、人员管理、制度建设、设施设备运维、原料采购验收、加工制作、配送供餐、留样管理、餐厨废弃物处置等均应符合《中华人民共和国食品安全法》及其实施条例、《餐饮服务食品安全操作规范》、《重大活动食品安全监督管理办法 (试行) 》等要求，服从当地市场监督管理部门指导意见，并满足本项目供应需求。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须提供一份《食品安全承诺书》，保证</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对本项餐饮服务采购项目的食品安全问题负全部法律责任。</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xml:space="preserve"> 现场服务要求: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负责服务区域内餐饮服务、食品安全、秩序维持、卫生清扫和场所消毒等工作，对就餐场所、桌椅、设施设备等进行定期检查维护、定时清洁消毒。</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须根据有关法律法规和</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的规定和要求，按所承担的盒饭服务范围，履行有关的安保工作职责，包括但不限于：确定专人负责物流、仓储、生产环节的安保工作、制订保障盒饭服务安全的制度、按照</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的规定承担安全防范责任、积极配合做好防火防爆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等防范工作、接受</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对安全防范工作的检查。</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 xml:space="preserve"> 服务人员要求：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须派遣具有类似管理经验的人员组成管理团队，负责筹划、实施和管理餐饮服务的整个过程。</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需确保服务团队相对稳定性，合同履约过程中关键管理人员不得擅自更换。</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服务人员需统一着装，干净整洁，规范服务，注重个人卫生，仪表洁净、整齐、美观。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须就每个岗位的人员数量进行精确的测算，避免出现人员不足，</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的所有工作人员应当充分了解和掌握各自工作岗位的职责，</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负责对此进行培训。</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保证服务人员在餐饮服务期内能够根据实际情况的需要进行工作倒班和轮班。若服务期间受疫情影响需实行人员闭环管理，环内人员服务期间需遵循杭州亚组委疫情防控方面的相关要求。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lang w:val="en-US" w:eastAsia="zh-CN"/>
        </w:rPr>
        <w:t>其他</w:t>
      </w:r>
      <w:r>
        <w:rPr>
          <w:rFonts w:hint="eastAsia" w:asciiTheme="minorEastAsia" w:hAnsiTheme="minorEastAsia" w:eastAsiaTheme="minorEastAsia" w:cstheme="minorEastAsia"/>
          <w:color w:val="auto"/>
          <w:kern w:val="0"/>
          <w:szCs w:val="21"/>
          <w:highlight w:val="none"/>
        </w:rPr>
        <w:t>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因赛事特殊需要，要求</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需承诺单班最大产能须在 2000 人/份以上，并承诺在赛事期间优先满足</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的餐饮供应要求。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正式供餐后，为确保</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各标</w:t>
      </w:r>
      <w:r>
        <w:rPr>
          <w:rFonts w:hint="eastAsia" w:asciiTheme="minorEastAsia" w:hAnsiTheme="minorEastAsia" w:eastAsiaTheme="minorEastAsia" w:cstheme="minorEastAsia"/>
          <w:color w:val="auto"/>
          <w:kern w:val="0"/>
          <w:szCs w:val="21"/>
          <w:highlight w:val="none"/>
          <w:lang w:val="en-US" w:eastAsia="zh-CN"/>
        </w:rPr>
        <w:t>项</w:t>
      </w:r>
      <w:r>
        <w:rPr>
          <w:rFonts w:hint="eastAsia" w:asciiTheme="minorEastAsia" w:hAnsiTheme="minorEastAsia" w:eastAsiaTheme="minorEastAsia" w:cstheme="minorEastAsia"/>
          <w:color w:val="auto"/>
          <w:kern w:val="0"/>
          <w:szCs w:val="21"/>
          <w:highlight w:val="none"/>
        </w:rPr>
        <w:t>供餐的统一性，</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有权根据供餐标准对各标</w:t>
      </w:r>
      <w:r>
        <w:rPr>
          <w:rFonts w:hint="eastAsia" w:asciiTheme="minorEastAsia" w:hAnsiTheme="minorEastAsia" w:eastAsiaTheme="minorEastAsia" w:cstheme="minorEastAsia"/>
          <w:color w:val="auto"/>
          <w:kern w:val="0"/>
          <w:szCs w:val="21"/>
          <w:highlight w:val="none"/>
          <w:lang w:val="en-US" w:eastAsia="zh-CN"/>
        </w:rPr>
        <w:t>项</w:t>
      </w:r>
      <w:r>
        <w:rPr>
          <w:rFonts w:hint="eastAsia" w:asciiTheme="minorEastAsia" w:hAnsiTheme="minorEastAsia" w:eastAsiaTheme="minorEastAsia" w:cstheme="minorEastAsia"/>
          <w:color w:val="auto"/>
          <w:kern w:val="0"/>
          <w:szCs w:val="21"/>
          <w:highlight w:val="none"/>
        </w:rPr>
        <w:t>供餐餐品要求统一菜单、统一品种供餐，各标</w:t>
      </w:r>
      <w:r>
        <w:rPr>
          <w:rFonts w:hint="eastAsia" w:asciiTheme="minorEastAsia" w:hAnsiTheme="minorEastAsia" w:eastAsiaTheme="minorEastAsia" w:cstheme="minorEastAsia"/>
          <w:color w:val="auto"/>
          <w:kern w:val="0"/>
          <w:szCs w:val="21"/>
          <w:highlight w:val="none"/>
          <w:lang w:val="en-US" w:eastAsia="zh-CN"/>
        </w:rPr>
        <w:t>项乙方</w:t>
      </w:r>
      <w:r>
        <w:rPr>
          <w:rFonts w:hint="eastAsia" w:asciiTheme="minorEastAsia" w:hAnsiTheme="minorEastAsia" w:eastAsiaTheme="minorEastAsia" w:cstheme="minorEastAsia"/>
          <w:color w:val="auto"/>
          <w:kern w:val="0"/>
          <w:szCs w:val="21"/>
          <w:highlight w:val="none"/>
        </w:rPr>
        <w:t>需承诺无条件服从。</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八、技术资料</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8.1乙方应按《招标文件》规定的时间向甲方提供有关技术资料。</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8.2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九、知识产权与产权担保</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9.1乙方应保证所提供的服务其任何一部分均不会侵犯任何第三方的知识产权。</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9.2乙方保证所提供的服务的所有权完全属于乙方且无任何抵押、查封等产权瑕疵。</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十、分包</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10.1同意将非主体、非关键性的</w:t>
      </w:r>
      <w:r>
        <w:rPr>
          <w:rFonts w:hint="eastAsia" w:ascii="宋体" w:hAnsi="宋体" w:cs="宋体"/>
          <w:color w:val="auto"/>
          <w:kern w:val="0"/>
          <w:szCs w:val="21"/>
          <w:highlight w:val="none"/>
          <w:u w:val="single"/>
        </w:rPr>
        <w:t xml:space="preserve"> 资料整理 </w:t>
      </w:r>
      <w:r>
        <w:rPr>
          <w:rFonts w:hint="eastAsia" w:ascii="宋体" w:hAnsi="宋体" w:cs="宋体"/>
          <w:color w:val="auto"/>
          <w:kern w:val="0"/>
          <w:szCs w:val="21"/>
          <w:highlight w:val="none"/>
        </w:rPr>
        <w:t>工作分包。</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十一、合同验收</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 xml:space="preserve"> 甲方</w:t>
      </w:r>
      <w:r>
        <w:rPr>
          <w:rFonts w:hint="eastAsia" w:ascii="宋体" w:hAnsi="宋体" w:cs="宋体"/>
          <w:color w:val="auto"/>
          <w:kern w:val="0"/>
          <w:szCs w:val="21"/>
          <w:highlight w:val="none"/>
        </w:rPr>
        <w:t>按照采购合同规定的技术、服务、安全标准以及</w:t>
      </w:r>
      <w:r>
        <w:rPr>
          <w:rFonts w:hint="eastAsia" w:ascii="宋体" w:hAnsi="宋体" w:cs="宋体"/>
          <w:color w:val="auto"/>
          <w:kern w:val="0"/>
          <w:szCs w:val="21"/>
          <w:highlight w:val="none"/>
          <w:lang w:val="en-US" w:eastAsia="zh-CN"/>
        </w:rPr>
        <w:t>乙方</w:t>
      </w:r>
      <w:r>
        <w:rPr>
          <w:rFonts w:hint="eastAsia" w:ascii="宋体" w:hAnsi="宋体" w:cs="宋体"/>
          <w:color w:val="auto"/>
          <w:kern w:val="0"/>
          <w:szCs w:val="21"/>
          <w:highlight w:val="none"/>
        </w:rPr>
        <w:t>的投标文件、本项目文件等要求， 组织对</w:t>
      </w:r>
      <w:r>
        <w:rPr>
          <w:rFonts w:hint="eastAsia" w:ascii="宋体" w:hAnsi="宋体" w:cs="宋体"/>
          <w:color w:val="auto"/>
          <w:kern w:val="0"/>
          <w:szCs w:val="21"/>
          <w:highlight w:val="none"/>
          <w:lang w:val="en-US" w:eastAsia="zh-CN"/>
        </w:rPr>
        <w:t>乙方</w:t>
      </w:r>
      <w:r>
        <w:rPr>
          <w:rFonts w:hint="eastAsia" w:ascii="宋体" w:hAnsi="宋体" w:cs="宋体"/>
          <w:color w:val="auto"/>
          <w:kern w:val="0"/>
          <w:szCs w:val="21"/>
          <w:highlight w:val="none"/>
        </w:rPr>
        <w:t>履约情况的进行验收，并出具验收资料。</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验收流程根据政府采购、</w:t>
      </w:r>
      <w:r>
        <w:rPr>
          <w:rFonts w:hint="eastAsia" w:ascii="宋体" w:hAnsi="宋体" w:cs="宋体"/>
          <w:color w:val="auto"/>
          <w:kern w:val="0"/>
          <w:szCs w:val="21"/>
          <w:highlight w:val="none"/>
          <w:lang w:val="en-US" w:eastAsia="zh-CN"/>
        </w:rPr>
        <w:t>甲方</w:t>
      </w:r>
      <w:r>
        <w:rPr>
          <w:rFonts w:hint="eastAsia" w:ascii="宋体" w:hAnsi="宋体" w:cs="宋体"/>
          <w:color w:val="auto"/>
          <w:kern w:val="0"/>
          <w:szCs w:val="21"/>
          <w:highlight w:val="none"/>
        </w:rPr>
        <w:t>相关规定执行。</w:t>
      </w:r>
    </w:p>
    <w:p>
      <w:pPr>
        <w:keepNext/>
        <w:keepLines/>
        <w:spacing w:before="240" w:line="360" w:lineRule="auto"/>
        <w:jc w:val="left"/>
        <w:outlineLvl w:val="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十二</w:t>
      </w:r>
      <w:r>
        <w:rPr>
          <w:rFonts w:hint="eastAsia" w:ascii="宋体" w:hAnsi="宋体" w:cs="宋体"/>
          <w:b/>
          <w:bCs/>
          <w:color w:val="auto"/>
          <w:kern w:val="0"/>
          <w:szCs w:val="21"/>
          <w:highlight w:val="none"/>
        </w:rPr>
        <w:t>、保密要求</w:t>
      </w:r>
    </w:p>
    <w:p>
      <w:pPr>
        <w:spacing w:line="360" w:lineRule="auto"/>
        <w:ind w:firstLine="405" w:firstLineChars="193"/>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乙方及服务人员应严格落实相关保密规定，服务期间如出现违反保密规定、泄密等情形，所产生的所有法律责任、经济责任、事故责任全部由乙方承担。</w:t>
      </w:r>
    </w:p>
    <w:p>
      <w:pPr>
        <w:keepNext/>
        <w:keepLines/>
        <w:spacing w:before="240" w:line="360" w:lineRule="auto"/>
        <w:jc w:val="left"/>
        <w:outlineLvl w:val="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十三</w:t>
      </w:r>
      <w:r>
        <w:rPr>
          <w:rFonts w:hint="eastAsia" w:ascii="宋体" w:hAnsi="宋体" w:cs="宋体"/>
          <w:b/>
          <w:bCs/>
          <w:color w:val="auto"/>
          <w:kern w:val="0"/>
          <w:szCs w:val="21"/>
          <w:highlight w:val="none"/>
        </w:rPr>
        <w:t>、售后服务</w:t>
      </w:r>
    </w:p>
    <w:p>
      <w:pPr>
        <w:spacing w:line="360" w:lineRule="auto"/>
        <w:ind w:firstLine="405" w:firstLineChars="193"/>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在乙方停止供餐后，乙方应负责在规定的时间内拆除所有由乙方带入、安装的设施和设备，并将场地恢复原状，所需费用计入合同价。乙方负责所有赔偿除正常磨损、折旧之外的甲方提供的所属设备损失或损坏。</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四</w:t>
      </w:r>
      <w:r>
        <w:rPr>
          <w:rFonts w:hint="eastAsia" w:ascii="宋体" w:hAnsi="宋体" w:cs="宋体"/>
          <w:b/>
          <w:bCs/>
          <w:color w:val="auto"/>
          <w:kern w:val="0"/>
          <w:szCs w:val="21"/>
          <w:highlight w:val="none"/>
        </w:rPr>
        <w:t>、合同款支付</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.1合同生效并具备实施条件后7个工作日内支付50%预付款，至订餐费用高于预付款金额后，</w:t>
      </w:r>
      <w:r>
        <w:rPr>
          <w:rFonts w:hint="eastAsia" w:ascii="宋体" w:hAnsi="宋体" w:cs="宋体"/>
          <w:color w:val="auto"/>
          <w:kern w:val="0"/>
          <w:szCs w:val="21"/>
          <w:highlight w:val="none"/>
          <w:lang w:eastAsia="zh-CN"/>
        </w:rPr>
        <w:t>实行</w:t>
      </w:r>
      <w:r>
        <w:rPr>
          <w:rFonts w:hint="eastAsia" w:ascii="宋体" w:hAnsi="宋体" w:cs="宋体"/>
          <w:color w:val="auto"/>
          <w:kern w:val="0"/>
          <w:szCs w:val="21"/>
          <w:highlight w:val="none"/>
        </w:rPr>
        <w:t>按月付款，根据当月实际订餐量，开具发票后于5个工作日内结算，如结算总金额低于预付款，预付款超出部分予以退还。</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rPr>
        <w:t>对账方式：</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rPr>
        <w:t>正式供餐后每月1号，15号进行对账，以智慧结算系统的后台数据双方核对，作为结算依据。紧急情况下，采购人可能会以发放餐券或签字就餐的形式，为无法在智慧结算系统订餐的人员进行订餐，为此投标人须收取和保存好此类餐券或签字文件，在对账时与采购人共同确定有效的餐券数量或签字文件作为对账依据。</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五</w:t>
      </w:r>
      <w:r>
        <w:rPr>
          <w:rFonts w:hint="eastAsia" w:ascii="宋体" w:hAnsi="宋体" w:cs="宋体"/>
          <w:b/>
          <w:bCs/>
          <w:color w:val="auto"/>
          <w:kern w:val="0"/>
          <w:szCs w:val="21"/>
          <w:highlight w:val="none"/>
        </w:rPr>
        <w:t>、违约责任</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.1甲方违约责任</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（1）甲方无正当理由拒收乙方提供服务的，甲方向乙方偿付合同金额千分之六违约金；</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（2）甲方无故逾期验收和办理合同款项支付手续的,甲方应按逾期付款总额每日千分之六向乙方支付违约金。</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.2乙方违约责任</w:t>
      </w:r>
    </w:p>
    <w:p>
      <w:pPr>
        <w:numPr>
          <w:ilvl w:val="0"/>
          <w:numId w:val="1"/>
        </w:numPr>
        <w:spacing w:line="360"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乙方逾期提供服务的，乙方应按逾期交付总额每日千分之六向甲方支付违约金，由甲方从待付款中扣除，逾期超过</w:t>
      </w:r>
      <w:r>
        <w:rPr>
          <w:rFonts w:ascii="宋体" w:hAnsi="宋体" w:cs="宋体"/>
          <w:color w:val="auto"/>
          <w:kern w:val="0"/>
          <w:szCs w:val="21"/>
          <w:highlight w:val="none"/>
        </w:rPr>
        <w:t>20</w:t>
      </w:r>
      <w:r>
        <w:rPr>
          <w:rFonts w:hint="eastAsia" w:ascii="宋体" w:hAnsi="宋体" w:cs="宋体"/>
          <w:color w:val="auto"/>
          <w:kern w:val="0"/>
          <w:szCs w:val="21"/>
          <w:highlight w:val="none"/>
        </w:rPr>
        <w:t>日的，甲方有权解除合同、没收履约保证金并要求乙方支付合同总金额2</w:t>
      </w:r>
      <w:r>
        <w:rPr>
          <w:rFonts w:ascii="宋体" w:hAnsi="宋体" w:cs="宋体"/>
          <w:color w:val="auto"/>
          <w:kern w:val="0"/>
          <w:szCs w:val="21"/>
          <w:highlight w:val="none"/>
        </w:rPr>
        <w:t>0%</w:t>
      </w:r>
      <w:r>
        <w:rPr>
          <w:rFonts w:hint="eastAsia" w:ascii="宋体" w:hAnsi="宋体" w:cs="宋体"/>
          <w:color w:val="auto"/>
          <w:kern w:val="0"/>
          <w:szCs w:val="21"/>
          <w:highlight w:val="none"/>
        </w:rPr>
        <w:t>的违约金；</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（2）乙方所交付的服务不符合合同规定及《招标文件》规定标准的，甲方有权拒收，乙方愿意重新提供服务但逾期的，按乙方逾期处理；</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.3违约责任的范围及承担方式</w:t>
      </w:r>
    </w:p>
    <w:p>
      <w:pPr>
        <w:numPr>
          <w:ilvl w:val="255"/>
          <w:numId w:val="0"/>
        </w:num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（1）违约方需承担守约方因主张权力而支出的所有费用，包括但不限于律师费、调查费、诉讼费、鉴定费、保全费、保全承担费、差旅费等；</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（2）乙方违约行为致使甲方解除本合同的，甲方有权将乙方的履约情况报送上级有关部门，并将乙方纳入招投标黑名单；</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六</w:t>
      </w:r>
      <w:r>
        <w:rPr>
          <w:rFonts w:hint="eastAsia" w:ascii="宋体" w:hAnsi="宋体" w:cs="宋体"/>
          <w:b/>
          <w:bCs/>
          <w:color w:val="auto"/>
          <w:kern w:val="0"/>
          <w:szCs w:val="21"/>
          <w:highlight w:val="none"/>
        </w:rPr>
        <w:t>、不可抗力事件处理</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.1在合同有效期内，任何一方因不可抗力事件导致不能履行合同，则合同履行期可延长，其延长期与不可抗力影响期相同。</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.2不可抗力事件发生后，应立即通知对方，并寄送有关权威机构出具的证明。</w:t>
      </w:r>
    </w:p>
    <w:p>
      <w:pPr>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.3不可抗力事件延续</w:t>
      </w:r>
      <w:r>
        <w:rPr>
          <w:rFonts w:ascii="宋体" w:hAnsi="宋体" w:cs="宋体"/>
          <w:color w:val="auto"/>
          <w:kern w:val="0"/>
          <w:szCs w:val="21"/>
          <w:highlight w:val="none"/>
        </w:rPr>
        <w:t>30</w:t>
      </w:r>
      <w:r>
        <w:rPr>
          <w:rFonts w:hint="eastAsia" w:ascii="宋体" w:hAnsi="宋体" w:cs="宋体"/>
          <w:color w:val="auto"/>
          <w:kern w:val="0"/>
          <w:szCs w:val="21"/>
          <w:highlight w:val="none"/>
        </w:rPr>
        <w:t>天以上，双方应通过友好协商，确定是否继续履行合同。</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七</w:t>
      </w:r>
      <w:r>
        <w:rPr>
          <w:rFonts w:hint="eastAsia" w:ascii="宋体" w:hAnsi="宋体" w:cs="宋体"/>
          <w:b/>
          <w:bCs/>
          <w:color w:val="auto"/>
          <w:kern w:val="0"/>
          <w:szCs w:val="21"/>
          <w:highlight w:val="none"/>
        </w:rPr>
        <w:t>、争议解决与诉讼</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.1双方在执行合同中所发生的一切争议，应通过协商解决。如协商不成，可向合同签订地法院起诉，合同签订地在此约定为浙江省杭州市滨江区 。</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八</w:t>
      </w:r>
      <w:r>
        <w:rPr>
          <w:rFonts w:hint="eastAsia" w:ascii="宋体" w:hAnsi="宋体" w:cs="宋体"/>
          <w:b/>
          <w:bCs/>
          <w:color w:val="auto"/>
          <w:kern w:val="0"/>
          <w:szCs w:val="21"/>
          <w:highlight w:val="none"/>
        </w:rPr>
        <w:t>、合同生效及其它</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.1合同经双方法定代表人或授权委托代理人签字并加盖单位公章后生效。</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.2合同执行中涉及招标资金和招标内容修改或补充的，需经甲方审批，并签书面补充协议报甲方监督管理部门备案，方可作为主合同不可分割的一部分。</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.3本合同未尽事宜，双方可以以另行签订补充协议或其他文件的形式确定，补充协议或其他文件构成本合同不可分割的一部分，与本合同具有同等效力。</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.4本合同一式  陆 份，具有同等法律效力，双方各执  叁 份。</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tbl>
      <w:tblPr>
        <w:tblStyle w:val="62"/>
        <w:tblW w:w="0" w:type="auto"/>
        <w:tblInd w:w="426" w:type="dxa"/>
        <w:tblLayout w:type="fixed"/>
        <w:tblCellMar>
          <w:top w:w="0" w:type="dxa"/>
          <w:left w:w="108" w:type="dxa"/>
          <w:bottom w:w="0" w:type="dxa"/>
          <w:right w:w="108" w:type="dxa"/>
        </w:tblCellMar>
      </w:tblPr>
      <w:tblGrid>
        <w:gridCol w:w="3955"/>
        <w:gridCol w:w="4101"/>
      </w:tblGrid>
      <w:tr>
        <w:tblPrEx>
          <w:tblCellMar>
            <w:top w:w="0" w:type="dxa"/>
            <w:left w:w="108" w:type="dxa"/>
            <w:bottom w:w="0" w:type="dxa"/>
            <w:right w:w="108" w:type="dxa"/>
          </w:tblCellMar>
        </w:tblPrEx>
        <w:trPr>
          <w:trHeight w:val="1306" w:hRule="atLeast"/>
        </w:trPr>
        <w:tc>
          <w:tcPr>
            <w:tcW w:w="3955" w:type="dxa"/>
          </w:tcPr>
          <w:p>
            <w:pPr>
              <w:spacing w:line="480" w:lineRule="auto"/>
              <w:ind w:firstLine="482" w:firstLineChars="200"/>
              <w:rPr>
                <w:rFonts w:ascii="宋体" w:hAnsi="宋体" w:cs="宋体"/>
                <w:b/>
                <w:bCs/>
                <w:color w:val="auto"/>
                <w:sz w:val="24"/>
                <w:highlight w:val="none"/>
              </w:rPr>
            </w:pP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甲    方(盖章)：</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授权代表(签字)： </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地  址：</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邮  编：</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  话：</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传  真：</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开户银行：</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账  号：</w:t>
            </w:r>
          </w:p>
          <w:p>
            <w:pPr>
              <w:spacing w:line="480" w:lineRule="auto"/>
              <w:ind w:firstLine="482" w:firstLineChars="200"/>
              <w:rPr>
                <w:rFonts w:ascii="宋体" w:hAnsi="宋体" w:cs="宋体"/>
                <w:b/>
                <w:bCs/>
                <w:color w:val="auto"/>
                <w:sz w:val="24"/>
                <w:highlight w:val="none"/>
              </w:rPr>
            </w:pPr>
          </w:p>
        </w:tc>
        <w:tc>
          <w:tcPr>
            <w:tcW w:w="4101" w:type="dxa"/>
          </w:tcPr>
          <w:p>
            <w:pPr>
              <w:spacing w:line="480" w:lineRule="auto"/>
              <w:ind w:firstLine="482" w:firstLineChars="200"/>
              <w:rPr>
                <w:rFonts w:ascii="宋体" w:hAnsi="宋体" w:cs="宋体"/>
                <w:b/>
                <w:bCs/>
                <w:color w:val="auto"/>
                <w:sz w:val="24"/>
                <w:highlight w:val="none"/>
              </w:rPr>
            </w:pP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乙    方(盖章)：</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授权代表(签字)： </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地  址：</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邮  编：</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  话：</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传  真：</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开户银行：</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账  号：</w:t>
            </w:r>
          </w:p>
          <w:p>
            <w:pPr>
              <w:spacing w:line="480" w:lineRule="auto"/>
              <w:ind w:firstLine="482" w:firstLineChars="200"/>
              <w:rPr>
                <w:rFonts w:ascii="宋体" w:hAnsi="宋体" w:cs="宋体"/>
                <w:b/>
                <w:bCs/>
                <w:color w:val="auto"/>
                <w:sz w:val="24"/>
                <w:highlight w:val="none"/>
              </w:rPr>
            </w:pPr>
          </w:p>
        </w:tc>
      </w:tr>
    </w:tbl>
    <w:p>
      <w:pPr>
        <w:snapToGrid w:val="0"/>
        <w:spacing w:line="300" w:lineRule="auto"/>
        <w:ind w:firstLine="4239" w:firstLineChars="1508"/>
        <w:rPr>
          <w:rFonts w:ascii="仿宋" w:hAnsi="仿宋" w:eastAsia="仿宋" w:cs="仿宋"/>
          <w:b/>
          <w:color w:val="auto"/>
          <w:sz w:val="28"/>
          <w:szCs w:val="28"/>
          <w:highlight w:val="none"/>
        </w:rPr>
      </w:pPr>
    </w:p>
    <w:p>
      <w:pPr>
        <w:rPr>
          <w:rFonts w:hint="eastAsia" w:ascii="宋体" w:hAnsi="宋体" w:cs="宋体"/>
          <w:b/>
          <w:iCs/>
          <w:color w:val="auto"/>
          <w:szCs w:val="21"/>
          <w:highlight w:val="none"/>
          <w:u w:val="single"/>
        </w:rPr>
      </w:pPr>
      <w:r>
        <w:rPr>
          <w:rFonts w:hint="eastAsia" w:ascii="宋体" w:hAnsi="宋体" w:cs="宋体"/>
          <w:b/>
          <w:iCs/>
          <w:color w:val="auto"/>
          <w:szCs w:val="21"/>
          <w:highlight w:val="none"/>
          <w:u w:val="single"/>
        </w:rPr>
        <w:br w:type="page"/>
      </w:r>
    </w:p>
    <w:p>
      <w:pPr>
        <w:snapToGrid w:val="0"/>
        <w:spacing w:line="360" w:lineRule="auto"/>
        <w:ind w:left="120" w:leftChars="57" w:firstLine="316" w:firstLineChars="150"/>
        <w:rPr>
          <w:rFonts w:ascii="宋体" w:hAnsi="宋体" w:cs="宋体"/>
          <w:b/>
          <w:color w:val="auto"/>
          <w:szCs w:val="21"/>
          <w:highlight w:val="none"/>
        </w:rPr>
      </w:pPr>
      <w:r>
        <w:rPr>
          <w:rFonts w:hint="eastAsia" w:ascii="宋体" w:hAnsi="宋体" w:cs="宋体"/>
          <w:b/>
          <w:iCs/>
          <w:color w:val="auto"/>
          <w:szCs w:val="21"/>
          <w:highlight w:val="none"/>
          <w:u w:val="single"/>
        </w:rPr>
        <w:t>杭州市公安局滨江区分局</w:t>
      </w:r>
      <w:r>
        <w:rPr>
          <w:rFonts w:hint="eastAsia" w:ascii="宋体" w:hAnsi="宋体" w:cs="宋体"/>
          <w:b/>
          <w:color w:val="auto"/>
          <w:szCs w:val="21"/>
          <w:highlight w:val="none"/>
        </w:rPr>
        <w:t>(甲方)通过国内</w:t>
      </w:r>
      <w:r>
        <w:rPr>
          <w:rFonts w:hint="eastAsia" w:ascii="宋体" w:hAnsi="宋体" w:cs="宋体"/>
          <w:b/>
          <w:color w:val="auto"/>
          <w:szCs w:val="21"/>
          <w:highlight w:val="none"/>
          <w:u w:val="single"/>
        </w:rPr>
        <w:t>公开</w:t>
      </w:r>
      <w:r>
        <w:rPr>
          <w:rFonts w:hint="eastAsia" w:ascii="宋体" w:hAnsi="宋体" w:cs="宋体"/>
          <w:b/>
          <w:color w:val="auto"/>
          <w:szCs w:val="21"/>
          <w:highlight w:val="none"/>
        </w:rPr>
        <w:t>招标采购方式，确定</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(乙方)为</w:t>
      </w:r>
      <w:r>
        <w:rPr>
          <w:rFonts w:hint="eastAsia" w:ascii="宋体" w:hAnsi="宋体" w:cs="宋体"/>
          <w:b/>
          <w:iCs/>
          <w:color w:val="auto"/>
          <w:szCs w:val="21"/>
          <w:highlight w:val="none"/>
          <w:u w:val="single"/>
        </w:rPr>
        <w:t>亚运安保警力餐饮服务采购项目）标项</w:t>
      </w:r>
      <w:r>
        <w:rPr>
          <w:rFonts w:hint="eastAsia" w:ascii="宋体" w:hAnsi="宋体" w:cs="宋体"/>
          <w:b/>
          <w:iCs/>
          <w:color w:val="auto"/>
          <w:szCs w:val="21"/>
          <w:highlight w:val="none"/>
          <w:u w:val="single"/>
          <w:lang w:val="en-US" w:eastAsia="zh-CN"/>
        </w:rPr>
        <w:t>二</w:t>
      </w:r>
      <w:r>
        <w:rPr>
          <w:rFonts w:hint="eastAsia" w:ascii="宋体" w:hAnsi="宋体" w:cs="宋体"/>
          <w:b/>
          <w:iCs/>
          <w:color w:val="auto"/>
          <w:szCs w:val="21"/>
          <w:highlight w:val="none"/>
          <w:u w:val="single"/>
        </w:rPr>
        <w:t>：亚运主场馆执勤警力餐饮服务</w:t>
      </w:r>
      <w:r>
        <w:rPr>
          <w:rFonts w:hint="eastAsia" w:ascii="宋体" w:hAnsi="宋体" w:cs="宋体"/>
          <w:b/>
          <w:color w:val="auto"/>
          <w:szCs w:val="21"/>
          <w:highlight w:val="none"/>
        </w:rPr>
        <w:t>的中标人。双方依据《中华人民共和国政府采购法》、《中华人民共和国政府采购法实施条例》、《中华人民共和国民法典》等，在平等自愿的基础上，同意按照下面的条款和条件，签署本合同。</w:t>
      </w:r>
    </w:p>
    <w:p>
      <w:pPr>
        <w:keepNext/>
        <w:keepLines/>
        <w:spacing w:before="240" w:line="360" w:lineRule="auto"/>
        <w:jc w:val="left"/>
        <w:outlineLvl w:val="2"/>
        <w:rPr>
          <w:rFonts w:ascii="宋体" w:hAnsi="宋体"/>
          <w:b/>
          <w:bCs/>
          <w:color w:val="auto"/>
          <w:szCs w:val="21"/>
          <w:highlight w:val="none"/>
        </w:rPr>
      </w:pPr>
      <w:r>
        <w:rPr>
          <w:rFonts w:hint="eastAsia" w:ascii="宋体" w:hAnsi="宋体"/>
          <w:b/>
          <w:bCs/>
          <w:color w:val="auto"/>
          <w:szCs w:val="21"/>
          <w:highlight w:val="none"/>
        </w:rPr>
        <w:t>一、</w:t>
      </w:r>
      <w:r>
        <w:rPr>
          <w:rFonts w:ascii="宋体" w:hAnsi="宋体"/>
          <w:b/>
          <w:bCs/>
          <w:color w:val="auto"/>
          <w:szCs w:val="21"/>
          <w:highlight w:val="none"/>
        </w:rPr>
        <w:t>合同文件</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下列文件构成本合同的组成部分，应该认为是一个整体，彼此相互解释，相互补充。组成合同的多个文件的优先支配地位的次序如下：</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a.本合同书及协议（项目需求及履行明细）</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b.中标通知书</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c.投标文件（含澄清文件）</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d.招标文件（含招标文件补充通知）</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二、合同内容（招标标的与数量）</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三、合同金额</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3.1合同金额：人民币</w:t>
      </w:r>
      <w:r>
        <w:rPr>
          <w:rFonts w:hint="eastAsia" w:ascii="宋体" w:hAnsi="宋体" w:cs="宋体"/>
          <w:color w:val="auto"/>
          <w:kern w:val="0"/>
          <w:szCs w:val="21"/>
          <w:highlight w:val="none"/>
          <w:u w:val="single"/>
        </w:rPr>
        <w:t xml:space="preserve">     元</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元</w:t>
      </w:r>
      <w:r>
        <w:rPr>
          <w:rFonts w:hint="eastAsia" w:ascii="宋体" w:hAnsi="宋体" w:cs="宋体"/>
          <w:color w:val="auto"/>
          <w:kern w:val="0"/>
          <w:szCs w:val="21"/>
          <w:highlight w:val="none"/>
        </w:rPr>
        <w:t>）。</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rPr>
        <w:t>3.2报价范围：</w:t>
      </w:r>
      <w:r>
        <w:rPr>
          <w:rFonts w:hint="eastAsia" w:ascii="宋体" w:hAnsi="宋体" w:cs="宋体"/>
          <w:color w:val="auto"/>
          <w:kern w:val="0"/>
          <w:szCs w:val="21"/>
          <w:highlight w:val="none"/>
          <w:u w:val="single"/>
        </w:rPr>
        <w:t xml:space="preserve">                        </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3.3报价明细组成：</w:t>
      </w:r>
      <w:r>
        <w:rPr>
          <w:rFonts w:hint="eastAsia" w:ascii="宋体" w:hAnsi="宋体" w:cs="宋体"/>
          <w:color w:val="auto"/>
          <w:kern w:val="0"/>
          <w:szCs w:val="21"/>
          <w:highlight w:val="none"/>
          <w:u w:val="single"/>
        </w:rPr>
        <w:t xml:space="preserve">                     </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四、服务时间及保障范围</w:t>
      </w:r>
    </w:p>
    <w:p>
      <w:pPr>
        <w:spacing w:line="360" w:lineRule="auto"/>
        <w:ind w:firstLine="405" w:firstLineChars="193"/>
        <w:rPr>
          <w:rFonts w:ascii="宋体" w:hAnsi="宋体" w:cs="宋体"/>
          <w:color w:val="auto"/>
          <w:kern w:val="0"/>
          <w:szCs w:val="21"/>
          <w:highlight w:val="none"/>
        </w:rPr>
      </w:pPr>
      <w:r>
        <w:rPr>
          <w:rFonts w:hint="eastAsia" w:asciiTheme="minorEastAsia" w:hAnsiTheme="minorEastAsia" w:eastAsiaTheme="minorEastAsia" w:cstheme="minorEastAsia"/>
          <w:color w:val="auto"/>
          <w:kern w:val="0"/>
          <w:szCs w:val="21"/>
          <w:highlight w:val="none"/>
        </w:rPr>
        <w:t>4.1、亚运主场馆执勤警力快餐(包括可能的少量茶点供应，按</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需求提供，包含在</w:t>
      </w:r>
      <w:r>
        <w:rPr>
          <w:rFonts w:hint="eastAsia" w:asciiTheme="minorEastAsia" w:hAnsiTheme="minorEastAsia" w:eastAsiaTheme="minorEastAsia" w:cstheme="minorEastAsia"/>
          <w:color w:val="auto"/>
          <w:kern w:val="0"/>
          <w:szCs w:val="21"/>
          <w:highlight w:val="none"/>
          <w:lang w:val="en-US" w:eastAsia="zh-CN"/>
        </w:rPr>
        <w:t>合同</w:t>
      </w:r>
      <w:r>
        <w:rPr>
          <w:rFonts w:hint="eastAsia" w:asciiTheme="minorEastAsia" w:hAnsiTheme="minorEastAsia" w:eastAsiaTheme="minorEastAsia" w:cstheme="minorEastAsia"/>
          <w:color w:val="auto"/>
          <w:kern w:val="0"/>
          <w:szCs w:val="21"/>
          <w:highlight w:val="none"/>
        </w:rPr>
        <w:t>总价中)，位于滨江区西兴街道 大、小莲花，单餐满员约2000人，保障时间为合同签订之日起至10月底，其中集中保障时间为亚运会和亚残运会赛事期间，</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将根据工作实际需求，新增或减少需要供餐的场馆或场所，</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应无条件接受，做好相关供应服务，(供餐起止时间及数量以</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实际通知为准)。</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注：在服务履行期间，供餐日期和预估人数可根据甲方不断更新的信息进行调整。</w:t>
      </w:r>
    </w:p>
    <w:p>
      <w:pPr>
        <w:spacing w:line="360" w:lineRule="auto"/>
        <w:ind w:firstLine="211" w:firstLineChars="1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五、供餐标准及要求</w:t>
      </w:r>
    </w:p>
    <w:tbl>
      <w:tblPr>
        <w:tblStyle w:val="6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1701"/>
        <w:gridCol w:w="1106"/>
        <w:gridCol w:w="850"/>
        <w:gridCol w:w="11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38" w:line="360" w:lineRule="auto"/>
              <w:jc w:val="center"/>
              <w:rPr>
                <w:rFonts w:hint="eastAsia" w:ascii="宋体" w:hAnsi="宋体" w:eastAsia="宋体" w:cs="宋体"/>
                <w:color w:val="auto"/>
                <w:spacing w:val="3"/>
                <w:sz w:val="21"/>
                <w:szCs w:val="21"/>
                <w:highlight w:val="none"/>
              </w:rPr>
            </w:pPr>
          </w:p>
        </w:tc>
        <w:tc>
          <w:tcPr>
            <w:tcW w:w="1559"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菜 品</w:t>
            </w:r>
          </w:p>
        </w:tc>
        <w:tc>
          <w:tcPr>
            <w:tcW w:w="1701"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主 食</w:t>
            </w:r>
          </w:p>
        </w:tc>
        <w:tc>
          <w:tcPr>
            <w:tcW w:w="1106"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饮 品</w:t>
            </w:r>
          </w:p>
        </w:tc>
        <w:tc>
          <w:tcPr>
            <w:tcW w:w="850"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水果</w:t>
            </w:r>
          </w:p>
        </w:tc>
        <w:tc>
          <w:tcPr>
            <w:tcW w:w="1163"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其他</w:t>
            </w:r>
          </w:p>
        </w:tc>
        <w:tc>
          <w:tcPr>
            <w:tcW w:w="2268"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配 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早餐</w:t>
            </w:r>
          </w:p>
        </w:tc>
        <w:tc>
          <w:tcPr>
            <w:tcW w:w="1559"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蛋类1种，独立装酱菜1 种</w:t>
            </w:r>
          </w:p>
        </w:tc>
        <w:tc>
          <w:tcPr>
            <w:tcW w:w="1701"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米面类、粗粮类、中西式小吃类等2种</w:t>
            </w:r>
          </w:p>
        </w:tc>
        <w:tc>
          <w:tcPr>
            <w:tcW w:w="1106"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独立装鲜奶、酸奶、豆浆1种</w:t>
            </w:r>
          </w:p>
        </w:tc>
        <w:tc>
          <w:tcPr>
            <w:tcW w:w="850"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无</w:t>
            </w:r>
          </w:p>
        </w:tc>
        <w:tc>
          <w:tcPr>
            <w:tcW w:w="1163" w:type="dxa"/>
            <w:vAlign w:val="center"/>
          </w:tcPr>
          <w:p>
            <w:pPr>
              <w:spacing w:before="138" w:line="360" w:lineRule="auto"/>
              <w:jc w:val="center"/>
              <w:rPr>
                <w:rFonts w:hint="eastAsia" w:ascii="宋体" w:hAnsi="宋体" w:eastAsia="宋体" w:cs="宋体"/>
                <w:color w:val="auto"/>
                <w:spacing w:val="3"/>
                <w:sz w:val="21"/>
                <w:szCs w:val="21"/>
                <w:highlight w:val="none"/>
              </w:rPr>
            </w:pPr>
          </w:p>
        </w:tc>
        <w:tc>
          <w:tcPr>
            <w:tcW w:w="2268"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主食不少于250克，饮品不少于100克/毫升，蛋、奶、主食两天不重样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中餐</w:t>
            </w:r>
          </w:p>
        </w:tc>
        <w:tc>
          <w:tcPr>
            <w:tcW w:w="1559"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大荤2种，半荤1种，素菜1种，酱菜1种</w:t>
            </w:r>
          </w:p>
        </w:tc>
        <w:tc>
          <w:tcPr>
            <w:tcW w:w="1701"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米饭</w:t>
            </w:r>
          </w:p>
        </w:tc>
        <w:tc>
          <w:tcPr>
            <w:tcW w:w="1106"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独立包装汤类1种</w:t>
            </w:r>
          </w:p>
        </w:tc>
        <w:tc>
          <w:tcPr>
            <w:tcW w:w="850"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水果一种（单个/根）</w:t>
            </w:r>
          </w:p>
        </w:tc>
        <w:tc>
          <w:tcPr>
            <w:tcW w:w="1163"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500ml以上矿泉水1瓶</w:t>
            </w:r>
          </w:p>
        </w:tc>
        <w:tc>
          <w:tcPr>
            <w:tcW w:w="2268"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大荤、半荤、汤类、水果三天不重样，成品纯肉类不少于150克，成品蔬菜不少于170克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晚餐</w:t>
            </w:r>
          </w:p>
        </w:tc>
        <w:tc>
          <w:tcPr>
            <w:tcW w:w="1559"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大荤2种，半荤1种，素菜1种，酱菜1种</w:t>
            </w:r>
          </w:p>
        </w:tc>
        <w:tc>
          <w:tcPr>
            <w:tcW w:w="1701"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米饭</w:t>
            </w:r>
          </w:p>
        </w:tc>
        <w:tc>
          <w:tcPr>
            <w:tcW w:w="1106"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独立包装汤类1种</w:t>
            </w:r>
          </w:p>
        </w:tc>
        <w:tc>
          <w:tcPr>
            <w:tcW w:w="850"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水果一种（单个/根）</w:t>
            </w:r>
          </w:p>
        </w:tc>
        <w:tc>
          <w:tcPr>
            <w:tcW w:w="1163"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color w:val="auto"/>
                <w:spacing w:val="3"/>
                <w:sz w:val="21"/>
                <w:szCs w:val="21"/>
                <w:highlight w:val="none"/>
              </w:rPr>
              <w:t>500ml以上矿泉水1瓶</w:t>
            </w:r>
          </w:p>
        </w:tc>
        <w:tc>
          <w:tcPr>
            <w:tcW w:w="2268"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大荤、半荤、汤类、水果三天不重样，成品纯肉类不少于150克，成品蔬菜不少于170克，</w:t>
            </w:r>
            <w:r>
              <w:rPr>
                <w:rFonts w:hint="eastAsia" w:ascii="宋体" w:hAnsi="宋体" w:eastAsia="宋体" w:cs="宋体"/>
                <w:b/>
                <w:bCs/>
                <w:color w:val="auto"/>
                <w:spacing w:val="3"/>
                <w:sz w:val="21"/>
                <w:szCs w:val="21"/>
                <w:highlight w:val="none"/>
              </w:rPr>
              <w:t>所有菜品与中餐不重样</w:t>
            </w:r>
          </w:p>
        </w:tc>
      </w:tr>
    </w:tbl>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供餐餐具需选用可降解环保类餐具，一次性餐具独立包装，且至少含筷子、汤勺、湿纸巾、牙签。需要提供拟投入餐具样品三份。</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特别说明，为确保食品供应安全，菜单中不应包含野生菌、野菜、生拌菜、生食海 (水) 产品、四季豆、沙拉等高风险食品，且严禁提供外购熟食品及半成品。</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如有少数民族人员就餐，每餐应该按照少数民族用餐习惯配备定制餐。</w:t>
      </w:r>
    </w:p>
    <w:p>
      <w:pPr>
        <w:spacing w:line="360" w:lineRule="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六</w:t>
      </w:r>
      <w:r>
        <w:rPr>
          <w:rFonts w:hint="eastAsia" w:asciiTheme="minorEastAsia" w:hAnsiTheme="minorEastAsia" w:eastAsiaTheme="minorEastAsia" w:cstheme="minorEastAsia"/>
          <w:b/>
          <w:bCs/>
          <w:color w:val="auto"/>
          <w:kern w:val="0"/>
          <w:szCs w:val="21"/>
          <w:highlight w:val="none"/>
          <w:lang w:val="zh-TW" w:eastAsia="zh-TW"/>
        </w:rPr>
        <w:t>、</w:t>
      </w:r>
      <w:r>
        <w:rPr>
          <w:rFonts w:hint="eastAsia" w:asciiTheme="minorEastAsia" w:hAnsiTheme="minorEastAsia" w:eastAsiaTheme="minorEastAsia" w:cstheme="minorEastAsia"/>
          <w:b/>
          <w:bCs/>
          <w:color w:val="auto"/>
          <w:kern w:val="0"/>
          <w:szCs w:val="21"/>
          <w:highlight w:val="none"/>
        </w:rPr>
        <w:t>订餐流程</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6.1预订：</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联系人每日统计各用餐场所第二天需要的数量及配送时间，于15∶00 前报送至</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确认订单后开始备餐。(如有特殊情况以</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通知为准。)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6.2配送要求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6.2.1、热餐的加工制作等均须在</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的生产制作点内完成。</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将制作完成的快餐按照</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要求，配送至各个就餐点位，联系协助各点位负责人领取分发。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、每份热餐须用密闭容器单独盛放，容器材料应符合食品安全国家标准或有关规定，热餐外包装上需标明加工单位、生产日期及时间、食用时限等信息。</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6.2.</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、热餐须采用热链方式配送，热餐的中心温度不低于60℃，并在规定的时间内完成热餐的运输和分发，热藏保存其食用时限为烧熟后2小时</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须在每日单餐订单数的基础上准备不少于5% 的米饭，用于各点备用分发，</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不再另行支付相关费用；</w:t>
      </w:r>
    </w:p>
    <w:p>
      <w:pPr>
        <w:spacing w:line="360" w:lineRule="auto"/>
        <w:ind w:firstLine="420" w:firstLineChars="200"/>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4.2.5、配送车辆需报甲方及政府相关职能部门备案及进行必要的检测和监控，同时服从甲方和政府相关职能部门的监管要求。所有热餐需安排乙方自有、租赁的保温车辆或第三方物流体系进行热链配送，所有车辆需符合杭州亚运会的注册要求。</w:t>
      </w:r>
    </w:p>
    <w:p>
      <w:pPr>
        <w:spacing w:line="360" w:lineRule="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七、服务保障</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7.1</w:t>
      </w:r>
      <w:r>
        <w:rPr>
          <w:rFonts w:hint="eastAsia" w:asciiTheme="minorEastAsia" w:hAnsiTheme="minorEastAsia" w:eastAsiaTheme="minorEastAsia" w:cstheme="minorEastAsia"/>
          <w:color w:val="auto"/>
          <w:szCs w:val="21"/>
          <w:highlight w:val="none"/>
        </w:rPr>
        <w:t xml:space="preserve"> 原料采购要求：食材的采购应符合《中华人民共和国食品安全法》及其实施条例、《重大活动食品安全监督管理办法 (试行) 》以及食品安全国家标准及相关质量标准要求；建立原料供应商审查评选制度，严选供应商；严格落实食材、食品相关产品采购进货查验和索证索票规定,做好进货台账登记。确保食品供应链的全过程可控、可管、可追溯率100%。</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7.2 </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的服务场所、人员管理、制度建设、设施设备运维、原料采购验收、加工制作、配送供餐、留样管理、餐厨废弃物处置等均应符合《中华人民共和国食品安全法》及其实施条例、《餐饮服务食品安全操作规范》、《重大活动食品安全监督管理办法 (试行) 》等要求，服从当地市场监督管理部门指导意见，并满足本项目供应需求。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须提供一份《食品安全承诺书》，保证</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对本项餐饮服务采购项目的食品安全问题负全部法律责任。</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xml:space="preserve"> 现场服务要求: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负责服务区域内餐饮服务、食品安全、秩序维持、卫生清扫和场所消毒等工作，对就餐场所、桌椅、设施设备等进行定期检查维护、定时清洁消毒。</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须根据有关法律法规和</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的规定和要求，按所承担的盒饭服务范围，履行有关的安保工作职责，包括但不限于：确定专人负责物流、仓储、生产环节的安保工作、制订保障盒饭服务安全的制度、按照</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的规定承担安全防范责任、积极配合做好防火防爆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等防范工作、接受</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对安全防范工作的检查。</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 xml:space="preserve"> 服务人员要求：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须派遣具有类似管理经验的人员组成管理团队，负责筹划、实施和管理餐饮服务的整个过程。</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需确保服务团队相对稳定性，合同履约过程中关键管理人员不得擅自更换。</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服务人员需统一着装，干净整洁，规范服务，注重个人卫生，仪表洁净、整齐、美观。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须就每个岗位的人员数量进行精确的测算，避免出现人员不足，</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的所有工作人员应当充分了解和掌握各自工作岗位的职责，</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负责对此进行培训。</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保证服务人员在餐饮服务期内能够根据实际情况的需要进行工作倒班和轮班。若服务期间受疫情影响需实行人员闭环管理，环内人员服务期间需遵循杭州亚组委疫情防控方面的相关要求。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lang w:val="en-US" w:eastAsia="zh-CN"/>
        </w:rPr>
        <w:t>其他</w:t>
      </w:r>
      <w:r>
        <w:rPr>
          <w:rFonts w:hint="eastAsia" w:asciiTheme="minorEastAsia" w:hAnsiTheme="minorEastAsia" w:eastAsiaTheme="minorEastAsia" w:cstheme="minorEastAsia"/>
          <w:color w:val="auto"/>
          <w:kern w:val="0"/>
          <w:szCs w:val="21"/>
          <w:highlight w:val="none"/>
        </w:rPr>
        <w:t>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因赛事特殊需要，要求</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需承诺单班最大产能须在 2000 人/份以上，并承诺在赛事期间优先满足</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的餐饮供应要求。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正式供餐后，为确保</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各标</w:t>
      </w:r>
      <w:r>
        <w:rPr>
          <w:rFonts w:hint="eastAsia" w:asciiTheme="minorEastAsia" w:hAnsiTheme="minorEastAsia" w:eastAsiaTheme="minorEastAsia" w:cstheme="minorEastAsia"/>
          <w:color w:val="auto"/>
          <w:kern w:val="0"/>
          <w:szCs w:val="21"/>
          <w:highlight w:val="none"/>
          <w:lang w:val="en-US" w:eastAsia="zh-CN"/>
        </w:rPr>
        <w:t>项</w:t>
      </w:r>
      <w:r>
        <w:rPr>
          <w:rFonts w:hint="eastAsia" w:asciiTheme="minorEastAsia" w:hAnsiTheme="minorEastAsia" w:eastAsiaTheme="minorEastAsia" w:cstheme="minorEastAsia"/>
          <w:color w:val="auto"/>
          <w:kern w:val="0"/>
          <w:szCs w:val="21"/>
          <w:highlight w:val="none"/>
        </w:rPr>
        <w:t>供餐的统一性，</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有权根据供餐标准对各标</w:t>
      </w:r>
      <w:r>
        <w:rPr>
          <w:rFonts w:hint="eastAsia" w:asciiTheme="minorEastAsia" w:hAnsiTheme="minorEastAsia" w:eastAsiaTheme="minorEastAsia" w:cstheme="minorEastAsia"/>
          <w:color w:val="auto"/>
          <w:kern w:val="0"/>
          <w:szCs w:val="21"/>
          <w:highlight w:val="none"/>
          <w:lang w:val="en-US" w:eastAsia="zh-CN"/>
        </w:rPr>
        <w:t>项</w:t>
      </w:r>
      <w:r>
        <w:rPr>
          <w:rFonts w:hint="eastAsia" w:asciiTheme="minorEastAsia" w:hAnsiTheme="minorEastAsia" w:eastAsiaTheme="minorEastAsia" w:cstheme="minorEastAsia"/>
          <w:color w:val="auto"/>
          <w:kern w:val="0"/>
          <w:szCs w:val="21"/>
          <w:highlight w:val="none"/>
        </w:rPr>
        <w:t>供餐餐品要求统一菜单、统一品种供餐，各标</w:t>
      </w:r>
      <w:r>
        <w:rPr>
          <w:rFonts w:hint="eastAsia" w:asciiTheme="minorEastAsia" w:hAnsiTheme="minorEastAsia" w:eastAsiaTheme="minorEastAsia" w:cstheme="minorEastAsia"/>
          <w:color w:val="auto"/>
          <w:kern w:val="0"/>
          <w:szCs w:val="21"/>
          <w:highlight w:val="none"/>
          <w:lang w:val="en-US" w:eastAsia="zh-CN"/>
        </w:rPr>
        <w:t>项乙方</w:t>
      </w:r>
      <w:r>
        <w:rPr>
          <w:rFonts w:hint="eastAsia" w:asciiTheme="minorEastAsia" w:hAnsiTheme="minorEastAsia" w:eastAsiaTheme="minorEastAsia" w:cstheme="minorEastAsia"/>
          <w:color w:val="auto"/>
          <w:kern w:val="0"/>
          <w:szCs w:val="21"/>
          <w:highlight w:val="none"/>
        </w:rPr>
        <w:t>需承诺无条件服从。</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八、技术资料</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8.1乙方应按《招标文件》规定的时间向甲方提供有关技术资料。</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8.2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九、知识产权与产权担保</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9.1乙方应保证所提供的服务其任何一部分均不会侵犯任何第三方的知识产权。</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9.2乙方保证所提供的服务的所有权完全属于乙方且无任何抵押、查封等产权瑕疵。</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十、分包</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10.1同意将非主体、非关键性的</w:t>
      </w:r>
      <w:r>
        <w:rPr>
          <w:rFonts w:hint="eastAsia" w:ascii="宋体" w:hAnsi="宋体" w:cs="宋体"/>
          <w:color w:val="auto"/>
          <w:kern w:val="0"/>
          <w:szCs w:val="21"/>
          <w:highlight w:val="none"/>
          <w:u w:val="single"/>
        </w:rPr>
        <w:t xml:space="preserve"> 资料整理 </w:t>
      </w:r>
      <w:r>
        <w:rPr>
          <w:rFonts w:hint="eastAsia" w:ascii="宋体" w:hAnsi="宋体" w:cs="宋体"/>
          <w:color w:val="auto"/>
          <w:kern w:val="0"/>
          <w:szCs w:val="21"/>
          <w:highlight w:val="none"/>
        </w:rPr>
        <w:t>工作分包。</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十一、合同验收</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 xml:space="preserve"> 甲方</w:t>
      </w:r>
      <w:r>
        <w:rPr>
          <w:rFonts w:hint="eastAsia" w:ascii="宋体" w:hAnsi="宋体" w:cs="宋体"/>
          <w:color w:val="auto"/>
          <w:kern w:val="0"/>
          <w:szCs w:val="21"/>
          <w:highlight w:val="none"/>
        </w:rPr>
        <w:t>按照采购合同规定的技术、服务、安全标准以及</w:t>
      </w:r>
      <w:r>
        <w:rPr>
          <w:rFonts w:hint="eastAsia" w:ascii="宋体" w:hAnsi="宋体" w:cs="宋体"/>
          <w:color w:val="auto"/>
          <w:kern w:val="0"/>
          <w:szCs w:val="21"/>
          <w:highlight w:val="none"/>
          <w:lang w:val="en-US" w:eastAsia="zh-CN"/>
        </w:rPr>
        <w:t>乙方</w:t>
      </w:r>
      <w:r>
        <w:rPr>
          <w:rFonts w:hint="eastAsia" w:ascii="宋体" w:hAnsi="宋体" w:cs="宋体"/>
          <w:color w:val="auto"/>
          <w:kern w:val="0"/>
          <w:szCs w:val="21"/>
          <w:highlight w:val="none"/>
        </w:rPr>
        <w:t>的投标文件、本项目文件等要求， 组织对</w:t>
      </w:r>
      <w:r>
        <w:rPr>
          <w:rFonts w:hint="eastAsia" w:ascii="宋体" w:hAnsi="宋体" w:cs="宋体"/>
          <w:color w:val="auto"/>
          <w:kern w:val="0"/>
          <w:szCs w:val="21"/>
          <w:highlight w:val="none"/>
          <w:lang w:val="en-US" w:eastAsia="zh-CN"/>
        </w:rPr>
        <w:t>乙方</w:t>
      </w:r>
      <w:r>
        <w:rPr>
          <w:rFonts w:hint="eastAsia" w:ascii="宋体" w:hAnsi="宋体" w:cs="宋体"/>
          <w:color w:val="auto"/>
          <w:kern w:val="0"/>
          <w:szCs w:val="21"/>
          <w:highlight w:val="none"/>
        </w:rPr>
        <w:t>履约情况的进行验收，并出具验收资料。</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验收流程根据政府采购、</w:t>
      </w:r>
      <w:r>
        <w:rPr>
          <w:rFonts w:hint="eastAsia" w:ascii="宋体" w:hAnsi="宋体" w:cs="宋体"/>
          <w:color w:val="auto"/>
          <w:kern w:val="0"/>
          <w:szCs w:val="21"/>
          <w:highlight w:val="none"/>
          <w:lang w:val="en-US" w:eastAsia="zh-CN"/>
        </w:rPr>
        <w:t>甲方</w:t>
      </w:r>
      <w:r>
        <w:rPr>
          <w:rFonts w:hint="eastAsia" w:ascii="宋体" w:hAnsi="宋体" w:cs="宋体"/>
          <w:color w:val="auto"/>
          <w:kern w:val="0"/>
          <w:szCs w:val="21"/>
          <w:highlight w:val="none"/>
        </w:rPr>
        <w:t>相关规定执行。</w:t>
      </w:r>
    </w:p>
    <w:p>
      <w:pPr>
        <w:keepNext/>
        <w:keepLines/>
        <w:spacing w:before="240" w:line="360" w:lineRule="auto"/>
        <w:jc w:val="left"/>
        <w:outlineLvl w:val="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十二</w:t>
      </w:r>
      <w:r>
        <w:rPr>
          <w:rFonts w:hint="eastAsia" w:ascii="宋体" w:hAnsi="宋体" w:cs="宋体"/>
          <w:b/>
          <w:bCs/>
          <w:color w:val="auto"/>
          <w:kern w:val="0"/>
          <w:szCs w:val="21"/>
          <w:highlight w:val="none"/>
        </w:rPr>
        <w:t>、保密要求</w:t>
      </w:r>
    </w:p>
    <w:p>
      <w:pPr>
        <w:spacing w:line="360" w:lineRule="auto"/>
        <w:ind w:firstLine="405" w:firstLineChars="193"/>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乙方及服务人员应严格落实相关保密规定，服务期间如出现违反保密规定、泄密等情形，所产生的所有法律责任、经济责任、事故责任全部由乙方承担。</w:t>
      </w:r>
    </w:p>
    <w:p>
      <w:pPr>
        <w:keepNext/>
        <w:keepLines/>
        <w:spacing w:before="240" w:line="360" w:lineRule="auto"/>
        <w:jc w:val="left"/>
        <w:outlineLvl w:val="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十三</w:t>
      </w:r>
      <w:r>
        <w:rPr>
          <w:rFonts w:hint="eastAsia" w:ascii="宋体" w:hAnsi="宋体" w:cs="宋体"/>
          <w:b/>
          <w:bCs/>
          <w:color w:val="auto"/>
          <w:kern w:val="0"/>
          <w:szCs w:val="21"/>
          <w:highlight w:val="none"/>
        </w:rPr>
        <w:t>、售后服务</w:t>
      </w:r>
    </w:p>
    <w:p>
      <w:pPr>
        <w:spacing w:line="360" w:lineRule="auto"/>
        <w:ind w:firstLine="405" w:firstLineChars="193"/>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在乙方停止供餐后，乙方应负责在规定的时间内拆除所有由乙方带入、安装的设施和设备，并将场地恢复原状，所需费用计入合同价。乙方负责所有赔偿除正常磨损、折旧之外的甲方提供的所属设备损失或损坏。</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四</w:t>
      </w:r>
      <w:r>
        <w:rPr>
          <w:rFonts w:hint="eastAsia" w:ascii="宋体" w:hAnsi="宋体" w:cs="宋体"/>
          <w:b/>
          <w:bCs/>
          <w:color w:val="auto"/>
          <w:kern w:val="0"/>
          <w:szCs w:val="21"/>
          <w:highlight w:val="none"/>
        </w:rPr>
        <w:t>、合同款支付</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.1合同生效并具备实施条件后7个工作日内支付50%预付款，至订餐费用高于预付款金额后，</w:t>
      </w:r>
      <w:r>
        <w:rPr>
          <w:rFonts w:hint="eastAsia" w:ascii="宋体" w:hAnsi="宋体" w:cs="宋体"/>
          <w:color w:val="auto"/>
          <w:kern w:val="0"/>
          <w:szCs w:val="21"/>
          <w:highlight w:val="none"/>
          <w:lang w:eastAsia="zh-CN"/>
        </w:rPr>
        <w:t>实行</w:t>
      </w:r>
      <w:r>
        <w:rPr>
          <w:rFonts w:hint="eastAsia" w:ascii="宋体" w:hAnsi="宋体" w:cs="宋体"/>
          <w:color w:val="auto"/>
          <w:kern w:val="0"/>
          <w:szCs w:val="21"/>
          <w:highlight w:val="none"/>
        </w:rPr>
        <w:t>按月付款，根据当月实际订餐量，开具发票后于5个工作日内结算，如结算总金额低于预付款，预付款超出部分予以退还。</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rPr>
        <w:t>对账方式：</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正</w:t>
      </w:r>
      <w:r>
        <w:rPr>
          <w:rFonts w:hint="eastAsia" w:ascii="宋体" w:hAnsi="宋体" w:cs="宋体"/>
          <w:color w:val="auto"/>
          <w:kern w:val="0"/>
          <w:szCs w:val="21"/>
          <w:highlight w:val="none"/>
        </w:rPr>
        <w:t>式供餐后每周一对账，核对上一周订单数，双方确认，作为结算依据。</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五</w:t>
      </w:r>
      <w:r>
        <w:rPr>
          <w:rFonts w:hint="eastAsia" w:ascii="宋体" w:hAnsi="宋体" w:cs="宋体"/>
          <w:b/>
          <w:bCs/>
          <w:color w:val="auto"/>
          <w:kern w:val="0"/>
          <w:szCs w:val="21"/>
          <w:highlight w:val="none"/>
        </w:rPr>
        <w:t>、违约责任</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.1甲方违约责任</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（1）甲方无正当理由拒收乙方提供服务的，甲方向乙方偿付合同金额千分之六违约金；</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（2）甲方无故逾期验收和办理合同款项支付手续的,甲方应按逾期付款总额每日千分之六向乙方支付违约金。</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.2乙方违约责任</w:t>
      </w:r>
    </w:p>
    <w:p>
      <w:pPr>
        <w:numPr>
          <w:ilvl w:val="0"/>
          <w:numId w:val="1"/>
        </w:numPr>
        <w:spacing w:line="360"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乙方逾期提供服务的，乙方应按逾期交付总额每日千分之六向甲方支付违约金，由甲方从待付款中扣除，逾期超过</w:t>
      </w:r>
      <w:r>
        <w:rPr>
          <w:rFonts w:ascii="宋体" w:hAnsi="宋体" w:cs="宋体"/>
          <w:color w:val="auto"/>
          <w:kern w:val="0"/>
          <w:szCs w:val="21"/>
          <w:highlight w:val="none"/>
        </w:rPr>
        <w:t>20</w:t>
      </w:r>
      <w:r>
        <w:rPr>
          <w:rFonts w:hint="eastAsia" w:ascii="宋体" w:hAnsi="宋体" w:cs="宋体"/>
          <w:color w:val="auto"/>
          <w:kern w:val="0"/>
          <w:szCs w:val="21"/>
          <w:highlight w:val="none"/>
        </w:rPr>
        <w:t>日的，甲方有权解除合同、没收履约保证金并要求乙方支付合同总金额2</w:t>
      </w:r>
      <w:r>
        <w:rPr>
          <w:rFonts w:ascii="宋体" w:hAnsi="宋体" w:cs="宋体"/>
          <w:color w:val="auto"/>
          <w:kern w:val="0"/>
          <w:szCs w:val="21"/>
          <w:highlight w:val="none"/>
        </w:rPr>
        <w:t>0%</w:t>
      </w:r>
      <w:r>
        <w:rPr>
          <w:rFonts w:hint="eastAsia" w:ascii="宋体" w:hAnsi="宋体" w:cs="宋体"/>
          <w:color w:val="auto"/>
          <w:kern w:val="0"/>
          <w:szCs w:val="21"/>
          <w:highlight w:val="none"/>
        </w:rPr>
        <w:t>的违约金；</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（2）乙方所交付的服务不符合合同规定及《招标文件》规定标准的，甲方有权拒收，乙方愿意重新提供服务但逾期的，按乙方逾期处理；</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.3违约责任的范围及承担方式</w:t>
      </w:r>
    </w:p>
    <w:p>
      <w:pPr>
        <w:numPr>
          <w:ilvl w:val="255"/>
          <w:numId w:val="0"/>
        </w:num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（1）违约方需承担守约方因主张权力而支出的所有费用，包括但不限于律师费、调查费、诉讼费、鉴定费、保全费、保全承担费、差旅费等；</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（2）乙方违约行为致使甲方解除本合同的，甲方有权将乙方的履约情况报送上级有关部门，并将乙方纳入招投标黑名单；</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六</w:t>
      </w:r>
      <w:r>
        <w:rPr>
          <w:rFonts w:hint="eastAsia" w:ascii="宋体" w:hAnsi="宋体" w:cs="宋体"/>
          <w:b/>
          <w:bCs/>
          <w:color w:val="auto"/>
          <w:kern w:val="0"/>
          <w:szCs w:val="21"/>
          <w:highlight w:val="none"/>
        </w:rPr>
        <w:t>、不可抗力事件处理</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.1在合同有效期内，任何一方因不可抗力事件导致不能履行合同，则合同履行期可延长，其延长期与不可抗力影响期相同。</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.2不可抗力事件发生后，应立即通知对方，并寄送有关权威机构出具的证明。</w:t>
      </w:r>
    </w:p>
    <w:p>
      <w:pPr>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.3不可抗力事件延续</w:t>
      </w:r>
      <w:r>
        <w:rPr>
          <w:rFonts w:ascii="宋体" w:hAnsi="宋体" w:cs="宋体"/>
          <w:color w:val="auto"/>
          <w:kern w:val="0"/>
          <w:szCs w:val="21"/>
          <w:highlight w:val="none"/>
        </w:rPr>
        <w:t>30</w:t>
      </w:r>
      <w:r>
        <w:rPr>
          <w:rFonts w:hint="eastAsia" w:ascii="宋体" w:hAnsi="宋体" w:cs="宋体"/>
          <w:color w:val="auto"/>
          <w:kern w:val="0"/>
          <w:szCs w:val="21"/>
          <w:highlight w:val="none"/>
        </w:rPr>
        <w:t>天以上，双方应通过友好协商，确定是否继续履行合同。</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七</w:t>
      </w:r>
      <w:r>
        <w:rPr>
          <w:rFonts w:hint="eastAsia" w:ascii="宋体" w:hAnsi="宋体" w:cs="宋体"/>
          <w:b/>
          <w:bCs/>
          <w:color w:val="auto"/>
          <w:kern w:val="0"/>
          <w:szCs w:val="21"/>
          <w:highlight w:val="none"/>
        </w:rPr>
        <w:t>、争议解决与诉讼</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.1双方在执行合同中所发生的一切争议，应通过协商解决。如协商不成，可向合同签订地法院起诉，合同签订地在此约定为浙江省杭州市滨江区 。</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八</w:t>
      </w:r>
      <w:r>
        <w:rPr>
          <w:rFonts w:hint="eastAsia" w:ascii="宋体" w:hAnsi="宋体" w:cs="宋体"/>
          <w:b/>
          <w:bCs/>
          <w:color w:val="auto"/>
          <w:kern w:val="0"/>
          <w:szCs w:val="21"/>
          <w:highlight w:val="none"/>
        </w:rPr>
        <w:t>、合同生效及其它</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.1合同经双方法定代表人或授权委托代理人签字并加盖单位公章后生效。</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.2合同执行中涉及招标资金和招标内容修改或补充的，需经甲方审批，并签书面补充协议报甲方监督管理部门备案，方可作为主合同不可分割的一部分。</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.3本合同未尽事宜，双方可以以另行签订补充协议或其他文件的形式确定，补充协议或其他文件构成本合同不可分割的一部分，与本合同具有同等效力。</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.4本合同一式  陆 份，具有同等法律效力，双方各执  叁 份。</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tbl>
      <w:tblPr>
        <w:tblStyle w:val="62"/>
        <w:tblW w:w="0" w:type="auto"/>
        <w:tblInd w:w="426" w:type="dxa"/>
        <w:tblLayout w:type="fixed"/>
        <w:tblCellMar>
          <w:top w:w="0" w:type="dxa"/>
          <w:left w:w="108" w:type="dxa"/>
          <w:bottom w:w="0" w:type="dxa"/>
          <w:right w:w="108" w:type="dxa"/>
        </w:tblCellMar>
      </w:tblPr>
      <w:tblGrid>
        <w:gridCol w:w="3955"/>
        <w:gridCol w:w="4101"/>
      </w:tblGrid>
      <w:tr>
        <w:tblPrEx>
          <w:tblCellMar>
            <w:top w:w="0" w:type="dxa"/>
            <w:left w:w="108" w:type="dxa"/>
            <w:bottom w:w="0" w:type="dxa"/>
            <w:right w:w="108" w:type="dxa"/>
          </w:tblCellMar>
        </w:tblPrEx>
        <w:trPr>
          <w:trHeight w:val="1306" w:hRule="atLeast"/>
        </w:trPr>
        <w:tc>
          <w:tcPr>
            <w:tcW w:w="3955" w:type="dxa"/>
          </w:tcPr>
          <w:p>
            <w:pPr>
              <w:spacing w:line="480" w:lineRule="auto"/>
              <w:ind w:firstLine="482" w:firstLineChars="200"/>
              <w:rPr>
                <w:rFonts w:ascii="宋体" w:hAnsi="宋体" w:cs="宋体"/>
                <w:b/>
                <w:bCs/>
                <w:color w:val="auto"/>
                <w:sz w:val="24"/>
                <w:highlight w:val="none"/>
              </w:rPr>
            </w:pP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甲    方(盖章)：</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授权代表(签字)： </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地  址：</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邮  编：</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  话：</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传  真：</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开户银行：</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账  号：</w:t>
            </w:r>
          </w:p>
          <w:p>
            <w:pPr>
              <w:spacing w:line="480" w:lineRule="auto"/>
              <w:ind w:firstLine="482" w:firstLineChars="200"/>
              <w:rPr>
                <w:rFonts w:ascii="宋体" w:hAnsi="宋体" w:cs="宋体"/>
                <w:b/>
                <w:bCs/>
                <w:color w:val="auto"/>
                <w:sz w:val="24"/>
                <w:highlight w:val="none"/>
              </w:rPr>
            </w:pPr>
          </w:p>
        </w:tc>
        <w:tc>
          <w:tcPr>
            <w:tcW w:w="4101" w:type="dxa"/>
          </w:tcPr>
          <w:p>
            <w:pPr>
              <w:spacing w:line="480" w:lineRule="auto"/>
              <w:ind w:firstLine="482" w:firstLineChars="200"/>
              <w:rPr>
                <w:rFonts w:ascii="宋体" w:hAnsi="宋体" w:cs="宋体"/>
                <w:b/>
                <w:bCs/>
                <w:color w:val="auto"/>
                <w:sz w:val="24"/>
                <w:highlight w:val="none"/>
              </w:rPr>
            </w:pP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乙    方(盖章)：</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授权代表(签字)： </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地  址：</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邮  编：</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  话：</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传  真：</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开户银行：</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账  号：</w:t>
            </w:r>
          </w:p>
          <w:p>
            <w:pPr>
              <w:spacing w:line="480" w:lineRule="auto"/>
              <w:ind w:firstLine="482" w:firstLineChars="200"/>
              <w:rPr>
                <w:rFonts w:ascii="宋体" w:hAnsi="宋体" w:cs="宋体"/>
                <w:b/>
                <w:bCs/>
                <w:color w:val="auto"/>
                <w:sz w:val="24"/>
                <w:highlight w:val="none"/>
              </w:rPr>
            </w:pPr>
          </w:p>
        </w:tc>
      </w:tr>
    </w:tbl>
    <w:p>
      <w:pPr>
        <w:rPr>
          <w:color w:val="auto"/>
          <w:highlight w:val="none"/>
        </w:rPr>
      </w:pPr>
      <w:r>
        <w:rPr>
          <w:color w:val="auto"/>
          <w:highlight w:val="none"/>
        </w:rPr>
        <w:br w:type="page"/>
      </w:r>
    </w:p>
    <w:p>
      <w:pPr>
        <w:snapToGrid w:val="0"/>
        <w:spacing w:line="360" w:lineRule="auto"/>
        <w:ind w:left="120" w:leftChars="57" w:firstLine="316" w:firstLineChars="150"/>
        <w:rPr>
          <w:rFonts w:ascii="宋体" w:hAnsi="宋体" w:cs="宋体"/>
          <w:b/>
          <w:color w:val="auto"/>
          <w:szCs w:val="21"/>
          <w:highlight w:val="none"/>
        </w:rPr>
      </w:pPr>
      <w:r>
        <w:rPr>
          <w:rFonts w:hint="eastAsia" w:ascii="宋体" w:hAnsi="宋体" w:cs="宋体"/>
          <w:b/>
          <w:iCs/>
          <w:color w:val="auto"/>
          <w:szCs w:val="21"/>
          <w:highlight w:val="none"/>
          <w:u w:val="single"/>
        </w:rPr>
        <w:t>杭州市公安局滨江区分局</w:t>
      </w:r>
      <w:r>
        <w:rPr>
          <w:rFonts w:hint="eastAsia" w:ascii="宋体" w:hAnsi="宋体" w:cs="宋体"/>
          <w:b/>
          <w:color w:val="auto"/>
          <w:szCs w:val="21"/>
          <w:highlight w:val="none"/>
        </w:rPr>
        <w:t>(甲方)通过国内</w:t>
      </w:r>
      <w:r>
        <w:rPr>
          <w:rFonts w:hint="eastAsia" w:ascii="宋体" w:hAnsi="宋体" w:cs="宋体"/>
          <w:b/>
          <w:color w:val="auto"/>
          <w:szCs w:val="21"/>
          <w:highlight w:val="none"/>
          <w:u w:val="single"/>
        </w:rPr>
        <w:t>公开</w:t>
      </w:r>
      <w:r>
        <w:rPr>
          <w:rFonts w:hint="eastAsia" w:ascii="宋体" w:hAnsi="宋体" w:cs="宋体"/>
          <w:b/>
          <w:color w:val="auto"/>
          <w:szCs w:val="21"/>
          <w:highlight w:val="none"/>
        </w:rPr>
        <w:t>招标采购方式，确定</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(乙方)为</w:t>
      </w:r>
      <w:r>
        <w:rPr>
          <w:rFonts w:hint="eastAsia" w:ascii="宋体" w:hAnsi="宋体" w:cs="宋体"/>
          <w:b/>
          <w:iCs/>
          <w:color w:val="auto"/>
          <w:szCs w:val="21"/>
          <w:highlight w:val="none"/>
          <w:u w:val="single"/>
        </w:rPr>
        <w:t>亚运安保警力餐饮服务采购项目）标项</w:t>
      </w:r>
      <w:r>
        <w:rPr>
          <w:rFonts w:hint="eastAsia" w:ascii="宋体" w:hAnsi="宋体" w:cs="宋体"/>
          <w:b/>
          <w:iCs/>
          <w:color w:val="auto"/>
          <w:szCs w:val="21"/>
          <w:highlight w:val="none"/>
          <w:u w:val="single"/>
          <w:lang w:val="en-US" w:eastAsia="zh-CN"/>
        </w:rPr>
        <w:t>三</w:t>
      </w:r>
      <w:r>
        <w:rPr>
          <w:rFonts w:hint="eastAsia" w:ascii="宋体" w:hAnsi="宋体" w:cs="宋体"/>
          <w:b/>
          <w:iCs/>
          <w:color w:val="auto"/>
          <w:szCs w:val="21"/>
          <w:highlight w:val="none"/>
          <w:u w:val="single"/>
        </w:rPr>
        <w:t>：社会面执勤警力及滨江体育馆执勤警力餐饮服务</w:t>
      </w:r>
      <w:r>
        <w:rPr>
          <w:rFonts w:hint="eastAsia" w:ascii="宋体" w:hAnsi="宋体" w:cs="宋体"/>
          <w:b/>
          <w:color w:val="auto"/>
          <w:szCs w:val="21"/>
          <w:highlight w:val="none"/>
        </w:rPr>
        <w:t>的中标人。双方依据《中华人民共和国政府采购法》、《中华人民共和国政府采购法实施条例》、《中华人民共和国民法典》等，在平等自愿的基础上，同意按照下面的条款和条件，签署本合同。</w:t>
      </w:r>
    </w:p>
    <w:p>
      <w:pPr>
        <w:keepNext/>
        <w:keepLines/>
        <w:spacing w:before="240" w:line="360" w:lineRule="auto"/>
        <w:jc w:val="left"/>
        <w:outlineLvl w:val="2"/>
        <w:rPr>
          <w:rFonts w:ascii="宋体" w:hAnsi="宋体"/>
          <w:b/>
          <w:bCs/>
          <w:color w:val="auto"/>
          <w:szCs w:val="21"/>
          <w:highlight w:val="none"/>
        </w:rPr>
      </w:pPr>
      <w:r>
        <w:rPr>
          <w:rFonts w:hint="eastAsia" w:ascii="宋体" w:hAnsi="宋体"/>
          <w:b/>
          <w:bCs/>
          <w:color w:val="auto"/>
          <w:szCs w:val="21"/>
          <w:highlight w:val="none"/>
        </w:rPr>
        <w:t>一、</w:t>
      </w:r>
      <w:r>
        <w:rPr>
          <w:rFonts w:ascii="宋体" w:hAnsi="宋体"/>
          <w:b/>
          <w:bCs/>
          <w:color w:val="auto"/>
          <w:szCs w:val="21"/>
          <w:highlight w:val="none"/>
        </w:rPr>
        <w:t>合同文件</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下列文件构成本合同的组成部分，应该认为是一个整体，彼此相互解释，相互补充。组成合同的多个文件的优先支配地位的次序如下：</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a.本合同书及协议（项目需求及履行明细）</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b.中标通知书</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c.投标文件（含澄清文件）</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d.招标文件（含招标文件补充通知）</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二、合同内容（招标标的与数量）</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三、合同金额</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3.1合同金额：人民币</w:t>
      </w:r>
      <w:r>
        <w:rPr>
          <w:rFonts w:hint="eastAsia" w:ascii="宋体" w:hAnsi="宋体" w:cs="宋体"/>
          <w:color w:val="auto"/>
          <w:kern w:val="0"/>
          <w:szCs w:val="21"/>
          <w:highlight w:val="none"/>
          <w:u w:val="single"/>
        </w:rPr>
        <w:t xml:space="preserve">     元</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元</w:t>
      </w:r>
      <w:r>
        <w:rPr>
          <w:rFonts w:hint="eastAsia" w:ascii="宋体" w:hAnsi="宋体" w:cs="宋体"/>
          <w:color w:val="auto"/>
          <w:kern w:val="0"/>
          <w:szCs w:val="21"/>
          <w:highlight w:val="none"/>
        </w:rPr>
        <w:t>）。</w:t>
      </w:r>
    </w:p>
    <w:p>
      <w:pPr>
        <w:spacing w:line="360" w:lineRule="auto"/>
        <w:ind w:firstLine="405" w:firstLineChars="193"/>
        <w:rPr>
          <w:rFonts w:ascii="宋体" w:hAnsi="宋体" w:cs="宋体"/>
          <w:color w:val="auto"/>
          <w:kern w:val="0"/>
          <w:szCs w:val="21"/>
          <w:highlight w:val="none"/>
          <w:u w:val="single"/>
        </w:rPr>
      </w:pPr>
      <w:r>
        <w:rPr>
          <w:rFonts w:hint="eastAsia" w:ascii="宋体" w:hAnsi="宋体" w:cs="宋体"/>
          <w:color w:val="auto"/>
          <w:kern w:val="0"/>
          <w:szCs w:val="21"/>
          <w:highlight w:val="none"/>
        </w:rPr>
        <w:t>3.2报价范围：</w:t>
      </w:r>
      <w:r>
        <w:rPr>
          <w:rFonts w:hint="eastAsia" w:ascii="宋体" w:hAnsi="宋体" w:cs="宋体"/>
          <w:color w:val="auto"/>
          <w:kern w:val="0"/>
          <w:szCs w:val="21"/>
          <w:highlight w:val="none"/>
          <w:u w:val="single"/>
        </w:rPr>
        <w:t xml:space="preserve">                        </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3.3报价明细组成：</w:t>
      </w:r>
      <w:r>
        <w:rPr>
          <w:rFonts w:hint="eastAsia" w:ascii="宋体" w:hAnsi="宋体" w:cs="宋体"/>
          <w:color w:val="auto"/>
          <w:kern w:val="0"/>
          <w:szCs w:val="21"/>
          <w:highlight w:val="none"/>
          <w:u w:val="single"/>
        </w:rPr>
        <w:t xml:space="preserve">                     </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四、服务时间及保障范围</w:t>
      </w:r>
    </w:p>
    <w:p>
      <w:pPr>
        <w:spacing w:line="360" w:lineRule="auto"/>
        <w:ind w:firstLine="405" w:firstLineChars="19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4.1、滨江区范围内社会面执勤警力及长河街道滨江体育馆(包括可能的少量茶点供应，按</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需求提供，包含在</w:t>
      </w:r>
      <w:r>
        <w:rPr>
          <w:rFonts w:hint="eastAsia" w:asciiTheme="minorEastAsia" w:hAnsiTheme="minorEastAsia" w:eastAsiaTheme="minorEastAsia" w:cstheme="minorEastAsia"/>
          <w:color w:val="auto"/>
          <w:kern w:val="0"/>
          <w:szCs w:val="21"/>
          <w:highlight w:val="none"/>
          <w:lang w:val="en-US" w:eastAsia="zh-CN"/>
        </w:rPr>
        <w:t>合同</w:t>
      </w:r>
      <w:r>
        <w:rPr>
          <w:rFonts w:hint="eastAsia" w:asciiTheme="minorEastAsia" w:hAnsiTheme="minorEastAsia" w:eastAsiaTheme="minorEastAsia" w:cstheme="minorEastAsia"/>
          <w:color w:val="auto"/>
          <w:kern w:val="0"/>
          <w:szCs w:val="21"/>
          <w:highlight w:val="none"/>
        </w:rPr>
        <w:t>总价中)快餐供应，单餐满员约1500人，保障时间为合同签订之日起至10月底，其中集中保障时间为亚运会和亚残运会赛事期间，</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将根据工作实际需求，新增或减少需要供餐的点位，</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应无条件接受，做好相关供应服务，(供餐起止时间及数量以</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实际通知为准)。</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注：在服务履行期间，供餐日期和预估人数可根据甲方不断更新的信息进行调整。</w:t>
      </w:r>
    </w:p>
    <w:p>
      <w:pPr>
        <w:spacing w:line="360" w:lineRule="auto"/>
        <w:ind w:firstLine="211" w:firstLineChars="1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五、供餐标准及要求</w:t>
      </w:r>
    </w:p>
    <w:tbl>
      <w:tblPr>
        <w:tblStyle w:val="6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1701"/>
        <w:gridCol w:w="1106"/>
        <w:gridCol w:w="850"/>
        <w:gridCol w:w="11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38" w:line="360" w:lineRule="auto"/>
              <w:jc w:val="center"/>
              <w:rPr>
                <w:rFonts w:hint="eastAsia" w:ascii="宋体" w:hAnsi="宋体" w:eastAsia="宋体" w:cs="宋体"/>
                <w:color w:val="auto"/>
                <w:spacing w:val="3"/>
                <w:sz w:val="21"/>
                <w:szCs w:val="21"/>
                <w:highlight w:val="none"/>
              </w:rPr>
            </w:pPr>
          </w:p>
        </w:tc>
        <w:tc>
          <w:tcPr>
            <w:tcW w:w="1559"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菜 品</w:t>
            </w:r>
          </w:p>
        </w:tc>
        <w:tc>
          <w:tcPr>
            <w:tcW w:w="1701"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主 食</w:t>
            </w:r>
          </w:p>
        </w:tc>
        <w:tc>
          <w:tcPr>
            <w:tcW w:w="1106"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饮 品</w:t>
            </w:r>
          </w:p>
        </w:tc>
        <w:tc>
          <w:tcPr>
            <w:tcW w:w="850"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水果</w:t>
            </w:r>
          </w:p>
        </w:tc>
        <w:tc>
          <w:tcPr>
            <w:tcW w:w="1163"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其他</w:t>
            </w:r>
          </w:p>
        </w:tc>
        <w:tc>
          <w:tcPr>
            <w:tcW w:w="2268"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配 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早餐</w:t>
            </w:r>
          </w:p>
        </w:tc>
        <w:tc>
          <w:tcPr>
            <w:tcW w:w="1559"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蛋类1种，独立装酱菜1 种</w:t>
            </w:r>
          </w:p>
        </w:tc>
        <w:tc>
          <w:tcPr>
            <w:tcW w:w="1701"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米面类、粗粮类、中西式小吃类等2种</w:t>
            </w:r>
          </w:p>
        </w:tc>
        <w:tc>
          <w:tcPr>
            <w:tcW w:w="1106"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独立装鲜奶、酸奶、豆浆1种</w:t>
            </w:r>
          </w:p>
        </w:tc>
        <w:tc>
          <w:tcPr>
            <w:tcW w:w="850"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无</w:t>
            </w:r>
          </w:p>
        </w:tc>
        <w:tc>
          <w:tcPr>
            <w:tcW w:w="1163" w:type="dxa"/>
            <w:vAlign w:val="center"/>
          </w:tcPr>
          <w:p>
            <w:pPr>
              <w:spacing w:before="138" w:line="360" w:lineRule="auto"/>
              <w:jc w:val="center"/>
              <w:rPr>
                <w:rFonts w:hint="eastAsia" w:ascii="宋体" w:hAnsi="宋体" w:eastAsia="宋体" w:cs="宋体"/>
                <w:color w:val="auto"/>
                <w:spacing w:val="3"/>
                <w:sz w:val="21"/>
                <w:szCs w:val="21"/>
                <w:highlight w:val="none"/>
              </w:rPr>
            </w:pPr>
          </w:p>
        </w:tc>
        <w:tc>
          <w:tcPr>
            <w:tcW w:w="2268"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主食不少于250克，饮品不少于100克/毫升，蛋、奶、主食两天不重样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中餐</w:t>
            </w:r>
          </w:p>
        </w:tc>
        <w:tc>
          <w:tcPr>
            <w:tcW w:w="1559"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大荤2种，半荤1种，素菜1种，酱菜1种</w:t>
            </w:r>
          </w:p>
        </w:tc>
        <w:tc>
          <w:tcPr>
            <w:tcW w:w="1701"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米饭</w:t>
            </w:r>
          </w:p>
        </w:tc>
        <w:tc>
          <w:tcPr>
            <w:tcW w:w="1106"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独立包装汤类1种</w:t>
            </w:r>
          </w:p>
        </w:tc>
        <w:tc>
          <w:tcPr>
            <w:tcW w:w="850"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水果一种（单个/根）</w:t>
            </w:r>
          </w:p>
        </w:tc>
        <w:tc>
          <w:tcPr>
            <w:tcW w:w="1163"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500ml以上矿泉水1瓶</w:t>
            </w:r>
          </w:p>
        </w:tc>
        <w:tc>
          <w:tcPr>
            <w:tcW w:w="2268"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大荤、半荤、汤类、水果三天不重样，成品纯肉类不少于150克，成品蔬菜不少于170克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晚餐</w:t>
            </w:r>
          </w:p>
        </w:tc>
        <w:tc>
          <w:tcPr>
            <w:tcW w:w="1559"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大荤2种，半荤1种，素菜1种，酱菜1种</w:t>
            </w:r>
          </w:p>
        </w:tc>
        <w:tc>
          <w:tcPr>
            <w:tcW w:w="1701"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米饭</w:t>
            </w:r>
          </w:p>
        </w:tc>
        <w:tc>
          <w:tcPr>
            <w:tcW w:w="1106"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独立包装汤类1种</w:t>
            </w:r>
          </w:p>
        </w:tc>
        <w:tc>
          <w:tcPr>
            <w:tcW w:w="850"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水果一种（单个/根）</w:t>
            </w:r>
          </w:p>
        </w:tc>
        <w:tc>
          <w:tcPr>
            <w:tcW w:w="1163" w:type="dxa"/>
            <w:vAlign w:val="center"/>
          </w:tcPr>
          <w:p>
            <w:pPr>
              <w:spacing w:before="138" w:line="360" w:lineRule="auto"/>
              <w:jc w:val="center"/>
              <w:rPr>
                <w:rFonts w:hint="eastAsia" w:ascii="宋体" w:hAnsi="宋体" w:eastAsia="宋体" w:cs="宋体"/>
                <w:b/>
                <w:bCs/>
                <w:color w:val="auto"/>
                <w:spacing w:val="3"/>
                <w:sz w:val="21"/>
                <w:szCs w:val="21"/>
                <w:highlight w:val="none"/>
              </w:rPr>
            </w:pPr>
            <w:r>
              <w:rPr>
                <w:rFonts w:hint="eastAsia" w:ascii="宋体" w:hAnsi="宋体" w:eastAsia="宋体" w:cs="宋体"/>
                <w:color w:val="auto"/>
                <w:spacing w:val="3"/>
                <w:sz w:val="21"/>
                <w:szCs w:val="21"/>
                <w:highlight w:val="none"/>
              </w:rPr>
              <w:t>500ml以上矿泉水1瓶</w:t>
            </w:r>
          </w:p>
        </w:tc>
        <w:tc>
          <w:tcPr>
            <w:tcW w:w="2268" w:type="dxa"/>
            <w:vAlign w:val="center"/>
          </w:tcPr>
          <w:p>
            <w:pPr>
              <w:spacing w:before="138" w:line="36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大荤、半荤、汤类、水果三天不重样，成品纯肉类不少于150克，成品蔬菜不少于170克，</w:t>
            </w:r>
            <w:r>
              <w:rPr>
                <w:rFonts w:hint="eastAsia" w:ascii="宋体" w:hAnsi="宋体" w:eastAsia="宋体" w:cs="宋体"/>
                <w:b/>
                <w:bCs/>
                <w:color w:val="auto"/>
                <w:spacing w:val="3"/>
                <w:sz w:val="21"/>
                <w:szCs w:val="21"/>
                <w:highlight w:val="none"/>
              </w:rPr>
              <w:t>所有菜品与中餐不重样</w:t>
            </w:r>
          </w:p>
        </w:tc>
      </w:tr>
    </w:tbl>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供餐餐具需选用可降解环保类餐具，一次性餐具独立包装，且至少含筷子、汤勺、湿纸巾、牙签。需要提供拟投入餐具样品三份。</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特别说明，为确保食品供应安全，菜单中不应包含野生菌、野菜、生拌菜、生食海 (水) 产品、四季豆、沙拉等高风险食品，且严禁提供外购熟食品及半成品。</w:t>
      </w:r>
    </w:p>
    <w:p>
      <w:pPr>
        <w:spacing w:line="360" w:lineRule="auto"/>
        <w:ind w:firstLine="420" w:firstLineChars="200"/>
        <w:rPr>
          <w:rFonts w:ascii="仿宋" w:hAnsi="仿宋" w:eastAsia="仿宋" w:cs="仿宋"/>
          <w:color w:val="auto"/>
          <w:spacing w:val="3"/>
          <w:sz w:val="24"/>
          <w:highlight w:val="none"/>
        </w:rPr>
      </w:pPr>
      <w:r>
        <w:rPr>
          <w:rFonts w:hint="eastAsia" w:asciiTheme="minorEastAsia" w:hAnsiTheme="minorEastAsia" w:eastAsiaTheme="minorEastAsia" w:cstheme="minorEastAsia"/>
          <w:color w:val="auto"/>
          <w:kern w:val="0"/>
          <w:szCs w:val="21"/>
          <w:highlight w:val="none"/>
        </w:rPr>
        <w:t>如有少数民族人员就餐，每餐应该按照少数民族用餐习惯配备定制餐。</w:t>
      </w:r>
    </w:p>
    <w:p>
      <w:pPr>
        <w:spacing w:line="360" w:lineRule="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六</w:t>
      </w:r>
      <w:r>
        <w:rPr>
          <w:rFonts w:hint="eastAsia" w:asciiTheme="minorEastAsia" w:hAnsiTheme="minorEastAsia" w:eastAsiaTheme="minorEastAsia" w:cstheme="minorEastAsia"/>
          <w:b/>
          <w:bCs/>
          <w:color w:val="auto"/>
          <w:kern w:val="0"/>
          <w:szCs w:val="21"/>
          <w:highlight w:val="none"/>
          <w:lang w:val="zh-TW" w:eastAsia="zh-TW"/>
        </w:rPr>
        <w:t>、</w:t>
      </w:r>
      <w:r>
        <w:rPr>
          <w:rFonts w:hint="eastAsia" w:asciiTheme="minorEastAsia" w:hAnsiTheme="minorEastAsia" w:eastAsiaTheme="minorEastAsia" w:cstheme="minorEastAsia"/>
          <w:b/>
          <w:bCs/>
          <w:color w:val="auto"/>
          <w:kern w:val="0"/>
          <w:szCs w:val="21"/>
          <w:highlight w:val="none"/>
        </w:rPr>
        <w:t>订餐流程</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6.1预订：</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联系人每日统计各用餐场所第二天需要的数量及配送时间，于15∶00 前报送至</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确认订单后开始备餐。(如有特殊情况以</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通知为准。)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6.2配送要求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6.2.1、热餐的加工制作等均须在</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的生产制作点内完成。</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将制作完成的快餐按照招标方要求，配送至各个就餐点位，联系协助各点位负责人领取分发。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、每份热餐须用密闭容器单独盛放，容器材料应符合食品安全国家标准或有关规定，热餐外包装上需标明加工单位、生产日期及时间、食用时限等信息。</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6.2.</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、热餐须采用热链方式配送，热餐的中心温度不低于60℃，并在规定的时间内完成热餐的运输和分发，热藏保存其食用时限为烧熟后2小时</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乙方须在每日单餐订单数的基础上准备不少于5% 的米饭，用于各点备用分发，甲方不再另行支付相关费用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4.2.5、配送车辆需报甲方及政府相关职能部门备案及进行必要的检测和监控，同时服从甲方和政府相关职能部门的监管要求。所有热餐需安排乙方自有、租赁的保温车辆或第三方物流体系进行热链配送，所有车辆需符合杭州亚运会的注册要求。</w:t>
      </w:r>
    </w:p>
    <w:p>
      <w:pPr>
        <w:spacing w:line="360" w:lineRule="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七、服务保障</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7.1</w:t>
      </w:r>
      <w:r>
        <w:rPr>
          <w:rFonts w:hint="eastAsia" w:asciiTheme="minorEastAsia" w:hAnsiTheme="minorEastAsia" w:eastAsiaTheme="minorEastAsia" w:cstheme="minorEastAsia"/>
          <w:color w:val="auto"/>
          <w:szCs w:val="21"/>
          <w:highlight w:val="none"/>
        </w:rPr>
        <w:t xml:space="preserve"> 原料采购要求：食材的采购应符合《中华人民共和国食品安全法》及其实施条例、《重大活动食品安全监督管理办法 (试行) 》以及食品安全国家标准及相关质量标准要求；建立原料供应商审查评选制度，严选供应商；严格落实食材、食品相关产品采购进货查验和索证索票规定,做好进货台账登记。确保食品供应链的全过程可控、可管、可追溯率100%。</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7.2 </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的服务场所、人员管理、制度建设、设施设备运维、原料采购验收、加工制作、配送供餐、留样管理、餐厨废弃物处置等均应符合《中华人民共和国食品安全法》及其实施条例、《餐饮服务食品安全操作规范》、《重大活动食品安全监督管理办法 (试行) 》等要求，服从当地市场监督管理部门指导意见，并满足本项目供应需求。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须提供一份《食品安全承诺书》，保证</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对本项餐饮服务采购项目的食品安全问题负全部法律责任。</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xml:space="preserve"> 现场服务要求: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负责服务区域内餐饮服务、食品安全、秩序维持、卫生清扫和场所消毒等工作，对就餐场所、桌椅、设施设备等进行定期检查维护、定时清洁消毒。</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须根据有关法律法规和</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的规定和要求，按所承担的盒饭服务范围，履行有关的安保工作职责，包括但不限于：确定专人负责物流、仓储、生产环节的安保工作、制订保障盒饭服务安全的制度、按照</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的规定承担安全防范责任、积极配合做好防火防爆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等防范工作、接受</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对安全防范工作的检查。</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 xml:space="preserve"> 服务人员要求：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须派遣具有类似管理经验的人员组成管理团队，负责筹划、实施和管理餐饮服务的整个过程。</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需确保服务团队相对稳定性，合同履约过程中关键管理人员不得擅自更换。</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服务人员需统一着装，干净整洁，规范服务，注重个人卫生，仪表洁净、整齐、美观。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须就每个岗位的人员数量进行精确的测算，避免出现人员不足，</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的所有工作人员应当充分了解和掌握各自工作岗位的职责，</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负责对此进行培训。</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保证服务人员在餐饮服务期内能够根据实际情况的需要进行工作倒班和轮班。若服务期间受疫情影响需实行人员闭环管理，环内人员服务期间需遵循杭州亚组委疫情防控方面的相关要求。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lang w:val="en-US" w:eastAsia="zh-CN"/>
        </w:rPr>
        <w:t>其他</w:t>
      </w:r>
      <w:r>
        <w:rPr>
          <w:rFonts w:hint="eastAsia" w:asciiTheme="minorEastAsia" w:hAnsiTheme="minorEastAsia" w:eastAsiaTheme="minorEastAsia" w:cstheme="minorEastAsia"/>
          <w:color w:val="auto"/>
          <w:kern w:val="0"/>
          <w:szCs w:val="21"/>
          <w:highlight w:val="none"/>
        </w:rPr>
        <w:t>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因赛事特殊需要，要求</w:t>
      </w:r>
      <w:r>
        <w:rPr>
          <w:rFonts w:hint="eastAsia" w:asciiTheme="minorEastAsia" w:hAnsiTheme="minorEastAsia" w:eastAsiaTheme="minorEastAsia" w:cstheme="minorEastAsia"/>
          <w:color w:val="auto"/>
          <w:kern w:val="0"/>
          <w:szCs w:val="21"/>
          <w:highlight w:val="none"/>
          <w:lang w:val="en-US" w:eastAsia="zh-CN"/>
        </w:rPr>
        <w:t>乙方</w:t>
      </w:r>
      <w:r>
        <w:rPr>
          <w:rFonts w:hint="eastAsia" w:asciiTheme="minorEastAsia" w:hAnsiTheme="minorEastAsia" w:eastAsiaTheme="minorEastAsia" w:cstheme="minorEastAsia"/>
          <w:color w:val="auto"/>
          <w:kern w:val="0"/>
          <w:szCs w:val="21"/>
          <w:highlight w:val="none"/>
        </w:rPr>
        <w:t>需承诺单班最大产能须在 2000 人/份以上，并承诺在赛事期间优先满足</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的餐饮供应要求。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正式供餐后，为确保</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各标</w:t>
      </w:r>
      <w:r>
        <w:rPr>
          <w:rFonts w:hint="eastAsia" w:asciiTheme="minorEastAsia" w:hAnsiTheme="minorEastAsia" w:eastAsiaTheme="minorEastAsia" w:cstheme="minorEastAsia"/>
          <w:color w:val="auto"/>
          <w:kern w:val="0"/>
          <w:szCs w:val="21"/>
          <w:highlight w:val="none"/>
          <w:lang w:val="en-US" w:eastAsia="zh-CN"/>
        </w:rPr>
        <w:t>项</w:t>
      </w:r>
      <w:r>
        <w:rPr>
          <w:rFonts w:hint="eastAsia" w:asciiTheme="minorEastAsia" w:hAnsiTheme="minorEastAsia" w:eastAsiaTheme="minorEastAsia" w:cstheme="minorEastAsia"/>
          <w:color w:val="auto"/>
          <w:kern w:val="0"/>
          <w:szCs w:val="21"/>
          <w:highlight w:val="none"/>
        </w:rPr>
        <w:t>供餐的统一性，</w:t>
      </w:r>
      <w:r>
        <w:rPr>
          <w:rFonts w:hint="eastAsia" w:asciiTheme="minorEastAsia" w:hAnsiTheme="minorEastAsia" w:eastAsiaTheme="minorEastAsia" w:cstheme="minorEastAsia"/>
          <w:color w:val="auto"/>
          <w:kern w:val="0"/>
          <w:szCs w:val="21"/>
          <w:highlight w:val="none"/>
          <w:lang w:val="en-US" w:eastAsia="zh-CN"/>
        </w:rPr>
        <w:t>甲方</w:t>
      </w:r>
      <w:r>
        <w:rPr>
          <w:rFonts w:hint="eastAsia" w:asciiTheme="minorEastAsia" w:hAnsiTheme="minorEastAsia" w:eastAsiaTheme="minorEastAsia" w:cstheme="minorEastAsia"/>
          <w:color w:val="auto"/>
          <w:kern w:val="0"/>
          <w:szCs w:val="21"/>
          <w:highlight w:val="none"/>
        </w:rPr>
        <w:t>有权根据供餐标准对各标</w:t>
      </w:r>
      <w:r>
        <w:rPr>
          <w:rFonts w:hint="eastAsia" w:asciiTheme="minorEastAsia" w:hAnsiTheme="minorEastAsia" w:eastAsiaTheme="minorEastAsia" w:cstheme="minorEastAsia"/>
          <w:color w:val="auto"/>
          <w:kern w:val="0"/>
          <w:szCs w:val="21"/>
          <w:highlight w:val="none"/>
          <w:lang w:val="en-US" w:eastAsia="zh-CN"/>
        </w:rPr>
        <w:t>项</w:t>
      </w:r>
      <w:r>
        <w:rPr>
          <w:rFonts w:hint="eastAsia" w:asciiTheme="minorEastAsia" w:hAnsiTheme="minorEastAsia" w:eastAsiaTheme="minorEastAsia" w:cstheme="minorEastAsia"/>
          <w:color w:val="auto"/>
          <w:kern w:val="0"/>
          <w:szCs w:val="21"/>
          <w:highlight w:val="none"/>
        </w:rPr>
        <w:t>供餐餐品要求统一菜单、统一品种供餐，各标</w:t>
      </w:r>
      <w:r>
        <w:rPr>
          <w:rFonts w:hint="eastAsia" w:asciiTheme="minorEastAsia" w:hAnsiTheme="minorEastAsia" w:eastAsiaTheme="minorEastAsia" w:cstheme="minorEastAsia"/>
          <w:color w:val="auto"/>
          <w:kern w:val="0"/>
          <w:szCs w:val="21"/>
          <w:highlight w:val="none"/>
          <w:lang w:val="en-US" w:eastAsia="zh-CN"/>
        </w:rPr>
        <w:t>项乙方</w:t>
      </w:r>
      <w:r>
        <w:rPr>
          <w:rFonts w:hint="eastAsia" w:asciiTheme="minorEastAsia" w:hAnsiTheme="minorEastAsia" w:eastAsiaTheme="minorEastAsia" w:cstheme="minorEastAsia"/>
          <w:color w:val="auto"/>
          <w:kern w:val="0"/>
          <w:szCs w:val="21"/>
          <w:highlight w:val="none"/>
        </w:rPr>
        <w:t>需承诺无条件服从。</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八、技术资料</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8.1乙方应按《招标文件》规定的时间向甲方提供有关技术资料。</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8.2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九、知识产权与产权担保</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9.1乙方应保证所提供的服务其任何一部分均不会侵犯任何第三方的知识产权。</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9.2乙方保证所提供的服务的所有权完全属于乙方且无任何抵押、查封等产权瑕疵。</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十、分包</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10.1同意将非主体、非关键性的</w:t>
      </w:r>
      <w:r>
        <w:rPr>
          <w:rFonts w:hint="eastAsia" w:ascii="宋体" w:hAnsi="宋体" w:cs="宋体"/>
          <w:color w:val="auto"/>
          <w:kern w:val="0"/>
          <w:szCs w:val="21"/>
          <w:highlight w:val="none"/>
          <w:u w:val="single"/>
        </w:rPr>
        <w:t xml:space="preserve"> 资料整理 </w:t>
      </w:r>
      <w:r>
        <w:rPr>
          <w:rFonts w:hint="eastAsia" w:ascii="宋体" w:hAnsi="宋体" w:cs="宋体"/>
          <w:color w:val="auto"/>
          <w:kern w:val="0"/>
          <w:szCs w:val="21"/>
          <w:highlight w:val="none"/>
        </w:rPr>
        <w:t>工作分包。</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十一、合同验收</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 xml:space="preserve"> 甲方</w:t>
      </w:r>
      <w:r>
        <w:rPr>
          <w:rFonts w:hint="eastAsia" w:ascii="宋体" w:hAnsi="宋体" w:cs="宋体"/>
          <w:color w:val="auto"/>
          <w:kern w:val="0"/>
          <w:szCs w:val="21"/>
          <w:highlight w:val="none"/>
        </w:rPr>
        <w:t>按照采购合同规定的技术、服务、安全标准以及</w:t>
      </w:r>
      <w:r>
        <w:rPr>
          <w:rFonts w:hint="eastAsia" w:ascii="宋体" w:hAnsi="宋体" w:cs="宋体"/>
          <w:color w:val="auto"/>
          <w:kern w:val="0"/>
          <w:szCs w:val="21"/>
          <w:highlight w:val="none"/>
          <w:lang w:val="en-US" w:eastAsia="zh-CN"/>
        </w:rPr>
        <w:t>乙方</w:t>
      </w:r>
      <w:r>
        <w:rPr>
          <w:rFonts w:hint="eastAsia" w:ascii="宋体" w:hAnsi="宋体" w:cs="宋体"/>
          <w:color w:val="auto"/>
          <w:kern w:val="0"/>
          <w:szCs w:val="21"/>
          <w:highlight w:val="none"/>
        </w:rPr>
        <w:t>的投标文件、本项目文件等要求， 组织对</w:t>
      </w:r>
      <w:r>
        <w:rPr>
          <w:rFonts w:hint="eastAsia" w:ascii="宋体" w:hAnsi="宋体" w:cs="宋体"/>
          <w:color w:val="auto"/>
          <w:kern w:val="0"/>
          <w:szCs w:val="21"/>
          <w:highlight w:val="none"/>
          <w:lang w:val="en-US" w:eastAsia="zh-CN"/>
        </w:rPr>
        <w:t>乙方</w:t>
      </w:r>
      <w:r>
        <w:rPr>
          <w:rFonts w:hint="eastAsia" w:ascii="宋体" w:hAnsi="宋体" w:cs="宋体"/>
          <w:color w:val="auto"/>
          <w:kern w:val="0"/>
          <w:szCs w:val="21"/>
          <w:highlight w:val="none"/>
        </w:rPr>
        <w:t>履约情况的进行验收，并出具验收资料。</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验收流程根据政府采购、</w:t>
      </w:r>
      <w:r>
        <w:rPr>
          <w:rFonts w:hint="eastAsia" w:ascii="宋体" w:hAnsi="宋体" w:cs="宋体"/>
          <w:color w:val="auto"/>
          <w:kern w:val="0"/>
          <w:szCs w:val="21"/>
          <w:highlight w:val="none"/>
          <w:lang w:val="en-US" w:eastAsia="zh-CN"/>
        </w:rPr>
        <w:t>甲方</w:t>
      </w:r>
      <w:r>
        <w:rPr>
          <w:rFonts w:hint="eastAsia" w:ascii="宋体" w:hAnsi="宋体" w:cs="宋体"/>
          <w:color w:val="auto"/>
          <w:kern w:val="0"/>
          <w:szCs w:val="21"/>
          <w:highlight w:val="none"/>
        </w:rPr>
        <w:t>相关规定执行。</w:t>
      </w:r>
    </w:p>
    <w:p>
      <w:pPr>
        <w:keepNext/>
        <w:keepLines/>
        <w:spacing w:before="240" w:line="360" w:lineRule="auto"/>
        <w:jc w:val="left"/>
        <w:outlineLvl w:val="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十二</w:t>
      </w:r>
      <w:r>
        <w:rPr>
          <w:rFonts w:hint="eastAsia" w:ascii="宋体" w:hAnsi="宋体" w:cs="宋体"/>
          <w:b/>
          <w:bCs/>
          <w:color w:val="auto"/>
          <w:kern w:val="0"/>
          <w:szCs w:val="21"/>
          <w:highlight w:val="none"/>
        </w:rPr>
        <w:t>、保密要求</w:t>
      </w:r>
    </w:p>
    <w:p>
      <w:pPr>
        <w:spacing w:line="360" w:lineRule="auto"/>
        <w:ind w:firstLine="405" w:firstLineChars="193"/>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乙方及服务人员应严格落实相关保密规定，服务期间如出现违反保密规定、泄密等情形，所产生的所有法律责任、经济责任、事故责任全部由乙方承担。</w:t>
      </w:r>
    </w:p>
    <w:p>
      <w:pPr>
        <w:keepNext/>
        <w:keepLines/>
        <w:spacing w:before="240" w:line="360" w:lineRule="auto"/>
        <w:jc w:val="left"/>
        <w:outlineLvl w:val="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十三</w:t>
      </w:r>
      <w:r>
        <w:rPr>
          <w:rFonts w:hint="eastAsia" w:ascii="宋体" w:hAnsi="宋体" w:cs="宋体"/>
          <w:b/>
          <w:bCs/>
          <w:color w:val="auto"/>
          <w:kern w:val="0"/>
          <w:szCs w:val="21"/>
          <w:highlight w:val="none"/>
        </w:rPr>
        <w:t>、售后服务</w:t>
      </w:r>
    </w:p>
    <w:p>
      <w:pPr>
        <w:spacing w:line="360" w:lineRule="auto"/>
        <w:ind w:firstLine="405" w:firstLineChars="193"/>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在乙方停止供餐后，乙方应负责在规定的时间内拆除所有由乙方带入、安装的设施和设备，并将场地恢复原状，所需费用计入合同价。乙方负责所有赔偿除正常磨损、折旧之外的甲方提供的所属设备损失或损坏。</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四</w:t>
      </w:r>
      <w:r>
        <w:rPr>
          <w:rFonts w:hint="eastAsia" w:ascii="宋体" w:hAnsi="宋体" w:cs="宋体"/>
          <w:b/>
          <w:bCs/>
          <w:color w:val="auto"/>
          <w:kern w:val="0"/>
          <w:szCs w:val="21"/>
          <w:highlight w:val="none"/>
        </w:rPr>
        <w:t>、合同款支付</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.1合同生效并具备实施条件后7个工作日内支付50%预付款，至订餐费用高于预付款金额后，</w:t>
      </w:r>
      <w:r>
        <w:rPr>
          <w:rFonts w:hint="eastAsia" w:ascii="宋体" w:hAnsi="宋体" w:cs="宋体"/>
          <w:color w:val="auto"/>
          <w:kern w:val="0"/>
          <w:szCs w:val="21"/>
          <w:highlight w:val="none"/>
          <w:lang w:eastAsia="zh-CN"/>
        </w:rPr>
        <w:t>实行</w:t>
      </w:r>
      <w:r>
        <w:rPr>
          <w:rFonts w:hint="eastAsia" w:ascii="宋体" w:hAnsi="宋体" w:cs="宋体"/>
          <w:color w:val="auto"/>
          <w:kern w:val="0"/>
          <w:szCs w:val="21"/>
          <w:highlight w:val="none"/>
        </w:rPr>
        <w:t>按月付款，根据当月实际订餐量，开具发票后于5个工作日内结算，如结算总金额低于预付款，预付款超出部分予以退还。</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rPr>
        <w:t>对账方式：</w:t>
      </w:r>
    </w:p>
    <w:p>
      <w:pPr>
        <w:spacing w:line="360" w:lineRule="auto"/>
        <w:ind w:firstLine="405" w:firstLineChars="193"/>
        <w:rPr>
          <w:rFonts w:hint="eastAsia" w:ascii="宋体" w:hAnsi="宋体" w:cs="宋体"/>
          <w:color w:val="auto"/>
          <w:kern w:val="0"/>
          <w:szCs w:val="21"/>
          <w:highlight w:val="none"/>
        </w:rPr>
      </w:pPr>
      <w:r>
        <w:rPr>
          <w:rFonts w:hint="eastAsia" w:ascii="宋体" w:hAnsi="宋体" w:cs="宋体"/>
          <w:color w:val="auto"/>
          <w:kern w:val="0"/>
          <w:szCs w:val="21"/>
          <w:highlight w:val="none"/>
        </w:rPr>
        <w:t>正式供餐后每周一对账，核对上一周订单数，双方确认，作为结算依据。</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五</w:t>
      </w:r>
      <w:r>
        <w:rPr>
          <w:rFonts w:hint="eastAsia" w:ascii="宋体" w:hAnsi="宋体" w:cs="宋体"/>
          <w:b/>
          <w:bCs/>
          <w:color w:val="auto"/>
          <w:kern w:val="0"/>
          <w:szCs w:val="21"/>
          <w:highlight w:val="none"/>
        </w:rPr>
        <w:t>、违约责任</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.1甲方违约责任</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（1）甲方无正当理由拒收乙方提供服务的，甲方向乙方偿付合同金额千分之六违约金；</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（2）甲方无故逾期验收和办理合同款项支付手续的,甲方应按逾期付款总额每日千分之六向乙方支付违约金。</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.2乙方违约责任</w:t>
      </w:r>
    </w:p>
    <w:p>
      <w:pPr>
        <w:numPr>
          <w:ilvl w:val="0"/>
          <w:numId w:val="1"/>
        </w:numPr>
        <w:spacing w:line="360"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乙方逾期提供服务的，乙方应按逾期交付总额每日千分之六向甲方支付违约金，由甲方从待付款中扣除，逾期超过</w:t>
      </w:r>
      <w:r>
        <w:rPr>
          <w:rFonts w:ascii="宋体" w:hAnsi="宋体" w:cs="宋体"/>
          <w:color w:val="auto"/>
          <w:kern w:val="0"/>
          <w:szCs w:val="21"/>
          <w:highlight w:val="none"/>
        </w:rPr>
        <w:t>20</w:t>
      </w:r>
      <w:r>
        <w:rPr>
          <w:rFonts w:hint="eastAsia" w:ascii="宋体" w:hAnsi="宋体" w:cs="宋体"/>
          <w:color w:val="auto"/>
          <w:kern w:val="0"/>
          <w:szCs w:val="21"/>
          <w:highlight w:val="none"/>
        </w:rPr>
        <w:t>日的，甲方有权解除合同、没收履约保证金并要求乙方支付合同总金额2</w:t>
      </w:r>
      <w:r>
        <w:rPr>
          <w:rFonts w:ascii="宋体" w:hAnsi="宋体" w:cs="宋体"/>
          <w:color w:val="auto"/>
          <w:kern w:val="0"/>
          <w:szCs w:val="21"/>
          <w:highlight w:val="none"/>
        </w:rPr>
        <w:t>0%</w:t>
      </w:r>
      <w:r>
        <w:rPr>
          <w:rFonts w:hint="eastAsia" w:ascii="宋体" w:hAnsi="宋体" w:cs="宋体"/>
          <w:color w:val="auto"/>
          <w:kern w:val="0"/>
          <w:szCs w:val="21"/>
          <w:highlight w:val="none"/>
        </w:rPr>
        <w:t>的违约金；</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（2）乙方所交付的服务不符合合同规定及《招标文件》规定标准的，甲方有权拒收，乙方愿意重新提供服务但逾期的，按乙方逾期处理；</w:t>
      </w:r>
    </w:p>
    <w:p>
      <w:pPr>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.3违约责任的范围及承担方式</w:t>
      </w:r>
    </w:p>
    <w:p>
      <w:pPr>
        <w:numPr>
          <w:ilvl w:val="255"/>
          <w:numId w:val="0"/>
        </w:num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（1）违约方需承担守约方因主张权力而支出的所有费用，包括但不限于律师费、调查费、诉讼费、鉴定费、保全费、保全承担费、差旅费等；</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（2）乙方违约行为致使甲方解除本合同的，甲方有权将乙方的履约情况报送上级有关部门，并将乙方纳入招投标黑名单；</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六</w:t>
      </w:r>
      <w:r>
        <w:rPr>
          <w:rFonts w:hint="eastAsia" w:ascii="宋体" w:hAnsi="宋体" w:cs="宋体"/>
          <w:b/>
          <w:bCs/>
          <w:color w:val="auto"/>
          <w:kern w:val="0"/>
          <w:szCs w:val="21"/>
          <w:highlight w:val="none"/>
        </w:rPr>
        <w:t>、不可抗力事件处理</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.1在合同有效期内，任何一方因不可抗力事件导致不能履行合同，则合同履行期可延长，其延长期与不可抗力影响期相同。</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.2不可抗力事件发生后，应立即通知对方，并寄送有关权威机构出具的证明。</w:t>
      </w:r>
    </w:p>
    <w:p>
      <w:pPr>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.3不可抗力事件延续</w:t>
      </w:r>
      <w:r>
        <w:rPr>
          <w:rFonts w:ascii="宋体" w:hAnsi="宋体" w:cs="宋体"/>
          <w:color w:val="auto"/>
          <w:kern w:val="0"/>
          <w:szCs w:val="21"/>
          <w:highlight w:val="none"/>
        </w:rPr>
        <w:t>30</w:t>
      </w:r>
      <w:r>
        <w:rPr>
          <w:rFonts w:hint="eastAsia" w:ascii="宋体" w:hAnsi="宋体" w:cs="宋体"/>
          <w:color w:val="auto"/>
          <w:kern w:val="0"/>
          <w:szCs w:val="21"/>
          <w:highlight w:val="none"/>
        </w:rPr>
        <w:t>天以上，双方应通过友好协商，确定是否继续履行合同。</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七</w:t>
      </w:r>
      <w:r>
        <w:rPr>
          <w:rFonts w:hint="eastAsia" w:ascii="宋体" w:hAnsi="宋体" w:cs="宋体"/>
          <w:b/>
          <w:bCs/>
          <w:color w:val="auto"/>
          <w:kern w:val="0"/>
          <w:szCs w:val="21"/>
          <w:highlight w:val="none"/>
        </w:rPr>
        <w:t>、争议解决与诉讼</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.1双方在执行合同中所发生的一切争议，应通过协商解决。如协商不成，可向合同签订地法院起诉，合同签订地在此约定为浙江省杭州市滨江区 。</w:t>
      </w:r>
    </w:p>
    <w:p>
      <w:pPr>
        <w:keepNext/>
        <w:keepLines/>
        <w:spacing w:before="240" w:line="360" w:lineRule="auto"/>
        <w:jc w:val="left"/>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八</w:t>
      </w:r>
      <w:r>
        <w:rPr>
          <w:rFonts w:hint="eastAsia" w:ascii="宋体" w:hAnsi="宋体" w:cs="宋体"/>
          <w:b/>
          <w:bCs/>
          <w:color w:val="auto"/>
          <w:kern w:val="0"/>
          <w:szCs w:val="21"/>
          <w:highlight w:val="none"/>
        </w:rPr>
        <w:t>、合同生效及其它</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.1合同经双方法定代表人或授权委托代理人签字并加盖单位公章后生效。</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.2合同执行中涉及招标资金和招标内容修改或补充的，需经甲方审批，并签书面补充协议报甲方监督管理部门备案，方可作为主合同不可分割的一部分。</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.3本合同未尽事宜，双方可以以另行签订补充协议或其他文件的形式确定，补充协议或其他文件构成本合同不可分割的一部分，与本合同具有同等效力。</w:t>
      </w:r>
    </w:p>
    <w:p>
      <w:pPr>
        <w:spacing w:line="360" w:lineRule="auto"/>
        <w:ind w:firstLine="405" w:firstLineChars="193"/>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.4本合同一式  陆 份，具有同等法律效力，双方各执  叁 份。</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tbl>
      <w:tblPr>
        <w:tblStyle w:val="62"/>
        <w:tblW w:w="0" w:type="auto"/>
        <w:tblInd w:w="426" w:type="dxa"/>
        <w:tblLayout w:type="fixed"/>
        <w:tblCellMar>
          <w:top w:w="0" w:type="dxa"/>
          <w:left w:w="108" w:type="dxa"/>
          <w:bottom w:w="0" w:type="dxa"/>
          <w:right w:w="108" w:type="dxa"/>
        </w:tblCellMar>
      </w:tblPr>
      <w:tblGrid>
        <w:gridCol w:w="3966"/>
        <w:gridCol w:w="4113"/>
      </w:tblGrid>
      <w:tr>
        <w:tblPrEx>
          <w:tblCellMar>
            <w:top w:w="0" w:type="dxa"/>
            <w:left w:w="108" w:type="dxa"/>
            <w:bottom w:w="0" w:type="dxa"/>
            <w:right w:w="108" w:type="dxa"/>
          </w:tblCellMar>
        </w:tblPrEx>
        <w:trPr>
          <w:trHeight w:val="5970" w:hRule="atLeast"/>
        </w:trPr>
        <w:tc>
          <w:tcPr>
            <w:tcW w:w="3966" w:type="dxa"/>
          </w:tcPr>
          <w:p>
            <w:pPr>
              <w:spacing w:line="480" w:lineRule="auto"/>
              <w:ind w:firstLine="482" w:firstLineChars="200"/>
              <w:rPr>
                <w:rFonts w:ascii="宋体" w:hAnsi="宋体" w:cs="宋体"/>
                <w:b/>
                <w:bCs/>
                <w:color w:val="auto"/>
                <w:sz w:val="24"/>
                <w:highlight w:val="none"/>
              </w:rPr>
            </w:pP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甲    方(盖章)：</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授权代表(签字)： </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地  址：</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邮  编：</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  话：</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传  真：</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开户银行：</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账  号：</w:t>
            </w:r>
          </w:p>
          <w:p>
            <w:pPr>
              <w:spacing w:line="480" w:lineRule="auto"/>
              <w:ind w:firstLine="482" w:firstLineChars="200"/>
              <w:rPr>
                <w:rFonts w:ascii="宋体" w:hAnsi="宋体" w:cs="宋体"/>
                <w:b/>
                <w:bCs/>
                <w:color w:val="auto"/>
                <w:sz w:val="24"/>
                <w:highlight w:val="none"/>
              </w:rPr>
            </w:pPr>
          </w:p>
        </w:tc>
        <w:tc>
          <w:tcPr>
            <w:tcW w:w="4113" w:type="dxa"/>
          </w:tcPr>
          <w:p>
            <w:pPr>
              <w:spacing w:line="480" w:lineRule="auto"/>
              <w:ind w:firstLine="482" w:firstLineChars="200"/>
              <w:rPr>
                <w:rFonts w:ascii="宋体" w:hAnsi="宋体" w:cs="宋体"/>
                <w:b/>
                <w:bCs/>
                <w:color w:val="auto"/>
                <w:sz w:val="24"/>
                <w:highlight w:val="none"/>
              </w:rPr>
            </w:pP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乙    方(盖章)：</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授权代表(签字)： </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地  址：</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邮  编：</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  话：</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传  真：</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开户银行：</w:t>
            </w:r>
          </w:p>
          <w:p>
            <w:pPr>
              <w:spacing w:line="48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账  号：</w:t>
            </w:r>
          </w:p>
          <w:p>
            <w:pPr>
              <w:spacing w:line="480" w:lineRule="auto"/>
              <w:ind w:firstLine="482" w:firstLineChars="200"/>
              <w:rPr>
                <w:rFonts w:ascii="宋体" w:hAnsi="宋体" w:cs="宋体"/>
                <w:b/>
                <w:bCs/>
                <w:color w:val="auto"/>
                <w:sz w:val="24"/>
                <w:highlight w:val="none"/>
              </w:rPr>
            </w:pPr>
          </w:p>
        </w:tc>
      </w:tr>
    </w:tbl>
    <w:p>
      <w:pPr>
        <w:rPr>
          <w:rFonts w:hint="eastAsia"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br w:type="page"/>
      </w:r>
    </w:p>
    <w:p>
      <w:pPr>
        <w:spacing w:line="360" w:lineRule="auto"/>
        <w:ind w:left="720" w:firstLine="723" w:firstLineChars="200"/>
        <w:outlineLvl w:val="0"/>
        <w:rPr>
          <w:rFonts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t>第六部分</w:t>
      </w:r>
      <w:bookmarkEnd w:id="394"/>
      <w:r>
        <w:rPr>
          <w:rFonts w:hint="eastAsia" w:ascii="仿宋_GB2312" w:hAnsi="仿宋" w:eastAsia="仿宋_GB2312" w:cs="仿宋_GB2312"/>
          <w:b/>
          <w:color w:val="auto"/>
          <w:sz w:val="36"/>
          <w:szCs w:val="20"/>
          <w:highlight w:val="none"/>
        </w:rPr>
        <w:t xml:space="preserve"> </w:t>
      </w:r>
      <w:bookmarkEnd w:id="395"/>
      <w:r>
        <w:rPr>
          <w:rFonts w:hint="eastAsia" w:ascii="仿宋_GB2312" w:hAnsi="仿宋" w:eastAsia="仿宋_GB2312"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（1）符合参加政府采购活动应当具备的一般条件的承诺函……………（页码）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（2）落实政府采购政策需满足的资格要求………………………………（页码）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（3）本项目的特定资格要求………………………………………………（页码）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kern w:val="0"/>
          <w:sz w:val="24"/>
          <w:highlight w:val="none"/>
        </w:rPr>
        <w:br w:type="page"/>
      </w:r>
      <w:r>
        <w:rPr>
          <w:rFonts w:hint="eastAsia" w:ascii="仿宋_GB2312" w:hAnsi="仿宋" w:eastAsia="仿宋_GB2312" w:cs="仿宋_GB2312"/>
          <w:b/>
          <w:color w:val="auto"/>
          <w:kern w:val="0"/>
          <w:sz w:val="32"/>
          <w:szCs w:val="32"/>
          <w:highlight w:val="none"/>
        </w:rPr>
        <w:t xml:space="preserve">  一、符合参加政府采购活动应当具备的一般条件的承诺函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1、具有独立承担民事责任的能力，营业执照（复印件）；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2、具有良好的商业信誉和健全的财务会计制度；</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3、具有履行合同所必需的场地、设备和专业技术能力；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w:t>
      </w:r>
      <w:r>
        <w:rPr>
          <w:rFonts w:hint="eastAsia" w:ascii="仿宋_GB2312" w:hAnsi="仿宋" w:eastAsia="仿宋_GB2312"/>
          <w:color w:val="auto"/>
          <w:sz w:val="24"/>
          <w:highlight w:val="none"/>
        </w:rPr>
        <w:t>名单</w:t>
      </w:r>
      <w:r>
        <w:rPr>
          <w:rFonts w:ascii="仿宋_GB2312" w:hAnsi="仿宋" w:eastAsia="仿宋_GB2312"/>
          <w:color w:val="auto"/>
          <w:sz w:val="24"/>
          <w:highlight w:val="none"/>
        </w:rPr>
        <w:t>、重大税收违法案件当事人名单、政府采购严重违法失信行为记录名单。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numPr>
          <w:ilvl w:val="0"/>
          <w:numId w:val="2"/>
        </w:numPr>
        <w:snapToGrid w:val="0"/>
        <w:spacing w:before="50" w:after="50" w:line="360" w:lineRule="auto"/>
        <w:ind w:firstLine="470" w:firstLineChars="196"/>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p>
    <w:p>
      <w:pPr>
        <w:snapToGrid w:val="0"/>
        <w:spacing w:before="50" w:after="50" w:line="360" w:lineRule="auto"/>
        <w:jc w:val="left"/>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 xml:space="preserve">  </w:t>
      </w: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授权代表根据招标文件规定及投标内容而对采购人、采购机构所作的任何合法承诺，包括书面澄清及响应等均对联合投标各方产生约束力。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其中</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XX工作内容</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color w:val="auto"/>
          <w:highlight w:val="none"/>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jc w:val="left"/>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ascii="仿宋_GB2312" w:hAnsi="仿宋" w:eastAsia="仿宋_GB2312" w:cs="仿宋_GB2312"/>
          <w:color w:val="auto"/>
          <w:sz w:val="24"/>
          <w:highlight w:val="none"/>
        </w:rPr>
        <w:t>（如果有）</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（如果有）</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（6</w:t>
      </w:r>
      <w:r>
        <w:rPr>
          <w:rFonts w:ascii="仿宋_GB2312" w:hAnsi="仿宋" w:eastAsia="仿宋_GB2312" w:cs="仿宋_GB2312"/>
          <w:color w:val="auto"/>
          <w:sz w:val="24"/>
          <w:highlight w:val="none"/>
        </w:rPr>
        <w:t>）评标标准相应的商务技术资料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（7</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420" w:lineRule="exact"/>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42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42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420" w:lineRule="exact"/>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420" w:lineRule="exact"/>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4.1在收到中标通知书后，在中标通知书规定的期限内与你方签订合同；</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4.3按照招标文件要求提交履约保证金；</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4.4在合同约定的期限内完成合同规定的全部义务。</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420" w:lineRule="exact"/>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42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授权委托书（适用于联合体投标）</w:t>
      </w:r>
    </w:p>
    <w:p>
      <w:pPr>
        <w:pStyle w:val="2"/>
        <w:rPr>
          <w:color w:val="auto"/>
          <w:highlight w:val="none"/>
        </w:rPr>
      </w:pPr>
    </w:p>
    <w:p>
      <w:pPr>
        <w:snapToGrid w:val="0"/>
        <w:spacing w:line="360" w:lineRule="auto"/>
        <w:rPr>
          <w:rFonts w:ascii="仿宋" w:hAnsi="仿宋" w:eastAsia="仿宋" w:cs="仿宋"/>
          <w:color w:val="auto"/>
          <w:kern w:val="0"/>
          <w:sz w:val="24"/>
          <w:highlight w:val="none"/>
        </w:rPr>
      </w:pPr>
      <w:r>
        <w:rPr>
          <w:rFonts w:hint="eastAsia" w:ascii="宋体" w:hAnsi="宋体" w:cs="宋体"/>
          <w:color w:val="auto"/>
          <w:sz w:val="24"/>
          <w:highlight w:val="none"/>
        </w:rPr>
        <w:t>（采购人）、（采</w:t>
      </w:r>
      <w:r>
        <w:rPr>
          <w:rFonts w:hint="eastAsia" w:ascii="仿宋" w:hAnsi="仿宋" w:eastAsia="仿宋" w:cs="仿宋"/>
          <w:color w:val="auto"/>
          <w:sz w:val="24"/>
          <w:highlight w:val="none"/>
        </w:rPr>
        <w:t>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autoSpaceDE w:val="0"/>
        <w:autoSpaceDN w:val="0"/>
        <w:spacing w:line="360" w:lineRule="auto"/>
        <w:jc w:val="center"/>
        <w:rPr>
          <w:rFonts w:ascii="仿宋_GB2312" w:hAnsi="仿宋" w:eastAsia="仿宋_GB2312" w:cs="仿宋_GB2312"/>
          <w:b/>
          <w:color w:val="auto"/>
          <w:kern w:val="0"/>
          <w:sz w:val="32"/>
          <w:szCs w:val="32"/>
          <w:highlight w:val="none"/>
          <w:lang w:val="zh-CN"/>
        </w:rPr>
      </w:pP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法定代表人、单位负责人或自然人本人和受委托人</w:t>
      </w:r>
      <w:r>
        <w:rPr>
          <w:rFonts w:hint="eastAsia" w:ascii="仿宋_GB2312" w:hAnsi="仿宋" w:eastAsia="仿宋_GB2312" w:cs="仿宋_GB2312"/>
          <w:b/>
          <w:color w:val="auto"/>
          <w:sz w:val="30"/>
          <w:szCs w:val="30"/>
          <w:highlight w:val="none"/>
        </w:rPr>
        <w:t>的身份证明（适用于法定代表人、单位负责人或者自然人本人委托他人代表投标人参加投标）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委托人身份证件扫描件：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pStyle w:val="146"/>
        <w:spacing w:line="360" w:lineRule="auto"/>
        <w:rPr>
          <w:rFonts w:ascii="仿宋_GB2312" w:hAnsi="仿宋" w:eastAsia="仿宋_GB2312"/>
          <w:bCs/>
          <w:color w:val="auto"/>
          <w:sz w:val="24"/>
          <w:highlight w:val="none"/>
        </w:rPr>
      </w:pPr>
      <w:r>
        <w:rPr>
          <w:rFonts w:ascii="仿宋_GB2312" w:hAnsi="仿宋" w:eastAsia="仿宋_GB2312" w:cs="仿宋_GB2312"/>
          <w:color w:val="auto"/>
          <w:kern w:val="0"/>
          <w:sz w:val="24"/>
          <w:highlight w:val="none"/>
          <w:lang w:val="zh-CN"/>
        </w:rPr>
        <w:t>受委托人</w:t>
      </w: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投标人名称(电子签名)：</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日期：  年  月  日</w:t>
      </w:r>
    </w:p>
    <w:p>
      <w:pPr>
        <w:jc w:val="left"/>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三、联合协议（如果有）</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授权代表根据招标文件规定及投标内容而对采购人、采购机构所作的任何合法承诺，包括书面澄清及响应等均对联合投标各方产生约束力。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jc w:val="left"/>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四、分包意向协议（如果有）</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XX工作内容</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color w:val="auto"/>
          <w:highlight w:val="none"/>
        </w:rPr>
      </w:pPr>
      <w:r>
        <w:rPr>
          <w:rFonts w:ascii="仿宋_GB2312" w:hAnsi="仿宋" w:eastAsia="仿宋_GB2312" w:cs="仿宋_GB2312"/>
          <w:color w:val="auto"/>
          <w:kern w:val="0"/>
          <w:sz w:val="24"/>
          <w:highlight w:val="none"/>
          <w:lang w:val="zh-CN"/>
        </w:rPr>
        <w:t xml:space="preserve">                                        日期：  年  月   日</w:t>
      </w:r>
    </w:p>
    <w:p>
      <w:pPr>
        <w:jc w:val="left"/>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2"/>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31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309"/>
        <w:gridCol w:w="1843"/>
        <w:gridCol w:w="2836"/>
        <w:gridCol w:w="2245"/>
        <w:gridCol w:w="257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392"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30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2836"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服务内容</w:t>
            </w:r>
          </w:p>
        </w:tc>
        <w:tc>
          <w:tcPr>
            <w:tcW w:w="2245"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数量/人数</w:t>
            </w:r>
          </w:p>
        </w:tc>
        <w:tc>
          <w:tcPr>
            <w:tcW w:w="2573"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2"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309"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2836" w:type="dxa"/>
            <w:vAlign w:val="center"/>
          </w:tcPr>
          <w:p>
            <w:pPr>
              <w:snapToGrid w:val="0"/>
              <w:spacing w:line="360" w:lineRule="auto"/>
              <w:jc w:val="center"/>
              <w:rPr>
                <w:rFonts w:ascii="仿宋_GB2312" w:hAnsi="仿宋" w:eastAsia="仿宋_GB2312" w:cs="仿宋_GB2312"/>
                <w:color w:val="auto"/>
                <w:sz w:val="24"/>
                <w:highlight w:val="none"/>
              </w:rPr>
            </w:pPr>
          </w:p>
        </w:tc>
        <w:tc>
          <w:tcPr>
            <w:tcW w:w="2245" w:type="dxa"/>
            <w:vAlign w:val="center"/>
          </w:tcPr>
          <w:p>
            <w:pPr>
              <w:snapToGrid w:val="0"/>
              <w:spacing w:line="360" w:lineRule="auto"/>
              <w:jc w:val="center"/>
              <w:rPr>
                <w:rFonts w:ascii="仿宋_GB2312" w:hAnsi="仿宋" w:eastAsia="仿宋_GB2312" w:cs="仿宋_GB2312"/>
                <w:color w:val="auto"/>
                <w:sz w:val="24"/>
                <w:highlight w:val="none"/>
              </w:rPr>
            </w:pPr>
          </w:p>
        </w:tc>
        <w:tc>
          <w:tcPr>
            <w:tcW w:w="2573"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2"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309"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2836" w:type="dxa"/>
            <w:vAlign w:val="center"/>
          </w:tcPr>
          <w:p>
            <w:pPr>
              <w:snapToGrid w:val="0"/>
              <w:spacing w:line="360" w:lineRule="auto"/>
              <w:jc w:val="center"/>
              <w:rPr>
                <w:rFonts w:ascii="仿宋_GB2312" w:hAnsi="仿宋" w:eastAsia="仿宋_GB2312" w:cs="仿宋_GB2312"/>
                <w:color w:val="auto"/>
                <w:sz w:val="24"/>
                <w:highlight w:val="none"/>
              </w:rPr>
            </w:pPr>
          </w:p>
        </w:tc>
        <w:tc>
          <w:tcPr>
            <w:tcW w:w="2245" w:type="dxa"/>
            <w:vAlign w:val="center"/>
          </w:tcPr>
          <w:p>
            <w:pPr>
              <w:snapToGrid w:val="0"/>
              <w:spacing w:line="360" w:lineRule="auto"/>
              <w:jc w:val="center"/>
              <w:rPr>
                <w:rFonts w:ascii="仿宋_GB2312" w:hAnsi="仿宋" w:eastAsia="仿宋_GB2312" w:cs="仿宋_GB2312"/>
                <w:color w:val="auto"/>
                <w:sz w:val="24"/>
                <w:highlight w:val="none"/>
              </w:rPr>
            </w:pPr>
          </w:p>
        </w:tc>
        <w:tc>
          <w:tcPr>
            <w:tcW w:w="2573"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380"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937" w:type="dxa"/>
            <w:gridSpan w:val="3"/>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380"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937" w:type="dxa"/>
            <w:gridSpan w:val="3"/>
            <w:vAlign w:val="center"/>
          </w:tcPr>
          <w:p>
            <w:pPr>
              <w:spacing w:line="360" w:lineRule="auto"/>
              <w:jc w:val="center"/>
              <w:rPr>
                <w:rFonts w:ascii="仿宋_GB2312" w:hAnsi="仿宋" w:eastAsia="仿宋_GB2312" w:cs="仿宋_GB2312"/>
                <w:color w:val="auto"/>
                <w:sz w:val="24"/>
                <w:highlight w:val="none"/>
              </w:rPr>
            </w:pPr>
          </w:p>
        </w:tc>
      </w:tr>
    </w:tbl>
    <w:p>
      <w:pPr>
        <w:spacing w:line="360" w:lineRule="auto"/>
        <w:jc w:val="center"/>
        <w:rPr>
          <w:rFonts w:ascii="仿宋_GB2312" w:hAnsi="仿宋" w:eastAsia="仿宋_GB2312" w:cs="仿宋_GB2312"/>
          <w:b/>
          <w:color w:val="auto"/>
          <w:kern w:val="0"/>
          <w:sz w:val="24"/>
          <w:highlight w:val="none"/>
        </w:rPr>
      </w:pPr>
    </w:p>
    <w:p>
      <w:pPr>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1、投标人按本表格式填写，</w:t>
      </w:r>
      <w:r>
        <w:rPr>
          <w:rFonts w:hint="eastAsia" w:ascii="仿宋_GB2312" w:hAnsi="仿宋" w:eastAsia="仿宋_GB2312" w:cs="仿宋_GB2312"/>
          <w:color w:val="auto"/>
          <w:kern w:val="0"/>
          <w:sz w:val="24"/>
          <w:highlight w:val="none"/>
        </w:rPr>
        <w:t>不改变表格的情况下可增行。</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p>
    <w:p>
      <w:pPr>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杭州高新开发区（滨江）政府采购支持</w:t>
      </w:r>
    </w:p>
    <w:p>
      <w:pPr>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中小企业信用融资暂行办法</w:t>
      </w: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p>
    <w:p>
      <w:pPr>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贯彻落实中央和省、市政府关于支持和促进中小企业发展的有关文件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一、适用对象</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凡已在浙江省政府采购云平台上注册入库，并取得杭州高新开发区（滨江）政府采购合同的区内中小企业供应商（以下简称供应商），均可申请政府采购信用融资。</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开展本区政府采购信用融资工作的银行，应当为区内注册或设立分支机构、且已开展中小企业贷款业务的商业银行。</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二、相关信息获取方式</w:t>
      </w:r>
    </w:p>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供应商可通过滨江区门户网站公布的政采贷合作银行相关信息(http://www.hhtz.gov.cn/art/2022/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三、　政府采购信用融资操作流程：</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（一）线上融资模式：</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1.供应商中标后，可通过“政采云-金融服务-融资贷款”向合作银行测算授信额度；</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2.供应商根据合作银行提供的方案，自行选择金融产品，并办理开户等手续；</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3.采购合同签订后，供应商向相应银行发出融资申请；</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4.审批通过后，在线办理放贷手续。</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（二）线下融资模式：</w:t>
      </w:r>
    </w:p>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1.供应商根据杭州市滨江区政府门户网站</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76"/>
          <w:rFonts w:hint="eastAsia" w:ascii="仿宋_GB2312" w:hAnsi="仿宋" w:eastAsia="仿宋_GB2312" w:cs="Times New Roman"/>
          <w:color w:val="auto"/>
          <w:kern w:val="2"/>
          <w:sz w:val="24"/>
          <w:szCs w:val="24"/>
          <w:highlight w:val="none"/>
        </w:rPr>
        <w:t>http://www.hhtz.gov.cn/art/2022/1/11/art_1487037_59039349.html</w:t>
      </w:r>
      <w:r>
        <w:rPr>
          <w:rStyle w:val="76"/>
          <w:rFonts w:hint="eastAsia" w:ascii="仿宋_GB2312" w:hAnsi="仿宋" w:eastAsia="仿宋_GB2312" w:cs="Times New Roman"/>
          <w:color w:val="auto"/>
          <w:kern w:val="2"/>
          <w:sz w:val="24"/>
          <w:szCs w:val="24"/>
          <w:highlight w:val="none"/>
        </w:rPr>
        <w:fldChar w:fldCharType="end"/>
      </w:r>
      <w:r>
        <w:rPr>
          <w:rFonts w:hint="eastAsia" w:ascii="仿宋_GB2312" w:hAnsi="仿宋" w:eastAsia="仿宋_GB2312"/>
          <w:color w:val="auto"/>
          <w:sz w:val="24"/>
          <w:highlight w:val="none"/>
        </w:rPr>
        <w:t>获取滨江区政采贷合作银行联系人信息，根据合作银行提供的方案，自行选择金融产品，向合作银行提出信用资格预审，并办理开户等手续；</w:t>
      </w:r>
    </w:p>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2.采购合同签订后，向合作银行发出融资申请；</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3.合作银行受理申请后，供应商提供审批材料。合作银行应对申请信用融资的供应商及备案的政府采购合同信息进行核对和审查；</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4.审批通过后，合作银行应按照与杭州市滨江区财政局合作备忘录中约定的审批放款期限和优惠利率及时予以放款。</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四、注意事项</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96" w:name="_Toc465665161"/>
      <w:r>
        <w:rPr>
          <w:rFonts w:hint="eastAsia" w:ascii="仿宋_GB2312" w:hAnsi="仿宋" w:eastAsia="仿宋_GB2312"/>
          <w:color w:val="auto"/>
          <w:highlight w:val="none"/>
        </w:rPr>
        <w:t>附件</w:t>
      </w:r>
      <w:bookmarkEnd w:id="396"/>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7" w:name="OLE_LINK14"/>
      <w:bookmarkStart w:id="398" w:name="OLE_LINK13"/>
      <w:r>
        <w:rPr>
          <w:rFonts w:hint="eastAsia" w:ascii="仿宋_GB2312" w:hAnsi="仿宋" w:eastAsia="仿宋_GB2312"/>
          <w:b/>
          <w:color w:val="auto"/>
          <w:spacing w:val="6"/>
          <w:sz w:val="32"/>
          <w:szCs w:val="32"/>
          <w:highlight w:val="none"/>
        </w:rPr>
        <w:t>残疾人福利性单位声明函</w:t>
      </w:r>
    </w:p>
    <w:bookmarkEnd w:id="397"/>
    <w:bookmarkEnd w:id="398"/>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righ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righ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ascii="仿宋_GB2312" w:hAnsi="仿宋" w:eastAsia="仿宋_GB2312"/>
          <w:color w:val="auto"/>
          <w:sz w:val="24"/>
          <w:highlight w:val="none"/>
        </w:rPr>
        <w:t>分包号：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分包号</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2020﹞46</w:t>
      </w:r>
      <w:r>
        <w:rPr>
          <w:rFonts w:hint="eastAsia" w:ascii="仿宋_GB2312" w:hAnsi="宋体" w:eastAsia="仿宋_GB2312"/>
          <w:color w:val="auto"/>
          <w:sz w:val="24"/>
          <w:highlight w:val="none"/>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；承建（承接）企业为</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；承建（承接）企业为</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rPr>
          <w:rFonts w:ascii="仿宋_GB2312" w:hAnsi="仿宋" w:eastAsia="仿宋_GB2312" w:cs="仿宋_GB2312"/>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r>
        <w:rPr>
          <w:rFonts w:ascii="仿宋_GB2312" w:hAnsi="仿宋" w:eastAsia="仿宋_GB2312" w:cs="仿宋_GB2312"/>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color="auto" w:fill="FFFFFF"/>
        <w:spacing w:before="150" w:line="600" w:lineRule="atLeast"/>
        <w:jc w:val="center"/>
        <w:textAlignment w:val="baseline"/>
        <w:rPr>
          <w:rFonts w:ascii="宋体" w:hAnsi="宋体" w:cs="宋体"/>
          <w:b/>
          <w:bCs/>
          <w:color w:val="auto"/>
          <w:sz w:val="36"/>
          <w:szCs w:val="36"/>
          <w:highlight w:val="none"/>
        </w:rPr>
      </w:pPr>
      <w:r>
        <w:rPr>
          <w:rFonts w:hint="eastAsia" w:ascii="宋体" w:hAnsi="宋体" w:cs="宋体"/>
          <w:b/>
          <w:bCs/>
          <w:color w:val="auto"/>
          <w:sz w:val="36"/>
          <w:szCs w:val="36"/>
          <w:highlight w:val="none"/>
        </w:rPr>
        <w:t>附件6：</w:t>
      </w:r>
      <w:r>
        <w:rPr>
          <w:rFonts w:ascii="宋体" w:hAnsi="宋体" w:cs="宋体"/>
          <w:b/>
          <w:bCs/>
          <w:color w:val="auto"/>
          <w:sz w:val="36"/>
          <w:szCs w:val="36"/>
          <w:highlight w:val="none"/>
        </w:rPr>
        <w:t>大中小微型企业划分标准</w:t>
      </w:r>
    </w:p>
    <w:tbl>
      <w:tblPr>
        <w:tblStyle w:val="62"/>
        <w:tblW w:w="12350" w:type="dxa"/>
        <w:jc w:val="center"/>
        <w:tblLayout w:type="autofit"/>
        <w:tblCellMar>
          <w:top w:w="0" w:type="dxa"/>
          <w:left w:w="0" w:type="dxa"/>
          <w:bottom w:w="0" w:type="dxa"/>
          <w:right w:w="0" w:type="dxa"/>
        </w:tblCellMar>
      </w:tblPr>
      <w:tblGrid>
        <w:gridCol w:w="2261"/>
        <w:gridCol w:w="1913"/>
        <w:gridCol w:w="1208"/>
        <w:gridCol w:w="1913"/>
        <w:gridCol w:w="1913"/>
        <w:gridCol w:w="1913"/>
        <w:gridCol w:w="1229"/>
      </w:tblGrid>
      <w:tr>
        <w:tblPrEx>
          <w:tblCellMar>
            <w:top w:w="0" w:type="dxa"/>
            <w:left w:w="0" w:type="dxa"/>
            <w:bottom w:w="0" w:type="dxa"/>
            <w:right w:w="0" w:type="dxa"/>
          </w:tblCellMar>
        </w:tblPrEx>
        <w:trPr>
          <w:jc w:val="center"/>
        </w:trPr>
        <w:tc>
          <w:tcPr>
            <w:tcW w:w="1790"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行业名称</w:t>
            </w:r>
          </w:p>
        </w:tc>
        <w:tc>
          <w:tcPr>
            <w:tcW w:w="1790"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指标名称</w:t>
            </w:r>
          </w:p>
        </w:tc>
        <w:tc>
          <w:tcPr>
            <w:tcW w:w="1130"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计量单位</w:t>
            </w:r>
          </w:p>
        </w:tc>
        <w:tc>
          <w:tcPr>
            <w:tcW w:w="1790"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大型</w:t>
            </w:r>
          </w:p>
        </w:tc>
        <w:tc>
          <w:tcPr>
            <w:tcW w:w="1790"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中型</w:t>
            </w:r>
          </w:p>
        </w:tc>
        <w:tc>
          <w:tcPr>
            <w:tcW w:w="1790"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小型</w:t>
            </w:r>
          </w:p>
        </w:tc>
        <w:tc>
          <w:tcPr>
            <w:tcW w:w="1150"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pPr>
              <w:jc w:val="center"/>
              <w:rPr>
                <w:rFonts w:ascii="宋体" w:hAnsi="宋体" w:cs="宋体"/>
                <w:b/>
                <w:bCs/>
                <w:color w:val="auto"/>
                <w:szCs w:val="21"/>
                <w:highlight w:val="none"/>
              </w:rPr>
            </w:pPr>
            <w:r>
              <w:rPr>
                <w:rFonts w:ascii="宋体" w:hAnsi="宋体" w:cs="宋体"/>
                <w:b/>
                <w:bCs/>
                <w:color w:val="auto"/>
                <w:szCs w:val="21"/>
                <w:highlight w:val="none"/>
              </w:rPr>
              <w:t>微型</w:t>
            </w:r>
          </w:p>
        </w:tc>
      </w:tr>
      <w:tr>
        <w:tblPrEx>
          <w:tblCellMar>
            <w:top w:w="0" w:type="dxa"/>
            <w:left w:w="0" w:type="dxa"/>
            <w:bottom w:w="0" w:type="dxa"/>
            <w:right w:w="0" w:type="dxa"/>
          </w:tblCellMar>
        </w:tblPrEx>
        <w:trPr>
          <w:jc w:val="center"/>
        </w:trPr>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农、林、牧、渔业</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Y≥20000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50≤Y＜500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Y＜50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工业 *</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Y≥40000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2000≤Y＜40000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300≤Y＜2000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Y＜300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建筑业</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Y≥80000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6000≤Y＜80000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300≤Y＜6000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Y＜300</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Z≥80000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5000≤Z＜80000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300≤Z＜5000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Z＜300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批发业</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20≤X＜200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5≤X＜20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X＜5</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Y≥40000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5000≤Y＜40000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零售业</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10≤X＜50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Y≥20000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100≤Y＜500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交通运输业 *</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Y≥30000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3000≤Y＜30000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200≤Y＜3000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Y＜200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仓储业*</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100≤X＜200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20≤X＜100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Y≥30000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1000≤Y＜30000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邮政业</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Y≥30000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2000≤Y＜30000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住宿业</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餐饮业</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hint="eastAsia" w:ascii="inherit" w:hAnsi="inherit" w:cs="宋体"/>
                <w:color w:val="auto"/>
                <w:highlight w:val="none"/>
              </w:rPr>
              <w:t xml:space="preserve"> </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X≥2000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100≤X＜2000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1000≤Y＜100000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软件和信息技术服务业</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1000≤Y＜10000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50≤Y＜1000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Y＜50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房地产开发经营</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Y≥200000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1000≤Y＜200000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Y＜100</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Z≥10000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5000≤Z＜10000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2000≤Z＜5000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Z＜2000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物业管理</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X＜100</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Y≥5000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500≤Y＜1000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Y＜500</w:t>
            </w:r>
          </w:p>
        </w:tc>
      </w:tr>
      <w:tr>
        <w:tblPrEx>
          <w:tblCellMar>
            <w:top w:w="0" w:type="dxa"/>
            <w:left w:w="0" w:type="dxa"/>
            <w:bottom w:w="0" w:type="dxa"/>
            <w:right w:w="0" w:type="dxa"/>
          </w:tblCellMar>
        </w:tblPrEx>
        <w:trPr>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租赁和商务服务业</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r>
        <w:tblPrEx>
          <w:tblCellMar>
            <w:top w:w="0" w:type="dxa"/>
            <w:left w:w="0" w:type="dxa"/>
            <w:bottom w:w="0" w:type="dxa"/>
            <w:right w:w="0" w:type="dxa"/>
          </w:tblCellMar>
        </w:tblPrEx>
        <w:trPr>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万元</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Z≥120000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8000≤Z＜120000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100≤Z＜8000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Z＜100</w:t>
            </w:r>
          </w:p>
        </w:tc>
      </w:tr>
      <w:tr>
        <w:tblPrEx>
          <w:tblCellMar>
            <w:top w:w="0" w:type="dxa"/>
            <w:left w:w="0" w:type="dxa"/>
            <w:bottom w:w="0" w:type="dxa"/>
            <w:right w:w="0" w:type="dxa"/>
          </w:tblCellMar>
        </w:tblPrEx>
        <w:trPr>
          <w:jc w:val="center"/>
        </w:trPr>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其他未列明行业 *</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人</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pPr>
              <w:rPr>
                <w:rFonts w:ascii="inherit" w:hAnsi="inherit" w:cs="宋体"/>
                <w:color w:val="auto"/>
                <w:highlight w:val="none"/>
              </w:rPr>
            </w:pPr>
            <w:r>
              <w:rPr>
                <w:rFonts w:ascii="inherit" w:hAnsi="inherit" w:cs="宋体"/>
                <w:color w:val="auto"/>
                <w:highlight w:val="none"/>
              </w:rPr>
              <w:t>X＜10</w:t>
            </w:r>
          </w:p>
        </w:tc>
      </w:tr>
    </w:tbl>
    <w:p>
      <w:pPr>
        <w:shd w:val="clear" w:color="auto" w:fill="FFFFFF"/>
        <w:spacing w:line="420" w:lineRule="atLeast"/>
        <w:textAlignment w:val="baseline"/>
        <w:rPr>
          <w:rFonts w:ascii="宋体" w:hAnsi="宋体" w:cs="宋体"/>
          <w:color w:val="auto"/>
          <w:szCs w:val="21"/>
          <w:highlight w:val="none"/>
        </w:rPr>
      </w:pPr>
      <w:r>
        <w:rPr>
          <w:rFonts w:ascii="宋体" w:hAnsi="宋体" w:cs="宋体"/>
          <w:color w:val="auto"/>
          <w:szCs w:val="21"/>
          <w:highlight w:val="none"/>
        </w:rPr>
        <w:t>说明： 　　</w:t>
      </w:r>
    </w:p>
    <w:p>
      <w:pPr>
        <w:shd w:val="clear" w:color="auto" w:fill="FFFFFF"/>
        <w:spacing w:line="420" w:lineRule="atLeast"/>
        <w:textAlignment w:val="baseline"/>
        <w:rPr>
          <w:rFonts w:ascii="宋体" w:hAnsi="宋体" w:cs="宋体"/>
          <w:color w:val="auto"/>
          <w:szCs w:val="21"/>
          <w:highlight w:val="none"/>
        </w:rPr>
      </w:pPr>
      <w:r>
        <w:rPr>
          <w:rFonts w:ascii="宋体" w:hAnsi="宋体" w:cs="宋体"/>
          <w:color w:val="auto"/>
          <w:szCs w:val="21"/>
          <w:highlight w:val="none"/>
        </w:rPr>
        <w:t>    1.大型、中型和小型企业须同时满足所列指标的下限，否则下划一档；微型企业只须满足所列指标中的一项即可。 　　</w:t>
      </w:r>
    </w:p>
    <w:p>
      <w:pPr>
        <w:shd w:val="clear" w:color="auto" w:fill="FFFFFF"/>
        <w:spacing w:line="420" w:lineRule="atLeast"/>
        <w:textAlignment w:val="baseline"/>
        <w:rPr>
          <w:rFonts w:ascii="宋体" w:hAnsi="宋体" w:cs="宋体"/>
          <w:color w:val="auto"/>
          <w:szCs w:val="21"/>
          <w:highlight w:val="none"/>
        </w:rPr>
      </w:pPr>
      <w:r>
        <w:rPr>
          <w:rFonts w:ascii="宋体" w:hAnsi="宋体" w:cs="宋体"/>
          <w:color w:val="auto"/>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shd w:val="clear" w:color="auto" w:fill="FFFFFF"/>
        <w:spacing w:line="420" w:lineRule="atLeast"/>
        <w:textAlignment w:val="baseline"/>
        <w:rPr>
          <w:rFonts w:ascii="宋体" w:hAnsi="宋体" w:cs="宋体"/>
          <w:color w:val="auto"/>
          <w:szCs w:val="21"/>
          <w:highlight w:val="none"/>
        </w:rPr>
      </w:pPr>
      <w:r>
        <w:rPr>
          <w:rFonts w:ascii="宋体" w:hAnsi="宋体" w:cs="宋体"/>
          <w:color w:val="auto"/>
          <w:szCs w:val="21"/>
          <w:highlight w:val="none"/>
        </w:rPr>
        <w:t>    3.企业划分指标以现行统计制度为准。 </w:t>
      </w:r>
    </w:p>
    <w:p>
      <w:pPr>
        <w:shd w:val="clear" w:color="auto" w:fill="FFFFFF"/>
        <w:spacing w:line="420" w:lineRule="atLeast"/>
        <w:textAlignment w:val="baseline"/>
        <w:rPr>
          <w:rFonts w:ascii="宋体" w:hAnsi="宋体" w:cs="宋体"/>
          <w:color w:val="auto"/>
          <w:szCs w:val="21"/>
          <w:highlight w:val="none"/>
        </w:rPr>
      </w:pPr>
      <w:r>
        <w:rPr>
          <w:rFonts w:ascii="宋体" w:hAnsi="宋体" w:cs="宋体"/>
          <w:color w:val="auto"/>
          <w:szCs w:val="21"/>
          <w:highlight w:val="none"/>
        </w:rPr>
        <w:t>    （1）从业人员，是指期末从业人员数，没有期末从业人员数的，采用全年平均人员数代替。 </w:t>
      </w:r>
    </w:p>
    <w:p>
      <w:pPr>
        <w:shd w:val="clear" w:color="auto" w:fill="FFFFFF"/>
        <w:spacing w:line="420" w:lineRule="atLeast"/>
        <w:textAlignment w:val="baseline"/>
        <w:rPr>
          <w:rFonts w:ascii="宋体" w:hAnsi="宋体" w:cs="宋体"/>
          <w:color w:val="auto"/>
          <w:szCs w:val="21"/>
          <w:highlight w:val="none"/>
        </w:rPr>
      </w:pPr>
      <w:r>
        <w:rPr>
          <w:rFonts w:ascii="宋体" w:hAnsi="宋体" w:cs="宋体"/>
          <w:color w:val="auto"/>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pPr>
        <w:shd w:val="clear" w:color="auto" w:fill="FFFFFF"/>
        <w:spacing w:line="420" w:lineRule="atLeast"/>
        <w:textAlignment w:val="baseline"/>
        <w:rPr>
          <w:rFonts w:ascii="宋体" w:hAnsi="宋体" w:cs="宋体"/>
          <w:color w:val="auto"/>
          <w:szCs w:val="21"/>
          <w:highlight w:val="none"/>
        </w:rPr>
      </w:pPr>
      <w:r>
        <w:rPr>
          <w:rFonts w:ascii="宋体" w:hAnsi="宋体" w:cs="宋体"/>
          <w:color w:val="auto"/>
          <w:szCs w:val="21"/>
          <w:highlight w:val="none"/>
        </w:rPr>
        <w:t>    （3）资产总额，采用资产总计代替。</w:t>
      </w:r>
    </w:p>
    <w:p>
      <w:pPr>
        <w:pStyle w:val="26"/>
        <w:rPr>
          <w:color w:val="auto"/>
          <w:highlight w:val="none"/>
        </w:rPr>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inherit">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23</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22</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69</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67</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ascii="仿宋" w:hAnsi="仿宋" w:eastAsia="仿宋" w:cs="仿宋"/>
        <w:sz w:val="21"/>
        <w:szCs w:val="21"/>
      </w:rPr>
      <w:tab/>
    </w: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ascii="仿宋" w:hAnsi="仿宋" w:eastAsia="仿宋" w:cs="仿宋"/>
        <w:sz w:val="21"/>
        <w:szCs w:val="21"/>
      </w:rPr>
      <w:tab/>
    </w: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ascii="仿宋" w:hAnsi="仿宋" w:eastAsia="仿宋" w:cs="仿宋"/>
        <w:sz w:val="21"/>
        <w:szCs w:val="21"/>
      </w:rPr>
      <w:t xml:space="preserve"> </w:t>
    </w:r>
    <w:r>
      <w:rPr>
        <w:rFonts w:hint="eastAsia" w:ascii="仿宋" w:hAnsi="仿宋" w:eastAsia="仿宋" w:cs="仿宋"/>
        <w:sz w:val="21"/>
        <w:szCs w:val="21"/>
      </w:rPr>
      <w:tab/>
    </w: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ascii="仿宋" w:hAnsi="仿宋" w:eastAsia="仿宋" w:cs="仿宋"/>
        <w:sz w:val="21"/>
        <w:szCs w:val="21"/>
      </w:rPr>
      <w:t>杭州市</w:t>
    </w:r>
    <w:r>
      <w:rPr>
        <w:rFonts w:hint="eastAsia" w:ascii="仿宋" w:hAnsi="仿宋" w:eastAsia="仿宋" w:cs="仿宋"/>
        <w:sz w:val="21"/>
        <w:szCs w:val="21"/>
        <w:lang w:val="zh-CN"/>
      </w:rPr>
      <w:t>滨江区政府采购公开招标文件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90EBF"/>
    <w:multiLevelType w:val="singleLevel"/>
    <w:tmpl w:val="85A90EBF"/>
    <w:lvl w:ilvl="0" w:tentative="0">
      <w:start w:val="1"/>
      <w:numFmt w:val="upperLetter"/>
      <w:lvlText w:val="%1."/>
      <w:lvlJc w:val="left"/>
      <w:pPr>
        <w:tabs>
          <w:tab w:val="left" w:pos="312"/>
        </w:tabs>
      </w:pPr>
    </w:lvl>
  </w:abstractNum>
  <w:abstractNum w:abstractNumId="1">
    <w:nsid w:val="66EBC05D"/>
    <w:multiLevelType w:val="singleLevel"/>
    <w:tmpl w:val="66EBC05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OGE5MDYzODgxMDc2YWQ4NDNlODNjN2NjNzIyZGIifQ=="/>
  </w:docVars>
  <w:rsids>
    <w:rsidRoot w:val="00BC1CC2"/>
    <w:rsid w:val="0005163F"/>
    <w:rsid w:val="0005308B"/>
    <w:rsid w:val="000907BD"/>
    <w:rsid w:val="000B4A2C"/>
    <w:rsid w:val="000B567B"/>
    <w:rsid w:val="000C0448"/>
    <w:rsid w:val="00110F88"/>
    <w:rsid w:val="0011385E"/>
    <w:rsid w:val="0012034F"/>
    <w:rsid w:val="001305B0"/>
    <w:rsid w:val="0015114E"/>
    <w:rsid w:val="00182A4B"/>
    <w:rsid w:val="00207E41"/>
    <w:rsid w:val="0021249F"/>
    <w:rsid w:val="00236285"/>
    <w:rsid w:val="00247919"/>
    <w:rsid w:val="002B210D"/>
    <w:rsid w:val="002C6497"/>
    <w:rsid w:val="002C77A7"/>
    <w:rsid w:val="002F22FE"/>
    <w:rsid w:val="00397628"/>
    <w:rsid w:val="003A7AB4"/>
    <w:rsid w:val="003E1536"/>
    <w:rsid w:val="00416ECA"/>
    <w:rsid w:val="004237D3"/>
    <w:rsid w:val="00484C5D"/>
    <w:rsid w:val="0048757B"/>
    <w:rsid w:val="004B27E1"/>
    <w:rsid w:val="00517078"/>
    <w:rsid w:val="00553097"/>
    <w:rsid w:val="005534EF"/>
    <w:rsid w:val="005A32F1"/>
    <w:rsid w:val="005A7A7F"/>
    <w:rsid w:val="005B02AD"/>
    <w:rsid w:val="005E2E81"/>
    <w:rsid w:val="00610752"/>
    <w:rsid w:val="00651E2C"/>
    <w:rsid w:val="00652864"/>
    <w:rsid w:val="006627FA"/>
    <w:rsid w:val="0068483E"/>
    <w:rsid w:val="00687672"/>
    <w:rsid w:val="006B1D5F"/>
    <w:rsid w:val="006B46B6"/>
    <w:rsid w:val="006D1BFD"/>
    <w:rsid w:val="006F0E9F"/>
    <w:rsid w:val="00716A59"/>
    <w:rsid w:val="007343EB"/>
    <w:rsid w:val="00743609"/>
    <w:rsid w:val="00763860"/>
    <w:rsid w:val="00765027"/>
    <w:rsid w:val="00796088"/>
    <w:rsid w:val="007A108C"/>
    <w:rsid w:val="007D62A2"/>
    <w:rsid w:val="007E19EA"/>
    <w:rsid w:val="007F7890"/>
    <w:rsid w:val="00810DCD"/>
    <w:rsid w:val="00855D09"/>
    <w:rsid w:val="00867761"/>
    <w:rsid w:val="00871818"/>
    <w:rsid w:val="00883E6E"/>
    <w:rsid w:val="00903FFB"/>
    <w:rsid w:val="00911C7F"/>
    <w:rsid w:val="00920F69"/>
    <w:rsid w:val="0099775A"/>
    <w:rsid w:val="00A62837"/>
    <w:rsid w:val="00A71BB9"/>
    <w:rsid w:val="00AB5936"/>
    <w:rsid w:val="00AC5AC2"/>
    <w:rsid w:val="00AF7813"/>
    <w:rsid w:val="00B3348F"/>
    <w:rsid w:val="00B665B9"/>
    <w:rsid w:val="00BC1CC2"/>
    <w:rsid w:val="00BC795F"/>
    <w:rsid w:val="00C31FB8"/>
    <w:rsid w:val="00C75EF7"/>
    <w:rsid w:val="00C85F9B"/>
    <w:rsid w:val="00C87A7D"/>
    <w:rsid w:val="00C87AAF"/>
    <w:rsid w:val="00C9169A"/>
    <w:rsid w:val="00CC7E91"/>
    <w:rsid w:val="00D11E6F"/>
    <w:rsid w:val="00D14215"/>
    <w:rsid w:val="00D76100"/>
    <w:rsid w:val="00D96D98"/>
    <w:rsid w:val="00DA1A3B"/>
    <w:rsid w:val="00DA22E8"/>
    <w:rsid w:val="00DB4A75"/>
    <w:rsid w:val="00DE3497"/>
    <w:rsid w:val="00E330ED"/>
    <w:rsid w:val="00E35D6F"/>
    <w:rsid w:val="00E509AB"/>
    <w:rsid w:val="00E77092"/>
    <w:rsid w:val="00E803D0"/>
    <w:rsid w:val="00EA185F"/>
    <w:rsid w:val="00EA7014"/>
    <w:rsid w:val="00EE2581"/>
    <w:rsid w:val="00F14054"/>
    <w:rsid w:val="00FA622A"/>
    <w:rsid w:val="00FD75C2"/>
    <w:rsid w:val="00FE6577"/>
    <w:rsid w:val="09E62D8F"/>
    <w:rsid w:val="09ED126F"/>
    <w:rsid w:val="125A471D"/>
    <w:rsid w:val="186C3F8A"/>
    <w:rsid w:val="1B9C4342"/>
    <w:rsid w:val="1F74678C"/>
    <w:rsid w:val="29297CA9"/>
    <w:rsid w:val="2C5113C3"/>
    <w:rsid w:val="2CF316CD"/>
    <w:rsid w:val="302C2310"/>
    <w:rsid w:val="3B346541"/>
    <w:rsid w:val="3C1242AF"/>
    <w:rsid w:val="438503EC"/>
    <w:rsid w:val="4C936124"/>
    <w:rsid w:val="5385773F"/>
    <w:rsid w:val="54E9357F"/>
    <w:rsid w:val="552A59D6"/>
    <w:rsid w:val="59C128CD"/>
    <w:rsid w:val="606F5CFD"/>
    <w:rsid w:val="642A4B4C"/>
    <w:rsid w:val="64E916D5"/>
    <w:rsid w:val="7034476F"/>
    <w:rsid w:val="7247550B"/>
    <w:rsid w:val="7EAD6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2"/>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autoRedefine/>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autoRedefine/>
    <w:qFormat/>
    <w:uiPriority w:val="0"/>
    <w:rPr>
      <w:sz w:val="18"/>
      <w:szCs w:val="18"/>
    </w:rPr>
  </w:style>
  <w:style w:type="paragraph" w:styleId="41">
    <w:name w:val="footer"/>
    <w:basedOn w:val="1"/>
    <w:link w:val="380"/>
    <w:autoRedefine/>
    <w:qFormat/>
    <w:uiPriority w:val="99"/>
    <w:pPr>
      <w:tabs>
        <w:tab w:val="center" w:pos="4153"/>
        <w:tab w:val="right" w:pos="8306"/>
      </w:tabs>
      <w:snapToGrid w:val="0"/>
      <w:jc w:val="left"/>
    </w:pPr>
    <w:rPr>
      <w:sz w:val="18"/>
      <w:szCs w:val="18"/>
    </w:rPr>
  </w:style>
  <w:style w:type="paragraph" w:styleId="42">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07"/>
    <w:autoRedefine/>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6"/>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8"/>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basedOn w:val="69"/>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2"/>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7"/>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40"/>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z w:val="28"/>
    </w:rPr>
  </w:style>
  <w:style w:type="paragraph" w:customStyle="1" w:styleId="196">
    <w:name w:val="3级"/>
    <w:basedOn w:val="197"/>
    <w:link w:val="195"/>
    <w:autoRedefine/>
    <w:qFormat/>
    <w:uiPriority w:val="0"/>
    <w:pPr>
      <w:ind w:left="0" w:right="466" w:firstLine="288"/>
    </w:pPr>
    <w:rPr>
      <w:rFonts w:hAnsi="宋体"/>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表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basedOn w:val="69"/>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autoRedefine/>
    <w:qFormat/>
    <w:uiPriority w:val="0"/>
    <w:rPr>
      <w:rFonts w:ascii="黑体" w:hAnsi="Courier New" w:eastAsia="黑体"/>
    </w:rPr>
  </w:style>
  <w:style w:type="character" w:customStyle="1" w:styleId="299">
    <w:name w:val="正文文本 2 字符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8"/>
    <w:autoRedefine/>
    <w:qFormat/>
    <w:uiPriority w:val="0"/>
    <w:rPr>
      <w:b/>
      <w:bCs/>
      <w:kern w:val="2"/>
      <w:sz w:val="24"/>
      <w:szCs w:val="24"/>
    </w:rPr>
  </w:style>
  <w:style w:type="character" w:customStyle="1" w:styleId="305">
    <w:name w:val="正文文本缩进 2 字符"/>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文本首行缩进 字符"/>
    <w:link w:val="24"/>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basedOn w:val="69"/>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0"/>
    <w:rPr>
      <w:kern w:val="2"/>
      <w:sz w:val="21"/>
      <w:szCs w:val="24"/>
    </w:rPr>
  </w:style>
  <w:style w:type="character" w:customStyle="1" w:styleId="342">
    <w:name w:val="签名 字符"/>
    <w:link w:val="43"/>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autoRedefine/>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1"/>
    <w:basedOn w:val="1"/>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basedOn w:val="69"/>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1"/>
    <w:basedOn w:val="1"/>
    <w:next w:val="56"/>
    <w:autoRedefine/>
    <w:qFormat/>
    <w:uiPriority w:val="99"/>
    <w:pPr>
      <w:widowControl/>
      <w:snapToGrid w:val="0"/>
      <w:spacing w:line="440" w:lineRule="atLeast"/>
      <w:ind w:firstLine="480"/>
    </w:pPr>
    <w:rPr>
      <w:kern w:val="0"/>
      <w:sz w:val="24"/>
      <w:szCs w:val="20"/>
    </w:rPr>
  </w:style>
  <w:style w:type="paragraph" w:customStyle="1" w:styleId="962">
    <w:name w:val="[Normal]"/>
    <w:qFormat/>
    <w:uiPriority w:val="0"/>
    <w:rPr>
      <w:rFonts w:ascii="宋体" w:hAnsi="宋体" w:eastAsia="宋体" w:cs="Times New Roman"/>
      <w:sz w:val="24"/>
      <w:szCs w:val="22"/>
      <w:lang w:val="zh-CN" w:eastAsia="zh-CN" w:bidi="ar-SA"/>
    </w:rPr>
  </w:style>
  <w:style w:type="paragraph" w:customStyle="1" w:styleId="963">
    <w:name w:val="_Style 717"/>
    <w:basedOn w:val="1"/>
    <w:next w:val="255"/>
    <w:qFormat/>
    <w:uiPriority w:val="34"/>
    <w:pPr>
      <w:adjustRightInd/>
      <w:ind w:firstLine="420" w:firstLineChars="200"/>
    </w:p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50977</Words>
  <Characters>54011</Characters>
  <Lines>437</Lines>
  <Paragraphs>123</Paragraphs>
  <TotalTime>4</TotalTime>
  <ScaleCrop>false</ScaleCrop>
  <LinksUpToDate>false</LinksUpToDate>
  <CharactersWithSpaces>59262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2022-06-20T11:01:00Z</dcterms:created>
  <dc:creator>玥</dc:creator>
  <cp:lastModifiedBy>WPS_1701756769</cp:lastModifiedBy>
  <cp:lastPrinted>2021-12-27T11:06:00Z</cp:lastPrinted>
  <dcterms:modified xsi:type="dcterms:W3CDTF">2024-01-31T09:29:13Z</dcterms:modified>
  <dc:title>杭州市市民卡扩大发卡工程</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0E93114A21454B40AA6D4F70D8636B84_13</vt:lpwstr>
  </property>
</Properties>
</file>