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rPr>
          <w:rFonts w:ascii="仿宋_GB2312" w:hAnsi="仿宋" w:eastAsia="仿宋_GB2312" w:cs="仿宋_GB2312"/>
          <w:b/>
          <w:sz w:val="48"/>
          <w:szCs w:val="48"/>
        </w:rPr>
      </w:pPr>
    </w:p>
    <w:p>
      <w:pPr>
        <w:adjustRightInd/>
        <w:jc w:val="center"/>
        <w:rPr>
          <w:rFonts w:ascii="仿宋" w:hAnsi="仿宋" w:eastAsia="仿宋" w:cs="仿宋_GB2312"/>
          <w:sz w:val="48"/>
          <w:szCs w:val="48"/>
        </w:rPr>
      </w:pPr>
      <w:r>
        <w:rPr>
          <w:rFonts w:hint="eastAsia" w:ascii="仿宋_GB2312" w:hAnsi="仿宋" w:eastAsia="仿宋_GB2312" w:cs="仿宋_GB2312"/>
          <w:b/>
          <w:sz w:val="52"/>
          <w:szCs w:val="52"/>
        </w:rPr>
        <w:t>衙前***智能化政府采购项目</w:t>
      </w:r>
    </w:p>
    <w:p>
      <w:pPr>
        <w:adjustRightInd/>
        <w:jc w:val="center"/>
        <w:rPr>
          <w:rFonts w:ascii="仿宋" w:hAnsi="仿宋" w:eastAsia="仿宋" w:cs="仿宋_GB2312"/>
          <w:sz w:val="48"/>
          <w:szCs w:val="48"/>
        </w:rPr>
      </w:pPr>
    </w:p>
    <w:p>
      <w:pPr>
        <w:adjustRightInd/>
        <w:jc w:val="center"/>
        <w:rPr>
          <w:rFonts w:ascii="仿宋" w:hAnsi="仿宋" w:eastAsia="仿宋" w:cs="仿宋_GB2312"/>
          <w:b/>
          <w:bCs/>
          <w:sz w:val="52"/>
          <w:szCs w:val="52"/>
        </w:rPr>
      </w:pPr>
      <w:r>
        <w:rPr>
          <w:rFonts w:hint="eastAsia" w:ascii="仿宋" w:hAnsi="仿宋" w:eastAsia="仿宋" w:cs="仿宋_GB2312"/>
          <w:b/>
          <w:bCs/>
          <w:sz w:val="52"/>
          <w:szCs w:val="52"/>
        </w:rPr>
        <w:t>招标文件</w:t>
      </w:r>
    </w:p>
    <w:p>
      <w:pPr>
        <w:adjustRightInd/>
        <w:jc w:val="center"/>
        <w:rPr>
          <w:rFonts w:ascii="仿宋" w:hAnsi="仿宋" w:eastAsia="仿宋" w:cs="仿宋_GB2312"/>
          <w:b/>
          <w:sz w:val="44"/>
          <w:szCs w:val="44"/>
        </w:rPr>
      </w:pP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pPr>
        <w:snapToGrid w:val="0"/>
        <w:spacing w:line="480" w:lineRule="auto"/>
        <w:jc w:val="center"/>
        <w:rPr>
          <w:rFonts w:hint="eastAsia" w:ascii="仿宋" w:hAnsi="仿宋" w:eastAsia="仿宋" w:cs="仿宋_GB2312"/>
          <w:sz w:val="36"/>
          <w:szCs w:val="36"/>
          <w:lang w:eastAsia="zh-CN"/>
        </w:rPr>
      </w:pPr>
      <w:r>
        <w:rPr>
          <w:rFonts w:hint="eastAsia" w:ascii="仿宋" w:hAnsi="仿宋" w:eastAsia="仿宋" w:cs="仿宋_GB2312"/>
          <w:sz w:val="36"/>
          <w:szCs w:val="36"/>
        </w:rPr>
        <w:t>编号</w:t>
      </w:r>
      <w:r>
        <w:rPr>
          <w:rFonts w:ascii="仿宋" w:hAnsi="仿宋" w:eastAsia="仿宋" w:cs="仿宋_GB2312"/>
          <w:sz w:val="36"/>
          <w:szCs w:val="36"/>
        </w:rPr>
        <w:t>:</w:t>
      </w:r>
      <w:r>
        <w:rPr>
          <w:rFonts w:hint="eastAsia" w:ascii="仿宋" w:hAnsi="仿宋" w:eastAsia="仿宋" w:cs="仿宋_GB2312"/>
          <w:sz w:val="36"/>
          <w:szCs w:val="36"/>
        </w:rPr>
        <w:t xml:space="preserve"> XZCG2022-GK-ZCY0</w:t>
      </w:r>
      <w:r>
        <w:rPr>
          <w:rFonts w:hint="eastAsia" w:ascii="仿宋" w:hAnsi="仿宋" w:eastAsia="仿宋" w:cs="仿宋_GB2312"/>
          <w:sz w:val="36"/>
          <w:szCs w:val="36"/>
          <w:lang w:val="en-US" w:eastAsia="zh-CN"/>
        </w:rPr>
        <w:t xml:space="preserve">23 </w:t>
      </w:r>
    </w:p>
    <w:p>
      <w:pPr>
        <w:spacing w:line="360" w:lineRule="auto"/>
        <w:jc w:val="center"/>
        <w:rPr>
          <w:rFonts w:ascii="仿宋" w:hAnsi="仿宋" w:eastAsia="仿宋" w:cs="仿宋_GB2312"/>
          <w:b/>
          <w:bCs/>
          <w:sz w:val="44"/>
          <w:szCs w:val="44"/>
        </w:rPr>
      </w:pPr>
    </w:p>
    <w:p>
      <w:pPr>
        <w:spacing w:line="360" w:lineRule="auto"/>
        <w:jc w:val="center"/>
        <w:rPr>
          <w:rFonts w:ascii="仿宋" w:hAnsi="仿宋" w:eastAsia="仿宋" w:cs="仿宋_GB2312"/>
          <w:b/>
          <w:bCs/>
          <w:sz w:val="44"/>
          <w:szCs w:val="44"/>
        </w:rPr>
      </w:pP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pStyle w:val="2"/>
        <w:rPr>
          <w:rFonts w:ascii="仿宋" w:hAnsi="仿宋" w:eastAsia="仿宋" w:cs="仿宋_GB2312"/>
          <w:sz w:val="24"/>
        </w:rPr>
      </w:pPr>
    </w:p>
    <w:p>
      <w:pPr>
        <w:pStyle w:val="2"/>
        <w:rPr>
          <w:rFonts w:ascii="仿宋" w:hAnsi="仿宋" w:eastAsia="仿宋" w:cs="仿宋_GB2312"/>
          <w:sz w:val="24"/>
        </w:rPr>
      </w:pPr>
    </w:p>
    <w:p>
      <w:pPr>
        <w:spacing w:line="360" w:lineRule="auto"/>
        <w:jc w:val="center"/>
        <w:rPr>
          <w:rFonts w:ascii="仿宋" w:hAnsi="仿宋" w:eastAsia="仿宋" w:cs="仿宋_GB2312"/>
          <w:sz w:val="24"/>
        </w:rPr>
      </w:pPr>
    </w:p>
    <w:p>
      <w:pPr>
        <w:pStyle w:val="2"/>
        <w:rPr>
          <w:rFonts w:ascii="仿宋" w:hAnsi="仿宋" w:eastAsia="仿宋" w:cs="仿宋_GB2312"/>
          <w:sz w:val="24"/>
        </w:rPr>
      </w:pPr>
    </w:p>
    <w:p>
      <w:pPr>
        <w:pStyle w:val="2"/>
        <w:rPr>
          <w:rFonts w:ascii="仿宋" w:hAnsi="仿宋" w:eastAsia="仿宋" w:cs="仿宋_GB2312"/>
          <w:sz w:val="24"/>
        </w:rPr>
      </w:pPr>
    </w:p>
    <w:p>
      <w:pPr>
        <w:spacing w:line="360" w:lineRule="auto"/>
        <w:jc w:val="center"/>
        <w:rPr>
          <w:rFonts w:ascii="仿宋" w:hAnsi="仿宋" w:eastAsia="仿宋" w:cs="仿宋_GB2312"/>
          <w:sz w:val="32"/>
          <w:szCs w:val="32"/>
        </w:rPr>
      </w:pPr>
      <w:r>
        <w:rPr>
          <w:rFonts w:hint="eastAsia" w:ascii="仿宋" w:hAnsi="仿宋" w:eastAsia="仿宋" w:cs="仿宋_GB2312"/>
          <w:sz w:val="32"/>
          <w:szCs w:val="32"/>
        </w:rPr>
        <w:t>杭州市萧山区衙前镇人民政府</w:t>
      </w:r>
    </w:p>
    <w:p>
      <w:pPr>
        <w:spacing w:line="360" w:lineRule="auto"/>
        <w:jc w:val="center"/>
        <w:rPr>
          <w:rFonts w:ascii="仿宋" w:hAnsi="仿宋" w:eastAsia="仿宋" w:cs="仿宋_GB2312"/>
          <w:bCs/>
          <w:sz w:val="32"/>
          <w:szCs w:val="32"/>
        </w:rPr>
      </w:pPr>
      <w:r>
        <w:rPr>
          <w:rFonts w:hint="eastAsia" w:ascii="仿宋" w:hAnsi="仿宋" w:eastAsia="仿宋" w:cs="仿宋_GB2312"/>
          <w:sz w:val="32"/>
          <w:szCs w:val="32"/>
        </w:rPr>
        <w:t>杭州市公共资源交易中心萧山分中心</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2022年04月</w:t>
      </w:r>
      <w:r>
        <w:rPr>
          <w:rFonts w:hint="eastAsia" w:ascii="仿宋_GB2312" w:hAnsi="仿宋_GB2312" w:eastAsia="仿宋_GB2312" w:cs="仿宋_GB2312"/>
          <w:bCs/>
          <w:sz w:val="32"/>
          <w:szCs w:val="32"/>
          <w:lang w:val="en-US" w:eastAsia="zh-CN"/>
        </w:rPr>
        <w:t>29</w:t>
      </w:r>
      <w:r>
        <w:rPr>
          <w:rFonts w:hint="eastAsia" w:ascii="仿宋_GB2312" w:hAnsi="仿宋_GB2312" w:eastAsia="仿宋_GB2312" w:cs="仿宋_GB2312"/>
          <w:bCs/>
          <w:sz w:val="32"/>
          <w:szCs w:val="32"/>
        </w:rPr>
        <w:t>日</w:t>
      </w:r>
    </w:p>
    <w:p>
      <w:pPr>
        <w:spacing w:line="360" w:lineRule="auto"/>
        <w:jc w:val="center"/>
        <w:rPr>
          <w:rFonts w:ascii="仿宋" w:hAnsi="仿宋" w:eastAsia="仿宋" w:cs="仿宋_GB2312"/>
          <w:sz w:val="24"/>
        </w:rPr>
      </w:pPr>
      <w:r>
        <w:rPr>
          <w:rFonts w:hint="eastAsia" w:ascii="仿宋" w:hAnsi="仿宋" w:eastAsia="仿宋" w:cs="仿宋_GB2312"/>
          <w:sz w:val="24"/>
        </w:rPr>
        <w:t>本招标文件为2022年2月新制版本，请各位投标人详细阅读各项条款</w:t>
      </w: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衙前***智能化政府采购项目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7"/>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05</w:t>
      </w:r>
      <w:r>
        <w:rPr>
          <w:rFonts w:hint="eastAsia" w:ascii="仿宋_GB2312" w:hAnsi="仿宋" w:eastAsia="仿宋_GB2312"/>
          <w:sz w:val="24"/>
          <w:u w:val="single"/>
        </w:rPr>
        <w:t xml:space="preserve"> 月</w:t>
      </w:r>
      <w:r>
        <w:rPr>
          <w:rFonts w:hint="eastAsia" w:ascii="仿宋_GB2312" w:hAnsi="仿宋" w:eastAsia="仿宋_GB2312"/>
          <w:sz w:val="24"/>
          <w:u w:val="single"/>
          <w:lang w:val="en-US" w:eastAsia="zh-CN"/>
        </w:rPr>
        <w:t xml:space="preserve">27 </w:t>
      </w:r>
      <w:r>
        <w:rPr>
          <w:rFonts w:hint="eastAsia" w:ascii="仿宋_GB2312" w:hAnsi="仿宋" w:eastAsia="仿宋_GB2312"/>
          <w:sz w:val="24"/>
          <w:u w:val="single"/>
        </w:rPr>
        <w:t>日09点00分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p>
    <w:p>
      <w:pPr>
        <w:spacing w:line="360" w:lineRule="auto"/>
        <w:rPr>
          <w:rFonts w:hint="default" w:ascii="仿宋_GB2312" w:hAnsi="仿宋" w:eastAsia="仿宋_GB2312"/>
          <w:sz w:val="24"/>
          <w:lang w:val="en-US" w:eastAsia="zh-CN"/>
        </w:rPr>
      </w:pPr>
      <w:r>
        <w:rPr>
          <w:rFonts w:hint="eastAsia" w:ascii="仿宋_GB2312" w:hAnsi="仿宋" w:eastAsia="仿宋_GB2312"/>
          <w:b/>
          <w:sz w:val="24"/>
        </w:rPr>
        <w:t>项目编号：</w:t>
      </w:r>
      <w:r>
        <w:rPr>
          <w:rFonts w:hint="eastAsia" w:ascii="仿宋_GB2312" w:hAnsi="仿宋" w:eastAsia="仿宋_GB2312"/>
          <w:sz w:val="24"/>
        </w:rPr>
        <w:t>XZCG2022-GK-ZCY</w:t>
      </w:r>
      <w:r>
        <w:rPr>
          <w:rFonts w:hint="eastAsia" w:ascii="仿宋_GB2312" w:hAnsi="仿宋" w:eastAsia="仿宋_GB2312"/>
          <w:sz w:val="24"/>
          <w:lang w:val="en-US" w:eastAsia="zh-CN"/>
        </w:rPr>
        <w:t>023</w:t>
      </w:r>
    </w:p>
    <w:p>
      <w:pPr>
        <w:spacing w:line="360" w:lineRule="auto"/>
        <w:rPr>
          <w:rFonts w:ascii="仿宋_GB2312" w:hAnsi="仿宋" w:eastAsia="仿宋_GB2312"/>
          <w:sz w:val="24"/>
        </w:rPr>
      </w:pPr>
      <w:r>
        <w:rPr>
          <w:rFonts w:ascii="仿宋_GB2312" w:hAnsi="仿宋" w:eastAsia="仿宋_GB2312"/>
          <w:b/>
          <w:sz w:val="24"/>
        </w:rPr>
        <w:t>项目名称：</w:t>
      </w:r>
      <w:r>
        <w:rPr>
          <w:rFonts w:hint="eastAsia" w:ascii="仿宋_GB2312" w:hAnsi="仿宋" w:eastAsia="仿宋_GB2312" w:cs="仿宋_GB2312"/>
          <w:sz w:val="24"/>
        </w:rPr>
        <w:t>衙前***智能化政府采购项目</w:t>
      </w:r>
    </w:p>
    <w:p>
      <w:pPr>
        <w:spacing w:line="360" w:lineRule="auto"/>
        <w:rPr>
          <w:rFonts w:ascii="仿宋_GB2312" w:hAnsi="仿宋" w:eastAsia="仿宋_GB2312"/>
          <w:sz w:val="24"/>
        </w:rPr>
      </w:pPr>
      <w:r>
        <w:rPr>
          <w:rFonts w:ascii="仿宋_GB2312" w:hAnsi="仿宋" w:eastAsia="仿宋_GB2312"/>
          <w:b/>
          <w:sz w:val="24"/>
        </w:rPr>
        <w:t>预算金额（元）：</w:t>
      </w:r>
      <w:r>
        <w:rPr>
          <w:rFonts w:hint="eastAsia" w:ascii="仿宋_GB2312" w:hAnsi="仿宋" w:eastAsia="仿宋_GB2312"/>
          <w:b/>
          <w:sz w:val="24"/>
        </w:rPr>
        <w:t>7468155.00元</w:t>
      </w:r>
    </w:p>
    <w:p>
      <w:pPr>
        <w:spacing w:line="360" w:lineRule="auto"/>
        <w:ind w:firstLine="480"/>
        <w:rPr>
          <w:rFonts w:ascii="仿宋_GB2312" w:hAnsi="仿宋" w:eastAsia="仿宋_GB2312"/>
          <w:bCs/>
          <w:sz w:val="24"/>
        </w:rPr>
      </w:pPr>
      <w:r>
        <w:rPr>
          <w:rFonts w:hint="eastAsia" w:ascii="仿宋_GB2312" w:hAnsi="仿宋" w:eastAsia="仿宋_GB2312"/>
          <w:b/>
          <w:sz w:val="24"/>
        </w:rPr>
        <w:t>最高限价（元）：7468155.00元</w:t>
      </w:r>
    </w:p>
    <w:p>
      <w:pPr>
        <w:pStyle w:val="129"/>
        <w:ind w:firstLine="482"/>
        <w:outlineLvl w:val="2"/>
        <w:rPr>
          <w:rFonts w:ascii="仿宋_GB2312" w:hAnsi="仿宋" w:eastAsia="仿宋_GB2312"/>
        </w:rPr>
      </w:pPr>
      <w:r>
        <w:rPr>
          <w:rFonts w:hint="eastAsia" w:ascii="仿宋_GB2312" w:hAnsi="仿宋" w:eastAsia="仿宋_GB2312"/>
          <w:b/>
        </w:rPr>
        <w:t>合同履约期限：详见招标文件第三部分采购需求。</w:t>
      </w:r>
    </w:p>
    <w:p>
      <w:pPr>
        <w:spacing w:line="360" w:lineRule="auto"/>
        <w:ind w:firstLine="480"/>
        <w:rPr>
          <w:rFonts w:ascii="仿宋_GB2312" w:hAnsi="仿宋" w:eastAsia="仿宋_GB2312"/>
          <w:b/>
          <w:sz w:val="24"/>
        </w:rPr>
      </w:pPr>
      <w:r>
        <w:rPr>
          <w:rFonts w:hint="eastAsia" w:ascii="仿宋_GB2312" w:hAnsi="仿宋" w:eastAsia="仿宋_GB2312"/>
          <w:b/>
          <w:sz w:val="24"/>
        </w:rPr>
        <w:t>本项目接受联合体投标：（）是；（√）否</w:t>
      </w:r>
      <w:r>
        <w:rPr>
          <w:rFonts w:hint="eastAsia" w:ascii="宋体" w:hAnsi="宋体" w:cs="Arial"/>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w:t>
      </w:r>
      <w:r>
        <w:rPr>
          <w:rFonts w:hint="eastAsia" w:ascii="仿宋_GB2312" w:hAnsi="仿宋" w:eastAsia="仿宋_GB2312"/>
          <w:b/>
          <w:sz w:val="24"/>
        </w:rPr>
        <w:t>√</w:t>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（）专门面向中小企业</w:t>
      </w:r>
    </w:p>
    <w:p>
      <w:pPr>
        <w:spacing w:line="360" w:lineRule="auto"/>
        <w:ind w:left="1058"/>
        <w:rPr>
          <w:rFonts w:ascii="仿宋_GB2312" w:hAnsi="仿宋" w:eastAsia="仿宋_GB2312"/>
          <w:sz w:val="24"/>
        </w:rPr>
      </w:pPr>
      <w:r>
        <w:rPr>
          <w:rFonts w:hint="eastAsia" w:ascii="仿宋_GB2312" w:hAnsi="仿宋" w:eastAsia="仿宋_GB2312"/>
          <w:sz w:val="24"/>
        </w:rPr>
        <w:t>（）货物全部由符合政策要求的中小企业制造，提供中小企业声明函；</w:t>
      </w:r>
    </w:p>
    <w:p>
      <w:pPr>
        <w:spacing w:line="360" w:lineRule="auto"/>
        <w:ind w:left="1058"/>
        <w:rPr>
          <w:rFonts w:ascii="仿宋_GB2312" w:hAnsi="仿宋" w:eastAsia="仿宋_GB2312"/>
          <w:sz w:val="24"/>
        </w:rPr>
      </w:pPr>
      <w:r>
        <w:rPr>
          <w:rFonts w:hint="eastAsia" w:ascii="仿宋_GB2312" w:hAnsi="仿宋" w:eastAsia="仿宋_GB2312"/>
          <w:sz w:val="24"/>
        </w:rPr>
        <w:t>（）货物全部由符合政策要求的小微企业制造，提供中小企业声明函；</w:t>
      </w:r>
    </w:p>
    <w:p>
      <w:pPr>
        <w:spacing w:line="360" w:lineRule="auto"/>
        <w:ind w:left="1058"/>
        <w:rPr>
          <w:rFonts w:ascii="仿宋_GB2312" w:hAnsi="仿宋" w:eastAsia="仿宋_GB2312"/>
          <w:sz w:val="24"/>
        </w:rPr>
      </w:pPr>
      <w:r>
        <w:rPr>
          <w:rFonts w:hint="eastAsia" w:ascii="仿宋_GB2312" w:hAnsi="仿宋" w:eastAsia="仿宋_GB2312"/>
          <w:sz w:val="24"/>
        </w:rPr>
        <w:t>（）服务全部由符合政策要求的中小企业承接，提供中小企业声明函；</w:t>
      </w:r>
    </w:p>
    <w:p>
      <w:pPr>
        <w:spacing w:line="360" w:lineRule="auto"/>
        <w:ind w:left="1058"/>
        <w:rPr>
          <w:rFonts w:ascii="仿宋_GB2312" w:hAnsi="仿宋" w:eastAsia="仿宋_GB2312"/>
          <w:sz w:val="24"/>
        </w:rPr>
      </w:pPr>
      <w:r>
        <w:rPr>
          <w:rFonts w:hint="eastAsia" w:ascii="仿宋_GB2312" w:hAnsi="仿宋" w:eastAsia="仿宋_GB2312"/>
          <w:sz w:val="24"/>
        </w:rPr>
        <w:t>（）服务全部由符合政策要求的小微企业承接，提供中小企业声明函；</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05 </w:t>
      </w:r>
      <w:r>
        <w:rPr>
          <w:rFonts w:ascii="仿宋_GB2312" w:hAnsi="仿宋" w:eastAsia="仿宋_GB2312"/>
          <w:sz w:val="24"/>
          <w:u w:val="single"/>
        </w:rPr>
        <w:t>月</w:t>
      </w:r>
      <w:r>
        <w:rPr>
          <w:rFonts w:hint="eastAsia" w:ascii="仿宋_GB2312" w:hAnsi="仿宋" w:eastAsia="仿宋_GB2312"/>
          <w:sz w:val="24"/>
          <w:u w:val="single"/>
          <w:lang w:val="en-US" w:eastAsia="zh-CN"/>
        </w:rPr>
        <w:t xml:space="preserve">27 </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https://www.zcygov.cn/）</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https://www.zcygov.cn/在线申请获取采购文件（进入“项目采购”应用，在获取采购文件菜单中选择项目，申请获取采购文件）。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 xml:space="preserve"> 05 </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 xml:space="preserve"> 27 </w:t>
      </w:r>
      <w:r>
        <w:rPr>
          <w:rFonts w:hint="eastAsia" w:ascii="仿宋_GB2312" w:hAnsi="仿宋" w:eastAsia="仿宋_GB2312"/>
          <w:sz w:val="24"/>
          <w:u w:val="single"/>
        </w:rPr>
        <w:t>日09点00分</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https://www.zcygov.cn/）</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 xml:space="preserve"> 05 </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 xml:space="preserve"> 27 </w:t>
      </w:r>
      <w:r>
        <w:rPr>
          <w:rFonts w:hint="eastAsia" w:ascii="仿宋_GB2312" w:hAnsi="仿宋" w:eastAsia="仿宋_GB2312"/>
          <w:sz w:val="24"/>
          <w:u w:val="single"/>
        </w:rPr>
        <w:t>日09点00分</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jc w:val="left"/>
        <w:rPr>
          <w:rFonts w:ascii="仿宋" w:hAnsi="仿宋" w:eastAsia="仿宋" w:cs="宋体"/>
          <w:sz w:val="24"/>
          <w:szCs w:val="28"/>
        </w:rPr>
      </w:pPr>
      <w:r>
        <w:rPr>
          <w:rFonts w:hint="eastAsia" w:ascii="仿宋" w:hAnsi="仿宋" w:eastAsia="仿宋" w:cs="宋体"/>
          <w:sz w:val="24"/>
          <w:szCs w:val="28"/>
        </w:rPr>
        <w:t>1.采购人信息</w:t>
      </w:r>
    </w:p>
    <w:p>
      <w:pPr>
        <w:spacing w:line="360" w:lineRule="auto"/>
        <w:jc w:val="left"/>
        <w:rPr>
          <w:rFonts w:ascii="仿宋" w:hAnsi="仿宋" w:eastAsia="仿宋" w:cs="宋体"/>
          <w:sz w:val="24"/>
          <w:szCs w:val="28"/>
        </w:rPr>
      </w:pPr>
      <w:r>
        <w:rPr>
          <w:rFonts w:hint="eastAsia" w:ascii="仿宋" w:hAnsi="仿宋" w:eastAsia="仿宋" w:cs="宋体"/>
          <w:sz w:val="24"/>
          <w:szCs w:val="28"/>
        </w:rPr>
        <w:t>名称：杭州市萧山区衙前镇人民政府</w:t>
      </w:r>
    </w:p>
    <w:p>
      <w:pPr>
        <w:spacing w:line="360" w:lineRule="auto"/>
        <w:jc w:val="left"/>
        <w:rPr>
          <w:rFonts w:ascii="仿宋" w:hAnsi="仿宋" w:eastAsia="仿宋" w:cs="宋体"/>
          <w:sz w:val="24"/>
          <w:szCs w:val="28"/>
        </w:rPr>
      </w:pPr>
      <w:r>
        <w:rPr>
          <w:rFonts w:hint="eastAsia" w:ascii="仿宋" w:hAnsi="仿宋" w:eastAsia="仿宋" w:cs="宋体"/>
          <w:sz w:val="24"/>
          <w:szCs w:val="28"/>
        </w:rPr>
        <w:t>地址：杭州市萧山区衙前镇衙前路350号</w:t>
      </w:r>
    </w:p>
    <w:p>
      <w:pPr>
        <w:spacing w:line="360" w:lineRule="auto"/>
        <w:jc w:val="left"/>
        <w:rPr>
          <w:rFonts w:ascii="仿宋" w:hAnsi="仿宋" w:eastAsia="仿宋" w:cs="宋体"/>
          <w:sz w:val="24"/>
          <w:szCs w:val="28"/>
        </w:rPr>
      </w:pPr>
      <w:r>
        <w:rPr>
          <w:rFonts w:hint="eastAsia" w:ascii="仿宋" w:hAnsi="仿宋" w:eastAsia="仿宋" w:cs="宋体"/>
          <w:sz w:val="24"/>
          <w:szCs w:val="28"/>
        </w:rPr>
        <w:t>传真：0571-82768080</w:t>
      </w:r>
    </w:p>
    <w:p>
      <w:pPr>
        <w:spacing w:line="360" w:lineRule="auto"/>
        <w:jc w:val="left"/>
        <w:rPr>
          <w:rFonts w:ascii="仿宋" w:hAnsi="仿宋" w:eastAsia="仿宋" w:cs="宋体"/>
          <w:sz w:val="24"/>
          <w:szCs w:val="28"/>
        </w:rPr>
      </w:pPr>
      <w:r>
        <w:rPr>
          <w:rFonts w:hint="eastAsia" w:ascii="仿宋" w:hAnsi="仿宋" w:eastAsia="仿宋" w:cs="宋体"/>
          <w:sz w:val="24"/>
          <w:szCs w:val="28"/>
        </w:rPr>
        <w:t>项目联系人（询问）：陈斌</w:t>
      </w:r>
    </w:p>
    <w:p>
      <w:pPr>
        <w:spacing w:line="360" w:lineRule="auto"/>
        <w:jc w:val="left"/>
        <w:rPr>
          <w:rFonts w:ascii="仿宋" w:hAnsi="仿宋" w:eastAsia="仿宋" w:cs="宋体"/>
          <w:sz w:val="24"/>
          <w:szCs w:val="28"/>
        </w:rPr>
      </w:pPr>
      <w:r>
        <w:rPr>
          <w:rFonts w:hint="eastAsia" w:ascii="仿宋" w:hAnsi="仿宋" w:eastAsia="仿宋" w:cs="宋体"/>
          <w:sz w:val="24"/>
          <w:szCs w:val="28"/>
        </w:rPr>
        <w:t>项目联系方式（询问）：0571-82799110/13967132650</w:t>
      </w:r>
    </w:p>
    <w:p>
      <w:pPr>
        <w:spacing w:line="360" w:lineRule="auto"/>
        <w:jc w:val="left"/>
        <w:rPr>
          <w:rFonts w:ascii="仿宋" w:hAnsi="仿宋" w:eastAsia="仿宋" w:cs="宋体"/>
          <w:sz w:val="24"/>
          <w:szCs w:val="28"/>
        </w:rPr>
      </w:pPr>
      <w:r>
        <w:rPr>
          <w:rFonts w:hint="eastAsia" w:ascii="仿宋" w:hAnsi="仿宋" w:eastAsia="仿宋" w:cs="宋体"/>
          <w:sz w:val="24"/>
          <w:szCs w:val="28"/>
        </w:rPr>
        <w:t>质疑联系人：顾明</w:t>
      </w:r>
    </w:p>
    <w:p>
      <w:pPr>
        <w:spacing w:line="360" w:lineRule="auto"/>
        <w:jc w:val="left"/>
        <w:rPr>
          <w:rFonts w:ascii="仿宋" w:hAnsi="仿宋" w:eastAsia="仿宋" w:cs="宋体"/>
          <w:sz w:val="24"/>
          <w:szCs w:val="28"/>
        </w:rPr>
      </w:pPr>
      <w:r>
        <w:rPr>
          <w:rFonts w:hint="eastAsia" w:ascii="仿宋" w:hAnsi="仿宋" w:eastAsia="仿宋" w:cs="宋体"/>
          <w:sz w:val="24"/>
          <w:szCs w:val="28"/>
        </w:rPr>
        <w:t>质疑联系方式：0571-82768016/13857157396</w:t>
      </w:r>
    </w:p>
    <w:p>
      <w:pPr>
        <w:spacing w:line="360" w:lineRule="auto"/>
        <w:jc w:val="left"/>
        <w:rPr>
          <w:rFonts w:ascii="仿宋" w:hAnsi="仿宋" w:eastAsia="仿宋" w:cs="宋体"/>
          <w:sz w:val="24"/>
          <w:szCs w:val="28"/>
        </w:rPr>
      </w:pPr>
      <w:r>
        <w:rPr>
          <w:rFonts w:hint="eastAsia" w:ascii="仿宋" w:hAnsi="仿宋" w:eastAsia="仿宋" w:cs="宋体"/>
          <w:sz w:val="24"/>
          <w:szCs w:val="28"/>
        </w:rPr>
        <w:t>2.采购代理机构信息</w:t>
      </w:r>
    </w:p>
    <w:p>
      <w:pPr>
        <w:spacing w:line="360" w:lineRule="auto"/>
        <w:jc w:val="left"/>
        <w:rPr>
          <w:rFonts w:ascii="仿宋" w:hAnsi="仿宋" w:eastAsia="仿宋" w:cs="宋体"/>
          <w:sz w:val="24"/>
          <w:szCs w:val="28"/>
        </w:rPr>
      </w:pPr>
      <w:r>
        <w:rPr>
          <w:rFonts w:hint="eastAsia" w:ascii="仿宋" w:hAnsi="仿宋" w:eastAsia="仿宋" w:cs="宋体"/>
          <w:sz w:val="24"/>
          <w:szCs w:val="28"/>
        </w:rPr>
        <w:t>名称：杭州市公共资源交易中心萧山分中心</w:t>
      </w:r>
    </w:p>
    <w:p>
      <w:pPr>
        <w:spacing w:line="360" w:lineRule="auto"/>
        <w:jc w:val="left"/>
        <w:rPr>
          <w:rFonts w:ascii="仿宋" w:hAnsi="仿宋" w:eastAsia="仿宋" w:cs="宋体"/>
          <w:sz w:val="24"/>
          <w:szCs w:val="28"/>
        </w:rPr>
      </w:pPr>
      <w:r>
        <w:rPr>
          <w:rFonts w:hint="eastAsia" w:ascii="仿宋" w:hAnsi="仿宋" w:eastAsia="仿宋" w:cs="宋体"/>
          <w:sz w:val="24"/>
          <w:szCs w:val="28"/>
        </w:rPr>
        <w:t>地　址：杭州市萧山区博学路618号萧山区行政服务中心4楼</w:t>
      </w:r>
    </w:p>
    <w:p>
      <w:pPr>
        <w:spacing w:line="360" w:lineRule="auto"/>
        <w:jc w:val="left"/>
        <w:rPr>
          <w:rFonts w:ascii="仿宋" w:hAnsi="仿宋" w:eastAsia="仿宋" w:cs="宋体"/>
          <w:sz w:val="24"/>
          <w:szCs w:val="28"/>
        </w:rPr>
      </w:pPr>
      <w:r>
        <w:rPr>
          <w:rFonts w:hint="eastAsia" w:ascii="仿宋" w:hAnsi="仿宋" w:eastAsia="仿宋" w:cs="宋体"/>
          <w:sz w:val="24"/>
          <w:szCs w:val="28"/>
        </w:rPr>
        <w:t>传真：0571-82899066（窗口）</w:t>
      </w:r>
    </w:p>
    <w:p>
      <w:pPr>
        <w:spacing w:line="360" w:lineRule="auto"/>
        <w:jc w:val="left"/>
        <w:rPr>
          <w:rFonts w:ascii="仿宋" w:hAnsi="仿宋" w:eastAsia="仿宋" w:cs="宋体"/>
          <w:sz w:val="24"/>
          <w:szCs w:val="28"/>
        </w:rPr>
      </w:pPr>
      <w:r>
        <w:rPr>
          <w:rFonts w:hint="eastAsia" w:ascii="仿宋" w:hAnsi="仿宋" w:eastAsia="仿宋" w:cs="宋体"/>
          <w:sz w:val="24"/>
          <w:szCs w:val="28"/>
        </w:rPr>
        <w:t>项目联系人（询问）：周艳菁</w:t>
      </w:r>
    </w:p>
    <w:p>
      <w:pPr>
        <w:spacing w:line="360" w:lineRule="auto"/>
        <w:jc w:val="left"/>
        <w:rPr>
          <w:rFonts w:ascii="仿宋" w:hAnsi="仿宋" w:eastAsia="仿宋" w:cs="宋体"/>
          <w:sz w:val="24"/>
          <w:szCs w:val="28"/>
        </w:rPr>
      </w:pPr>
      <w:r>
        <w:rPr>
          <w:rFonts w:hint="eastAsia" w:ascii="仿宋" w:hAnsi="仿宋" w:eastAsia="仿宋" w:cs="宋体"/>
          <w:sz w:val="24"/>
          <w:szCs w:val="28"/>
        </w:rPr>
        <w:t>项目联系方式（询问）：0571-82899335</w:t>
      </w:r>
    </w:p>
    <w:p>
      <w:pPr>
        <w:spacing w:line="360" w:lineRule="auto"/>
        <w:jc w:val="left"/>
        <w:rPr>
          <w:rFonts w:ascii="仿宋" w:hAnsi="仿宋" w:eastAsia="仿宋" w:cs="宋体"/>
          <w:sz w:val="24"/>
          <w:szCs w:val="28"/>
        </w:rPr>
      </w:pPr>
      <w:r>
        <w:rPr>
          <w:rFonts w:hint="eastAsia" w:ascii="仿宋" w:hAnsi="仿宋" w:eastAsia="仿宋" w:cs="宋体"/>
          <w:sz w:val="24"/>
          <w:szCs w:val="28"/>
        </w:rPr>
        <w:t>质疑联系人：鲁明铭</w:t>
      </w:r>
    </w:p>
    <w:p>
      <w:pPr>
        <w:spacing w:line="360" w:lineRule="auto"/>
        <w:jc w:val="left"/>
        <w:rPr>
          <w:rFonts w:ascii="仿宋" w:hAnsi="仿宋" w:eastAsia="仿宋"/>
          <w:sz w:val="24"/>
          <w:szCs w:val="28"/>
        </w:rPr>
      </w:pPr>
      <w:r>
        <w:rPr>
          <w:rFonts w:hint="eastAsia" w:ascii="仿宋" w:hAnsi="仿宋" w:eastAsia="仿宋" w:cs="宋体"/>
          <w:sz w:val="24"/>
          <w:szCs w:val="28"/>
        </w:rPr>
        <w:t>质疑联系方式：0571-82899077</w:t>
      </w:r>
    </w:p>
    <w:p>
      <w:pPr>
        <w:spacing w:line="360" w:lineRule="auto"/>
        <w:jc w:val="left"/>
        <w:rPr>
          <w:rFonts w:ascii="仿宋" w:hAnsi="仿宋" w:eastAsia="仿宋"/>
          <w:sz w:val="24"/>
          <w:szCs w:val="28"/>
        </w:rPr>
      </w:pPr>
      <w:r>
        <w:rPr>
          <w:rFonts w:hint="eastAsia" w:ascii="仿宋" w:hAnsi="仿宋" w:eastAsia="仿宋"/>
          <w:sz w:val="24"/>
          <w:szCs w:val="28"/>
        </w:rPr>
        <w:t>3</w:t>
      </w:r>
      <w:r>
        <w:rPr>
          <w:rFonts w:ascii="仿宋" w:hAnsi="仿宋" w:eastAsia="仿宋"/>
          <w:sz w:val="24"/>
          <w:szCs w:val="28"/>
        </w:rPr>
        <w:t>.同级政府采购监督管理部门</w:t>
      </w:r>
      <w:r>
        <w:rPr>
          <w:rFonts w:ascii="Calibri" w:hAnsi="Calibri" w:eastAsia="仿宋" w:cs="Calibri"/>
          <w:sz w:val="24"/>
          <w:szCs w:val="28"/>
        </w:rPr>
        <w:t>       </w:t>
      </w:r>
    </w:p>
    <w:p>
      <w:pPr>
        <w:spacing w:line="360" w:lineRule="auto"/>
        <w:jc w:val="left"/>
        <w:rPr>
          <w:rFonts w:ascii="仿宋" w:hAnsi="仿宋" w:eastAsia="仿宋"/>
          <w:sz w:val="24"/>
          <w:szCs w:val="28"/>
        </w:rPr>
      </w:pPr>
      <w:r>
        <w:rPr>
          <w:rFonts w:ascii="仿宋" w:hAnsi="仿宋" w:eastAsia="仿宋"/>
          <w:sz w:val="24"/>
          <w:szCs w:val="28"/>
        </w:rPr>
        <w:t>名</w:t>
      </w:r>
      <w:r>
        <w:rPr>
          <w:rFonts w:ascii="Calibri" w:hAnsi="Calibri" w:eastAsia="仿宋" w:cs="Calibri"/>
          <w:sz w:val="24"/>
          <w:szCs w:val="28"/>
        </w:rPr>
        <w:t>   </w:t>
      </w:r>
      <w:r>
        <w:rPr>
          <w:rFonts w:ascii="仿宋" w:hAnsi="仿宋" w:eastAsia="仿宋"/>
          <w:sz w:val="24"/>
          <w:szCs w:val="28"/>
        </w:rPr>
        <w:t>称：萧山区财政局</w:t>
      </w:r>
      <w:r>
        <w:rPr>
          <w:rFonts w:ascii="Calibri" w:hAnsi="Calibri" w:eastAsia="仿宋" w:cs="Calibri"/>
          <w:sz w:val="24"/>
          <w:szCs w:val="28"/>
        </w:rPr>
        <w:t>        </w:t>
      </w:r>
    </w:p>
    <w:p>
      <w:pPr>
        <w:spacing w:line="360" w:lineRule="auto"/>
        <w:jc w:val="left"/>
        <w:rPr>
          <w:rFonts w:ascii="仿宋" w:hAnsi="仿宋" w:eastAsia="仿宋"/>
          <w:sz w:val="24"/>
          <w:szCs w:val="28"/>
        </w:rPr>
      </w:pPr>
      <w:r>
        <w:rPr>
          <w:rFonts w:ascii="仿宋" w:hAnsi="仿宋" w:eastAsia="仿宋"/>
          <w:sz w:val="24"/>
          <w:szCs w:val="28"/>
        </w:rPr>
        <w:t>地</w:t>
      </w:r>
      <w:r>
        <w:rPr>
          <w:rFonts w:ascii="Calibri" w:hAnsi="Calibri" w:eastAsia="仿宋" w:cs="Calibri"/>
          <w:sz w:val="24"/>
          <w:szCs w:val="28"/>
        </w:rPr>
        <w:t>   </w:t>
      </w:r>
      <w:r>
        <w:rPr>
          <w:rFonts w:ascii="仿宋" w:hAnsi="仿宋" w:eastAsia="仿宋"/>
          <w:sz w:val="24"/>
          <w:szCs w:val="28"/>
        </w:rPr>
        <w:t>址：萧山区人民路318号</w:t>
      </w:r>
      <w:r>
        <w:rPr>
          <w:rFonts w:ascii="Calibri" w:hAnsi="Calibri" w:eastAsia="仿宋" w:cs="Calibri"/>
          <w:sz w:val="24"/>
          <w:szCs w:val="28"/>
        </w:rPr>
        <w:t>        </w:t>
      </w:r>
    </w:p>
    <w:p>
      <w:pPr>
        <w:spacing w:line="360" w:lineRule="auto"/>
        <w:jc w:val="left"/>
        <w:rPr>
          <w:rFonts w:ascii="仿宋" w:hAnsi="仿宋" w:eastAsia="仿宋"/>
          <w:sz w:val="24"/>
          <w:szCs w:val="28"/>
        </w:rPr>
      </w:pPr>
      <w:r>
        <w:rPr>
          <w:rFonts w:ascii="仿宋" w:hAnsi="仿宋" w:eastAsia="仿宋"/>
          <w:sz w:val="24"/>
          <w:szCs w:val="28"/>
        </w:rPr>
        <w:t>传</w:t>
      </w:r>
      <w:r>
        <w:rPr>
          <w:rFonts w:ascii="Calibri" w:hAnsi="Calibri" w:eastAsia="仿宋" w:cs="Calibri"/>
          <w:sz w:val="24"/>
          <w:szCs w:val="28"/>
        </w:rPr>
        <w:t>  </w:t>
      </w:r>
      <w:r>
        <w:rPr>
          <w:rFonts w:ascii="仿宋" w:hAnsi="仿宋" w:eastAsia="仿宋"/>
          <w:sz w:val="24"/>
          <w:szCs w:val="28"/>
        </w:rPr>
        <w:t>真：0571-82752687</w:t>
      </w:r>
      <w:r>
        <w:rPr>
          <w:rFonts w:ascii="Calibri" w:hAnsi="Calibri" w:eastAsia="仿宋" w:cs="Calibri"/>
          <w:sz w:val="24"/>
          <w:szCs w:val="28"/>
        </w:rPr>
        <w:t>        </w:t>
      </w:r>
    </w:p>
    <w:p>
      <w:pPr>
        <w:spacing w:line="360" w:lineRule="auto"/>
        <w:jc w:val="left"/>
        <w:rPr>
          <w:rFonts w:ascii="仿宋" w:hAnsi="仿宋" w:eastAsia="仿宋"/>
          <w:sz w:val="24"/>
          <w:szCs w:val="28"/>
        </w:rPr>
      </w:pPr>
      <w:r>
        <w:rPr>
          <w:rFonts w:ascii="仿宋" w:hAnsi="仿宋" w:eastAsia="仿宋"/>
          <w:sz w:val="24"/>
          <w:szCs w:val="28"/>
        </w:rPr>
        <w:t>联系人：陈先生</w:t>
      </w:r>
      <w:r>
        <w:rPr>
          <w:rFonts w:ascii="Calibri" w:hAnsi="Calibri" w:eastAsia="仿宋" w:cs="Calibri"/>
          <w:sz w:val="24"/>
          <w:szCs w:val="28"/>
        </w:rPr>
        <w:t>        </w:t>
      </w:r>
    </w:p>
    <w:p>
      <w:pPr>
        <w:spacing w:line="360" w:lineRule="auto"/>
        <w:rPr>
          <w:rFonts w:ascii="仿宋_GB2312" w:hAnsi="仿宋" w:eastAsia="仿宋_GB2312"/>
          <w:sz w:val="24"/>
        </w:rPr>
      </w:pPr>
      <w:r>
        <w:rPr>
          <w:rFonts w:ascii="仿宋" w:hAnsi="仿宋" w:eastAsia="仿宋"/>
          <w:sz w:val="24"/>
          <w:szCs w:val="28"/>
        </w:rPr>
        <w:t>监督投诉电话：0571-82752687</w:t>
      </w:r>
      <w:r>
        <w:rPr>
          <w:rFonts w:ascii="Calibri" w:hAnsi="Calibri" w:eastAsia="仿宋" w:cs="Calibri"/>
          <w:sz w:val="24"/>
          <w:szCs w:val="28"/>
        </w:rPr>
        <w:t>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2"/>
        <w:spacing w:line="360" w:lineRule="auto"/>
        <w:ind w:firstLine="480" w:firstLineChars="200"/>
        <w:rPr>
          <w:rFonts w:ascii="仿宋" w:hAnsi="仿宋" w:eastAsia="仿宋" w:cs="仿宋_GB2312"/>
          <w:sz w:val="24"/>
          <w:szCs w:val="24"/>
        </w:rPr>
      </w:pP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t>(</w:t>
            </w:r>
            <w:r>
              <w:rPr>
                <w:rFonts w:hint="eastAsia" w:ascii="仿宋_GB2312" w:hAnsi="仿宋" w:eastAsia="仿宋_GB2312"/>
                <w:b/>
                <w:sz w:val="24"/>
              </w:rPr>
              <w:t>√</w:t>
            </w: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86寸交互式屏、75寸交互式屏等</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kern w:val="0"/>
                <w:sz w:val="24"/>
              </w:rPr>
              <w:t>(   )B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cs="仿宋"/>
                <w:kern w:val="0"/>
                <w:sz w:val="24"/>
                <w:u w:val="single"/>
              </w:rPr>
              <w:t>衙前***智能化政府采购项目</w:t>
            </w:r>
            <w:r>
              <w:rPr>
                <w:rFonts w:hint="eastAsia" w:ascii="仿宋" w:hAnsi="仿宋" w:eastAsia="仿宋" w:cs="仿宋"/>
                <w:kern w:val="0"/>
                <w:sz w:val="24"/>
              </w:rPr>
              <w:t>，属于</w:t>
            </w:r>
            <w:r>
              <w:rPr>
                <w:rFonts w:hint="eastAsia" w:ascii="仿宋" w:hAnsi="仿宋" w:eastAsia="仿宋" w:cs="仿宋"/>
                <w:kern w:val="0"/>
                <w:sz w:val="24"/>
                <w:u w:val="single"/>
              </w:rPr>
              <w:t>信息传输业</w:t>
            </w:r>
            <w:r>
              <w:rPr>
                <w:rFonts w:hint="eastAsia" w:ascii="仿宋" w:hAnsi="仿宋" w:eastAsia="仿宋" w:cs="仿宋"/>
                <w:kern w:val="0"/>
                <w:sz w:val="24"/>
              </w:rPr>
              <w:t>行业；</w:t>
            </w:r>
          </w:p>
          <w:p>
            <w:pPr>
              <w:rPr>
                <w:rFonts w:ascii="仿宋" w:hAnsi="仿宋" w:eastAsia="仿宋" w:cs="仿宋"/>
                <w:kern w:val="0"/>
                <w:sz w:val="24"/>
              </w:rPr>
            </w:pP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行业划分标准：</w:t>
            </w:r>
          </w:p>
          <w:p>
            <w:pPr>
              <w:rPr>
                <w:rFonts w:ascii="仿宋" w:hAnsi="仿宋" w:eastAsia="仿宋" w:cs="仿宋"/>
              </w:rPr>
            </w:pPr>
            <w:r>
              <w:rPr>
                <w:rFonts w:hint="eastAsia" w:ascii="仿宋" w:hAnsi="仿宋" w:eastAsia="仿宋" w:cs="仿宋"/>
                <w:kern w:val="0"/>
                <w:sz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32"/>
              </w:rPr>
            </w:pPr>
            <w:r>
              <w:rPr>
                <w:rFonts w:hint="eastAsia" w:ascii="仿宋" w:hAnsi="仿宋" w:eastAsia="仿宋" w:cs="仿宋"/>
                <w:kern w:val="0"/>
                <w:sz w:val="24"/>
              </w:rPr>
              <w:t>(</w:t>
            </w:r>
            <w:r>
              <w:rPr>
                <w:rFonts w:hint="eastAsia" w:ascii="仿宋_GB2312" w:hAnsi="仿宋" w:eastAsia="仿宋_GB2312"/>
                <w:b/>
                <w:sz w:val="24"/>
              </w:rPr>
              <w:t>√</w:t>
            </w:r>
            <w:r>
              <w:rPr>
                <w:rFonts w:hint="eastAsia" w:ascii="仿宋" w:hAnsi="仿宋" w:eastAsia="仿宋" w:cs="仿宋"/>
                <w:kern w:val="0"/>
                <w:sz w:val="24"/>
              </w:rPr>
              <w:t>)</w:t>
            </w:r>
            <w:r>
              <w:rPr>
                <w:rFonts w:hint="eastAsia" w:ascii="仿宋" w:hAnsi="仿宋" w:eastAsia="仿宋" w:cs="仿宋"/>
                <w:sz w:val="24"/>
                <w:szCs w:val="32"/>
              </w:rPr>
              <w:t>本项目不允许采购进口产品。</w:t>
            </w:r>
          </w:p>
          <w:p>
            <w:pPr>
              <w:spacing w:line="360" w:lineRule="auto"/>
              <w:rPr>
                <w:rFonts w:ascii="仿宋" w:hAnsi="仿宋" w:eastAsia="仿宋" w:cs="仿宋"/>
                <w:sz w:val="24"/>
                <w:szCs w:val="32"/>
              </w:rPr>
            </w:pPr>
            <w:r>
              <w:rPr>
                <w:rFonts w:hint="eastAsia" w:ascii="仿宋" w:hAnsi="仿宋" w:eastAsia="仿宋" w:cs="仿宋"/>
                <w:kern w:val="0"/>
                <w:sz w:val="24"/>
              </w:rPr>
              <w:t>(   )</w:t>
            </w:r>
            <w:r>
              <w:rPr>
                <w:rFonts w:hint="eastAsia" w:ascii="仿宋" w:hAnsi="仿宋" w:eastAsia="仿宋" w:cs="仿宋"/>
                <w:sz w:val="24"/>
                <w:szCs w:val="32"/>
              </w:rPr>
              <w:t>可以就采购进口产品。</w:t>
            </w:r>
          </w:p>
          <w:p>
            <w:pPr>
              <w:pStyle w:val="4"/>
              <w:rPr>
                <w:rFonts w:ascii="仿宋" w:eastAsia="仿宋" w:cs="仿宋"/>
                <w:lang w:val="en-US"/>
              </w:rPr>
            </w:pPr>
            <w:r>
              <w:rPr>
                <w:rFonts w:hint="eastAsia" w:ascii="仿宋" w:eastAsia="仿宋" w:cs="仿宋"/>
                <w:kern w:val="0"/>
                <w:sz w:val="24"/>
                <w:lang w:val="en-US"/>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同意将非主体、非关键性的工作分包。</w:t>
            </w:r>
          </w:p>
          <w:p>
            <w:pPr>
              <w:spacing w:line="360" w:lineRule="auto"/>
              <w:rPr>
                <w:rFonts w:ascii="仿宋" w:hAnsi="仿宋" w:eastAsia="仿宋" w:cs="仿宋"/>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kern w:val="0"/>
                <w:sz w:val="24"/>
              </w:rPr>
              <w:t>B组织，</w:t>
            </w:r>
            <w:r>
              <w:rPr>
                <w:rFonts w:hint="eastAsia" w:ascii="仿宋_GB2312" w:hAnsi="仿宋" w:eastAsia="仿宋_GB2312"/>
                <w:sz w:val="24"/>
              </w:rPr>
              <w:t>时间：,地点：，</w:t>
            </w:r>
          </w:p>
          <w:p>
            <w:pPr>
              <w:spacing w:line="360" w:lineRule="auto"/>
              <w:rPr>
                <w:rFonts w:ascii="仿宋" w:hAnsi="仿宋" w:eastAsia="仿宋_GB2312" w:cs="仿宋"/>
                <w:sz w:val="24"/>
                <w:szCs w:val="20"/>
              </w:rPr>
            </w:pPr>
            <w:r>
              <w:rPr>
                <w:rFonts w:hint="eastAsia" w:ascii="仿宋_GB2312" w:hAnsi="仿宋" w:eastAsia="仿宋_GB2312"/>
                <w:sz w:val="24"/>
              </w:rPr>
              <w:t>联系人：；其他说明：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Cs/>
                <w:sz w:val="24"/>
              </w:rPr>
            </w:pPr>
            <w:r>
              <w:rPr>
                <w:rFonts w:hint="eastAsia" w:ascii="仿宋" w:hAnsi="仿宋" w:eastAsia="仿宋"/>
                <w:bCs/>
                <w:sz w:val="24"/>
              </w:rPr>
              <w:t>（√）A不要求提供。</w:t>
            </w:r>
          </w:p>
          <w:p>
            <w:pPr>
              <w:spacing w:line="360" w:lineRule="auto"/>
              <w:rPr>
                <w:rFonts w:ascii="仿宋" w:hAnsi="仿宋" w:eastAsia="仿宋" w:cs="仿宋"/>
                <w:b/>
                <w:sz w:val="24"/>
              </w:rPr>
            </w:pPr>
            <w:r>
              <w:rPr>
                <w:rFonts w:hint="eastAsia" w:ascii="仿宋" w:hAnsi="仿宋" w:eastAsia="仿宋"/>
                <w:bCs/>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r>
              <w:rPr>
                <w:rFonts w:hint="eastAsia" w:ascii="仿宋" w:hAnsi="仿宋" w:eastAsia="仿宋"/>
                <w:sz w:val="24"/>
              </w:rPr>
              <w:t>（</w:t>
            </w:r>
            <w:r>
              <w:rPr>
                <w:rFonts w:hint="eastAsia" w:ascii="仿宋" w:hAnsi="仿宋" w:eastAsia="仿宋"/>
                <w:bCs/>
                <w:sz w:val="24"/>
              </w:rPr>
              <w:t>√</w:t>
            </w:r>
            <w:r>
              <w:rPr>
                <w:rFonts w:hint="eastAsia" w:ascii="仿宋" w:hAnsi="仿宋" w:eastAsia="仿宋"/>
                <w:sz w:val="24"/>
              </w:rPr>
              <w:t>）方式一：现场演示（现场只提供电源，其他演示配备需投标人自行准备）。</w:t>
            </w:r>
          </w:p>
          <w:p>
            <w:pPr>
              <w:spacing w:line="360" w:lineRule="auto"/>
              <w:rPr>
                <w:rFonts w:ascii="仿宋" w:hAnsi="仿宋" w:eastAsia="仿宋"/>
                <w:sz w:val="24"/>
              </w:rPr>
            </w:pPr>
            <w:r>
              <w:rPr>
                <w:rFonts w:hint="eastAsia" w:ascii="仿宋" w:hAnsi="仿宋" w:eastAsia="仿宋"/>
                <w:sz w:val="24"/>
              </w:rPr>
              <w:t>1、现场演示：在评标时安排每个投标人现场演示，每个投标人演示时间不超过10分钟。人员不超过2人，且必须包含法定代表人或其授权代表；现场演示人员进场时携带身份证、授权委托书（详见招标文件格式范例附件，法人代表可不携带，携带身份证及营业执照复印件），否则不得进场。现场演示后按要求解答评标委员会的提问。</w:t>
            </w:r>
          </w:p>
          <w:p>
            <w:pPr>
              <w:spacing w:line="360" w:lineRule="auto"/>
              <w:rPr>
                <w:rFonts w:ascii="仿宋" w:hAnsi="仿宋" w:eastAsia="仿宋"/>
                <w:sz w:val="24"/>
              </w:rPr>
            </w:pPr>
            <w:r>
              <w:rPr>
                <w:rFonts w:hint="eastAsia" w:ascii="仿宋" w:hAnsi="仿宋" w:eastAsia="仿宋"/>
                <w:sz w:val="24"/>
              </w:rPr>
              <w:t>2、现场演示到场时间：开标当天8：30分至9：00分前到杭州市萧山区博学路618号萧山区行政服务中心4楼415开标一厅等候。</w:t>
            </w:r>
            <w:bookmarkStart w:id="546" w:name="_GoBack"/>
            <w:bookmarkEnd w:id="546"/>
          </w:p>
          <w:p>
            <w:pPr>
              <w:pStyle w:val="2"/>
              <w:spacing w:line="360" w:lineRule="auto"/>
              <w:rPr>
                <w:rFonts w:ascii="仿宋" w:hAnsi="仿宋" w:eastAsia="仿宋" w:cs="仿宋"/>
                <w:b/>
                <w:kern w:val="0"/>
                <w:sz w:val="24"/>
                <w:lang w:val="zh-CN"/>
              </w:rPr>
            </w:pPr>
            <w:r>
              <w:rPr>
                <w:rFonts w:hint="eastAsia" w:ascii="仿宋" w:hAnsi="仿宋" w:eastAsia="仿宋"/>
                <w:sz w:val="24"/>
              </w:rPr>
              <w:t>请投标人做好疫情防控，</w:t>
            </w:r>
            <w:r>
              <w:rPr>
                <w:rFonts w:hint="eastAsia" w:ascii="仿宋" w:hAnsi="仿宋" w:eastAsia="仿宋"/>
                <w:sz w:val="24"/>
                <w:lang w:val="en-US" w:eastAsia="zh-CN"/>
              </w:rPr>
              <w:t>配合检查。</w:t>
            </w:r>
            <w:r>
              <w:rPr>
                <w:rFonts w:hint="eastAsia" w:ascii="仿宋" w:hAnsi="仿宋" w:eastAsia="仿宋"/>
                <w:sz w:val="24"/>
              </w:rPr>
              <w:t>近期去往过风险区域的经办人自行回避，勿作为授权代表!有健康管理要求或其他防疫要求的，从其要求。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9"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2"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48"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Arial"/>
                <w:bCs/>
                <w:kern w:val="0"/>
                <w:sz w:val="24"/>
                <w:lang w:val="zh-CN"/>
              </w:rPr>
            </w:pPr>
            <w:r>
              <w:rPr>
                <w:rFonts w:hint="eastAsia" w:ascii="仿宋" w:hAnsi="仿宋" w:eastAsia="仿宋" w:cs="Arial"/>
                <w:bCs/>
                <w:kern w:val="0"/>
                <w:sz w:val="24"/>
                <w:lang w:val="zh-CN"/>
              </w:rPr>
              <w:t>有关本项目实施所需的所有费用（含税费）均计入报价。</w:t>
            </w:r>
            <w:r>
              <w:rPr>
                <w:rFonts w:hint="eastAsia" w:ascii="仿宋" w:hAnsi="仿宋" w:eastAsia="仿宋" w:cs="Arial"/>
                <w:bCs/>
                <w:kern w:val="0"/>
                <w:sz w:val="24"/>
              </w:rPr>
              <w:t>开标一览表（报价表）是报价的唯一载体</w:t>
            </w:r>
            <w:r>
              <w:rPr>
                <w:rFonts w:hint="eastAsia" w:ascii="仿宋" w:hAnsi="仿宋" w:eastAsia="仿宋" w:cs="Arial"/>
                <w:bCs/>
                <w:kern w:val="0"/>
                <w:sz w:val="24"/>
                <w:lang w:val="zh-CN"/>
              </w:rPr>
              <w:t>。投标文件中价格全部采用人民币报价。招标文件未列明，而投标人认为必需的费用也需列入报价。提醒：验收时检测费用由采购人承担，不包含在投标总价中。</w:t>
            </w:r>
          </w:p>
          <w:p>
            <w:pPr>
              <w:spacing w:line="360" w:lineRule="auto"/>
              <w:rPr>
                <w:rFonts w:ascii="仿宋" w:hAnsi="仿宋" w:eastAsia="仿宋" w:cs="Arial"/>
                <w:bCs/>
                <w:kern w:val="0"/>
                <w:sz w:val="24"/>
                <w:lang w:val="zh-CN"/>
              </w:rPr>
            </w:pPr>
            <w:r>
              <w:rPr>
                <w:rFonts w:hint="eastAsia" w:ascii="仿宋" w:hAnsi="仿宋" w:eastAsia="仿宋" w:cs="Arial"/>
                <w:bCs/>
                <w:kern w:val="0"/>
                <w:sz w:val="24"/>
                <w:lang w:val="zh-CN"/>
              </w:rPr>
              <w:t>投标报价出现下列情形的，投标无效：</w:t>
            </w:r>
          </w:p>
          <w:p>
            <w:pPr>
              <w:spacing w:line="360" w:lineRule="auto"/>
              <w:ind w:firstLine="480" w:firstLineChars="200"/>
              <w:rPr>
                <w:rFonts w:ascii="仿宋" w:hAnsi="仿宋" w:eastAsia="仿宋" w:cs="Arial"/>
                <w:bCs/>
                <w:kern w:val="0"/>
                <w:sz w:val="24"/>
                <w:lang w:val="zh-CN"/>
              </w:rPr>
            </w:pPr>
            <w:r>
              <w:rPr>
                <w:rFonts w:hint="eastAsia" w:ascii="仿宋" w:hAnsi="仿宋" w:eastAsia="仿宋" w:cs="Arial"/>
                <w:bCs/>
                <w:kern w:val="0"/>
                <w:sz w:val="24"/>
                <w:lang w:val="zh-CN"/>
              </w:rPr>
              <w:t>投标文件出现不是唯一的、有选择性投标报价的；</w:t>
            </w:r>
          </w:p>
          <w:p>
            <w:pPr>
              <w:spacing w:line="360" w:lineRule="auto"/>
              <w:ind w:firstLine="480" w:firstLineChars="200"/>
              <w:rPr>
                <w:rFonts w:ascii="仿宋" w:hAnsi="仿宋" w:eastAsia="仿宋" w:cs="Arial"/>
                <w:bCs/>
                <w:kern w:val="0"/>
                <w:sz w:val="24"/>
                <w:lang w:val="zh-CN"/>
              </w:rPr>
            </w:pPr>
            <w:r>
              <w:rPr>
                <w:rFonts w:hint="eastAsia" w:ascii="仿宋" w:hAnsi="仿宋" w:eastAsia="仿宋" w:cs="Arial"/>
                <w:bCs/>
                <w:kern w:val="0"/>
                <w:sz w:val="24"/>
                <w:lang w:val="zh-CN"/>
              </w:rPr>
              <w:t>投标报价超过招标文件中规定的预算金额或者最高限价的;</w:t>
            </w:r>
          </w:p>
          <w:p>
            <w:pPr>
              <w:spacing w:line="360" w:lineRule="auto"/>
              <w:ind w:firstLine="480" w:firstLineChars="200"/>
              <w:rPr>
                <w:rFonts w:ascii="仿宋" w:hAnsi="仿宋" w:eastAsia="仿宋" w:cs="Arial"/>
                <w:bCs/>
                <w:kern w:val="0"/>
                <w:sz w:val="24"/>
              </w:rPr>
            </w:pPr>
            <w:r>
              <w:rPr>
                <w:rFonts w:hint="eastAsia" w:ascii="仿宋" w:hAnsi="仿宋" w:eastAsia="仿宋" w:cs="Arial"/>
                <w:bCs/>
                <w:kern w:val="0"/>
                <w:sz w:val="24"/>
              </w:rPr>
              <w:t>报价明显低于其他通过符合性审查投标人的报价，有可能影响产品质量或者不能诚信履约的，未能按要求提供书面说明或者提交相关证明材料证明其报价合理性的;</w:t>
            </w:r>
          </w:p>
          <w:p>
            <w:pPr>
              <w:spacing w:line="360" w:lineRule="auto"/>
              <w:ind w:firstLine="480" w:firstLineChars="200"/>
              <w:rPr>
                <w:rFonts w:ascii="仿宋" w:hAnsi="仿宋" w:eastAsia="仿宋" w:cs="Arial"/>
                <w:bCs/>
                <w:kern w:val="0"/>
                <w:sz w:val="24"/>
              </w:rPr>
            </w:pPr>
            <w:r>
              <w:rPr>
                <w:rFonts w:hint="eastAsia" w:ascii="仿宋" w:hAnsi="仿宋" w:eastAsia="仿宋" w:cs="Arial"/>
                <w:bCs/>
                <w:kern w:val="0"/>
                <w:sz w:val="24"/>
              </w:rPr>
              <w:t>投标人对根据修正原则修正后的报价不确认的。</w:t>
            </w:r>
          </w:p>
          <w:p>
            <w:pPr>
              <w:spacing w:line="360" w:lineRule="auto"/>
              <w:ind w:firstLine="480" w:firstLineChars="200"/>
              <w:rPr>
                <w:bCs/>
              </w:rPr>
            </w:pPr>
            <w:r>
              <w:rPr>
                <w:rFonts w:hint="eastAsia" w:ascii="仿宋" w:hAnsi="仿宋" w:eastAsia="仿宋" w:cs="Arial"/>
                <w:bCs/>
                <w:kern w:val="0"/>
                <w:sz w:val="24"/>
              </w:rPr>
              <w:t>资格文件、商务技术文件与报价文件未分开制作</w:t>
            </w: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pPr>
            <w:r>
              <w:rPr>
                <w:rFonts w:hint="eastAsia" w:ascii="仿宋" w:hAnsi="仿宋" w:eastAsia="仿宋"/>
                <w:sz w:val="24"/>
              </w:rPr>
              <w:t>本项目</w:t>
            </w:r>
            <w:r>
              <w:rPr>
                <w:rFonts w:ascii="仿宋" w:hAnsi="仿宋" w:eastAsia="仿宋"/>
                <w:sz w:val="24"/>
              </w:rPr>
              <w:t>支持</w:t>
            </w:r>
            <w:r>
              <w:rPr>
                <w:rFonts w:hint="eastAsia" w:ascii="仿宋" w:hAnsi="仿宋" w:eastAsia="仿宋"/>
                <w:sz w:val="24"/>
              </w:rPr>
              <w:t>《杭州市萧山区政府采购支持中小企业信用融资暂行办法》。</w:t>
            </w:r>
          </w:p>
          <w:p>
            <w:pPr>
              <w:spacing w:line="360" w:lineRule="auto"/>
              <w:ind w:firstLine="480" w:firstLineChars="200"/>
              <w:rPr>
                <w:rFonts w:ascii="仿宋" w:hAnsi="仿宋" w:eastAsia="仿宋" w:cs="仿宋"/>
                <w:sz w:val="24"/>
              </w:rPr>
            </w:pPr>
            <w:r>
              <w:rPr>
                <w:rFonts w:hint="eastAsia" w:ascii="仿宋" w:hAnsi="仿宋" w:eastAsia="仿宋"/>
                <w:sz w:val="24"/>
              </w:rPr>
              <w:t>有</w:t>
            </w:r>
            <w:r>
              <w:rPr>
                <w:rFonts w:ascii="仿宋" w:hAnsi="仿宋" w:eastAsia="仿宋"/>
                <w:sz w:val="24"/>
              </w:rPr>
              <w:t>融资需求的中标供应商可参照相关规定及银行方案</w:t>
            </w:r>
            <w:r>
              <w:rPr>
                <w:rFonts w:hint="eastAsia" w:ascii="仿宋" w:hAnsi="仿宋" w:eastAsia="仿宋"/>
                <w:sz w:val="24"/>
              </w:rPr>
              <w:t>凭政府采购合同向相关合作银行提出信用融资（贷款）申请。详见</w:t>
            </w:r>
            <w: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备份投标文件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spacing w:line="360" w:lineRule="auto"/>
              <w:ind w:left="960" w:hanging="960" w:hangingChars="400"/>
              <w:rPr>
                <w:rFonts w:ascii="仿宋" w:hAnsi="仿宋" w:eastAsia="仿宋" w:cs="仿宋"/>
                <w:sz w:val="24"/>
                <w:szCs w:val="24"/>
              </w:rPr>
            </w:pPr>
            <w:r>
              <w:rPr>
                <w:rFonts w:hint="eastAsia" w:ascii="仿宋" w:hAnsi="仿宋" w:eastAsia="仿宋" w:cs="仿宋"/>
                <w:kern w:val="28"/>
                <w:sz w:val="24"/>
                <w:szCs w:val="24"/>
              </w:rPr>
              <w:t>备份文件是否收取：不收取</w:t>
            </w:r>
          </w:p>
          <w:p>
            <w:pPr>
              <w:pStyle w:val="2"/>
              <w:spacing w:line="360" w:lineRule="auto"/>
              <w:ind w:hanging="4"/>
              <w:rPr>
                <w:rFonts w:ascii="仿宋" w:hAnsi="仿宋" w:eastAsia="仿宋" w:cs="仿宋"/>
                <w:kern w:val="28"/>
                <w:sz w:val="24"/>
              </w:rPr>
            </w:pPr>
            <w:r>
              <w:rPr>
                <w:rFonts w:hint="eastAsia" w:ascii="仿宋" w:hAnsi="仿宋" w:eastAsia="仿宋" w:cs="仿宋"/>
                <w:b/>
                <w:sz w:val="24"/>
                <w:szCs w:val="24"/>
              </w:rPr>
              <w:t>采购人、采购机构不强制或变相强制投标人提交备份文件。提交的备份文件格式无效（.bfbs格式）或其他因投标人自身制作不当导致的无法使用的情况由采购人自行负责。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b/>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spacing w:line="360" w:lineRule="auto"/>
              <w:ind w:hanging="4"/>
              <w:rPr>
                <w:rFonts w:ascii="仿宋" w:hAnsi="仿宋" w:eastAsia="仿宋" w:cs="仿宋"/>
                <w:b/>
                <w:sz w:val="24"/>
                <w:szCs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Cs/>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sz w:val="24"/>
              </w:rPr>
            </w:pPr>
          </w:p>
          <w:p>
            <w:pPr>
              <w:snapToGrid w:val="0"/>
              <w:spacing w:line="360" w:lineRule="auto"/>
              <w:rPr>
                <w:rFonts w:ascii="仿宋" w:hAnsi="仿宋" w:eastAsia="仿宋" w:cs="仿宋"/>
                <w:b/>
                <w:sz w:val="24"/>
              </w:rPr>
            </w:pPr>
            <w:r>
              <w:rPr>
                <w:rFonts w:hint="eastAsia" w:ascii="仿宋" w:hAnsi="仿宋" w:eastAsia="仿宋" w:cs="仿宋"/>
                <w:b/>
                <w:sz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spacing w:line="360" w:lineRule="auto"/>
              <w:ind w:hanging="4"/>
              <w:rPr>
                <w:rFonts w:ascii="仿宋" w:hAnsi="仿宋" w:eastAsia="仿宋"/>
                <w:sz w:val="24"/>
              </w:rPr>
            </w:pPr>
            <w:r>
              <w:rPr>
                <w:rFonts w:hint="eastAsia" w:ascii="仿宋" w:hAnsi="仿宋" w:eastAsia="仿宋"/>
                <w:sz w:val="24"/>
              </w:rPr>
              <w:t>履约保证金：收取2.5%，合同签订后支付，履约完成后无息退还。</w:t>
            </w:r>
          </w:p>
          <w:p>
            <w:pPr>
              <w:pStyle w:val="16"/>
              <w:spacing w:line="360" w:lineRule="auto"/>
              <w:ind w:firstLine="0"/>
              <w:rPr>
                <w:rFonts w:ascii="仿宋" w:hAnsi="仿宋" w:eastAsia="仿宋"/>
                <w:color w:val="auto"/>
                <w:sz w:val="24"/>
              </w:rPr>
            </w:pPr>
            <w:r>
              <w:rPr>
                <w:rFonts w:hint="eastAsia" w:ascii="仿宋" w:hAnsi="仿宋" w:eastAsia="仿宋" w:cs="仿宋_GB2312"/>
                <w:color w:val="auto"/>
                <w:sz w:val="24"/>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Cs/>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sz w:val="24"/>
              </w:rPr>
            </w:pPr>
            <w:r>
              <w:rPr>
                <w:rFonts w:hint="eastAsia" w:ascii="仿宋" w:hAnsi="仿宋" w:eastAsia="仿宋" w:cs="仿宋"/>
                <w:b/>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spacing w:line="360" w:lineRule="auto"/>
              <w:ind w:hanging="4"/>
              <w:rPr>
                <w:rFonts w:ascii="仿宋" w:hAnsi="仿宋" w:eastAsia="仿宋"/>
                <w:sz w:val="24"/>
              </w:rPr>
            </w:pPr>
            <w:r>
              <w:rPr>
                <w:rFonts w:hint="eastAsia" w:ascii="仿宋" w:hAnsi="仿宋" w:eastAsia="仿宋" w:cs="仿宋_GB2312"/>
                <w:sz w:val="24"/>
              </w:rPr>
              <w:t>本项目</w:t>
            </w:r>
            <w:r>
              <w:rPr>
                <w:rFonts w:ascii="仿宋" w:hAnsi="仿宋" w:eastAsia="仿宋" w:cs="仿宋_GB2312"/>
                <w:sz w:val="24"/>
              </w:rPr>
              <w:t>由采购人</w:t>
            </w:r>
            <w:r>
              <w:rPr>
                <w:rFonts w:hint="eastAsia" w:ascii="仿宋" w:hAnsi="仿宋" w:eastAsia="仿宋" w:cs="仿宋_GB2312"/>
                <w:sz w:val="24"/>
              </w:rPr>
              <w:t>进行</w:t>
            </w:r>
            <w:r>
              <w:rPr>
                <w:rFonts w:ascii="仿宋" w:hAnsi="仿宋" w:eastAsia="仿宋" w:cs="仿宋_GB2312"/>
                <w:sz w:val="24"/>
              </w:rPr>
              <w:t>资格文件</w:t>
            </w:r>
            <w:r>
              <w:rPr>
                <w:rFonts w:hint="eastAsia" w:ascii="仿宋" w:hAnsi="仿宋" w:eastAsia="仿宋" w:cs="仿宋_GB2312"/>
                <w:sz w:val="24"/>
              </w:rPr>
              <w:t>及</w:t>
            </w:r>
            <w:r>
              <w:rPr>
                <w:rFonts w:ascii="仿宋" w:hAnsi="仿宋" w:eastAsia="仿宋" w:cs="仿宋_GB2312"/>
                <w:sz w:val="24"/>
              </w:rPr>
              <w:t>信用信息</w:t>
            </w:r>
            <w:r>
              <w:rPr>
                <w:rFonts w:hint="eastAsia" w:ascii="仿宋" w:hAnsi="仿宋" w:eastAsia="仿宋" w:cs="仿宋_GB2312"/>
                <w:sz w:val="24"/>
              </w:rPr>
              <w:t>查询</w:t>
            </w:r>
            <w:r>
              <w:rPr>
                <w:rFonts w:ascii="仿宋" w:hAnsi="仿宋" w:eastAsia="仿宋" w:cs="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Cs/>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sz w:val="24"/>
              </w:rPr>
            </w:pPr>
            <w:r>
              <w:rPr>
                <w:rFonts w:hint="eastAsia" w:ascii="仿宋" w:hAnsi="仿宋" w:eastAsia="仿宋" w:cs="仿宋"/>
                <w:b/>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u w:val="single"/>
              </w:rPr>
            </w:pPr>
            <w:r>
              <w:rPr>
                <w:rFonts w:hint="eastAsia" w:ascii="仿宋" w:hAnsi="仿宋" w:eastAsia="仿宋"/>
                <w:sz w:val="24"/>
              </w:rPr>
              <w:t>采购</w:t>
            </w:r>
            <w:r>
              <w:rPr>
                <w:rFonts w:ascii="仿宋" w:hAnsi="仿宋" w:eastAsia="仿宋"/>
                <w:sz w:val="24"/>
              </w:rPr>
              <w:t>人质疑接收人</w:t>
            </w:r>
            <w:r>
              <w:rPr>
                <w:rFonts w:ascii="仿宋" w:hAnsi="仿宋" w:eastAsia="仿宋"/>
                <w:sz w:val="24"/>
                <w:u w:val="single"/>
              </w:rPr>
              <w:t>：</w:t>
            </w:r>
            <w:r>
              <w:rPr>
                <w:rFonts w:hint="eastAsia" w:ascii="仿宋" w:hAnsi="仿宋" w:eastAsia="仿宋"/>
                <w:sz w:val="24"/>
                <w:u w:val="single"/>
              </w:rPr>
              <w:t>顾明</w:t>
            </w:r>
            <w:r>
              <w:rPr>
                <w:rFonts w:hint="eastAsia" w:ascii="仿宋" w:hAnsi="仿宋" w:eastAsia="仿宋"/>
                <w:sz w:val="24"/>
              </w:rPr>
              <w:t>联系方式</w:t>
            </w:r>
            <w:r>
              <w:rPr>
                <w:rFonts w:ascii="仿宋" w:hAnsi="仿宋" w:eastAsia="仿宋"/>
                <w:sz w:val="24"/>
              </w:rPr>
              <w:t>：</w:t>
            </w:r>
            <w:r>
              <w:rPr>
                <w:rFonts w:hint="eastAsia" w:ascii="仿宋" w:hAnsi="仿宋" w:eastAsia="仿宋"/>
                <w:sz w:val="24"/>
                <w:u w:val="single"/>
              </w:rPr>
              <w:t>0571-82768016</w:t>
            </w:r>
          </w:p>
          <w:p>
            <w:pPr>
              <w:snapToGrid w:val="0"/>
              <w:spacing w:line="360" w:lineRule="auto"/>
              <w:rPr>
                <w:rFonts w:ascii="仿宋" w:hAnsi="仿宋" w:eastAsia="仿宋"/>
                <w:sz w:val="24"/>
                <w:u w:val="single"/>
              </w:rPr>
            </w:pPr>
            <w:r>
              <w:rPr>
                <w:rFonts w:hint="eastAsia" w:ascii="仿宋" w:hAnsi="仿宋" w:eastAsia="仿宋"/>
                <w:sz w:val="24"/>
                <w:u w:val="single"/>
              </w:rPr>
              <w:t>地址：杭州市萧山区衙前镇衙前路350号邮箱：159050919@qq.com</w:t>
            </w:r>
          </w:p>
          <w:p>
            <w:pPr>
              <w:snapToGrid w:val="0"/>
              <w:spacing w:line="360" w:lineRule="auto"/>
              <w:rPr>
                <w:rFonts w:ascii="仿宋" w:hAnsi="仿宋" w:eastAsia="仿宋" w:cs="仿宋"/>
                <w:sz w:val="24"/>
                <w:u w:val="single"/>
              </w:rPr>
            </w:pPr>
            <w:r>
              <w:rPr>
                <w:rFonts w:hint="eastAsia" w:ascii="仿宋" w:hAnsi="仿宋" w:eastAsia="仿宋" w:cs="仿宋"/>
                <w:sz w:val="24"/>
              </w:rPr>
              <w:t>采购机构质疑接收人：</w:t>
            </w:r>
            <w:r>
              <w:rPr>
                <w:rFonts w:hint="eastAsia" w:ascii="仿宋" w:hAnsi="仿宋" w:eastAsia="仿宋" w:cs="仿宋"/>
                <w:sz w:val="24"/>
                <w:u w:val="single"/>
              </w:rPr>
              <w:t>鲁明铭</w:t>
            </w:r>
            <w:r>
              <w:rPr>
                <w:rFonts w:hint="eastAsia" w:ascii="仿宋" w:hAnsi="仿宋" w:eastAsia="仿宋" w:cs="仿宋"/>
                <w:sz w:val="24"/>
              </w:rPr>
              <w:t>联系方式：</w:t>
            </w:r>
            <w:r>
              <w:rPr>
                <w:rFonts w:hint="eastAsia" w:ascii="仿宋" w:hAnsi="仿宋" w:eastAsia="仿宋" w:cs="仿宋"/>
                <w:sz w:val="24"/>
                <w:u w:val="single"/>
              </w:rPr>
              <w:t>0571-82899077</w:t>
            </w:r>
          </w:p>
          <w:p>
            <w:pPr>
              <w:snapToGrid w:val="0"/>
              <w:spacing w:line="360" w:lineRule="auto"/>
              <w:rPr>
                <w:rFonts w:ascii="仿宋" w:hAnsi="仿宋" w:eastAsia="仿宋"/>
                <w:sz w:val="24"/>
                <w:u w:val="single"/>
              </w:rPr>
            </w:pPr>
            <w:r>
              <w:rPr>
                <w:rFonts w:hint="eastAsia" w:ascii="仿宋" w:hAnsi="仿宋" w:eastAsia="仿宋" w:cs="仿宋"/>
                <w:sz w:val="24"/>
              </w:rPr>
              <w:t>地址：</w:t>
            </w:r>
            <w:r>
              <w:rPr>
                <w:rFonts w:hint="eastAsia" w:ascii="仿宋" w:hAnsi="仿宋" w:eastAsia="仿宋" w:cs="仿宋"/>
                <w:sz w:val="24"/>
                <w:szCs w:val="28"/>
                <w:u w:val="single"/>
              </w:rPr>
              <w:t>杭州市萧山区博学路618号萧山区行政服务中心4楼</w:t>
            </w:r>
            <w:r>
              <w:rPr>
                <w:rFonts w:hint="eastAsia" w:ascii="仿宋" w:hAnsi="仿宋" w:eastAsia="仿宋" w:cs="仿宋"/>
                <w:sz w:val="24"/>
              </w:rPr>
              <w:t>邮箱：</w:t>
            </w:r>
            <w:r>
              <w:rPr>
                <w:rFonts w:hint="eastAsia" w:ascii="仿宋" w:hAnsi="仿宋" w:eastAsia="仿宋" w:cs="仿宋"/>
                <w:sz w:val="24"/>
                <w:u w:val="single"/>
              </w:rPr>
              <w:t>382733636@qq.com</w:t>
            </w:r>
          </w:p>
          <w:p>
            <w:pPr>
              <w:snapToGrid w:val="0"/>
              <w:spacing w:line="360" w:lineRule="auto"/>
              <w:rPr>
                <w:rFonts w:ascii="仿宋" w:hAnsi="仿宋" w:eastAsia="仿宋"/>
                <w:b/>
                <w:sz w:val="24"/>
              </w:rPr>
            </w:pPr>
            <w:r>
              <w:rPr>
                <w:rFonts w:hint="eastAsia" w:ascii="仿宋" w:hAnsi="仿宋" w:eastAsia="仿宋"/>
                <w:b/>
                <w:sz w:val="24"/>
              </w:rPr>
              <w:t>如通过</w:t>
            </w:r>
            <w:r>
              <w:rPr>
                <w:rFonts w:ascii="仿宋" w:hAnsi="仿宋" w:eastAsia="仿宋"/>
                <w:b/>
                <w:sz w:val="24"/>
              </w:rPr>
              <w:t>邮箱方式发送质疑，须提交符合法规</w:t>
            </w:r>
            <w:r>
              <w:rPr>
                <w:rFonts w:hint="eastAsia" w:ascii="仿宋" w:hAnsi="仿宋" w:eastAsia="仿宋"/>
                <w:b/>
                <w:sz w:val="24"/>
              </w:rPr>
              <w:t>及</w:t>
            </w:r>
            <w:r>
              <w:rPr>
                <w:rFonts w:ascii="仿宋" w:hAnsi="仿宋" w:eastAsia="仿宋"/>
                <w:b/>
                <w:sz w:val="24"/>
              </w:rPr>
              <w:t>招标文件要求的质疑文件（</w:t>
            </w:r>
            <w:r>
              <w:rPr>
                <w:rFonts w:hint="eastAsia" w:ascii="仿宋" w:hAnsi="仿宋" w:eastAsia="仿宋"/>
                <w:b/>
                <w:sz w:val="24"/>
              </w:rPr>
              <w:t>参考附件2）</w:t>
            </w:r>
            <w:r>
              <w:rPr>
                <w:rFonts w:ascii="仿宋" w:hAnsi="仿宋" w:eastAsia="仿宋"/>
                <w:b/>
                <w:sz w:val="24"/>
              </w:rPr>
              <w:t>，</w:t>
            </w:r>
            <w:r>
              <w:rPr>
                <w:rFonts w:hint="eastAsia" w:ascii="仿宋" w:hAnsi="仿宋" w:eastAsia="仿宋"/>
                <w:b/>
                <w:sz w:val="24"/>
              </w:rPr>
              <w:t>盖章扫描</w:t>
            </w:r>
            <w:r>
              <w:rPr>
                <w:rFonts w:ascii="仿宋" w:hAnsi="仿宋" w:eastAsia="仿宋"/>
                <w:b/>
                <w:sz w:val="24"/>
              </w:rPr>
              <w:t>后</w:t>
            </w:r>
            <w:r>
              <w:rPr>
                <w:rFonts w:hint="eastAsia" w:ascii="仿宋" w:hAnsi="仿宋" w:eastAsia="仿宋"/>
                <w:b/>
                <w:sz w:val="24"/>
              </w:rPr>
              <w:t>发送</w:t>
            </w:r>
            <w:r>
              <w:rPr>
                <w:rFonts w:ascii="仿宋" w:hAnsi="仿宋" w:eastAsia="仿宋"/>
                <w:b/>
                <w:sz w:val="24"/>
              </w:rPr>
              <w:t>，质疑的</w:t>
            </w:r>
            <w:r>
              <w:rPr>
                <w:rFonts w:hint="eastAsia" w:ascii="仿宋" w:hAnsi="仿宋" w:eastAsia="仿宋"/>
                <w:b/>
                <w:sz w:val="24"/>
              </w:rPr>
              <w:t>受理按答</w:t>
            </w:r>
            <w:r>
              <w:rPr>
                <w:rFonts w:ascii="仿宋" w:hAnsi="仿宋" w:eastAsia="仿宋"/>
                <w:b/>
                <w:sz w:val="24"/>
              </w:rPr>
              <w:t>复</w:t>
            </w:r>
            <w:r>
              <w:rPr>
                <w:rFonts w:hint="eastAsia" w:ascii="仿宋" w:hAnsi="仿宋" w:eastAsia="仿宋"/>
                <w:b/>
                <w:sz w:val="24"/>
              </w:rPr>
              <w:t>主体</w:t>
            </w:r>
            <w:r>
              <w:rPr>
                <w:rFonts w:ascii="仿宋" w:hAnsi="仿宋" w:eastAsia="仿宋"/>
                <w:b/>
                <w:sz w:val="24"/>
              </w:rPr>
              <w:t>划分以</w:t>
            </w:r>
            <w:r>
              <w:rPr>
                <w:rFonts w:hint="eastAsia" w:ascii="仿宋" w:hAnsi="仿宋" w:eastAsia="仿宋"/>
                <w:b/>
                <w:sz w:val="24"/>
              </w:rPr>
              <w:t>采购人</w:t>
            </w:r>
            <w:r>
              <w:rPr>
                <w:rFonts w:ascii="仿宋" w:hAnsi="仿宋" w:eastAsia="仿宋"/>
                <w:b/>
                <w:sz w:val="24"/>
              </w:rPr>
              <w:t>或采购机构</w:t>
            </w:r>
            <w:r>
              <w:rPr>
                <w:rFonts w:hint="eastAsia" w:ascii="仿宋" w:hAnsi="仿宋" w:eastAsia="仿宋"/>
                <w:b/>
                <w:sz w:val="24"/>
              </w:rPr>
              <w:t>邮箱回复确认受理</w:t>
            </w:r>
            <w:r>
              <w:rPr>
                <w:rFonts w:ascii="仿宋" w:hAnsi="仿宋" w:eastAsia="仿宋"/>
                <w:b/>
                <w:sz w:val="24"/>
              </w:rPr>
              <w:t>为准。</w:t>
            </w:r>
          </w:p>
          <w:p>
            <w:pPr>
              <w:snapToGrid w:val="0"/>
              <w:spacing w:line="360" w:lineRule="auto"/>
              <w:rPr>
                <w:rFonts w:ascii="仿宋" w:hAnsi="仿宋" w:eastAsia="仿宋"/>
                <w:sz w:val="24"/>
              </w:rPr>
            </w:pPr>
            <w:r>
              <w:rPr>
                <w:rFonts w:hint="eastAsia" w:ascii="仿宋" w:hAnsi="仿宋" w:eastAsia="仿宋"/>
                <w:sz w:val="24"/>
              </w:rPr>
              <w:t>本项目涉及资格条件、采购需求、评分办法及采购过程中有关现场考察或开标前答疑会事项由</w:t>
            </w:r>
            <w:r>
              <w:rPr>
                <w:rFonts w:ascii="仿宋" w:hAnsi="仿宋" w:eastAsia="仿宋"/>
                <w:sz w:val="24"/>
              </w:rPr>
              <w:t>采购人进行答复。</w:t>
            </w:r>
          </w:p>
          <w:p>
            <w:pPr>
              <w:pStyle w:val="2"/>
              <w:spacing w:line="360" w:lineRule="auto"/>
              <w:ind w:hanging="4"/>
              <w:rPr>
                <w:rFonts w:ascii="仿宋" w:hAnsi="仿宋" w:eastAsia="仿宋" w:cs="仿宋_GB2312"/>
                <w:sz w:val="24"/>
              </w:rPr>
            </w:pPr>
            <w:r>
              <w:rPr>
                <w:rFonts w:hint="eastAsia" w:ascii="仿宋" w:hAnsi="仿宋" w:eastAsia="仿宋"/>
                <w:sz w:val="24"/>
              </w:rPr>
              <w:t>涉及</w:t>
            </w:r>
            <w:r>
              <w:rPr>
                <w:rFonts w:ascii="仿宋" w:hAnsi="仿宋" w:eastAsia="仿宋"/>
                <w:sz w:val="24"/>
              </w:rPr>
              <w:t>流程组织等</w:t>
            </w:r>
            <w:r>
              <w:rPr>
                <w:rFonts w:hint="eastAsia" w:ascii="仿宋" w:hAnsi="仿宋" w:eastAsia="仿宋"/>
                <w:sz w:val="24"/>
              </w:rPr>
              <w:t>相关</w:t>
            </w:r>
            <w:r>
              <w:rPr>
                <w:rFonts w:ascii="仿宋" w:hAnsi="仿宋" w:eastAsia="仿宋"/>
                <w:sz w:val="24"/>
              </w:rPr>
              <w:t>事项，由</w:t>
            </w:r>
            <w:r>
              <w:rPr>
                <w:rFonts w:hint="eastAsia" w:ascii="仿宋" w:hAnsi="仿宋" w:eastAsia="仿宋"/>
                <w:sz w:val="24"/>
              </w:rPr>
              <w:t>采购</w:t>
            </w:r>
            <w:r>
              <w:rPr>
                <w:rFonts w:ascii="仿宋" w:hAnsi="仿宋" w:eastAsia="仿宋"/>
                <w:sz w:val="24"/>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2" w:firstLineChars="200"/>
              <w:rPr>
                <w:rFonts w:ascii="仿宋" w:hAnsi="仿宋" w:eastAsia="仿宋" w:cs="仿宋"/>
                <w:snapToGrid w:val="0"/>
                <w:kern w:val="28"/>
                <w:sz w:val="24"/>
              </w:rPr>
            </w:pPr>
            <w:r>
              <w:rPr>
                <w:rFonts w:hint="eastAsia" w:ascii="仿宋" w:hAnsi="仿宋" w:eastAsia="仿宋"/>
                <w:b/>
                <w:sz w:val="24"/>
              </w:rPr>
              <w:t>本项目</w:t>
            </w:r>
            <w:r>
              <w:rPr>
                <w:rFonts w:ascii="仿宋" w:hAnsi="仿宋" w:eastAsia="仿宋"/>
                <w:b/>
                <w:sz w:val="24"/>
              </w:rPr>
              <w:t>通用</w:t>
            </w:r>
            <w:r>
              <w:rPr>
                <w:rFonts w:hint="eastAsia" w:ascii="仿宋" w:hAnsi="仿宋" w:eastAsia="仿宋"/>
                <w:b/>
                <w:sz w:val="24"/>
              </w:rPr>
              <w:t>总则</w:t>
            </w:r>
            <w:r>
              <w:rPr>
                <w:rFonts w:ascii="仿宋" w:hAnsi="仿宋" w:eastAsia="仿宋"/>
                <w:b/>
                <w:sz w:val="24"/>
              </w:rPr>
              <w:t>条款与前附表等专</w:t>
            </w:r>
            <w:r>
              <w:rPr>
                <w:rFonts w:hint="eastAsia" w:ascii="仿宋" w:hAnsi="仿宋" w:eastAsia="仿宋"/>
                <w:b/>
                <w:sz w:val="24"/>
              </w:rPr>
              <w:t>用</w:t>
            </w:r>
            <w:r>
              <w:rPr>
                <w:rFonts w:ascii="仿宋" w:hAnsi="仿宋" w:eastAsia="仿宋"/>
                <w:b/>
                <w:sz w:val="24"/>
              </w:rPr>
              <w:t>特别规定有冲突之处，以专用条款（</w:t>
            </w:r>
            <w:r>
              <w:rPr>
                <w:rFonts w:hint="eastAsia" w:ascii="仿宋" w:hAnsi="仿宋" w:eastAsia="仿宋"/>
                <w:b/>
                <w:sz w:val="24"/>
              </w:rPr>
              <w:t>特别规定</w:t>
            </w:r>
            <w:r>
              <w:rPr>
                <w:rFonts w:ascii="仿宋" w:hAnsi="仿宋" w:eastAsia="仿宋"/>
                <w:b/>
                <w:sz w:val="24"/>
              </w:rPr>
              <w:t>）</w:t>
            </w:r>
            <w:r>
              <w:rPr>
                <w:rFonts w:hint="eastAsia" w:ascii="仿宋" w:hAnsi="仿宋" w:eastAsia="仿宋"/>
                <w:b/>
                <w:sz w:val="24"/>
              </w:rPr>
              <w:t>为准</w:t>
            </w:r>
          </w:p>
        </w:tc>
      </w:tr>
    </w:tbl>
    <w:p>
      <w:pPr>
        <w:snapToGrid w:val="0"/>
        <w:spacing w:line="360" w:lineRule="auto"/>
        <w:jc w:val="center"/>
        <w:rPr>
          <w:rFonts w:ascii="仿宋" w:hAnsi="仿宋" w:eastAsia="仿宋" w:cs="仿宋_GB2312"/>
          <w:b/>
          <w:sz w:val="32"/>
          <w:szCs w:val="20"/>
        </w:rPr>
      </w:pPr>
    </w:p>
    <w:bookmarkEnd w:id="10"/>
    <w:p>
      <w:pPr>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br w:type="page"/>
      </w: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，投标人电子签名指投标人电子公章</w:t>
      </w:r>
      <w:r>
        <w:rPr>
          <w:rFonts w:ascii="仿宋_GB2312" w:hAnsi="仿宋" w:eastAsia="仿宋_GB2312"/>
          <w:sz w:val="24"/>
        </w:rPr>
        <w:t>；</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w:t>
      </w:r>
      <w:r>
        <w:rPr>
          <w:rFonts w:hint="eastAsia" w:ascii="仿宋_GB2312" w:hAnsi="仿宋" w:eastAsia="仿宋_GB2312"/>
          <w:bCs/>
          <w:sz w:val="24"/>
        </w:rPr>
        <w:t>√</w:t>
      </w:r>
      <w:r>
        <w:rPr>
          <w:rFonts w:hint="eastAsia" w:ascii="仿宋_GB2312" w:hAnsi="仿宋" w:eastAsia="仿宋_GB2312"/>
          <w:sz w:val="24"/>
        </w:rPr>
        <w:t>）”系指适用本项目的要求，“（）”系指不适用本项目的要求。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_GB2312" w:hAnsi="仿宋" w:eastAsia="仿宋_GB2312" w:cs="Arial"/>
          <w:kern w:val="0"/>
          <w:sz w:val="24"/>
        </w:rPr>
        <w:t>优先采购向我国企业转让技术、与我国企业签订消化吸收再创新方案的供应商的进口产品</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9"/>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二、招标文件的构成、澄清、修改</w:t>
      </w:r>
    </w:p>
    <w:p>
      <w:pPr>
        <w:pStyle w:val="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仿宋_GB2312"/>
          <w:sz w:val="18"/>
          <w:szCs w:val="18"/>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hint="eastAsia" w:ascii="仿宋_GB2312" w:hAnsi="仿宋" w:eastAsia="仿宋_GB2312" w:cs="仿宋_GB2312"/>
          <w:sz w:val="24"/>
        </w:rPr>
        <w:t>11.2.7投标标的清单；</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8</w:t>
      </w:r>
      <w:r>
        <w:rPr>
          <w:rFonts w:ascii="仿宋_GB2312" w:hAnsi="仿宋" w:eastAsia="仿宋_GB2312" w:cs="仿宋_GB2312"/>
          <w:sz w:val="24"/>
        </w:rPr>
        <w:t>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9</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w:t>
      </w:r>
      <w:r>
        <w:rPr>
          <w:rFonts w:hint="eastAsia" w:ascii="仿宋_GB2312" w:hAnsi="仿宋" w:eastAsia="仿宋_GB2312" w:cs="仿宋_GB2312"/>
          <w:b/>
          <w:sz w:val="24"/>
          <w:szCs w:val="24"/>
        </w:rPr>
        <w:t>未</w:t>
      </w:r>
      <w:r>
        <w:rPr>
          <w:rFonts w:ascii="仿宋_GB2312" w:hAnsi="仿宋" w:eastAsia="仿宋_GB2312" w:cs="仿宋_GB2312"/>
          <w:b/>
          <w:sz w:val="24"/>
          <w:szCs w:val="24"/>
        </w:rPr>
        <w:t>在电子交易平台传输递交投标文件的，投标无效。</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仿宋_GB2312" w:hAnsi="仿宋" w:eastAsia="仿宋_GB2312" w:cs="仿宋_GB2312"/>
          <w:b/>
          <w:sz w:val="32"/>
        </w:rPr>
      </w:pPr>
    </w:p>
    <w:p>
      <w:pPr>
        <w:pStyle w:val="12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5"/>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pPr>
        <w:pStyle w:val="555"/>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9"/>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9"/>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29"/>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29"/>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。履约保证金的数额不得超过政府采购合同金额的2.5</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采购人不得拒收履约保函，项目验收结束后应及时退还。</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4"/>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9"/>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27.1电子交易平台发生故障而无法登录访问的；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27.4病毒发作导致不能进行正常操作的；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9"/>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jc w:val="left"/>
        <w:rPr>
          <w:rFonts w:ascii="仿宋" w:hAnsi="仿宋" w:eastAsia="仿宋" w:cs="Helvetica"/>
          <w:kern w:val="0"/>
          <w:sz w:val="24"/>
        </w:rPr>
      </w:pPr>
      <w:r>
        <w:rPr>
          <w:rFonts w:ascii="仿宋_GB2312" w:hAnsi="仿宋" w:eastAsia="仿宋_GB2312" w:cs="Helvetica"/>
          <w:kern w:val="0"/>
          <w:sz w:val="24"/>
        </w:rPr>
        <w:t>29.1</w:t>
      </w:r>
      <w:r>
        <w:rPr>
          <w:rFonts w:hint="eastAsia" w:ascii="仿宋" w:hAnsi="仿宋" w:eastAsia="仿宋" w:cs="Helvetica"/>
          <w:kern w:val="0"/>
          <w:sz w:val="24"/>
        </w:rPr>
        <w:t>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w:t>
      </w:r>
      <w:r>
        <w:rPr>
          <w:rFonts w:ascii="仿宋" w:hAnsi="仿宋" w:eastAsia="仿宋" w:cs="Helvetica"/>
          <w:kern w:val="0"/>
          <w:sz w:val="24"/>
        </w:rPr>
        <w:t>20</w:t>
      </w:r>
      <w:r>
        <w:rPr>
          <w:rFonts w:hint="eastAsia" w:ascii="仿宋" w:hAnsi="仿宋" w:eastAsia="仿宋" w:cs="Helvetica"/>
          <w:kern w:val="0"/>
          <w:sz w:val="24"/>
        </w:rPr>
        <w:t>万元（含）以上的或使用镇（街道平台）财政性资金采购且合同金额在</w:t>
      </w:r>
      <w:r>
        <w:rPr>
          <w:rFonts w:ascii="仿宋" w:hAnsi="仿宋" w:eastAsia="仿宋" w:cs="Helvetica"/>
          <w:kern w:val="0"/>
          <w:sz w:val="24"/>
        </w:rPr>
        <w:t>50</w:t>
      </w:r>
      <w:r>
        <w:rPr>
          <w:rFonts w:hint="eastAsia" w:ascii="仿宋" w:hAnsi="仿宋" w:eastAsia="仿宋" w:cs="Helvetica"/>
          <w:kern w:val="0"/>
          <w:sz w:val="24"/>
        </w:rPr>
        <w:t>万元（含）以上的货物类政府采购项目的验收，按萧市监【</w:t>
      </w:r>
      <w:r>
        <w:rPr>
          <w:rFonts w:ascii="仿宋" w:hAnsi="仿宋" w:eastAsia="仿宋" w:cs="Helvetica"/>
          <w:kern w:val="0"/>
          <w:sz w:val="24"/>
        </w:rPr>
        <w:t>2015</w:t>
      </w:r>
      <w:r>
        <w:rPr>
          <w:rFonts w:hint="eastAsia" w:ascii="仿宋" w:hAnsi="仿宋" w:eastAsia="仿宋" w:cs="Helvetica"/>
          <w:kern w:val="0"/>
          <w:sz w:val="24"/>
        </w:rPr>
        <w:t>】</w:t>
      </w:r>
      <w:r>
        <w:rPr>
          <w:rFonts w:ascii="仿宋" w:hAnsi="仿宋" w:eastAsia="仿宋" w:cs="Helvetica"/>
          <w:kern w:val="0"/>
          <w:sz w:val="24"/>
        </w:rPr>
        <w:t>127</w:t>
      </w:r>
      <w:r>
        <w:rPr>
          <w:rFonts w:hint="eastAsia" w:ascii="仿宋" w:hAnsi="仿宋" w:eastAsia="仿宋" w:cs="Helvetica"/>
          <w:kern w:val="0"/>
          <w:sz w:val="24"/>
        </w:rPr>
        <w:t>号、萧市监【</w:t>
      </w:r>
      <w:r>
        <w:rPr>
          <w:rFonts w:ascii="仿宋" w:hAnsi="仿宋" w:eastAsia="仿宋" w:cs="Helvetica"/>
          <w:kern w:val="0"/>
          <w:sz w:val="24"/>
        </w:rPr>
        <w:t>2019</w:t>
      </w:r>
      <w:r>
        <w:rPr>
          <w:rFonts w:hint="eastAsia" w:ascii="仿宋" w:hAnsi="仿宋" w:eastAsia="仿宋" w:cs="Helvetica"/>
          <w:kern w:val="0"/>
          <w:sz w:val="24"/>
        </w:rPr>
        <w:t>】</w:t>
      </w:r>
      <w:r>
        <w:rPr>
          <w:rFonts w:ascii="仿宋" w:hAnsi="仿宋" w:eastAsia="仿宋" w:cs="Helvetica"/>
          <w:kern w:val="0"/>
          <w:sz w:val="24"/>
        </w:rPr>
        <w:t>16</w:t>
      </w:r>
      <w:r>
        <w:rPr>
          <w:rFonts w:hint="eastAsia" w:ascii="仿宋" w:hAnsi="仿宋" w:eastAsia="仿宋" w:cs="Helvetica"/>
          <w:kern w:val="0"/>
          <w:sz w:val="24"/>
        </w:rPr>
        <w:t>号等</w:t>
      </w:r>
      <w:r>
        <w:rPr>
          <w:rFonts w:ascii="仿宋" w:hAnsi="仿宋" w:eastAsia="仿宋" w:cs="Helvetica"/>
          <w:kern w:val="0"/>
          <w:sz w:val="24"/>
        </w:rPr>
        <w:t>相关</w:t>
      </w:r>
      <w:r>
        <w:rPr>
          <w:rFonts w:hint="eastAsia" w:ascii="仿宋" w:hAnsi="仿宋" w:eastAsia="仿宋" w:cs="Helvetica"/>
          <w:kern w:val="0"/>
          <w:sz w:val="24"/>
        </w:rPr>
        <w:t>文件执行（如</w:t>
      </w:r>
      <w:r>
        <w:rPr>
          <w:rFonts w:ascii="仿宋" w:hAnsi="仿宋" w:eastAsia="仿宋" w:cs="Helvetica"/>
          <w:kern w:val="0"/>
          <w:sz w:val="24"/>
        </w:rPr>
        <w:t>项目发布之时已有新</w:t>
      </w:r>
      <w:r>
        <w:rPr>
          <w:rFonts w:hint="eastAsia" w:ascii="仿宋" w:hAnsi="仿宋" w:eastAsia="仿宋" w:cs="Helvetica"/>
          <w:kern w:val="0"/>
          <w:sz w:val="24"/>
        </w:rPr>
        <w:t>文件</w:t>
      </w:r>
      <w:r>
        <w:rPr>
          <w:rFonts w:ascii="仿宋" w:hAnsi="仿宋" w:eastAsia="仿宋" w:cs="Helvetica"/>
          <w:kern w:val="0"/>
          <w:sz w:val="24"/>
        </w:rPr>
        <w:t>，按照最新文件执行</w:t>
      </w:r>
      <w:r>
        <w:rPr>
          <w:rFonts w:hint="eastAsia" w:ascii="仿宋" w:hAnsi="仿宋" w:eastAsia="仿宋" w:cs="Helvetica"/>
          <w:kern w:val="0"/>
          <w:sz w:val="24"/>
        </w:rPr>
        <w:t>）。存在隐蔽工程的项目，采购单位及供应商应在货物到货并将实施安装前，申请进行初验收。</w:t>
      </w:r>
    </w:p>
    <w:p>
      <w:pPr>
        <w:tabs>
          <w:tab w:val="left" w:pos="0"/>
        </w:tabs>
        <w:spacing w:line="360" w:lineRule="auto"/>
        <w:ind w:firstLine="480"/>
        <w:rPr>
          <w:rFonts w:ascii="仿宋_GB2312" w:hAnsi="仿宋" w:eastAsia="仿宋_GB2312" w:cs="Helvetica"/>
          <w:kern w:val="0"/>
          <w:sz w:val="24"/>
        </w:rPr>
      </w:pPr>
      <w:r>
        <w:rPr>
          <w:rFonts w:hint="eastAsia" w:ascii="仿宋" w:hAnsi="仿宋" w:eastAsia="仿宋" w:cs="Helvetica"/>
          <w:kern w:val="0"/>
          <w:sz w:val="24"/>
        </w:rPr>
        <w:t>联系电话: 0571-83587785/0571-82816012  联系地址: 萧山区通惠北路2-1号302室</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29.2</w:t>
      </w:r>
      <w:r>
        <w:rPr>
          <w:rFonts w:ascii="仿宋_GB2312" w:hAnsi="仿宋" w:eastAsia="仿宋_GB2312" w:cs="Helvetica"/>
          <w:kern w:val="0"/>
          <w:sz w:val="24"/>
        </w:rPr>
        <w:t>采购人组织对供应商履约的验收。</w:t>
      </w:r>
      <w:r>
        <w:rPr>
          <w:rFonts w:hint="eastAsia" w:ascii="仿宋_GB2312" w:hAnsi="仿宋" w:eastAsia="仿宋_GB2312" w:cs="Helvetica"/>
          <w:kern w:val="0"/>
          <w:sz w:val="24"/>
        </w:rPr>
        <w:t>除29.1情形外，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bookmarkEnd w:id="11"/>
    <w:bookmarkEnd w:id="12"/>
    <w:bookmarkEnd w:id="13"/>
    <w:p>
      <w:pPr>
        <w:spacing w:line="360" w:lineRule="auto"/>
        <w:jc w:val="center"/>
        <w:outlineLvl w:val="0"/>
        <w:rPr>
          <w:rFonts w:ascii="仿宋" w:hAnsi="仿宋" w:eastAsia="仿宋" w:cs="仿宋_GB2312"/>
          <w:b/>
          <w:sz w:val="36"/>
          <w:szCs w:val="36"/>
        </w:rPr>
      </w:pPr>
      <w:bookmarkStart w:id="14" w:name="第四部分"/>
    </w:p>
    <w:p>
      <w:pPr>
        <w:spacing w:line="360" w:lineRule="auto"/>
        <w:jc w:val="center"/>
        <w:outlineLvl w:val="0"/>
        <w:rPr>
          <w:rFonts w:ascii="仿宋" w:hAnsi="仿宋" w:eastAsia="仿宋" w:cs="仿宋_GB2312"/>
          <w:b/>
          <w:sz w:val="36"/>
          <w:szCs w:val="36"/>
        </w:rPr>
      </w:pPr>
    </w:p>
    <w:p>
      <w:pPr>
        <w:spacing w:line="360" w:lineRule="auto"/>
        <w:jc w:val="center"/>
        <w:outlineLvl w:val="0"/>
        <w:rPr>
          <w:rFonts w:ascii="仿宋" w:hAnsi="仿宋" w:eastAsia="仿宋" w:cs="仿宋_GB2312"/>
          <w:b/>
          <w:sz w:val="36"/>
          <w:szCs w:val="36"/>
        </w:rPr>
      </w:pPr>
    </w:p>
    <w:p>
      <w:pPr>
        <w:rPr>
          <w:rFonts w:ascii="仿宋" w:hAnsi="仿宋" w:eastAsia="仿宋" w:cs="仿宋_GB2312"/>
          <w:b/>
          <w:sz w:val="36"/>
          <w:szCs w:val="36"/>
        </w:rPr>
      </w:pPr>
      <w:r>
        <w:rPr>
          <w:rFonts w:hint="eastAsia" w:ascii="仿宋" w:hAnsi="仿宋" w:eastAsia="仿宋" w:cs="仿宋_GB2312"/>
          <w:b/>
          <w:sz w:val="36"/>
          <w:szCs w:val="36"/>
        </w:rPr>
        <w:br w:type="page"/>
      </w:r>
    </w:p>
    <w:p>
      <w:pPr>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第三部分采购需求</w:t>
      </w:r>
    </w:p>
    <w:p>
      <w:pPr>
        <w:snapToGrid w:val="0"/>
        <w:spacing w:line="360" w:lineRule="auto"/>
        <w:jc w:val="left"/>
        <w:rPr>
          <w:rFonts w:ascii="仿宋" w:hAnsi="仿宋" w:eastAsia="仿宋"/>
          <w:sz w:val="24"/>
        </w:rPr>
      </w:pPr>
      <w:r>
        <w:rPr>
          <w:rFonts w:hint="eastAsia" w:ascii="仿宋" w:hAnsi="仿宋" w:eastAsia="仿宋"/>
          <w:sz w:val="24"/>
        </w:rPr>
        <w:t>属于实质性要求条款的，请用符号“▲”标明，否则属于非实质性要求。</w:t>
      </w:r>
    </w:p>
    <w:p>
      <w:pPr>
        <w:snapToGrid w:val="0"/>
        <w:spacing w:line="360" w:lineRule="auto"/>
        <w:jc w:val="center"/>
        <w:rPr>
          <w:rFonts w:ascii="仿宋" w:hAnsi="仿宋" w:eastAsia="仿宋"/>
          <w:sz w:val="24"/>
        </w:rPr>
      </w:pPr>
      <w:r>
        <w:rPr>
          <w:rFonts w:hint="eastAsia" w:ascii="仿宋" w:hAnsi="仿宋" w:eastAsia="仿宋"/>
          <w:sz w:val="24"/>
        </w:rPr>
        <w:t>“★”系产品采购项目中单一产品或核心产品。</w:t>
      </w:r>
    </w:p>
    <w:p>
      <w:pPr>
        <w:numPr>
          <w:ilvl w:val="0"/>
          <w:numId w:val="1"/>
        </w:numPr>
        <w:spacing w:line="360" w:lineRule="auto"/>
        <w:ind w:left="420" w:leftChars="200"/>
        <w:jc w:val="center"/>
        <w:rPr>
          <w:rFonts w:ascii="仿宋" w:hAnsi="仿宋" w:eastAsia="仿宋"/>
          <w:sz w:val="32"/>
          <w:szCs w:val="40"/>
        </w:rPr>
      </w:pPr>
      <w:r>
        <w:rPr>
          <w:rFonts w:hint="eastAsia" w:ascii="仿宋" w:hAnsi="仿宋" w:eastAsia="仿宋"/>
          <w:sz w:val="32"/>
          <w:szCs w:val="40"/>
        </w:rPr>
        <w:t>招标一览表</w:t>
      </w:r>
    </w:p>
    <w:p>
      <w:pPr>
        <w:widowControl/>
        <w:jc w:val="left"/>
        <w:textAlignment w:val="center"/>
        <w:rPr>
          <w:rFonts w:ascii="仿宋" w:hAnsi="仿宋" w:eastAsia="仿宋" w:cs="仿宋"/>
          <w:bCs/>
          <w:kern w:val="0"/>
          <w:sz w:val="22"/>
          <w:szCs w:val="22"/>
        </w:rPr>
      </w:pPr>
      <w:r>
        <w:rPr>
          <w:rFonts w:hint="eastAsia" w:ascii="仿宋" w:hAnsi="仿宋" w:eastAsia="仿宋" w:cs="仿宋"/>
          <w:bCs/>
          <w:kern w:val="0"/>
          <w:sz w:val="22"/>
          <w:szCs w:val="22"/>
        </w:rPr>
        <w:t>标项一：</w:t>
      </w:r>
    </w:p>
    <w:tbl>
      <w:tblPr>
        <w:tblStyle w:val="63"/>
        <w:tblpPr w:leftFromText="180" w:rightFromText="180" w:vertAnchor="text" w:horzAnchor="page" w:tblpXSpec="center" w:tblpY="493"/>
        <w:tblOverlap w:val="never"/>
        <w:tblW w:w="8922" w:type="dxa"/>
        <w:jc w:val="center"/>
        <w:tblLayout w:type="fixed"/>
        <w:tblCellMar>
          <w:top w:w="0" w:type="dxa"/>
          <w:left w:w="0" w:type="dxa"/>
          <w:bottom w:w="0" w:type="dxa"/>
          <w:right w:w="0" w:type="dxa"/>
        </w:tblCellMar>
      </w:tblPr>
      <w:tblGrid>
        <w:gridCol w:w="1251"/>
        <w:gridCol w:w="2910"/>
        <w:gridCol w:w="1860"/>
        <w:gridCol w:w="810"/>
        <w:gridCol w:w="870"/>
        <w:gridCol w:w="1221"/>
      </w:tblGrid>
      <w:tr>
        <w:tblPrEx>
          <w:tblCellMar>
            <w:top w:w="0" w:type="dxa"/>
            <w:left w:w="0" w:type="dxa"/>
            <w:bottom w:w="0" w:type="dxa"/>
            <w:right w:w="0" w:type="dxa"/>
          </w:tblCellMar>
        </w:tblPrEx>
        <w:trPr>
          <w:cantSplit/>
          <w:trHeight w:val="663" w:hRule="atLeast"/>
          <w:jc w:val="center"/>
        </w:trPr>
        <w:tc>
          <w:tcPr>
            <w:tcW w:w="12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bCs/>
                <w:sz w:val="24"/>
              </w:rPr>
              <w:t>标项</w:t>
            </w:r>
          </w:p>
        </w:tc>
        <w:tc>
          <w:tcPr>
            <w:tcW w:w="29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bCs/>
                <w:sz w:val="24"/>
              </w:rPr>
              <w:t>名称</w:t>
            </w:r>
          </w:p>
        </w:tc>
        <w:tc>
          <w:tcPr>
            <w:tcW w:w="18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bCs/>
                <w:sz w:val="24"/>
              </w:rPr>
              <w:t>规格型号与参数</w:t>
            </w: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bCs/>
                <w:sz w:val="24"/>
              </w:rPr>
              <w:t>单位</w:t>
            </w:r>
          </w:p>
        </w:tc>
        <w:tc>
          <w:tcPr>
            <w:tcW w:w="8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bCs/>
                <w:sz w:val="24"/>
              </w:rPr>
              <w:t>数量</w:t>
            </w:r>
          </w:p>
        </w:tc>
        <w:tc>
          <w:tcPr>
            <w:tcW w:w="1221"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Cs/>
                <w:sz w:val="24"/>
              </w:rPr>
            </w:pPr>
            <w:r>
              <w:rPr>
                <w:rFonts w:hint="eastAsia" w:ascii="仿宋" w:hAnsi="仿宋" w:eastAsia="仿宋" w:cs="仿宋"/>
                <w:bCs/>
                <w:sz w:val="24"/>
              </w:rPr>
              <w:t>备注</w:t>
            </w:r>
          </w:p>
        </w:tc>
      </w:tr>
      <w:tr>
        <w:tblPrEx>
          <w:tblCellMar>
            <w:top w:w="0" w:type="dxa"/>
            <w:left w:w="0" w:type="dxa"/>
            <w:bottom w:w="0" w:type="dxa"/>
            <w:right w:w="0" w:type="dxa"/>
          </w:tblCellMar>
        </w:tblPrEx>
        <w:trPr>
          <w:cantSplit/>
          <w:trHeight w:val="927" w:hRule="atLeast"/>
          <w:jc w:val="center"/>
        </w:trPr>
        <w:tc>
          <w:tcPr>
            <w:tcW w:w="12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bCs/>
                <w:sz w:val="24"/>
              </w:rPr>
              <w:t>1</w:t>
            </w:r>
          </w:p>
        </w:tc>
        <w:tc>
          <w:tcPr>
            <w:tcW w:w="29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sz w:val="24"/>
                <w:szCs w:val="28"/>
              </w:rPr>
              <w:t>衙前***智能化政府采购项目</w:t>
            </w:r>
          </w:p>
        </w:tc>
        <w:tc>
          <w:tcPr>
            <w:tcW w:w="18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bCs/>
                <w:sz w:val="24"/>
              </w:rPr>
              <w:t>详见招标需求</w:t>
            </w:r>
          </w:p>
        </w:tc>
        <w:tc>
          <w:tcPr>
            <w:tcW w:w="8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bCs/>
                <w:sz w:val="24"/>
              </w:rPr>
              <w:t>批</w:t>
            </w:r>
          </w:p>
        </w:tc>
        <w:tc>
          <w:tcPr>
            <w:tcW w:w="8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bCs/>
                <w:sz w:val="24"/>
              </w:rPr>
              <w:t>1</w:t>
            </w:r>
          </w:p>
        </w:tc>
        <w:tc>
          <w:tcPr>
            <w:tcW w:w="1221"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Cs/>
                <w:sz w:val="24"/>
              </w:rPr>
            </w:pPr>
          </w:p>
        </w:tc>
      </w:tr>
    </w:tbl>
    <w:p>
      <w:pPr>
        <w:pStyle w:val="24"/>
      </w:pPr>
    </w:p>
    <w:p>
      <w:pPr>
        <w:spacing w:line="360" w:lineRule="auto"/>
        <w:ind w:firstLine="240" w:firstLineChars="100"/>
        <w:rPr>
          <w:rFonts w:ascii="仿宋" w:hAnsi="仿宋" w:eastAsia="仿宋"/>
          <w:sz w:val="24"/>
        </w:rPr>
      </w:pPr>
    </w:p>
    <w:p>
      <w:pPr>
        <w:pStyle w:val="256"/>
        <w:numPr>
          <w:ilvl w:val="0"/>
          <w:numId w:val="2"/>
        </w:numPr>
        <w:ind w:firstLineChars="0"/>
        <w:jc w:val="center"/>
        <w:rPr>
          <w:rFonts w:ascii="仿宋" w:hAnsi="仿宋" w:eastAsia="仿宋"/>
          <w:sz w:val="32"/>
          <w:szCs w:val="40"/>
        </w:rPr>
      </w:pPr>
      <w:r>
        <w:rPr>
          <w:rFonts w:hint="eastAsia" w:ascii="仿宋" w:hAnsi="仿宋" w:eastAsia="仿宋"/>
          <w:sz w:val="32"/>
          <w:szCs w:val="40"/>
        </w:rPr>
        <w:t>招标需求</w:t>
      </w:r>
    </w:p>
    <w:p>
      <w:pPr>
        <w:widowControl/>
        <w:numPr>
          <w:ilvl w:val="0"/>
          <w:numId w:val="3"/>
        </w:numPr>
        <w:spacing w:before="100" w:beforeAutospacing="1" w:after="240" w:line="360" w:lineRule="auto"/>
        <w:rPr>
          <w:rFonts w:ascii="仿宋" w:hAnsi="仿宋" w:eastAsia="仿宋" w:cs="仿宋"/>
          <w:b/>
          <w:sz w:val="28"/>
          <w:szCs w:val="28"/>
        </w:rPr>
      </w:pPr>
      <w:r>
        <w:rPr>
          <w:rFonts w:hint="eastAsia" w:ascii="仿宋" w:hAnsi="仿宋" w:eastAsia="仿宋" w:cs="仿宋"/>
          <w:b/>
          <w:sz w:val="28"/>
          <w:szCs w:val="28"/>
        </w:rPr>
        <w:t>技术需求</w:t>
      </w:r>
    </w:p>
    <w:tbl>
      <w:tblPr>
        <w:tblStyle w:val="63"/>
        <w:tblW w:w="8351" w:type="dxa"/>
        <w:tblInd w:w="0" w:type="dxa"/>
        <w:tblLayout w:type="fixed"/>
        <w:tblCellMar>
          <w:top w:w="0" w:type="dxa"/>
          <w:left w:w="0" w:type="dxa"/>
          <w:bottom w:w="0" w:type="dxa"/>
          <w:right w:w="0" w:type="dxa"/>
        </w:tblCellMar>
      </w:tblPr>
      <w:tblGrid>
        <w:gridCol w:w="400"/>
        <w:gridCol w:w="12"/>
        <w:gridCol w:w="660"/>
        <w:gridCol w:w="1029"/>
        <w:gridCol w:w="4461"/>
        <w:gridCol w:w="13"/>
        <w:gridCol w:w="588"/>
        <w:gridCol w:w="525"/>
        <w:gridCol w:w="12"/>
        <w:gridCol w:w="651"/>
      </w:tblGrid>
      <w:tr>
        <w:tblPrEx>
          <w:tblCellMar>
            <w:top w:w="0" w:type="dxa"/>
            <w:left w:w="0" w:type="dxa"/>
            <w:bottom w:w="0" w:type="dxa"/>
            <w:right w:w="0" w:type="dxa"/>
          </w:tblCellMar>
        </w:tblPrEx>
        <w:trPr>
          <w:trHeight w:val="375" w:hRule="atLeast"/>
        </w:trPr>
        <w:tc>
          <w:tcPr>
            <w:tcW w:w="8351"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1、衙前*****监控系统清单</w:t>
            </w: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名称</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参数</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数量</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是否为核心</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kern w:val="0"/>
                <w:sz w:val="24"/>
              </w:rPr>
              <w:t>办公区</w:t>
            </w:r>
          </w:p>
        </w:tc>
      </w:tr>
      <w:tr>
        <w:tblPrEx>
          <w:tblCellMar>
            <w:top w:w="0" w:type="dxa"/>
            <w:left w:w="0" w:type="dxa"/>
            <w:bottom w:w="0" w:type="dxa"/>
            <w:right w:w="0" w:type="dxa"/>
          </w:tblCellMar>
        </w:tblPrEx>
        <w:trPr>
          <w:trHeight w:val="1226"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200万H.265</w:t>
            </w:r>
          </w:p>
          <w:p>
            <w:pPr>
              <w:widowControl/>
              <w:jc w:val="center"/>
              <w:textAlignment w:val="center"/>
              <w:rPr>
                <w:rFonts w:ascii="仿宋" w:hAnsi="仿宋" w:eastAsia="仿宋" w:cs="仿宋"/>
                <w:sz w:val="24"/>
              </w:rPr>
            </w:pPr>
            <w:r>
              <w:rPr>
                <w:rFonts w:hint="eastAsia" w:ascii="仿宋" w:hAnsi="仿宋" w:eastAsia="仿宋" w:cs="仿宋"/>
                <w:kern w:val="0"/>
                <w:sz w:val="24"/>
              </w:rPr>
              <w:t>红外枪机变焦摄像机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传感器类型：不少于1/2.8英寸CMOS图像传感器，低照度效果好，图像清晰度高</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镜头焦距 2.7-13.5mm 变焦类型电动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最大可输出200万(1920x1080)@30fps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支持Smart H.265/H.264H智能编码，ROI区域增强，SVC自适应编码，适用不同带宽和存储环境</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最大红外监控距离100米，支持SmartIR，自动调整红外远近补光及画面均匀性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支持走廊模式，宽动态，3D降噪，强光抑制，背光补偿，数字水印，适用不同监控环境</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支持多种异常检测，无SD卡，SD卡空间不足，SD卡出错，网络断开，IP冲突，非法访问，电压检测</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支持多种智能，场景变更，虚焦侦测，音频异常侦测，绊线入侵，区域入侵，物品遗留，快速移动，停车检测，人员聚集，物品搬移，徘徊检测，人脸检测，热度图，人数统计</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支持报警3进2出，音频1进1出，128G SD卡</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支持DC12V/POE供电方式，宽压设计</w:t>
            </w:r>
          </w:p>
          <w:p>
            <w:pPr>
              <w:widowControl/>
              <w:jc w:val="left"/>
              <w:textAlignment w:val="center"/>
              <w:rPr>
                <w:rFonts w:ascii="仿宋" w:hAnsi="仿宋" w:eastAsia="仿宋" w:cs="仿宋"/>
                <w:sz w:val="24"/>
              </w:rPr>
            </w:pPr>
            <w:r>
              <w:rPr>
                <w:rFonts w:hint="eastAsia" w:ascii="仿宋" w:hAnsi="仿宋" w:eastAsia="仿宋" w:cs="仿宋"/>
                <w:kern w:val="0"/>
                <w:sz w:val="24"/>
              </w:rPr>
              <w:t>支持IP67，IK10防护等级，防浪涌，防静电，防雷设计</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枪机支架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 w:hAnsi="仿宋" w:eastAsia="仿宋" w:cs="仿宋"/>
                <w:sz w:val="24"/>
              </w:rPr>
            </w:pPr>
            <w:r>
              <w:rPr>
                <w:rFonts w:hint="eastAsia" w:ascii="仿宋" w:hAnsi="仿宋" w:eastAsia="仿宋" w:cs="仿宋"/>
                <w:kern w:val="0"/>
                <w:sz w:val="24"/>
              </w:rPr>
              <w:t>配套枪机支架</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9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200万H.265</w:t>
            </w:r>
          </w:p>
          <w:p>
            <w:pPr>
              <w:widowControl/>
              <w:jc w:val="center"/>
              <w:textAlignment w:val="center"/>
              <w:rPr>
                <w:rFonts w:ascii="仿宋" w:hAnsi="仿宋" w:eastAsia="仿宋" w:cs="仿宋"/>
                <w:sz w:val="24"/>
              </w:rPr>
            </w:pPr>
            <w:r>
              <w:rPr>
                <w:rFonts w:hint="eastAsia" w:ascii="仿宋" w:hAnsi="仿宋" w:eastAsia="仿宋" w:cs="仿宋"/>
                <w:kern w:val="0"/>
                <w:sz w:val="24"/>
              </w:rPr>
              <w:t>红外半球内置拾音器电动变焦摄像机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传感器类型：1/2.8英寸CMOS；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像素：200万；</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最大分辨率：1920×1080；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最低照度：0.002Lux(彩色模式);0.0002Lux(黑白模式);0Lux(补光灯开启)；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最大补光距离：50m（红外）；</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镜头类型：电动变焦；</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镜头焦距：2.7mm~13.5mm；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通用行为分析：绊线入侵；区域入侵；</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视频压缩标准：H.265;H.264;H.264B;MJPEG（仅辅码流支持）；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智能编码：H.264：支持; H.265：支持；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宽动态：120dB；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报警事件：无SD卡；SD卡空间不足；SD卡出错；网络断开；IP冲突；非法访问；动态检测；视频遮挡；绊线入侵；区域入侵；音频异常侦测；电压检测；外部报警；安全异常；智能动检（人）;虚焦侦测；</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接入标准：ONVIF（rofile S/Profile G/Profile T）;CGI;GB/T28181（双国标）；</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最大Micro SD卡：128 GB；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音频输入：1路（RCA头）；</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音频输出：1路（RCA头）；</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报警输入：3路（湿节点,支持直流3V~5V电位,5mA电流）；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报警输出：2路（湿节点,支持直流最大12V电位,0.3A电流）；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供电方式：DC12V/POE；</w:t>
            </w:r>
          </w:p>
          <w:p>
            <w:pPr>
              <w:widowControl/>
              <w:jc w:val="left"/>
              <w:textAlignment w:val="center"/>
              <w:rPr>
                <w:rFonts w:ascii="仿宋" w:hAnsi="仿宋" w:eastAsia="仿宋" w:cs="仿宋"/>
                <w:sz w:val="24"/>
              </w:rPr>
            </w:pPr>
            <w:r>
              <w:rPr>
                <w:rFonts w:hint="eastAsia" w:ascii="仿宋" w:hAnsi="仿宋" w:eastAsia="仿宋" w:cs="仿宋"/>
                <w:kern w:val="0"/>
                <w:sz w:val="24"/>
              </w:rPr>
              <w:t>防护等级：IP67;IK10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63</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拾音器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音频传输距离:3000米；灵敏度:-40dB；信噪比:70dB；频率响应:20Hz~20k Hz；电源电压:直流稳压电源DC 12V(9V-18V)；电源电流: 20mA；工作环境温度: -25℃~70℃；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31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防油污摄像机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支持防油污，前盖可拆卸清洗或更换</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支持绊线入侵，区域入侵，快速移动，物品遗留，物品搬移，徘徊检测，人员聚集，停车检测，人脸检测</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采用星光级低照度200万像素1/2.8英寸CMOS图像传感器，低照度效果好，图像清晰度高</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可输出200万(1920×1080)@25fps实时图像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支持H.265编码，压缩比高，实现超低码流传输</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内置红外补光灯，最大红外监控距离80米</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支持走廊模式，宽动态，3D降噪，强光抑制，背光补偿，数字水印，适用不同监控环境</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支持ROI，SVC，SMART H.264/H.265，灵活编码，适用不同带宽和存储环境</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支持报警2进2出，音频1进1出，128G Micro SD卡</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支持DC12V/POE供电方式，方便工程安装</w:t>
            </w:r>
          </w:p>
          <w:p>
            <w:pPr>
              <w:widowControl/>
              <w:jc w:val="left"/>
              <w:textAlignment w:val="center"/>
              <w:rPr>
                <w:rFonts w:ascii="仿宋" w:hAnsi="仿宋" w:eastAsia="仿宋" w:cs="仿宋"/>
                <w:sz w:val="24"/>
              </w:rPr>
            </w:pPr>
            <w:r>
              <w:rPr>
                <w:rFonts w:hint="eastAsia" w:ascii="仿宋" w:hAnsi="仿宋" w:eastAsia="仿宋" w:cs="仿宋"/>
                <w:kern w:val="0"/>
                <w:sz w:val="24"/>
              </w:rPr>
              <w:t>支持IP67防护等级</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1514"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400万高点摄像机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1.采用400万像素1/1.8英寸CMOS 传感器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2.内置GPU芯片，支持深度学习算法，有效提升检测准确率</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3.支持40倍光学变倍，16倍数字变倍</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4.内置450米红外灯补光，采用倍率与红外灯功率匹配算法，补光效果更均匀</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5.水平方向360°连续旋转，垂直方向-30°～90°自动翻转180°后连续监视,无监视盲区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6.支持违法停车、电子警察、卡口抓拍、人脸识别、周界防范、视频结构化</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7.支持巡航计划配置，根据场景需求选择一种或两种智能模式，完成多场景巡航，实现一机多用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支持违停抓拍、卡扣抓拍、电子警察、人脸识别、通用行为分析、视频结构化，支持添加多个预置点，每个预置点可选择1~2个不同的智能业务，同时可配置多个预置点按时间段进行巡航，实现同一个设备多个业务分时复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9.支持卡口抓拍：车卡口、压白线、压黄线、逆行、违法变道、车辆加塞、有车占道、黄牌占道、不按车道行驶、超速、欠速、不系安全带、交通拥堵</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10.支持电子警察：车卡口、压白线、压黄线、逆行、违法变道、车辆加塞、有车占道、黄牌占道、不按车道行驶、超速、违法掉头、违法倒车、未礼让行人、不按导向箭头行驶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11.当悬挂黑名单车牌的车辆经过设定的布控区域时，可触发报警并进行水平360°跟踪车辆，黑名单可添加10000个车牌。</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12.结构化信息提取功能检验:样机可通过IE浏览器显示人脸、人体、非机动车及机动车的属性和抓拍图片</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13.人脸检测功能检验：可对经过设定区域的行人进行人脸检测，当检测到人脸后，可抓拍人脸图片，并报警上传</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14.支持绊线入侵、区域入侵、穿越围栏、徘徊、物品遗留、物品搬移、快速移动、停车、人员聚集检测；支持行为分析触发后联动抓图、录像、报警上传、发送邮件、辅助输出等多种报警触发方式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15.持智能感应雨刷功能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16.支持1路音频输入和1路音频输出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17.内置7路报警输入和2路报警输出，支持报警联动功能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18.支持GPS/北斗定位功能，精确显示球机经纬度信息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19.支持G-sensor功能，实时显示球机方位指向信息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20.支持MAC采集功能</w:t>
            </w:r>
          </w:p>
          <w:p>
            <w:pPr>
              <w:widowControl/>
              <w:jc w:val="left"/>
              <w:textAlignment w:val="center"/>
              <w:rPr>
                <w:rFonts w:ascii="仿宋" w:hAnsi="仿宋" w:eastAsia="仿宋" w:cs="仿宋"/>
                <w:sz w:val="24"/>
              </w:rPr>
            </w:pPr>
            <w:r>
              <w:rPr>
                <w:rFonts w:hint="eastAsia" w:ascii="仿宋" w:hAnsi="仿宋" w:eastAsia="仿宋" w:cs="仿宋"/>
                <w:kern w:val="0"/>
                <w:sz w:val="24"/>
              </w:rPr>
              <w:t>21.支持国密算法SM1、SM2、SM3、SM4，支持GB35114 A级</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是</w:t>
            </w:r>
          </w:p>
        </w:tc>
      </w:tr>
      <w:tr>
        <w:tblPrEx>
          <w:tblCellMar>
            <w:top w:w="0" w:type="dxa"/>
            <w:left w:w="0" w:type="dxa"/>
            <w:bottom w:w="0" w:type="dxa"/>
            <w:right w:w="0" w:type="dxa"/>
          </w:tblCellMar>
        </w:tblPrEx>
        <w:trPr>
          <w:trHeight w:val="9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电梯监控</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传感器类型1/2.8英寸CMOS；像素200万；最大分辨率1920×1080；最低照度0.002Lux（彩色模式）；0.0002Lux（黑白模式）；0Lux（补光灯开启）；最大补光距离20m（红外）；镜头类型定焦；镜头焦距3.6mm；通用行为分析绊线入侵；区域入侵；视频压缩标准H.265；H.264；H.264B；MJPEG（仅辅码流支持）；智能编码H.264：支持H.265：支持；宽动态120dB；内置MIC支持；报警事件无SD卡；SD卡空间不足；SD卡出错；网络断开；IP冲突；非法访问；动态检测；视频遮挡；绊线入侵；区域入侵；音频异常侦测；电压检测；外部报警；安全异常；接入标准ONVIF（ProfileS/ProfileG/ProfileT）；CGI；GB/T28181（双国标）；最大MicroSD卡256GB；音频输入1路（RCA头）；音频输出1路（RCA头）；报警输入1路（湿节点,支持直流3V~5V电位,5mA电流）；报警输出1路（湿节点,支持直流最大12V电位,0.3A电流）；供电方式DC12V/POE；防护等级IK10；IP67</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仿宋" w:hAnsi="仿宋" w:eastAsia="仿宋" w:cs="仿宋"/>
                <w:sz w:val="24"/>
              </w:rPr>
            </w:pPr>
            <w:r>
              <w:rPr>
                <w:rFonts w:hint="eastAsia" w:ascii="仿宋" w:hAnsi="仿宋" w:eastAsia="仿宋" w:cs="仿宋"/>
                <w:kern w:val="0"/>
                <w:sz w:val="24"/>
              </w:rPr>
              <w:t>电梯专用无线网桥</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 w:hAnsi="仿宋" w:eastAsia="仿宋" w:cs="仿宋"/>
                <w:sz w:val="24"/>
              </w:rPr>
            </w:pPr>
            <w:r>
              <w:rPr>
                <w:rFonts w:hint="eastAsia" w:ascii="仿宋" w:hAnsi="仿宋" w:eastAsia="仿宋" w:cs="仿宋"/>
                <w:kern w:val="0"/>
                <w:sz w:val="24"/>
              </w:rPr>
              <w:t>无线AP200米电梯专用无线网桥 (单位为套内含摄像机端和机房端)黑白配设计实际有效带宽40Mbps1个百兆电口适用于200米</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9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H265高清NVR录像机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持嵌入式Linux系统，工业级嵌入式微控制器支持WEB、本地GUI界面操作可接驳支持ONVIF、PSIA、RTSP协议的第三方摄像机和主流品牌摄像机支持IPv4、IPv6、HTTP、NTP、DNS、ONVIF网络协议支持最大32路网络视频接入，网络性能接入200Mbps,储存128Mbps,转发128Mbps 支持8M/6M/5M/4M/3M/1080P/1.3M/720P IPC分辨率接入支持2×4K/4×4M/8×1080P/16×720P解码，最大支持16路视频回放支持1路VGA，1路HDMI，支持VGA/HDMI视频同源输出支持8个内置SATA接口，单盘容量支持10T，可配置成单盘，支持SSD 支持IPC音频1路输入，支持语音对讲1路输出，支持PC通过NVR与网络摄像机进行语音对讲支持16路报警输入、4路报警输出，其中1路继电器输出，1路12V1A ctrl输出，支持开关量输入输出模式支持2个USB接口（2个前置USB2.0接口、1个后置USB3.0接口）支持2个千兆以太网口，支持2个不同段IP地址的IPC设备接入，支持将双网口设置同一个IP地址，实现数据链路冗余支持按时间、按事件等多种方式进行录像的检索、回放、备份，支持图片本地回放与查询支持标签自定义功能，设备支持对指定时间的录像进行标签并归档，便于后续査看支持本机硬盘、网络等存储方式，支持硬盘、外接USB存储设备备份方式支持设备操作日志、报警日志、系统日志的记录与查询功能支持断网续传功能，能对前端摄像机断网这段时间内SD卡中的录像回传到NVR 支持即时回放功能，在预览画面下回放指定通道的录像支持预览图像与回放图像的电子放大，可以通过鼠标控制云台转动、放大、定位等操作支持一键添加摄像机显示监控画面支持远程管理IPC功能，支持对前端IPC远程升级，支持远程对IPC的编码配置修改等操作支持远程零通道预览功能，可将接入的多路视频图像多画面显示在一路视频图像上支持盘组管理功能，实现视频录像的定向存储支持走廊模式功能，支持IPC画面旋转90°或270°，成9:16走廊模式</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157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企业级存储硬盘</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硬盘容量：6TB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接口类型：SATA</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接口速率：6Gb/s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缓存：256MB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盘体尺寸：3.5英寸</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转速：7200转/分</w:t>
            </w:r>
          </w:p>
          <w:p>
            <w:pPr>
              <w:widowControl/>
              <w:jc w:val="left"/>
              <w:textAlignment w:val="center"/>
              <w:rPr>
                <w:rFonts w:ascii="仿宋" w:hAnsi="仿宋" w:eastAsia="仿宋" w:cs="仿宋"/>
                <w:sz w:val="24"/>
              </w:rPr>
            </w:pPr>
            <w:r>
              <w:rPr>
                <w:rFonts w:hint="eastAsia" w:ascii="仿宋" w:hAnsi="仿宋" w:eastAsia="仿宋" w:cs="仿宋"/>
                <w:kern w:val="0"/>
                <w:sz w:val="24"/>
              </w:rPr>
              <w:t>平均无故障时间140万小时</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48</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配套跳纤</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配套跳纤</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机架式集中供电模块</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机架式集中供电模块，AC22V输入、DC12V输出，及接线端子</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摄像机立杆</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高3米，φ175镀锌管，跳0.5米</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摄像机立杆</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高1.5米，φ175镀锌管，跳1.5米</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不锈钢设备箱</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400*250*300mm，不锈钢材质，厚度3mm 含空气开关、避雷电源、接线板等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工业以太网光端机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 w:hAnsi="仿宋" w:eastAsia="仿宋" w:cs="仿宋"/>
                <w:sz w:val="24"/>
              </w:rPr>
            </w:pPr>
            <w:r>
              <w:rPr>
                <w:rFonts w:hint="eastAsia" w:ascii="仿宋" w:hAnsi="仿宋" w:eastAsia="仿宋" w:cs="仿宋"/>
                <w:kern w:val="0"/>
                <w:sz w:val="24"/>
              </w:rPr>
              <w:t>前端一光四电工业以太网设备-1个百兆光口-4个百兆电口-钉轨式-SC单模单纤-20KM（配中心光模块）</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11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highlight w:val="yellow"/>
              </w:rPr>
              <w:t>监控显示器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highlight w:val="yellow"/>
              </w:rPr>
            </w:pPr>
            <w:r>
              <w:rPr>
                <w:rFonts w:hint="eastAsia" w:ascii="仿宋" w:hAnsi="仿宋" w:eastAsia="仿宋" w:cs="仿宋"/>
                <w:kern w:val="0"/>
                <w:sz w:val="24"/>
                <w:highlight w:val="yellow"/>
              </w:rPr>
              <w:t>监视器为：65寸液晶监视器；亮度达到450cd/m</w:t>
            </w:r>
            <w:r>
              <w:rPr>
                <w:rFonts w:ascii="Calibri" w:hAnsi="Calibri" w:eastAsia="仿宋" w:cs="Calibri"/>
                <w:kern w:val="0"/>
                <w:sz w:val="24"/>
                <w:highlight w:val="yellow"/>
              </w:rPr>
              <w:t>²</w:t>
            </w:r>
            <w:r>
              <w:rPr>
                <w:rFonts w:hint="eastAsia" w:ascii="仿宋" w:hAnsi="仿宋" w:eastAsia="仿宋" w:cs="仿宋"/>
                <w:kern w:val="0"/>
                <w:sz w:val="24"/>
                <w:highlight w:val="yellow"/>
              </w:rPr>
              <w:t>，对比度达到1300:1。输入接口：VGA×1、HDMI 2.0×1、USB2.0×1、RS232 in×1、Audio in×1、OPS×1。</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31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热成像人体测温双目枪机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氧化钒非制冷红外焦平面探测器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探测器分辨率：400*300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光谱范围：8μm~14μm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热成像镜头:13mm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灵敏度：&lt;40 mK</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可见光：1/2.8" CMOS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可见光镜头：8mm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声光警戒：内置白光警示灯、喇叭</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测温范围：30℃～45℃</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测温精度：±0.3℃（有黑体）</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■可见光视频图像:2688×1560、1920×1080、1280×960、1280×720、704×480。热成像视频图像:1920×1080。</w:t>
            </w:r>
          </w:p>
          <w:p>
            <w:pPr>
              <w:widowControl/>
              <w:jc w:val="left"/>
              <w:textAlignment w:val="center"/>
              <w:rPr>
                <w:rFonts w:ascii="仿宋" w:hAnsi="仿宋" w:eastAsia="仿宋" w:cs="仿宋"/>
                <w:sz w:val="24"/>
              </w:rPr>
            </w:pPr>
            <w:r>
              <w:rPr>
                <w:rFonts w:hint="eastAsia" w:ascii="仿宋" w:hAnsi="仿宋" w:eastAsia="仿宋" w:cs="仿宋"/>
                <w:kern w:val="0"/>
                <w:sz w:val="24"/>
              </w:rPr>
              <w:t>■可见光视频:≥62dB（提供公安部有效检测报告复印件加盖投标人公章）</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是</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三脚架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热成像人体测温双目枪机支架</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143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车位检测摄像机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传感器类型 1/2.8英寸CMOS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车位覆盖数量 2个</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车位指示灯 1个车位指示灯（可显示红/黄/蓝/绿/青/白/粉7种颜色）</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电子快门 1/3s～1/10000s（可手动或自动调节）</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图像分辨率 1920×1080（不包含OSD黑边）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视频分辨率 2MP（1920×1080）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日夜切换根据亮度切换</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降噪 3D降噪</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宽动态 100dB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白平衡自动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视频压缩标准 MJPEG;H.264;H.265</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图片编码格式 JPEG</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视频码率 H.264: 1106Kb/S～8847Kb/S H.265:  1106Kb/S～8847Kb/S MJPEG： 3318Kb/S～26542Kb/S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视频帧率主码流（1920×1080@20fps），辅码流（704×576@20fps）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边缘增强支持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曝光模式支持全自动；自定义区间自动；自定义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功能参数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安全模式授权的用户名和密码；MAC地址绑定；HTTPS加密；网络访问控制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快门方式单快门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OSD信息叠加支持，可定义时间，地点，车位号，车位状态、车牌号码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报警事件支持非法访问、安全异常等状况报警</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主动注册支持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图像防篡改支持（视频和图片具备水印和校验功能）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蓝牙不支持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专业智能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车辆识别支持车辆检测、车牌识别</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车位状态检测支持，&lt;5秒</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外部接口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RS-485接口 1个</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网络接口 2个，100M以太网口（RJ-45）</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常规参数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供电方式 DC12-48V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功耗&lt;6W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工作温度﹣30℃～+60℃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工作湿度 10%～90%（无凝结）</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防护等级 IP50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产品尺寸 ?120mm×100mm（最大直径×高）</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净重 0.5kg</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毛重 0.6kg</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安装方式半球式设计，吸顶式桥架安装</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镜头 3.6mm</w:t>
            </w:r>
          </w:p>
          <w:p>
            <w:pPr>
              <w:widowControl/>
              <w:jc w:val="left"/>
              <w:textAlignment w:val="center"/>
              <w:rPr>
                <w:rFonts w:ascii="仿宋" w:hAnsi="仿宋" w:eastAsia="仿宋" w:cs="仿宋"/>
                <w:sz w:val="24"/>
              </w:rPr>
            </w:pPr>
            <w:r>
              <w:rPr>
                <w:rFonts w:hint="eastAsia" w:ascii="仿宋" w:hAnsi="仿宋" w:eastAsia="仿宋" w:cs="仿宋"/>
                <w:kern w:val="0"/>
                <w:sz w:val="24"/>
              </w:rPr>
              <w:t>■支持2个车位实时检测，车位状态检测率≥99.5%，车牌识别率≥99%</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22</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kern w:val="0"/>
                <w:sz w:val="24"/>
              </w:rPr>
              <w:t>办案区</w:t>
            </w:r>
          </w:p>
        </w:tc>
      </w:tr>
      <w:tr>
        <w:tblPrEx>
          <w:tblCellMar>
            <w:top w:w="0" w:type="dxa"/>
            <w:left w:w="0" w:type="dxa"/>
            <w:bottom w:w="0" w:type="dxa"/>
            <w:right w:w="0" w:type="dxa"/>
          </w:tblCellMar>
        </w:tblPrEx>
        <w:trPr>
          <w:trHeight w:val="1318"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200万H.265</w:t>
            </w:r>
          </w:p>
          <w:p>
            <w:pPr>
              <w:widowControl/>
              <w:jc w:val="center"/>
              <w:textAlignment w:val="center"/>
              <w:rPr>
                <w:rFonts w:ascii="仿宋" w:hAnsi="仿宋" w:eastAsia="仿宋" w:cs="仿宋"/>
                <w:sz w:val="24"/>
              </w:rPr>
            </w:pPr>
            <w:r>
              <w:rPr>
                <w:rFonts w:hint="eastAsia" w:ascii="仿宋" w:hAnsi="仿宋" w:eastAsia="仿宋" w:cs="仿宋"/>
                <w:kern w:val="0"/>
                <w:sz w:val="24"/>
              </w:rPr>
              <w:t>红外半球内置拾音器电动变焦摄像机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 w:hAnsi="仿宋" w:eastAsia="仿宋" w:cs="仿宋"/>
                <w:kern w:val="0"/>
                <w:sz w:val="24"/>
              </w:rPr>
            </w:pPr>
            <w:r>
              <w:rPr>
                <w:rFonts w:hint="eastAsia" w:ascii="仿宋" w:hAnsi="仿宋" w:eastAsia="仿宋" w:cs="仿宋"/>
                <w:kern w:val="0"/>
                <w:sz w:val="24"/>
              </w:rPr>
              <w:t>传感器类型：1/2.8英寸CMOS；</w:t>
            </w:r>
          </w:p>
          <w:p>
            <w:pPr>
              <w:widowControl/>
              <w:jc w:val="left"/>
              <w:textAlignment w:val="top"/>
              <w:rPr>
                <w:rFonts w:ascii="仿宋" w:hAnsi="仿宋" w:eastAsia="仿宋" w:cs="仿宋"/>
                <w:kern w:val="0"/>
                <w:sz w:val="24"/>
              </w:rPr>
            </w:pPr>
            <w:r>
              <w:rPr>
                <w:rFonts w:hint="eastAsia" w:ascii="仿宋" w:hAnsi="仿宋" w:eastAsia="仿宋" w:cs="仿宋"/>
                <w:kern w:val="0"/>
                <w:sz w:val="24"/>
              </w:rPr>
              <w:t>像素：200万；</w:t>
            </w:r>
          </w:p>
          <w:p>
            <w:pPr>
              <w:widowControl/>
              <w:jc w:val="left"/>
              <w:textAlignment w:val="top"/>
              <w:rPr>
                <w:rFonts w:ascii="仿宋" w:hAnsi="仿宋" w:eastAsia="仿宋" w:cs="仿宋"/>
                <w:kern w:val="0"/>
                <w:sz w:val="24"/>
              </w:rPr>
            </w:pPr>
            <w:r>
              <w:rPr>
                <w:rFonts w:hint="eastAsia" w:ascii="仿宋" w:hAnsi="仿宋" w:eastAsia="仿宋" w:cs="仿宋"/>
                <w:kern w:val="0"/>
                <w:sz w:val="24"/>
              </w:rPr>
              <w:t>最大分辨率：1920×1080；</w:t>
            </w:r>
          </w:p>
          <w:p>
            <w:pPr>
              <w:widowControl/>
              <w:jc w:val="left"/>
              <w:textAlignment w:val="top"/>
              <w:rPr>
                <w:rFonts w:ascii="仿宋" w:hAnsi="仿宋" w:eastAsia="仿宋" w:cs="仿宋"/>
                <w:kern w:val="0"/>
                <w:sz w:val="24"/>
              </w:rPr>
            </w:pPr>
            <w:r>
              <w:rPr>
                <w:rFonts w:hint="eastAsia" w:ascii="仿宋" w:hAnsi="仿宋" w:eastAsia="仿宋" w:cs="仿宋"/>
                <w:kern w:val="0"/>
                <w:sz w:val="24"/>
              </w:rPr>
              <w:t>最低照度：0.002Lux(彩色模式);0.0002Lux(黑白模式);0Lux(补光灯开启)；</w:t>
            </w:r>
          </w:p>
          <w:p>
            <w:pPr>
              <w:widowControl/>
              <w:jc w:val="left"/>
              <w:textAlignment w:val="top"/>
              <w:rPr>
                <w:rFonts w:ascii="仿宋" w:hAnsi="仿宋" w:eastAsia="仿宋" w:cs="仿宋"/>
                <w:kern w:val="0"/>
                <w:sz w:val="24"/>
              </w:rPr>
            </w:pPr>
            <w:r>
              <w:rPr>
                <w:rFonts w:hint="eastAsia" w:ascii="仿宋" w:hAnsi="仿宋" w:eastAsia="仿宋" w:cs="仿宋"/>
                <w:kern w:val="0"/>
                <w:sz w:val="24"/>
              </w:rPr>
              <w:t>最大补光距离：50m（红外）；</w:t>
            </w:r>
          </w:p>
          <w:p>
            <w:pPr>
              <w:widowControl/>
              <w:jc w:val="left"/>
              <w:textAlignment w:val="top"/>
              <w:rPr>
                <w:rFonts w:ascii="仿宋" w:hAnsi="仿宋" w:eastAsia="仿宋" w:cs="仿宋"/>
                <w:kern w:val="0"/>
                <w:sz w:val="24"/>
              </w:rPr>
            </w:pPr>
            <w:r>
              <w:rPr>
                <w:rFonts w:hint="eastAsia" w:ascii="仿宋" w:hAnsi="仿宋" w:eastAsia="仿宋" w:cs="仿宋"/>
                <w:kern w:val="0"/>
                <w:sz w:val="24"/>
              </w:rPr>
              <w:t>镜头类型：电动变焦；</w:t>
            </w:r>
          </w:p>
          <w:p>
            <w:pPr>
              <w:widowControl/>
              <w:jc w:val="left"/>
              <w:textAlignment w:val="top"/>
              <w:rPr>
                <w:rFonts w:ascii="仿宋" w:hAnsi="仿宋" w:eastAsia="仿宋" w:cs="仿宋"/>
                <w:kern w:val="0"/>
                <w:sz w:val="24"/>
              </w:rPr>
            </w:pPr>
            <w:r>
              <w:rPr>
                <w:rFonts w:hint="eastAsia" w:ascii="仿宋" w:hAnsi="仿宋" w:eastAsia="仿宋" w:cs="仿宋"/>
                <w:kern w:val="0"/>
                <w:sz w:val="24"/>
              </w:rPr>
              <w:t>镜头焦距：2.7mm~13.5mm；</w:t>
            </w:r>
          </w:p>
          <w:p>
            <w:pPr>
              <w:widowControl/>
              <w:jc w:val="left"/>
              <w:textAlignment w:val="top"/>
              <w:rPr>
                <w:rFonts w:ascii="仿宋" w:hAnsi="仿宋" w:eastAsia="仿宋" w:cs="仿宋"/>
                <w:kern w:val="0"/>
                <w:sz w:val="24"/>
              </w:rPr>
            </w:pPr>
            <w:r>
              <w:rPr>
                <w:rFonts w:hint="eastAsia" w:ascii="仿宋" w:hAnsi="仿宋" w:eastAsia="仿宋" w:cs="仿宋"/>
                <w:kern w:val="0"/>
                <w:sz w:val="24"/>
              </w:rPr>
              <w:t>通用行为分析：绊线入侵；区域入侵；</w:t>
            </w:r>
          </w:p>
          <w:p>
            <w:pPr>
              <w:widowControl/>
              <w:jc w:val="left"/>
              <w:textAlignment w:val="top"/>
              <w:rPr>
                <w:rFonts w:ascii="仿宋" w:hAnsi="仿宋" w:eastAsia="仿宋" w:cs="仿宋"/>
                <w:kern w:val="0"/>
                <w:sz w:val="24"/>
              </w:rPr>
            </w:pPr>
            <w:r>
              <w:rPr>
                <w:rFonts w:hint="eastAsia" w:ascii="仿宋" w:hAnsi="仿宋" w:eastAsia="仿宋" w:cs="仿宋"/>
                <w:kern w:val="0"/>
                <w:sz w:val="24"/>
              </w:rPr>
              <w:t>视频压缩标准：H.265;H.264;H.264B;MJPEG（仅辅码流支持）；</w:t>
            </w:r>
          </w:p>
          <w:p>
            <w:pPr>
              <w:widowControl/>
              <w:jc w:val="left"/>
              <w:textAlignment w:val="top"/>
              <w:rPr>
                <w:rFonts w:ascii="仿宋" w:hAnsi="仿宋" w:eastAsia="仿宋" w:cs="仿宋"/>
                <w:kern w:val="0"/>
                <w:sz w:val="24"/>
              </w:rPr>
            </w:pPr>
            <w:r>
              <w:rPr>
                <w:rFonts w:hint="eastAsia" w:ascii="仿宋" w:hAnsi="仿宋" w:eastAsia="仿宋" w:cs="仿宋"/>
                <w:kern w:val="0"/>
                <w:sz w:val="24"/>
              </w:rPr>
              <w:t>智能编码：H.264：支持; H.265：支持；</w:t>
            </w:r>
          </w:p>
          <w:p>
            <w:pPr>
              <w:widowControl/>
              <w:jc w:val="left"/>
              <w:textAlignment w:val="top"/>
              <w:rPr>
                <w:rFonts w:ascii="仿宋" w:hAnsi="仿宋" w:eastAsia="仿宋" w:cs="仿宋"/>
                <w:kern w:val="0"/>
                <w:sz w:val="24"/>
              </w:rPr>
            </w:pPr>
            <w:r>
              <w:rPr>
                <w:rFonts w:hint="eastAsia" w:ascii="仿宋" w:hAnsi="仿宋" w:eastAsia="仿宋" w:cs="仿宋"/>
                <w:kern w:val="0"/>
                <w:sz w:val="24"/>
              </w:rPr>
              <w:t>宽动态：120dB；</w:t>
            </w:r>
          </w:p>
          <w:p>
            <w:pPr>
              <w:widowControl/>
              <w:jc w:val="left"/>
              <w:textAlignment w:val="top"/>
              <w:rPr>
                <w:rFonts w:ascii="仿宋" w:hAnsi="仿宋" w:eastAsia="仿宋" w:cs="仿宋"/>
                <w:kern w:val="0"/>
                <w:sz w:val="24"/>
              </w:rPr>
            </w:pPr>
            <w:r>
              <w:rPr>
                <w:rFonts w:hint="eastAsia" w:ascii="仿宋" w:hAnsi="仿宋" w:eastAsia="仿宋" w:cs="仿宋"/>
                <w:kern w:val="0"/>
                <w:sz w:val="24"/>
              </w:rPr>
              <w:t>报警事件：无SD卡；SD卡空间不足；SD卡出错；网络断开；IP冲突；非法访问；动态检测；视频遮挡；绊线入侵；区域入侵；音频异常侦测；电压检测；外部报警；安全异常；智能动检（人）;虚焦侦测；</w:t>
            </w:r>
          </w:p>
          <w:p>
            <w:pPr>
              <w:widowControl/>
              <w:jc w:val="left"/>
              <w:textAlignment w:val="top"/>
              <w:rPr>
                <w:rFonts w:ascii="仿宋" w:hAnsi="仿宋" w:eastAsia="仿宋" w:cs="仿宋"/>
                <w:kern w:val="0"/>
                <w:sz w:val="24"/>
              </w:rPr>
            </w:pPr>
            <w:r>
              <w:rPr>
                <w:rFonts w:hint="eastAsia" w:ascii="仿宋" w:hAnsi="仿宋" w:eastAsia="仿宋" w:cs="仿宋"/>
                <w:kern w:val="0"/>
                <w:sz w:val="24"/>
              </w:rPr>
              <w:t>接入标准：ONVIF（rofile S/Profile G/Profile T）;CGI;GB/T28181（双国标）；</w:t>
            </w:r>
          </w:p>
          <w:p>
            <w:pPr>
              <w:widowControl/>
              <w:jc w:val="left"/>
              <w:textAlignment w:val="top"/>
              <w:rPr>
                <w:rFonts w:ascii="仿宋" w:hAnsi="仿宋" w:eastAsia="仿宋" w:cs="仿宋"/>
                <w:kern w:val="0"/>
                <w:sz w:val="24"/>
              </w:rPr>
            </w:pPr>
            <w:r>
              <w:rPr>
                <w:rFonts w:hint="eastAsia" w:ascii="仿宋" w:hAnsi="仿宋" w:eastAsia="仿宋" w:cs="仿宋"/>
                <w:kern w:val="0"/>
                <w:sz w:val="24"/>
              </w:rPr>
              <w:t>最大Micro SD卡：128 GB；</w:t>
            </w:r>
          </w:p>
          <w:p>
            <w:pPr>
              <w:widowControl/>
              <w:jc w:val="left"/>
              <w:textAlignment w:val="top"/>
              <w:rPr>
                <w:rFonts w:ascii="仿宋" w:hAnsi="仿宋" w:eastAsia="仿宋" w:cs="仿宋"/>
                <w:kern w:val="0"/>
                <w:sz w:val="24"/>
              </w:rPr>
            </w:pPr>
            <w:r>
              <w:rPr>
                <w:rFonts w:hint="eastAsia" w:ascii="仿宋" w:hAnsi="仿宋" w:eastAsia="仿宋" w:cs="仿宋"/>
                <w:kern w:val="0"/>
                <w:sz w:val="24"/>
              </w:rPr>
              <w:t>音频输入：1路（RCA头）；</w:t>
            </w:r>
          </w:p>
          <w:p>
            <w:pPr>
              <w:widowControl/>
              <w:jc w:val="left"/>
              <w:textAlignment w:val="top"/>
              <w:rPr>
                <w:rFonts w:ascii="仿宋" w:hAnsi="仿宋" w:eastAsia="仿宋" w:cs="仿宋"/>
                <w:kern w:val="0"/>
                <w:sz w:val="24"/>
              </w:rPr>
            </w:pPr>
            <w:r>
              <w:rPr>
                <w:rFonts w:hint="eastAsia" w:ascii="仿宋" w:hAnsi="仿宋" w:eastAsia="仿宋" w:cs="仿宋"/>
                <w:kern w:val="0"/>
                <w:sz w:val="24"/>
              </w:rPr>
              <w:t>音频输出：1路（RCA头）；</w:t>
            </w:r>
          </w:p>
          <w:p>
            <w:pPr>
              <w:widowControl/>
              <w:jc w:val="left"/>
              <w:textAlignment w:val="top"/>
              <w:rPr>
                <w:rFonts w:ascii="仿宋" w:hAnsi="仿宋" w:eastAsia="仿宋" w:cs="仿宋"/>
                <w:kern w:val="0"/>
                <w:sz w:val="24"/>
              </w:rPr>
            </w:pPr>
            <w:r>
              <w:rPr>
                <w:rFonts w:hint="eastAsia" w:ascii="仿宋" w:hAnsi="仿宋" w:eastAsia="仿宋" w:cs="仿宋"/>
                <w:kern w:val="0"/>
                <w:sz w:val="24"/>
              </w:rPr>
              <w:t>报警输入：3路（湿节点,支持直流3V~5V电位,5mA电流）；</w:t>
            </w:r>
          </w:p>
          <w:p>
            <w:pPr>
              <w:widowControl/>
              <w:jc w:val="left"/>
              <w:textAlignment w:val="top"/>
              <w:rPr>
                <w:rFonts w:ascii="仿宋" w:hAnsi="仿宋" w:eastAsia="仿宋" w:cs="仿宋"/>
                <w:kern w:val="0"/>
                <w:sz w:val="24"/>
              </w:rPr>
            </w:pPr>
            <w:r>
              <w:rPr>
                <w:rFonts w:hint="eastAsia" w:ascii="仿宋" w:hAnsi="仿宋" w:eastAsia="仿宋" w:cs="仿宋"/>
                <w:kern w:val="0"/>
                <w:sz w:val="24"/>
              </w:rPr>
              <w:t>报警输出：2路（湿节点,支持直流最大12V电位,0.3A电流）；</w:t>
            </w:r>
          </w:p>
          <w:p>
            <w:pPr>
              <w:widowControl/>
              <w:jc w:val="left"/>
              <w:textAlignment w:val="top"/>
              <w:rPr>
                <w:rFonts w:ascii="仿宋" w:hAnsi="仿宋" w:eastAsia="仿宋" w:cs="仿宋"/>
                <w:kern w:val="0"/>
                <w:sz w:val="24"/>
              </w:rPr>
            </w:pPr>
            <w:r>
              <w:rPr>
                <w:rFonts w:hint="eastAsia" w:ascii="仿宋" w:hAnsi="仿宋" w:eastAsia="仿宋" w:cs="仿宋"/>
                <w:kern w:val="0"/>
                <w:sz w:val="24"/>
              </w:rPr>
              <w:t>供电方式：DC12V/POE；</w:t>
            </w:r>
          </w:p>
          <w:p>
            <w:pPr>
              <w:widowControl/>
              <w:jc w:val="left"/>
              <w:textAlignment w:val="top"/>
              <w:rPr>
                <w:rFonts w:ascii="仿宋" w:hAnsi="仿宋" w:eastAsia="仿宋" w:cs="仿宋"/>
                <w:sz w:val="24"/>
              </w:rPr>
            </w:pPr>
            <w:r>
              <w:rPr>
                <w:rFonts w:hint="eastAsia" w:ascii="仿宋" w:hAnsi="仿宋" w:eastAsia="仿宋" w:cs="仿宋"/>
                <w:kern w:val="0"/>
                <w:sz w:val="24"/>
              </w:rPr>
              <w:t>防护等级：IP67;IK10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37</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1219"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H265高清NVR录像机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持嵌入式Linux系统，工业级嵌入式微控制器支持WEB、本地GUI界面操作可接驳支持ONVIF、PSIA、RTSP协议的第三方摄像机和主流品牌摄像机支持IPv4、IPv6、HTTP、NTP、DNS、ONVIF网络协议支持最大32路网络视频接入，网络性能接入200Mbps,储存128Mbps,转发128Mbps 支持8M/6M/5M/4M/3M/1080P/1.3M/720P IPC分辨率接入支持2×4K/4×4M/8×1080P/16×720P解码，最大支持16路视频回放支持1路VGA，1路HDMI，支持VGA/HDMI视频同源输出支持8个内置SATA接口，单盘容量支持10T，可配置成单盘，支持SSD 支持IPC音频1路输入，支持语音对讲1路输出，支持PC通过NVR与网络摄像机进行语音对讲支持16路报警输入、4路报警输出，其中1路继电器输出，1路12V1A ctrl输出，支持开关量输入输出模式支持2个USB接口（2个前置USB2.0接口、1个后置USB3.0接口）支持2个千兆以太网口，支持2个不同段IP地址的IPC设备接入，支持将双网口设置同一个IP地址，实现数据链路冗余支持按时间、按事件等多种方式进行录像的检索、回放、备份，支持图片本地回放与查询支持标签自定义功能，设备支持对指定时间的录像进行标签并归档，便于后续査看支持本机硬盘、网络等存储方式，支持硬盘、外接USB存储设备备份方式支持设备操作日志、报警日志、系统日志的记录与查询功能支持断网续传功能，能对前端摄像机断网这段时间内SD卡中的录像回传到NVR 支持即时回放功能，在预览画面下回放指定通道的录像支持预览图像与回放图像的电子放大，可以通过鼠标控制云台转动、放大、定位等操作支持一键添加摄像机显示监控画面支持远程管理IPC功能，支持对前端IPC远程升级，支持远程对IPC的编码配置修改等操作支持远程零通道预览功能，可将接入的多路视频图像多画面显示在一路视频图像上支持盘组管理功能，实现视频录像的定向存储支持走廊模式功能，支持IPC画面旋转90°或270°，成9:16走廊模式</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180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企业级存储硬盘</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 w:hAnsi="仿宋" w:eastAsia="仿宋" w:cs="仿宋"/>
                <w:kern w:val="0"/>
                <w:sz w:val="24"/>
              </w:rPr>
            </w:pPr>
            <w:r>
              <w:rPr>
                <w:rFonts w:hint="eastAsia" w:ascii="仿宋" w:hAnsi="仿宋" w:eastAsia="仿宋" w:cs="仿宋"/>
                <w:kern w:val="0"/>
                <w:sz w:val="24"/>
              </w:rPr>
              <w:t>硬盘容量：6TB</w:t>
            </w:r>
          </w:p>
          <w:p>
            <w:pPr>
              <w:widowControl/>
              <w:jc w:val="left"/>
              <w:textAlignment w:val="top"/>
              <w:rPr>
                <w:rFonts w:ascii="仿宋" w:hAnsi="仿宋" w:eastAsia="仿宋" w:cs="仿宋"/>
                <w:kern w:val="0"/>
                <w:sz w:val="24"/>
              </w:rPr>
            </w:pPr>
            <w:r>
              <w:rPr>
                <w:rFonts w:hint="eastAsia" w:ascii="仿宋" w:hAnsi="仿宋" w:eastAsia="仿宋" w:cs="仿宋"/>
                <w:kern w:val="0"/>
                <w:sz w:val="24"/>
              </w:rPr>
              <w:t>接口类型：SATA</w:t>
            </w:r>
          </w:p>
          <w:p>
            <w:pPr>
              <w:widowControl/>
              <w:jc w:val="left"/>
              <w:textAlignment w:val="top"/>
              <w:rPr>
                <w:rFonts w:ascii="仿宋" w:hAnsi="仿宋" w:eastAsia="仿宋" w:cs="仿宋"/>
                <w:kern w:val="0"/>
                <w:sz w:val="24"/>
              </w:rPr>
            </w:pPr>
            <w:r>
              <w:rPr>
                <w:rFonts w:hint="eastAsia" w:ascii="仿宋" w:hAnsi="仿宋" w:eastAsia="仿宋" w:cs="仿宋"/>
                <w:kern w:val="0"/>
                <w:sz w:val="24"/>
              </w:rPr>
              <w:t>接口速率：6Gb/s</w:t>
            </w:r>
          </w:p>
          <w:p>
            <w:pPr>
              <w:widowControl/>
              <w:jc w:val="left"/>
              <w:textAlignment w:val="top"/>
              <w:rPr>
                <w:rFonts w:ascii="仿宋" w:hAnsi="仿宋" w:eastAsia="仿宋" w:cs="仿宋"/>
                <w:kern w:val="0"/>
                <w:sz w:val="24"/>
              </w:rPr>
            </w:pPr>
            <w:r>
              <w:rPr>
                <w:rFonts w:hint="eastAsia" w:ascii="仿宋" w:hAnsi="仿宋" w:eastAsia="仿宋" w:cs="仿宋"/>
                <w:kern w:val="0"/>
                <w:sz w:val="24"/>
              </w:rPr>
              <w:t>缓存：&gt;200MB 提供测试报告</w:t>
            </w:r>
          </w:p>
          <w:p>
            <w:pPr>
              <w:widowControl/>
              <w:jc w:val="left"/>
              <w:textAlignment w:val="top"/>
              <w:rPr>
                <w:rFonts w:ascii="仿宋" w:hAnsi="仿宋" w:eastAsia="仿宋" w:cs="仿宋"/>
                <w:kern w:val="0"/>
                <w:sz w:val="24"/>
              </w:rPr>
            </w:pPr>
            <w:r>
              <w:rPr>
                <w:rFonts w:hint="eastAsia" w:ascii="仿宋" w:hAnsi="仿宋" w:eastAsia="仿宋" w:cs="仿宋"/>
                <w:kern w:val="0"/>
                <w:sz w:val="24"/>
              </w:rPr>
              <w:t>盘体尺寸：3.5英寸</w:t>
            </w:r>
          </w:p>
          <w:p>
            <w:pPr>
              <w:widowControl/>
              <w:jc w:val="left"/>
              <w:textAlignment w:val="top"/>
              <w:rPr>
                <w:rFonts w:ascii="仿宋" w:hAnsi="仿宋" w:eastAsia="仿宋" w:cs="仿宋"/>
                <w:kern w:val="0"/>
                <w:sz w:val="24"/>
              </w:rPr>
            </w:pPr>
            <w:r>
              <w:rPr>
                <w:rFonts w:hint="eastAsia" w:ascii="仿宋" w:hAnsi="仿宋" w:eastAsia="仿宋" w:cs="仿宋"/>
                <w:kern w:val="0"/>
                <w:sz w:val="24"/>
              </w:rPr>
              <w:t>转速：7200转/分</w:t>
            </w:r>
          </w:p>
          <w:p>
            <w:pPr>
              <w:widowControl/>
              <w:jc w:val="left"/>
              <w:textAlignment w:val="top"/>
              <w:rPr>
                <w:rFonts w:ascii="仿宋" w:hAnsi="仿宋" w:eastAsia="仿宋" w:cs="仿宋"/>
                <w:sz w:val="24"/>
              </w:rPr>
            </w:pPr>
            <w:r>
              <w:rPr>
                <w:rFonts w:hint="eastAsia" w:ascii="仿宋" w:hAnsi="仿宋" w:eastAsia="仿宋" w:cs="仿宋"/>
                <w:kern w:val="0"/>
                <w:sz w:val="24"/>
              </w:rPr>
              <w:t>平均无故障时间140万小时</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16</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994"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云存储节点</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软件功能：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■1、本次新建云存储系统要求无缝接入区视频专网视频云存储系统，保障数据无缝对接。（投标人提供满足上述要求的对接承诺或对接证明，格式自拟。）</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云存储软件模块：支持主流的对象存储架构、容错算法、智能化的资源调度技术，提供了基于分布式文件系统的数据存储能力，具备大容量、高可靠、高性能、使用简单、自动化管理等特点，保障数据的电信级安全可靠，支持集群横向扩展，满足海量大数据、云计算业务的庞大需求。</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文件生命周期管理模块：支持对文件生命周期管理，会自动感知云存储的状态，包括用户空间使用情况以及用户/bucket的生命周期/文件信息，根据生命周期策略对需要删除的文件进行删除支持安防行业特点的生命周期的紧急覆盖。</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4、智能恢复模块：文件数据恢复速率可控制，可以指定文件进行恢复，可选自动恢复和手动恢复支持文件恢复优先级控制，设置高中低不同的数据恢复速度。</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5、图片处理模块：支持对已存储的图片在下载过程中自动进行图片缩略，抠图等特性；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6、视频图片存储模块：支持视频和图片的基础存储业务，包括录像计划，图片计划配置管理，包括视频流按通道和类型进行分类，并进行相应的索引创建等。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同一套云存储系统，支持同时配置大容量视频专有存储池、高性能普通存储池，高性能图片专有存储池，高性能SSD加速存储池等多种存储池。每种存储均支持用户隔离、空间配额隔离、物理服务器隔离、支持异构服务器硬件。每种存储池内部均支持机架、数据节点、硬盘等三级冗余配置和数据读写，每级支持自动负载均衡。（提供公安部有效检测报告复印件加盖投标人公章）</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云存储系统同时支持任意容量数据节点混合部署。支持针对大容量数据节点配置特定数据恢复控制策略，当大容量数据节点下线或者删除，支持不进行自动数据恢复，提升云存储系统整体可靠性和运行稳定性，支持控制大容量数据节点恢复开关，支持手动触发进行大容量DN恢复，并且可以控制数据恢复速度。支持直接关闭云存储系统针对大容量数据节点数据恢复功能。支持配置云存储针对大容量数据节点永久恢复策略，同时也支持配置按次配置恢复策略。（提供公安部有效检测报告复印件加盖投标人公章）</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云存储支持用户按照空间配额、文件数量、目录数量、对象数量等多维度配置“软阀值”和“硬阀值”。达到“软阀值”时，针对该用户支持写入限速，写入速度支持按照比例自动进行折算控制。到达“硬阀值”之后，配置用户只允许读取不允许写入。支持配置用户锁定和配置用户锁定周期功能，用户锁定周期内部不允许任何读写、操作云存储。（提供公安部有效检测报告复印件加盖投标人公章）</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硬件参数：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1、不低于高性能六核处理器，单控制器；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2、不低于16GBDDR4；</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3、1+1冗余电源；</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4、不低于4个千兆数据电口，2个万兆数据光口，1个eSATA接口， 2个USB3.0接口，2个USB2.0接口；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5、不低于1块2.5英寸SATA 240G企业级固态硬盘，支持不低于36个2.5"或3.5"的SATA硬盘或者SAS硬盘；</w:t>
            </w:r>
          </w:p>
          <w:p>
            <w:pPr>
              <w:widowControl/>
              <w:jc w:val="left"/>
              <w:textAlignment w:val="center"/>
              <w:rPr>
                <w:rFonts w:ascii="仿宋" w:hAnsi="仿宋" w:eastAsia="仿宋" w:cs="仿宋"/>
                <w:sz w:val="24"/>
              </w:rPr>
            </w:pPr>
            <w:r>
              <w:rPr>
                <w:rFonts w:hint="eastAsia" w:ascii="仿宋" w:hAnsi="仿宋" w:eastAsia="仿宋" w:cs="仿宋"/>
                <w:kern w:val="0"/>
                <w:sz w:val="24"/>
              </w:rPr>
              <w:t>6、不大于4U机架式；</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是</w:t>
            </w:r>
          </w:p>
        </w:tc>
      </w:tr>
      <w:tr>
        <w:tblPrEx>
          <w:tblCellMar>
            <w:top w:w="0" w:type="dxa"/>
            <w:left w:w="0" w:type="dxa"/>
            <w:bottom w:w="0" w:type="dxa"/>
            <w:right w:w="0" w:type="dxa"/>
          </w:tblCellMar>
        </w:tblPrEx>
        <w:trPr>
          <w:trHeight w:val="157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企业级存储硬盘</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硬盘容量：6TB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接口类型：SATA</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接口速率：6Gb/s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缓存：256MB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盘体尺寸：3.5英寸</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转速：7200转/分</w:t>
            </w:r>
          </w:p>
          <w:p>
            <w:pPr>
              <w:widowControl/>
              <w:jc w:val="left"/>
              <w:textAlignment w:val="center"/>
              <w:rPr>
                <w:rFonts w:ascii="仿宋" w:hAnsi="仿宋" w:eastAsia="仿宋" w:cs="仿宋"/>
                <w:sz w:val="24"/>
              </w:rPr>
            </w:pPr>
            <w:r>
              <w:rPr>
                <w:rFonts w:hint="eastAsia" w:ascii="仿宋" w:hAnsi="仿宋" w:eastAsia="仿宋" w:cs="仿宋"/>
                <w:kern w:val="0"/>
                <w:sz w:val="24"/>
              </w:rPr>
              <w:t>平均无故障时间140万小时</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150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highlight w:val="yellow"/>
              </w:rPr>
              <w:t>监控显示器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highlight w:val="yellow"/>
              </w:rPr>
              <w:t>监视器为：49寸液晶监视器；亮度达到450cd/m</w:t>
            </w:r>
            <w:r>
              <w:rPr>
                <w:rFonts w:ascii="Calibri" w:hAnsi="Calibri" w:eastAsia="仿宋" w:cs="Calibri"/>
                <w:kern w:val="0"/>
                <w:sz w:val="24"/>
                <w:highlight w:val="yellow"/>
              </w:rPr>
              <w:t>²</w:t>
            </w:r>
            <w:r>
              <w:rPr>
                <w:rFonts w:hint="eastAsia" w:ascii="仿宋" w:hAnsi="仿宋" w:eastAsia="仿宋" w:cs="仿宋"/>
                <w:kern w:val="0"/>
                <w:sz w:val="24"/>
                <w:highlight w:val="yellow"/>
              </w:rPr>
              <w:t>，对比度达到4700:1。输入接口：DP 1.2a×1、HDMI 2.0×2、VGA×1、USB 多媒体×1、RS232  in×1、Audio in×1。</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高清转换器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高清HDMI网络延长转换器</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平台录入及推送</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监控推送至公安智慧监控共享平台与公安内部监控平台对接工作，满足业务应用需求</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万兆光模块</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SFP+,10GBase-SR万兆光模块,850纳米,多模300米</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配件附件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跳线、零星小配件及零星辅材、安装附件等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375" w:hRule="atLeast"/>
        </w:trPr>
        <w:tc>
          <w:tcPr>
            <w:tcW w:w="8351"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2、衙前***审讯系统清单</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名称</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参数</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数量</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核心产品</w:t>
            </w:r>
          </w:p>
        </w:tc>
      </w:tr>
      <w:tr>
        <w:tblPrEx>
          <w:tblCellMar>
            <w:top w:w="0" w:type="dxa"/>
            <w:left w:w="0" w:type="dxa"/>
            <w:bottom w:w="0" w:type="dxa"/>
            <w:right w:w="0" w:type="dxa"/>
          </w:tblCellMar>
        </w:tblPrEx>
        <w:trPr>
          <w:trHeight w:val="165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200万H.265</w:t>
            </w:r>
          </w:p>
          <w:p>
            <w:pPr>
              <w:widowControl/>
              <w:jc w:val="center"/>
              <w:textAlignment w:val="center"/>
              <w:rPr>
                <w:rFonts w:ascii="仿宋" w:hAnsi="仿宋" w:eastAsia="仿宋" w:cs="仿宋"/>
                <w:sz w:val="24"/>
              </w:rPr>
            </w:pPr>
            <w:r>
              <w:rPr>
                <w:rFonts w:hint="eastAsia" w:ascii="仿宋" w:hAnsi="仿宋" w:eastAsia="仿宋" w:cs="仿宋"/>
                <w:kern w:val="0"/>
                <w:sz w:val="24"/>
              </w:rPr>
              <w:t>红外半球内置拾音器摄像机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 w:hAnsi="仿宋" w:eastAsia="仿宋" w:cs="仿宋"/>
                <w:sz w:val="24"/>
              </w:rPr>
            </w:pPr>
            <w:r>
              <w:rPr>
                <w:rFonts w:hint="eastAsia" w:ascii="仿宋" w:hAnsi="仿宋" w:eastAsia="仿宋" w:cs="仿宋"/>
                <w:sz w:val="24"/>
              </w:rPr>
              <w:t>传感器类型：1/2.8英寸CMOS；</w:t>
            </w:r>
          </w:p>
          <w:p>
            <w:pPr>
              <w:widowControl/>
              <w:jc w:val="left"/>
              <w:textAlignment w:val="top"/>
              <w:rPr>
                <w:rFonts w:ascii="仿宋" w:hAnsi="仿宋" w:eastAsia="仿宋" w:cs="仿宋"/>
                <w:sz w:val="24"/>
              </w:rPr>
            </w:pPr>
            <w:r>
              <w:rPr>
                <w:rFonts w:hint="eastAsia" w:ascii="仿宋" w:hAnsi="仿宋" w:eastAsia="仿宋" w:cs="仿宋"/>
                <w:sz w:val="24"/>
              </w:rPr>
              <w:t>像素：200万；</w:t>
            </w:r>
          </w:p>
          <w:p>
            <w:pPr>
              <w:widowControl/>
              <w:jc w:val="left"/>
              <w:textAlignment w:val="top"/>
              <w:rPr>
                <w:rFonts w:ascii="仿宋" w:hAnsi="仿宋" w:eastAsia="仿宋" w:cs="仿宋"/>
                <w:sz w:val="24"/>
              </w:rPr>
            </w:pPr>
            <w:r>
              <w:rPr>
                <w:rFonts w:hint="eastAsia" w:ascii="仿宋" w:hAnsi="仿宋" w:eastAsia="仿宋" w:cs="仿宋"/>
                <w:sz w:val="24"/>
              </w:rPr>
              <w:t>最大分辨率：1920×1080；</w:t>
            </w:r>
          </w:p>
          <w:p>
            <w:pPr>
              <w:widowControl/>
              <w:jc w:val="left"/>
              <w:textAlignment w:val="top"/>
              <w:rPr>
                <w:rFonts w:ascii="仿宋" w:hAnsi="仿宋" w:eastAsia="仿宋" w:cs="仿宋"/>
                <w:sz w:val="24"/>
              </w:rPr>
            </w:pPr>
            <w:r>
              <w:rPr>
                <w:rFonts w:hint="eastAsia" w:ascii="仿宋" w:hAnsi="仿宋" w:eastAsia="仿宋" w:cs="仿宋"/>
                <w:sz w:val="24"/>
              </w:rPr>
              <w:t>最低照度：0.002Lux(彩色模式);0.0002Lux(黑白模式);0Lux(补光灯开启)；</w:t>
            </w:r>
          </w:p>
          <w:p>
            <w:pPr>
              <w:widowControl/>
              <w:jc w:val="left"/>
              <w:textAlignment w:val="top"/>
              <w:rPr>
                <w:rFonts w:ascii="仿宋" w:hAnsi="仿宋" w:eastAsia="仿宋" w:cs="仿宋"/>
                <w:sz w:val="24"/>
              </w:rPr>
            </w:pPr>
            <w:r>
              <w:rPr>
                <w:rFonts w:hint="eastAsia" w:ascii="仿宋" w:hAnsi="仿宋" w:eastAsia="仿宋" w:cs="仿宋"/>
                <w:sz w:val="24"/>
              </w:rPr>
              <w:t>最大补光距离：50m（红外）；</w:t>
            </w:r>
          </w:p>
          <w:p>
            <w:pPr>
              <w:widowControl/>
              <w:jc w:val="left"/>
              <w:textAlignment w:val="top"/>
              <w:rPr>
                <w:rFonts w:ascii="仿宋" w:hAnsi="仿宋" w:eastAsia="仿宋" w:cs="仿宋"/>
                <w:sz w:val="24"/>
              </w:rPr>
            </w:pPr>
            <w:r>
              <w:rPr>
                <w:rFonts w:hint="eastAsia" w:ascii="仿宋" w:hAnsi="仿宋" w:eastAsia="仿宋" w:cs="仿宋"/>
                <w:sz w:val="24"/>
              </w:rPr>
              <w:t>镜头类型：电动变焦；</w:t>
            </w:r>
          </w:p>
          <w:p>
            <w:pPr>
              <w:widowControl/>
              <w:jc w:val="left"/>
              <w:textAlignment w:val="top"/>
              <w:rPr>
                <w:rFonts w:ascii="仿宋" w:hAnsi="仿宋" w:eastAsia="仿宋" w:cs="仿宋"/>
                <w:sz w:val="24"/>
              </w:rPr>
            </w:pPr>
            <w:r>
              <w:rPr>
                <w:rFonts w:hint="eastAsia" w:ascii="仿宋" w:hAnsi="仿宋" w:eastAsia="仿宋" w:cs="仿宋"/>
                <w:sz w:val="24"/>
              </w:rPr>
              <w:t>镜头焦距：2.7mm~13.5mm；</w:t>
            </w:r>
          </w:p>
          <w:p>
            <w:pPr>
              <w:widowControl/>
              <w:jc w:val="left"/>
              <w:textAlignment w:val="top"/>
              <w:rPr>
                <w:rFonts w:ascii="仿宋" w:hAnsi="仿宋" w:eastAsia="仿宋" w:cs="仿宋"/>
                <w:sz w:val="24"/>
              </w:rPr>
            </w:pPr>
            <w:r>
              <w:rPr>
                <w:rFonts w:hint="eastAsia" w:ascii="仿宋" w:hAnsi="仿宋" w:eastAsia="仿宋" w:cs="仿宋"/>
                <w:sz w:val="24"/>
              </w:rPr>
              <w:t>通用行为分析：绊线入侵；区域入侵；</w:t>
            </w:r>
          </w:p>
          <w:p>
            <w:pPr>
              <w:widowControl/>
              <w:jc w:val="left"/>
              <w:textAlignment w:val="top"/>
              <w:rPr>
                <w:rFonts w:ascii="仿宋" w:hAnsi="仿宋" w:eastAsia="仿宋" w:cs="仿宋"/>
                <w:sz w:val="24"/>
              </w:rPr>
            </w:pPr>
            <w:r>
              <w:rPr>
                <w:rFonts w:hint="eastAsia" w:ascii="仿宋" w:hAnsi="仿宋" w:eastAsia="仿宋" w:cs="仿宋"/>
                <w:sz w:val="24"/>
              </w:rPr>
              <w:t>视频压缩标准：H.265;H.264;H.264B;MJPEG（仅辅码流支持）；</w:t>
            </w:r>
          </w:p>
          <w:p>
            <w:pPr>
              <w:widowControl/>
              <w:jc w:val="left"/>
              <w:textAlignment w:val="top"/>
              <w:rPr>
                <w:rFonts w:ascii="仿宋" w:hAnsi="仿宋" w:eastAsia="仿宋" w:cs="仿宋"/>
                <w:sz w:val="24"/>
              </w:rPr>
            </w:pPr>
            <w:r>
              <w:rPr>
                <w:rFonts w:hint="eastAsia" w:ascii="仿宋" w:hAnsi="仿宋" w:eastAsia="仿宋" w:cs="仿宋"/>
                <w:sz w:val="24"/>
              </w:rPr>
              <w:t>智能编码：H.264：支持; H.265：支持；</w:t>
            </w:r>
          </w:p>
          <w:p>
            <w:pPr>
              <w:widowControl/>
              <w:jc w:val="left"/>
              <w:textAlignment w:val="top"/>
              <w:rPr>
                <w:rFonts w:ascii="仿宋" w:hAnsi="仿宋" w:eastAsia="仿宋" w:cs="仿宋"/>
                <w:sz w:val="24"/>
              </w:rPr>
            </w:pPr>
            <w:r>
              <w:rPr>
                <w:rFonts w:hint="eastAsia" w:ascii="仿宋" w:hAnsi="仿宋" w:eastAsia="仿宋" w:cs="仿宋"/>
                <w:sz w:val="24"/>
              </w:rPr>
              <w:t>宽动态：120dB；</w:t>
            </w:r>
          </w:p>
          <w:p>
            <w:pPr>
              <w:widowControl/>
              <w:jc w:val="left"/>
              <w:textAlignment w:val="top"/>
              <w:rPr>
                <w:rFonts w:ascii="仿宋" w:hAnsi="仿宋" w:eastAsia="仿宋" w:cs="仿宋"/>
                <w:sz w:val="24"/>
              </w:rPr>
            </w:pPr>
            <w:r>
              <w:rPr>
                <w:rFonts w:hint="eastAsia" w:ascii="仿宋" w:hAnsi="仿宋" w:eastAsia="仿宋" w:cs="仿宋"/>
                <w:sz w:val="24"/>
              </w:rPr>
              <w:t>报警事件：无SD卡；SD卡空间不足；SD卡出错；网络断开；IP冲突；非法访问；动态检测；视频遮挡；绊线入侵；区域入侵；音频异常侦测；电压检测；外部报警；安全异常；智能动检（人）;虚焦侦测；</w:t>
            </w:r>
          </w:p>
          <w:p>
            <w:pPr>
              <w:widowControl/>
              <w:jc w:val="left"/>
              <w:textAlignment w:val="top"/>
              <w:rPr>
                <w:rFonts w:ascii="仿宋" w:hAnsi="仿宋" w:eastAsia="仿宋" w:cs="仿宋"/>
                <w:sz w:val="24"/>
              </w:rPr>
            </w:pPr>
            <w:r>
              <w:rPr>
                <w:rFonts w:hint="eastAsia" w:ascii="仿宋" w:hAnsi="仿宋" w:eastAsia="仿宋" w:cs="仿宋"/>
                <w:sz w:val="24"/>
              </w:rPr>
              <w:t>接入标准：ONVIF（rofile S/Profile G/Profile T）;CGI;GB/T28181（双国标）；</w:t>
            </w:r>
          </w:p>
          <w:p>
            <w:pPr>
              <w:widowControl/>
              <w:jc w:val="left"/>
              <w:textAlignment w:val="top"/>
              <w:rPr>
                <w:rFonts w:ascii="仿宋" w:hAnsi="仿宋" w:eastAsia="仿宋" w:cs="仿宋"/>
                <w:sz w:val="24"/>
              </w:rPr>
            </w:pPr>
            <w:r>
              <w:rPr>
                <w:rFonts w:hint="eastAsia" w:ascii="仿宋" w:hAnsi="仿宋" w:eastAsia="仿宋" w:cs="仿宋"/>
                <w:sz w:val="24"/>
              </w:rPr>
              <w:t>最大Micro SD卡：128 GB；</w:t>
            </w:r>
          </w:p>
          <w:p>
            <w:pPr>
              <w:widowControl/>
              <w:jc w:val="left"/>
              <w:textAlignment w:val="top"/>
              <w:rPr>
                <w:rFonts w:ascii="仿宋" w:hAnsi="仿宋" w:eastAsia="仿宋" w:cs="仿宋"/>
                <w:sz w:val="24"/>
              </w:rPr>
            </w:pPr>
            <w:r>
              <w:rPr>
                <w:rFonts w:hint="eastAsia" w:ascii="仿宋" w:hAnsi="仿宋" w:eastAsia="仿宋" w:cs="仿宋"/>
                <w:sz w:val="24"/>
              </w:rPr>
              <w:t>音频输入：1路（RCA头）；</w:t>
            </w:r>
          </w:p>
          <w:p>
            <w:pPr>
              <w:widowControl/>
              <w:jc w:val="left"/>
              <w:textAlignment w:val="top"/>
              <w:rPr>
                <w:rFonts w:ascii="仿宋" w:hAnsi="仿宋" w:eastAsia="仿宋" w:cs="仿宋"/>
                <w:sz w:val="24"/>
              </w:rPr>
            </w:pPr>
            <w:r>
              <w:rPr>
                <w:rFonts w:hint="eastAsia" w:ascii="仿宋" w:hAnsi="仿宋" w:eastAsia="仿宋" w:cs="仿宋"/>
                <w:sz w:val="24"/>
              </w:rPr>
              <w:t>音频输出：1路（RCA头）；</w:t>
            </w:r>
          </w:p>
          <w:p>
            <w:pPr>
              <w:widowControl/>
              <w:jc w:val="left"/>
              <w:textAlignment w:val="top"/>
              <w:rPr>
                <w:rFonts w:ascii="仿宋" w:hAnsi="仿宋" w:eastAsia="仿宋" w:cs="仿宋"/>
                <w:sz w:val="24"/>
              </w:rPr>
            </w:pPr>
            <w:r>
              <w:rPr>
                <w:rFonts w:hint="eastAsia" w:ascii="仿宋" w:hAnsi="仿宋" w:eastAsia="仿宋" w:cs="仿宋"/>
                <w:sz w:val="24"/>
              </w:rPr>
              <w:t>报警输入：3路（湿节点,支持直流3V~5V电位,5mA电流）；</w:t>
            </w:r>
          </w:p>
          <w:p>
            <w:pPr>
              <w:widowControl/>
              <w:jc w:val="left"/>
              <w:textAlignment w:val="top"/>
              <w:rPr>
                <w:rFonts w:ascii="仿宋" w:hAnsi="仿宋" w:eastAsia="仿宋" w:cs="仿宋"/>
                <w:sz w:val="24"/>
              </w:rPr>
            </w:pPr>
            <w:r>
              <w:rPr>
                <w:rFonts w:hint="eastAsia" w:ascii="仿宋" w:hAnsi="仿宋" w:eastAsia="仿宋" w:cs="仿宋"/>
                <w:sz w:val="24"/>
              </w:rPr>
              <w:t>报警输出：2路（湿节点,支持直流最大12V电位,0.3A电流）；</w:t>
            </w:r>
          </w:p>
          <w:p>
            <w:pPr>
              <w:widowControl/>
              <w:jc w:val="left"/>
              <w:textAlignment w:val="top"/>
              <w:rPr>
                <w:rFonts w:ascii="仿宋" w:hAnsi="仿宋" w:eastAsia="仿宋" w:cs="仿宋"/>
                <w:sz w:val="24"/>
              </w:rPr>
            </w:pPr>
            <w:r>
              <w:rPr>
                <w:rFonts w:hint="eastAsia" w:ascii="仿宋" w:hAnsi="仿宋" w:eastAsia="仿宋" w:cs="仿宋"/>
                <w:sz w:val="24"/>
              </w:rPr>
              <w:t>供电方式：DC12V/POE；</w:t>
            </w:r>
          </w:p>
          <w:p>
            <w:pPr>
              <w:widowControl/>
              <w:jc w:val="left"/>
              <w:textAlignment w:val="top"/>
              <w:rPr>
                <w:rFonts w:ascii="仿宋" w:hAnsi="仿宋" w:eastAsia="仿宋" w:cs="仿宋"/>
                <w:sz w:val="24"/>
              </w:rPr>
            </w:pPr>
            <w:r>
              <w:rPr>
                <w:rFonts w:hint="eastAsia" w:ascii="仿宋" w:hAnsi="仿宋" w:eastAsia="仿宋" w:cs="仿宋"/>
                <w:sz w:val="24"/>
              </w:rPr>
              <w:t>防护等级：IP67;IK10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拾音器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音频传输距离:3000米；灵敏度:-40dB；信噪比:70dB；频率响应:20Hz~20k Hz；电源电压:直流稳压电源DC 12V(9V-18V)；电源电流: 20mA；工作环境温度: -25℃~70℃；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157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温湿度显示屏</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600X400X50mm，壁挂式安装，可视距离25米，按钮调整：温度±10 ℃，湿度±10％，AC100V-260V15W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高精度温湿度传感器，采用美国MAXIM原装传感器。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符合ModBus标准通信协议，方便接入第三方平台。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使用485接口通讯，适合大部分使用环境。</w:t>
            </w:r>
          </w:p>
          <w:p>
            <w:pPr>
              <w:widowControl/>
              <w:jc w:val="left"/>
              <w:textAlignment w:val="center"/>
              <w:rPr>
                <w:rFonts w:ascii="仿宋" w:hAnsi="仿宋" w:eastAsia="仿宋" w:cs="仿宋"/>
                <w:sz w:val="24"/>
              </w:rPr>
            </w:pPr>
            <w:r>
              <w:rPr>
                <w:rFonts w:hint="eastAsia" w:ascii="仿宋" w:hAnsi="仿宋" w:eastAsia="仿宋" w:cs="仿宋"/>
                <w:kern w:val="0"/>
                <w:sz w:val="24"/>
              </w:rPr>
              <w:t>使用大屏红色LED来显示时间和温湿度信息，直观简洁。</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651"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高清审讯主机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主处理器工业级嵌入式微控制器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操作系统嵌入式Linux实时操作系统</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图像图像压缩标准 H.265/H.264</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图像分辨率支持1080P、720P、D1、VGA、CIF、QCIF图像分辨率</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画中画支持1、2、3、4路画中画</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硬盘硬盘个数内置2个sata接口，可挂接1-2个硬盘</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网络接口 2个RJ45 10M/100M/1000M自适应以太网口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光驱内置2个DVD或者蓝光光驱，可进行双光盘同时刻录和轮流刻录</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符合高检统一标准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多光盘实时刻录</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重点信息标示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支持DVD或蓝光光驱刻录</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卷宗信息叠加</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画中画功能成熟应用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温湿度信息叠加，清晰显示              1）视频输出：不少于1路VGA示证输出（1个VGA接口）1路VGA预览输出（1个VGA接口）1路HDMI示证输出（1个HDMI接口）1路HDMI预览输出（1个HDMI接口，支持4K）1路前面板液晶屏输出（7寸，支持电容触控）支持VGA预览/HDMI预览/7寸液晶屏预览同时输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设备均应具有权限管理、数据保密、运行日志功能;设备应设置操作口令,宜有图像加密、防篡改、防非法复制等措施，,以保证原始数据的完整性。重要的图像应加保护,不被删除和覆盖；设备应有防偶发死机的措施(如硬件看门狗或软件、硬件看门狗或定时自动起动等)，死机后的自动恢复时间应满足GB20815中8.12的要求。（投标文件中提供公安部有效检测报告复印件并加盖投标人公章）</w:t>
            </w:r>
          </w:p>
          <w:p>
            <w:pPr>
              <w:widowControl/>
              <w:jc w:val="left"/>
              <w:textAlignment w:val="center"/>
              <w:rPr>
                <w:rFonts w:ascii="仿宋" w:hAnsi="仿宋" w:eastAsia="仿宋" w:cs="仿宋"/>
                <w:sz w:val="24"/>
              </w:rPr>
            </w:pPr>
            <w:r>
              <w:rPr>
                <w:rFonts w:hint="eastAsia" w:ascii="仿宋" w:hAnsi="仿宋" w:eastAsia="仿宋" w:cs="仿宋"/>
                <w:kern w:val="0"/>
                <w:sz w:val="24"/>
              </w:rPr>
              <w:t>■3）支持讯问数据数字水印加密技术和哈希值校验技术,并将哈希值数据以单独文件的形式与音视频数据一并保存。（投标文件中提供公安部有效检测报告复印件并加盖投标人公章）</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是</w:t>
            </w:r>
          </w:p>
        </w:tc>
      </w:tr>
      <w:tr>
        <w:tblPrEx>
          <w:tblCellMar>
            <w:top w:w="0" w:type="dxa"/>
            <w:left w:w="0" w:type="dxa"/>
            <w:bottom w:w="0" w:type="dxa"/>
            <w:right w:w="0" w:type="dxa"/>
          </w:tblCellMar>
        </w:tblPrEx>
        <w:trPr>
          <w:trHeight w:val="180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企业级存储硬盘</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硬盘容量：6TB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接口类型：SATA</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接口速率：6Gb/s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缓存：&gt;200MB 提供测试报告</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盘体尺寸：3.5英寸</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转速：7200转/分</w:t>
            </w:r>
          </w:p>
          <w:p>
            <w:pPr>
              <w:widowControl/>
              <w:jc w:val="left"/>
              <w:textAlignment w:val="center"/>
              <w:rPr>
                <w:rFonts w:ascii="仿宋" w:hAnsi="仿宋" w:eastAsia="仿宋" w:cs="仿宋"/>
                <w:sz w:val="24"/>
              </w:rPr>
            </w:pPr>
            <w:r>
              <w:rPr>
                <w:rFonts w:hint="eastAsia" w:ascii="仿宋" w:hAnsi="仿宋" w:eastAsia="仿宋" w:cs="仿宋"/>
                <w:kern w:val="0"/>
                <w:sz w:val="24"/>
              </w:rPr>
              <w:t>平均无故障时间140万小时</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机架式集中供电模块</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机架式集中供电模块，AC22V输入、DC12V输出，及接线端子</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11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窗口对讲</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双工对讲：支持窗口内外双向对讲。</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自动静音：支持红外探测功能，可自动进入静音模式。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插话：支持接收对讲主机（LBW系列）的、插话。</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录音输出：支持耳机插口，可输出窗口内外双路声音信号。</w:t>
            </w:r>
          </w:p>
          <w:p>
            <w:pPr>
              <w:widowControl/>
              <w:jc w:val="left"/>
              <w:textAlignment w:val="center"/>
              <w:rPr>
                <w:rFonts w:ascii="仿宋" w:hAnsi="仿宋" w:eastAsia="仿宋" w:cs="仿宋"/>
                <w:sz w:val="24"/>
              </w:rPr>
            </w:pPr>
            <w:r>
              <w:rPr>
                <w:rFonts w:hint="eastAsia" w:ascii="仿宋" w:hAnsi="仿宋" w:eastAsia="仿宋" w:cs="仿宋"/>
                <w:kern w:val="0"/>
                <w:sz w:val="24"/>
              </w:rPr>
              <w:t>音量调节：支持单独开关窗口内外声音，音量大小可调节。</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配件附件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跳线、零星小配件及零星辅材、安装附件等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375" w:hRule="atLeast"/>
        </w:trPr>
        <w:tc>
          <w:tcPr>
            <w:tcW w:w="8351" w:type="dxa"/>
            <w:gridSpan w:val="10"/>
            <w:tcBorders>
              <w:top w:val="nil"/>
              <w:left w:val="nil"/>
              <w:bottom w:val="single" w:color="7F7F7F"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3、衙前***网络系统及无线WiFi网络AP覆盖系统清单</w:t>
            </w: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名称</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参数</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数量</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核心产品</w:t>
            </w:r>
          </w:p>
        </w:tc>
      </w:tr>
      <w:tr>
        <w:tblPrEx>
          <w:tblCellMar>
            <w:top w:w="0" w:type="dxa"/>
            <w:left w:w="0" w:type="dxa"/>
            <w:bottom w:w="0" w:type="dxa"/>
            <w:right w:w="0" w:type="dxa"/>
          </w:tblCellMar>
        </w:tblPrEx>
        <w:trPr>
          <w:trHeight w:val="1519"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千兆汇聚交换机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1.■交换容量≥598Gbps，转发性能≥222Mpps，支持≥24个SFP(8GE Combo)和≥4个SFP Plus+1Slot，扩展插槽≥1，（提供官网截图证明），支持路由协议如RIP、OSPFv3、RIPng等；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 支持802.1X认证，支持基于端口的认证和基于MAC的认证；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3.■支持DLDP单向链路检测协，支持LLDP，（提供官网截图证明）；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 支持RIPv1/v2，RIPng，支持OSPFv1/v2，OSPFv3，支持BGP4，BGP4+ for IPv6，支持IS-IS，IS-IS V6；</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 支持N:4端口镜像；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 支持Console口、micro usb口、带外网管口，支持SNMPv1/v2/v3 ；</w:t>
            </w:r>
          </w:p>
          <w:p>
            <w:pPr>
              <w:widowControl/>
              <w:jc w:val="left"/>
              <w:textAlignment w:val="center"/>
              <w:rPr>
                <w:rFonts w:ascii="仿宋" w:hAnsi="仿宋" w:eastAsia="仿宋" w:cs="仿宋"/>
                <w:sz w:val="24"/>
              </w:rPr>
            </w:pPr>
            <w:r>
              <w:rPr>
                <w:rFonts w:hint="eastAsia" w:ascii="仿宋" w:hAnsi="仿宋" w:eastAsia="仿宋" w:cs="仿宋"/>
                <w:kern w:val="0"/>
                <w:sz w:val="24"/>
              </w:rPr>
              <w:t>7. 支持用户分级管理和口令保护，支持802.1X认证/集中式MAC地址认证，支持Portal认证；</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是</w:t>
            </w:r>
          </w:p>
        </w:tc>
      </w:tr>
      <w:tr>
        <w:tblPrEx>
          <w:tblCellMar>
            <w:top w:w="0" w:type="dxa"/>
            <w:left w:w="0" w:type="dxa"/>
            <w:bottom w:w="0" w:type="dxa"/>
            <w:right w:w="0" w:type="dxa"/>
          </w:tblCellMar>
        </w:tblPrEx>
        <w:trPr>
          <w:trHeight w:val="141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公安网千兆网管交换机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1.■交换容量≥336Gbps，转发性能≥87Mpps，10/100/1000BASE-T电口≥48个，1000BASE-X SFP端口≥4个，Console口≥1，（提供官网截图证明），支持路由协议如RIP、OSPFv3、RIPng等；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 支持802.3x流控及半双工背压流控；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3.■支持静态路由、RIP 、RIPng、OSPF V1/V2/V3 等路由特性，（提供官网截图证明）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 支持802.1X，MAC认证，端口安全，支持LACP协议，支持4K个VLAN，支持最大16K MAC地址及黑洞MAC；</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 支持LACP/STP/RSTP/MSTP/Smart Link等保护协议；</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 支持SNMPv1/v2/v3 ；</w:t>
            </w:r>
          </w:p>
          <w:p>
            <w:pPr>
              <w:widowControl/>
              <w:jc w:val="left"/>
              <w:textAlignment w:val="center"/>
              <w:rPr>
                <w:rFonts w:ascii="仿宋" w:hAnsi="仿宋" w:eastAsia="仿宋" w:cs="仿宋"/>
                <w:sz w:val="24"/>
              </w:rPr>
            </w:pPr>
            <w:r>
              <w:rPr>
                <w:rFonts w:hint="eastAsia" w:ascii="仿宋" w:hAnsi="仿宋" w:eastAsia="仿宋" w:cs="仿宋"/>
                <w:kern w:val="0"/>
                <w:sz w:val="24"/>
              </w:rPr>
              <w:t>7. 支持基于源MAC地址、目的MAC地址、源IP地址、目的IP地址、TCP/UDP端口号、协议类型、VLAN的流分类；</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是</w:t>
            </w:r>
          </w:p>
        </w:tc>
      </w:tr>
      <w:tr>
        <w:tblPrEx>
          <w:tblCellMar>
            <w:top w:w="0" w:type="dxa"/>
            <w:left w:w="0" w:type="dxa"/>
            <w:bottom w:w="0" w:type="dxa"/>
            <w:right w:w="0" w:type="dxa"/>
          </w:tblCellMar>
        </w:tblPrEx>
        <w:trPr>
          <w:trHeight w:val="349"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物联网千兆网管交换机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1.■交换容量≥336Gbps，转发性能≥87Mpps，10/100/1000BASE-T电口≥48个，1000BASE-X SFP端口≥4个，Console口≥1，（提供官网截图证明）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，支持路由协议如RIP、OSPFv3、RIPng等；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 支持802.3x流控及半双工背压流控；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3.■支持静态路由、RIP 、RIPng、OSPF V1/V2/V3 等路由特性，（提供官网截图证明）；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 支持802.1X，MAC认证，端口安全，支持LACP协议，支持4K个VLAN，支持最大16K MAC地址及黑洞MAC；</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 支持LACP/STP/RSTP/MSTP/Smart Link等保护协议；</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 支持SNMPv1/v2/v3 ；</w:t>
            </w:r>
          </w:p>
          <w:p>
            <w:pPr>
              <w:widowControl/>
              <w:jc w:val="left"/>
              <w:textAlignment w:val="center"/>
              <w:rPr>
                <w:rFonts w:ascii="仿宋" w:hAnsi="仿宋" w:eastAsia="仿宋" w:cs="仿宋"/>
                <w:sz w:val="24"/>
              </w:rPr>
            </w:pPr>
            <w:r>
              <w:rPr>
                <w:rFonts w:hint="eastAsia" w:ascii="仿宋" w:hAnsi="仿宋" w:eastAsia="仿宋" w:cs="仿宋"/>
                <w:kern w:val="0"/>
                <w:sz w:val="24"/>
              </w:rPr>
              <w:t>7. 支持基于源MAC地址、目的MAC地址、源IP地址、目的IP地址、TCP/UDP端口号、协议类型、VLAN的流分类；</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是</w:t>
            </w:r>
          </w:p>
        </w:tc>
      </w:tr>
      <w:tr>
        <w:tblPrEx>
          <w:tblCellMar>
            <w:top w:w="0" w:type="dxa"/>
            <w:left w:w="0" w:type="dxa"/>
            <w:bottom w:w="0" w:type="dxa"/>
            <w:right w:w="0" w:type="dxa"/>
          </w:tblCellMar>
        </w:tblPrEx>
        <w:trPr>
          <w:trHeight w:val="991"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外网交换机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1.■交换容量≥336Gbps，转发性能≥87Mpps，10/100/1000BASE-T电口≥48个，1000BASE-X SFP端口≥4个，Console口≥1，（提供官网截图证明）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，支持路由协议如RIP、OSPFv3、RIPng等；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 支持802.3x流控及半双工背压流控；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3.■支持静态路由、RIP 、RIPng、OSPF V1/V2/V3 等路由特性（提供官网截图证明）；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 支持802.1X，MAC认证，端口安全，支持LACP协议，支持4K个VLAN，支持最大16K MAC地址及黑洞MAC；</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 支持LACP/STP/RSTP/MSTP/Smart Link等保护协议；</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 支持SNMPv1/v2/v3 ；</w:t>
            </w:r>
          </w:p>
          <w:p>
            <w:pPr>
              <w:widowControl/>
              <w:jc w:val="left"/>
              <w:textAlignment w:val="center"/>
              <w:rPr>
                <w:rFonts w:ascii="仿宋" w:hAnsi="仿宋" w:eastAsia="仿宋" w:cs="仿宋"/>
                <w:sz w:val="24"/>
              </w:rPr>
            </w:pPr>
            <w:r>
              <w:rPr>
                <w:rFonts w:hint="eastAsia" w:ascii="仿宋" w:hAnsi="仿宋" w:eastAsia="仿宋" w:cs="仿宋"/>
                <w:kern w:val="0"/>
                <w:sz w:val="24"/>
              </w:rPr>
              <w:t>7. 支持基于源MAC地址、目的MAC地址、源IP地址、目的IP地址、TCP/UDP端口号、协议类型、VLAN的流分类；</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是</w:t>
            </w:r>
          </w:p>
        </w:tc>
      </w:tr>
      <w:tr>
        <w:tblPrEx>
          <w:tblCellMar>
            <w:top w:w="0" w:type="dxa"/>
            <w:left w:w="0" w:type="dxa"/>
            <w:bottom w:w="0" w:type="dxa"/>
            <w:right w:w="0" w:type="dxa"/>
          </w:tblCellMar>
        </w:tblPrEx>
        <w:trPr>
          <w:trHeight w:val="291"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全千兆路由器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四核64位网络专用处理器，单核主频1.2GHz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2GB DDRIII高速内存</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5个10/100/1000M RJ45端口，可自定义端口类型</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接入认证（Web认证）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多种VPN（IPSec/PPTP/L2TP VPN）</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上网行为管理（应用限制/网站过滤/网页安全）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内外网ARP防护及常见攻击防护</w:t>
            </w:r>
          </w:p>
          <w:p>
            <w:pPr>
              <w:widowControl/>
              <w:jc w:val="left"/>
              <w:textAlignment w:val="center"/>
              <w:rPr>
                <w:rFonts w:ascii="仿宋" w:hAnsi="仿宋" w:eastAsia="仿宋" w:cs="仿宋"/>
                <w:sz w:val="24"/>
              </w:rPr>
            </w:pPr>
            <w:r>
              <w:rPr>
                <w:rFonts w:hint="eastAsia" w:ascii="仿宋" w:hAnsi="仿宋" w:eastAsia="仿宋" w:cs="仿宋"/>
                <w:kern w:val="0"/>
                <w:sz w:val="24"/>
              </w:rPr>
              <w:t>智能IP带宽管理及连接数限制</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360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双频无线吸顶式AP</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1.■支持802.11ac技术，双频4流设计，最高无线速率可达1.775Gbps，所有射频均支持 MU-MIMO；（提供官网截图证明）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2.■整机提供不少于1个10/100/1000Mbps速率自适应以太网口；（提供官网截图证明）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3.支持空间复用技术，AP通过识别非关联报文同时控制调整发射功率，可以多用户使用过程中同信道干扰问题；</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4.支持作为远程探针分析的Sensor设备，可以对覆盖区内的Wi-Fi报文进行侦听捕获并实时镜像到本地分析设备供网络管理员进行故障排查、优化分析；</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5.■可以通过开放的网络管理协议实现基于WSM的有线无线一体化管理；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6.支持FIT/FAT模式切换，组网更方便；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7.支持基于802.11kv协议的智能漫游，客户端设备在网络内的多个AP设备之间移动时做到无缝切换；</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8.■内置射频优化引擎，通过基于特征和协议的射频优化，有效提升无线部署中高密度接入、流媒体传输等场景中的应用加速能力和质量保障效果；（提供配置截图证明）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9.■采用专业绿色低碳设计；</w:t>
            </w:r>
          </w:p>
          <w:p>
            <w:pPr>
              <w:widowControl/>
              <w:jc w:val="left"/>
              <w:textAlignment w:val="center"/>
              <w:rPr>
                <w:rFonts w:ascii="仿宋" w:hAnsi="仿宋" w:eastAsia="仿宋" w:cs="仿宋"/>
                <w:sz w:val="24"/>
              </w:rPr>
            </w:pPr>
            <w:r>
              <w:rPr>
                <w:rFonts w:hint="eastAsia" w:ascii="仿宋" w:hAnsi="仿宋" w:eastAsia="仿宋" w:cs="仿宋"/>
                <w:kern w:val="0"/>
                <w:sz w:val="24"/>
              </w:rPr>
              <w:t>10.可将数据报文在无线接入设备上直接转化为有线格式的报文，使得数据报文不经过无线控制器，而是在本地进行转发，大大节约了有线带宽；</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23</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是</w:t>
            </w:r>
          </w:p>
        </w:tc>
      </w:tr>
      <w:tr>
        <w:tblPrEx>
          <w:tblCellMar>
            <w:top w:w="0" w:type="dxa"/>
            <w:left w:w="0" w:type="dxa"/>
            <w:bottom w:w="0" w:type="dxa"/>
            <w:right w:w="0" w:type="dxa"/>
          </w:tblCellMar>
        </w:tblPrEx>
        <w:trPr>
          <w:trHeight w:val="1602"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双频无线面板AP</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1.■11AX无线技术，双频4流设计，最高无线速率可达1.775Gbps；（提供官网截图证明）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2.■支持使用中文SSID，可指定最长包含16个汉字的SSID；（提供官网截图证明）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3.整机尺寸不超过160*86*30mm；（提供官网截图证明）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4.支持802.3af/at标准PoE供电，整机最大功耗不超过12.95W；（提供官网截图证明）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5.■支持DL MU-MIMO技术，通过 MU-MIMO技术可实现AP同一时刻向多个终端发送数据；（提供配置截图证明）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6.内置射频优化引擎，通过基于特征和协议的射频优化，有效提升无线部署中高密度接入、流媒体传输等场景中的应用加速能力和质量保障效果；</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7.支持OFDMA技术，AP可以将无线带宽更加细分，在同一时刻利用不同的子载波向多个终端传输数据，减少传统协议中多用户空口资源冲突及退避带来的延时；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8.支持按接入用户数量和流量的复杂均衡方式；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9.■支持TWT技术，允许AP对终端的唤醒与休眠进行统一调度安排；</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10.■可以通过开放的网络管理协议实现基于WSM的有线无线一体化管理；</w:t>
            </w:r>
          </w:p>
          <w:p>
            <w:pPr>
              <w:widowControl/>
              <w:jc w:val="left"/>
              <w:textAlignment w:val="center"/>
              <w:rPr>
                <w:rFonts w:ascii="仿宋" w:hAnsi="仿宋" w:eastAsia="仿宋" w:cs="仿宋"/>
                <w:sz w:val="24"/>
              </w:rPr>
            </w:pPr>
            <w:r>
              <w:rPr>
                <w:rFonts w:hint="eastAsia" w:ascii="仿宋" w:hAnsi="仿宋" w:eastAsia="仿宋" w:cs="仿宋"/>
                <w:kern w:val="0"/>
                <w:sz w:val="24"/>
              </w:rPr>
              <w:t>11.■支持作为远程探针分析的Sensor设备，可以对覆盖区内的Wi-Fi报文进行侦听捕获并实时镜像到本地分析设备供网络管理员进行故障排查、优化分析；（提供配置截图证明）</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270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POE交换机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1.■交换容量≥336Gbps，转发性能≥96Mpps，10/100/1000Base-T自适应以太网端口≥24个，SFP口≥4个，支持POE供电，提供官网截图证明，支持路由协议如RIP、OSPFv3、RIPng等；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 支持802.1ag，支持802.3ah，支持DLDP，支持虚拟电缆检测；</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 802.3x流控及半双工背压流控，提供官网截图证明；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 支持802.1X，MAC认证，端口安全，支持LACP协议，支持4K个VLAN，支持32K MAC地址及黑洞MAC；</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 支持LACP/STP/RSTP/MSTP/Smart Link等保护协议；</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 支持SNMPv1/v2/v3 ；</w:t>
            </w:r>
          </w:p>
          <w:p>
            <w:pPr>
              <w:widowControl/>
              <w:jc w:val="left"/>
              <w:textAlignment w:val="center"/>
              <w:rPr>
                <w:rFonts w:ascii="仿宋" w:hAnsi="仿宋" w:eastAsia="仿宋" w:cs="仿宋"/>
                <w:sz w:val="24"/>
              </w:rPr>
            </w:pPr>
            <w:r>
              <w:rPr>
                <w:rFonts w:hint="eastAsia" w:ascii="仿宋" w:hAnsi="仿宋" w:eastAsia="仿宋" w:cs="仿宋"/>
                <w:kern w:val="0"/>
                <w:sz w:val="24"/>
              </w:rPr>
              <w:t>7. 支持基于源MAC地址、目的MAC地址、源IP地址、目的IP地址、TCP/UDP端口号、协议类型、VLAN的流分类；</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是</w:t>
            </w:r>
          </w:p>
        </w:tc>
      </w:tr>
      <w:tr>
        <w:tblPrEx>
          <w:tblCellMar>
            <w:top w:w="0" w:type="dxa"/>
            <w:left w:w="0" w:type="dxa"/>
            <w:bottom w:w="0" w:type="dxa"/>
            <w:right w:w="0" w:type="dxa"/>
          </w:tblCellMar>
        </w:tblPrEx>
        <w:trPr>
          <w:trHeight w:val="345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AC控制器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 ■可管理256个AP，带机量达512，采用国际通用的CAPWAP协议，免授权AP管理，支持设置多达16个SSID（支持中文SSID）,6个GE端口，2个Combo口，支持与相连设备千兆数据传输；</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 ■AC采用旁挂式组网，对于已经部署网络的环境，无需更改现有架构即可完成部署；</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 支持快速漫游，同时开启智能漫游功能，实现50ms以内的快速漫游；</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 支持射频自动调优，通过动态信道分配和发射功率调整实现统一对AP的信道行业功率进行规划，减少干扰，提供无线网络体验；</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 ■支持无线网络AP内部隔离和SSID之间隔离，禁止终端之间的网络通信，最大限度的减少干扰；（提供配置截图证明）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 有丰富的安全防护功能，如广播风暴抑制.DHCP防护.ARP防护.MAC地址黑白名单等；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 ■支持设置AP定时重启，保证AP时刻保持良好的运行状态，支持AP的LED/Wi-Fi联动控制，支持定时开启或关闭LED/Wi-Fi；（提供配置截图证明）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 支持AP批量升级，相同型号AP一键升级，减少网络维护成本；</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 ■支持AP离线自管理，AP离线状态下，仍然可以保证无线网络不间断运行，且支持对离线AP进行配置，AP上线后自动下发配置；</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10.支持流量通道内智能平均分配用户带宽；支持限制通道和保证通道技术，动态调整通道带宽；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11.支持802.1x.Portal.MAC地址认证等企业认证，以及短信认证.一键认证.CMCC Portal.远程认证.组合认证等多种认证方式；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12.支持无线控制器双链路备份；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13.■支持控制平台和手机APP通过流量.负载量.信道负载.无线重传.弱信号占比.分阶段统计终端无线接入结果等多方面统计辅助运维无线网络，实时监测网络无线健康；（提供配置截图证明）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14.■支持控制平台和手机APP记录项目首次接入和再次接入的终端数，清晰了解终端情况。记录终端在线时序图.无线分布比例.认证类型比例.信号强度比例等，了解终端接入状态；（提供配置截图证明）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15.■支持智能开局配置，支持控制平台远程配置无线参数.跳转管理设备WEB页面和远程重启等操作；（提供配置截图证明）</w:t>
            </w:r>
          </w:p>
          <w:p>
            <w:pPr>
              <w:widowControl/>
              <w:jc w:val="left"/>
              <w:textAlignment w:val="center"/>
              <w:rPr>
                <w:rFonts w:ascii="仿宋" w:hAnsi="仿宋" w:eastAsia="仿宋" w:cs="仿宋"/>
                <w:sz w:val="24"/>
              </w:rPr>
            </w:pPr>
            <w:r>
              <w:rPr>
                <w:rFonts w:hint="eastAsia" w:ascii="仿宋" w:hAnsi="仿宋" w:eastAsia="仿宋" w:cs="仿宋"/>
                <w:kern w:val="0"/>
                <w:sz w:val="24"/>
              </w:rPr>
              <w:t>16.■通过国家强制安全认证（CCC认证）；</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千兆SFP光模块</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千兆单模光纤模块 10KM</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31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服务器机柜</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标准:符合ANSI/EIA RS-310-D、IEC297-2、DIN41494；PART1、DIN41494;PART7、GB/T3047.2-92；兼容ETSI标准。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前后带圆形通风孔门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单开钣金后门；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网孔通风率为75%；</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前后门免焊加强筋结构，美观牢固；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前后门满足左右开；</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前后门可改为双开。</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承载:静载800KG(带支架)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防护等级:IP20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主要材料:方孔条与安装梁：耐指纹敷铝锌板；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SPCC优质冷轧板；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配标垂直走线槽</w:t>
            </w:r>
          </w:p>
          <w:p>
            <w:pPr>
              <w:widowControl/>
              <w:jc w:val="left"/>
              <w:textAlignment w:val="center"/>
              <w:rPr>
                <w:rFonts w:ascii="仿宋" w:hAnsi="仿宋" w:eastAsia="仿宋" w:cs="仿宋"/>
                <w:sz w:val="24"/>
              </w:rPr>
            </w:pPr>
            <w:r>
              <w:rPr>
                <w:rFonts w:hint="eastAsia" w:ascii="仿宋" w:hAnsi="仿宋" w:eastAsia="仿宋" w:cs="仿宋"/>
                <w:kern w:val="0"/>
                <w:sz w:val="24"/>
              </w:rPr>
              <w:t>尺寸：深度1000*宽度800*高度2000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76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服务器机柜</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标准:符合ANSI/EIA RS-310-D、IEC297-2、DIN41494；PART1、DIN41494;PART7、GB/T3047.2-92；兼容ETSI标准。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前后带圆形通风孔门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单开钣金后门；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网孔通风率为75%；</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前后门免焊加强筋结构，美观牢固；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前后门满足左右开；</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前后门可改为双开。</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承载:静载800KG(带支架)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防护等级:IP20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主要材料:方孔条与安装梁：耐指纹敷铝锌板；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SPCC优质冷轧板；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配标垂直走线槽</w:t>
            </w:r>
          </w:p>
          <w:p>
            <w:pPr>
              <w:widowControl/>
              <w:jc w:val="left"/>
              <w:textAlignment w:val="center"/>
              <w:rPr>
                <w:rFonts w:ascii="仿宋" w:hAnsi="仿宋" w:eastAsia="仿宋" w:cs="仿宋"/>
                <w:sz w:val="24"/>
              </w:rPr>
            </w:pPr>
            <w:r>
              <w:rPr>
                <w:rFonts w:hint="eastAsia" w:ascii="仿宋" w:hAnsi="仿宋" w:eastAsia="仿宋" w:cs="仿宋"/>
                <w:kern w:val="0"/>
                <w:sz w:val="24"/>
              </w:rPr>
              <w:t>尺寸：深度800*宽度800*高度2000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864"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服务器机柜</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标准:符合ANSI/EIA RS-310-D、IEC297-2、DIN41494；PART1、DIN41494;PART7、GB/T3047.2-92；兼容ETSI标准。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前后带圆形通风孔门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单开钣金后门；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网孔通风率为75%；</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前后门免焊加强筋结构，美观牢固；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前后门满足左右开；</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前后门可改为双开。</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承载:静载800KG(带支架)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防护等级:IP20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主要材料:方孔条与安装梁：耐指纹敷铝锌板；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SPCC优质冷轧板；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配标垂直走线槽</w:t>
            </w:r>
          </w:p>
          <w:p>
            <w:pPr>
              <w:widowControl/>
              <w:jc w:val="left"/>
              <w:textAlignment w:val="center"/>
              <w:rPr>
                <w:rFonts w:ascii="仿宋" w:hAnsi="仿宋" w:eastAsia="仿宋" w:cs="仿宋"/>
                <w:sz w:val="24"/>
              </w:rPr>
            </w:pPr>
            <w:r>
              <w:rPr>
                <w:rFonts w:hint="eastAsia" w:ascii="仿宋" w:hAnsi="仿宋" w:eastAsia="仿宋" w:cs="仿宋"/>
                <w:kern w:val="0"/>
                <w:sz w:val="24"/>
              </w:rPr>
              <w:t>尺寸：深度600*宽度600*高度1200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承重地梁</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与机柜尺寸配套，支撑机柜重量</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90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PDU</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20位多用孔PDU电源 SPD防雷机柜电源插座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标配：3米6平方国标线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标配：32A工业连接器，含子母头</w:t>
            </w:r>
          </w:p>
          <w:p>
            <w:pPr>
              <w:widowControl/>
              <w:jc w:val="left"/>
              <w:textAlignment w:val="center"/>
              <w:rPr>
                <w:rFonts w:ascii="仿宋" w:hAnsi="仿宋" w:eastAsia="仿宋" w:cs="仿宋"/>
                <w:sz w:val="24"/>
              </w:rPr>
            </w:pPr>
            <w:r>
              <w:rPr>
                <w:rFonts w:hint="eastAsia" w:ascii="仿宋" w:hAnsi="仿宋" w:eastAsia="仿宋" w:cs="仿宋"/>
                <w:kern w:val="0"/>
                <w:sz w:val="24"/>
              </w:rPr>
              <w:t>标配：20位10A国标3孔插座、含防雷模块</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18</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机柜配线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含每机柜1路市电+1路UPS供电</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智能机房专用桥架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网格型上桥架，高100M、宽500MM、含吊加，各类连接件、下线护板</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接地导线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BVR25  铜芯电线多芯软铜线黄绿双色</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150</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接地导线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Style w:val="962"/>
                <w:rFonts w:hint="default" w:ascii="仿宋" w:hAnsi="仿宋" w:eastAsia="仿宋" w:cs="仿宋"/>
                <w:color w:val="auto"/>
                <w:sz w:val="24"/>
                <w:szCs w:val="24"/>
              </w:rPr>
              <w:t>BVR10  铜芯电线多芯软铜线黄绿双色</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80</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接地网排</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在机房及监控室静电地板下布设环型防雷接地网排系统</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防雷接地</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在地下连续打入不少于5根、1.5米深的接地桩子相连</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集中供电模块</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一体化集中监控供电电模块，AC22V输入、6组DC12V12A输出接线端子</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公安网专用跳线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公安自行研发</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250</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配件附件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跳线、零星小配件及零星辅材、安装附件等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375" w:hRule="atLeast"/>
        </w:trPr>
        <w:tc>
          <w:tcPr>
            <w:tcW w:w="8351" w:type="dxa"/>
            <w:gridSpan w:val="10"/>
            <w:tcBorders>
              <w:top w:val="nil"/>
              <w:left w:val="nil"/>
              <w:bottom w:val="single" w:color="7F7F7F"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4、衙前***一卡通系统清单</w:t>
            </w: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名称</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参数</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数量</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核心产品</w:t>
            </w: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b/>
                <w:kern w:val="0"/>
                <w:sz w:val="24"/>
              </w:rPr>
              <w:t>车辆识别道闸</w:t>
            </w:r>
          </w:p>
        </w:tc>
      </w:tr>
      <w:tr>
        <w:tblPrEx>
          <w:tblCellMar>
            <w:top w:w="0" w:type="dxa"/>
            <w:left w:w="0" w:type="dxa"/>
            <w:bottom w:w="0" w:type="dxa"/>
            <w:right w:w="0" w:type="dxa"/>
          </w:tblCellMar>
        </w:tblPrEx>
        <w:trPr>
          <w:trHeight w:val="360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出入口控制终端</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【出入口控制终端】【固态硬盘】【含单机版PMS管理软件】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处理器：Intel Bay Trail平台处理器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内存：4GB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标配128G SSD</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指示灯：电源指示灯/运行指示灯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显示器分辨率：1920×1080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电源：DC12V/5A适配器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机械特性：尺寸：525mm（宽）×170mm（深）×377mm（高）黑色铝型材外壳、无风扇热设计，保证机器稳定运行。</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功耗：峰值60W，平均35W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工作环境：工作环境温度:0 ℃～40 ℃；、工作湿度10%～95%</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功能特性：含出入口管理软件，无风扇设计，集成交换机、485接口、报警4进4出、视频HDMI接口，22寸1080p显示屏，配置键鼠套件</w:t>
            </w:r>
          </w:p>
          <w:p>
            <w:pPr>
              <w:widowControl/>
              <w:jc w:val="left"/>
              <w:textAlignment w:val="center"/>
              <w:rPr>
                <w:rFonts w:ascii="仿宋" w:hAnsi="仿宋" w:eastAsia="仿宋" w:cs="仿宋"/>
                <w:sz w:val="24"/>
              </w:rPr>
            </w:pPr>
            <w:r>
              <w:rPr>
                <w:rFonts w:hint="eastAsia" w:ascii="仿宋" w:hAnsi="仿宋" w:eastAsia="仿宋" w:cs="仿宋"/>
                <w:kern w:val="0"/>
                <w:sz w:val="24"/>
              </w:rPr>
              <w:t>存储功能：支持对车辆出入记录的本地存储：≥80万辆通行车辆信息和 20万辆的过车通行图片；</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sz w:val="24"/>
              </w:rPr>
              <w:t>是</w:t>
            </w:r>
          </w:p>
        </w:tc>
      </w:tr>
      <w:tr>
        <w:tblPrEx>
          <w:tblCellMar>
            <w:top w:w="0" w:type="dxa"/>
            <w:left w:w="0" w:type="dxa"/>
            <w:bottom w:w="0" w:type="dxa"/>
            <w:right w:w="0" w:type="dxa"/>
          </w:tblCellMar>
        </w:tblPrEx>
        <w:trPr>
          <w:trHeight w:val="29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车辆道闸</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【栅栏】【中速】4系列道闸</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包含：2个遥控器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道闸类型：栅栏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道闸方向：右向</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道闸杆长：4米</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运行速度：3秒</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机箱材质：冷轧钢</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机箱颜色：橙色</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遥控距离：≥30m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输入电压：220VAC+10%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电机驱动：交流电机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电机功率：90W</w:t>
            </w:r>
          </w:p>
          <w:p>
            <w:pPr>
              <w:widowControl/>
              <w:jc w:val="left"/>
              <w:textAlignment w:val="center"/>
              <w:rPr>
                <w:rFonts w:ascii="仿宋" w:hAnsi="仿宋" w:eastAsia="仿宋" w:cs="仿宋"/>
                <w:sz w:val="24"/>
              </w:rPr>
            </w:pPr>
            <w:r>
              <w:rPr>
                <w:rFonts w:hint="eastAsia" w:ascii="仿宋" w:hAnsi="仿宋" w:eastAsia="仿宋" w:cs="仿宋"/>
                <w:kern w:val="0"/>
                <w:sz w:val="24"/>
              </w:rPr>
              <w:t>功能特性：支持外接红绿灯警示、外接红外保护、外接地感功能，支持强冷天气</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车检器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独立式,支持接入的最大线圈数2,继电器输出</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9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出入口补光抓拍单元</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集成度高：集摄像机、护罩、LED补光灯、镜头于一体，，有效节省施工布线成本；</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调试方便：采用3.1-6mm电动变焦镜头，支持软件自动调焦，调试更加方便，场景适应性更广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接口丰富：丰富的控制接口，可直接控制道闸开/关，支持外接报警设备、LED显示屏、音频输入输出等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识别车牌种类多：能够识别民用车牌（除5小车辆），新能源车牌，警用车牌，2012式新军用车牌，2012式武警车牌等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智能识别算法：深度智能识别算法，支持8种车型，11种车身颜色，220种车标，3000种子品牌等特征识别</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黑白名单控制：可选配TF卡，支持黑、白名单的导入及对比，可直接联动道闸开闸，支持脱机运行</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多种触发模式：支持线圈触发、视频触发等多种触发模式；捕获率高，纯视频识别，纯视频抓拍时可捕获无车牌，捕获率99.5%以上</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防跟车模式：对于连续过车的场景，可实现跟车不落杆，有效解决拥堵问题</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双灯一体化：内置红外白光一体化灯珠，有效满足不同的场景需求</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摄像机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最低照度：彩色0.022Lux@(F1.2,AGC ON)</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黑白0.011Lux @(F1.2,AGC ON)</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快门：1/30秒至1/100,000秒</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传感器类型：1/3" Progressive Scan CMOS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自动光圈：DC驱动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ICR切换：支持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镜头：电动镜头3.1-6mm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日夜转换模式：ICR红外滤片式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数字降噪：3D数字降噪</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压缩标准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视频压缩标准：H.264/H.265/MJPEG</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视频压缩码率：32 Kbps~16M bps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图像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帧率：25fps(1920*1200)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图像设置：饱和度,亮度,对比度,白平衡,增益,3D降噪通过软件可调</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图像格式：JPEG</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最大图像尺寸：1920*1200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网络功能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存储功能：支持SD/SDHC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通用功能：心跳,密码保护,NTP校时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支持协议：TCP/IP,HTTP,DHCP,DNS,RTP,RTSP,NTP,支持FTP上传图片</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抓拍功能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智能识别：车牌识别、车型识别、车标识别、车辆子品牌，车身颜色识别</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补光灯控制：补光灯自动光控、时控可选；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图片格式：采用JPEG编码,图片质量可设</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接口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通讯接口：1 个RJ45 10M/100M,自适应以太网口 ,1个 RS-485 接口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外部接口：3路触发输入，其中1路IO触发输入、2路报警输入；2路继电器输出，支持道闸开、关、停</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内存卡插槽：1个TF卡插槽，可选配TF卡，最大支持容量64G</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音频输出：1路音频输入输出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补光灯：支持2个内置LED灯，白光红外可切换</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一般规范</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防护等级：IP67</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工作温度和湿度：-25℃~70℃,湿度小于90%(无凝结)</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电源供应：AC100V~240V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功耗：22W MAX</w:t>
            </w:r>
          </w:p>
          <w:p>
            <w:pPr>
              <w:widowControl/>
              <w:jc w:val="left"/>
              <w:textAlignment w:val="center"/>
              <w:rPr>
                <w:rFonts w:ascii="仿宋" w:hAnsi="仿宋" w:eastAsia="仿宋" w:cs="仿宋"/>
                <w:sz w:val="24"/>
              </w:rPr>
            </w:pPr>
            <w:r>
              <w:rPr>
                <w:rFonts w:hint="eastAsia" w:ascii="仿宋" w:hAnsi="仿宋" w:eastAsia="仿宋" w:cs="仿宋"/>
                <w:kern w:val="0"/>
                <w:sz w:val="24"/>
              </w:rPr>
              <w:t>■车辆捕获率：白天≥99%，夜间≥99%；（提供公安部有效检测报告复印件加盖投标人公章）</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是</w:t>
            </w:r>
          </w:p>
        </w:tc>
      </w:tr>
      <w:tr>
        <w:tblPrEx>
          <w:tblCellMar>
            <w:top w:w="0" w:type="dxa"/>
            <w:left w:w="0" w:type="dxa"/>
            <w:bottom w:w="0" w:type="dxa"/>
            <w:right w:w="0" w:type="dxa"/>
          </w:tblCellMar>
        </w:tblPrEx>
        <w:trPr>
          <w:trHeight w:val="90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出入口补光抓拍单元立柱</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立柱高度：1.3米</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立柱直径：60mm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1.3米处可安装一体机</w:t>
            </w:r>
          </w:p>
          <w:p>
            <w:pPr>
              <w:widowControl/>
              <w:jc w:val="left"/>
              <w:textAlignment w:val="center"/>
              <w:rPr>
                <w:rFonts w:ascii="仿宋" w:hAnsi="仿宋" w:eastAsia="仿宋" w:cs="仿宋"/>
                <w:sz w:val="24"/>
              </w:rPr>
            </w:pPr>
            <w:r>
              <w:rPr>
                <w:rFonts w:hint="eastAsia" w:ascii="仿宋" w:hAnsi="仿宋" w:eastAsia="仿宋" w:cs="仿宋"/>
                <w:kern w:val="0"/>
                <w:sz w:val="24"/>
              </w:rPr>
              <w:t>0.5米处可安装“四行LED显示屏”</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9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进出口LED屏</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双基色显示，可以显示红色、绿色、黄色</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分辨率64*64，支持最小16点阵显示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支持自定义语音报备，比如车牌信息、广告宣传信息、余位信息等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可显示数字、字符、图形（BMP格式）、汉字，支持GB2312字符集，支持16x16点阵、32x32点阵常用汉字</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室外使用，防护等级IP54</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内置语音模块，可通过网线控制语音输出支持自定义语音播报</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显示屏参数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显示分辨率：64*64</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显示亮度：1600cd/m2</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屏幕类型：LED</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显示：4行4字</w:t>
            </w:r>
          </w:p>
          <w:p>
            <w:pPr>
              <w:widowControl/>
              <w:jc w:val="left"/>
              <w:textAlignment w:val="center"/>
              <w:rPr>
                <w:rFonts w:ascii="仿宋" w:hAnsi="仿宋" w:eastAsia="仿宋" w:cs="仿宋"/>
                <w:sz w:val="24"/>
              </w:rPr>
            </w:pPr>
            <w:r>
              <w:rPr>
                <w:rFonts w:hint="eastAsia" w:ascii="仿宋" w:hAnsi="仿宋" w:eastAsia="仿宋" w:cs="仿宋"/>
                <w:kern w:val="0"/>
                <w:sz w:val="24"/>
              </w:rPr>
              <w:t>显示屏尺寸：364mm*484mm*60mm</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highlight w:val="yellow"/>
              </w:rPr>
            </w:pPr>
            <w:r>
              <w:rPr>
                <w:rFonts w:hint="eastAsia" w:ascii="仿宋" w:hAnsi="仿宋" w:eastAsia="仿宋" w:cs="仿宋"/>
                <w:kern w:val="0"/>
                <w:sz w:val="24"/>
                <w:highlight w:val="yellow"/>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highlight w:val="yellow"/>
              </w:rPr>
            </w:pPr>
            <w:r>
              <w:rPr>
                <w:rFonts w:hint="eastAsia" w:ascii="仿宋" w:hAnsi="仿宋" w:eastAsia="仿宋" w:cs="仿宋"/>
                <w:kern w:val="0"/>
                <w:sz w:val="24"/>
                <w:highlight w:val="yellow"/>
              </w:rPr>
              <w:t>监控显示器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highlight w:val="yellow"/>
              </w:rPr>
            </w:pPr>
            <w:r>
              <w:rPr>
                <w:rFonts w:hint="eastAsia" w:ascii="仿宋" w:hAnsi="仿宋" w:eastAsia="仿宋" w:cs="仿宋"/>
                <w:kern w:val="0"/>
                <w:sz w:val="24"/>
                <w:highlight w:val="yellow"/>
              </w:rPr>
              <w:t>监视器为：22寸液晶监视器；亮度达到300cd/㎡，对比度达到1000:1。输入接口：VGAX1，HDMIX1，BNCX1。</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highlight w:val="yellow"/>
              </w:rPr>
            </w:pPr>
            <w:r>
              <w:rPr>
                <w:rFonts w:hint="eastAsia" w:ascii="仿宋" w:hAnsi="仿宋" w:eastAsia="仿宋" w:cs="仿宋"/>
                <w:kern w:val="0"/>
                <w:sz w:val="24"/>
                <w:highlight w:val="yellow"/>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highlight w:val="yellow"/>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切割地感线圈</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含线圏线FVN2.5mm2</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组</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b/>
                <w:kern w:val="0"/>
                <w:sz w:val="24"/>
              </w:rPr>
              <w:t>AB门</w:t>
            </w: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车检器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独立式,支持接入的最大线圈数2,继电器输出</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19"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出入口补光抓拍单元</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集成度高：集摄像机、护罩、LED补光灯、镜头于一体，，有效节省施工布线成本；</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调试方便：采用3.1-6mm电动变焦镜头，支持软件自动调焦，调试更加方便，场景适应性更广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接口丰富：丰富的控制接口，可直接控制道闸开/关，支持外接报警设备、LED显示屏、音频输入输出等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识别车牌种类多：能够识别民用车牌（除5小车辆），新能源车牌，警用车牌，2012式新军用车牌，2012式武警车牌等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智能识别算法：深度智能识别算法，支持8种车型，11种车身颜色，220种车标，3000种子品牌等特征识别</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黑白名单控制：可选配TF卡，支持黑、白名单的导入及对比，可直接联动道闸开闸，支持脱机运行</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多种触发模式：支持线圈触发、视频触发等多种触发模式；捕获率高，纯视频识别，纯视频抓拍时可捕获无车牌，捕获率99.5%以上</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防跟车模式：对于连续过车的场景，可实现跟车不落杆，有效解决拥堵问题</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双灯一体化：内置红外白光一体化灯珠，有效满足不同的场景需求</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摄像机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最低照度：彩色0.022Lux@(F1.2,AGC ON)</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黑白0.011Lux @(F1.2,AGC ON)</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快门：1/30秒至1/100,000秒</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传感器类型：1/3" Progressive Scan CMOS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自动光圈：DC驱动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ICR切换：支持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镜头：电动镜头3.1-6mm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日夜转换模式：ICR红外滤片式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数字降噪：3D数字降噪</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压缩标准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视频压缩标准：H.264/H.265/MJPEG</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视频压缩码率：32 Kbps~16M bps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图像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帧率：25fps(1920*1200)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图像设置：饱和度,亮度,对比度,白平衡,增益,3D降噪通过软件可调</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图像格式：JPEG</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最大图像尺寸：1920*1200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网络功能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存储功能：支持SD/SDHC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通用功能：心跳,密码保护,NTP校时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支持协议：TCP/IP,HTTP,DHCP,DNS,RTP,RTSP,NTP,支持FTP上传图片</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抓拍功能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智能识别：车牌识别、车型识别、车标识别、车辆子品牌，车身颜色识别</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补光灯控制：补光灯自动光控、时控可选；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图片格式：采用JPEG编码,图片质量可设</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接口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通讯接口：1 个RJ45 10M/100M,自适应以太网口 ,1个 RS-485 接口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外部接口：3路触发输入，其中1路IO触发输入、2路报警输入；2路继电器输出，支持道闸开、关、停</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内存卡插槽：1个TF卡插槽，可选配TF卡，最大支持容量64G</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音频输出：1路音频输入输出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补光灯：支持2个内置LED灯，白光红外可切换</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一般规范</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防护等级：IP67</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工作温度和湿度：-25℃~70℃,湿度小于90%(无凝结)</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电源供应：AC100V~240V</w:t>
            </w:r>
          </w:p>
          <w:p>
            <w:pPr>
              <w:widowControl/>
              <w:jc w:val="left"/>
              <w:textAlignment w:val="center"/>
              <w:rPr>
                <w:rFonts w:ascii="仿宋" w:hAnsi="仿宋" w:eastAsia="仿宋" w:cs="仿宋"/>
                <w:sz w:val="24"/>
              </w:rPr>
            </w:pPr>
            <w:r>
              <w:rPr>
                <w:rFonts w:hint="eastAsia" w:ascii="仿宋" w:hAnsi="仿宋" w:eastAsia="仿宋" w:cs="仿宋"/>
                <w:kern w:val="0"/>
                <w:sz w:val="24"/>
              </w:rPr>
              <w:t>功耗：22W MAX</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sz w:val="24"/>
              </w:rPr>
              <w:t>是</w:t>
            </w: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切割地感线圈</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Style w:val="962"/>
                <w:rFonts w:hint="default" w:ascii="仿宋" w:hAnsi="仿宋" w:eastAsia="仿宋" w:cs="仿宋"/>
                <w:color w:val="auto"/>
                <w:sz w:val="24"/>
                <w:szCs w:val="24"/>
              </w:rPr>
              <w:t>含线圏线FVN2.5mm2</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组</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控制器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门禁控制器。</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b/>
                <w:kern w:val="0"/>
                <w:sz w:val="24"/>
              </w:rPr>
              <w:t>门禁系统</w:t>
            </w:r>
          </w:p>
        </w:tc>
      </w:tr>
      <w:tr>
        <w:tblPrEx>
          <w:tblCellMar>
            <w:top w:w="0" w:type="dxa"/>
            <w:left w:w="0" w:type="dxa"/>
            <w:bottom w:w="0" w:type="dxa"/>
            <w:right w:w="0" w:type="dxa"/>
          </w:tblCellMar>
        </w:tblPrEx>
        <w:trPr>
          <w:trHeight w:val="2712"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人脸识别门禁</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1、设备外观：采用7英寸LCD触摸显示屏，200万像素双目摄像头，面部识别距离0.2-3m，支持照片视频防假；</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2、设备容量：支持6000张人脸白名单，1：N人脸比对时间＜0.2S/人，支持6000张卡片，50000条记录；</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3、认证方式：支持人脸、刷卡、密码（超级密码）及其组合的认证方式；可读取Mifare卡（IC卡）、CPU卡序列号/内容、身份证序列号；</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4、通讯方式：上行通讯为TCP/IP；支持外接RS485，Wiegand副读卡器（不支持外接指纹读卡器）；基线支持标准韦根34/26；</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6、输入接口：LAN*1、RS485*1、wiegand * 1、USB*1、门磁*1、报警输入*2、防拆*1、开门按钮*1；</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7、输出接口：电锁*1个，报警输出*1个；</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8、工作电压： DC 12V/2A，不自带电源；</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9、使用环境：室内外环境，室外使用必须搭配遮阳罩；</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10、安装方式：标配金属安装挂板，支持明装、86底盒安装；</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11、产品尺寸：239mm*116.5mm*33mm；</w:t>
            </w:r>
          </w:p>
          <w:p>
            <w:pPr>
              <w:widowControl/>
              <w:jc w:val="left"/>
              <w:textAlignment w:val="center"/>
              <w:rPr>
                <w:rFonts w:ascii="仿宋" w:hAnsi="仿宋" w:eastAsia="仿宋" w:cs="仿宋"/>
                <w:sz w:val="24"/>
              </w:rPr>
            </w:pPr>
            <w:r>
              <w:rPr>
                <w:rFonts w:hint="eastAsia" w:ascii="仿宋" w:hAnsi="仿宋" w:eastAsia="仿宋" w:cs="仿宋"/>
                <w:kern w:val="0"/>
                <w:sz w:val="24"/>
              </w:rPr>
              <w:t>12、工作温度：-30~65℃。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30</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是</w:t>
            </w:r>
          </w:p>
        </w:tc>
      </w:tr>
      <w:tr>
        <w:tblPrEx>
          <w:tblCellMar>
            <w:top w:w="0" w:type="dxa"/>
            <w:left w:w="0" w:type="dxa"/>
            <w:bottom w:w="0" w:type="dxa"/>
            <w:right w:w="0" w:type="dxa"/>
          </w:tblCellMar>
        </w:tblPrEx>
        <w:trPr>
          <w:trHeight w:val="427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身份证识别门禁</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1、设备外观：采用7英寸LCD触摸显示屏，200万像素双目摄像头，面部识别距离0.2-3m，支持照片视频防假；</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2、设备容量：支持6000张人脸白名单，1：N人脸比对时间≤0.2S/人，1:1人证比对时间≤1S/人，支持6000张卡片，50000条记录；</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3、认证方式：支持人证、人脸、刷卡、密码（超级密码）等认证方式；可读取Mifare卡（IC 卡）卡号、CPU 卡序列号、二三代身份证序列号及内容；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4、通讯方式：上行通讯为TCP/IP；支持外接RS485，Wiegand副读卡器；基线支持标准韦根34/26；</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6、输入接口：LAN*1、RS485*1、wiegand * 1、USB*1、门磁*1、报警输入*2、防拆*1、开门按钮*1；</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7、输出接口：电锁*1个，报警输出*1个；</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8、工作电压： DC 12V/2A，不自带电源；</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9、使用环境：室内外环境，室外使用必须搭配遮阳罩</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10、安装方式：标配金属安装挂板，支持明装、86底盒安装；</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11、产品尺寸：297mm*116.5mm*33mm；</w:t>
            </w:r>
          </w:p>
          <w:p>
            <w:pPr>
              <w:widowControl/>
              <w:jc w:val="left"/>
              <w:textAlignment w:val="center"/>
              <w:rPr>
                <w:rFonts w:ascii="仿宋" w:hAnsi="仿宋" w:eastAsia="仿宋" w:cs="仿宋"/>
                <w:sz w:val="24"/>
              </w:rPr>
            </w:pPr>
            <w:r>
              <w:rPr>
                <w:rFonts w:hint="eastAsia" w:ascii="仿宋" w:hAnsi="仿宋" w:eastAsia="仿宋" w:cs="仿宋"/>
                <w:kern w:val="0"/>
                <w:sz w:val="24"/>
              </w:rPr>
              <w:t>12、工作温度：-30~60℃。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2698"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室外人脸识别门禁</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1、设备外观：采用10.1英寸LCD触摸显示屏；200万像素双目宽动态摄像头；采用星光级图像传感器，可适应夜间低照度环境；人脸识别距离可大于2m，支持照片视频防假；</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2、设备容量：支持50000张人脸白名单，1：N人脸比对时间≤0.2s/人；支持100000笔记录存储；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3、认证方式：支持人脸比对；支持通过RS485或wiegand外接读卡器，实现刷卡；支持通过USB口外接身份证阅读器，实现人证比对；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4、通讯方式：上行通讯为TCP/IP；支持WIFI传输；</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5、视频对讲：支持视频语音对讲功能；可接NVR，支持视频预览；</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6、设备接口： LAN*1；RS485*1；韦根*1；USB *1；门磁*1、开门按钮*1、报警输入*2；电锁*1、报警输出*1；</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7、工作电压： DC 12V/3A，需独立供电；</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8、使用环境：室内外，（防护等级IP65），室外场景使用时需加装DS-K1Z5604/遮阳罩,物料代码：305700483；</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9、安装方式：壁挂安装；</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10、产品尺寸：172mm*361.95mm*114.22mm；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11、工作温度：-30~60℃。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20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19</w:t>
            </w:r>
          </w:p>
        </w:tc>
        <w:tc>
          <w:tcPr>
            <w:tcW w:w="6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读卡器</w:t>
            </w:r>
          </w:p>
          <w:p>
            <w:pPr>
              <w:widowControl/>
              <w:jc w:val="center"/>
              <w:textAlignment w:val="center"/>
              <w:rPr>
                <w:rFonts w:ascii="仿宋" w:hAnsi="仿宋" w:eastAsia="仿宋" w:cs="仿宋"/>
                <w:sz w:val="24"/>
              </w:rPr>
            </w:pPr>
            <w:r>
              <w:rPr>
                <w:rFonts w:hint="eastAsia" w:ascii="仿宋" w:hAnsi="仿宋" w:eastAsia="仿宋" w:cs="仿宋"/>
                <w:kern w:val="0"/>
                <w:sz w:val="24"/>
              </w:rPr>
              <w:t>带密码键盘</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读卡频率：13.56MHz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按键方式：触摸按键</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可识别卡：Mifare卡卡号、Mifare卡卡密钥、CPU卡序列号(不含加密功能)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通讯方式：RS485+Wiegand</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工作电压：DC 12V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功耗：≤2W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安装方式：预埋120或86底盒安装</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工作环境：室内，IP64</w:t>
            </w:r>
          </w:p>
          <w:p>
            <w:pPr>
              <w:widowControl/>
              <w:jc w:val="left"/>
              <w:textAlignment w:val="center"/>
              <w:rPr>
                <w:rFonts w:ascii="仿宋" w:hAnsi="仿宋" w:eastAsia="仿宋" w:cs="仿宋"/>
                <w:sz w:val="24"/>
              </w:rPr>
            </w:pPr>
            <w:r>
              <w:rPr>
                <w:rFonts w:hint="eastAsia" w:ascii="仿宋" w:hAnsi="仿宋" w:eastAsia="仿宋" w:cs="仿宋"/>
                <w:kern w:val="0"/>
                <w:sz w:val="24"/>
              </w:rPr>
              <w:t>外型尺寸：121mm(高)x86.5mm（宽）x14mm（厚）</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1784"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人员通道</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1、产品尺寸：1200mm×218mm×1023mm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2、通道宽度：550mm-1400mm，超过1100mm时，仅支持金属门翼且门翼打开后会超出箱体</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3、箱体材质：SUS304，顶盖厚度1.5mm，±10%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4、门翼材质：不锈钢/亚克力(可选)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5、电机类型：直流无刷电机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6、红外对数：6对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7、使用场景：IP54 室内外</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8、设备集成门禁主控板，可扩展人脸识别组件、读卡器、二维码、指纹等多种认证方式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9、设备容量：支持6万张普通卡、3千张来宾卡、18万条事件记录</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10、通行速度：20-60人每分钟，受人员情况和通行模式影响</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11、电压功率：AC 100~240V/50~60HZ/ 单通道（一组通道）额定功率：200W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12、工作温度：-30℃~70℃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13、物理接口：TCP/IP,I/O,RS232,RS485</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14、整机(设备和包装)重量：L：约 42.5Kg ；M: 约52Kg ；R: 约45Kg</w:t>
            </w:r>
          </w:p>
          <w:p>
            <w:pPr>
              <w:widowControl/>
              <w:jc w:val="left"/>
              <w:textAlignment w:val="center"/>
              <w:rPr>
                <w:rFonts w:ascii="仿宋" w:hAnsi="仿宋" w:eastAsia="仿宋" w:cs="仿宋"/>
                <w:sz w:val="24"/>
              </w:rPr>
            </w:pPr>
            <w:r>
              <w:rPr>
                <w:rFonts w:hint="eastAsia" w:ascii="仿宋" w:hAnsi="仿宋" w:eastAsia="仿宋" w:cs="仿宋"/>
                <w:kern w:val="0"/>
                <w:sz w:val="24"/>
              </w:rPr>
              <w:t>15、高级功能：翻越报警；分时段管控，最多支持8个时段常开、常闭模式设定；反潜回功能，单通道反潜回，多通道跨主机反潜回</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13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电子开门按钮</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结构：塑料面板；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性能：最大耐电流1.25A，电压250V；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输出：常开；</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类型：适合埋入式电器盒使用；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尺寸：86*86mm；</w:t>
            </w:r>
          </w:p>
          <w:p>
            <w:pPr>
              <w:widowControl/>
              <w:jc w:val="left"/>
              <w:textAlignment w:val="center"/>
              <w:rPr>
                <w:rFonts w:ascii="仿宋" w:hAnsi="仿宋" w:eastAsia="仿宋" w:cs="仿宋"/>
                <w:sz w:val="24"/>
              </w:rPr>
            </w:pPr>
            <w:r>
              <w:rPr>
                <w:rFonts w:hint="eastAsia" w:ascii="仿宋" w:hAnsi="仿宋" w:eastAsia="仿宋" w:cs="仿宋"/>
                <w:kern w:val="0"/>
                <w:sz w:val="24"/>
              </w:rPr>
              <w:t>重量：0.07kg；</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闭门器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材质铸铝</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调节区间 2段</w:t>
            </w:r>
          </w:p>
          <w:p>
            <w:pPr>
              <w:widowControl/>
              <w:jc w:val="left"/>
              <w:textAlignment w:val="center"/>
              <w:rPr>
                <w:rFonts w:ascii="仿宋" w:hAnsi="仿宋" w:eastAsia="仿宋" w:cs="仿宋"/>
                <w:sz w:val="24"/>
              </w:rPr>
            </w:pPr>
            <w:r>
              <w:rPr>
                <w:rFonts w:hint="eastAsia" w:ascii="仿宋" w:hAnsi="仿宋" w:eastAsia="仿宋" w:cs="仿宋"/>
                <w:kern w:val="0"/>
                <w:sz w:val="24"/>
              </w:rPr>
              <w:t>可调力度与否可调力度</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门禁锁</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根据现场情况选定电动灵性锁或磁力锁，带门磁</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180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采集信息终端</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1、3.97英寸触摸显示屏，屏幕分辨率800*480；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2、采用200万双目摄像头，有照片视频防假功能；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3、支持人脸采集、卡片录入（ID/Mifare/普通CPU/国密CPU卡/二三代身份证序列号）；</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4、支持有线网络、无线WiFi、USB口通信；</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5、支持在线采集，通过网络协议或USB口对接到平台，平台进行在线采集，采集信息实时上传；</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6、工作电压：DC12V/1.5A (自带电源适配器）；</w:t>
            </w:r>
          </w:p>
          <w:p>
            <w:pPr>
              <w:widowControl/>
              <w:jc w:val="left"/>
              <w:textAlignment w:val="center"/>
              <w:rPr>
                <w:rFonts w:ascii="仿宋" w:hAnsi="仿宋" w:eastAsia="仿宋" w:cs="仿宋"/>
                <w:sz w:val="24"/>
              </w:rPr>
            </w:pPr>
            <w:r>
              <w:rPr>
                <w:rFonts w:hint="eastAsia" w:ascii="仿宋" w:hAnsi="仿宋" w:eastAsia="仿宋" w:cs="仿宋"/>
                <w:kern w:val="0"/>
                <w:sz w:val="24"/>
              </w:rPr>
              <w:t>7、尺寸：122mm*125mm*138mm</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IC卡</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IC M1卡、含印刷</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张</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500</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26</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kern w:val="0"/>
                <w:sz w:val="24"/>
              </w:rPr>
              <w:t>访客系统</w:t>
            </w:r>
          </w:p>
        </w:tc>
      </w:tr>
      <w:tr>
        <w:tblPrEx>
          <w:tblCellMar>
            <w:top w:w="0" w:type="dxa"/>
            <w:left w:w="0" w:type="dxa"/>
            <w:bottom w:w="0" w:type="dxa"/>
            <w:right w:w="0" w:type="dxa"/>
          </w:tblCellMar>
        </w:tblPrEx>
        <w:trPr>
          <w:trHeight w:val="219"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访客机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1、设备外观：高清双屏显示，带有15.6寸电容触摸显示屏和11.6寸液晶显示屏；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2、系统参数：设备采用64位操作系统；</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3、存储大小：64G固态硬盘、DDR3 4GB内存</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4、人证功能：内置200万高清摄像头，自带身份证阅读器，支持1：1人证比对成功后自动填入访客信息；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5、发卡功能：可通过身份证阅读器给访客发卡（Mifare卡、CPU卡序列号、身份证序列号或身份证号码（仅ISC客访客客户端支持）），使访客能够在被授权的门禁刷卡通行；</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6、内置二维码扫描仪，可识别H5界面访客预约码完成访客登记，或识别访客凭条的二维码完成访客签离；</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7、内置高速热敏打印机，可打印访客凭条（打印纸要求：纸宽58mm、纸卷直径≤45mm）；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8、通信方式：双网口设计，支持TCP/IP有线网络通讯；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9、输入电压：AC220V（自带电源适配器）；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10、工作功率：≤59W；</w:t>
            </w:r>
          </w:p>
          <w:p>
            <w:pPr>
              <w:widowControl/>
              <w:jc w:val="left"/>
              <w:textAlignment w:val="center"/>
              <w:rPr>
                <w:rFonts w:ascii="仿宋" w:hAnsi="仿宋" w:eastAsia="仿宋" w:cs="仿宋"/>
                <w:sz w:val="24"/>
              </w:rPr>
            </w:pPr>
            <w:r>
              <w:rPr>
                <w:rFonts w:hint="eastAsia" w:ascii="仿宋" w:hAnsi="仿宋" w:eastAsia="仿宋" w:cs="仿宋"/>
                <w:kern w:val="0"/>
                <w:sz w:val="24"/>
              </w:rPr>
              <w:t>11、尺寸重量：390*426*400mm、净重17.64KG；</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打印纸</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热敏打印纸</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箱</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平台授权</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在现有平台上按门禁节点、出入口等内容增量式授权</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集中供电模块</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一体化集中监控供电电模块，AC22V输入、6组DC12V12A输出接线端子</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配件附件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跳线、零星小配件及零星辅材、安装附件等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375" w:hRule="atLeast"/>
        </w:trPr>
        <w:tc>
          <w:tcPr>
            <w:tcW w:w="8351" w:type="dxa"/>
            <w:gridSpan w:val="10"/>
            <w:tcBorders>
              <w:top w:val="nil"/>
              <w:left w:val="nil"/>
              <w:bottom w:val="single" w:color="7F7F7F"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5、衙前***售饭系统清单</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名称</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参数</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数量</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核心产品</w:t>
            </w:r>
          </w:p>
        </w:tc>
      </w:tr>
      <w:tr>
        <w:tblPrEx>
          <w:tblCellMar>
            <w:top w:w="0" w:type="dxa"/>
            <w:left w:w="0" w:type="dxa"/>
            <w:bottom w:w="0" w:type="dxa"/>
            <w:right w:w="0" w:type="dxa"/>
          </w:tblCellMar>
        </w:tblPrEx>
        <w:trPr>
          <w:trHeight w:val="339"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售饭机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电压充电电压USB 5V 充电器，工作电压5V。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显示器FET-16M色，320*480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电池容量 3100mAH</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感应卡类型符合国际标准M1卡</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存储数据&gt;11000条消费记录</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传输波特率 19200bps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通讯接口一个标准mini USB接口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读写速度 0.2秒/次</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通讯方式 USB、GPRS、WIFI选配</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键盘全防水橡胶22键</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感应距离 5-10cm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后备电池工作时间待机时间≥24小时，操作时间≥8个小时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外形尺寸 165(170)mm*80（86）mm*32（42）mm  (长×宽×高)</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工作环境 0~45℃工作环境湿度：≤90%RH</w:t>
            </w:r>
          </w:p>
          <w:p>
            <w:pPr>
              <w:widowControl/>
              <w:jc w:val="left"/>
              <w:textAlignment w:val="center"/>
              <w:rPr>
                <w:rFonts w:ascii="仿宋" w:hAnsi="仿宋" w:eastAsia="仿宋" w:cs="仿宋"/>
                <w:sz w:val="24"/>
              </w:rPr>
            </w:pPr>
            <w:r>
              <w:rPr>
                <w:rFonts w:hint="eastAsia" w:ascii="仿宋" w:hAnsi="仿宋" w:eastAsia="仿宋" w:cs="仿宋"/>
                <w:kern w:val="0"/>
                <w:sz w:val="24"/>
              </w:rPr>
              <w:t>重量(净重) 2.5 kg /台</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发卡机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直接与计算机USB口相联</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可对M1类型卡片进行发卡</w:t>
            </w:r>
          </w:p>
          <w:p>
            <w:pPr>
              <w:widowControl/>
              <w:jc w:val="left"/>
              <w:textAlignment w:val="center"/>
              <w:rPr>
                <w:rFonts w:ascii="仿宋" w:hAnsi="仿宋" w:eastAsia="仿宋" w:cs="仿宋"/>
                <w:sz w:val="24"/>
              </w:rPr>
            </w:pPr>
            <w:r>
              <w:rPr>
                <w:rFonts w:hint="eastAsia" w:ascii="仿宋" w:hAnsi="仿宋" w:eastAsia="仿宋" w:cs="仿宋"/>
                <w:kern w:val="0"/>
                <w:sz w:val="24"/>
              </w:rPr>
              <w:t>三类LED灯提示</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网控器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自动教据纠错,电脑USB取电,无需外接电源，通迅状态灯显示,外观设计精巧</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配件附件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跳线、零星小配件及零星辅材、安装附件等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375" w:hRule="atLeast"/>
        </w:trPr>
        <w:tc>
          <w:tcPr>
            <w:tcW w:w="8351" w:type="dxa"/>
            <w:gridSpan w:val="10"/>
            <w:tcBorders>
              <w:top w:val="nil"/>
              <w:left w:val="nil"/>
              <w:bottom w:val="single" w:color="7F7F7F"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6、衙前***排队叫号系统清单</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名称</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参数</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数量</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核心产品</w:t>
            </w:r>
          </w:p>
        </w:tc>
      </w:tr>
      <w:tr>
        <w:tblPrEx>
          <w:tblCellMar>
            <w:top w:w="0" w:type="dxa"/>
            <w:left w:w="0" w:type="dxa"/>
            <w:bottom w:w="0" w:type="dxa"/>
            <w:right w:w="0" w:type="dxa"/>
          </w:tblCellMar>
        </w:tblPrEx>
        <w:trPr>
          <w:trHeight w:val="2902" w:hRule="atLeast"/>
        </w:trPr>
        <w:tc>
          <w:tcPr>
            <w:tcW w:w="41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排队取号主机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22寸红外多点触摸屏,超高强度钢化触摸板/22寸工业高清液晶显示器/分辨率1280*1024/原装532热敏打印机80MM/Intel 四核J1900工控主板(主频2.0GHz,可睿频到2.42GHz)/DDR3 1333 2G(可升级)/32G固态硬盘/品牌工控主板/内置网卡/内置双声道音响功放</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标配身份证阅读器及数据上传到萧山公安人脸大数据平台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■一体机硬件具备国家节能证书(提供证明文件复印件并加盖投标人公章）</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■系列产品一体机具备3C质量认证(提供证明文件复印件并加盖投标人公章）</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是</w:t>
            </w: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排队叫号软件授权</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1.排队业务管理：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排队设备配置管理：排队设备配置管理包括呼叫器设置、窗口屏配置、呼叫器设置、叫号语音设置、打印机设置管理，支持根据业务类型进行灵活配置；</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业务类型设置管理：根据不同业务类型，对触摸取号机业务类型机内容进行设置，对窗口设备进行人员及业务绑定设置管理；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工作人员基础信息编辑：添加编辑工作人员信息。包括工作人员姓名，系统登陆账号、密码，性别，职称，服务等级，备注信息，工作照上传；</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排队业务监控：排队监控具备队列、窗口、系统运行多种监控，支持监控队列的取号、办理、等候、业务处理过程的时间、人数、状态等各种运行数据的监控。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2.排队数据统计管理：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队列统计：统计查询所有排队号的业务数据，可查询任一号的相关业务数据（对应业务、取号时间、办理状态、等待窗口、办理窗口、开始办理时间、办理时长、完成办理时间）；</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窗口统计：统计查询某一窗口或某一些窗口的业务数据包括处理数量、处理时间等数据，统计数据可生成柱状统计图；</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业务统计：统计查询某时间段内（最少一周）每项业务周一到周日每天的办理业务数量，并生成柱状统计图；</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客流统计：统计查询某时间段内（最少一天）每2小时的办理业务数量，并生产柱状统计图；</w:t>
            </w:r>
          </w:p>
          <w:p>
            <w:pPr>
              <w:widowControl/>
              <w:jc w:val="left"/>
              <w:textAlignment w:val="center"/>
              <w:rPr>
                <w:rFonts w:ascii="仿宋" w:hAnsi="仿宋" w:eastAsia="仿宋" w:cs="仿宋"/>
                <w:sz w:val="24"/>
              </w:rPr>
            </w:pPr>
            <w:r>
              <w:rPr>
                <w:rFonts w:hint="eastAsia" w:ascii="仿宋" w:hAnsi="仿宋" w:eastAsia="仿宋" w:cs="仿宋"/>
                <w:kern w:val="0"/>
                <w:sz w:val="24"/>
              </w:rPr>
              <w:t>系统运行控制软件含人脸采集及数据上传到萧山公安人脸大数据平台；</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40" w:firstLineChars="100"/>
              <w:rPr>
                <w:rFonts w:ascii="仿宋" w:hAnsi="仿宋" w:eastAsia="仿宋" w:cs="仿宋"/>
                <w:sz w:val="24"/>
              </w:rPr>
            </w:pPr>
            <w:r>
              <w:rPr>
                <w:rFonts w:hint="eastAsia" w:ascii="仿宋" w:hAnsi="仿宋" w:eastAsia="仿宋" w:cs="仿宋"/>
                <w:sz w:val="24"/>
              </w:rPr>
              <w:t>是</w:t>
            </w:r>
          </w:p>
        </w:tc>
      </w:tr>
      <w:tr>
        <w:tblPrEx>
          <w:tblCellMar>
            <w:top w:w="0" w:type="dxa"/>
            <w:left w:w="0" w:type="dxa"/>
            <w:bottom w:w="0" w:type="dxa"/>
            <w:right w:w="0" w:type="dxa"/>
          </w:tblCellMar>
        </w:tblPrEx>
        <w:trPr>
          <w:trHeight w:val="1820" w:hRule="atLeast"/>
        </w:trPr>
        <w:tc>
          <w:tcPr>
            <w:tcW w:w="41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液晶综合显示屏</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55寸高清液晶，分辨率1920X1080，对比度1000:1，颜色16.7M，亮度350cd/m2，响应时间6ms，双声道立体电子音效，嵌入式四核,内存1G,存储8G，嵌入式架构，ARM方案；</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1923" w:hRule="atLeast"/>
        </w:trPr>
        <w:tc>
          <w:tcPr>
            <w:tcW w:w="41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室内全彩屏体</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像素点间距：4mm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基色：红色+绿色+蓝色</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发光点颜色组合：1R1G1B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封装方式：SMD2121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驱动芯片：恒流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物理密度：62500点/m2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单元板尺寸：246*128</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单元板分辨率：64*32</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视角: 水平140°～140°，垂直140°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存贮温度： -40℃～ +90℃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工作温度：-20℃～ +50℃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相对湿度：10%～95%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工作电压： 220V±15％</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平均功耗： 180W/m2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最大功耗：800W/m2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驱动器件：恒流驱动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驱动方式：1/32扫</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刷新频率：≥3840Hz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帧频：≥60Hz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灰度/颜色：4096/显示16.7M颜色</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亮度：≥500 cd/ M2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亮度调节方式：软件256级可调</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视频信号：RF、S-Video、RGB、RGBHV、等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控制系统采用：PCTV卡＋DVI显卡＋主控卡＋光纤传输（可选）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平均无故障时间：10000小时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寿命：10万小时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盲点率：＜0.0002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开关电源负荷： 5V/60A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平整度：任意相邻像素间≤0.5mm，单元板拼接间隙＜1mm             </w:t>
            </w:r>
          </w:p>
          <w:p>
            <w:pPr>
              <w:widowControl/>
              <w:jc w:val="left"/>
              <w:textAlignment w:val="center"/>
              <w:rPr>
                <w:rFonts w:ascii="仿宋" w:hAnsi="仿宋" w:eastAsia="仿宋" w:cs="仿宋"/>
                <w:sz w:val="24"/>
              </w:rPr>
            </w:pPr>
            <w:r>
              <w:rPr>
                <w:rFonts w:hint="eastAsia" w:ascii="仿宋" w:hAnsi="仿宋" w:eastAsia="仿宋" w:cs="仿宋"/>
                <w:kern w:val="0"/>
                <w:sz w:val="24"/>
              </w:rPr>
              <w:t xml:space="preserve">有效通讯距离：网线100m（无中继）,多模光纤500m，单模光纤20km  </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Style w:val="962"/>
                <w:rFonts w:hint="default" w:ascii="仿宋" w:hAnsi="仿宋" w:eastAsia="仿宋" w:cs="仿宋"/>
                <w:color w:val="auto"/>
                <w:sz w:val="24"/>
                <w:szCs w:val="24"/>
              </w:rPr>
              <w:t>m</w:t>
            </w:r>
            <w:r>
              <w:rPr>
                <w:rStyle w:val="963"/>
                <w:rFonts w:hint="default" w:ascii="仿宋" w:hAnsi="仿宋" w:eastAsia="仿宋" w:cs="仿宋"/>
                <w:color w:val="auto"/>
                <w:sz w:val="24"/>
                <w:szCs w:val="24"/>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3.75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钢架结构及包边</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铝合金包边</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Style w:val="962"/>
                <w:rFonts w:hint="default" w:ascii="仿宋" w:hAnsi="仿宋" w:eastAsia="仿宋" w:cs="仿宋"/>
                <w:color w:val="auto"/>
                <w:sz w:val="24"/>
                <w:szCs w:val="24"/>
              </w:rPr>
              <w:t>m</w:t>
            </w:r>
            <w:r>
              <w:rPr>
                <w:rStyle w:val="963"/>
                <w:rFonts w:hint="default" w:ascii="仿宋" w:hAnsi="仿宋" w:eastAsia="仿宋" w:cs="仿宋"/>
                <w:color w:val="auto"/>
                <w:sz w:val="24"/>
                <w:szCs w:val="24"/>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3.75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41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控制系统</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板载100M网络接口，网络通信支持单机直连/局域网连接/广域网连接；</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板载USB接口，支持U盘下载播放文件；</w:t>
            </w:r>
          </w:p>
          <w:p>
            <w:pPr>
              <w:widowControl/>
              <w:jc w:val="left"/>
              <w:textAlignment w:val="center"/>
              <w:rPr>
                <w:rFonts w:ascii="仿宋" w:hAnsi="仿宋" w:eastAsia="仿宋" w:cs="仿宋"/>
                <w:sz w:val="24"/>
              </w:rPr>
            </w:pPr>
            <w:r>
              <w:rPr>
                <w:rFonts w:hint="eastAsia" w:ascii="仿宋" w:hAnsi="仿宋" w:eastAsia="仿宋" w:cs="仿宋"/>
                <w:kern w:val="0"/>
                <w:sz w:val="24"/>
              </w:rPr>
              <w:t>多节目自由分区显示内容，与实际显示屏配套，可完美衔接</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控制软件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LED播放专业编辑软件</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开关电源</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5V40A 具备保护功能：过载保护、过压保护、短路保护</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仿宋"/>
                <w:sz w:val="24"/>
              </w:rPr>
            </w:pPr>
          </w:p>
        </w:tc>
      </w:tr>
      <w:tr>
        <w:tblPrEx>
          <w:tblCellMar>
            <w:top w:w="0" w:type="dxa"/>
            <w:left w:w="0" w:type="dxa"/>
            <w:bottom w:w="0" w:type="dxa"/>
            <w:right w:w="0" w:type="dxa"/>
          </w:tblCellMar>
        </w:tblPrEx>
        <w:trPr>
          <w:trHeight w:val="900" w:hRule="atLeast"/>
        </w:trPr>
        <w:tc>
          <w:tcPr>
            <w:tcW w:w="41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软件虚拟呼叫器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1.名称:工作站虚拟叫号软件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2.规格：安装于工作人员办公电脑。</w:t>
            </w:r>
          </w:p>
          <w:p>
            <w:pPr>
              <w:widowControl/>
              <w:jc w:val="left"/>
              <w:textAlignment w:val="center"/>
              <w:rPr>
                <w:rFonts w:ascii="仿宋" w:hAnsi="仿宋" w:eastAsia="仿宋" w:cs="仿宋"/>
                <w:sz w:val="24"/>
              </w:rPr>
            </w:pPr>
            <w:r>
              <w:rPr>
                <w:rFonts w:hint="eastAsia" w:ascii="仿宋" w:hAnsi="仿宋" w:eastAsia="仿宋" w:cs="仿宋"/>
                <w:kern w:val="0"/>
                <w:sz w:val="24"/>
              </w:rPr>
              <w:t>包含叫号、重呼、办事完毕、未到过号、停止、退出等功能键；支持窗口自动隐藏功能；</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仿宋"/>
                <w:sz w:val="24"/>
              </w:rPr>
            </w:pPr>
          </w:p>
        </w:tc>
      </w:tr>
      <w:tr>
        <w:tblPrEx>
          <w:tblCellMar>
            <w:top w:w="0" w:type="dxa"/>
            <w:left w:w="0" w:type="dxa"/>
            <w:bottom w:w="0" w:type="dxa"/>
            <w:right w:w="0" w:type="dxa"/>
          </w:tblCellMar>
        </w:tblPrEx>
        <w:trPr>
          <w:trHeight w:val="900" w:hRule="atLeast"/>
        </w:trPr>
        <w:tc>
          <w:tcPr>
            <w:tcW w:w="41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多媒体交互评价器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RK3128架构（Cortex A7)、1.3GHz四核CPU，1G RAM，8G Flash硬盘；10.1寸IPS硬屏，超长使用寿命；1280*800分辨率；前置200万摄像头；内嵌Android 5.1操作系统；10点电容式触摸屏；内置wifi，蓝牙4.4，多种联网方式；外观尺寸310mm*270mm*55mm,；单台包装</w:t>
            </w:r>
          </w:p>
          <w:p>
            <w:pPr>
              <w:widowControl/>
              <w:jc w:val="left"/>
              <w:textAlignment w:val="center"/>
              <w:rPr>
                <w:rFonts w:ascii="仿宋" w:hAnsi="仿宋" w:eastAsia="仿宋" w:cs="仿宋"/>
                <w:sz w:val="24"/>
              </w:rPr>
            </w:pPr>
            <w:r>
              <w:rPr>
                <w:rFonts w:hint="eastAsia" w:ascii="仿宋" w:hAnsi="仿宋" w:eastAsia="仿宋" w:cs="仿宋"/>
                <w:kern w:val="0"/>
                <w:sz w:val="24"/>
              </w:rPr>
              <w:t>接入分局现有多媒体满意度评价系统</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多媒体交互平台软件授权</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与多媒体交互评价器配套、数据统一上传到萧山公安局统一平台</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配件附件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跳线、零星小配件及零星辅材、安装附件等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 w:hAnsi="仿宋" w:eastAsia="仿宋" w:cs="仿宋"/>
                <w:sz w:val="24"/>
              </w:rPr>
            </w:pPr>
          </w:p>
        </w:tc>
      </w:tr>
      <w:tr>
        <w:tblPrEx>
          <w:tblCellMar>
            <w:top w:w="0" w:type="dxa"/>
            <w:left w:w="0" w:type="dxa"/>
            <w:bottom w:w="0" w:type="dxa"/>
            <w:right w:w="0" w:type="dxa"/>
          </w:tblCellMar>
        </w:tblPrEx>
        <w:trPr>
          <w:trHeight w:val="375" w:hRule="atLeast"/>
        </w:trPr>
        <w:tc>
          <w:tcPr>
            <w:tcW w:w="7688" w:type="dxa"/>
            <w:gridSpan w:val="8"/>
            <w:tcBorders>
              <w:top w:val="nil"/>
              <w:left w:val="nil"/>
              <w:bottom w:val="single" w:color="7F7F7F"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7、衙前***电子屏显示系统清单</w:t>
            </w:r>
          </w:p>
        </w:tc>
        <w:tc>
          <w:tcPr>
            <w:tcW w:w="663"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名称</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参数</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数量</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核心产品</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食堂窗口</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13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双基色屏体</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模组尺寸：宽304mm×高152mm ，物理点间距：4.75mm ，物理密度：43221点/㎡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发光点颜色： 1R1G ，LED封装方式：SMD2121 ，模组分辨率：宽64点*高32点，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模组最大功耗：18.1w，驱动方式：1/16扫描恒流驱动，最佳视距：≥5M，</w:t>
            </w:r>
          </w:p>
          <w:p>
            <w:pPr>
              <w:widowControl/>
              <w:jc w:val="left"/>
              <w:textAlignment w:val="center"/>
              <w:rPr>
                <w:rFonts w:ascii="仿宋" w:hAnsi="仿宋" w:eastAsia="仿宋" w:cs="仿宋"/>
                <w:sz w:val="24"/>
              </w:rPr>
            </w:pPr>
            <w:r>
              <w:rPr>
                <w:rFonts w:hint="eastAsia" w:ascii="仿宋" w:hAnsi="仿宋" w:eastAsia="仿宋" w:cs="仿宋"/>
                <w:kern w:val="0"/>
                <w:sz w:val="24"/>
              </w:rPr>
              <w:t>视角：水平120度，垂直120度，工作温度： -20℃～ +55℃，平均功耗： 195W/m2 ，最大功耗：≤380W/m2 ，刷新频率：≥120帧/秒平均无故障时间：≥8000小时，灯管寿命：50000小时，屏幕亮度≥1000cd/㎡</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Style w:val="962"/>
                <w:rFonts w:hint="default" w:ascii="仿宋" w:hAnsi="仿宋" w:eastAsia="仿宋" w:cs="仿宋"/>
                <w:color w:val="auto"/>
                <w:sz w:val="24"/>
                <w:szCs w:val="24"/>
              </w:rPr>
              <w:t>m</w:t>
            </w:r>
            <w:r>
              <w:rPr>
                <w:rStyle w:val="963"/>
                <w:rFonts w:hint="default" w:ascii="仿宋" w:hAnsi="仿宋" w:eastAsia="仿宋" w:cs="仿宋"/>
                <w:color w:val="auto"/>
                <w:sz w:val="24"/>
                <w:szCs w:val="24"/>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4.8</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钢架结构及包边</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铝合金包边</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Style w:val="962"/>
                <w:rFonts w:hint="default" w:ascii="仿宋" w:hAnsi="仿宋" w:eastAsia="仿宋" w:cs="仿宋"/>
                <w:color w:val="auto"/>
                <w:sz w:val="24"/>
                <w:szCs w:val="24"/>
              </w:rPr>
              <w:t>m</w:t>
            </w:r>
            <w:r>
              <w:rPr>
                <w:rStyle w:val="963"/>
                <w:rFonts w:hint="default" w:ascii="仿宋" w:hAnsi="仿宋" w:eastAsia="仿宋" w:cs="仿宋"/>
                <w:color w:val="auto"/>
                <w:sz w:val="24"/>
                <w:szCs w:val="24"/>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4.8</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控制系统</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板载100M网络接口，网络通信支持单机直连/局域网连接/广域网连接；</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板载USB接口，支持U盘下载播放文件；</w:t>
            </w:r>
          </w:p>
          <w:p>
            <w:pPr>
              <w:widowControl/>
              <w:jc w:val="left"/>
              <w:textAlignment w:val="center"/>
              <w:rPr>
                <w:rFonts w:ascii="仿宋" w:hAnsi="仿宋" w:eastAsia="仿宋" w:cs="仿宋"/>
                <w:sz w:val="24"/>
              </w:rPr>
            </w:pPr>
            <w:r>
              <w:rPr>
                <w:rFonts w:hint="eastAsia" w:ascii="仿宋" w:hAnsi="仿宋" w:eastAsia="仿宋" w:cs="仿宋"/>
                <w:kern w:val="0"/>
                <w:sz w:val="24"/>
              </w:rPr>
              <w:t>多节目自由分区显示内容，与实际显示屏配套，可完美衔接</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控制软件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LED播放专业编辑软件</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开关电源</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5V40A 具备保护功能：过载保护、过压保护、短路保护</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其他</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含工程所需所有附件及各类接插件等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b/>
                <w:kern w:val="0"/>
                <w:sz w:val="24"/>
              </w:rPr>
              <w:t>接警大厅门头</w:t>
            </w:r>
          </w:p>
        </w:tc>
      </w:tr>
      <w:tr>
        <w:tblPrEx>
          <w:tblCellMar>
            <w:top w:w="0" w:type="dxa"/>
            <w:left w:w="0" w:type="dxa"/>
            <w:bottom w:w="0" w:type="dxa"/>
            <w:right w:w="0" w:type="dxa"/>
          </w:tblCellMar>
        </w:tblPrEx>
        <w:trPr>
          <w:trHeight w:val="11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户外屏体</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标配9045系列铝合金框架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安装位置：户籍大厅门头</w:t>
            </w:r>
          </w:p>
          <w:p>
            <w:pPr>
              <w:widowControl/>
              <w:jc w:val="left"/>
              <w:textAlignment w:val="center"/>
              <w:rPr>
                <w:rFonts w:ascii="仿宋" w:hAnsi="仿宋" w:eastAsia="仿宋" w:cs="仿宋"/>
                <w:sz w:val="24"/>
              </w:rPr>
            </w:pPr>
            <w:r>
              <w:rPr>
                <w:rFonts w:hint="eastAsia" w:ascii="仿宋" w:hAnsi="仿宋" w:eastAsia="仿宋" w:cs="仿宋"/>
                <w:kern w:val="0"/>
                <w:sz w:val="24"/>
              </w:rPr>
              <w:t>模组规格：宽320mmX高160mm,物理点间距：10mm，物理密度：10000点/平米，发光点颜色：1R1G, LED封装方式：SMD3535，模组分辨率：宽32点*高16点，模组最大功耗22W，驱动方式：1/8恒流扫描驱动</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Style w:val="962"/>
                <w:rFonts w:hint="default" w:ascii="仿宋" w:hAnsi="仿宋" w:eastAsia="仿宋" w:cs="仿宋"/>
                <w:color w:val="auto"/>
                <w:sz w:val="24"/>
                <w:szCs w:val="24"/>
              </w:rPr>
              <w:t>m</w:t>
            </w:r>
            <w:r>
              <w:rPr>
                <w:rStyle w:val="963"/>
                <w:rFonts w:hint="default" w:ascii="仿宋" w:hAnsi="仿宋" w:eastAsia="仿宋" w:cs="仿宋"/>
                <w:color w:val="auto"/>
                <w:sz w:val="24"/>
                <w:szCs w:val="24"/>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钢架结构及包边</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铝合金包边</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Style w:val="962"/>
                <w:rFonts w:hint="default" w:ascii="仿宋" w:hAnsi="仿宋" w:eastAsia="仿宋" w:cs="仿宋"/>
                <w:color w:val="auto"/>
                <w:sz w:val="24"/>
                <w:szCs w:val="24"/>
              </w:rPr>
              <w:t>m</w:t>
            </w:r>
            <w:r>
              <w:rPr>
                <w:rStyle w:val="963"/>
                <w:rFonts w:hint="default" w:ascii="仿宋" w:hAnsi="仿宋" w:eastAsia="仿宋" w:cs="仿宋"/>
                <w:color w:val="auto"/>
                <w:sz w:val="24"/>
                <w:szCs w:val="24"/>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控制系统</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板载100M网络接口，网络通信支持单机直连/局域网连接/广域网连接；</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板载USB接口，支持U盘下载播放文件；</w:t>
            </w:r>
          </w:p>
          <w:p>
            <w:pPr>
              <w:widowControl/>
              <w:jc w:val="left"/>
              <w:textAlignment w:val="center"/>
              <w:rPr>
                <w:rFonts w:ascii="仿宋" w:hAnsi="仿宋" w:eastAsia="仿宋" w:cs="仿宋"/>
                <w:sz w:val="24"/>
              </w:rPr>
            </w:pPr>
            <w:r>
              <w:rPr>
                <w:rFonts w:hint="eastAsia" w:ascii="仿宋" w:hAnsi="仿宋" w:eastAsia="仿宋" w:cs="仿宋"/>
                <w:kern w:val="0"/>
                <w:sz w:val="24"/>
              </w:rPr>
              <w:t>多节目自由分区显示内容，与实际显示屏配套，可完美衔接</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控制软件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LED播放专业编辑软件</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开关电源</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5V40A 具备保护功能：过载保护、过压保护、短路保护</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其他</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含工程所需所有附件及各类接插件等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b/>
                <w:kern w:val="0"/>
                <w:sz w:val="24"/>
              </w:rPr>
              <w:t>办证大厅门头</w:t>
            </w:r>
          </w:p>
        </w:tc>
      </w:tr>
      <w:tr>
        <w:tblPrEx>
          <w:tblCellMar>
            <w:top w:w="0" w:type="dxa"/>
            <w:left w:w="0" w:type="dxa"/>
            <w:bottom w:w="0" w:type="dxa"/>
            <w:right w:w="0" w:type="dxa"/>
          </w:tblCellMar>
        </w:tblPrEx>
        <w:trPr>
          <w:trHeight w:val="11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户外屏体</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标配9045系列铝合金框架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安装位置：户籍大厅门头</w:t>
            </w:r>
          </w:p>
          <w:p>
            <w:pPr>
              <w:widowControl/>
              <w:jc w:val="left"/>
              <w:textAlignment w:val="center"/>
              <w:rPr>
                <w:rFonts w:ascii="仿宋" w:hAnsi="仿宋" w:eastAsia="仿宋" w:cs="仿宋"/>
                <w:sz w:val="24"/>
              </w:rPr>
            </w:pPr>
            <w:r>
              <w:rPr>
                <w:rFonts w:hint="eastAsia" w:ascii="仿宋" w:hAnsi="仿宋" w:eastAsia="仿宋" w:cs="仿宋"/>
                <w:kern w:val="0"/>
                <w:sz w:val="24"/>
              </w:rPr>
              <w:t>模组规格：宽320mmX高160mm,物理点间距：10mm，物理密度：10000点/平米，发光点颜色：1R1G, LED封装方式：SMD3535，模组分辨率：宽32点*高16点，模组最大功耗22W，驱动方式：1/8恒流扫描驱动</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Style w:val="962"/>
                <w:rFonts w:hint="default" w:ascii="仿宋" w:hAnsi="仿宋" w:eastAsia="仿宋" w:cs="仿宋"/>
                <w:color w:val="auto"/>
                <w:sz w:val="24"/>
                <w:szCs w:val="24"/>
              </w:rPr>
              <w:t>m</w:t>
            </w:r>
            <w:r>
              <w:rPr>
                <w:rStyle w:val="963"/>
                <w:rFonts w:hint="default" w:ascii="仿宋" w:hAnsi="仿宋" w:eastAsia="仿宋" w:cs="仿宋"/>
                <w:color w:val="auto"/>
                <w:sz w:val="24"/>
                <w:szCs w:val="24"/>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钢架结构及包边</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铝合金包边</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Style w:val="962"/>
                <w:rFonts w:hint="default" w:ascii="仿宋" w:hAnsi="仿宋" w:eastAsia="仿宋" w:cs="仿宋"/>
                <w:color w:val="auto"/>
                <w:sz w:val="24"/>
                <w:szCs w:val="24"/>
              </w:rPr>
              <w:t>m</w:t>
            </w:r>
            <w:r>
              <w:rPr>
                <w:rStyle w:val="963"/>
                <w:rFonts w:hint="default" w:ascii="仿宋" w:hAnsi="仿宋" w:eastAsia="仿宋" w:cs="仿宋"/>
                <w:color w:val="auto"/>
                <w:sz w:val="24"/>
                <w:szCs w:val="24"/>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控制系统</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板载100M网络接口，网络通信支持单机直连/局域网连接/广域网连接；</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板载USB接口，支持U盘下载播放文件；</w:t>
            </w:r>
          </w:p>
          <w:p>
            <w:pPr>
              <w:widowControl/>
              <w:jc w:val="left"/>
              <w:textAlignment w:val="center"/>
              <w:rPr>
                <w:rFonts w:ascii="仿宋" w:hAnsi="仿宋" w:eastAsia="仿宋" w:cs="仿宋"/>
                <w:sz w:val="24"/>
              </w:rPr>
            </w:pPr>
            <w:r>
              <w:rPr>
                <w:rFonts w:hint="eastAsia" w:ascii="仿宋" w:hAnsi="仿宋" w:eastAsia="仿宋" w:cs="仿宋"/>
                <w:kern w:val="0"/>
                <w:sz w:val="24"/>
              </w:rPr>
              <w:t>多节目自由分区显示内容，与实际显示屏配套，可完美衔接</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控制软件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LED播放专业编辑软件</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开关电源</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5V40A 具备保护功能：过载保护、过压保护、短路保护</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其他</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含工程所需所有附件及各类接插件等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58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22</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b/>
                <w:kern w:val="0"/>
                <w:sz w:val="24"/>
              </w:rPr>
              <w:t>接警大厅、办证大厅、会商室、AB门区域、党员活动室</w:t>
            </w:r>
          </w:p>
        </w:tc>
      </w:tr>
      <w:tr>
        <w:tblPrEx>
          <w:tblCellMar>
            <w:top w:w="0" w:type="dxa"/>
            <w:left w:w="0" w:type="dxa"/>
            <w:bottom w:w="0" w:type="dxa"/>
            <w:right w:w="0" w:type="dxa"/>
          </w:tblCellMar>
        </w:tblPrEx>
        <w:trPr>
          <w:trHeight w:val="956"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86寸交互式屏</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sz w:val="24"/>
              </w:rPr>
              <w:t>1.屏幕尺寸≥86英寸，UHD超高清LED液晶屏，显示比例16:9，屏幕图像分辨率达3840*2160，全高清4K系统图标显示；</w:t>
            </w:r>
          </w:p>
          <w:p>
            <w:pPr>
              <w:widowControl/>
              <w:jc w:val="left"/>
              <w:textAlignment w:val="center"/>
              <w:rPr>
                <w:rFonts w:ascii="仿宋" w:hAnsi="仿宋" w:eastAsia="仿宋" w:cs="仿宋"/>
                <w:sz w:val="24"/>
              </w:rPr>
            </w:pPr>
            <w:r>
              <w:rPr>
                <w:rFonts w:hint="eastAsia" w:ascii="仿宋" w:hAnsi="仿宋" w:eastAsia="仿宋" w:cs="仿宋"/>
                <w:sz w:val="24"/>
              </w:rPr>
              <w:t>■2.整机内置摄像头≥1080P 1200万像素，摄像头具备HDR功能，支持电子云台，非外接式摄像头；</w:t>
            </w:r>
          </w:p>
          <w:p>
            <w:pPr>
              <w:widowControl/>
              <w:jc w:val="left"/>
              <w:textAlignment w:val="center"/>
              <w:rPr>
                <w:rFonts w:ascii="仿宋" w:hAnsi="仿宋" w:eastAsia="仿宋" w:cs="仿宋"/>
                <w:sz w:val="24"/>
              </w:rPr>
            </w:pPr>
            <w:r>
              <w:rPr>
                <w:rFonts w:hint="eastAsia" w:ascii="仿宋" w:hAnsi="仿宋" w:eastAsia="仿宋" w:cs="仿宋"/>
                <w:sz w:val="24"/>
              </w:rPr>
              <w:t>3.整机内置不小于6个阵列麦克风，拾音距离不小于7米；内置扬声器功率不小于40W；</w:t>
            </w:r>
          </w:p>
          <w:p>
            <w:pPr>
              <w:widowControl/>
              <w:jc w:val="left"/>
              <w:textAlignment w:val="center"/>
              <w:rPr>
                <w:rFonts w:ascii="仿宋" w:hAnsi="仿宋" w:eastAsia="仿宋" w:cs="仿宋"/>
                <w:sz w:val="24"/>
              </w:rPr>
            </w:pPr>
            <w:r>
              <w:rPr>
                <w:rFonts w:hint="eastAsia" w:ascii="仿宋" w:hAnsi="仿宋" w:eastAsia="仿宋" w:cs="仿宋"/>
                <w:sz w:val="24"/>
              </w:rPr>
              <w:t>4.整机屏幕与屏幕保护层要求采用零贴合技术或全贴合技术，为了减少显示面板与玻璃间的偏光、散射，画面显示更加清晰通透、可视角度更广，支持20点触控；</w:t>
            </w:r>
          </w:p>
          <w:p>
            <w:pPr>
              <w:widowControl/>
              <w:jc w:val="left"/>
              <w:textAlignment w:val="center"/>
              <w:rPr>
                <w:rFonts w:ascii="仿宋" w:hAnsi="仿宋" w:eastAsia="仿宋" w:cs="仿宋"/>
                <w:sz w:val="24"/>
              </w:rPr>
            </w:pPr>
            <w:r>
              <w:rPr>
                <w:rFonts w:hint="eastAsia" w:ascii="仿宋" w:hAnsi="仿宋" w:eastAsia="仿宋" w:cs="仿宋"/>
                <w:sz w:val="24"/>
              </w:rPr>
              <w:t>5.整机不少于1路Type-C全功能接口，能实现笔记本连接可以调用整机内置摄像头、麦克风、音响；</w:t>
            </w:r>
          </w:p>
          <w:p>
            <w:pPr>
              <w:widowControl/>
              <w:jc w:val="left"/>
              <w:textAlignment w:val="center"/>
              <w:rPr>
                <w:rFonts w:ascii="仿宋" w:hAnsi="仿宋" w:eastAsia="仿宋" w:cs="仿宋"/>
                <w:sz w:val="24"/>
              </w:rPr>
            </w:pPr>
            <w:r>
              <w:rPr>
                <w:rFonts w:hint="eastAsia" w:ascii="仿宋" w:hAnsi="仿宋" w:eastAsia="仿宋" w:cs="仿宋"/>
                <w:sz w:val="24"/>
              </w:rPr>
              <w:t>6.为操作更便捷整机物理开关按键只要1个，集屏幕开关、系统开关和节能待机功能三合一；</w:t>
            </w:r>
          </w:p>
          <w:p>
            <w:pPr>
              <w:widowControl/>
              <w:jc w:val="left"/>
              <w:textAlignment w:val="center"/>
              <w:rPr>
                <w:rFonts w:ascii="仿宋" w:hAnsi="仿宋" w:eastAsia="仿宋" w:cs="仿宋"/>
                <w:sz w:val="24"/>
              </w:rPr>
            </w:pPr>
            <w:r>
              <w:rPr>
                <w:rFonts w:hint="eastAsia" w:ascii="仿宋" w:hAnsi="仿宋" w:eastAsia="仿宋" w:cs="仿宋"/>
                <w:sz w:val="24"/>
              </w:rPr>
              <w:t>7.产品必须符合强制性产品认证制度，并提供CCC证书。</w:t>
            </w:r>
          </w:p>
          <w:p>
            <w:pPr>
              <w:widowControl/>
              <w:jc w:val="left"/>
              <w:textAlignment w:val="center"/>
              <w:rPr>
                <w:rFonts w:ascii="仿宋" w:hAnsi="仿宋" w:eastAsia="仿宋" w:cs="仿宋"/>
                <w:sz w:val="24"/>
              </w:rPr>
            </w:pPr>
            <w:r>
              <w:rPr>
                <w:rFonts w:hint="eastAsia" w:ascii="仿宋" w:hAnsi="仿宋" w:eastAsia="仿宋" w:cs="仿宋"/>
                <w:sz w:val="24"/>
              </w:rPr>
              <w:t>8.产品必须符合GB21520-2015中规定的1级能效节能，并提供节能认证。</w:t>
            </w:r>
          </w:p>
          <w:p>
            <w:pPr>
              <w:widowControl/>
              <w:jc w:val="left"/>
              <w:textAlignment w:val="center"/>
              <w:rPr>
                <w:rFonts w:ascii="仿宋" w:hAnsi="仿宋" w:eastAsia="仿宋" w:cs="仿宋"/>
                <w:sz w:val="24"/>
              </w:rPr>
            </w:pPr>
            <w:r>
              <w:rPr>
                <w:rFonts w:hint="eastAsia" w:ascii="仿宋" w:hAnsi="仿宋" w:eastAsia="仿宋" w:cs="仿宋"/>
                <w:sz w:val="24"/>
              </w:rPr>
              <w:t>9.产品要支持手机投屏软件操控大屏，小屏控大屏满足近端操控需求</w:t>
            </w:r>
          </w:p>
          <w:p>
            <w:pPr>
              <w:widowControl/>
              <w:jc w:val="left"/>
              <w:textAlignment w:val="center"/>
              <w:rPr>
                <w:rFonts w:ascii="仿宋" w:hAnsi="仿宋" w:eastAsia="仿宋" w:cs="仿宋"/>
                <w:sz w:val="24"/>
              </w:rPr>
            </w:pPr>
            <w:r>
              <w:rPr>
                <w:rFonts w:hint="eastAsia" w:ascii="仿宋" w:hAnsi="仿宋" w:eastAsia="仿宋" w:cs="仿宋"/>
                <w:sz w:val="24"/>
              </w:rPr>
              <w:t>■10.产品无线投屏功能需要具备触摸回传控制，勿扰模式，暂停投屏等（提供第三方认证机构测试报告加盖投标人公章）</w:t>
            </w:r>
          </w:p>
          <w:p>
            <w:pPr>
              <w:widowControl/>
              <w:jc w:val="left"/>
              <w:textAlignment w:val="center"/>
              <w:rPr>
                <w:rFonts w:ascii="仿宋" w:hAnsi="仿宋" w:eastAsia="仿宋" w:cs="仿宋"/>
                <w:sz w:val="24"/>
              </w:rPr>
            </w:pPr>
            <w:r>
              <w:rPr>
                <w:rFonts w:hint="eastAsia" w:ascii="仿宋" w:hAnsi="仿宋" w:eastAsia="仿宋" w:cs="仿宋"/>
                <w:sz w:val="24"/>
              </w:rPr>
              <w:t>11.支持提笔检测：吸附在整机笔槽上的书写笔，提笔之后，可出现提示窗口，引导用户进入白板、批注或者快捷白板，方便使用，整体操作更加便捷</w:t>
            </w:r>
          </w:p>
          <w:p>
            <w:pPr>
              <w:widowControl/>
              <w:jc w:val="left"/>
              <w:textAlignment w:val="center"/>
              <w:rPr>
                <w:rFonts w:ascii="仿宋" w:hAnsi="仿宋" w:eastAsia="仿宋" w:cs="仿宋"/>
                <w:sz w:val="24"/>
              </w:rPr>
            </w:pPr>
            <w:r>
              <w:rPr>
                <w:rFonts w:hint="eastAsia" w:ascii="仿宋" w:hAnsi="仿宋" w:eastAsia="仿宋" w:cs="仿宋"/>
                <w:sz w:val="24"/>
              </w:rPr>
              <w:t>■12.无线传屏功能支持：手机投屏软件操控大屏，小屏控大屏满足近端操控需求；传屏的内容以窗口方式进行展示，用户可自己调整窗口的大小和排布；可以仅对一个窗口进行无线投屏，其他窗口内容不做展示，保证数据的隐私；（提供证明材料第三方认证机构测试报告）</w:t>
            </w:r>
          </w:p>
          <w:p>
            <w:pPr>
              <w:widowControl/>
              <w:jc w:val="left"/>
              <w:textAlignment w:val="center"/>
              <w:rPr>
                <w:rFonts w:ascii="仿宋" w:hAnsi="仿宋" w:eastAsia="仿宋" w:cs="仿宋"/>
                <w:sz w:val="24"/>
              </w:rPr>
            </w:pPr>
            <w:r>
              <w:rPr>
                <w:rFonts w:hint="eastAsia" w:ascii="仿宋" w:hAnsi="仿宋" w:eastAsia="仿宋" w:cs="仿宋"/>
                <w:sz w:val="24"/>
              </w:rPr>
              <w:t>■13.可通过软件可自动发现近场可投屏的会议设备，选择即可投屏，无需手动配对（提供第三方认证机构测试报告加盖投标人公章）</w:t>
            </w:r>
          </w:p>
          <w:p>
            <w:pPr>
              <w:widowControl/>
              <w:jc w:val="left"/>
              <w:textAlignment w:val="center"/>
              <w:rPr>
                <w:rFonts w:ascii="仿宋" w:hAnsi="仿宋" w:eastAsia="仿宋" w:cs="仿宋"/>
                <w:sz w:val="24"/>
              </w:rPr>
            </w:pPr>
            <w:r>
              <w:rPr>
                <w:rFonts w:hint="eastAsia" w:ascii="仿宋" w:hAnsi="仿宋" w:eastAsia="仿宋" w:cs="仿宋"/>
                <w:sz w:val="24"/>
              </w:rPr>
              <w:t>■14.统一管理：支持集控管理平台软件对接，实现集控相关功能，如：批量设备管理、远程操控、个性化设置、软件管理、报表管理、账号管理功能。（提供第三方认证机构测试报告加盖投标人公章）</w:t>
            </w:r>
          </w:p>
          <w:p>
            <w:pPr>
              <w:widowControl/>
              <w:jc w:val="left"/>
              <w:textAlignment w:val="center"/>
              <w:rPr>
                <w:rFonts w:ascii="仿宋" w:hAnsi="仿宋" w:eastAsia="仿宋" w:cs="仿宋"/>
                <w:sz w:val="24"/>
              </w:rPr>
            </w:pPr>
            <w:r>
              <w:rPr>
                <w:rFonts w:hint="eastAsia" w:ascii="仿宋" w:hAnsi="仿宋" w:eastAsia="仿宋" w:cs="仿宋"/>
                <w:sz w:val="24"/>
              </w:rPr>
              <w:t>15.OPS模块：要求抽拉内置式，PC模块可完全插入整机，保护PC模块不易受灰尘影响。采用40pin接口，实现无单独接线的插拔，无外置天线</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是</w:t>
            </w:r>
          </w:p>
        </w:tc>
      </w:tr>
      <w:tr>
        <w:tblPrEx>
          <w:tblCellMar>
            <w:top w:w="0" w:type="dxa"/>
            <w:left w:w="0" w:type="dxa"/>
            <w:bottom w:w="0" w:type="dxa"/>
            <w:right w:w="0" w:type="dxa"/>
          </w:tblCellMar>
        </w:tblPrEx>
        <w:trPr>
          <w:trHeight w:val="2113"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75寸交互式屏</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sz w:val="24"/>
              </w:rPr>
              <w:t>1.屏幕尺寸≥75英寸，UHD超高清LED液晶屏，显示比例16:9，屏幕图像分辨率达3840*2160，全高清4K系统图标显示；</w:t>
            </w:r>
          </w:p>
          <w:p>
            <w:pPr>
              <w:widowControl/>
              <w:jc w:val="left"/>
              <w:textAlignment w:val="center"/>
              <w:rPr>
                <w:rFonts w:ascii="仿宋" w:hAnsi="仿宋" w:eastAsia="仿宋" w:cs="仿宋"/>
                <w:sz w:val="24"/>
              </w:rPr>
            </w:pPr>
            <w:r>
              <w:rPr>
                <w:rFonts w:hint="eastAsia" w:ascii="仿宋" w:hAnsi="仿宋" w:eastAsia="仿宋" w:cs="仿宋"/>
                <w:sz w:val="24"/>
              </w:rPr>
              <w:t>■2.整机内置摄像头≥1080P 1200万像素，摄像头具备HDR功能，支持电子云台，非外接式摄像头；</w:t>
            </w:r>
          </w:p>
          <w:p>
            <w:pPr>
              <w:widowControl/>
              <w:jc w:val="left"/>
              <w:textAlignment w:val="center"/>
              <w:rPr>
                <w:rFonts w:ascii="仿宋" w:hAnsi="仿宋" w:eastAsia="仿宋" w:cs="仿宋"/>
                <w:sz w:val="24"/>
              </w:rPr>
            </w:pPr>
            <w:r>
              <w:rPr>
                <w:rFonts w:hint="eastAsia" w:ascii="仿宋" w:hAnsi="仿宋" w:eastAsia="仿宋" w:cs="仿宋"/>
                <w:sz w:val="24"/>
              </w:rPr>
              <w:t>3.整机内置不小于6个阵列麦克风，拾音距离不小于7米；内置扬声器功率不小于40W；</w:t>
            </w:r>
          </w:p>
          <w:p>
            <w:pPr>
              <w:widowControl/>
              <w:jc w:val="left"/>
              <w:textAlignment w:val="center"/>
              <w:rPr>
                <w:rFonts w:ascii="仿宋" w:hAnsi="仿宋" w:eastAsia="仿宋" w:cs="仿宋"/>
                <w:sz w:val="24"/>
              </w:rPr>
            </w:pPr>
            <w:r>
              <w:rPr>
                <w:rFonts w:hint="eastAsia" w:ascii="仿宋" w:hAnsi="仿宋" w:eastAsia="仿宋" w:cs="仿宋"/>
                <w:sz w:val="24"/>
              </w:rPr>
              <w:t>4.整机屏幕与屏幕保护层要求采用零贴合技术或全贴合技术，为了减少显示面板与玻璃间的偏光、散射，画面显示更加清晰通透、可视角度更广，支持20点触控；</w:t>
            </w:r>
          </w:p>
          <w:p>
            <w:pPr>
              <w:widowControl/>
              <w:jc w:val="left"/>
              <w:textAlignment w:val="center"/>
              <w:rPr>
                <w:rFonts w:ascii="仿宋" w:hAnsi="仿宋" w:eastAsia="仿宋" w:cs="仿宋"/>
                <w:sz w:val="24"/>
              </w:rPr>
            </w:pPr>
            <w:r>
              <w:rPr>
                <w:rFonts w:hint="eastAsia" w:ascii="仿宋" w:hAnsi="仿宋" w:eastAsia="仿宋" w:cs="仿宋"/>
                <w:sz w:val="24"/>
              </w:rPr>
              <w:t>5.整机不少于1路Type-C全功能接口，能实现笔记本连接可以调用整机内置摄像头、麦克风、音响；</w:t>
            </w:r>
          </w:p>
          <w:p>
            <w:pPr>
              <w:widowControl/>
              <w:jc w:val="left"/>
              <w:textAlignment w:val="center"/>
              <w:rPr>
                <w:rFonts w:ascii="仿宋" w:hAnsi="仿宋" w:eastAsia="仿宋" w:cs="仿宋"/>
                <w:sz w:val="24"/>
              </w:rPr>
            </w:pPr>
            <w:r>
              <w:rPr>
                <w:rFonts w:hint="eastAsia" w:ascii="仿宋" w:hAnsi="仿宋" w:eastAsia="仿宋" w:cs="仿宋"/>
                <w:sz w:val="24"/>
              </w:rPr>
              <w:t>6.为操作更便捷整机物理开关按键只要1个，集屏幕开关、系统开关和节能待机功能三合一；</w:t>
            </w:r>
          </w:p>
          <w:p>
            <w:pPr>
              <w:widowControl/>
              <w:jc w:val="left"/>
              <w:textAlignment w:val="center"/>
              <w:rPr>
                <w:rFonts w:ascii="仿宋" w:hAnsi="仿宋" w:eastAsia="仿宋" w:cs="仿宋"/>
                <w:sz w:val="24"/>
              </w:rPr>
            </w:pPr>
            <w:r>
              <w:rPr>
                <w:rFonts w:hint="eastAsia" w:ascii="仿宋" w:hAnsi="仿宋" w:eastAsia="仿宋" w:cs="仿宋"/>
                <w:sz w:val="24"/>
              </w:rPr>
              <w:t>7.产品必须符合强制性产品认证制度，并提供CCC证书。</w:t>
            </w:r>
          </w:p>
          <w:p>
            <w:pPr>
              <w:widowControl/>
              <w:jc w:val="left"/>
              <w:textAlignment w:val="center"/>
              <w:rPr>
                <w:rFonts w:ascii="仿宋" w:hAnsi="仿宋" w:eastAsia="仿宋" w:cs="仿宋"/>
                <w:sz w:val="24"/>
              </w:rPr>
            </w:pPr>
            <w:r>
              <w:rPr>
                <w:rFonts w:hint="eastAsia" w:ascii="仿宋" w:hAnsi="仿宋" w:eastAsia="仿宋" w:cs="仿宋"/>
                <w:sz w:val="24"/>
              </w:rPr>
              <w:t>8.产品必须符合GB21520-2015中规定的1级能效节能，并提供节能认证。</w:t>
            </w:r>
          </w:p>
          <w:p>
            <w:pPr>
              <w:widowControl/>
              <w:jc w:val="left"/>
              <w:textAlignment w:val="center"/>
              <w:rPr>
                <w:rFonts w:ascii="仿宋" w:hAnsi="仿宋" w:eastAsia="仿宋" w:cs="仿宋"/>
                <w:sz w:val="24"/>
              </w:rPr>
            </w:pPr>
            <w:r>
              <w:rPr>
                <w:rFonts w:hint="eastAsia" w:ascii="仿宋" w:hAnsi="仿宋" w:eastAsia="仿宋" w:cs="仿宋"/>
                <w:sz w:val="24"/>
              </w:rPr>
              <w:t>9.产品要支持手机投屏软件操控大屏，小屏控大屏满足近端操控需求</w:t>
            </w:r>
          </w:p>
          <w:p>
            <w:pPr>
              <w:widowControl/>
              <w:jc w:val="left"/>
              <w:textAlignment w:val="center"/>
              <w:rPr>
                <w:rFonts w:ascii="仿宋" w:hAnsi="仿宋" w:eastAsia="仿宋" w:cs="仿宋"/>
                <w:sz w:val="24"/>
              </w:rPr>
            </w:pPr>
            <w:r>
              <w:rPr>
                <w:rFonts w:hint="eastAsia" w:ascii="仿宋" w:hAnsi="仿宋" w:eastAsia="仿宋" w:cs="仿宋"/>
                <w:sz w:val="24"/>
              </w:rPr>
              <w:t>■10.产品无线投屏功能需要具备触摸回传控制，勿扰模式，暂停投屏等（提供第三方认证机构测试报告加盖投标人公章）</w:t>
            </w:r>
          </w:p>
          <w:p>
            <w:pPr>
              <w:widowControl/>
              <w:jc w:val="left"/>
              <w:textAlignment w:val="center"/>
              <w:rPr>
                <w:rFonts w:ascii="仿宋" w:hAnsi="仿宋" w:eastAsia="仿宋" w:cs="仿宋"/>
                <w:sz w:val="24"/>
              </w:rPr>
            </w:pPr>
            <w:r>
              <w:rPr>
                <w:rFonts w:hint="eastAsia" w:ascii="仿宋" w:hAnsi="仿宋" w:eastAsia="仿宋" w:cs="仿宋"/>
                <w:sz w:val="24"/>
              </w:rPr>
              <w:t>11.支持提笔检测：吸附在整机笔槽上的书写笔，提笔之后，可出现提示窗口，引导用户进入白板、批注或者快捷白板，方便使用，整体操作更加便捷</w:t>
            </w:r>
          </w:p>
          <w:p>
            <w:pPr>
              <w:widowControl/>
              <w:jc w:val="left"/>
              <w:textAlignment w:val="center"/>
              <w:rPr>
                <w:rFonts w:ascii="仿宋" w:hAnsi="仿宋" w:eastAsia="仿宋" w:cs="仿宋"/>
                <w:sz w:val="24"/>
              </w:rPr>
            </w:pPr>
            <w:r>
              <w:rPr>
                <w:rFonts w:hint="eastAsia" w:ascii="仿宋" w:hAnsi="仿宋" w:eastAsia="仿宋" w:cs="仿宋"/>
                <w:sz w:val="24"/>
              </w:rPr>
              <w:t>■12.无线传屏功能支持：手机投屏软件操控大屏，小屏控大屏满足近端操控需求；传屏的内容以窗口方式进行展示，用户可自己调整窗口的大小和排布；可以仅对一个窗口进行无线投屏，其他窗口内容不做展示，保证数据的隐私；（提供第三方认证机构测试报告加盖投标人公章）</w:t>
            </w:r>
          </w:p>
          <w:p>
            <w:pPr>
              <w:widowControl/>
              <w:jc w:val="left"/>
              <w:textAlignment w:val="center"/>
              <w:rPr>
                <w:rFonts w:ascii="仿宋" w:hAnsi="仿宋" w:eastAsia="仿宋" w:cs="仿宋"/>
                <w:sz w:val="24"/>
              </w:rPr>
            </w:pPr>
            <w:r>
              <w:rPr>
                <w:rFonts w:hint="eastAsia" w:ascii="仿宋" w:hAnsi="仿宋" w:eastAsia="仿宋" w:cs="仿宋"/>
                <w:sz w:val="24"/>
              </w:rPr>
              <w:t>■13.可通过软件可自动发现近场可投屏的会议设备，选择即可投屏，无需手动配对（提供第三方认证机构测试报告加盖投标人公章）</w:t>
            </w:r>
          </w:p>
          <w:p>
            <w:pPr>
              <w:widowControl/>
              <w:jc w:val="left"/>
              <w:textAlignment w:val="center"/>
              <w:rPr>
                <w:rFonts w:ascii="仿宋" w:hAnsi="仿宋" w:eastAsia="仿宋" w:cs="仿宋"/>
                <w:sz w:val="24"/>
              </w:rPr>
            </w:pPr>
            <w:r>
              <w:rPr>
                <w:rFonts w:hint="eastAsia" w:ascii="仿宋" w:hAnsi="仿宋" w:eastAsia="仿宋" w:cs="仿宋"/>
                <w:sz w:val="24"/>
              </w:rPr>
              <w:t>■14.统一管理：支持集控管理平台软件对接，实现集控相关功能，如：批量设备管理、远程操控、个性化设置、软件管理、报表管理、账号管理功能。（提供第三方认证机构测试报告加盖投标人公章）</w:t>
            </w:r>
          </w:p>
          <w:p>
            <w:pPr>
              <w:widowControl/>
              <w:jc w:val="left"/>
              <w:textAlignment w:val="center"/>
              <w:rPr>
                <w:rFonts w:ascii="仿宋" w:hAnsi="仿宋" w:eastAsia="仿宋" w:cs="仿宋"/>
                <w:sz w:val="24"/>
              </w:rPr>
            </w:pPr>
            <w:r>
              <w:rPr>
                <w:rFonts w:hint="eastAsia" w:ascii="仿宋" w:hAnsi="仿宋" w:eastAsia="仿宋" w:cs="仿宋"/>
                <w:sz w:val="24"/>
              </w:rPr>
              <w:t>15.OPS模块：要求抽拉内置式，PC模块可完全插入整机，保护PC模块不易受灰尘影响。采用40pin接口，实现无单独接线的插拔，无外置天线</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是</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壁挂支架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显示器伸缩支架</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高清信号线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高清HDMI/DVI信号线</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29</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kern w:val="0"/>
                <w:sz w:val="24"/>
              </w:rPr>
              <w:t>接警大厅</w:t>
            </w:r>
          </w:p>
        </w:tc>
      </w:tr>
      <w:tr>
        <w:tblPrEx>
          <w:tblCellMar>
            <w:top w:w="0" w:type="dxa"/>
            <w:left w:w="0" w:type="dxa"/>
            <w:bottom w:w="0" w:type="dxa"/>
            <w:right w:w="0" w:type="dxa"/>
          </w:tblCellMar>
        </w:tblPrEx>
        <w:trPr>
          <w:trHeight w:val="13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信息发布屏</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前端显示终端</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配件附件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跳线、零星小配件及零星辅材、安装附件等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375" w:hRule="atLeast"/>
        </w:trPr>
        <w:tc>
          <w:tcPr>
            <w:tcW w:w="8351" w:type="dxa"/>
            <w:gridSpan w:val="10"/>
            <w:tcBorders>
              <w:top w:val="nil"/>
              <w:left w:val="nil"/>
              <w:bottom w:val="single" w:color="7F7F7F"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8、衙前***紧急呼叫报警系统清单</w:t>
            </w: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名称</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参数</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数量</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核心产品</w:t>
            </w:r>
          </w:p>
        </w:tc>
      </w:tr>
      <w:tr>
        <w:tblPrEx>
          <w:tblCellMar>
            <w:top w:w="0" w:type="dxa"/>
            <w:left w:w="0" w:type="dxa"/>
            <w:bottom w:w="0" w:type="dxa"/>
            <w:right w:w="0" w:type="dxa"/>
          </w:tblCellMar>
        </w:tblPrEx>
        <w:trPr>
          <w:trHeight w:val="157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报警对讲主机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10.1寸触摸屏紧急报警管理机；集成视频查看、双向对讲、呼叫前端等功能，用于管理前端一键求助报警产品。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支持1080P视频显示，支持H.264/H.265解码，支持最大256G Micro SD卡存储；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支持4路开关量输入，4路继电器输出；支持VGA、HDMI同源输出；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支持1路3.5mm音频输入，1路3.5mm音频输出；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话柄、鹅颈话筒杆可拆卸，支持DC12V、PoE(IEEE 802.3 at/af)供电。</w:t>
            </w:r>
          </w:p>
          <w:p>
            <w:pPr>
              <w:widowControl/>
              <w:jc w:val="left"/>
              <w:textAlignment w:val="center"/>
              <w:rPr>
                <w:rFonts w:ascii="仿宋" w:hAnsi="仿宋" w:eastAsia="仿宋" w:cs="仿宋"/>
                <w:sz w:val="24"/>
              </w:rPr>
            </w:pPr>
            <w:r>
              <w:rPr>
                <w:rFonts w:hint="eastAsia" w:ascii="仿宋" w:hAnsi="仿宋" w:eastAsia="仿宋" w:cs="仿宋"/>
                <w:kern w:val="0"/>
                <w:sz w:val="24"/>
              </w:rPr>
              <w:t>■支持外接IPC，并在中心管理机上显示（提供公安部有效检测报告复印件加盖投标人公章）</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22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网络分机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经典款可视报警盒；（单按键非4G可视版）适用于室内场景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4mm优质铝合金氧化工艺面板经典款报警盒；</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内置1080P广角红外摄像机，水平视角100°；内置全频段优质扬声器和高灵敏度麦克风，支持通过有线网络和管理中心双向音视频对讲；支持中心监视监听、录音录像与广播功能；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支持多种网络通信协议：TCP/IP、RTSP；支持海康EHome2.0、萤石云协议、HIK_SIP，满足公网传输；支持外接警灯警号；</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支持DC12V&amp;POE供电，自带DC12V/2A适配器，支持防拆报警/喧哗报警；</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防护等级：IP54  防暴等级：IK08</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最大支持256G SD卡存储</w:t>
            </w:r>
          </w:p>
          <w:p>
            <w:pPr>
              <w:widowControl/>
              <w:jc w:val="left"/>
              <w:textAlignment w:val="center"/>
              <w:rPr>
                <w:rFonts w:ascii="仿宋" w:hAnsi="仿宋" w:eastAsia="仿宋" w:cs="仿宋"/>
                <w:sz w:val="24"/>
              </w:rPr>
            </w:pPr>
            <w:r>
              <w:rPr>
                <w:rFonts w:hint="eastAsia" w:ascii="仿宋" w:hAnsi="仿宋" w:eastAsia="仿宋" w:cs="仿宋"/>
                <w:kern w:val="0"/>
                <w:sz w:val="24"/>
              </w:rPr>
              <w:t>■支持不同的信号、不同防区触发不同的语音播报（提供公安部有效检测报告复印件加盖投标人公章）</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安装底座</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定制嵌入式金属安装底座</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9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NVR存储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硬件规格：</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2U标准机架式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1个HDMI，1个VGA，同源输出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8盘位，可满配6T硬盘</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2个千兆网口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前面板2个USB2.0接口、后面板1个USB2.0接口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报警IO：16进4路（可选配8出）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软件性能：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输入带宽：200M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32路H.264、H.265混合接入</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最大支持6×1080P解码</w:t>
            </w:r>
          </w:p>
          <w:p>
            <w:pPr>
              <w:widowControl/>
              <w:jc w:val="left"/>
              <w:textAlignment w:val="center"/>
              <w:rPr>
                <w:rFonts w:ascii="仿宋" w:hAnsi="仿宋" w:eastAsia="仿宋" w:cs="仿宋"/>
                <w:sz w:val="24"/>
              </w:rPr>
            </w:pPr>
            <w:r>
              <w:rPr>
                <w:rFonts w:hint="eastAsia" w:ascii="仿宋" w:hAnsi="仿宋" w:eastAsia="仿宋" w:cs="仿宋"/>
                <w:kern w:val="0"/>
                <w:sz w:val="24"/>
              </w:rPr>
              <w:t>支持H.265、H.264解码</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企业级存储硬盘</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企业级4TB ST4000NM0035 7200转</w:t>
            </w:r>
          </w:p>
          <w:p>
            <w:pPr>
              <w:widowControl/>
              <w:jc w:val="left"/>
              <w:textAlignment w:val="center"/>
              <w:rPr>
                <w:rFonts w:ascii="仿宋" w:hAnsi="仿宋" w:eastAsia="仿宋" w:cs="仿宋"/>
                <w:sz w:val="24"/>
              </w:rPr>
            </w:pPr>
            <w:r>
              <w:rPr>
                <w:rFonts w:hint="eastAsia" w:ascii="仿宋" w:hAnsi="仿宋" w:eastAsia="仿宋" w:cs="仿宋"/>
                <w:kern w:val="0"/>
                <w:sz w:val="24"/>
              </w:rPr>
              <w:t>企业存储级硬盘 7200转／128M／SATA／6Gb/秒</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11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电源箱</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可给NLS系列分机集中供电。</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含18V/5.6A开关电源，最大输出功率：110W，可接18可视分机或24个非可视的分机。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技术、规格参数：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输入电压：AC220V。</w:t>
            </w:r>
          </w:p>
          <w:p>
            <w:pPr>
              <w:widowControl/>
              <w:jc w:val="left"/>
              <w:textAlignment w:val="center"/>
              <w:rPr>
                <w:rFonts w:ascii="仿宋" w:hAnsi="仿宋" w:eastAsia="仿宋" w:cs="仿宋"/>
                <w:sz w:val="24"/>
              </w:rPr>
            </w:pPr>
            <w:r>
              <w:rPr>
                <w:rFonts w:hint="eastAsia" w:ascii="仿宋" w:hAnsi="仿宋" w:eastAsia="仿宋" w:cs="仿宋"/>
                <w:kern w:val="0"/>
                <w:sz w:val="24"/>
              </w:rPr>
              <w:t>输出电压：DC18V。</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交换机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快速以太网交换机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应用层级二层</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传输速率10/100Mbps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交换方式存储-转发</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背板带宽4.8Gbps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包转发率3.6Mpps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端口数量24个</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端口描述下行端口：24个10/100 Base-T以太网端口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交流供电</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电源电压输入电压：AC 100-240V，50/60Hz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最大电压：AC 90-264V，47/63Hz</w:t>
            </w:r>
          </w:p>
          <w:p>
            <w:pPr>
              <w:widowControl/>
              <w:jc w:val="left"/>
              <w:textAlignment w:val="center"/>
              <w:rPr>
                <w:rFonts w:ascii="仿宋" w:hAnsi="仿宋" w:eastAsia="仿宋" w:cs="仿宋"/>
                <w:sz w:val="24"/>
              </w:rPr>
            </w:pPr>
            <w:r>
              <w:rPr>
                <w:rFonts w:hint="eastAsia" w:ascii="仿宋" w:hAnsi="仿宋" w:eastAsia="仿宋" w:cs="仿宋"/>
                <w:kern w:val="0"/>
                <w:sz w:val="24"/>
              </w:rPr>
              <w:t>电源功率＜3.9W</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6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配件附件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跳线、零星小配件及零星辅材、安装附件等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375" w:hRule="atLeast"/>
        </w:trPr>
        <w:tc>
          <w:tcPr>
            <w:tcW w:w="8351" w:type="dxa"/>
            <w:gridSpan w:val="10"/>
            <w:tcBorders>
              <w:top w:val="nil"/>
              <w:left w:val="nil"/>
              <w:bottom w:val="single" w:color="7F7F7F"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9、衙前***UPS不间断电源系统清单</w:t>
            </w: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名称</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参数</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数量</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核心产品</w:t>
            </w:r>
          </w:p>
        </w:tc>
      </w:tr>
      <w:tr>
        <w:tblPrEx>
          <w:tblCellMar>
            <w:top w:w="0" w:type="dxa"/>
            <w:left w:w="0" w:type="dxa"/>
            <w:bottom w:w="0" w:type="dxa"/>
            <w:right w:w="0" w:type="dxa"/>
          </w:tblCellMar>
        </w:tblPrEx>
        <w:trPr>
          <w:trHeight w:val="1027"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30KVA UPS主机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1.■本项目要求采用在线式双变换高频型UPS-30KVA，三进三出。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2.输出为额定阻性负载时，输入电压范围应不小于：304~456VAC。</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3.输入电压与频率为额定值时，输出为额定100%非线性负载时，输入功率因数应＞0.99。</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4.输入电压与频率为额定值，输出为额定100%非线性负载时，输入电流总谐波成份应 ≤5.1%。</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5.■输出为空载和额定阻性负载，调节输入电压为UPS上、下限值时，其稳压精度应≤0.8%。</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6.输出额定电压应380/400/415VAC可调。</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8.输入电压波形失真度≤5%，输出额定阻性负载与非线性负载，输出电压波形失真度应为：100%市电阻性负载：≤1.4%，100%市电非线性负载：≤6.9%。</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9.100%不平衡负载：输入电压与频率为额定值，输出任意一相为额定阻性负载，其余相空载，输出电压不平衡度应≤0.1%。</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10.输入电压为额定值，输出为额定100%阻性负载时，系统效率应≥93%。</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11.过载能力：输入电压为额定值，输出为阻性负载，调节输出电流，使输出功率为额定值的125%，正常工作时间应≥10min。</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12.■应具备无电池开机功能：UPS主机在没有接入电池组或者电池组故障时，可直接通过市电直接开机。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13.UPS主机内部应标配手动维修旁路。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14.应具备并机功能，支持不少于4台并机运行。</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15.UPS主机人机界面应配置LCD显示屏，同时应配置LED故障、状态显示灯，方便现场运维。</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16.须标配RS232端口，免费提供通讯协议，可接入第三方动力环境监控系统。</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17.应支持选配MODBUS卡，支持两个RJ45端口，支持MODBUS-RTU协议，无需额外加配软硬件。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18.应支持选配智能监控卡，可实现UPS远程监控，最大200台UPS集中监控；可远程关闭服务器、最大可实现控制200台服务器自动关机。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19.■要求UPS主机中的所有关键电子板件均采用涂敷三防漆工艺，具有防潮、防尘、防漏电、防腐蚀、防锈、防盐雾、防震、防老化、绝缘、耐电晕等性能；投标时须提供出具的满足上述要求的技术证明文件加盖投标人公章。</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20.■UPS主机具备自老化功能：在后端不接任何负载的情况下，UPS主机上电后只需通过操作面板设置即可让其自行老化，投标时须提供出具的实物截图及详细操作步骤的证明文件加盖投标人公章。</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21.■UPS主机采用双充电板设计，充电板采用反激电路拓扑架构冗余设计，投标时须提供由厂家出具的实物截图的证明文件加盖投标人公章。</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22.外观与结构：UPS主机箱应镀层牢固，漆面匀称，无剥落、锈蚀及裂痕等现象；表面平整，所有标牌、标记、文字符号应清晰易见、正确、整齐；各种开关便于操作，灵活可靠。</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23.应具备输出短路保护、输出过载保护、过温度保护、电池电压低保护、输出过欠压保护、风扇故障告警、防雷保护等功能。 </w:t>
            </w:r>
          </w:p>
          <w:p>
            <w:pPr>
              <w:widowControl/>
              <w:jc w:val="left"/>
              <w:textAlignment w:val="center"/>
            </w:pPr>
            <w:r>
              <w:rPr>
                <w:rFonts w:hint="eastAsia" w:ascii="仿宋" w:hAnsi="仿宋" w:eastAsia="仿宋" w:cs="仿宋"/>
                <w:kern w:val="0"/>
                <w:sz w:val="24"/>
              </w:rPr>
              <w:t>24.■提供本项目UPS主机同型号、同规格的检验报告复印件，并加盖投标人公章。</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是</w:t>
            </w: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电池组</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12V 100AH 免维护蓄电池</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节</w:t>
            </w:r>
          </w:p>
        </w:tc>
        <w:tc>
          <w:tcPr>
            <w:tcW w:w="5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电池箱</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100AH 16节电池组机箱</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进出配电</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含进出配电，内含总控开关，分控开关，接线端子及连接导线等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配电箱</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定制配电箱</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承重地梁</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与电池箱尺寸配套，支撑电池组、均匀分布电池组重量</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6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配件附件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跳线、零星小配件及零星辅材、安装附件等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375" w:hRule="atLeast"/>
        </w:trPr>
        <w:tc>
          <w:tcPr>
            <w:tcW w:w="8351" w:type="dxa"/>
            <w:gridSpan w:val="10"/>
            <w:tcBorders>
              <w:top w:val="nil"/>
              <w:left w:val="nil"/>
              <w:bottom w:val="single" w:color="7F7F7F"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10、衙前***背景音乐系统清单</w:t>
            </w: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名称</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参数</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数量</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核心产品</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kern w:val="0"/>
                <w:sz w:val="24"/>
              </w:rPr>
              <w:t>机房管理设备</w:t>
            </w:r>
          </w:p>
        </w:tc>
      </w:tr>
      <w:tr>
        <w:tblPrEx>
          <w:tblCellMar>
            <w:top w:w="0" w:type="dxa"/>
            <w:left w:w="0" w:type="dxa"/>
            <w:bottom w:w="0" w:type="dxa"/>
            <w:right w:w="0" w:type="dxa"/>
          </w:tblCellMar>
        </w:tblPrEx>
        <w:trPr>
          <w:trHeight w:val="28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网络管理服务器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功能特点：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1、IP网络数字广播服务器软件的运行载体，是广播的控制中心，对整个广播系统进行实时有效的管理；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2、采用工业级工控机机箱设计，机箱采用钢结构，有较高的防磁、防尘、防冲击的能力；</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3、支持专用千兆网传输，可同时传输上百套节目源；</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4、工业级专用主板设计，处理速度更快，运作性能更强，可以长时期不断电稳定工作；</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5、Apache WEB服务器，功能强大，支持多用户同时访问</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6、应用数据和媒体文件采用数据库管理，安全可靠，任务数不受限制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7、专业流媒体服务器，支持标准流媒体格式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8、服务器软件采用后台系统服务运行，是企业级的标准服务器工作模式，开机，系统即可自动运行，相比运行在界面前台的软件具有更高的稳定性和可靠性。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9、扩展增加备用工控机可实现服务器软件数据共享，备用工控机能实时检测主用工控机的工作状态，并实现故障自动主备切换，可完整替代主用工控机的管理控制功能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技术参数：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1、屏幕尺寸:15英寸</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2、软件操作平台：LINUX/免病毒侵入/高可靠性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3、集成推拉式键盘及触摸鼠标</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4、屏幕颜色:TFT24位真彩色</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5、工作环境:环境温度：5℃~40℃；相对湿度：≧75%</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6、主板:千兆集成网卡</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7、CPU:I5-7400(7代)散片1151针，四核3.4G/3.5G</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8、内存:4G/DDR4</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9、光驱：笔记本光驱</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10、电脑风扇</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11、内置固态硬盘/120G，具有抗震动、抗摔、读写速度快、功耗低等特点；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12、电源：额定400W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13、液晶显示屏：15英寸TFT-LCD液晶屏（含触摸屏、驱动板）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14、触摸屏：电容触摸（包含：触摸驱动板，屏连接线）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15、标准接口:1×RJ45接口；2×USB(3.0)；4×USB(2.0)；1*VGA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16、系统音频信号信噪比：LINE：70dB；MIC：60dB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17、系统音频信号失真度： 1KHz&lt;0.5%</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18、系统音频信号标准输入电平：LINE：300mV； MIC：5mV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19、系统音频信号标准输出电平：0dBV</w:t>
            </w:r>
          </w:p>
          <w:p>
            <w:pPr>
              <w:widowControl/>
              <w:jc w:val="left"/>
              <w:textAlignment w:val="center"/>
              <w:rPr>
                <w:rFonts w:ascii="仿宋" w:hAnsi="仿宋" w:eastAsia="仿宋" w:cs="仿宋"/>
                <w:sz w:val="24"/>
              </w:rPr>
            </w:pPr>
            <w:r>
              <w:rPr>
                <w:rFonts w:hint="eastAsia" w:ascii="仿宋" w:hAnsi="仿宋" w:eastAsia="仿宋" w:cs="仿宋"/>
                <w:kern w:val="0"/>
                <w:sz w:val="24"/>
              </w:rPr>
              <w:t>20、自身耗电量：AC～220V/50Hz/300W</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 xml:space="preserve">1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是</w:t>
            </w:r>
          </w:p>
        </w:tc>
      </w:tr>
      <w:tr>
        <w:tblPrEx>
          <w:tblCellMar>
            <w:top w:w="0" w:type="dxa"/>
            <w:left w:w="0" w:type="dxa"/>
            <w:bottom w:w="0" w:type="dxa"/>
            <w:right w:w="0" w:type="dxa"/>
          </w:tblCellMar>
        </w:tblPrEx>
        <w:trPr>
          <w:trHeight w:val="2698"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网络广播管理软件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sz w:val="24"/>
              </w:rPr>
              <w:t>1、支持批量修改终端的本地音量（IP前置、IP功放除外）</w:t>
            </w:r>
          </w:p>
          <w:p>
            <w:pPr>
              <w:widowControl/>
              <w:jc w:val="left"/>
              <w:textAlignment w:val="center"/>
              <w:rPr>
                <w:rFonts w:ascii="仿宋" w:hAnsi="仿宋" w:eastAsia="仿宋" w:cs="仿宋"/>
                <w:sz w:val="24"/>
              </w:rPr>
            </w:pPr>
            <w:r>
              <w:rPr>
                <w:rFonts w:hint="eastAsia" w:ascii="仿宋" w:hAnsi="仿宋" w:eastAsia="仿宋" w:cs="仿宋"/>
                <w:sz w:val="24"/>
              </w:rPr>
              <w:t>2、支持用户停用功能</w:t>
            </w:r>
          </w:p>
          <w:p>
            <w:pPr>
              <w:widowControl/>
              <w:jc w:val="left"/>
              <w:textAlignment w:val="center"/>
              <w:rPr>
                <w:rFonts w:ascii="仿宋" w:hAnsi="仿宋" w:eastAsia="仿宋" w:cs="仿宋"/>
                <w:sz w:val="24"/>
              </w:rPr>
            </w:pPr>
            <w:r>
              <w:rPr>
                <w:rFonts w:hint="eastAsia" w:ascii="仿宋" w:hAnsi="仿宋" w:eastAsia="仿宋" w:cs="仿宋"/>
                <w:sz w:val="24"/>
              </w:rPr>
              <w:t>3、直接支持android手机客户端控制（WIFI环境）</w:t>
            </w:r>
          </w:p>
          <w:p>
            <w:pPr>
              <w:widowControl/>
              <w:jc w:val="left"/>
              <w:textAlignment w:val="center"/>
              <w:rPr>
                <w:rFonts w:ascii="仿宋" w:hAnsi="仿宋" w:eastAsia="仿宋" w:cs="仿宋"/>
                <w:sz w:val="24"/>
              </w:rPr>
            </w:pPr>
            <w:r>
              <w:rPr>
                <w:rFonts w:hint="eastAsia" w:ascii="仿宋" w:hAnsi="仿宋" w:eastAsia="仿宋" w:cs="仿宋"/>
                <w:sz w:val="24"/>
              </w:rPr>
              <w:t>4、支持自定义节假日作息停播功能（支持当天停播，第二天自动恢复播放；支持节日自动停播，无须人工手动停止作息方案）</w:t>
            </w:r>
          </w:p>
          <w:p>
            <w:pPr>
              <w:widowControl/>
              <w:jc w:val="left"/>
              <w:textAlignment w:val="center"/>
              <w:rPr>
                <w:rFonts w:ascii="仿宋" w:hAnsi="仿宋" w:eastAsia="仿宋" w:cs="仿宋"/>
                <w:sz w:val="24"/>
              </w:rPr>
            </w:pPr>
            <w:r>
              <w:rPr>
                <w:rFonts w:hint="eastAsia" w:ascii="仿宋" w:hAnsi="仿宋" w:eastAsia="仿宋" w:cs="仿宋"/>
                <w:sz w:val="24"/>
              </w:rPr>
              <w:t>5、软件支持linux平台</w:t>
            </w:r>
          </w:p>
          <w:p>
            <w:pPr>
              <w:widowControl/>
              <w:jc w:val="left"/>
              <w:textAlignment w:val="center"/>
              <w:rPr>
                <w:rFonts w:ascii="仿宋" w:hAnsi="仿宋" w:eastAsia="仿宋" w:cs="仿宋"/>
                <w:sz w:val="24"/>
              </w:rPr>
            </w:pPr>
            <w:r>
              <w:rPr>
                <w:rFonts w:hint="eastAsia" w:ascii="仿宋" w:hAnsi="仿宋" w:eastAsia="仿宋" w:cs="仿宋"/>
                <w:sz w:val="24"/>
              </w:rPr>
              <w:t>6、服务器软件支持文字转语音功能，可选中文（男、女声） 英文（男、女）、对文字信息转语音播放速率可任意调整、同时可设置音量大小及播放优先级</w:t>
            </w:r>
          </w:p>
          <w:p>
            <w:pPr>
              <w:widowControl/>
              <w:jc w:val="left"/>
              <w:textAlignment w:val="center"/>
              <w:rPr>
                <w:rFonts w:ascii="仿宋" w:hAnsi="仿宋" w:eastAsia="仿宋" w:cs="仿宋"/>
                <w:sz w:val="24"/>
              </w:rPr>
            </w:pPr>
            <w:r>
              <w:rPr>
                <w:rFonts w:hint="eastAsia" w:ascii="仿宋" w:hAnsi="仿宋" w:eastAsia="仿宋" w:cs="仿宋"/>
                <w:sz w:val="24"/>
              </w:rPr>
              <w:t>7、广播软件自动识别终端：当网络终端IP地址已配置好，系统将自动检测识别显示在广播软件配置栏 上，无须逐个配置终端IP地址步骤。</w:t>
            </w:r>
          </w:p>
          <w:p>
            <w:pPr>
              <w:widowControl/>
              <w:jc w:val="left"/>
              <w:textAlignment w:val="center"/>
              <w:rPr>
                <w:rFonts w:ascii="仿宋" w:hAnsi="仿宋" w:eastAsia="仿宋" w:cs="仿宋"/>
                <w:sz w:val="24"/>
              </w:rPr>
            </w:pPr>
            <w:r>
              <w:rPr>
                <w:rFonts w:hint="eastAsia" w:ascii="仿宋" w:hAnsi="仿宋" w:eastAsia="仿宋" w:cs="仿宋"/>
                <w:sz w:val="24"/>
              </w:rPr>
              <w:t>8、软件支持第三方平台嵌入式开发，提供标准的SDK开发包，实现与其他系统平台整合（例如楼宇访客系统、监控视频系统等）。</w:t>
            </w:r>
          </w:p>
          <w:p>
            <w:pPr>
              <w:widowControl/>
              <w:jc w:val="left"/>
              <w:textAlignment w:val="center"/>
              <w:rPr>
                <w:rFonts w:ascii="仿宋" w:hAnsi="仿宋" w:eastAsia="仿宋" w:cs="仿宋"/>
                <w:sz w:val="24"/>
              </w:rPr>
            </w:pPr>
            <w:r>
              <w:rPr>
                <w:rFonts w:hint="eastAsia" w:ascii="仿宋" w:hAnsi="仿宋" w:eastAsia="仿宋" w:cs="仿宋"/>
                <w:sz w:val="24"/>
              </w:rPr>
              <w:t>9、标准TCP/IP网络协议，安装于连接以太网的计算机；自动播放及定时功能，可以实现定时定点定区域定曲目播放，实现无人值守。</w:t>
            </w:r>
          </w:p>
          <w:p>
            <w:pPr>
              <w:widowControl/>
              <w:jc w:val="left"/>
              <w:textAlignment w:val="center"/>
              <w:rPr>
                <w:rFonts w:ascii="仿宋" w:hAnsi="仿宋" w:eastAsia="仿宋" w:cs="仿宋"/>
                <w:sz w:val="24"/>
              </w:rPr>
            </w:pPr>
            <w:r>
              <w:rPr>
                <w:rFonts w:hint="eastAsia" w:ascii="仿宋" w:hAnsi="仿宋" w:eastAsia="仿宋" w:cs="仿宋"/>
                <w:sz w:val="24"/>
              </w:rPr>
              <w:t>10、服务器负责音频流点播服务、计划任务处理、终端管理和权限管理等功能。管理节目库资源，为所有网络适配器提供定时播放和实时点播媒体服务，响应各网络适配器的播放请求，为各IE客户端提供数据接口服务。可以容纳万首节目，方便重复使用。</w:t>
            </w:r>
          </w:p>
          <w:p>
            <w:pPr>
              <w:widowControl/>
              <w:jc w:val="left"/>
              <w:textAlignment w:val="center"/>
              <w:rPr>
                <w:rFonts w:ascii="仿宋" w:hAnsi="仿宋" w:eastAsia="仿宋" w:cs="仿宋"/>
                <w:sz w:val="24"/>
              </w:rPr>
            </w:pPr>
            <w:r>
              <w:rPr>
                <w:rFonts w:hint="eastAsia" w:ascii="仿宋" w:hAnsi="仿宋" w:eastAsia="仿宋" w:cs="仿宋"/>
                <w:sz w:val="24"/>
              </w:rPr>
              <w:t>11、具有:基本参数、设置时间、备份还原、终端管理、终端分区、文件管理、目录管理、报警映射、报警分区、遥控任务、作息方案、文件广播、采播管理、电话采播</w:t>
            </w:r>
          </w:p>
          <w:p>
            <w:pPr>
              <w:widowControl/>
              <w:jc w:val="left"/>
              <w:textAlignment w:val="center"/>
              <w:rPr>
                <w:rFonts w:ascii="仿宋" w:hAnsi="仿宋" w:eastAsia="仿宋" w:cs="仿宋"/>
                <w:sz w:val="24"/>
              </w:rPr>
            </w:pPr>
            <w:r>
              <w:rPr>
                <w:rFonts w:hint="eastAsia" w:ascii="仿宋" w:hAnsi="仿宋" w:eastAsia="仿宋" w:cs="仿宋"/>
                <w:sz w:val="24"/>
              </w:rPr>
              <w:t>12、支持网络电台、终端功放、查看任务、管理用户、用户组管理、查看日志、注册服务等功能操作界面；</w:t>
            </w:r>
          </w:p>
          <w:p>
            <w:pPr>
              <w:widowControl/>
              <w:jc w:val="left"/>
              <w:textAlignment w:val="center"/>
              <w:rPr>
                <w:rFonts w:ascii="仿宋" w:hAnsi="仿宋" w:eastAsia="仿宋" w:cs="仿宋"/>
                <w:sz w:val="24"/>
              </w:rPr>
            </w:pPr>
            <w:r>
              <w:rPr>
                <w:rFonts w:hint="eastAsia" w:ascii="仿宋" w:hAnsi="仿宋" w:eastAsia="仿宋" w:cs="仿宋"/>
                <w:sz w:val="24"/>
              </w:rPr>
              <w:t>■13、软件采用稳定的B/S架构、所有软件集中安装在服务器、管理者或分控人员可通过浏览器直接（访问端口可自定义、默认80）以特定的用户身份操作管理整个广播系统、不再安装任何软件</w:t>
            </w:r>
          </w:p>
          <w:p>
            <w:pPr>
              <w:widowControl/>
              <w:jc w:val="left"/>
              <w:textAlignment w:val="center"/>
              <w:rPr>
                <w:rFonts w:ascii="仿宋" w:hAnsi="仿宋" w:eastAsia="仿宋" w:cs="仿宋"/>
                <w:sz w:val="24"/>
              </w:rPr>
            </w:pPr>
            <w:r>
              <w:rPr>
                <w:rFonts w:hint="eastAsia" w:ascii="仿宋" w:hAnsi="仿宋" w:eastAsia="仿宋" w:cs="仿宋"/>
                <w:sz w:val="24"/>
              </w:rPr>
              <w:t>14、支持跨互联网访问：无须到电信或移动另外租赁服务器，端口映射直接在主服务器端完成，终端不需要做任何映射</w:t>
            </w:r>
          </w:p>
          <w:p>
            <w:pPr>
              <w:widowControl/>
              <w:jc w:val="left"/>
              <w:textAlignment w:val="center"/>
              <w:rPr>
                <w:rFonts w:ascii="仿宋" w:hAnsi="仿宋" w:eastAsia="仿宋" w:cs="仿宋"/>
                <w:sz w:val="24"/>
              </w:rPr>
            </w:pPr>
            <w:r>
              <w:rPr>
                <w:rFonts w:hint="eastAsia" w:ascii="仿宋" w:hAnsi="仿宋" w:eastAsia="仿宋" w:cs="仿宋"/>
                <w:sz w:val="24"/>
              </w:rPr>
              <w:t>15、分用户显示文件广播任务</w:t>
            </w:r>
          </w:p>
          <w:p>
            <w:pPr>
              <w:widowControl/>
              <w:jc w:val="left"/>
              <w:textAlignment w:val="center"/>
              <w:rPr>
                <w:rFonts w:ascii="仿宋" w:hAnsi="仿宋" w:eastAsia="仿宋" w:cs="仿宋"/>
                <w:sz w:val="24"/>
              </w:rPr>
            </w:pPr>
            <w:r>
              <w:rPr>
                <w:rFonts w:hint="eastAsia" w:ascii="仿宋" w:hAnsi="仿宋" w:eastAsia="仿宋" w:cs="仿宋"/>
                <w:sz w:val="24"/>
              </w:rPr>
              <w:t>16、任务级别设定</w:t>
            </w:r>
          </w:p>
          <w:p>
            <w:pPr>
              <w:widowControl/>
              <w:jc w:val="left"/>
              <w:textAlignment w:val="center"/>
              <w:rPr>
                <w:rFonts w:ascii="仿宋" w:hAnsi="仿宋" w:eastAsia="仿宋" w:cs="仿宋"/>
                <w:sz w:val="24"/>
              </w:rPr>
            </w:pPr>
            <w:r>
              <w:rPr>
                <w:rFonts w:hint="eastAsia" w:ascii="仿宋" w:hAnsi="仿宋" w:eastAsia="仿宋" w:cs="仿宋"/>
                <w:sz w:val="24"/>
              </w:rPr>
              <w:t>■17、注册方式，序列号注册方式，绑定服务器硬件</w:t>
            </w:r>
          </w:p>
          <w:p>
            <w:pPr>
              <w:widowControl/>
              <w:jc w:val="left"/>
              <w:textAlignment w:val="center"/>
              <w:rPr>
                <w:rFonts w:ascii="仿宋" w:hAnsi="仿宋" w:eastAsia="仿宋" w:cs="仿宋"/>
                <w:sz w:val="24"/>
              </w:rPr>
            </w:pPr>
            <w:r>
              <w:rPr>
                <w:rFonts w:hint="eastAsia" w:ascii="仿宋" w:hAnsi="仿宋" w:eastAsia="仿宋" w:cs="仿宋"/>
                <w:sz w:val="24"/>
              </w:rPr>
              <w:t>18、支持终端温湿显示，便于时刻关注终端的工作状态</w:t>
            </w:r>
          </w:p>
          <w:p>
            <w:pPr>
              <w:widowControl/>
              <w:jc w:val="left"/>
              <w:textAlignment w:val="center"/>
              <w:rPr>
                <w:rFonts w:ascii="仿宋" w:hAnsi="仿宋" w:eastAsia="仿宋" w:cs="仿宋"/>
                <w:sz w:val="24"/>
              </w:rPr>
            </w:pPr>
            <w:r>
              <w:rPr>
                <w:rFonts w:hint="eastAsia" w:ascii="仿宋" w:hAnsi="仿宋" w:eastAsia="仿宋" w:cs="仿宋"/>
                <w:sz w:val="24"/>
              </w:rPr>
              <w:t>19、支持检测终端左右声道连接是否正常，便于售后检查</w:t>
            </w:r>
          </w:p>
          <w:p>
            <w:pPr>
              <w:widowControl/>
              <w:jc w:val="left"/>
              <w:textAlignment w:val="center"/>
              <w:rPr>
                <w:rFonts w:ascii="仿宋" w:hAnsi="仿宋" w:eastAsia="仿宋" w:cs="仿宋"/>
                <w:sz w:val="24"/>
              </w:rPr>
            </w:pPr>
            <w:r>
              <w:rPr>
                <w:rFonts w:hint="eastAsia" w:ascii="仿宋" w:hAnsi="仿宋" w:eastAsia="仿宋" w:cs="仿宋"/>
                <w:sz w:val="24"/>
              </w:rPr>
              <w:t>■20、支持监控联动，监控检测事件报警如 ，（穿越警戒面，进入警戒区，离开警戒区）</w:t>
            </w:r>
          </w:p>
          <w:p>
            <w:pPr>
              <w:widowControl/>
              <w:jc w:val="left"/>
              <w:textAlignment w:val="center"/>
              <w:rPr>
                <w:rFonts w:ascii="仿宋" w:hAnsi="仿宋" w:eastAsia="仿宋" w:cs="仿宋"/>
                <w:sz w:val="24"/>
              </w:rPr>
            </w:pPr>
            <w:r>
              <w:rPr>
                <w:rFonts w:hint="eastAsia" w:ascii="仿宋" w:hAnsi="仿宋" w:eastAsia="仿宋" w:cs="仿宋"/>
                <w:sz w:val="24"/>
              </w:rPr>
              <w:t>21、支持GPS自动校时</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 xml:space="preserve">1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144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7寸触摸屏网络话筒</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sz w:val="24"/>
              </w:rPr>
              <w:t>1、≥7寸电容触摸屏、内置监听喇叭3W；支持（快捷）寻呼、对讲、点播、监听</w:t>
            </w:r>
          </w:p>
          <w:p>
            <w:pPr>
              <w:widowControl/>
              <w:jc w:val="left"/>
              <w:textAlignment w:val="center"/>
              <w:rPr>
                <w:rFonts w:ascii="仿宋" w:hAnsi="仿宋" w:eastAsia="仿宋" w:cs="仿宋"/>
                <w:sz w:val="24"/>
              </w:rPr>
            </w:pPr>
            <w:r>
              <w:rPr>
                <w:rFonts w:hint="eastAsia" w:ascii="仿宋" w:hAnsi="仿宋" w:eastAsia="仿宋" w:cs="仿宋"/>
                <w:sz w:val="24"/>
              </w:rPr>
              <w:t>2、支持本机修改IP及其他基本设置（具有中文输入法）</w:t>
            </w:r>
          </w:p>
          <w:p>
            <w:pPr>
              <w:widowControl/>
              <w:jc w:val="left"/>
              <w:textAlignment w:val="center"/>
              <w:rPr>
                <w:rFonts w:ascii="仿宋" w:hAnsi="仿宋" w:eastAsia="仿宋" w:cs="仿宋"/>
                <w:sz w:val="24"/>
              </w:rPr>
            </w:pPr>
            <w:r>
              <w:rPr>
                <w:rFonts w:hint="eastAsia" w:ascii="仿宋" w:hAnsi="仿宋" w:eastAsia="仿宋" w:cs="仿宋"/>
                <w:sz w:val="24"/>
              </w:rPr>
              <w:t>3、支持三个版本切换</w:t>
            </w:r>
          </w:p>
          <w:p>
            <w:pPr>
              <w:widowControl/>
              <w:jc w:val="left"/>
              <w:textAlignment w:val="center"/>
              <w:rPr>
                <w:rFonts w:ascii="仿宋" w:hAnsi="仿宋" w:eastAsia="仿宋" w:cs="仿宋"/>
                <w:sz w:val="24"/>
              </w:rPr>
            </w:pPr>
            <w:r>
              <w:rPr>
                <w:rFonts w:hint="eastAsia" w:ascii="仿宋" w:hAnsi="仿宋" w:eastAsia="仿宋" w:cs="仿宋"/>
                <w:sz w:val="24"/>
              </w:rPr>
              <w:t>■4、支持短路远程触发、触发任务可设定（投标提供接口图片）</w:t>
            </w:r>
          </w:p>
          <w:p>
            <w:pPr>
              <w:widowControl/>
              <w:jc w:val="left"/>
              <w:textAlignment w:val="center"/>
              <w:rPr>
                <w:rFonts w:ascii="仿宋" w:hAnsi="仿宋" w:eastAsia="仿宋" w:cs="仿宋"/>
                <w:sz w:val="24"/>
              </w:rPr>
            </w:pPr>
            <w:r>
              <w:rPr>
                <w:rFonts w:hint="eastAsia" w:ascii="仿宋" w:hAnsi="仿宋" w:eastAsia="仿宋" w:cs="仿宋"/>
                <w:sz w:val="24"/>
              </w:rPr>
              <w:t>5、双网口设计</w:t>
            </w:r>
          </w:p>
          <w:p>
            <w:pPr>
              <w:widowControl/>
              <w:jc w:val="left"/>
              <w:textAlignment w:val="center"/>
              <w:rPr>
                <w:rFonts w:ascii="仿宋" w:hAnsi="仿宋" w:eastAsia="仿宋" w:cs="仿宋"/>
                <w:sz w:val="24"/>
              </w:rPr>
            </w:pPr>
            <w:r>
              <w:rPr>
                <w:rFonts w:hint="eastAsia" w:ascii="仿宋" w:hAnsi="仿宋" w:eastAsia="仿宋" w:cs="仿宋"/>
                <w:sz w:val="24"/>
              </w:rPr>
              <w:t>6、触控屏可进行音效设置，支持5段均衡音效调节设置，4种固定场景音效设置（室外，室内，人声，背景音乐）</w:t>
            </w:r>
          </w:p>
          <w:p>
            <w:pPr>
              <w:widowControl/>
              <w:jc w:val="left"/>
              <w:textAlignment w:val="center"/>
              <w:rPr>
                <w:rFonts w:ascii="仿宋" w:hAnsi="仿宋" w:eastAsia="仿宋" w:cs="仿宋"/>
                <w:sz w:val="24"/>
              </w:rPr>
            </w:pPr>
            <w:r>
              <w:rPr>
                <w:rFonts w:hint="eastAsia" w:ascii="仿宋" w:hAnsi="仿宋" w:eastAsia="仿宋" w:cs="仿宋"/>
                <w:sz w:val="24"/>
              </w:rPr>
              <w:t>7、寻呼音量、对讲音量、点播音量、监听音量、输出音量独立调整</w:t>
            </w:r>
          </w:p>
          <w:p>
            <w:pPr>
              <w:widowControl/>
              <w:jc w:val="left"/>
              <w:textAlignment w:val="center"/>
              <w:rPr>
                <w:rFonts w:ascii="仿宋" w:hAnsi="仿宋" w:eastAsia="仿宋" w:cs="仿宋"/>
                <w:sz w:val="24"/>
              </w:rPr>
            </w:pPr>
            <w:r>
              <w:rPr>
                <w:rFonts w:hint="eastAsia" w:ascii="仿宋" w:hAnsi="仿宋" w:eastAsia="仿宋" w:cs="仿宋"/>
                <w:sz w:val="24"/>
              </w:rPr>
              <w:t>8、三种语言模式切换</w:t>
            </w:r>
          </w:p>
          <w:p>
            <w:pPr>
              <w:widowControl/>
              <w:jc w:val="left"/>
              <w:textAlignment w:val="center"/>
              <w:rPr>
                <w:rFonts w:ascii="仿宋" w:hAnsi="仿宋" w:eastAsia="仿宋" w:cs="仿宋"/>
                <w:sz w:val="24"/>
              </w:rPr>
            </w:pPr>
            <w:r>
              <w:rPr>
                <w:rFonts w:hint="eastAsia" w:ascii="仿宋" w:hAnsi="仿宋" w:eastAsia="仿宋" w:cs="仿宋"/>
                <w:sz w:val="24"/>
              </w:rPr>
              <w:t>9、支持点播、给终端或本地输出、一路音频输入，一路音频输出（带音量调节旋钮），一路耳机输出（带音量调节旋钮）</w:t>
            </w:r>
          </w:p>
          <w:p>
            <w:pPr>
              <w:widowControl/>
              <w:jc w:val="left"/>
              <w:textAlignment w:val="center"/>
              <w:rPr>
                <w:rFonts w:ascii="仿宋" w:hAnsi="仿宋" w:eastAsia="仿宋" w:cs="仿宋"/>
                <w:sz w:val="24"/>
              </w:rPr>
            </w:pPr>
            <w:r>
              <w:rPr>
                <w:rFonts w:hint="eastAsia" w:ascii="仿宋" w:hAnsi="仿宋" w:eastAsia="仿宋" w:cs="仿宋"/>
                <w:sz w:val="24"/>
              </w:rPr>
              <w:t>10、专业的网络寻呼话筒；专业寻呼话筒外型，操作简单；安装在主控室、值班室或领导办公室，可进行单向广播（对点、分区或全区）、双向对讲和监听。</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 xml:space="preserve">1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13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16路电源时序器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1、按顺序开启或关闭16路受控设备的电源可以通过定时器自动控制或人工控制,LED指示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2、插座总容量达4.5KVA，每路端口电流容量可达2KVA</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3、电源插座输出容量：总容量220V，20A；每个插座最大输出电流为10A。</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4、定时器控制信号：短路信号、220V电源信号、RS485信号</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5、动作间隔时间：约1s</w:t>
            </w:r>
          </w:p>
          <w:p>
            <w:pPr>
              <w:widowControl/>
              <w:jc w:val="left"/>
              <w:textAlignment w:val="center"/>
              <w:rPr>
                <w:rFonts w:ascii="仿宋" w:hAnsi="仿宋" w:eastAsia="仿宋" w:cs="仿宋"/>
                <w:sz w:val="24"/>
              </w:rPr>
            </w:pPr>
            <w:r>
              <w:rPr>
                <w:rFonts w:hint="eastAsia" w:ascii="仿宋" w:hAnsi="仿宋" w:eastAsia="仿宋" w:cs="仿宋"/>
                <w:kern w:val="0"/>
                <w:sz w:val="24"/>
              </w:rPr>
              <w:t>6、输入电源：交流220V/20A</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 xml:space="preserve">1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kern w:val="0"/>
                <w:sz w:val="24"/>
              </w:rPr>
              <w:t>前端设备</w:t>
            </w:r>
          </w:p>
        </w:tc>
      </w:tr>
      <w:tr>
        <w:tblPrEx>
          <w:tblCellMar>
            <w:top w:w="0" w:type="dxa"/>
            <w:left w:w="0" w:type="dxa"/>
            <w:bottom w:w="0" w:type="dxa"/>
            <w:right w:w="0" w:type="dxa"/>
          </w:tblCellMar>
        </w:tblPrEx>
        <w:trPr>
          <w:trHeight w:val="969"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IP网络吸顶喇叭</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功能特点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1、一体化吸顶音箱，内置网络解码模块、数字立体声定阻功率放大器和高保真扬声器；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2、可接收服务器的文件广播任务、采集任务、定时任务、网络电台任务等资源</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3、内置POE供电模块、支持通过POE交换机供电、或外置12V直流供电</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4、采用嵌入式ARM工业处理器、性能稳定高速</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5、主音箱内置立体声功率放大器，最大输出功率8Ω/2x15W，来推动主、副音箱的高保真定阻扬声器，音质达到CD级；(主音箱内置集成副音箱按需选配)</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6、带RST复位键、在无法确定IP地址的情况下可复位终端IP</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7、支持DHCP传输、支持跨网段和跨路由</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8、内置web服务器支持IE远程配置管理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9、WIFI环境下支持手机控制播放寻呼以及修改配置IP</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10、支持手机控制播放（WIFI）</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11、支持手机或电脑IE浏览器修改地址</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技术参数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1、工作温度 -20℃～+60℃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2、工作湿度 10%～90%。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3、功耗≤25W   </w:t>
            </w:r>
          </w:p>
          <w:p>
            <w:pPr>
              <w:widowControl/>
              <w:jc w:val="left"/>
              <w:textAlignment w:val="center"/>
              <w:rPr>
                <w:rFonts w:ascii="仿宋" w:hAnsi="仿宋" w:eastAsia="仿宋" w:cs="仿宋"/>
                <w:sz w:val="24"/>
              </w:rPr>
            </w:pPr>
            <w:r>
              <w:rPr>
                <w:rFonts w:hint="eastAsia" w:ascii="仿宋" w:hAnsi="仿宋" w:eastAsia="仿宋" w:cs="仿宋"/>
                <w:kern w:val="0"/>
                <w:sz w:val="24"/>
              </w:rPr>
              <w:t>4、输入电源 AC220V/50Hz。</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 xml:space="preserve">22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1237"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IP网络室外防水音柱</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功能特点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1、内置立体声功率放大器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2、支持DHCP/支持跨网关传输/跨互联网传输</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3、内置WEB服务器、提供浏览器远程配置功能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4、可接收服务器的文件广播任务、采集任务、定时任务、网络电台任务等资源，并扩声输出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5、专业防水连接器设计，适合户外接线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6、内置防雷电路有效保护音柱</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7、网内任何电脑不需要安装任何软件就可以设置终端的IP地址和修改设备的一切参数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8、支持手机修改IP地址、设置设备参数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9、支持手动复位：当设备设置不了设备参数的时候可通过复位按键将设备还原到出厂设置</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技术参数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1、网络接口标准RJ45</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2、支持协议 TCP/IP，UDP，RTP/RTSP流媒体协议，IGMP（组播）</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3、音频格式 MP3/MP2</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4、采样率 8K～48KHz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5、传输速率 100Mbps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6、音频模式 16位立体声CD音质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7、频率响应 40Hz～15KHz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8、音箱功率 60W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9、功耗≤90W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10、输入电源 AC220V/50Hz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11、外观尺寸：620*152*100</w:t>
            </w:r>
          </w:p>
          <w:p>
            <w:pPr>
              <w:widowControl/>
              <w:jc w:val="left"/>
              <w:textAlignment w:val="center"/>
              <w:rPr>
                <w:rFonts w:ascii="仿宋" w:hAnsi="仿宋" w:eastAsia="仿宋" w:cs="仿宋"/>
                <w:sz w:val="24"/>
              </w:rPr>
            </w:pPr>
            <w:r>
              <w:rPr>
                <w:rFonts w:hint="eastAsia" w:ascii="仿宋" w:hAnsi="仿宋" w:eastAsia="仿宋" w:cs="仿宋"/>
                <w:kern w:val="0"/>
                <w:sz w:val="24"/>
              </w:rPr>
              <w:t>12、喇叭单元4*4.5"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音柱立杆</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 w:hAnsi="仿宋" w:eastAsia="仿宋" w:cs="仿宋"/>
                <w:sz w:val="24"/>
              </w:rPr>
            </w:pPr>
            <w:r>
              <w:rPr>
                <w:rFonts w:hint="eastAsia" w:ascii="仿宋" w:hAnsi="仿宋" w:eastAsia="仿宋" w:cs="仿宋"/>
                <w:kern w:val="0"/>
                <w:sz w:val="24"/>
              </w:rPr>
              <w:t>音柱立杆</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957"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IP网络室外防水音响</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功能特点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1、内置立体声功率放大器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2、支持DHCP/支持跨网关传输/跨互联网传输</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3、内置WEB服务器、提供浏览器远程配置功能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4、可接收服务器的文件广播任务、采集任务、定时任务、网络电台任务等资源，并扩声输出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5、专业防水连接器设计，适合户外接线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6、内置防雷电路有效保护音柱</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7、网内任何电脑不需要安装任何软件就可以设置终端的IP地址和修改设备的一切参数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8、支持手机修改IP地址、设置设备参数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9、支持手动复位：当设备设置不了设备参数的时候可通过复位按键将设备还原到出厂设置</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技术参数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1、网络接口标准RJ45</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2、支持协议 TCP/IP，UDP，RTP/RTSP流媒体协议，IGMP（组播）</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3、音频格式 MP3/MP2</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4、采样率 8K～48KHz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5、传输速率 100Mbps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6、音频模式 16位立体声CD音质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7、频率响应40Hz～15KHz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8、音箱功率 30W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9、功耗≤90W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10、输入电源 AC220V/50Hz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11、外观尺寸：380*152*100</w:t>
            </w:r>
          </w:p>
          <w:p>
            <w:pPr>
              <w:widowControl/>
              <w:jc w:val="left"/>
              <w:textAlignment w:val="center"/>
              <w:rPr>
                <w:rFonts w:ascii="仿宋" w:hAnsi="仿宋" w:eastAsia="仿宋" w:cs="仿宋"/>
                <w:sz w:val="24"/>
              </w:rPr>
            </w:pPr>
            <w:r>
              <w:rPr>
                <w:rFonts w:hint="eastAsia" w:ascii="仿宋" w:hAnsi="仿宋" w:eastAsia="仿宋" w:cs="仿宋"/>
                <w:kern w:val="0"/>
                <w:sz w:val="24"/>
              </w:rPr>
              <w:t>12、喇叭单元2*4.5"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3476"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一拖二无线主机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1、U段真分集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2、具有红外线自动对频、导频功能（受到外界干扰时，不会有杂音）金属面板，高档、大气、操作简单。</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3、接收机和发射器具有距离控制键，（主机后面SQ调节，手持电池架上有H大功率、L小功率调整）。</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4、高保真声音传输电路，确保声音的清晰度和还原性，配专用演出咪芯，使演出效果更好。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5、手咪采用目前最先进的升压电路，有效延长了电池的使用时间，4-6小时。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6、在接收机上使用多重静噪控制电路，有效防止外部信号干扰。7、300个信道（A通道1-150，B通道151-300），多套使用时不串频、不掉频。</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■8、一路短路输出接口（提供设备接口截图且同时提供生产厂商官网可查参数加盖投标人公章）。</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9、发射手咪与接收机均带液晶显示，手持带电池用电量显示，工作状态一目了然。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10、接收机频率范围:600-900MHZ 最大频道数: 300  频带宽度:50MHz 接收灵敏度:-105  信噪比:&gt;105dB(A) 失真度:&lt;1% 音频输出电平:8dBu max  电源要求:12-16V直流,电流500MA,由外接电源供电</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11、手持式发射机: 频率范围:600-900MHZ 频带宽度:50MHZ 谐波抑制:&gt;55dBc 最大频偏:+_48KHZ 频率响应:50Hz-15KHz(-3dB) 信噪比:&gt;105dB(A) 失真度:&lt;1% 电源要求:2节AA型碱性或可充电电池电池使用时间:&gt;8H(碱性)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12、腰包式发射机:  频率范围:600-900MHZ 频带宽度:50MHz 谐波抑制:&gt;55dBc 最大频偏:+_48KHz 频率响应:50Hz-15KHz(-3dB) 信噪比:&gt;105dB(A) 失真度:&lt;1% 电源要求:2节AA型碱性或可充电电池电池使用时间:&gt;8H(碱性) </w:t>
            </w:r>
          </w:p>
          <w:p>
            <w:pPr>
              <w:widowControl/>
              <w:jc w:val="left"/>
              <w:textAlignment w:val="center"/>
              <w:rPr>
                <w:rFonts w:ascii="仿宋" w:hAnsi="仿宋" w:eastAsia="仿宋" w:cs="仿宋"/>
                <w:sz w:val="24"/>
              </w:rPr>
            </w:pPr>
            <w:r>
              <w:rPr>
                <w:rFonts w:hint="eastAsia" w:ascii="仿宋" w:hAnsi="仿宋" w:eastAsia="仿宋" w:cs="仿宋"/>
                <w:kern w:val="0"/>
                <w:sz w:val="24"/>
              </w:rPr>
              <w:t>13、使用距离: ≥ 300米</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无线手持话筒</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频率范围:600-900MHZ 频带宽度:50MHz 谐波抑制:&gt;55dBc 最大频偏:+_48KHz 频率响应:50Hz-15KHz(-3dB) 信噪比:&gt;105dB(A) 失真度:&lt;1% 电源要求:2节AA型碱性或可充电电池电池使用时间:&gt;8H(碱性) 使用距离:  ≥ 300米</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支</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27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无线信号放大器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功能特点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1、低噪放大电路设计.</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2、八通道低损耗天线分配电路设计,4套单频道自动选讯接收机可共同一对天线.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3、单一方向接收天线,能有效减少其他设备对接收机的干扰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4、高增益设计，能有效增加接收距离，使无线麦克风接收信号更加稳定。</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5、宽频带，覆盖所有无线麦克风UHF频段，通用性更强。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技术参数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6、天线输入/输出阴抗：50Ω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7、天线输入/输出插座：BNC</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8、增益：3dB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9、带宽：500MHz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10、供电：DC12-18V 3000Ma  2A</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11、尺寸：45*410*160mm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12、重量：200g</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13、定向宽频天线，        2块</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14、二分八天线分配器      1台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15、短线（50CM）        8条</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16、长线(3米)             2条</w:t>
            </w:r>
          </w:p>
          <w:p>
            <w:pPr>
              <w:widowControl/>
              <w:jc w:val="left"/>
              <w:textAlignment w:val="center"/>
              <w:rPr>
                <w:rFonts w:ascii="仿宋" w:hAnsi="仿宋" w:eastAsia="仿宋" w:cs="仿宋"/>
                <w:sz w:val="24"/>
              </w:rPr>
            </w:pPr>
            <w:r>
              <w:rPr>
                <w:rFonts w:hint="eastAsia" w:ascii="仿宋" w:hAnsi="仿宋" w:eastAsia="仿宋" w:cs="仿宋"/>
                <w:kern w:val="0"/>
                <w:sz w:val="24"/>
              </w:rPr>
              <w:t>17、4套单频道可共用一对天线.</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9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单路网络编码终端</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1、支持快捷寻呼、音频采集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2、短路远程触发、触发任务可设定；</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3、双网口设计，提供接口后面板图片佐证；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4、支持音效设置、提供IE界面截图；</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5、寻呼音量、输出音量独立调整、提供界面截图；</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■6、支持GPS校时功能、可为服务器提供时间校准、（投标提供界面截图）；</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7、3路线路输入，2路麦克风输入（1路带默音功能，1路话筒混音功能）2路模拟输出；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8、MP3播放功能，可插U盘、SD卡，具有FM收音功能；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9、4路电源管理（3路外控电源，1路MP3模块）；</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10、高、低音独立调节，线路输入、话筒、MP3音量独立调节；</w:t>
            </w:r>
          </w:p>
          <w:p>
            <w:pPr>
              <w:widowControl/>
              <w:jc w:val="left"/>
              <w:textAlignment w:val="center"/>
              <w:rPr>
                <w:rFonts w:ascii="仿宋" w:hAnsi="仿宋" w:eastAsia="仿宋" w:cs="仿宋"/>
                <w:sz w:val="24"/>
              </w:rPr>
            </w:pPr>
            <w:r>
              <w:rPr>
                <w:rFonts w:hint="eastAsia" w:ascii="仿宋" w:hAnsi="仿宋" w:eastAsia="仿宋" w:cs="仿宋"/>
                <w:kern w:val="0"/>
                <w:sz w:val="24"/>
              </w:rPr>
              <w:t>11、 10组快捷分区设置（通过软件可对10个手动按键进行分区设置，实现一键开启分区功能）；</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配件附件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跳线、零星小配件及零星辅材、安装附件等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375" w:hRule="atLeast"/>
        </w:trPr>
        <w:tc>
          <w:tcPr>
            <w:tcW w:w="8351" w:type="dxa"/>
            <w:gridSpan w:val="10"/>
            <w:tcBorders>
              <w:top w:val="nil"/>
              <w:left w:val="nil"/>
              <w:bottom w:val="single" w:color="7F7F7F"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11、衙前***二层多功能会议室系统清单</w:t>
            </w: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名称</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参数</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数量</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核心产品</w:t>
            </w:r>
          </w:p>
        </w:tc>
      </w:tr>
      <w:tr>
        <w:tblPrEx>
          <w:tblCellMar>
            <w:top w:w="0" w:type="dxa"/>
            <w:left w:w="0" w:type="dxa"/>
            <w:bottom w:w="0" w:type="dxa"/>
            <w:right w:w="0" w:type="dxa"/>
          </w:tblCellMar>
        </w:tblPrEx>
        <w:trPr>
          <w:trHeight w:val="33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sz w:val="24"/>
              </w:rPr>
            </w:pPr>
            <w:r>
              <w:rPr>
                <w:rFonts w:hint="eastAsia" w:ascii="仿宋" w:hAnsi="仿宋" w:eastAsia="仿宋" w:cs="仿宋"/>
                <w:kern w:val="0"/>
                <w:sz w:val="24"/>
              </w:rPr>
              <w:t>数字显示系统</w:t>
            </w:r>
          </w:p>
        </w:tc>
      </w:tr>
      <w:tr>
        <w:tblPrEx>
          <w:tblCellMar>
            <w:top w:w="0" w:type="dxa"/>
            <w:left w:w="0" w:type="dxa"/>
            <w:bottom w:w="0" w:type="dxa"/>
            <w:right w:w="0" w:type="dxa"/>
          </w:tblCellMar>
        </w:tblPrEx>
        <w:trPr>
          <w:trHeight w:val="577"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5500流明投影机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投影技术：3 LCD</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标准亮度：≥5600流明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LCD尺寸：0.64英寸</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标准分辨率：1920×1200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灯泡：≤330W  标准模式下灯泡寿命≥4000小时（节能模式下灯泡寿命≥8000小时）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对比度：≥20000:1</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投射比：1.2~2.0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光学变焦：1.6</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光学镜头位移：垂直 0~55%，水平±15%</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端口： D-SUB15针输入×1；D-SUB15针输入出×1；HDMI×2；HDBaseT×1；RCA音频×1；RCA视频×1；音频输入3.5mm×1；音频输出3.5mm×1；控制串口RS232×1；A型USB×1，B型USB×1；RJ45网络接口×1。</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内置扬声器：≥20W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功耗（标准）：≤431W，最低待机功耗：≤0.5W</w:t>
            </w:r>
          </w:p>
          <w:p>
            <w:pPr>
              <w:widowControl/>
              <w:jc w:val="left"/>
              <w:textAlignment w:val="center"/>
              <w:rPr>
                <w:rFonts w:ascii="仿宋" w:hAnsi="仿宋" w:eastAsia="仿宋" w:cs="仿宋"/>
                <w:sz w:val="24"/>
              </w:rPr>
            </w:pPr>
            <w:r>
              <w:rPr>
                <w:rFonts w:hint="eastAsia" w:ascii="仿宋" w:hAnsi="仿宋" w:eastAsia="仿宋" w:cs="仿宋"/>
                <w:kern w:val="0"/>
                <w:sz w:val="24"/>
              </w:rPr>
              <w:t xml:space="preserve">重量：≤4.8KG </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200寸电动投影幕</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200寸投影幕，16:10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投影机电动吊架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遥控电动伸缩支架伸缩1.5米三面加强型</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高清转换器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高清HDMI网络延长转换器</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65寸电视机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65寸电视机</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显示器伸缩支架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配套</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sz w:val="24"/>
              </w:rPr>
            </w:pPr>
            <w:r>
              <w:rPr>
                <w:rFonts w:hint="eastAsia" w:ascii="仿宋" w:hAnsi="仿宋" w:eastAsia="仿宋" w:cs="仿宋"/>
                <w:kern w:val="0"/>
                <w:sz w:val="24"/>
              </w:rPr>
              <w:t>专业扩声系统</w:t>
            </w:r>
          </w:p>
        </w:tc>
      </w:tr>
      <w:tr>
        <w:tblPrEx>
          <w:tblCellMar>
            <w:top w:w="0" w:type="dxa"/>
            <w:left w:w="0" w:type="dxa"/>
            <w:bottom w:w="0" w:type="dxa"/>
            <w:right w:w="0" w:type="dxa"/>
          </w:tblCellMar>
        </w:tblPrEx>
        <w:trPr>
          <w:trHeight w:val="463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DT网络数字处理器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通道：8路平衡式话筒\线路输入，采用裸线接口端子；</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8路平衡式输出，采用裸线接口端子；</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120db的 A/D与D/A转换，最高可达96kHz/48K采样率；高速DSP处理芯片Ti 450MHz FLOPS DSP处理内核</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输入源：输入方式可切换平衡话筒或线路，采用凤凰插接口；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功能特点：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通道拷贝、粘贴、联控功能；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DSP音频处理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输入每通道：前级放大、信号发生器、扩展器、压缩器、5段参量均衡、自动增益、AM自动混音功能；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输出每通道：音箱管理器（31段参量均衡器、延时器、分频器、高低通滤波器、限幅器）；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内置Dante网络传输模块、AFC自适应反馈消除；</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兼容多方平台控制管理，支持windows系统、iOS系统（iPAD、Iphone)以及Andriod系统；</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Enternet多用途数据传输及控制端口，可以支持实时管理单台及多台设备；</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直观形象、简洁易懂的图形化软件控制界面，为客户带来快捷、实时的操作体验；</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设备无需光盘，自带安装软件，一台设备对于一个软件版本，解决因为安装光盘丢失以及多个软件版本混乱引起的烦恼；</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可扩展USB接口，不仅可以实现设备升级功能，还可以实现USB录音与播音的功能；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全功能矩阵混音功能，不单单是混音和自动混音功能，还具备混音分量控制功能；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内置自动摄像跟踪功能；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配置双向RS232接口、RS485接口、标准以太网控制接口、8通道可编程GPIO控制接口（可自定义输入输出）；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支持平板界面操作控制；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支持8~100组场景预设功能；</w:t>
            </w:r>
          </w:p>
          <w:p>
            <w:pPr>
              <w:widowControl/>
              <w:jc w:val="left"/>
              <w:textAlignment w:val="center"/>
              <w:rPr>
                <w:rFonts w:ascii="仿宋" w:hAnsi="仿宋" w:eastAsia="仿宋" w:cs="仿宋"/>
                <w:sz w:val="24"/>
              </w:rPr>
            </w:pPr>
            <w:r>
              <w:rPr>
                <w:rFonts w:hint="eastAsia" w:ascii="仿宋" w:hAnsi="仿宋" w:eastAsia="仿宋" w:cs="仿宋"/>
                <w:kern w:val="0"/>
                <w:sz w:val="24"/>
              </w:rPr>
              <w:t>直观、图形化软件控制界面。</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450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DT网络有源音柱</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功能及参数：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1.有效频率范围(-10dB)：80Hz-20kHz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2.喇叭单元:1×6.5"+1×1.33"/36mm+34mm(VC)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3.额定阻抗(±20%): 8Ω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4.特性灵敏度级(±2dB): 91dB/w/m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5.指定频带内的声压级: ≥107dB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6.总谐波失真：≤1%</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7.覆盖角度（水平/垂直）：90°x90°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8.插口:1×RJ45接口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9.PoE功放峰值输出功率不小于：121W（4Ω）。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10.供电：PoE++/PoE+/PoE , 802.3bt兼容802.3at和802.3af。</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11.功放保护功能：负载短路保护。</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12.功放其他保护功能：过流保护/过温保护/过载，自然对流散热</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13.采用Dante数字音频传输技术，无压缩、无损耗；网络IP架构，实现数字音频系统。</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14.采用PoE供电的单级功率转换音频放大器，高效且节能环保。</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15.内置DSP处理，每只音箱具有5段EQ均衡、增益、限幅器、滤波器、静音控制等功能；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16.安装方式：墙架、2xM10/4xM6</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17.箱体材料：木质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18.净重:7.3kg</w:t>
            </w:r>
          </w:p>
          <w:p>
            <w:pPr>
              <w:widowControl/>
              <w:jc w:val="left"/>
              <w:textAlignment w:val="center"/>
              <w:rPr>
                <w:rFonts w:ascii="仿宋" w:hAnsi="仿宋" w:eastAsia="仿宋" w:cs="仿宋"/>
                <w:sz w:val="24"/>
              </w:rPr>
            </w:pPr>
            <w:r>
              <w:rPr>
                <w:rFonts w:hint="eastAsia" w:ascii="仿宋" w:hAnsi="仿宋" w:eastAsia="仿宋" w:cs="仿宋"/>
                <w:kern w:val="0"/>
                <w:sz w:val="24"/>
              </w:rPr>
              <w:t>19.产品尺寸(W×D×H):215×230×359mm</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POE交换机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1.■交换容量≥336Gbps，转发性能≥96Mpps，10/100/1000Base-T自适应以太网端口≥24个，SFP口≥4个，支持POE供电，提供官网截图证明，支持路由协议如RIP、OSPFv3、RIPng等；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 支持802.1ag，支持802.3ah，支持DLDP，支持虚拟电缆检测；</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 802.3x流控及半双工背压流控，提供官网截图证明；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 支持802.1X，MAC认证，端口安全，支持LACP协议，支持4K个VLAN，支持32K MAC地址及黑洞MAC；</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 支持LACP/STP/RSTP/MSTP/Smart Link等保护协议；</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 支持SNMPv1/v2/v3 ；</w:t>
            </w:r>
          </w:p>
          <w:p>
            <w:pPr>
              <w:widowControl/>
              <w:jc w:val="left"/>
              <w:textAlignment w:val="center"/>
              <w:rPr>
                <w:rFonts w:ascii="仿宋" w:hAnsi="仿宋" w:eastAsia="仿宋" w:cs="仿宋"/>
                <w:sz w:val="24"/>
              </w:rPr>
            </w:pPr>
            <w:r>
              <w:rPr>
                <w:rFonts w:hint="eastAsia" w:ascii="仿宋" w:hAnsi="仿宋" w:eastAsia="仿宋" w:cs="仿宋"/>
                <w:kern w:val="0"/>
                <w:sz w:val="24"/>
              </w:rPr>
              <w:t>7. 支持基于源MAC地址、目的MAC地址、源IP地址、目的IP地址、TCP/UDP端口号、协议类型、VLAN的流分类；</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sz w:val="24"/>
              </w:rPr>
            </w:pPr>
            <w:r>
              <w:rPr>
                <w:rFonts w:hint="eastAsia" w:ascii="仿宋" w:hAnsi="仿宋" w:eastAsia="仿宋" w:cs="仿宋"/>
                <w:kern w:val="0"/>
                <w:sz w:val="24"/>
              </w:rPr>
              <w:t>数字会议系统</w:t>
            </w:r>
          </w:p>
        </w:tc>
      </w:tr>
      <w:tr>
        <w:tblPrEx>
          <w:tblCellMar>
            <w:top w:w="0" w:type="dxa"/>
            <w:left w:w="0" w:type="dxa"/>
            <w:bottom w:w="0" w:type="dxa"/>
            <w:right w:w="0" w:type="dxa"/>
          </w:tblCellMar>
        </w:tblPrEx>
        <w:trPr>
          <w:trHeight w:val="236"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一拖四无线主机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1.UHF频段传输信号，频率范围：500MHz-900MHz；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2.四通道接收信号,每通道有100个信道可选，每个信道以250KHz步进；每通道用24.75MHz；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3.采用稳定的PLL数位锁相环合成技术和智能数字线路，整机性能稳定性显著提高；</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4.各通道配备独有的ID号，增强抗干扰功能，支持20台同时使用（即20台接收机和80个发射器）；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5.高保真单指向性电容咪芯，声音还原好。拾音距离可达到30-50CM；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6.接收机背面设置2条橡胶接收天线，增强接收的信号，外观大方得体；</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7.背面设有2个平衡输出和1个混合非平衡输出，适合连接各种外置设备；</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8.400个信道中互通互用，尽显人性化的高新技术设计；(同一发射可在拖二、拖四、拖八中互通互用)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9.灵活的鹅颈式咪杆设计，可360°全方位调节，咪杆灯环指示发言状态。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10.话筒耗电量为80mA，使用1.5V电池（2粒）供电，可连续使用12小时；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11.主机和发射器均具备LCD屏显示工作状态等内容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12.使用距离: 空旷环境：80-100米复杂环境：50-80米</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13.适用于各种会议和演讲场合。</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接收机参数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1.振荡方式: 锁相环频率合成</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2.频率范围：UHF 500MHz～900MHz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3.频率稳定性：±0.001%</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4.调制方式：FM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5.信噪比：&gt;60dB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6.失真度:&lt;0.5%@1KHz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7.灵敏度：1.2/UV @S/N=12dB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8.电源供应：DC:12V～17V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9.音频输出：独立0～400mV     混合0～300mV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发射器参数：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10.电源供应：DC 4.5V （1.5V AA*3）</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11.话筒耗电量：100mA</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12.载波频率：UHF 500MHz～900MHz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13.频率稳定度：±0.001%</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14.最大频率偏：±30KH</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15.信噪比：&gt;60dB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16.邻频干扰比：&gt;80dB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17.动态范围：≥100dB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18.类型：电容式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19.极性模式：单一指向性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20.频率响应：40Hz～20KHz</w:t>
            </w:r>
          </w:p>
          <w:p>
            <w:pPr>
              <w:widowControl/>
              <w:jc w:val="left"/>
              <w:textAlignment w:val="center"/>
              <w:rPr>
                <w:rFonts w:ascii="仿宋" w:hAnsi="仿宋" w:eastAsia="仿宋" w:cs="仿宋"/>
                <w:sz w:val="24"/>
              </w:rPr>
            </w:pPr>
            <w:r>
              <w:rPr>
                <w:rFonts w:hint="eastAsia" w:ascii="仿宋" w:hAnsi="仿宋" w:eastAsia="仿宋" w:cs="仿宋"/>
                <w:kern w:val="0"/>
                <w:sz w:val="24"/>
              </w:rPr>
              <w:t>21.话筒灵敏度：-43±3dB@1KHz</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9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无线鹅颈话筒</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1.UHF频段传输信号，频率范围：500MHz-900MHz；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2.两通道接收信号,每通道有200个信道可选，每个信道以250KHz步进；每通道用49.75MHz；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3.采用稳定的PLL数位锁相环合成技术和智能数字线路，整机性能稳定性显著提高；</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4.各通道配备独有的ID号，增强抗干扰功能，支持40台同时使用（即40台接收机和80个发射器）；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5.高保真单指向性电容咪芯，声音还原好。拾音距离可达到30-50CM；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6.接收机背面设置2条橡胶接收天线，增强接收的信号，外观大方得体；</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7.背面设有2个平衡输出和1个混合非平衡输出，适合连接各种外置设备；</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8.8.400个信道中互通互用，尽显人性化的高新技术设计；(同一发射可在拖二、拖四、拖八中互通互用)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9.灵活的鹅颈式咪杆设计，可360°全方位调节，咪杆灯环指示发言状态。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10.话筒耗电量为80mA，使用1.5V电池（2粒）供电，可连续使用12小时；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11.主机和发射器均具备LCD屏显示工作状态等内容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12.使用距离: 空旷环境：80-100米复杂环境：50-80米</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13.适用于各种会议和演讲场合。</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接收机参数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1.振荡方式: 锁相环频率合成</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2.频率范围：UHF 500MHz～900MHz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3.频率稳定性：±0.001%</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4.调制方式：FM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5.信噪比：&gt;60dB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6.失真度:&lt;0.5%@1KHz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7.灵敏度：1.2/UV @S/N=12dB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8.电源供应：DC:12V～17V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9.音频输出：独立0～400mV     混合0～300mV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发射器参数：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10.电源供应：DC 4.5V （1.5V AA*3）</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11.话筒耗电量：100mA</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12.载波频率：UHF 500MHz～900MHz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13.频率稳定度：±0.001%</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14.最大频率偏：±30KH</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15.信噪比：&gt;60dB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16.邻频干扰比：&gt;80dB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17.动态范围：≥100dB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18.类型：电容式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19.极性模式：单一指向性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20.频率响应：40Hz～20KHz</w:t>
            </w:r>
          </w:p>
          <w:p>
            <w:pPr>
              <w:widowControl/>
              <w:jc w:val="left"/>
              <w:textAlignment w:val="center"/>
              <w:rPr>
                <w:rFonts w:ascii="仿宋" w:hAnsi="仿宋" w:eastAsia="仿宋" w:cs="仿宋"/>
                <w:sz w:val="24"/>
              </w:rPr>
            </w:pPr>
            <w:r>
              <w:rPr>
                <w:rFonts w:hint="eastAsia" w:ascii="仿宋" w:hAnsi="仿宋" w:eastAsia="仿宋" w:cs="仿宋"/>
                <w:kern w:val="0"/>
                <w:sz w:val="24"/>
              </w:rPr>
              <w:t>21.话筒灵敏度：-43±3dB@1KHz</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支</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337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无线手持话筒</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1.工作频率：500-980MHz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2.红外对频，频率同频技术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3.显示屏显示发射器电池电量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4.S/N信噪比：&gt;105dB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5.T.H.D失真:&lt;0.5%</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6.频率响应:40Hz-18KHz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7.杂讯锁定静噪控制+音频导航锁定静噪</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8.真分集远距离线路设计,空阔地方使用距离可达300米</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9.频道:200频道</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10.频带宽度:50MHz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11.频道间隔:250KHz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12.频率稳定度:±0.005%</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13.使用电池:2节AA电池/5号电池</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14.出厂设置为低功率150-200米,</w:t>
            </w:r>
          </w:p>
          <w:p>
            <w:pPr>
              <w:widowControl/>
              <w:jc w:val="left"/>
              <w:textAlignment w:val="center"/>
              <w:rPr>
                <w:rFonts w:ascii="仿宋" w:hAnsi="仿宋" w:eastAsia="仿宋" w:cs="仿宋"/>
                <w:sz w:val="24"/>
              </w:rPr>
            </w:pPr>
            <w:r>
              <w:rPr>
                <w:rFonts w:hint="eastAsia" w:ascii="仿宋" w:hAnsi="仿宋" w:eastAsia="仿宋" w:cs="仿宋"/>
                <w:kern w:val="0"/>
                <w:sz w:val="24"/>
              </w:rPr>
              <w:t>15.可手动设置高功率可达300米</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支</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49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12路电源时序器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1.顺序开启逆序关闭</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2.PASS键可全通道同时打开</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■3.COM/WIFI/WAN以太网口接入中控控制（指令控制）或自带软件控制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■4.每路开关间隔时间：默认1秒（时间可通过软件自由设置）</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5.自由通道关闭</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6.级联叠机ID:0-255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7.中控外控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8.精准电压显示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9.漏电保护与过流保护</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10.面板通道独立关闭</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11.APP手机软件控制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12.带滤波</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13.通道数量：16路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14.单路功率：2000W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15.输出电源插座规格：13A万用插座，磷铜材质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16.输出继电器触点电流：30A277VAC</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17.电路板规格：双面喷锡电路板，主电源走线二次加厚加粗处理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18.变压器规格：内置开关电源，适用全球电压</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19.主电缆线规格：3*6平方电缆线，长度为1.2米机箱髙度：2 U</w:t>
            </w:r>
          </w:p>
          <w:p>
            <w:pPr>
              <w:widowControl/>
              <w:jc w:val="left"/>
              <w:textAlignment w:val="center"/>
              <w:rPr>
                <w:rFonts w:ascii="仿宋" w:hAnsi="仿宋" w:eastAsia="仿宋" w:cs="仿宋"/>
                <w:sz w:val="24"/>
              </w:rPr>
            </w:pPr>
            <w:r>
              <w:rPr>
                <w:rFonts w:hint="eastAsia" w:ascii="仿宋" w:hAnsi="仿宋" w:eastAsia="仿宋" w:cs="仿宋"/>
                <w:kern w:val="0"/>
                <w:sz w:val="24"/>
              </w:rPr>
              <w:t>20.开关类型：按钮式轻触开关，单路独立开关功能</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17</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sz w:val="24"/>
              </w:rPr>
            </w:pPr>
            <w:r>
              <w:rPr>
                <w:rFonts w:hint="eastAsia" w:ascii="仿宋" w:hAnsi="仿宋" w:eastAsia="仿宋" w:cs="仿宋"/>
                <w:kern w:val="0"/>
                <w:sz w:val="24"/>
              </w:rPr>
              <w:t>专业周边辅材</w:t>
            </w:r>
          </w:p>
        </w:tc>
      </w:tr>
      <w:tr>
        <w:tblPrEx>
          <w:tblCellMar>
            <w:top w:w="0" w:type="dxa"/>
            <w:left w:w="0" w:type="dxa"/>
            <w:bottom w:w="0" w:type="dxa"/>
            <w:right w:w="0" w:type="dxa"/>
          </w:tblCellMar>
        </w:tblPrEx>
        <w:trPr>
          <w:trHeight w:val="31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服务器机柜</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962"/>
                <w:rFonts w:hint="default" w:ascii="仿宋" w:hAnsi="仿宋" w:eastAsia="仿宋" w:cs="仿宋"/>
                <w:color w:val="auto"/>
                <w:sz w:val="24"/>
                <w:szCs w:val="24"/>
              </w:rPr>
            </w:pPr>
            <w:r>
              <w:rPr>
                <w:rStyle w:val="962"/>
                <w:rFonts w:hint="default" w:ascii="仿宋" w:hAnsi="仿宋" w:eastAsia="仿宋" w:cs="仿宋"/>
                <w:color w:val="auto"/>
                <w:sz w:val="24"/>
                <w:szCs w:val="24"/>
              </w:rPr>
              <w:t>标准:符合ANSI/EIA RS-310-D、IEC297-2、DIN41494；PART1、DIN41494;PART7、GB/T3047.2-92；兼容ETSI标准。</w:t>
            </w:r>
          </w:p>
          <w:p>
            <w:pPr>
              <w:widowControl/>
              <w:jc w:val="left"/>
              <w:textAlignment w:val="center"/>
              <w:rPr>
                <w:rStyle w:val="962"/>
                <w:rFonts w:hint="default" w:ascii="仿宋" w:hAnsi="仿宋" w:eastAsia="仿宋" w:cs="仿宋"/>
                <w:color w:val="auto"/>
                <w:sz w:val="24"/>
                <w:szCs w:val="24"/>
              </w:rPr>
            </w:pPr>
            <w:r>
              <w:rPr>
                <w:rStyle w:val="962"/>
                <w:rFonts w:hint="default" w:ascii="仿宋" w:hAnsi="仿宋" w:eastAsia="仿宋" w:cs="仿宋"/>
                <w:color w:val="auto"/>
                <w:sz w:val="24"/>
                <w:szCs w:val="24"/>
              </w:rPr>
              <w:t>前后带圆形通风孔门</w:t>
            </w:r>
          </w:p>
          <w:p>
            <w:pPr>
              <w:widowControl/>
              <w:jc w:val="left"/>
              <w:textAlignment w:val="center"/>
              <w:rPr>
                <w:rStyle w:val="962"/>
                <w:rFonts w:hint="default" w:ascii="仿宋" w:hAnsi="仿宋" w:eastAsia="仿宋" w:cs="仿宋"/>
                <w:color w:val="auto"/>
                <w:sz w:val="24"/>
                <w:szCs w:val="24"/>
              </w:rPr>
            </w:pPr>
            <w:r>
              <w:rPr>
                <w:rStyle w:val="962"/>
                <w:rFonts w:hint="default" w:ascii="仿宋" w:hAnsi="仿宋" w:eastAsia="仿宋" w:cs="仿宋"/>
                <w:color w:val="auto"/>
                <w:sz w:val="24"/>
                <w:szCs w:val="24"/>
              </w:rPr>
              <w:t>单开钣金后门；</w:t>
            </w:r>
          </w:p>
          <w:p>
            <w:pPr>
              <w:widowControl/>
              <w:jc w:val="left"/>
              <w:textAlignment w:val="center"/>
              <w:rPr>
                <w:rStyle w:val="962"/>
                <w:rFonts w:hint="default" w:ascii="仿宋" w:hAnsi="仿宋" w:eastAsia="仿宋" w:cs="仿宋"/>
                <w:color w:val="auto"/>
                <w:sz w:val="24"/>
                <w:szCs w:val="24"/>
              </w:rPr>
            </w:pPr>
            <w:r>
              <w:rPr>
                <w:rStyle w:val="962"/>
                <w:rFonts w:hint="default" w:ascii="仿宋" w:hAnsi="仿宋" w:eastAsia="仿宋" w:cs="仿宋"/>
                <w:color w:val="auto"/>
                <w:sz w:val="24"/>
                <w:szCs w:val="24"/>
              </w:rPr>
              <w:t>网孔通风率为75%；</w:t>
            </w:r>
          </w:p>
          <w:p>
            <w:pPr>
              <w:widowControl/>
              <w:jc w:val="left"/>
              <w:textAlignment w:val="center"/>
              <w:rPr>
                <w:rStyle w:val="962"/>
                <w:rFonts w:hint="default" w:ascii="仿宋" w:hAnsi="仿宋" w:eastAsia="仿宋" w:cs="仿宋"/>
                <w:color w:val="auto"/>
                <w:sz w:val="24"/>
                <w:szCs w:val="24"/>
              </w:rPr>
            </w:pPr>
            <w:r>
              <w:rPr>
                <w:rStyle w:val="962"/>
                <w:rFonts w:hint="default" w:ascii="仿宋" w:hAnsi="仿宋" w:eastAsia="仿宋" w:cs="仿宋"/>
                <w:color w:val="auto"/>
                <w:sz w:val="24"/>
                <w:szCs w:val="24"/>
              </w:rPr>
              <w:t>前后门免焊加强筋结构，美观牢固；</w:t>
            </w:r>
          </w:p>
          <w:p>
            <w:pPr>
              <w:widowControl/>
              <w:jc w:val="left"/>
              <w:textAlignment w:val="center"/>
              <w:rPr>
                <w:rStyle w:val="962"/>
                <w:rFonts w:hint="default" w:ascii="仿宋" w:hAnsi="仿宋" w:eastAsia="仿宋" w:cs="仿宋"/>
                <w:color w:val="auto"/>
                <w:sz w:val="24"/>
                <w:szCs w:val="24"/>
              </w:rPr>
            </w:pPr>
            <w:r>
              <w:rPr>
                <w:rStyle w:val="962"/>
                <w:rFonts w:hint="default" w:ascii="仿宋" w:hAnsi="仿宋" w:eastAsia="仿宋" w:cs="仿宋"/>
                <w:color w:val="auto"/>
                <w:sz w:val="24"/>
                <w:szCs w:val="24"/>
              </w:rPr>
              <w:t>前后门满足左右开；</w:t>
            </w:r>
          </w:p>
          <w:p>
            <w:pPr>
              <w:widowControl/>
              <w:jc w:val="left"/>
              <w:textAlignment w:val="center"/>
              <w:rPr>
                <w:rStyle w:val="962"/>
                <w:rFonts w:hint="default" w:ascii="仿宋" w:hAnsi="仿宋" w:eastAsia="仿宋" w:cs="仿宋"/>
                <w:color w:val="auto"/>
                <w:sz w:val="24"/>
                <w:szCs w:val="24"/>
              </w:rPr>
            </w:pPr>
            <w:r>
              <w:rPr>
                <w:rStyle w:val="962"/>
                <w:rFonts w:hint="default" w:ascii="仿宋" w:hAnsi="仿宋" w:eastAsia="仿宋" w:cs="仿宋"/>
                <w:color w:val="auto"/>
                <w:sz w:val="24"/>
                <w:szCs w:val="24"/>
              </w:rPr>
              <w:t>前后门可改为双开。</w:t>
            </w:r>
          </w:p>
          <w:p>
            <w:pPr>
              <w:widowControl/>
              <w:jc w:val="left"/>
              <w:textAlignment w:val="center"/>
              <w:rPr>
                <w:rStyle w:val="962"/>
                <w:rFonts w:hint="default" w:ascii="仿宋" w:hAnsi="仿宋" w:eastAsia="仿宋" w:cs="仿宋"/>
                <w:color w:val="auto"/>
                <w:sz w:val="24"/>
                <w:szCs w:val="24"/>
              </w:rPr>
            </w:pPr>
            <w:r>
              <w:rPr>
                <w:rStyle w:val="962"/>
                <w:rFonts w:hint="default" w:ascii="仿宋" w:hAnsi="仿宋" w:eastAsia="仿宋" w:cs="仿宋"/>
                <w:color w:val="auto"/>
                <w:sz w:val="24"/>
                <w:szCs w:val="24"/>
              </w:rPr>
              <w:t>承载:静载800KG(带支架)</w:t>
            </w:r>
          </w:p>
          <w:p>
            <w:pPr>
              <w:widowControl/>
              <w:jc w:val="left"/>
              <w:textAlignment w:val="center"/>
              <w:rPr>
                <w:rStyle w:val="962"/>
                <w:rFonts w:hint="default" w:ascii="仿宋" w:hAnsi="仿宋" w:eastAsia="仿宋" w:cs="仿宋"/>
                <w:color w:val="auto"/>
                <w:sz w:val="24"/>
                <w:szCs w:val="24"/>
              </w:rPr>
            </w:pPr>
            <w:r>
              <w:rPr>
                <w:rStyle w:val="962"/>
                <w:rFonts w:hint="default" w:ascii="仿宋" w:hAnsi="仿宋" w:eastAsia="仿宋" w:cs="仿宋"/>
                <w:color w:val="auto"/>
                <w:sz w:val="24"/>
                <w:szCs w:val="24"/>
              </w:rPr>
              <w:t>防护等级:IP20</w:t>
            </w:r>
          </w:p>
          <w:p>
            <w:pPr>
              <w:widowControl/>
              <w:jc w:val="left"/>
              <w:textAlignment w:val="center"/>
              <w:rPr>
                <w:rStyle w:val="962"/>
                <w:rFonts w:hint="default" w:ascii="仿宋" w:hAnsi="仿宋" w:eastAsia="仿宋" w:cs="仿宋"/>
                <w:color w:val="auto"/>
                <w:sz w:val="24"/>
                <w:szCs w:val="24"/>
              </w:rPr>
            </w:pPr>
            <w:r>
              <w:rPr>
                <w:rStyle w:val="962"/>
                <w:rFonts w:hint="default" w:ascii="仿宋" w:hAnsi="仿宋" w:eastAsia="仿宋" w:cs="仿宋"/>
                <w:color w:val="auto"/>
                <w:sz w:val="24"/>
                <w:szCs w:val="24"/>
              </w:rPr>
              <w:t>主要材料:方孔条与安装梁：耐指纹敷铝锌板；</w:t>
            </w:r>
          </w:p>
          <w:p>
            <w:pPr>
              <w:widowControl/>
              <w:jc w:val="left"/>
              <w:textAlignment w:val="center"/>
              <w:rPr>
                <w:rStyle w:val="962"/>
                <w:rFonts w:hint="default" w:ascii="仿宋" w:hAnsi="仿宋" w:eastAsia="仿宋" w:cs="仿宋"/>
                <w:color w:val="auto"/>
                <w:sz w:val="24"/>
                <w:szCs w:val="24"/>
              </w:rPr>
            </w:pPr>
            <w:r>
              <w:rPr>
                <w:rStyle w:val="962"/>
                <w:rFonts w:hint="default" w:ascii="仿宋" w:hAnsi="仿宋" w:eastAsia="仿宋" w:cs="仿宋"/>
                <w:color w:val="auto"/>
                <w:sz w:val="24"/>
                <w:szCs w:val="24"/>
              </w:rPr>
              <w:t>SPCC优质冷轧板；</w:t>
            </w:r>
          </w:p>
          <w:p>
            <w:pPr>
              <w:widowControl/>
              <w:jc w:val="left"/>
              <w:textAlignment w:val="center"/>
              <w:rPr>
                <w:rStyle w:val="962"/>
                <w:rFonts w:hint="default" w:ascii="仿宋" w:hAnsi="仿宋" w:eastAsia="仿宋" w:cs="仿宋"/>
                <w:color w:val="auto"/>
                <w:sz w:val="24"/>
                <w:szCs w:val="24"/>
              </w:rPr>
            </w:pPr>
            <w:r>
              <w:rPr>
                <w:rStyle w:val="962"/>
                <w:rFonts w:hint="default" w:ascii="仿宋" w:hAnsi="仿宋" w:eastAsia="仿宋" w:cs="仿宋"/>
                <w:color w:val="auto"/>
                <w:sz w:val="24"/>
                <w:szCs w:val="24"/>
              </w:rPr>
              <w:t>配标垂直走线槽</w:t>
            </w:r>
          </w:p>
          <w:p>
            <w:pPr>
              <w:widowControl/>
              <w:jc w:val="left"/>
              <w:textAlignment w:val="center"/>
              <w:rPr>
                <w:rFonts w:ascii="仿宋" w:hAnsi="仿宋" w:eastAsia="仿宋" w:cs="仿宋"/>
                <w:sz w:val="24"/>
              </w:rPr>
            </w:pPr>
            <w:r>
              <w:rPr>
                <w:rStyle w:val="962"/>
                <w:rFonts w:hint="default" w:ascii="仿宋" w:hAnsi="仿宋" w:eastAsia="仿宋" w:cs="仿宋"/>
                <w:color w:val="auto"/>
                <w:sz w:val="24"/>
                <w:szCs w:val="24"/>
              </w:rPr>
              <w:t>尺寸：深度600*宽度600*高度2000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多媒体插座</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国产音频、HDMI、网口</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高清信号线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高清HDMI/DVI信号线，25米</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 xml:space="preserve"> HDMI矩阵切换器分配器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HDMI矩阵切换器分配器4进4出机架式</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配件附件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跳线、零星小配件及零星辅材、安装附件等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375" w:hRule="atLeast"/>
        </w:trPr>
        <w:tc>
          <w:tcPr>
            <w:tcW w:w="8351" w:type="dxa"/>
            <w:gridSpan w:val="10"/>
            <w:tcBorders>
              <w:top w:val="nil"/>
              <w:left w:val="nil"/>
              <w:bottom w:val="single" w:color="7F7F7F"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12、衙前***三层大会议室系统清单</w:t>
            </w: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名称</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参数</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数量</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核心产品</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b/>
                <w:kern w:val="0"/>
                <w:sz w:val="24"/>
              </w:rPr>
              <w:t>视频会议系统</w:t>
            </w: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视频会议终端</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科达KDV7210视频会议终端（1个10/100M,19,IU,RS232）(利旧，只考虑安装)</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会议摄像机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TrueVixon100 专业PTZ会议摄像机，1/4 CCD,460线,18倍光学变焦,最低照度1Lx,F1.4,信噪比大于50dB，支持远程遥控制功能(利旧，只考虑安装)</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33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sz w:val="24"/>
              </w:rPr>
            </w:pPr>
            <w:r>
              <w:rPr>
                <w:rFonts w:hint="eastAsia" w:ascii="仿宋" w:hAnsi="仿宋" w:eastAsia="仿宋" w:cs="仿宋"/>
                <w:kern w:val="0"/>
                <w:sz w:val="24"/>
              </w:rPr>
              <w:t>数字显示系统</w:t>
            </w:r>
          </w:p>
        </w:tc>
      </w:tr>
      <w:tr>
        <w:tblPrEx>
          <w:tblCellMar>
            <w:top w:w="0" w:type="dxa"/>
            <w:left w:w="0" w:type="dxa"/>
            <w:bottom w:w="0" w:type="dxa"/>
            <w:right w:w="0" w:type="dxa"/>
          </w:tblCellMar>
        </w:tblPrEx>
        <w:trPr>
          <w:trHeight w:val="868"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86寸交互式屏</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sz w:val="24"/>
              </w:rPr>
              <w:t>1.屏幕尺寸≥86英寸，UHD超高清LED液晶屏，显示比例16:9，屏幕图像分辨率达3840*2160，全高清4K系统图标显示；</w:t>
            </w:r>
          </w:p>
          <w:p>
            <w:pPr>
              <w:widowControl/>
              <w:jc w:val="left"/>
              <w:textAlignment w:val="center"/>
              <w:rPr>
                <w:rFonts w:ascii="仿宋" w:hAnsi="仿宋" w:eastAsia="仿宋" w:cs="仿宋"/>
                <w:sz w:val="24"/>
              </w:rPr>
            </w:pPr>
            <w:r>
              <w:rPr>
                <w:rFonts w:hint="eastAsia" w:ascii="仿宋" w:hAnsi="仿宋" w:eastAsia="仿宋" w:cs="仿宋"/>
                <w:sz w:val="24"/>
              </w:rPr>
              <w:t>■2.整机内置摄像头≥1080P 1200万像素，摄像头具备HDR功能，支持电子云台，非外接式摄像头；</w:t>
            </w:r>
          </w:p>
          <w:p>
            <w:pPr>
              <w:widowControl/>
              <w:jc w:val="left"/>
              <w:textAlignment w:val="center"/>
              <w:rPr>
                <w:rFonts w:ascii="仿宋" w:hAnsi="仿宋" w:eastAsia="仿宋" w:cs="仿宋"/>
                <w:sz w:val="24"/>
              </w:rPr>
            </w:pPr>
            <w:r>
              <w:rPr>
                <w:rFonts w:hint="eastAsia" w:ascii="仿宋" w:hAnsi="仿宋" w:eastAsia="仿宋" w:cs="仿宋"/>
                <w:sz w:val="24"/>
              </w:rPr>
              <w:t>3.整机内置不小于6个阵列麦克风，拾音距离不小于7米；内置扬声器功率不小于40W；</w:t>
            </w:r>
          </w:p>
          <w:p>
            <w:pPr>
              <w:widowControl/>
              <w:jc w:val="left"/>
              <w:textAlignment w:val="center"/>
              <w:rPr>
                <w:rFonts w:ascii="仿宋" w:hAnsi="仿宋" w:eastAsia="仿宋" w:cs="仿宋"/>
                <w:sz w:val="24"/>
              </w:rPr>
            </w:pPr>
            <w:r>
              <w:rPr>
                <w:rFonts w:hint="eastAsia" w:ascii="仿宋" w:hAnsi="仿宋" w:eastAsia="仿宋" w:cs="仿宋"/>
                <w:sz w:val="24"/>
              </w:rPr>
              <w:t>4.整机屏幕与屏幕保护层要求采用零贴合技术或全贴合技术，为了减少显示面板与玻璃间的偏光、散射，画面显示更加清晰通透、可视角度更广，支持20点触控；</w:t>
            </w:r>
          </w:p>
          <w:p>
            <w:pPr>
              <w:widowControl/>
              <w:jc w:val="left"/>
              <w:textAlignment w:val="center"/>
              <w:rPr>
                <w:rFonts w:ascii="仿宋" w:hAnsi="仿宋" w:eastAsia="仿宋" w:cs="仿宋"/>
                <w:sz w:val="24"/>
              </w:rPr>
            </w:pPr>
            <w:r>
              <w:rPr>
                <w:rFonts w:hint="eastAsia" w:ascii="仿宋" w:hAnsi="仿宋" w:eastAsia="仿宋" w:cs="仿宋"/>
                <w:sz w:val="24"/>
              </w:rPr>
              <w:t>5.整机不少于1路Type-C全功能接口，能实现笔记本连接可以调用整机内置摄像头、麦克风、音响；</w:t>
            </w:r>
          </w:p>
          <w:p>
            <w:pPr>
              <w:widowControl/>
              <w:jc w:val="left"/>
              <w:textAlignment w:val="center"/>
              <w:rPr>
                <w:rFonts w:ascii="仿宋" w:hAnsi="仿宋" w:eastAsia="仿宋" w:cs="仿宋"/>
                <w:sz w:val="24"/>
              </w:rPr>
            </w:pPr>
            <w:r>
              <w:rPr>
                <w:rFonts w:hint="eastAsia" w:ascii="仿宋" w:hAnsi="仿宋" w:eastAsia="仿宋" w:cs="仿宋"/>
                <w:sz w:val="24"/>
              </w:rPr>
              <w:t>6.为操作更便捷整机物理开关按键只要1个，集屏幕开关、系统开关和节能待机功能三合一；</w:t>
            </w:r>
          </w:p>
          <w:p>
            <w:pPr>
              <w:widowControl/>
              <w:jc w:val="left"/>
              <w:textAlignment w:val="center"/>
              <w:rPr>
                <w:rFonts w:ascii="仿宋" w:hAnsi="仿宋" w:eastAsia="仿宋" w:cs="仿宋"/>
                <w:sz w:val="24"/>
              </w:rPr>
            </w:pPr>
            <w:r>
              <w:rPr>
                <w:rFonts w:hint="eastAsia" w:ascii="仿宋" w:hAnsi="仿宋" w:eastAsia="仿宋" w:cs="仿宋"/>
                <w:sz w:val="24"/>
              </w:rPr>
              <w:t>7.产品必须符合强制性产品认证制度，并提供CCC证书。</w:t>
            </w:r>
          </w:p>
          <w:p>
            <w:pPr>
              <w:widowControl/>
              <w:jc w:val="left"/>
              <w:textAlignment w:val="center"/>
              <w:rPr>
                <w:rFonts w:ascii="仿宋" w:hAnsi="仿宋" w:eastAsia="仿宋" w:cs="仿宋"/>
                <w:sz w:val="24"/>
              </w:rPr>
            </w:pPr>
            <w:r>
              <w:rPr>
                <w:rFonts w:hint="eastAsia" w:ascii="仿宋" w:hAnsi="仿宋" w:eastAsia="仿宋" w:cs="仿宋"/>
                <w:sz w:val="24"/>
              </w:rPr>
              <w:t>8.产品必须符合GB21520-2015中规定的1级能效节能，并提供节能认证。</w:t>
            </w:r>
          </w:p>
          <w:p>
            <w:pPr>
              <w:widowControl/>
              <w:jc w:val="left"/>
              <w:textAlignment w:val="center"/>
              <w:rPr>
                <w:rFonts w:ascii="仿宋" w:hAnsi="仿宋" w:eastAsia="仿宋" w:cs="仿宋"/>
                <w:sz w:val="24"/>
              </w:rPr>
            </w:pPr>
            <w:r>
              <w:rPr>
                <w:rFonts w:hint="eastAsia" w:ascii="仿宋" w:hAnsi="仿宋" w:eastAsia="仿宋" w:cs="仿宋"/>
                <w:sz w:val="24"/>
              </w:rPr>
              <w:t>9.产品要支持手机投屏软件操控大屏，小屏控大屏满足近端操控需求</w:t>
            </w:r>
          </w:p>
          <w:p>
            <w:pPr>
              <w:widowControl/>
              <w:jc w:val="left"/>
              <w:textAlignment w:val="center"/>
              <w:rPr>
                <w:rFonts w:ascii="仿宋" w:hAnsi="仿宋" w:eastAsia="仿宋" w:cs="仿宋"/>
                <w:sz w:val="24"/>
              </w:rPr>
            </w:pPr>
            <w:r>
              <w:rPr>
                <w:rFonts w:hint="eastAsia" w:ascii="仿宋" w:hAnsi="仿宋" w:eastAsia="仿宋" w:cs="仿宋"/>
                <w:sz w:val="24"/>
              </w:rPr>
              <w:t>■10.产品无线投屏功能需要具备触摸回传控制，勿扰模式，暂停投屏等（提供第三方认证机构测试报告加盖投标人公章）</w:t>
            </w:r>
          </w:p>
          <w:p>
            <w:pPr>
              <w:widowControl/>
              <w:jc w:val="left"/>
              <w:textAlignment w:val="center"/>
              <w:rPr>
                <w:rFonts w:ascii="仿宋" w:hAnsi="仿宋" w:eastAsia="仿宋" w:cs="仿宋"/>
                <w:sz w:val="24"/>
              </w:rPr>
            </w:pPr>
            <w:r>
              <w:rPr>
                <w:rFonts w:hint="eastAsia" w:ascii="仿宋" w:hAnsi="仿宋" w:eastAsia="仿宋" w:cs="仿宋"/>
                <w:sz w:val="24"/>
              </w:rPr>
              <w:t>11.支持提笔检测：吸附在整机笔槽上的书写笔，提笔之后，可出现提示窗口，引导用户进入白板、批注或者快捷白板，方便使用，整体操作更加便捷</w:t>
            </w:r>
          </w:p>
          <w:p>
            <w:pPr>
              <w:widowControl/>
              <w:jc w:val="left"/>
              <w:textAlignment w:val="center"/>
              <w:rPr>
                <w:rFonts w:ascii="仿宋" w:hAnsi="仿宋" w:eastAsia="仿宋" w:cs="仿宋"/>
                <w:sz w:val="24"/>
              </w:rPr>
            </w:pPr>
            <w:r>
              <w:rPr>
                <w:rFonts w:hint="eastAsia" w:ascii="仿宋" w:hAnsi="仿宋" w:eastAsia="仿宋" w:cs="仿宋"/>
                <w:sz w:val="24"/>
              </w:rPr>
              <w:t>■12.无线传屏功能支持：手机投屏软件操控大屏，小屏控大屏满足近端操控需求；传屏的内容以窗口方式进行展示，用户可自己调整窗口的大小和排布；可以仅对一个窗口进行无线投屏，其他窗口内容不做展示，保证数据的隐私；（提供证明材料第三方认证机构测试报告）</w:t>
            </w:r>
          </w:p>
          <w:p>
            <w:pPr>
              <w:widowControl/>
              <w:jc w:val="left"/>
              <w:textAlignment w:val="center"/>
              <w:rPr>
                <w:rFonts w:ascii="仿宋" w:hAnsi="仿宋" w:eastAsia="仿宋" w:cs="仿宋"/>
                <w:sz w:val="24"/>
              </w:rPr>
            </w:pPr>
            <w:r>
              <w:rPr>
                <w:rFonts w:hint="eastAsia" w:ascii="仿宋" w:hAnsi="仿宋" w:eastAsia="仿宋" w:cs="仿宋"/>
                <w:sz w:val="24"/>
              </w:rPr>
              <w:t>■13.可通过软件可自动发现近场可投屏的会议设备，选择即可投屏，无需手动配对（提供第三方认证机构测试报告加盖投标人公章）</w:t>
            </w:r>
          </w:p>
          <w:p>
            <w:pPr>
              <w:widowControl/>
              <w:jc w:val="left"/>
              <w:textAlignment w:val="center"/>
              <w:rPr>
                <w:rFonts w:ascii="仿宋" w:hAnsi="仿宋" w:eastAsia="仿宋" w:cs="仿宋"/>
                <w:sz w:val="24"/>
              </w:rPr>
            </w:pPr>
            <w:r>
              <w:rPr>
                <w:rFonts w:hint="eastAsia" w:ascii="仿宋" w:hAnsi="仿宋" w:eastAsia="仿宋" w:cs="仿宋"/>
                <w:sz w:val="24"/>
              </w:rPr>
              <w:t>■14.统一管理：支持集控管理平台软件对接，实现集控相关功能，如：批量设备管理、远程操控、个性化设置、软件管理、报表管理、账号管理功能。（提供第三方认证机构测试报告加盖投标人公章）</w:t>
            </w:r>
          </w:p>
          <w:p>
            <w:pPr>
              <w:widowControl/>
              <w:jc w:val="left"/>
              <w:textAlignment w:val="center"/>
              <w:rPr>
                <w:rFonts w:ascii="仿宋" w:hAnsi="仿宋" w:eastAsia="仿宋" w:cs="仿宋"/>
                <w:sz w:val="24"/>
              </w:rPr>
            </w:pPr>
            <w:r>
              <w:rPr>
                <w:rFonts w:hint="eastAsia" w:ascii="仿宋" w:hAnsi="仿宋" w:eastAsia="仿宋" w:cs="仿宋"/>
                <w:sz w:val="24"/>
              </w:rPr>
              <w:t>15.OPS模块：要求抽拉内置式，PC模块可完全插入整机，保护PC模块不易受灰尘影响。采用40pin接口，实现无单独接线的插拔，无外置天线</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是</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壁挂支架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显示器伸缩支架</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kern w:val="0"/>
                <w:sz w:val="24"/>
              </w:rPr>
              <w:t>专业扩声系统</w:t>
            </w:r>
          </w:p>
        </w:tc>
      </w:tr>
      <w:tr>
        <w:tblPrEx>
          <w:tblCellMar>
            <w:top w:w="0" w:type="dxa"/>
            <w:left w:w="0" w:type="dxa"/>
            <w:bottom w:w="0" w:type="dxa"/>
            <w:right w:w="0" w:type="dxa"/>
          </w:tblCellMar>
        </w:tblPrEx>
        <w:trPr>
          <w:trHeight w:val="607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DT网络数字处理器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通道：8路平衡式话筒\线路输入，采用裸线接口端子；</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8路平衡式输出，采用裸线接口端子；</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120db的 A/D与D/A转换，最高可达96kHz/48K采样率；高速DSP处理芯片Ti 450MHz FLOPS DSP处理内核</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输入源：输入方式可切换平衡话筒或线路，采用凤凰插接口；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功能特点：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通道拷贝、粘贴、联控功能；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DSP音频处理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输入每通道：前级放大、信号发生器、扩展器、压缩器、5段参量均衡、自动增益、AM自动混音功能；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输出每通道：音箱管理器（31段参量均衡器、延时器、分频器、高低通滤波器、限幅器）；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内置Dante网络传输模块、AFC自适应反馈消除；</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兼容多方平台控制管理，支持windows系统、iOS系统（iPAD、Iphone)以及Andriod系统；</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Enternet多用途数据传输及控制端口，可以支持实时管理单台及多台设备；</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直观形象、简洁易懂的图形化软件控制界面，为客户带来快捷、实时的操作体验；</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设备无需光盘，自带安装软件，一台设备对于一个软件版本，解决因为安装光盘丢失以及多个软件版本混乱引起的烦恼；</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可扩展USB接口，不仅可以实现设备升级功能，还可以实现USB录音与播音的功能；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全功能矩阵混音功能，不单单是混音和自动混音功能，还具备混音分量控制功能；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内置自动摄像跟踪功能；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配置双向RS232接口、RS485接口、标准以太网控制接口、8通道可编程GPIO控制接口（可自定义输入输出）；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支持平板界面操作控制；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支持8~100组场景预设功能；</w:t>
            </w:r>
          </w:p>
          <w:p>
            <w:pPr>
              <w:widowControl/>
              <w:jc w:val="left"/>
              <w:textAlignment w:val="center"/>
              <w:rPr>
                <w:rFonts w:ascii="仿宋" w:hAnsi="仿宋" w:eastAsia="仿宋" w:cs="仿宋"/>
                <w:sz w:val="24"/>
              </w:rPr>
            </w:pPr>
            <w:r>
              <w:rPr>
                <w:rFonts w:hint="eastAsia" w:ascii="仿宋" w:hAnsi="仿宋" w:eastAsia="仿宋" w:cs="仿宋"/>
                <w:kern w:val="0"/>
                <w:sz w:val="24"/>
              </w:rPr>
              <w:t>直观、图形化软件控制界面。</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49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DT网络有源吸顶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功能及参数：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1.有效频率范围(-10dB)：70Hz-20kHz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2.喇叭单元:LF:1x8"(1"voice coil),HF:1x1"(1"钕磁voice coil)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3.额定阻抗(±20%): 8 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4.特性灵敏度级(±2dB): 90dB/w/m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5.指定频带内的声压级(±2dB): ≥104dB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6.总谐波失真：≤1%</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7.覆盖角度（水平/垂直）：90°x90°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8.插口:1*RJ45接口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9.PoE功放峰值输出功率不小于：47W（8Ω）。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10.供电：PoE++/PoE+/PoE , 802.3bt兼容802.3at和802.3af。</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11.功放保护功能：负载短路保护。</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12.功放其他保护功能：过流保护/过温保护/过载，自然对流散热</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13.采用Dante数字音频传输技术，无压缩、无损耗；网络IP架构，实现数字音频系统。</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14.采用PoE供电的单级功率转换音频放大器，高效且节能环保。</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15.内置DSP处理，每只音箱具有5段EQ均衡、增益、限幅器、滤波器、静音控制等功能；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16.安装方式：卡扣式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17.箱体材料：ABS+铁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18.净重:5.9kg</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(19)产品尺寸: Φ281x261mm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(20)开孔尺寸: Φ246mm</w:t>
            </w:r>
          </w:p>
          <w:p>
            <w:pPr>
              <w:widowControl/>
              <w:jc w:val="left"/>
              <w:textAlignment w:val="center"/>
              <w:rPr>
                <w:rFonts w:ascii="仿宋" w:hAnsi="仿宋" w:eastAsia="仿宋" w:cs="仿宋"/>
                <w:sz w:val="24"/>
              </w:rPr>
            </w:pPr>
            <w:r>
              <w:rPr>
                <w:rFonts w:hint="eastAsia" w:ascii="仿宋" w:hAnsi="仿宋" w:eastAsia="仿宋" w:cs="仿宋"/>
                <w:kern w:val="0"/>
                <w:sz w:val="24"/>
              </w:rPr>
              <w:t>(21)开孔深度：263mm</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POE交换机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1.■交换容量≥336Gbps，转发性能≥96Mpps，10/100/1000Base-T自适应以太网端口≥24个，SFP口≥4个，支持POE供电，提供官网截图证明，支持路由协议如RIP、OSPFv3、RIPng等；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 支持802.1ag，支持802.3ah，支持DLDP，支持虚拟电缆检测；</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 802.3x流控及半双工背压流控，提供官网截图证明；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 支持802.1X，MAC认证，端口安全，支持LACP协议，支持4K个VLAN，支持32K MAC地址及黑洞MAC；</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 支持LACP/STP/RSTP/MSTP/Smart Link等保护协议；</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 支持SNMPv1/v2/v3 ；</w:t>
            </w:r>
          </w:p>
          <w:p>
            <w:pPr>
              <w:widowControl/>
              <w:jc w:val="left"/>
              <w:textAlignment w:val="center"/>
              <w:rPr>
                <w:rFonts w:ascii="仿宋" w:hAnsi="仿宋" w:eastAsia="仿宋" w:cs="仿宋"/>
                <w:sz w:val="24"/>
              </w:rPr>
            </w:pPr>
            <w:r>
              <w:rPr>
                <w:rFonts w:hint="eastAsia" w:ascii="仿宋" w:hAnsi="仿宋" w:eastAsia="仿宋" w:cs="仿宋"/>
                <w:kern w:val="0"/>
                <w:sz w:val="24"/>
              </w:rPr>
              <w:t>7. 支持基于源MAC地址、目的MAC地址、源IP地址、目的IP地址、TCP/UDP端口号、协议类型、VLAN的流分类；</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641"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一拖四无线主机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1.UHF频段传输信号，频率范围：500MHz-900MHz；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2.四通道接收信号,每通道有100个信道可选，每个信道以250KHz步进；每通道用24.75MHz；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3.采用稳定的PLL数位锁相环合成技术和智能数字线路，整机性能稳定性显著提高；</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4.各通道配备独有的ID号，增强抗干扰功能，支持20台同时使用（即20台接收机和80个发射器）；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5.高保真单指向性电容咪芯，声音还原好。拾音距离可达到30-50CM；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6.接收机背面设置2条橡胶接收天线，增强接收的信号，外观大方得体；</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7.背面设有2个平衡输出和1个混合非平衡输出，适合连接各种外置设备；</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8.400个信道中互通互用，尽显人性化的高新技术设计；(同一发射可在拖二、拖四、拖八中互通互用)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9.灵活的鹅颈式咪杆设计，可360°全方位调节，咪杆灯环指示发言状态。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10.话筒耗电量为80mA，使用1.5V电池（2粒）供电，可连续使用12小时；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11.主机和发射器均具备LCD屏显示工作状态等内容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12.使用距离: 空旷环境：80-100米复杂环境：50-80米</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13.适用于各种会议和演讲场合。</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接收机参数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1.振荡方式: 锁相环频率合成</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2.频率范围：UHF 500MHz～900MHz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3.频率稳定性：±0.001%</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4.调制方式：FM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5.信噪比：&gt;60dB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6.失真度:&lt;0.5%@1KHz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7.灵敏度：1.2/UV @S/N=12dB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8.电源供应：DC:12V～17V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9.音频输出：独立0～400mV     混合0～300mV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发射器参数：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10.电源供应：DC 4.5V （1.5V AA*3）</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11.话筒耗电量：100mA</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12.载波频率：UHF 500MHz～900MHz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13.频率稳定度：±0.001%</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14.最大频率偏：±30KH</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15.信噪比：&gt;60dB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16.邻频干扰比：&gt;80dB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17.动态范围：≥100dB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18.类型：电容式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19.极性模式：单一指向性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20.频率响应：40Hz～20KHz</w:t>
            </w:r>
          </w:p>
          <w:p>
            <w:pPr>
              <w:widowControl/>
              <w:jc w:val="left"/>
              <w:textAlignment w:val="center"/>
              <w:rPr>
                <w:rFonts w:ascii="仿宋" w:hAnsi="仿宋" w:eastAsia="仿宋" w:cs="仿宋"/>
                <w:sz w:val="24"/>
              </w:rPr>
            </w:pPr>
            <w:r>
              <w:rPr>
                <w:rFonts w:hint="eastAsia" w:ascii="仿宋" w:hAnsi="仿宋" w:eastAsia="仿宋" w:cs="仿宋"/>
                <w:kern w:val="0"/>
                <w:sz w:val="24"/>
              </w:rPr>
              <w:t>21.话筒灵敏度：-43±3dB@1KHz</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63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无线鹅颈话筒</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1.UHF频段传输信号，频率范围：500MHz-900MHz；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2.两通道接收信号,每通道有200个信道可选，每个信道以250KHz步进；每通道用49.75MHz；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3.采用稳定的PLL数位锁相环合成技术和智能数字线路，整机性能稳定性显著提高；</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4.各通道配备独有的ID号，增强抗干扰功能，支持40台同时使用（即40台接收机和80个发射器）；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5.高保真单指向性电容咪芯，声音还原好。拾音距离可达到30-50CM；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6.接收机背面设置2条橡胶接收天线，增强接收的信号，外观大方得体；</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7.背面设有2个平衡输出和1个混合非平衡输出，适合连接各种外置设备；</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8.8.400个信道中互通互用，尽显人性化的高新技术设计；(同一发射可在拖二、拖四、拖八中互通互用)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9.灵活的鹅颈式咪杆设计，可360°全方位调节，咪杆灯环指示发言状态。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10.话筒耗电量为80mA，使用1.5V电池（2粒）供电，可连续使用12小时；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11.主机和发射器均具备LCD屏显示工作状态等内容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12.使用距离: 空旷环境：80-100米复杂环境：50-80米</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13.适用于各种会议和演讲场合。</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接收机参数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1.振荡方式: 锁相环频率合成</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2.频率范围：UHF 500MHz～900MHz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3.频率稳定性：±0.001%</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4.调制方式：FM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5.信噪比：&gt;60dB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6.失真度:&lt;0.5%@1KHz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7.灵敏度：1.2/UV @S/N=12dB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8.电源供应：DC:12V～17V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9.音频输出：独立0～400mV     混合0～300mV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发射器参数：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10.电源供应：DC 4.5V （1.5V AA*3）</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11.话筒耗电量：100mA</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12.载波频率：UHF 500MHz～900MHz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13.频率稳定度：±0.001%</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14.最大频率偏：±30KH</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15.信噪比：&gt;60dB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16.邻频干扰比：&gt;80dB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17.动态范围：≥100dB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18.类型：电容式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19.极性模式：单一指向性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20.频率响应：40Hz～20KHz</w:t>
            </w:r>
          </w:p>
          <w:p>
            <w:pPr>
              <w:widowControl/>
              <w:jc w:val="left"/>
              <w:textAlignment w:val="center"/>
              <w:rPr>
                <w:rFonts w:ascii="仿宋" w:hAnsi="仿宋" w:eastAsia="仿宋" w:cs="仿宋"/>
                <w:sz w:val="24"/>
              </w:rPr>
            </w:pPr>
            <w:r>
              <w:rPr>
                <w:rFonts w:hint="eastAsia" w:ascii="仿宋" w:hAnsi="仿宋" w:eastAsia="仿宋" w:cs="仿宋"/>
                <w:kern w:val="0"/>
                <w:sz w:val="24"/>
              </w:rPr>
              <w:t>21.话筒灵敏度：-43±3dB@1KHz</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支</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49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12路电源时序器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1.顺序开启逆序关闭</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2.PASS键可全通道同时打开</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■3.COM/WIFI/WAN以太网口接入中控控制（指令控制）或自带软件控制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■4.每路开关间隔时间：默认1秒（时间可通过软件自由设置）</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5.自由通道关闭</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6.级联叠机ID:0-255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7.中控外控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8.精准电压显示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9.漏电保护与过流保护</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10.面板通道独立关闭</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11.APP手机软件控制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12.带滤波</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13.通道数量：16路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14.单路功率：2000W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15.输出电源插座规格：13A万用插座，磷铜材质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16.输出继电器触点电流：30A277VAC</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17.电路板规格：双面喷锡电路板，主电源走线二次加厚加粗处理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18.变压器规格：内置开关电源，适用全球电压</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19.主电缆线规格：3*6平方电缆线，长度为1.2米机箱髙度：2 U</w:t>
            </w:r>
          </w:p>
          <w:p>
            <w:pPr>
              <w:widowControl/>
              <w:jc w:val="left"/>
              <w:textAlignment w:val="center"/>
              <w:rPr>
                <w:rFonts w:ascii="仿宋" w:hAnsi="仿宋" w:eastAsia="仿宋" w:cs="仿宋"/>
                <w:sz w:val="24"/>
              </w:rPr>
            </w:pPr>
            <w:r>
              <w:rPr>
                <w:rFonts w:hint="eastAsia" w:ascii="仿宋" w:hAnsi="仿宋" w:eastAsia="仿宋" w:cs="仿宋"/>
                <w:kern w:val="0"/>
                <w:sz w:val="24"/>
              </w:rPr>
              <w:t>20.开关类型：按钮式轻触开关，单路独立开关功能</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专业周边辅材</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木质机柜</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定制</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多媒体插座</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国产音频、HDMI、网口</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高清信号线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高清HDMI/DVI信号线</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 xml:space="preserve"> HDMI矩阵切换器分配器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HDMI矩阵切换器分配器4进4出机架式</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配件附件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跳线、零星小配件及零星辅材、安装附件等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375" w:hRule="atLeast"/>
        </w:trPr>
        <w:tc>
          <w:tcPr>
            <w:tcW w:w="8351"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13、衙前***智慧停车车辆防冲撞系统清单</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名称</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参数</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数量</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核心产品</w:t>
            </w:r>
          </w:p>
        </w:tc>
      </w:tr>
      <w:tr>
        <w:tblPrEx>
          <w:tblCellMar>
            <w:top w:w="0" w:type="dxa"/>
            <w:left w:w="0" w:type="dxa"/>
            <w:bottom w:w="0" w:type="dxa"/>
            <w:right w:w="0" w:type="dxa"/>
          </w:tblCellMar>
        </w:tblPrEx>
        <w:trPr>
          <w:trHeight w:val="49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全自动液压一体升降柱</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采用液压驱动方式，易于维护，可靠性高，使用寿命长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采取综合控制，系统运行性能稳定可靠，方便集成到用户系统中</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具有开闸、关闸以及停闸的功能，且具有开优先的特点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应急释放，防止断电情况下柱体不能下降</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系统参数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驱动方式：液压驱动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一般规范</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柱体壁厚：6mm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升降高度：600mm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升/降时间：3S±0.2</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警示方式：LED指示灯/3M反光带</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负载功率：1200W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湿度：5%~95%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柱体材质：304不锈钢</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地基盒材质：Q235（电泳：黑色）</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控制方式：控制盒/遥控器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动力电压：AC220V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防护等级：IP68</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柱体直径：220±3mm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温度：-40℃~+70℃</w:t>
            </w:r>
          </w:p>
          <w:p>
            <w:pPr>
              <w:widowControl/>
              <w:jc w:val="left"/>
              <w:textAlignment w:val="center"/>
              <w:rPr>
                <w:rFonts w:ascii="仿宋" w:hAnsi="仿宋" w:eastAsia="仿宋" w:cs="仿宋"/>
                <w:sz w:val="24"/>
              </w:rPr>
            </w:pPr>
            <w:r>
              <w:rPr>
                <w:rFonts w:hint="eastAsia" w:ascii="仿宋" w:hAnsi="仿宋" w:eastAsia="仿宋" w:cs="仿宋"/>
                <w:kern w:val="0"/>
                <w:sz w:val="24"/>
              </w:rPr>
              <w:t>外形尺寸：321*1118mm</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17</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是</w:t>
            </w:r>
          </w:p>
        </w:tc>
      </w:tr>
      <w:tr>
        <w:tblPrEx>
          <w:tblCellMar>
            <w:top w:w="0" w:type="dxa"/>
            <w:left w:w="0" w:type="dxa"/>
            <w:bottom w:w="0" w:type="dxa"/>
            <w:right w:w="0" w:type="dxa"/>
          </w:tblCellMar>
        </w:tblPrEx>
        <w:trPr>
          <w:trHeight w:val="157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液压升降柱控制器（一拖三）</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【中速升降柱控制盒】</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工作电源：AC220V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工作温度：-20℃~+50℃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遥控频率：433.92Mhz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应急方式：后备电源控制电磁阀释放</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控制方式：手动、遥控</w:t>
            </w:r>
          </w:p>
          <w:p>
            <w:pPr>
              <w:widowControl/>
              <w:jc w:val="left"/>
              <w:textAlignment w:val="center"/>
              <w:rPr>
                <w:rFonts w:ascii="仿宋" w:hAnsi="仿宋" w:eastAsia="仿宋" w:cs="仿宋"/>
                <w:sz w:val="24"/>
              </w:rPr>
            </w:pPr>
            <w:r>
              <w:rPr>
                <w:rFonts w:hint="eastAsia" w:ascii="仿宋" w:hAnsi="仿宋" w:eastAsia="仿宋" w:cs="仿宋"/>
                <w:kern w:val="0"/>
                <w:sz w:val="24"/>
              </w:rPr>
              <w:t>控制数量：最多能控制6台中速升降柱</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配件附件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跳线、零星小配件及零星辅材、安装附件等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375" w:hRule="atLeast"/>
        </w:trPr>
        <w:tc>
          <w:tcPr>
            <w:tcW w:w="8351"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14、衙前***电子围栏系统清单</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名称</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参数</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数量</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核心产品</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设备部分</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38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双防区脉冲探测器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1、3.5英寸液晶显示操作屏；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2、显示每个防区的工作电压值，通迅、电源等；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3、报警通迅接口：RS485 RJ45网口通迅、开关量、DC12V有源开关量；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4、显示每个防区的工作脉冲能量值、电压值可无限调控(0.7Kv-6.5Kv)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5、防区报警显示图标,可实时监控每个防区情况,一旦报警被触发图标立即闪烁并报警提示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6、内接式螺丝接线端子台，让高压与脉冲连接更可靠、稳定，安全。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7、提供2个485通信接口，给通讯提供冗余配置</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8、通过485通讯接口可直接连接远程控制键盘可双向控制128个防区，sync 同步数据链路控制技术，在中央集控操作采用连续可调的输出脉冲电压的技术，拥有报警输出方式可编程技术，通信采用Can-bus工业控制协议，系统集成联网“多组合”的设计理念。</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9、多功能继电器控制可编程输出继电器，让脉冲电子围栏可与其他安防系统完美的契合。</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10、可单独根据需求，在机器上自由设置防区号，使用多防区时无须另外增、加地址码模块，可以直接接入485总线连接控制键盘。</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11、可输出DC12V、1A的供电，给外接设备供电，无需接入外供电源，节约成本。</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12、可接入外部1对开关量输入集成（例如红外对射等），由脉冲主机输出报警信号，可由控制键盘统一管理。</w:t>
            </w:r>
          </w:p>
          <w:p>
            <w:pPr>
              <w:widowControl/>
              <w:jc w:val="left"/>
              <w:textAlignment w:val="center"/>
              <w:rPr>
                <w:rFonts w:ascii="仿宋" w:hAnsi="仿宋" w:eastAsia="仿宋" w:cs="仿宋"/>
                <w:sz w:val="24"/>
              </w:rPr>
            </w:pPr>
            <w:r>
              <w:rPr>
                <w:rFonts w:hint="eastAsia" w:ascii="仿宋" w:hAnsi="仿宋" w:eastAsia="仿宋" w:cs="仿宋"/>
                <w:kern w:val="0"/>
                <w:sz w:val="24"/>
              </w:rPr>
              <w:t>13、主机可直接接入网络交换机，通过网络远程控制所有主机工作状态及报警接收。</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38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单防区脉冲探测器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1、3.5英寸液晶显示操作屏；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2、显示每个防区的工作电压值，通迅、电源等；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3、报警通迅接口：RS485 RJ45网口通迅、开关量、DC12V有源开关量；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4、显示每个防区的工作脉冲能量值、电压值可无限调控(0.7Kv-6.5Kv)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5、防区报警显示图标,可实时监控每个防区情况,一旦报警被触发图标立即闪烁并报警提示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6、内接式螺丝接线端子台，让高压与脉冲连接更可靠、稳定，安全。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7、提供2个485通信接口，给通讯提供冗余配置</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8、通过485通讯接口可直接连接远程控制键盘可双向控制128个防区，sync 同步数据链路控制技术，在中央集控操作采用连续可调的输出脉冲电压的技术，拥有报警输出方式可编程技术，通信采用Can-bus工业控制协议，系统集成联网“多组合”的设计理念。</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9、多功能继电器控制可编程输出继电器，让脉冲电子围栏可与其他安防系统完美的契合。</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10、可单独根据需求，在机器上自由设置防区号，使用多防区时无须另外增、加地址码模块，可以直接接入485总线连接控制键盘。</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11、可输出DC12V、1A的供电，给外接设备供电，无需接入外供电源，节约成本。</w:t>
            </w:r>
          </w:p>
          <w:p>
            <w:pPr>
              <w:widowControl/>
              <w:jc w:val="left"/>
              <w:textAlignment w:val="center"/>
              <w:rPr>
                <w:rFonts w:ascii="仿宋" w:hAnsi="仿宋" w:eastAsia="仿宋" w:cs="仿宋"/>
                <w:sz w:val="24"/>
              </w:rPr>
            </w:pPr>
            <w:r>
              <w:rPr>
                <w:rFonts w:hint="eastAsia" w:ascii="仿宋" w:hAnsi="仿宋" w:eastAsia="仿宋" w:cs="仿宋"/>
                <w:kern w:val="0"/>
                <w:sz w:val="24"/>
              </w:rPr>
              <w:t>12、可接入外部1对开关量输入集成（例如红外对射等），由脉冲主机输出报警信号，可由控制键盘统一管理。                        13、主机可直接接入网络交换机，通过网络远程控制所有主机工作状态及报警接收。</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主机防水箱</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不锈钢材料，规格520*380*200mm,内含空开、滑道、插座</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高压避雷器（含支架）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氧化锌、复合材料</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高压绝缘线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HT双绝缘，抗≤2万伏高压，100米/卷</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150</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旋转警灯 (含支架)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12V旋转声光红色警示灯，警笛音90分贝，LED灯珠，配L型不锈钢支架。</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终端杆</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 xml:space="preserve">4线制终端杆，高度800mm,铝合金材质，双壁支撑，外圆内方，外圆直径32mm以上，壁厚大于2mm，内方形支径15*15mm,壁厚1mm. </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中间杆</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4线制承力杆，高度800mm,太空铝合金材质，直径20mm以上，壁厚大于1.5m. 压铸铝工艺底座，每根终端杆用2片，所以固定螺丝用304不锈钢螺丝。</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铝镁合金线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高强度电子围栏合金线Φ1.8mm  400米/卷或100米/卷</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1300</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铝合金底座</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铝合金，厚度3mm，赠送不锈钢配套螺丝</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夜光警示牌</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3MM米黄色雪弗板，采用耐褪色进口油墨印刷；200MM×100MM，双面，字夜光。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26</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984"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64路总线报警主机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液晶显示：4.3寸TFT真彩屏显示，个性化人机交互界面。</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防区管理：单个智能键盘最多可直接接入120个防区，防区类型包括脉冲电子围栏、张力电子围栏、振动光纤、泄漏电缆、地址码等。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快捷操作：提供布防、撤防、旁路、消警快捷键，支持一键操作。</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一键登记：提供自动登记功能，能实现一键登记总线上所有设备。</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灵活配置：可以灵活自由地设置防区与电子地图、灯控模块的对应关系。</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超大存储容量：自身能保存多达1000条报警记录并支持外接存储设备。</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多并发访问：能接受至少20个客户端同时访问。</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智能控制：提供4组定时控制功能，可以实现对单个防区或全部防区定时控制。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报警记录查询：提供按类型或时间段查看报警记录功能。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操作日志：提供操作日志保存功能，方便查看已完成的操作动作和操作时间。</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电源自适应： AC24V与DC12V自适应，DC12V正负极自适应。</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界面定制：能够根据用户要求，定制菜单界面。</w:t>
            </w:r>
          </w:p>
          <w:p>
            <w:pPr>
              <w:widowControl/>
              <w:jc w:val="left"/>
              <w:textAlignment w:val="center"/>
              <w:rPr>
                <w:rFonts w:ascii="仿宋" w:hAnsi="仿宋" w:eastAsia="仿宋" w:cs="仿宋"/>
                <w:sz w:val="24"/>
              </w:rPr>
            </w:pPr>
            <w:r>
              <w:rPr>
                <w:rFonts w:hint="eastAsia" w:ascii="仿宋" w:hAnsi="仿宋" w:eastAsia="仿宋" w:cs="仿宋"/>
                <w:kern w:val="0"/>
                <w:sz w:val="24"/>
              </w:rPr>
              <w:t>在线升级：能通过U盘、TCP/IP远程升级。(键盘有USB口、网口等）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sz w:val="24"/>
              </w:rPr>
              <w:t>是</w:t>
            </w: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单防区地址模块</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可接入1个有线探测设备,带1路现场报警联动,总线通讯方式，工作电压:8.5-24V。</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声光警号</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报警主机配套警号</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接地桩</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前端围栏和探测器接地，每台探测器配一根</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接地线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每个接地桩配10米</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米</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30</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配件附件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含终端杆绝缘子120个，承立杆绝缘子220个，线线连接器120个，膨胀螺丝170个</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375" w:hRule="atLeast"/>
        </w:trPr>
        <w:tc>
          <w:tcPr>
            <w:tcW w:w="8351" w:type="dxa"/>
            <w:gridSpan w:val="10"/>
            <w:tcBorders>
              <w:top w:val="nil"/>
              <w:left w:val="nil"/>
              <w:bottom w:val="single" w:color="7F7F7F"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15、衙前***综合布线系统清单</w:t>
            </w:r>
          </w:p>
        </w:tc>
      </w:tr>
      <w:tr>
        <w:tblPrEx>
          <w:tblCellMar>
            <w:top w:w="0" w:type="dxa"/>
            <w:left w:w="0" w:type="dxa"/>
            <w:bottom w:w="0" w:type="dxa"/>
            <w:right w:w="0" w:type="dxa"/>
          </w:tblCellMar>
        </w:tblPrEx>
        <w:trPr>
          <w:trHeight w:val="2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名称</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参数</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数量</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核心产品</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b/>
                <w:kern w:val="0"/>
                <w:sz w:val="24"/>
              </w:rPr>
              <w:t>综合布线系统管线</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PVC管</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PVC25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80</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六类网线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Cat6-UTP</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358</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单口插座面板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单口86面板</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2.3</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双口插座面板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双口86面板</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22.9</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电脑、电话模块</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六类非屏蔽RJ45模块</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44.4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有线电视电脑插座</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双口86型含电视模块</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3.7</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电视线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SYWV75-5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29</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电视线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SYWV75-7</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四分配器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一分四</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0.3</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四分支器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一分四</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电视分线箱</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300*300*250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室外4芯单模光纤</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GY4芯</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12芯单模光纤</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GY12芯</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单模光纤熔接</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（含测试）</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芯</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176</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尾纤</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3M</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条</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176</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光纤终端盒</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四口室外型</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12口光纤配线架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含耦合器</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条</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48口光纤配线架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含耦合器</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条</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24口快捷式配线架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24口</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 xml:space="preserve">23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电脑理线架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1U 19寸</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条</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 xml:space="preserve">25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电话配线架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100P</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 xml:space="preserve">3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配线跳线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六类跳线、1.5米长</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 xml:space="preserve">500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100对电话电缆</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HYA100*0.4</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25</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b/>
                <w:kern w:val="0"/>
                <w:sz w:val="24"/>
              </w:rPr>
              <w:t>UPS系统管线</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KBG管</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KBG32</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UPS插座</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86型</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19</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铜塑电缆线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UPS进线 YJV4*16+1*10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铜塑电缆线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UPS专用线 YJV3*6</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桥架系统</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sz w:val="24"/>
              </w:rPr>
            </w:pP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强电桥架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100*50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水平桥架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Style w:val="962"/>
                <w:rFonts w:hint="default" w:ascii="仿宋" w:hAnsi="仿宋" w:eastAsia="仿宋" w:cs="仿宋"/>
                <w:color w:val="auto"/>
                <w:sz w:val="24"/>
                <w:szCs w:val="24"/>
              </w:rPr>
              <w:t>200*100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4.7</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水平桥架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300*150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25.7</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垂直桥架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300*150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桥架支撑架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桥架配套</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34.9</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36</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b/>
                <w:kern w:val="0"/>
                <w:sz w:val="24"/>
              </w:rPr>
              <w:t>无线WiFi网络AP系统管线</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PVC管</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PVC25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六类网线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Cat6-UTP</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33</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39</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b/>
                <w:kern w:val="0"/>
                <w:sz w:val="24"/>
              </w:rPr>
              <w:t>室外管道</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镀锌钢管</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室外镀锌钢管埋地敷设 SC100镀锌钢管含管道开挖、复平、节头、焊接等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650</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PE管</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PE102</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PE管</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PE50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手孔</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挖孔尺寸：长1000×宽1000×深600mm,井盖净尺寸500×500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23</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44</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b/>
                <w:kern w:val="0"/>
                <w:sz w:val="24"/>
              </w:rPr>
              <w:t>**监控系统管线</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PVC管</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PVC25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六类网线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Cat6-UTP</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70</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电源线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RVV2*1.5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70</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电源线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RVV2*2.5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49</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音频线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RVVP4*1.0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高清信号线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高清HDMI/DVI信号线</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51</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b/>
                <w:kern w:val="0"/>
                <w:sz w:val="24"/>
              </w:rPr>
              <w:t>审讯系统管线</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PVC管</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PVC25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六类网线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Cat6-UTP</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电源线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RVV2*1.5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信号线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RVVP2*1.0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音频线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RVVP4*1.0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57</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b/>
                <w:kern w:val="0"/>
                <w:sz w:val="24"/>
              </w:rPr>
              <w:t>门禁系统管线</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PVC管</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PVC25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59</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六类网线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Cat6-UTP</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18</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电源线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RVV2*1.5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18</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电源线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RVV5*1.5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62</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b/>
                <w:kern w:val="0"/>
                <w:sz w:val="24"/>
              </w:rPr>
              <w:t>车辆识别道闸系统管线</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PE管</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PE50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六类网线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Cat6-UTP</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电源线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RVV3*2.5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66</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r>
              <w:rPr>
                <w:rFonts w:hint="eastAsia" w:ascii="仿宋" w:hAnsi="仿宋" w:eastAsia="仿宋" w:cs="仿宋"/>
                <w:b/>
                <w:kern w:val="0"/>
                <w:sz w:val="24"/>
              </w:rPr>
              <w:t>售饭系统管线</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PVC管</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PVC25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六类网线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Cat6-UTP</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69</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电源线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RVV2*1.5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70</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sz w:val="24"/>
              </w:rPr>
            </w:pPr>
            <w:r>
              <w:rPr>
                <w:rFonts w:hint="eastAsia" w:ascii="仿宋" w:hAnsi="仿宋" w:eastAsia="仿宋" w:cs="仿宋"/>
                <w:b/>
                <w:kern w:val="0"/>
                <w:sz w:val="24"/>
              </w:rPr>
              <w:t>背景音乐系统管线</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PVC管</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PVC25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六类网线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Cat6-UTP</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电源线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RVV2*1.5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74</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r>
              <w:rPr>
                <w:rFonts w:hint="eastAsia" w:ascii="仿宋" w:hAnsi="仿宋" w:eastAsia="仿宋" w:cs="仿宋"/>
                <w:b/>
                <w:kern w:val="0"/>
                <w:sz w:val="24"/>
              </w:rPr>
              <w:t>会议系统管线</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PVC管</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PVC25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六类网线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Cat6-UTP</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电源线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RVV2*1.5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VGA线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VGA线</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79</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HDMI线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HDMI线</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音频线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RVVPSN2*0.37</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电源线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RVV3*2.5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82</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r>
              <w:rPr>
                <w:rFonts w:hint="eastAsia" w:ascii="仿宋" w:hAnsi="仿宋" w:eastAsia="仿宋" w:cs="仿宋"/>
                <w:b/>
                <w:kern w:val="0"/>
                <w:sz w:val="24"/>
              </w:rPr>
              <w:t>排队叫号系统管线</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PVC管</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PVC25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六类网线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Cat6-UTP</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电源线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RVV2*1.5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音响线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音响线2*1.5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87</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r>
              <w:rPr>
                <w:rFonts w:hint="eastAsia" w:ascii="仿宋" w:hAnsi="仿宋" w:eastAsia="仿宋" w:cs="仿宋"/>
                <w:b/>
                <w:kern w:val="0"/>
                <w:sz w:val="24"/>
              </w:rPr>
              <w:t>LED电子屏显示系统管线</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PVC管</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PVC25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89</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电源线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RVV3*2.5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六类网线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Cat6-UTP</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91</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r>
              <w:rPr>
                <w:rFonts w:hint="eastAsia" w:ascii="仿宋" w:hAnsi="仿宋" w:eastAsia="仿宋" w:cs="仿宋"/>
                <w:b/>
                <w:kern w:val="0"/>
                <w:sz w:val="24"/>
              </w:rPr>
              <w:t>紧急呼叫报警系统管线</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PVC管</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PVC25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六类网线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Cat6-UTP</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电源线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RVV2*1.5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95</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sz w:val="24"/>
              </w:rPr>
            </w:pPr>
            <w:r>
              <w:rPr>
                <w:rFonts w:hint="eastAsia" w:ascii="仿宋" w:hAnsi="仿宋" w:eastAsia="仿宋" w:cs="仿宋"/>
                <w:b/>
                <w:kern w:val="0"/>
                <w:sz w:val="24"/>
              </w:rPr>
              <w:t>智慧停车(防冲撞）系统管线</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PE管</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PE50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电源线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RVV3*4.0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电源线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RVV4*1.5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99</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信号线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RVV2*1.0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信号线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RVV4*0.5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101</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sz w:val="24"/>
              </w:rPr>
            </w:pPr>
            <w:r>
              <w:rPr>
                <w:rFonts w:hint="eastAsia" w:ascii="仿宋" w:hAnsi="仿宋" w:eastAsia="仿宋" w:cs="仿宋"/>
                <w:b/>
                <w:kern w:val="0"/>
                <w:sz w:val="24"/>
              </w:rPr>
              <w:t>电子围栏系统管线</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PVC管</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PVC25</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0.5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电源线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RVV2*2.0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信号线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RVVP2*1.0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100m</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配件附件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跳线、零星小配件及零星辅材、安装附件等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375" w:hRule="atLeast"/>
        </w:trPr>
        <w:tc>
          <w:tcPr>
            <w:tcW w:w="8351"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16、衙前***监控中心及LED大屏建设清单</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名称</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参数</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数量</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核心产品</w:t>
            </w:r>
          </w:p>
        </w:tc>
      </w:tr>
      <w:tr>
        <w:tblPrEx>
          <w:tblCellMar>
            <w:top w:w="0" w:type="dxa"/>
            <w:left w:w="0" w:type="dxa"/>
            <w:bottom w:w="0" w:type="dxa"/>
            <w:right w:w="0" w:type="dxa"/>
          </w:tblCellMar>
        </w:tblPrEx>
        <w:trPr>
          <w:trHeight w:val="819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室内小间距LED显示屏</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■点间距：1.25mm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■刷新率（Hz）:高刷≥3840HZ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■灯管类型:SMD1010金线封装</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■驱动芯片：高刷IC</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■物理密度:640000点/m2</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■供电要求：采用宽电压电源 100-240V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单元板尺寸(W×H,mm):320*160mm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单元板分辨率:256*128</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■压铸铝箱体尺寸：640mm*480mm，箱体采用压铸铝满可速安装及维护、静音设计，平整度小于等于0.01MM，拼缝小于等于0.01MM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■完全前维护设计，可以前后安装</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对比度5000:1</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■使用寿命≥100000小时，平均无故障时间≥100000小时。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灰度等级：65536</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画面换帧频率（Hz）：50/60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信号传输距离（m）：超五类网线＜100m;单模光纤＜10Km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白平衡亮度（nits）：200～600可调</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色温（K）：3200～10000可调</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视角（水平/垂直°）：160/160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亮度度均匀性：≥98%</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驱动方式：恒流驱动，1/27扫</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颜色处理位数：16bit</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视频播放能力：2K高清HD，4K超高清画面HD</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峰值功耗（W/m2）：650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平均功耗（W/m2）：220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工作温/湿度范围（℃/RH）：-20～60  / 10%～85%RH（无结露）</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存储温/湿度范围（℃/RH）：-20～60  / 10%～85%RH（无结露）</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■像样素失控率≤1/1000000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■经检测节能显示屏比常规显示屏在相同的亮度条件下可实现节能至少10%以上。</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■P1.25蓝光辐射检测报告</w:t>
            </w:r>
          </w:p>
          <w:p>
            <w:pPr>
              <w:widowControl/>
              <w:jc w:val="left"/>
              <w:textAlignment w:val="center"/>
              <w:rPr>
                <w:rFonts w:ascii="仿宋" w:hAnsi="仿宋" w:eastAsia="仿宋" w:cs="仿宋"/>
                <w:sz w:val="24"/>
              </w:rPr>
            </w:pPr>
            <w:r>
              <w:rPr>
                <w:rFonts w:hint="eastAsia" w:ascii="仿宋" w:hAnsi="仿宋" w:eastAsia="仿宋" w:cs="仿宋"/>
                <w:kern w:val="0"/>
                <w:sz w:val="24"/>
              </w:rPr>
              <w:t>■显示屏具备3C、CE。</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平方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19</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是</w:t>
            </w:r>
          </w:p>
        </w:tc>
      </w:tr>
      <w:tr>
        <w:tblPrEx>
          <w:tblCellMar>
            <w:top w:w="0" w:type="dxa"/>
            <w:left w:w="0" w:type="dxa"/>
            <w:bottom w:w="0" w:type="dxa"/>
            <w:right w:w="0" w:type="dxa"/>
          </w:tblCellMar>
        </w:tblPrEx>
        <w:trPr>
          <w:trHeight w:val="13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LED控制系统</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该软件功能丰富、性能优越，兼具良好的操作界面，易学易用。</w:t>
            </w:r>
          </w:p>
          <w:p>
            <w:pPr>
              <w:widowControl/>
              <w:jc w:val="left"/>
              <w:textAlignment w:val="center"/>
              <w:rPr>
                <w:rFonts w:ascii="仿宋" w:hAnsi="仿宋" w:eastAsia="仿宋" w:cs="仿宋"/>
                <w:sz w:val="24"/>
              </w:rPr>
            </w:pPr>
            <w:r>
              <w:rPr>
                <w:rFonts w:hint="eastAsia" w:ascii="仿宋" w:hAnsi="仿宋" w:eastAsia="仿宋" w:cs="仿宋"/>
                <w:kern w:val="0"/>
                <w:sz w:val="24"/>
              </w:rPr>
              <w:t>支持视频、音频、图像、文字、Flash、Gif 等形式的媒体文件播放;支持 Microsoft office 的 Word、Excel、PPT 显示;支持时钟、计时、网页、表格、数据库、天气预报显示;支持外部视频、环境信息、体育比分、桌面拷贝播放;支持多页面多分区节目编辑;软件提供了丰富灵活的视频切换功能、分区特效，以及三维特效动画，让显示屏的显示效果得到完美展现。</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02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视频综合平台增强型</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专业主控是针对LED显示屏工程应用领域的专业级控制系统和视频处理设备；具备丰富的视频信号接口，支持DVI、HDMI、SDI等高清数字接口，多路信号间无缝切换；支持广播级缩放及多画面显示。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主控是专业级LED显示屏控制设备；具备强大的视频信号接收、拼接和处理能力，最大可接收4096×2160像素的4K数字信号；支持HDMI、DVI、SDI等数字接口，多路信号间无缝切换；支持拼接、广播级缩放，最大支持7画面显示。</w:t>
            </w:r>
          </w:p>
          <w:p>
            <w:pPr>
              <w:widowControl/>
              <w:jc w:val="left"/>
              <w:textAlignment w:val="center"/>
              <w:rPr>
                <w:rFonts w:ascii="仿宋" w:hAnsi="仿宋" w:eastAsia="仿宋" w:cs="仿宋"/>
                <w:sz w:val="24"/>
              </w:rPr>
            </w:pPr>
            <w:r>
              <w:rPr>
                <w:rFonts w:hint="eastAsia" w:ascii="仿宋" w:hAnsi="仿宋" w:eastAsia="仿宋" w:cs="仿宋"/>
                <w:kern w:val="0"/>
                <w:sz w:val="24"/>
              </w:rPr>
              <w:t>具备16个千兆网口输出，单机可支持最宽8192像素，或最高4096像素的LED显示屏。同时，具备一系列丰富实用的功能，提供灵活的屏幕控制和高品质的图像显示，可完美应用于高端租赁显示屏和小间距LED显示屏。</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HDMI高清视频输入卡</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支持4路高清HDMI/DVI输入</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HDMI高清解码卡</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支持6路高清HDMI/DVI输出，支持高清确码上墙</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90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结构安装支架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1、安装支架，根据现场条件进行定制。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2、保证快速检修的需要。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3、安装支架配有上下左右前后六个方向微调。</w:t>
            </w:r>
          </w:p>
          <w:p>
            <w:pPr>
              <w:widowControl/>
              <w:jc w:val="left"/>
              <w:textAlignment w:val="center"/>
              <w:rPr>
                <w:rFonts w:ascii="仿宋" w:hAnsi="仿宋" w:eastAsia="仿宋" w:cs="仿宋"/>
                <w:sz w:val="24"/>
              </w:rPr>
            </w:pPr>
            <w:r>
              <w:rPr>
                <w:rFonts w:hint="eastAsia" w:ascii="仿宋" w:hAnsi="仿宋" w:eastAsia="仿宋" w:cs="仿宋"/>
                <w:kern w:val="0"/>
                <w:sz w:val="24"/>
              </w:rPr>
              <w:t>4、采用铝合金型材结构设计。</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平方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19</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配电柜</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20KW标准配电柜（含PLC）具有过压、过流等保护功能，</w:t>
            </w:r>
          </w:p>
          <w:p>
            <w:pPr>
              <w:widowControl/>
              <w:jc w:val="left"/>
              <w:textAlignment w:val="center"/>
              <w:rPr>
                <w:rFonts w:ascii="仿宋" w:hAnsi="仿宋" w:eastAsia="仿宋" w:cs="仿宋"/>
                <w:sz w:val="24"/>
              </w:rPr>
            </w:pPr>
            <w:r>
              <w:rPr>
                <w:rFonts w:hint="eastAsia" w:ascii="仿宋" w:hAnsi="仿宋" w:eastAsia="仿宋" w:cs="仿宋"/>
                <w:kern w:val="0"/>
                <w:sz w:val="24"/>
              </w:rPr>
              <w:t>具有远程控制及定时自动开关功能，具有多路输出及延时上电功能，配电系统包括自电源总进线开始的全部电缆。</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工程线缆</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配套工程线材：含大屏各类控制线、高清输出输入线、信号线等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高清分配器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电脑信号输出分配器、根据情况选配VGA或HDMI</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市电配电</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市电强电引入到大屏位置、15KV、3项5线制</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强电配套</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大屏包边装饰</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大屏周边装饰包边、与室内色调相协调、采用烤漆玻璃面板</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装修配套</w:t>
            </w:r>
          </w:p>
        </w:tc>
      </w:tr>
      <w:tr>
        <w:tblPrEx>
          <w:tblCellMar>
            <w:top w:w="0" w:type="dxa"/>
            <w:left w:w="0" w:type="dxa"/>
            <w:bottom w:w="0" w:type="dxa"/>
            <w:right w:w="0" w:type="dxa"/>
          </w:tblCellMar>
        </w:tblPrEx>
        <w:trPr>
          <w:trHeight w:val="841"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86寸交互式屏</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sz w:val="24"/>
              </w:rPr>
              <w:t>1.屏幕尺寸≥86英寸，UHD超高清LED液晶屏，显示比例16:9，屏幕图像分辨率达3840*2160，全高清4K系统图标显示；</w:t>
            </w:r>
          </w:p>
          <w:p>
            <w:pPr>
              <w:widowControl/>
              <w:jc w:val="left"/>
              <w:textAlignment w:val="center"/>
              <w:rPr>
                <w:rFonts w:ascii="仿宋" w:hAnsi="仿宋" w:eastAsia="仿宋" w:cs="仿宋"/>
                <w:sz w:val="24"/>
              </w:rPr>
            </w:pPr>
            <w:r>
              <w:rPr>
                <w:rFonts w:hint="eastAsia" w:ascii="仿宋" w:hAnsi="仿宋" w:eastAsia="仿宋" w:cs="仿宋"/>
                <w:sz w:val="24"/>
              </w:rPr>
              <w:t>■2.整机内置摄像头≥1080P 1200万像素，摄像头具备HDR功能，支持电子云台，非外接式摄像头；</w:t>
            </w:r>
          </w:p>
          <w:p>
            <w:pPr>
              <w:widowControl/>
              <w:jc w:val="left"/>
              <w:textAlignment w:val="center"/>
              <w:rPr>
                <w:rFonts w:ascii="仿宋" w:hAnsi="仿宋" w:eastAsia="仿宋" w:cs="仿宋"/>
                <w:sz w:val="24"/>
              </w:rPr>
            </w:pPr>
            <w:r>
              <w:rPr>
                <w:rFonts w:hint="eastAsia" w:ascii="仿宋" w:hAnsi="仿宋" w:eastAsia="仿宋" w:cs="仿宋"/>
                <w:sz w:val="24"/>
              </w:rPr>
              <w:t>3.整机内置不小于6个阵列麦克风，拾音距离不小于7米；内置扬声器功率不小于40W；</w:t>
            </w:r>
          </w:p>
          <w:p>
            <w:pPr>
              <w:widowControl/>
              <w:jc w:val="left"/>
              <w:textAlignment w:val="center"/>
              <w:rPr>
                <w:rFonts w:ascii="仿宋" w:hAnsi="仿宋" w:eastAsia="仿宋" w:cs="仿宋"/>
                <w:sz w:val="24"/>
              </w:rPr>
            </w:pPr>
            <w:r>
              <w:rPr>
                <w:rFonts w:hint="eastAsia" w:ascii="仿宋" w:hAnsi="仿宋" w:eastAsia="仿宋" w:cs="仿宋"/>
                <w:sz w:val="24"/>
              </w:rPr>
              <w:t>4.整机屏幕与屏幕保护层要求采用零贴合技术或全贴合技术，为了减少显示面板与玻璃间的偏光、散射，画面显示更加清晰通透、可视角度更广，支持20点触控；</w:t>
            </w:r>
          </w:p>
          <w:p>
            <w:pPr>
              <w:widowControl/>
              <w:jc w:val="left"/>
              <w:textAlignment w:val="center"/>
              <w:rPr>
                <w:rFonts w:ascii="仿宋" w:hAnsi="仿宋" w:eastAsia="仿宋" w:cs="仿宋"/>
                <w:sz w:val="24"/>
              </w:rPr>
            </w:pPr>
            <w:r>
              <w:rPr>
                <w:rFonts w:hint="eastAsia" w:ascii="仿宋" w:hAnsi="仿宋" w:eastAsia="仿宋" w:cs="仿宋"/>
                <w:sz w:val="24"/>
              </w:rPr>
              <w:t>5.整机不少于1路Type-C全功能接口，能实现笔记本连接可以调用整机内置摄像头、麦克风、音响；</w:t>
            </w:r>
          </w:p>
          <w:p>
            <w:pPr>
              <w:widowControl/>
              <w:jc w:val="left"/>
              <w:textAlignment w:val="center"/>
              <w:rPr>
                <w:rFonts w:ascii="仿宋" w:hAnsi="仿宋" w:eastAsia="仿宋" w:cs="仿宋"/>
                <w:sz w:val="24"/>
              </w:rPr>
            </w:pPr>
            <w:r>
              <w:rPr>
                <w:rFonts w:hint="eastAsia" w:ascii="仿宋" w:hAnsi="仿宋" w:eastAsia="仿宋" w:cs="仿宋"/>
                <w:sz w:val="24"/>
              </w:rPr>
              <w:t>6.为操作更便捷整机物理开关按键只要1个，集屏幕开关、系统开关和节能待机功能三合一；</w:t>
            </w:r>
          </w:p>
          <w:p>
            <w:pPr>
              <w:widowControl/>
              <w:jc w:val="left"/>
              <w:textAlignment w:val="center"/>
              <w:rPr>
                <w:rFonts w:ascii="仿宋" w:hAnsi="仿宋" w:eastAsia="仿宋" w:cs="仿宋"/>
                <w:sz w:val="24"/>
              </w:rPr>
            </w:pPr>
            <w:r>
              <w:rPr>
                <w:rFonts w:hint="eastAsia" w:ascii="仿宋" w:hAnsi="仿宋" w:eastAsia="仿宋" w:cs="仿宋"/>
                <w:sz w:val="24"/>
              </w:rPr>
              <w:t>7.产品必须符合强制性产品认证制度，并提供CCC证书。</w:t>
            </w:r>
          </w:p>
          <w:p>
            <w:pPr>
              <w:widowControl/>
              <w:jc w:val="left"/>
              <w:textAlignment w:val="center"/>
              <w:rPr>
                <w:rFonts w:ascii="仿宋" w:hAnsi="仿宋" w:eastAsia="仿宋" w:cs="仿宋"/>
                <w:sz w:val="24"/>
              </w:rPr>
            </w:pPr>
            <w:r>
              <w:rPr>
                <w:rFonts w:hint="eastAsia" w:ascii="仿宋" w:hAnsi="仿宋" w:eastAsia="仿宋" w:cs="仿宋"/>
                <w:sz w:val="24"/>
              </w:rPr>
              <w:t>8.产品必须符合GB21520-2015中规定的1级能效节能，并提供节能认证。</w:t>
            </w:r>
          </w:p>
          <w:p>
            <w:pPr>
              <w:widowControl/>
              <w:jc w:val="left"/>
              <w:textAlignment w:val="center"/>
              <w:rPr>
                <w:rFonts w:ascii="仿宋" w:hAnsi="仿宋" w:eastAsia="仿宋" w:cs="仿宋"/>
                <w:sz w:val="24"/>
              </w:rPr>
            </w:pPr>
            <w:r>
              <w:rPr>
                <w:rFonts w:hint="eastAsia" w:ascii="仿宋" w:hAnsi="仿宋" w:eastAsia="仿宋" w:cs="仿宋"/>
                <w:sz w:val="24"/>
              </w:rPr>
              <w:t>9.产品要支持手机投屏软件操控大屏，小屏控大屏满足近端操控需求</w:t>
            </w:r>
          </w:p>
          <w:p>
            <w:pPr>
              <w:widowControl/>
              <w:jc w:val="left"/>
              <w:textAlignment w:val="center"/>
              <w:rPr>
                <w:rFonts w:ascii="仿宋" w:hAnsi="仿宋" w:eastAsia="仿宋" w:cs="仿宋"/>
                <w:sz w:val="24"/>
              </w:rPr>
            </w:pPr>
            <w:r>
              <w:rPr>
                <w:rFonts w:hint="eastAsia" w:ascii="仿宋" w:hAnsi="仿宋" w:eastAsia="仿宋" w:cs="仿宋"/>
                <w:sz w:val="24"/>
              </w:rPr>
              <w:t>■10.产品无线投屏功能需要具备触摸回传控制，勿扰模式，暂停投屏等（提供第三方认证机构测试报告加盖投标人公章）</w:t>
            </w:r>
          </w:p>
          <w:p>
            <w:pPr>
              <w:widowControl/>
              <w:jc w:val="left"/>
              <w:textAlignment w:val="center"/>
              <w:rPr>
                <w:rFonts w:ascii="仿宋" w:hAnsi="仿宋" w:eastAsia="仿宋" w:cs="仿宋"/>
                <w:sz w:val="24"/>
              </w:rPr>
            </w:pPr>
            <w:r>
              <w:rPr>
                <w:rFonts w:hint="eastAsia" w:ascii="仿宋" w:hAnsi="仿宋" w:eastAsia="仿宋" w:cs="仿宋"/>
                <w:sz w:val="24"/>
              </w:rPr>
              <w:t>11.支持提笔检测：吸附在整机笔槽上的书写笔，提笔之后，可出现提示窗口，引导用户进入白板、批注或者快捷白板，方便使用，整体操作更加便捷</w:t>
            </w:r>
          </w:p>
          <w:p>
            <w:pPr>
              <w:widowControl/>
              <w:jc w:val="left"/>
              <w:textAlignment w:val="center"/>
              <w:rPr>
                <w:rFonts w:ascii="仿宋" w:hAnsi="仿宋" w:eastAsia="仿宋" w:cs="仿宋"/>
                <w:sz w:val="24"/>
              </w:rPr>
            </w:pPr>
            <w:r>
              <w:rPr>
                <w:rFonts w:hint="eastAsia" w:ascii="仿宋" w:hAnsi="仿宋" w:eastAsia="仿宋" w:cs="仿宋"/>
                <w:sz w:val="24"/>
              </w:rPr>
              <w:t>■12.无线传屏功能支持：手机投屏软件操控大屏，小屏控大屏满足近端操控需求；传屏的内容以窗口方式进行展示，用户可自己调整窗口的大小和排布；可以仅对一个窗口进行无线投屏，其他窗口内容不做展示，保证数据的隐私；（提供证明材料第三方认证机构测试报告）</w:t>
            </w:r>
          </w:p>
          <w:p>
            <w:pPr>
              <w:widowControl/>
              <w:jc w:val="left"/>
              <w:textAlignment w:val="center"/>
              <w:rPr>
                <w:rFonts w:ascii="仿宋" w:hAnsi="仿宋" w:eastAsia="仿宋" w:cs="仿宋"/>
                <w:sz w:val="24"/>
              </w:rPr>
            </w:pPr>
            <w:r>
              <w:rPr>
                <w:rFonts w:hint="eastAsia" w:ascii="仿宋" w:hAnsi="仿宋" w:eastAsia="仿宋" w:cs="仿宋"/>
                <w:sz w:val="24"/>
              </w:rPr>
              <w:t>■13.可通过软件可自动发现近场可投屏的会议设备，选择即可投屏，无需手动配对（提供第三方认证机构测试报告加盖投标人公章）</w:t>
            </w:r>
          </w:p>
          <w:p>
            <w:pPr>
              <w:widowControl/>
              <w:jc w:val="left"/>
              <w:textAlignment w:val="center"/>
              <w:rPr>
                <w:rFonts w:ascii="仿宋" w:hAnsi="仿宋" w:eastAsia="仿宋" w:cs="仿宋"/>
                <w:sz w:val="24"/>
              </w:rPr>
            </w:pPr>
            <w:r>
              <w:rPr>
                <w:rFonts w:hint="eastAsia" w:ascii="仿宋" w:hAnsi="仿宋" w:eastAsia="仿宋" w:cs="仿宋"/>
                <w:sz w:val="24"/>
              </w:rPr>
              <w:t>■14.统一管理：支持集控管理平台软件对接，实现集控相关功能，如：批量设备管理、远程操控、个性化设置、软件管理、报表管理、账号管理功能。（提供第三方认证机构测试报告加盖投标人公章）</w:t>
            </w:r>
          </w:p>
          <w:p>
            <w:pPr>
              <w:widowControl/>
              <w:jc w:val="left"/>
              <w:textAlignment w:val="center"/>
              <w:rPr>
                <w:rFonts w:ascii="仿宋" w:hAnsi="仿宋" w:eastAsia="仿宋" w:cs="仿宋"/>
                <w:sz w:val="24"/>
              </w:rPr>
            </w:pPr>
            <w:r>
              <w:rPr>
                <w:rFonts w:hint="eastAsia" w:ascii="仿宋" w:hAnsi="仿宋" w:eastAsia="仿宋" w:cs="仿宋"/>
                <w:sz w:val="24"/>
              </w:rPr>
              <w:t>15.OPS模块：要求抽拉内置式，PC模块可完全插入整机，保护PC模块不易受灰尘影响。采用40pin接口，实现无单独接线的插拔，无外置天线</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是</w:t>
            </w:r>
          </w:p>
        </w:tc>
      </w:tr>
      <w:tr>
        <w:tblPrEx>
          <w:tblCellMar>
            <w:top w:w="0" w:type="dxa"/>
            <w:left w:w="0" w:type="dxa"/>
            <w:bottom w:w="0" w:type="dxa"/>
            <w:right w:w="0" w:type="dxa"/>
          </w:tblCellMar>
        </w:tblPrEx>
        <w:trPr>
          <w:trHeight w:val="1384"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highlight w:val="yellow"/>
              </w:rPr>
              <w:t>监控显示器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highlight w:val="yellow"/>
              </w:rPr>
              <w:t>监视器为：65寸液晶监视器；亮度达到450cd/m</w:t>
            </w:r>
            <w:r>
              <w:rPr>
                <w:rFonts w:ascii="Calibri" w:hAnsi="Calibri" w:eastAsia="仿宋" w:cs="Calibri"/>
                <w:kern w:val="0"/>
                <w:sz w:val="24"/>
                <w:highlight w:val="yellow"/>
              </w:rPr>
              <w:t>²</w:t>
            </w:r>
            <w:r>
              <w:rPr>
                <w:rFonts w:hint="eastAsia" w:ascii="仿宋" w:hAnsi="仿宋" w:eastAsia="仿宋" w:cs="仿宋"/>
                <w:kern w:val="0"/>
                <w:sz w:val="24"/>
                <w:highlight w:val="yellow"/>
              </w:rPr>
              <w:t>，对比度达到1300:1。输入接口：VGA×1、HDMI 2.0×1、USB2.0×1、RS232 in×1、Audio in×1、OPS×1。</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壁挂支架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显示器伸缩支架</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高清信号线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高清HDMI/DVI信号线</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31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服务器机柜</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标准:符合ANSI/EIA RS-310-D、IEC297-2、DIN41494；PART1、DIN41494;PART7、GB/T3047.2-92；兼容ETSI标准。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前后带圆形通风孔门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单开钣金后门；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网孔通风率为75%；</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前后门免焊加强筋结构，美观牢固；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前后门满足左右开；</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前后门可改为双开。</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承载:静载800KG(带支架)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防护等级:IP20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主要材料:方孔条与安装梁：耐指纹敷铝锌板；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SPCC优质冷轧板；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配标垂直走线槽</w:t>
            </w:r>
          </w:p>
          <w:p>
            <w:pPr>
              <w:widowControl/>
              <w:jc w:val="left"/>
              <w:textAlignment w:val="center"/>
              <w:rPr>
                <w:rFonts w:ascii="仿宋" w:hAnsi="仿宋" w:eastAsia="仿宋" w:cs="仿宋"/>
                <w:sz w:val="24"/>
              </w:rPr>
            </w:pPr>
            <w:r>
              <w:rPr>
                <w:rFonts w:hint="eastAsia" w:ascii="仿宋" w:hAnsi="仿宋" w:eastAsia="仿宋" w:cs="仿宋"/>
                <w:kern w:val="0"/>
                <w:sz w:val="24"/>
              </w:rPr>
              <w:t>尺寸：深度1000*宽度800*高度2000</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承重地梁</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与机柜尺寸配套，支撑机柜重量</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90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PDU</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20位多用孔PDU电源 SPD防雷机柜电源插座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标配：3米6平方国标线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标配：32A工业连接器，含子母头</w:t>
            </w:r>
          </w:p>
          <w:p>
            <w:pPr>
              <w:widowControl/>
              <w:jc w:val="left"/>
              <w:textAlignment w:val="center"/>
              <w:rPr>
                <w:rFonts w:ascii="仿宋" w:hAnsi="仿宋" w:eastAsia="仿宋" w:cs="仿宋"/>
                <w:sz w:val="24"/>
              </w:rPr>
            </w:pPr>
            <w:r>
              <w:rPr>
                <w:rFonts w:hint="eastAsia" w:ascii="仿宋" w:hAnsi="仿宋" w:eastAsia="仿宋" w:cs="仿宋"/>
                <w:kern w:val="0"/>
                <w:sz w:val="24"/>
              </w:rPr>
              <w:t>标配：20位10A国标3孔插座、含防雷模块</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机柜配线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含每机柜1路市电+1路UPS供电</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kern w:val="0"/>
                <w:sz w:val="24"/>
              </w:rPr>
              <w:t>专业扩声系统</w:t>
            </w:r>
          </w:p>
        </w:tc>
      </w:tr>
      <w:tr>
        <w:tblPrEx>
          <w:tblCellMar>
            <w:top w:w="0" w:type="dxa"/>
            <w:left w:w="0" w:type="dxa"/>
            <w:bottom w:w="0" w:type="dxa"/>
            <w:right w:w="0" w:type="dxa"/>
          </w:tblCellMar>
        </w:tblPrEx>
        <w:trPr>
          <w:trHeight w:val="607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DT网络数字处理器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通道：8路平衡式话筒\线路输入，采用裸线接口端子；</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8路平衡式输出，采用裸线接口端子；</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120db的 A/D与D/A转换，最高可达96kHz/48K采样率；高速DSP处理芯片Ti 450MHz FLOPS DSP处理内核</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输入源：输入方式可切换平衡话筒或线路，采用凤凰插接口；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功能特点：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通道拷贝、粘贴、联控功能；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DSP音频处理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输入每通道：前级放大、信号发生器、扩展器、压缩器、5段参量均衡、自动增益、AM自动混音功能；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输出每通道：音箱管理器（31段参量均衡器、延时器、分频器、高低通滤波器、限幅器）；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内置Dante网络传输模块、AFC自适应反馈消除；</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兼容多方平台控制管理，支持windows系统、iOS系统（iPAD、Iphone)以及Andriod系统；</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Enternet多用途数据传输及控制端口，可以支持实时管理单台及多台设备；</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直观形象、简洁易懂的图形化软件控制界面，为客户带来快捷、实时的操作体验；</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设备无需光盘，自带安装软件，一台设备对于一个软件版本，解决因为安装光盘丢失以及多个软件版本混乱引起的烦恼；</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可扩展USB接口，不仅可以实现设备升级功能，还可以实现USB录音与播音的功能；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全功能矩阵混音功能，不单单是混音和自动混音功能，还具备混音分量控制功能；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内置自动摄像跟踪功能；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配置双向RS232接口、RS485接口、标准以太网控制接口、8通道可编程GPIO控制接口（可自定义输入输出）；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支持平板界面操作控制；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支持8~100组场景预设功能；</w:t>
            </w:r>
          </w:p>
          <w:p>
            <w:pPr>
              <w:widowControl/>
              <w:jc w:val="left"/>
              <w:textAlignment w:val="center"/>
              <w:rPr>
                <w:rFonts w:ascii="仿宋" w:hAnsi="仿宋" w:eastAsia="仿宋" w:cs="仿宋"/>
                <w:sz w:val="24"/>
              </w:rPr>
            </w:pPr>
            <w:r>
              <w:rPr>
                <w:rFonts w:hint="eastAsia" w:ascii="仿宋" w:hAnsi="仿宋" w:eastAsia="仿宋" w:cs="仿宋"/>
                <w:kern w:val="0"/>
                <w:sz w:val="24"/>
              </w:rPr>
              <w:t>直观、图形化软件控制界面。</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49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DT网络有源音柱</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功能及参数：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1.有效频率范围(-10dB)：70Hz-20kHz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2.喇叭单元:LF:1x8"(1"voice coil),HF:1x1"(1"钕磁voice coil)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3.额定阻抗(±20%): 8 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4.特性灵敏度级(±2dB): 90dB/w/m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5.指定频带内的声压级(±2dB): ≥104dB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6.总谐波失真：≤1%</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7.覆盖角度（水平/垂直）：90°x90°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8.插口:1*RJ45接口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9.PoE功放峰值输出功率不小于：47W（8Ω）。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10.供电：PoE++/PoE+/PoE , 802.3bt兼容802.3at和802.3af。</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11.功放保护功能：负载短路保护。</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12.功放其他保护功能：过流保护/过温保护/过载，自然对流散热</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13.采用Dante数字音频传输技术，无压缩、无损耗；网络IP架构，实现数字音频系统。</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14.采用PoE供电的单级功率转换音频放大器，高效且节能环保。</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15.内置DSP处理，每只音箱具有5段EQ均衡、增益、限幅器、滤波器、静音控制等功能；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16.安装方式：卡扣式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17.箱体材料：ABS+铁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18.净重:5.9kg</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(19)产品尺寸: Φ281x261mm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(20)开孔尺寸: Φ246mm</w:t>
            </w:r>
          </w:p>
          <w:p>
            <w:pPr>
              <w:widowControl/>
              <w:jc w:val="left"/>
              <w:textAlignment w:val="center"/>
              <w:rPr>
                <w:rFonts w:ascii="仿宋" w:hAnsi="仿宋" w:eastAsia="仿宋" w:cs="仿宋"/>
                <w:sz w:val="24"/>
              </w:rPr>
            </w:pPr>
            <w:r>
              <w:rPr>
                <w:rFonts w:hint="eastAsia" w:ascii="仿宋" w:hAnsi="仿宋" w:eastAsia="仿宋" w:cs="仿宋"/>
                <w:kern w:val="0"/>
                <w:sz w:val="24"/>
              </w:rPr>
              <w:t>(21)开孔深度：263mm</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只</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9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一拖四无线主机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1.UHF频段传输信号，频率范围：500MHz-900MHz；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2.四通道接收信号,每通道有100个信道可选，每个信道以250KHz步进；每通道用24.75MHz；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3.采用稳定的PLL数位锁相环合成技术和智能数字线路，整机性能稳定性显著提高；</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4.各通道配备独有的ID号，增强抗干扰功能，支持20台同时使用（即20台接收机和80个发射器）；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5.高保真单指向性电容咪芯，声音还原好。拾音距离可达到30-50CM；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6.接收机背面设置2条橡胶接收天线，增强接收的信号，外观大方得体；</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7.背面设有2个平衡输出和1个混合非平衡输出，适合连接各种外置设备；</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8.400个信道中互通互用，尽显人性化的高新技术设计；(同一发射可在拖二、拖四、拖八中互通互用)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9.灵活的鹅颈式咪杆设计，可360°全方位调节，咪杆灯环指示发言状态。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10.话筒耗电量为80mA，使用1.5V电池（2粒）供电，可连续使用12小时；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11.主机和发射器均具备LCD屏显示工作状态等内容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12.使用距离: 空旷环境：80-100米复杂环境：50-80米</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13.适用于各种会议和演讲场合。</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接收机参数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1.振荡方式: 锁相环频率合成</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2.频率范围：UHF 500MHz～900MHz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3.频率稳定性：±0.001%</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4.调制方式：FM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5.信噪比：&gt;60dB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6.失真度:&lt;0.5%@1KHz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7.灵敏度：1.2/UV @S/N=12dB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8.电源供应：DC:12V～17V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9.音频输出：独立0～400mV     混合0～300mV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发射器参数：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10.电源供应：DC 4.5V （1.5V AA*3）</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11.话筒耗电量：100mA</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12.载波频率：UHF 500MHz～900MHz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13.频率稳定度：±0.001%</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14.最大频率偏：±30KH</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15.信噪比：&gt;60dB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16.邻频干扰比：&gt;80dB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17.动态范围：≥100dB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18.类型：电容式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19.极性模式：单一指向性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20.频率响应：40Hz～20KHz</w:t>
            </w:r>
          </w:p>
          <w:p>
            <w:pPr>
              <w:widowControl/>
              <w:jc w:val="left"/>
              <w:textAlignment w:val="center"/>
              <w:rPr>
                <w:rFonts w:ascii="仿宋" w:hAnsi="仿宋" w:eastAsia="仿宋" w:cs="仿宋"/>
                <w:sz w:val="24"/>
              </w:rPr>
            </w:pPr>
            <w:r>
              <w:rPr>
                <w:rFonts w:hint="eastAsia" w:ascii="仿宋" w:hAnsi="仿宋" w:eastAsia="仿宋" w:cs="仿宋"/>
                <w:kern w:val="0"/>
                <w:sz w:val="24"/>
              </w:rPr>
              <w:t>21.话筒灵敏度：-43±3dB@1KHz</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708"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无线鹅颈话筒</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1.UHF频段传输信号，频率范围：500MHz-900MHz；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2.两通道接收信号,每通道有200个信道可选，每个信道以250KHz步进；每通道用49.75MHz；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3.采用稳定的PLL数位锁相环合成技术和智能数字线路，整机性能稳定性显著提高；</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4.各通道配备独有的ID号，增强抗干扰功能，支持40台同时使用（即40台接收机和80个发射器）；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5.高保真单指向性电容咪芯，声音还原好。拾音距离可达到30-50CM；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6.接收机背面设置2条橡胶接收天线，增强接收的信号，外观大方得体；</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7.背面设有2个平衡输出和1个混合非平衡输出，适合连接各种外置设备；</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8.8.400个信道中互通互用，尽显人性化的高新技术设计；(同一发射可在拖二、拖四、拖八中互通互用)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9.灵活的鹅颈式咪杆设计，可360°全方位调节，咪杆灯环指示发言状态。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10.话筒耗电量为80mA，使用1.5V电池（2粒）供电，可连续使用12小时；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11.主机和发射器均具备LCD屏显示工作状态等内容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12.使用距离: 空旷环境：80-100米复杂环境：50-80米</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13.适用于各种会议和演讲场合。</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接收机参数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1.振荡方式: 锁相环频率合成</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2.频率范围：UHF 500MHz～900MHz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3.频率稳定性：±0.001%</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4.调制方式：FM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5.信噪比：&gt;60dB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6.失真度:&lt;0.5%@1KHz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7.灵敏度：1.2/UV @S/N=12dB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8.电源供应：DC:12V～17V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9.音频输出：独立0～400mV     混合0～300mV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发射器参数：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10.电源供应：DC 4.5V （1.5V AA*3）</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11.话筒耗电量：100mA</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12.载波频率：UHF 500MHz～900MHz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13.频率稳定度：±0.001%</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14.最大频率偏：±30KH</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15.信噪比：&gt;60dB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16.邻频干扰比：&gt;80dB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17.动态范围：≥100dB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18.类型：电容式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19.极性模式：单一指向性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20.频率响应：40Hz～20KHz</w:t>
            </w:r>
          </w:p>
          <w:p>
            <w:pPr>
              <w:widowControl/>
              <w:jc w:val="left"/>
              <w:textAlignment w:val="center"/>
              <w:rPr>
                <w:rFonts w:ascii="仿宋" w:hAnsi="仿宋" w:eastAsia="仿宋" w:cs="仿宋"/>
                <w:sz w:val="24"/>
              </w:rPr>
            </w:pPr>
            <w:r>
              <w:rPr>
                <w:rFonts w:hint="eastAsia" w:ascii="仿宋" w:hAnsi="仿宋" w:eastAsia="仿宋" w:cs="仿宋"/>
                <w:kern w:val="0"/>
                <w:sz w:val="24"/>
              </w:rPr>
              <w:t>21.话筒灵敏度：-43±3dB@1KHz</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支</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1151"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POE交换机</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1.■交换容量≥336Gbps，转发性能≥96Mpps，10/100/1000Base-T自适应以太网端口≥24个，SFP口≥4个，支持POE供电，提供官网截图证明，支持路由协议如RIP、OSPFv3、RIPng等；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 支持802.1ag，支持802.3ah，支持DLDP，支持虚拟电缆检测；</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 802.3x流控及半双工背压流控，提供官网截图证明；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 支持802.1X，MAC认证，端口安全，支持LACP协议，支持4K个VLAN，支持32K MAC地址及黑洞MAC；</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 支持LACP/STP/RSTP/MSTP/Smart Link等保护协议；</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 支持SNMPv1/v2/v3 ；</w:t>
            </w:r>
          </w:p>
          <w:p>
            <w:pPr>
              <w:widowControl/>
              <w:jc w:val="left"/>
              <w:textAlignment w:val="center"/>
              <w:rPr>
                <w:rFonts w:ascii="仿宋" w:hAnsi="仿宋" w:eastAsia="仿宋" w:cs="仿宋"/>
                <w:sz w:val="24"/>
              </w:rPr>
            </w:pPr>
            <w:r>
              <w:rPr>
                <w:rFonts w:hint="eastAsia" w:ascii="仿宋" w:hAnsi="仿宋" w:eastAsia="仿宋" w:cs="仿宋"/>
                <w:kern w:val="0"/>
                <w:sz w:val="24"/>
              </w:rPr>
              <w:t>7. 支持基于源MAC地址、目的MAC地址、源IP地址、目的IP地址、TCP/UDP端口号、协议类型、VLAN的流分类；</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49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12路电源时序器</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1.顺序开启逆序关闭</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2.PASS键可全通道同时打开</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■3.COM/WIFI/WAN以太网口接入中控控制（指令控制）或自带软件控制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■4.每路开关间隔时间：默认1秒（时间可通过软件自由设置）</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5.自由通道关闭</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6.级联叠机ID:0-255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7.中控外控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8.精准电压显示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9.漏电保护与过流保护</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10.面板通道独立关闭</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11.APP手机软件控制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12.带滤波</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13.通道数量：16路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14.单路功率：2000W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15.输出电源插座规格：13A万用插座，磷铜材质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16.输出继电器触点电流：30A277VAC</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17.电路板规格：双面喷锡电路板，主电源走线二次加厚加粗处理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18.变压器规格：内置开关电源，适用全球电压</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19.主电缆线规格：3*6平方电缆线，长度为1.2米机箱髙度：2 U</w:t>
            </w:r>
          </w:p>
          <w:p>
            <w:pPr>
              <w:widowControl/>
              <w:jc w:val="left"/>
              <w:textAlignment w:val="center"/>
              <w:rPr>
                <w:rFonts w:ascii="仿宋" w:hAnsi="仿宋" w:eastAsia="仿宋" w:cs="仿宋"/>
                <w:sz w:val="24"/>
              </w:rPr>
            </w:pPr>
            <w:r>
              <w:rPr>
                <w:rFonts w:hint="eastAsia" w:ascii="仿宋" w:hAnsi="仿宋" w:eastAsia="仿宋" w:cs="仿宋"/>
                <w:kern w:val="0"/>
                <w:sz w:val="24"/>
              </w:rPr>
              <w:t>20.开关类型：按钮式轻触开关，单路独立开关功能</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p>
        </w:tc>
      </w:tr>
      <w:tr>
        <w:tblPrEx>
          <w:tblCellMar>
            <w:top w:w="0" w:type="dxa"/>
            <w:left w:w="0" w:type="dxa"/>
            <w:bottom w:w="0" w:type="dxa"/>
            <w:right w:w="0" w:type="dxa"/>
          </w:tblCellMar>
        </w:tblPrEx>
        <w:trPr>
          <w:trHeight w:val="91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27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数字勤务室专业图型工作站</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1、专业工作站</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2、CPU：≥6核，≥2.7Ghz，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3、内存：≥16GB DDR4 3200，不少于4个内存插槽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4、硬盘：1TB HD 7200RPM 3.5+256GB M.2 2280 NVMe硬盘</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5、显卡：Nvidia T400 2GB 3mDP HP图形专业显卡</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6、网卡：1000M以太网卡</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7、接口：前置6个USB端口和后置4个USB端口；3个音频接口；1个RJ-45 端口；1个串口，1个VGA端口，2个PS/2接口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8、机箱：机箱高效散热静音，带有安全锁孔，机箱上的内置隐藏手柄整机防盗线缆锁设计，部件维护，硬盘扩展卡光驱无螺钉设计，带硬盘防震托架；考虑到机器散热和拓展性能、机型尺寸376×170×315.35mm，≤17L</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9、电源：≥300W 92%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10、键鼠：USB标准键盘，有线USB光电鼠标；显示器 23.8宽屏LED低蓝光显示器，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12、显示器23.8宽屏LED低蓝光显示</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8</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配件附件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配件附件</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仿宋"/>
                <w:sz w:val="24"/>
              </w:rPr>
            </w:pPr>
          </w:p>
        </w:tc>
      </w:tr>
      <w:tr>
        <w:tblPrEx>
          <w:tblCellMar>
            <w:top w:w="0" w:type="dxa"/>
            <w:left w:w="0" w:type="dxa"/>
            <w:bottom w:w="0" w:type="dxa"/>
            <w:right w:w="0" w:type="dxa"/>
          </w:tblCellMar>
        </w:tblPrEx>
        <w:trPr>
          <w:trHeight w:val="375" w:hRule="atLeast"/>
        </w:trPr>
        <w:tc>
          <w:tcPr>
            <w:tcW w:w="8351" w:type="dxa"/>
            <w:gridSpan w:val="10"/>
            <w:tcBorders>
              <w:top w:val="nil"/>
              <w:left w:val="nil"/>
              <w:bottom w:val="single" w:color="7F7F7F"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17、衙前***案管中心拼接屏系统清单</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名称</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参数</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数量</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核心产品</w:t>
            </w:r>
          </w:p>
        </w:tc>
      </w:tr>
      <w:tr>
        <w:tblPrEx>
          <w:tblCellMar>
            <w:top w:w="0" w:type="dxa"/>
            <w:left w:w="0" w:type="dxa"/>
            <w:bottom w:w="0" w:type="dxa"/>
            <w:right w:w="0" w:type="dxa"/>
          </w:tblCellMar>
        </w:tblPrEx>
        <w:trPr>
          <w:trHeight w:val="158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液晶拼接显示单元</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highlight w:val="yellow"/>
              </w:rPr>
              <w:t>55英寸液晶拼接单元；物理物理拼缝：1.8mm；亮度达到700cd/m2；对比度达到4500：1，分辨率达到1920×1080。信号输入：VGA(D-Sub)*1、CVBS(BNC)*2、DVI-D*1、HDMI*1、RS232(RJ45)*1、USB（升级和多媒体）。</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sz w:val="24"/>
              </w:rPr>
              <w:t>是</w:t>
            </w:r>
          </w:p>
        </w:tc>
      </w:tr>
      <w:tr>
        <w:tblPrEx>
          <w:tblCellMar>
            <w:top w:w="0" w:type="dxa"/>
            <w:left w:w="0" w:type="dxa"/>
            <w:bottom w:w="0" w:type="dxa"/>
            <w:right w:w="0" w:type="dxa"/>
          </w:tblCellMar>
        </w:tblPrEx>
        <w:trPr>
          <w:trHeight w:val="67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视频综合平台增强型</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5U机箱+4路DVI输入（支持转VGA或HDMI）+8路HDMI输出+单主控板+单电源；整机支持解码4路2400W@25fps、或8路1200W@25fps、或16路800W@25fps、或32路400W@25fps、或 64路200W@30fps，128路720P@30fps，或128路4CIF@30fps以下分辨率</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HDMI高清视频输入卡</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支持4路高清HDMI/DVI输入</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4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HDMI高清解码卡</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支持6路高清HDMI/DVI输出，支持高清确码上墙</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前维护支架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前维护式壁挂支架</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线缆</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配套，包含DVI、VGA、控制线缆、多用插座等。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配件附件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跳线、零星小配件及零星辅材、安装附件等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b/>
                <w:kern w:val="0"/>
                <w:sz w:val="24"/>
              </w:rPr>
              <w:t>案管工位屏</w:t>
            </w:r>
          </w:p>
        </w:tc>
      </w:tr>
      <w:tr>
        <w:tblPrEx>
          <w:tblCellMar>
            <w:top w:w="0" w:type="dxa"/>
            <w:left w:w="0" w:type="dxa"/>
            <w:bottom w:w="0" w:type="dxa"/>
            <w:right w:w="0" w:type="dxa"/>
          </w:tblCellMar>
        </w:tblPrEx>
        <w:trPr>
          <w:trHeight w:val="135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双基色屏体</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模组尺寸：宽304mm×高152mm ，物理点间距：4.75mm ，物理密度：43221点/㎡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发光点颜色： 1R1G ，LED封装方式：SMD2121 ，模组分辨率：宽64点*高32点，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模组最大功耗：18.1w，驱动方式：1/16扫描恒流驱动，最佳视距：≥5M，</w:t>
            </w:r>
          </w:p>
          <w:p>
            <w:pPr>
              <w:widowControl/>
              <w:jc w:val="left"/>
              <w:textAlignment w:val="center"/>
              <w:rPr>
                <w:rFonts w:ascii="仿宋" w:hAnsi="仿宋" w:eastAsia="仿宋" w:cs="仿宋"/>
                <w:sz w:val="24"/>
              </w:rPr>
            </w:pPr>
            <w:r>
              <w:rPr>
                <w:rFonts w:hint="eastAsia" w:ascii="仿宋" w:hAnsi="仿宋" w:eastAsia="仿宋" w:cs="仿宋"/>
                <w:kern w:val="0"/>
                <w:sz w:val="24"/>
              </w:rPr>
              <w:t>视角：水平120度，垂直120度，工作温度： -20℃～ +55℃，平均功耗： 195W/m2 ，最大功耗：≤380W/m2 ，刷新频率：≥120帧/秒平均无故障时间：≥8000小时，灯管寿命：50000小时，屏幕亮度≥1000cd/㎡</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平方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67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控制系统</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板载100M网络接口，网络通信支持单机直连/局域网连接/广域网连接；</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板载USB接口，支持U盘下载播放文件；</w:t>
            </w:r>
          </w:p>
          <w:p>
            <w:pPr>
              <w:widowControl/>
              <w:jc w:val="left"/>
              <w:textAlignment w:val="center"/>
              <w:rPr>
                <w:rFonts w:ascii="仿宋" w:hAnsi="仿宋" w:eastAsia="仿宋" w:cs="仿宋"/>
                <w:sz w:val="24"/>
              </w:rPr>
            </w:pPr>
            <w:r>
              <w:rPr>
                <w:rFonts w:hint="eastAsia" w:ascii="仿宋" w:hAnsi="仿宋" w:eastAsia="仿宋" w:cs="仿宋"/>
                <w:kern w:val="0"/>
                <w:sz w:val="24"/>
              </w:rPr>
              <w:t>多节目自由分区显示内容，与实际显示屏配套，可完美衔接</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控制软件</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LED播放专业编辑软件</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开关电源</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5V40A 具备保护功能：过载保护、过压保护、短路保护</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其他</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含工程所需所有附件及各类接插件等</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375" w:hRule="atLeast"/>
        </w:trPr>
        <w:tc>
          <w:tcPr>
            <w:tcW w:w="8351" w:type="dxa"/>
            <w:gridSpan w:val="10"/>
            <w:tcBorders>
              <w:top w:val="nil"/>
              <w:left w:val="nil"/>
              <w:bottom w:val="single" w:color="7F7F7F" w:sz="4" w:space="0"/>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18、衙前***情绪分析系统清单</w:t>
            </w: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名称</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参数</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数量</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核心产品</w:t>
            </w:r>
          </w:p>
        </w:tc>
      </w:tr>
      <w:tr>
        <w:tblPrEx>
          <w:tblCellMar>
            <w:top w:w="0" w:type="dxa"/>
            <w:left w:w="0" w:type="dxa"/>
            <w:bottom w:w="0" w:type="dxa"/>
            <w:right w:w="0" w:type="dxa"/>
          </w:tblCellMar>
        </w:tblPrEx>
        <w:trPr>
          <w:trHeight w:val="67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793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 w:val="24"/>
              </w:rPr>
            </w:pPr>
            <w:r>
              <w:rPr>
                <w:rFonts w:hint="eastAsia" w:ascii="仿宋" w:hAnsi="仿宋" w:eastAsia="仿宋" w:cs="仿宋"/>
                <w:b/>
                <w:kern w:val="0"/>
                <w:sz w:val="24"/>
              </w:rPr>
              <w:t>情绪分析&amp;语音转写一体化系统</w:t>
            </w:r>
          </w:p>
        </w:tc>
      </w:tr>
      <w:tr>
        <w:tblPrEx>
          <w:tblCellMar>
            <w:top w:w="0" w:type="dxa"/>
            <w:left w:w="0" w:type="dxa"/>
            <w:bottom w:w="0" w:type="dxa"/>
            <w:right w:w="0" w:type="dxa"/>
          </w:tblCellMar>
        </w:tblPrEx>
        <w:trPr>
          <w:trHeight w:val="857"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多模态情绪分析研判系统</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1、支持被谈话人的实时视频分析区域展示：登录客户端界面，在10秒钟内显示谈话视频；如果谈话结束后无脸部采集区域，系统可在规定时间内自动关闭，以节省存储空间；</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实时视频：谈话审查室的专用摄像机实时播放被谈话人的视频，并通过对脸部姿态、眼动眼线、心率等的自动追踪形成智能面罩，在规定的范围内锁定覆盖被谈话人脸部，并支持在脸部区域上对智能流配置实现开启或关闭功能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微表情及微动作识别：通过谈话审查室专用摄像机实时识别被谈话人，展示脸部8种微表情，及微动作变化，以波形图形式实时显示；以实时提取图展现AU值在当下分析状态；综合仪表盘展现被谈话人在谈话过程中的压力值；</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4、血压、猝死、呼吸率识别：通过谈话审查室专用摄像机采集被谈话人血压、猝死、呼吸率识别实时数据展示，以图形及数据方式实时显示相关指标变化；</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5、审查报告对审查的本次案件通过图文形式展示报告总述、综合状态统计、情绪状态统计、审查阶段告警信息统计、告警TOP10、表情统计、表情状态统计、心率统计、微动作统计、AU单元释义等报告内容；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■“多模态情绪研判系统软件”公安部检测机构出具的检验检测报告复印件并盖投标人公章；</w:t>
            </w:r>
          </w:p>
          <w:p>
            <w:pPr>
              <w:widowControl/>
              <w:jc w:val="left"/>
              <w:textAlignment w:val="center"/>
              <w:rPr>
                <w:rFonts w:ascii="仿宋" w:hAnsi="仿宋" w:eastAsia="仿宋" w:cs="仿宋"/>
                <w:sz w:val="24"/>
              </w:rPr>
            </w:pPr>
            <w:r>
              <w:rPr>
                <w:rFonts w:hint="eastAsia" w:ascii="仿宋" w:hAnsi="仿宋" w:eastAsia="仿宋" w:cs="仿宋"/>
                <w:kern w:val="0"/>
                <w:sz w:val="24"/>
              </w:rPr>
              <w:t>■提供此多模态情绪分析研判系统软件在公安分局及***须有案例</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sz w:val="24"/>
              </w:rPr>
              <w:t>是</w:t>
            </w:r>
          </w:p>
        </w:tc>
      </w:tr>
      <w:tr>
        <w:tblPrEx>
          <w:tblCellMar>
            <w:top w:w="0" w:type="dxa"/>
            <w:left w:w="0" w:type="dxa"/>
            <w:bottom w:w="0" w:type="dxa"/>
            <w:right w:w="0" w:type="dxa"/>
          </w:tblCellMar>
        </w:tblPrEx>
        <w:trPr>
          <w:trHeight w:val="157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情绪分析&amp;语音转写对接整合</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1、语音识别转写时通过特写摄像头视频对嫌疑人进行非接触、隐藏式的微表情情绪分析并实时告警。</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2、告警信息在语音笔录系统界面，与语音转写的文字精准匹配，根据不同级别，用不同颜色区分显示。</w:t>
            </w:r>
          </w:p>
          <w:p>
            <w:pPr>
              <w:widowControl/>
              <w:jc w:val="left"/>
              <w:textAlignment w:val="center"/>
              <w:rPr>
                <w:rFonts w:ascii="仿宋" w:hAnsi="仿宋" w:eastAsia="仿宋" w:cs="仿宋"/>
                <w:sz w:val="24"/>
              </w:rPr>
            </w:pPr>
            <w:r>
              <w:rPr>
                <w:rFonts w:hint="eastAsia" w:ascii="仿宋" w:hAnsi="仿宋" w:eastAsia="仿宋" w:cs="仿宋"/>
                <w:kern w:val="0"/>
                <w:sz w:val="24"/>
              </w:rPr>
              <w:t>3、在审讯时通过特写摄像头对嫌疑人的微表情、微动作、声强、心率等多模态综合智能分析嫌疑人的实时表情变化，识别嫌疑人针对特定关键问题的情绪状态并实时告警，帮助民警在审讯中定位侦查方向。</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475"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语音转写系统</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 被采集人麦克风：支持交谈模式采集。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 音频采集器能够同步采集的语音通道数为16个通道，实现高精度、高品质的录音。</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 采集音频格式为16kHz采样率16位量化精度，wav格式。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 拾音距离:支持0.8m到1.5m的远场采集。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 定向采集目标发言人的语音信息、准确分离问答双方。</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 问答两路麦克风输出的信噪比达到25dB以上。</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 采集设备具有良好的隔离度，目标说话人语音在整条语音中占比超过95%。</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 供电接口:USB接口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 供电需求: 5V/300mA</w:t>
            </w:r>
          </w:p>
          <w:p>
            <w:pPr>
              <w:widowControl/>
              <w:jc w:val="left"/>
              <w:textAlignment w:val="center"/>
              <w:rPr>
                <w:rFonts w:ascii="仿宋" w:hAnsi="仿宋" w:eastAsia="仿宋" w:cs="仿宋"/>
                <w:sz w:val="24"/>
              </w:rPr>
            </w:pPr>
            <w:r>
              <w:rPr>
                <w:rFonts w:hint="eastAsia" w:ascii="仿宋" w:hAnsi="仿宋" w:eastAsia="仿宋" w:cs="仿宋"/>
                <w:kern w:val="0"/>
                <w:sz w:val="24"/>
              </w:rPr>
              <w:t>10. 环境温度范围: -20~60°C</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高清信号线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高清HDMI/DVI信号线，25米</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tblCellMar>
            <w:top w:w="0" w:type="dxa"/>
            <w:left w:w="0" w:type="dxa"/>
            <w:bottom w:w="0" w:type="dxa"/>
            <w:right w:w="0" w:type="dxa"/>
          </w:tblCellMar>
        </w:tblPrEx>
        <w:trPr>
          <w:trHeight w:val="270" w:hRule="atLeast"/>
        </w:trPr>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管线</w:t>
            </w:r>
          </w:p>
        </w:tc>
        <w:tc>
          <w:tcPr>
            <w:tcW w:w="5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网线、电源线</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r>
      <w:tr>
        <w:tblPrEx>
          <w:shd w:val="clear" w:color="auto" w:fill="FFFFFF"/>
          <w:tblCellMar>
            <w:top w:w="0" w:type="dxa"/>
            <w:left w:w="108" w:type="dxa"/>
            <w:bottom w:w="0" w:type="dxa"/>
            <w:right w:w="108" w:type="dxa"/>
          </w:tblCellMar>
        </w:tblPrEx>
        <w:trPr>
          <w:trHeight w:val="621" w:hRule="atLeast"/>
        </w:trPr>
        <w:tc>
          <w:tcPr>
            <w:tcW w:w="77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sz w:val="24"/>
              </w:rPr>
            </w:pPr>
            <w:r>
              <w:rPr>
                <w:rFonts w:hint="eastAsia" w:ascii="仿宋" w:hAnsi="仿宋" w:eastAsia="仿宋" w:cs="仿宋"/>
                <w:b/>
                <w:kern w:val="0"/>
                <w:sz w:val="24"/>
              </w:rPr>
              <w:t>19、执法办案区物联网管控系统及配套智能设备清单</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kern w:val="0"/>
                <w:sz w:val="24"/>
              </w:rPr>
            </w:pPr>
          </w:p>
        </w:tc>
      </w:tr>
      <w:tr>
        <w:tblPrEx>
          <w:shd w:val="clear" w:color="auto" w:fill="FFFFFF"/>
          <w:tblCellMar>
            <w:top w:w="0" w:type="dxa"/>
            <w:left w:w="108" w:type="dxa"/>
            <w:bottom w:w="0" w:type="dxa"/>
            <w:right w:w="108" w:type="dxa"/>
          </w:tblCellMar>
        </w:tblPrEx>
        <w:trPr>
          <w:trHeight w:val="1017"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序号</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名称</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4"/>
              </w:rPr>
            </w:pPr>
            <w:r>
              <w:rPr>
                <w:rFonts w:hint="eastAsia" w:ascii="仿宋" w:hAnsi="仿宋" w:eastAsia="仿宋" w:cs="仿宋"/>
                <w:b/>
                <w:kern w:val="0"/>
                <w:sz w:val="24"/>
              </w:rPr>
              <w:t>参数</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单位</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数量</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核心产品</w:t>
            </w:r>
          </w:p>
        </w:tc>
      </w:tr>
      <w:tr>
        <w:tblPrEx>
          <w:shd w:val="clear" w:color="auto" w:fill="FFFFFF"/>
          <w:tblCellMar>
            <w:top w:w="0" w:type="dxa"/>
            <w:left w:w="108" w:type="dxa"/>
            <w:bottom w:w="0" w:type="dxa"/>
            <w:right w:w="108" w:type="dxa"/>
          </w:tblCellMar>
        </w:tblPrEx>
        <w:trPr>
          <w:trHeight w:val="501" w:hRule="atLeast"/>
        </w:trPr>
        <w:tc>
          <w:tcPr>
            <w:tcW w:w="77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一、办案功能区管控系统</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4320"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7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执法办案管理中心管控平台软件</w:t>
            </w: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基础模块</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（办案区）</w:t>
            </w:r>
          </w:p>
        </w:tc>
        <w:tc>
          <w:tcPr>
            <w:tcW w:w="44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1、人员信息登记：对入所人员的基本信息、入所原因等进行登记，支持读取身份证信息。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2、人身安全检查登记：对人身安全检查情况信息进行登记。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3、随身物品管理：对嫌疑人的随身物品进行拍照登记管理；支持关联随身物品柜，实现人物关联对应管理。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4、出所管理：对嫌疑人出所进行审批管理，并对出所人员物品进行拍照。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5、人员活动记录管理：可对办案区人员活动情况进行登记管理。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6、电子台账：系统对嫌疑人信息、安全检查情况、物品信息、活动记录等数据统一生成办案区人员信息登记表。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7、电子签名：支持办案区人员信息登记表相关内容的电子签名捺印。</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套</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1620"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智能分配</w:t>
            </w:r>
          </w:p>
        </w:tc>
        <w:tc>
          <w:tcPr>
            <w:tcW w:w="44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1、等候室智能分配，系统根据各等候室的人员数量、性别、是否同案等条件，为人员分配到最合适的等候室。</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2，审讯室智能分配，根据询\讯问室的使用情况、办案区人员性质等对审讯室进行合理分配。</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套</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780"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人员定位</w:t>
            </w:r>
          </w:p>
        </w:tc>
        <w:tc>
          <w:tcPr>
            <w:tcW w:w="44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通过定位引擎，实现人员室内定位；自动记录办案区人员登记表中人员的活动轨迹。</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套</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780"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2.5地图展示</w:t>
            </w:r>
          </w:p>
        </w:tc>
        <w:tc>
          <w:tcPr>
            <w:tcW w:w="44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1、通过2.5D地图展示人员在办案区的实时位置情况，点击人员显示详细信息。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2、可展示人员实时视频。</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套</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780"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办案场所建模</w:t>
            </w:r>
          </w:p>
        </w:tc>
        <w:tc>
          <w:tcPr>
            <w:tcW w:w="44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对办案场所进行2.5D地图建模。</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套</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780"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办案区常规预警</w:t>
            </w:r>
          </w:p>
        </w:tc>
        <w:tc>
          <w:tcPr>
            <w:tcW w:w="44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常规预警：违法嫌疑人入所8小时未询问、犯罪嫌疑人入所12小时未讯问、办案区人员24小时未出所预警等。</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套</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3240"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同步刻录</w:t>
            </w:r>
          </w:p>
        </w:tc>
        <w:tc>
          <w:tcPr>
            <w:tcW w:w="44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1、刻录设备集成；</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2、刻录参数设置：包括刻录文件路径设置、刻录封面文件位置设置、刻录光盘份数、刻录监控设备配置等；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3、刻录封面设置：对刻录光盘封面的设置，设置封面图片、封面文字信息。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4、刻录任务管理：查看已经刻录过的任务，包括刻录时间、刻录人、案件编号、人员编号、刻录单位、刻录状态等信息，还可以选择重新刻录。</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5、同步刻录：在审讯时，可选择房间、案件、嫌疑人等信息，启动刻录任务。</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间</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5</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501" w:hRule="atLeast"/>
        </w:trPr>
        <w:tc>
          <w:tcPr>
            <w:tcW w:w="77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二、配套智能设备</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1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1、办案区</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1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待检区</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电视机</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1.屏幕尺寸：55英寸；</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2.分辨率：4K分辨率（3840*2160）；64位机芯；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3.1.5GB DDR+8GB eMMC；</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4.DTS音频处理技术；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5.支持USB-CAM；H.264+H.265双解码；Android 6.0+TUI 3.X；</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6.功率：115W；</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台</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1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信息登记采集区</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智能存取管理设备（随身物品管理嵌入式软件）</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1.使用场景：应用于办案区内；</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2.实现功能：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对涉案人员的物品进行存储；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预留人脸比对结构；</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可实现电子签名捺印功能；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软件实现：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单面存取随身物品，办案区人员在一侧进行随身物品的存取</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支持随身物品领回时进行拍照确认</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支持领回时进行电子签名捺印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支持配置单独的手机管理模块</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支持人脸存取</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1.产品尺寸：（L*W*H）约863*430*2000mm；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2.主体材质：冷轧钢板/镀锌板；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3.主机：数量1个；CPU≥四线程；≥120G固态硬盘；≥4G内存；工作电压DC12V-5A；</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4.触摸显示屏：显示尺寸19英寸 TFT彩色液晶屏 ；分辨率1920*1080；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5.规格：10个柜口，内嵌15L存储盒8个，单面存取；</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6.读卡器：接口USB；工作频率13.56MHz；射频标准ISO14443A；</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7.支持随身物品单面管理类嵌入式软件；</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台</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智能存取管理设备（随身物品管理嵌入式软件）</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1.使用场景：应用于办案区内；</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2.实现功能：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对涉案人员的物品进行存储；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软件实现：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单面存取随身物品，办案区人员在一侧进行随身物品的存取</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支持随身物品领回时进行拍照确认</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支持领回时进行电子签名捺印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支持人脸存取</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3.搭配主柜使用；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参数：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1.产品尺寸：（L*W*H）约863*430*2000mm；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2.主体材质：冷轧钢板/镀锌板；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3.规格：10个柜门，内嵌15L存储盒10个；</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4.单面开启，支持锁控系统；</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5.支持随身物品单面管理类嵌入式软件；</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台</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ascii="仿宋" w:hAnsi="仿宋" w:eastAsia="仿宋" w:cs="仿宋"/>
                <w:kern w:val="0"/>
                <w:sz w:val="24"/>
              </w:rPr>
              <w:t>2</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2</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摄像头</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1.使用场景：应用于办案中心信息登记区；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2.实现功能：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随身物品拍照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1.红外照射距离：50米</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2.增益控制：自动/手动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3.信噪比 ≥52dB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4.3D数字降噪：支持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5.背光补偿 支持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6.区域曝光/聚焦 支持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7.电子快门 1-1/30,000s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8.数字变倍 16倍</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9.焦距 4.8-110mm，23倍光学变倍</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10.变倍速度 大约3.3秒(光学，广角-望远)</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11.水平视角 55-2.7度(广角-望远)</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12.近摄距 100-1500mm(广角-望远)</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13.图像传感器：1/2.5＂progressive scan CMOS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最低照度：彩色0.05Lux @ (F1.6，AGC ON)；黑白0.01Lux @(F1.6，AGC ON) ；分辨率及帧率主码流50Hz:25fps(2560×1440,2048×1536,1920×1080,1280×960,1280×720),50fps(1920×1080,1280×960,1280×720);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60Hz:30fps(2560×1440,2048×1536,1920×1080,1280×960,1280×720),60fps(1920×1080,1280×960,1280×720)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14.子码流 50Hz:25fps(704×576,640×480,352×288);60Hz:30fps(704×480,640×480,352×240)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15.第三码流 50Hz:25fps(1920×1080,1280×960,1280×720,704×576,640×480,352×288);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60Hz:30fps(1920×1080,1280×960,1280×720,704×480,640×480,352×240)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16.视频压缩：H.265/H.264/MJPEG</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17.音频压缩：G.711alaw/G.711ulaw/G.722.1/G.726/MP2L2/PCM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18.白平衡：自动/手动/自动跟踪白平衡/室外/室内/日光灯白平衡/钠灯白平衡</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19.聚焦模式 自动/半自动/手动</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台</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ascii="仿宋" w:hAnsi="仿宋" w:eastAsia="仿宋" w:cs="仿宋"/>
                <w:kern w:val="0"/>
                <w:sz w:val="24"/>
              </w:rPr>
              <w:t>2</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3</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智能电子防拆腕带</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1.使用场景：应用于办案区内，戴在嫌疑人的手上；</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2.实现功能：通过智能防拆电子腕带，可防撕咬的轻度破坏，实时掌控执法对象在办案区的活动轨迹，能够实现与办案区系统无缝对接，全面实现通过驱动办案区弱电和办案软件使办案程序有序进行；</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3.性能：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抗干扰性：频道隔离技术，多个设备互不干扰；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安全性：加密计算与安全认证，防止链路侦测；</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重力传感：支持；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功耗标准：平均工作功率为微瓦级；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可靠性：防浸泡防冲击，满足工业环境要求；</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外形：腕带或脚镣型，可提供OEM定制服务；磁扣装置</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1.识别距离：0~150米；</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2.识别速度：120公里/小时；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3.识别能力：具备200张/秒的防冲突性能；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4.识别方式：全向识别；</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5.工作频段：2.4GHz&amp;有源125KHz&amp;13.56M；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6.通讯速率：250Kb/s、1Mb/s、2Mb/s；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7.通信机制：基于时分多址和码分多址同步通信机制；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8.电池配置：容量550mAh；</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使用寿命：1~1.5 年，使用授权密钥可更换电池；</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9.腕带材质：TPSIV+ABS材质；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10.环境特性：工作温度－40℃～85℃，工作湿度＜95％；</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11.防水等级：IP68；</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个</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2</w:t>
            </w:r>
            <w:r>
              <w:rPr>
                <w:rFonts w:ascii="仿宋" w:hAnsi="仿宋" w:eastAsia="仿宋" w:cs="仿宋"/>
                <w:kern w:val="0"/>
                <w:sz w:val="24"/>
              </w:rPr>
              <w:t>0</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8</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信息登记拼接桌</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1.使用场景：应用于办案区内等候区；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2.实现功能：信息登记拼接桌，用于放置随身物品拍照，可读取手环信息，二代身份证信息；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1.产品尺寸：（L*W*H）约640*690*785mm；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2.材质：约2.0mm冷轧钢板，钣金定制；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3.二代证读卡器：接口USB；工作频率13.56MHz±7KHz；供电DC5V（USB供电）；支持随机阅读软件自动设置通讯口和通讯参数，自动找卡和读卡采集人员信息。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4.读卡器：接口USB；工作频率13.56MHz；射频标准ISO14443A；读卡类型IC；</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套</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1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026" name="TextBox_1"/>
                  <wp:cNvGraphicFramePr/>
                  <a:graphic xmlns:a="http://schemas.openxmlformats.org/drawingml/2006/main">
                    <a:graphicData uri="http://schemas.openxmlformats.org/drawingml/2006/picture">
                      <pic:pic xmlns:pic="http://schemas.openxmlformats.org/drawingml/2006/picture">
                        <pic:nvPicPr>
                          <pic:cNvPr id="1026" name="TextBox_1"/>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027" name="TextBox_1_SpCnt_1"/>
                  <wp:cNvGraphicFramePr/>
                  <a:graphic xmlns:a="http://schemas.openxmlformats.org/drawingml/2006/main">
                    <a:graphicData uri="http://schemas.openxmlformats.org/drawingml/2006/picture">
                      <pic:pic xmlns:pic="http://schemas.openxmlformats.org/drawingml/2006/picture">
                        <pic:nvPicPr>
                          <pic:cNvPr id="1027" name="TextBox_1_SpCnt_1"/>
                          <pic:cNvPicPr/>
                        </pic:nvPicPr>
                        <pic:blipFill>
                          <a:blip r:embed="rId24"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028" name="TextBox_1_SpCnt_2"/>
                  <wp:cNvGraphicFramePr/>
                  <a:graphic xmlns:a="http://schemas.openxmlformats.org/drawingml/2006/main">
                    <a:graphicData uri="http://schemas.openxmlformats.org/drawingml/2006/picture">
                      <pic:pic xmlns:pic="http://schemas.openxmlformats.org/drawingml/2006/picture">
                        <pic:nvPicPr>
                          <pic:cNvPr id="1028" name="TextBox_1_SpCnt_2"/>
                          <pic:cNvPicPr/>
                        </pic:nvPicPr>
                        <pic:blipFill>
                          <a:blip r:embed="rId25"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029" name="TextBox_1_SpCnt_3"/>
                  <wp:cNvGraphicFramePr/>
                  <a:graphic xmlns:a="http://schemas.openxmlformats.org/drawingml/2006/main">
                    <a:graphicData uri="http://schemas.openxmlformats.org/drawingml/2006/picture">
                      <pic:pic xmlns:pic="http://schemas.openxmlformats.org/drawingml/2006/picture">
                        <pic:nvPicPr>
                          <pic:cNvPr id="1029" name="TextBox_1_SpCnt_3"/>
                          <pic:cNvPicPr/>
                        </pic:nvPicPr>
                        <pic:blipFill>
                          <a:blip r:embed="rId26"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57175" cy="189865"/>
                  <wp:effectExtent l="0" t="0" r="0" b="0"/>
                  <wp:wrapNone/>
                  <wp:docPr id="1030" name="TextBox_1_SpCnt_4"/>
                  <wp:cNvGraphicFramePr/>
                  <a:graphic xmlns:a="http://schemas.openxmlformats.org/drawingml/2006/main">
                    <a:graphicData uri="http://schemas.openxmlformats.org/drawingml/2006/picture">
                      <pic:pic xmlns:pic="http://schemas.openxmlformats.org/drawingml/2006/picture">
                        <pic:nvPicPr>
                          <pic:cNvPr id="1030" name="TextBox_1_SpCnt_4"/>
                          <pic:cNvPicPr/>
                        </pic:nvPicPr>
                        <pic:blipFill>
                          <a:blip r:embed="rId27" cstate="print"/>
                          <a:srcRect/>
                          <a:stretch>
                            <a:fillRect/>
                          </a:stretch>
                        </pic:blipFill>
                        <pic:spPr>
                          <a:xfrm>
                            <a:off x="0" y="0"/>
                            <a:ext cx="25717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031" name="TextBox_1_SpCnt_5"/>
                  <wp:cNvGraphicFramePr/>
                  <a:graphic xmlns:a="http://schemas.openxmlformats.org/drawingml/2006/main">
                    <a:graphicData uri="http://schemas.openxmlformats.org/drawingml/2006/picture">
                      <pic:pic xmlns:pic="http://schemas.openxmlformats.org/drawingml/2006/picture">
                        <pic:nvPicPr>
                          <pic:cNvPr id="1031" name="TextBox_1_SpCnt_5"/>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032" name="TextBox_1_SpCnt_6"/>
                  <wp:cNvGraphicFramePr/>
                  <a:graphic xmlns:a="http://schemas.openxmlformats.org/drawingml/2006/main">
                    <a:graphicData uri="http://schemas.openxmlformats.org/drawingml/2006/picture">
                      <pic:pic xmlns:pic="http://schemas.openxmlformats.org/drawingml/2006/picture">
                        <pic:nvPicPr>
                          <pic:cNvPr id="1032" name="TextBox_1_SpCnt_6"/>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79400" cy="8255"/>
                  <wp:effectExtent l="0" t="0" r="0" b="0"/>
                  <wp:wrapNone/>
                  <wp:docPr id="1033" name="TextBox_1_SpCnt_7"/>
                  <wp:cNvGraphicFramePr/>
                  <a:graphic xmlns:a="http://schemas.openxmlformats.org/drawingml/2006/main">
                    <a:graphicData uri="http://schemas.openxmlformats.org/drawingml/2006/picture">
                      <pic:pic xmlns:pic="http://schemas.openxmlformats.org/drawingml/2006/picture">
                        <pic:nvPicPr>
                          <pic:cNvPr id="1033" name="TextBox_1_SpCnt_7"/>
                          <pic:cNvPicPr/>
                        </pic:nvPicPr>
                        <pic:blipFill>
                          <a:blip r:embed="rId29" cstate="print"/>
                          <a:srcRect/>
                          <a:stretch>
                            <a:fillRect/>
                          </a:stretch>
                        </pic:blipFill>
                        <pic:spPr>
                          <a:xfrm>
                            <a:off x="0" y="0"/>
                            <a:ext cx="279400" cy="825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034" name="TextBox_1_SpCnt_8"/>
                  <wp:cNvGraphicFramePr/>
                  <a:graphic xmlns:a="http://schemas.openxmlformats.org/drawingml/2006/main">
                    <a:graphicData uri="http://schemas.openxmlformats.org/drawingml/2006/picture">
                      <pic:pic xmlns:pic="http://schemas.openxmlformats.org/drawingml/2006/picture">
                        <pic:nvPicPr>
                          <pic:cNvPr id="1034" name="TextBox_1_SpCnt_8"/>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9865"/>
                  <wp:effectExtent l="0" t="0" r="0" b="0"/>
                  <wp:wrapNone/>
                  <wp:docPr id="1035" name="TextBox_1_SpCnt_9"/>
                  <wp:cNvGraphicFramePr/>
                  <a:graphic xmlns:a="http://schemas.openxmlformats.org/drawingml/2006/main">
                    <a:graphicData uri="http://schemas.openxmlformats.org/drawingml/2006/picture">
                      <pic:pic xmlns:pic="http://schemas.openxmlformats.org/drawingml/2006/picture">
                        <pic:nvPicPr>
                          <pic:cNvPr id="1035" name="TextBox_1_SpCnt_9"/>
                          <pic:cNvPicPr/>
                        </pic:nvPicPr>
                        <pic:blipFill>
                          <a:blip r:embed="rId28" cstate="print"/>
                          <a:srcRect/>
                          <a:stretch>
                            <a:fillRect/>
                          </a:stretch>
                        </pic:blipFill>
                        <pic:spPr>
                          <a:xfrm>
                            <a:off x="0" y="0"/>
                            <a:ext cx="37401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98120" cy="189865"/>
                  <wp:effectExtent l="0" t="0" r="0" b="0"/>
                  <wp:wrapNone/>
                  <wp:docPr id="1036" name="TextBox_1_SpCnt_10"/>
                  <wp:cNvGraphicFramePr/>
                  <a:graphic xmlns:a="http://schemas.openxmlformats.org/drawingml/2006/main">
                    <a:graphicData uri="http://schemas.openxmlformats.org/drawingml/2006/picture">
                      <pic:pic xmlns:pic="http://schemas.openxmlformats.org/drawingml/2006/picture">
                        <pic:nvPicPr>
                          <pic:cNvPr id="1036" name="TextBox_1_SpCnt_10"/>
                          <pic:cNvPicPr/>
                        </pic:nvPicPr>
                        <pic:blipFill>
                          <a:blip r:embed="rId30" cstate="print"/>
                          <a:srcRect/>
                          <a:stretch>
                            <a:fillRect/>
                          </a:stretch>
                        </pic:blipFill>
                        <pic:spPr>
                          <a:xfrm>
                            <a:off x="0" y="0"/>
                            <a:ext cx="198120"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57175" cy="189865"/>
                  <wp:effectExtent l="0" t="0" r="0" b="0"/>
                  <wp:wrapNone/>
                  <wp:docPr id="1037" name="TextBox_1_SpCnt_11"/>
                  <wp:cNvGraphicFramePr/>
                  <a:graphic xmlns:a="http://schemas.openxmlformats.org/drawingml/2006/main">
                    <a:graphicData uri="http://schemas.openxmlformats.org/drawingml/2006/picture">
                      <pic:pic xmlns:pic="http://schemas.openxmlformats.org/drawingml/2006/picture">
                        <pic:nvPicPr>
                          <pic:cNvPr id="1037" name="TextBox_1_SpCnt_11"/>
                          <pic:cNvPicPr/>
                        </pic:nvPicPr>
                        <pic:blipFill>
                          <a:blip r:embed="rId27" cstate="print"/>
                          <a:srcRect/>
                          <a:stretch>
                            <a:fillRect/>
                          </a:stretch>
                        </pic:blipFill>
                        <pic:spPr>
                          <a:xfrm>
                            <a:off x="0" y="0"/>
                            <a:ext cx="25717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9865"/>
                  <wp:effectExtent l="0" t="0" r="0" b="0"/>
                  <wp:wrapNone/>
                  <wp:docPr id="1038" name="TextBox_1_SpCnt_12"/>
                  <wp:cNvGraphicFramePr/>
                  <a:graphic xmlns:a="http://schemas.openxmlformats.org/drawingml/2006/main">
                    <a:graphicData uri="http://schemas.openxmlformats.org/drawingml/2006/picture">
                      <pic:pic xmlns:pic="http://schemas.openxmlformats.org/drawingml/2006/picture">
                        <pic:nvPicPr>
                          <pic:cNvPr id="1038" name="TextBox_1_SpCnt_12"/>
                          <pic:cNvPicPr/>
                        </pic:nvPicPr>
                        <pic:blipFill>
                          <a:blip r:embed="rId28" cstate="print"/>
                          <a:srcRect/>
                          <a:stretch>
                            <a:fillRect/>
                          </a:stretch>
                        </pic:blipFill>
                        <pic:spPr>
                          <a:xfrm>
                            <a:off x="0" y="0"/>
                            <a:ext cx="37401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039" name="TextBox_1_SpCnt_13"/>
                  <wp:cNvGraphicFramePr/>
                  <a:graphic xmlns:a="http://schemas.openxmlformats.org/drawingml/2006/main">
                    <a:graphicData uri="http://schemas.openxmlformats.org/drawingml/2006/picture">
                      <pic:pic xmlns:pic="http://schemas.openxmlformats.org/drawingml/2006/picture">
                        <pic:nvPicPr>
                          <pic:cNvPr id="1039" name="TextBox_1_SpCnt_13"/>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040" name="TextBox_1_SpCnt_14"/>
                  <wp:cNvGraphicFramePr/>
                  <a:graphic xmlns:a="http://schemas.openxmlformats.org/drawingml/2006/main">
                    <a:graphicData uri="http://schemas.openxmlformats.org/drawingml/2006/picture">
                      <pic:pic xmlns:pic="http://schemas.openxmlformats.org/drawingml/2006/picture">
                        <pic:nvPicPr>
                          <pic:cNvPr id="1040" name="TextBox_1_SpCnt_14"/>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041" name="TextBox_1_SpCnt_15"/>
                  <wp:cNvGraphicFramePr/>
                  <a:graphic xmlns:a="http://schemas.openxmlformats.org/drawingml/2006/main">
                    <a:graphicData uri="http://schemas.openxmlformats.org/drawingml/2006/picture">
                      <pic:pic xmlns:pic="http://schemas.openxmlformats.org/drawingml/2006/picture">
                        <pic:nvPicPr>
                          <pic:cNvPr id="1041" name="TextBox_1_SpCnt_15"/>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042" name="TextBox_1_SpCnt_16"/>
                  <wp:cNvGraphicFramePr/>
                  <a:graphic xmlns:a="http://schemas.openxmlformats.org/drawingml/2006/main">
                    <a:graphicData uri="http://schemas.openxmlformats.org/drawingml/2006/picture">
                      <pic:pic xmlns:pic="http://schemas.openxmlformats.org/drawingml/2006/picture">
                        <pic:nvPicPr>
                          <pic:cNvPr id="1042" name="TextBox_1_SpCnt_16"/>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043" name="TextBox_1_SpCnt_17"/>
                  <wp:cNvGraphicFramePr/>
                  <a:graphic xmlns:a="http://schemas.openxmlformats.org/drawingml/2006/main">
                    <a:graphicData uri="http://schemas.openxmlformats.org/drawingml/2006/picture">
                      <pic:pic xmlns:pic="http://schemas.openxmlformats.org/drawingml/2006/picture">
                        <pic:nvPicPr>
                          <pic:cNvPr id="1043" name="TextBox_1_SpCnt_17"/>
                          <pic:cNvPicPr/>
                        </pic:nvPicPr>
                        <pic:blipFill>
                          <a:blip r:embed="rId31"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90500" cy="189865"/>
                  <wp:effectExtent l="0" t="0" r="0" b="0"/>
                  <wp:wrapNone/>
                  <wp:docPr id="1044" name="TextBox_1_SpCnt_18"/>
                  <wp:cNvGraphicFramePr/>
                  <a:graphic xmlns:a="http://schemas.openxmlformats.org/drawingml/2006/main">
                    <a:graphicData uri="http://schemas.openxmlformats.org/drawingml/2006/picture">
                      <pic:pic xmlns:pic="http://schemas.openxmlformats.org/drawingml/2006/picture">
                        <pic:nvPicPr>
                          <pic:cNvPr id="1044" name="TextBox_1_SpCnt_18"/>
                          <pic:cNvPicPr/>
                        </pic:nvPicPr>
                        <pic:blipFill>
                          <a:blip r:embed="rId32" cstate="print"/>
                          <a:srcRect/>
                          <a:stretch>
                            <a:fillRect/>
                          </a:stretch>
                        </pic:blipFill>
                        <pic:spPr>
                          <a:xfrm>
                            <a:off x="0" y="0"/>
                            <a:ext cx="190500"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045" name="TextBox_1_SpCnt_19"/>
                  <wp:cNvGraphicFramePr/>
                  <a:graphic xmlns:a="http://schemas.openxmlformats.org/drawingml/2006/main">
                    <a:graphicData uri="http://schemas.openxmlformats.org/drawingml/2006/picture">
                      <pic:pic xmlns:pic="http://schemas.openxmlformats.org/drawingml/2006/picture">
                        <pic:nvPicPr>
                          <pic:cNvPr id="1045" name="TextBox_1_SpCnt_19"/>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046" name="TextBox_1_SpCnt_20"/>
                  <wp:cNvGraphicFramePr/>
                  <a:graphic xmlns:a="http://schemas.openxmlformats.org/drawingml/2006/main">
                    <a:graphicData uri="http://schemas.openxmlformats.org/drawingml/2006/picture">
                      <pic:pic xmlns:pic="http://schemas.openxmlformats.org/drawingml/2006/picture">
                        <pic:nvPicPr>
                          <pic:cNvPr id="1046" name="TextBox_1_SpCnt_20"/>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98120" cy="189865"/>
                  <wp:effectExtent l="0" t="0" r="0" b="0"/>
                  <wp:wrapNone/>
                  <wp:docPr id="1047" name="TextBox_1_SpCnt_21"/>
                  <wp:cNvGraphicFramePr/>
                  <a:graphic xmlns:a="http://schemas.openxmlformats.org/drawingml/2006/main">
                    <a:graphicData uri="http://schemas.openxmlformats.org/drawingml/2006/picture">
                      <pic:pic xmlns:pic="http://schemas.openxmlformats.org/drawingml/2006/picture">
                        <pic:nvPicPr>
                          <pic:cNvPr id="1047" name="TextBox_1_SpCnt_21"/>
                          <pic:cNvPicPr/>
                        </pic:nvPicPr>
                        <pic:blipFill>
                          <a:blip r:embed="rId33" cstate="print"/>
                          <a:srcRect/>
                          <a:stretch>
                            <a:fillRect/>
                          </a:stretch>
                        </pic:blipFill>
                        <pic:spPr>
                          <a:xfrm>
                            <a:off x="0" y="0"/>
                            <a:ext cx="198120"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048" name="TextBox_1_SpCnt_22"/>
                  <wp:cNvGraphicFramePr/>
                  <a:graphic xmlns:a="http://schemas.openxmlformats.org/drawingml/2006/main">
                    <a:graphicData uri="http://schemas.openxmlformats.org/drawingml/2006/picture">
                      <pic:pic xmlns:pic="http://schemas.openxmlformats.org/drawingml/2006/picture">
                        <pic:nvPicPr>
                          <pic:cNvPr id="1048" name="TextBox_1_SpCnt_22"/>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90500" cy="189865"/>
                  <wp:effectExtent l="0" t="0" r="0" b="0"/>
                  <wp:wrapNone/>
                  <wp:docPr id="1049" name="TextBox_1_SpCnt_23"/>
                  <wp:cNvGraphicFramePr/>
                  <a:graphic xmlns:a="http://schemas.openxmlformats.org/drawingml/2006/main">
                    <a:graphicData uri="http://schemas.openxmlformats.org/drawingml/2006/picture">
                      <pic:pic xmlns:pic="http://schemas.openxmlformats.org/drawingml/2006/picture">
                        <pic:nvPicPr>
                          <pic:cNvPr id="1049" name="TextBox_1_SpCnt_23"/>
                          <pic:cNvPicPr/>
                        </pic:nvPicPr>
                        <pic:blipFill>
                          <a:blip r:embed="rId34" cstate="print"/>
                          <a:srcRect/>
                          <a:stretch>
                            <a:fillRect/>
                          </a:stretch>
                        </pic:blipFill>
                        <pic:spPr>
                          <a:xfrm>
                            <a:off x="0" y="0"/>
                            <a:ext cx="190500"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79400" cy="8255"/>
                  <wp:effectExtent l="0" t="0" r="0" b="0"/>
                  <wp:wrapNone/>
                  <wp:docPr id="1050" name="TextBox_1_SpCnt_24"/>
                  <wp:cNvGraphicFramePr/>
                  <a:graphic xmlns:a="http://schemas.openxmlformats.org/drawingml/2006/main">
                    <a:graphicData uri="http://schemas.openxmlformats.org/drawingml/2006/picture">
                      <pic:pic xmlns:pic="http://schemas.openxmlformats.org/drawingml/2006/picture">
                        <pic:nvPicPr>
                          <pic:cNvPr id="1050" name="TextBox_1_SpCnt_24"/>
                          <pic:cNvPicPr/>
                        </pic:nvPicPr>
                        <pic:blipFill>
                          <a:blip r:embed="rId29" cstate="print"/>
                          <a:srcRect/>
                          <a:stretch>
                            <a:fillRect/>
                          </a:stretch>
                        </pic:blipFill>
                        <pic:spPr>
                          <a:xfrm>
                            <a:off x="0" y="0"/>
                            <a:ext cx="279400" cy="825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79400" cy="8255"/>
                  <wp:effectExtent l="0" t="0" r="0" b="0"/>
                  <wp:wrapNone/>
                  <wp:docPr id="1051" name="TextBox_1_SpCnt_25"/>
                  <wp:cNvGraphicFramePr/>
                  <a:graphic xmlns:a="http://schemas.openxmlformats.org/drawingml/2006/main">
                    <a:graphicData uri="http://schemas.openxmlformats.org/drawingml/2006/picture">
                      <pic:pic xmlns:pic="http://schemas.openxmlformats.org/drawingml/2006/picture">
                        <pic:nvPicPr>
                          <pic:cNvPr id="1051" name="TextBox_1_SpCnt_25"/>
                          <pic:cNvPicPr/>
                        </pic:nvPicPr>
                        <pic:blipFill>
                          <a:blip r:embed="rId35" cstate="print"/>
                          <a:srcRect/>
                          <a:stretch>
                            <a:fillRect/>
                          </a:stretch>
                        </pic:blipFill>
                        <pic:spPr>
                          <a:xfrm>
                            <a:off x="0" y="0"/>
                            <a:ext cx="279400" cy="825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052" name="TextBox_1_SpCnt_26"/>
                  <wp:cNvGraphicFramePr/>
                  <a:graphic xmlns:a="http://schemas.openxmlformats.org/drawingml/2006/main">
                    <a:graphicData uri="http://schemas.openxmlformats.org/drawingml/2006/picture">
                      <pic:pic xmlns:pic="http://schemas.openxmlformats.org/drawingml/2006/picture">
                        <pic:nvPicPr>
                          <pic:cNvPr id="1052" name="TextBox_1_SpCnt_26"/>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57175" cy="189865"/>
                  <wp:effectExtent l="0" t="0" r="0" b="0"/>
                  <wp:wrapNone/>
                  <wp:docPr id="1053" name="TextBox_1_SpCnt_27"/>
                  <wp:cNvGraphicFramePr/>
                  <a:graphic xmlns:a="http://schemas.openxmlformats.org/drawingml/2006/main">
                    <a:graphicData uri="http://schemas.openxmlformats.org/drawingml/2006/picture">
                      <pic:pic xmlns:pic="http://schemas.openxmlformats.org/drawingml/2006/picture">
                        <pic:nvPicPr>
                          <pic:cNvPr id="1053" name="TextBox_1_SpCnt_27"/>
                          <pic:cNvPicPr/>
                        </pic:nvPicPr>
                        <pic:blipFill>
                          <a:blip r:embed="rId27" cstate="print"/>
                          <a:srcRect/>
                          <a:stretch>
                            <a:fillRect/>
                          </a:stretch>
                        </pic:blipFill>
                        <pic:spPr>
                          <a:xfrm>
                            <a:off x="0" y="0"/>
                            <a:ext cx="25717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79400" cy="8255"/>
                  <wp:effectExtent l="0" t="0" r="0" b="0"/>
                  <wp:wrapNone/>
                  <wp:docPr id="1054" name="TextBox_1_SpCnt_28"/>
                  <wp:cNvGraphicFramePr/>
                  <a:graphic xmlns:a="http://schemas.openxmlformats.org/drawingml/2006/main">
                    <a:graphicData uri="http://schemas.openxmlformats.org/drawingml/2006/picture">
                      <pic:pic xmlns:pic="http://schemas.openxmlformats.org/drawingml/2006/picture">
                        <pic:nvPicPr>
                          <pic:cNvPr id="1054" name="TextBox_1_SpCnt_28"/>
                          <pic:cNvPicPr/>
                        </pic:nvPicPr>
                        <pic:blipFill>
                          <a:blip r:embed="rId29" cstate="print"/>
                          <a:srcRect/>
                          <a:stretch>
                            <a:fillRect/>
                          </a:stretch>
                        </pic:blipFill>
                        <pic:spPr>
                          <a:xfrm>
                            <a:off x="0" y="0"/>
                            <a:ext cx="279400" cy="825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055" name="TextBox_1_SpCnt_29"/>
                  <wp:cNvGraphicFramePr/>
                  <a:graphic xmlns:a="http://schemas.openxmlformats.org/drawingml/2006/main">
                    <a:graphicData uri="http://schemas.openxmlformats.org/drawingml/2006/picture">
                      <pic:pic xmlns:pic="http://schemas.openxmlformats.org/drawingml/2006/picture">
                        <pic:nvPicPr>
                          <pic:cNvPr id="1055" name="TextBox_1_SpCnt_29"/>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57175" cy="189865"/>
                  <wp:effectExtent l="0" t="0" r="0" b="0"/>
                  <wp:wrapNone/>
                  <wp:docPr id="1056" name="TextBox_1_SpCnt_30"/>
                  <wp:cNvGraphicFramePr/>
                  <a:graphic xmlns:a="http://schemas.openxmlformats.org/drawingml/2006/main">
                    <a:graphicData uri="http://schemas.openxmlformats.org/drawingml/2006/picture">
                      <pic:pic xmlns:pic="http://schemas.openxmlformats.org/drawingml/2006/picture">
                        <pic:nvPicPr>
                          <pic:cNvPr id="1056" name="TextBox_1_SpCnt_30"/>
                          <pic:cNvPicPr/>
                        </pic:nvPicPr>
                        <pic:blipFill>
                          <a:blip r:embed="rId27" cstate="print"/>
                          <a:srcRect/>
                          <a:stretch>
                            <a:fillRect/>
                          </a:stretch>
                        </pic:blipFill>
                        <pic:spPr>
                          <a:xfrm>
                            <a:off x="0" y="0"/>
                            <a:ext cx="25717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057" name="TextBox_1_SpCnt_31"/>
                  <wp:cNvGraphicFramePr/>
                  <a:graphic xmlns:a="http://schemas.openxmlformats.org/drawingml/2006/main">
                    <a:graphicData uri="http://schemas.openxmlformats.org/drawingml/2006/picture">
                      <pic:pic xmlns:pic="http://schemas.openxmlformats.org/drawingml/2006/picture">
                        <pic:nvPicPr>
                          <pic:cNvPr id="1057" name="TextBox_1_SpCnt_31"/>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058" name="TextBox_1_SpCnt_32"/>
                  <wp:cNvGraphicFramePr/>
                  <a:graphic xmlns:a="http://schemas.openxmlformats.org/drawingml/2006/main">
                    <a:graphicData uri="http://schemas.openxmlformats.org/drawingml/2006/picture">
                      <pic:pic xmlns:pic="http://schemas.openxmlformats.org/drawingml/2006/picture">
                        <pic:nvPicPr>
                          <pic:cNvPr id="1058" name="TextBox_1_SpCnt_32"/>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059" name="TextBox_1_SpCnt_33"/>
                  <wp:cNvGraphicFramePr/>
                  <a:graphic xmlns:a="http://schemas.openxmlformats.org/drawingml/2006/main">
                    <a:graphicData uri="http://schemas.openxmlformats.org/drawingml/2006/picture">
                      <pic:pic xmlns:pic="http://schemas.openxmlformats.org/drawingml/2006/picture">
                        <pic:nvPicPr>
                          <pic:cNvPr id="1059" name="TextBox_1_SpCnt_33"/>
                          <pic:cNvPicPr/>
                        </pic:nvPicPr>
                        <pic:blipFill>
                          <a:blip r:embed="rId36"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57175" cy="189865"/>
                  <wp:effectExtent l="0" t="0" r="0" b="0"/>
                  <wp:wrapNone/>
                  <wp:docPr id="1060" name="TextBox_1_SpCnt_34"/>
                  <wp:cNvGraphicFramePr/>
                  <a:graphic xmlns:a="http://schemas.openxmlformats.org/drawingml/2006/main">
                    <a:graphicData uri="http://schemas.openxmlformats.org/drawingml/2006/picture">
                      <pic:pic xmlns:pic="http://schemas.openxmlformats.org/drawingml/2006/picture">
                        <pic:nvPicPr>
                          <pic:cNvPr id="1060" name="TextBox_1_SpCnt_34"/>
                          <pic:cNvPicPr/>
                        </pic:nvPicPr>
                        <pic:blipFill>
                          <a:blip r:embed="rId37" cstate="print"/>
                          <a:srcRect/>
                          <a:stretch>
                            <a:fillRect/>
                          </a:stretch>
                        </pic:blipFill>
                        <pic:spPr>
                          <a:xfrm>
                            <a:off x="0" y="0"/>
                            <a:ext cx="25717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061" name="TextBox_1_SpCnt_35"/>
                  <wp:cNvGraphicFramePr/>
                  <a:graphic xmlns:a="http://schemas.openxmlformats.org/drawingml/2006/main">
                    <a:graphicData uri="http://schemas.openxmlformats.org/drawingml/2006/picture">
                      <pic:pic xmlns:pic="http://schemas.openxmlformats.org/drawingml/2006/picture">
                        <pic:nvPicPr>
                          <pic:cNvPr id="1061" name="TextBox_1_SpCnt_35"/>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062" name="TextBox_1_SpCnt_36"/>
                  <wp:cNvGraphicFramePr/>
                  <a:graphic xmlns:a="http://schemas.openxmlformats.org/drawingml/2006/main">
                    <a:graphicData uri="http://schemas.openxmlformats.org/drawingml/2006/picture">
                      <pic:pic xmlns:pic="http://schemas.openxmlformats.org/drawingml/2006/picture">
                        <pic:nvPicPr>
                          <pic:cNvPr id="1062" name="TextBox_1_SpCnt_36"/>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063" name="TextBox_1_SpCnt_37"/>
                  <wp:cNvGraphicFramePr/>
                  <a:graphic xmlns:a="http://schemas.openxmlformats.org/drawingml/2006/main">
                    <a:graphicData uri="http://schemas.openxmlformats.org/drawingml/2006/picture">
                      <pic:pic xmlns:pic="http://schemas.openxmlformats.org/drawingml/2006/picture">
                        <pic:nvPicPr>
                          <pic:cNvPr id="1063" name="TextBox_1_SpCnt_37"/>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064" name="TextBox_1_SpCnt_38"/>
                  <wp:cNvGraphicFramePr/>
                  <a:graphic xmlns:a="http://schemas.openxmlformats.org/drawingml/2006/main">
                    <a:graphicData uri="http://schemas.openxmlformats.org/drawingml/2006/picture">
                      <pic:pic xmlns:pic="http://schemas.openxmlformats.org/drawingml/2006/picture">
                        <pic:nvPicPr>
                          <pic:cNvPr id="1064" name="TextBox_1_SpCnt_38"/>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065" name="TextBox_1_SpCnt_39"/>
                  <wp:cNvGraphicFramePr/>
                  <a:graphic xmlns:a="http://schemas.openxmlformats.org/drawingml/2006/main">
                    <a:graphicData uri="http://schemas.openxmlformats.org/drawingml/2006/picture">
                      <pic:pic xmlns:pic="http://schemas.openxmlformats.org/drawingml/2006/picture">
                        <pic:nvPicPr>
                          <pic:cNvPr id="1065" name="TextBox_1_SpCnt_39"/>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066" name="TextBox_1_SpCnt_40"/>
                  <wp:cNvGraphicFramePr/>
                  <a:graphic xmlns:a="http://schemas.openxmlformats.org/drawingml/2006/main">
                    <a:graphicData uri="http://schemas.openxmlformats.org/drawingml/2006/picture">
                      <pic:pic xmlns:pic="http://schemas.openxmlformats.org/drawingml/2006/picture">
                        <pic:nvPicPr>
                          <pic:cNvPr id="1066" name="TextBox_1_SpCnt_40"/>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79400" cy="8255"/>
                  <wp:effectExtent l="0" t="0" r="0" b="0"/>
                  <wp:wrapNone/>
                  <wp:docPr id="1067" name="TextBox_1_SpCnt_41"/>
                  <wp:cNvGraphicFramePr/>
                  <a:graphic xmlns:a="http://schemas.openxmlformats.org/drawingml/2006/main">
                    <a:graphicData uri="http://schemas.openxmlformats.org/drawingml/2006/picture">
                      <pic:pic xmlns:pic="http://schemas.openxmlformats.org/drawingml/2006/picture">
                        <pic:nvPicPr>
                          <pic:cNvPr id="1067" name="TextBox_1_SpCnt_41"/>
                          <pic:cNvPicPr/>
                        </pic:nvPicPr>
                        <pic:blipFill>
                          <a:blip r:embed="rId38" cstate="print"/>
                          <a:srcRect/>
                          <a:stretch>
                            <a:fillRect/>
                          </a:stretch>
                        </pic:blipFill>
                        <pic:spPr>
                          <a:xfrm>
                            <a:off x="0" y="0"/>
                            <a:ext cx="279400" cy="825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068" name="TextBox_1_SpCnt_42"/>
                  <wp:cNvGraphicFramePr/>
                  <a:graphic xmlns:a="http://schemas.openxmlformats.org/drawingml/2006/main">
                    <a:graphicData uri="http://schemas.openxmlformats.org/drawingml/2006/picture">
                      <pic:pic xmlns:pic="http://schemas.openxmlformats.org/drawingml/2006/picture">
                        <pic:nvPicPr>
                          <pic:cNvPr id="1068" name="TextBox_1_SpCnt_42"/>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069" name="TextBox_1_SpCnt_43"/>
                  <wp:cNvGraphicFramePr/>
                  <a:graphic xmlns:a="http://schemas.openxmlformats.org/drawingml/2006/main">
                    <a:graphicData uri="http://schemas.openxmlformats.org/drawingml/2006/picture">
                      <pic:pic xmlns:pic="http://schemas.openxmlformats.org/drawingml/2006/picture">
                        <pic:nvPicPr>
                          <pic:cNvPr id="1069" name="TextBox_1_SpCnt_43"/>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070" name="TextBox_1_SpCnt_44"/>
                  <wp:cNvGraphicFramePr/>
                  <a:graphic xmlns:a="http://schemas.openxmlformats.org/drawingml/2006/main">
                    <a:graphicData uri="http://schemas.openxmlformats.org/drawingml/2006/picture">
                      <pic:pic xmlns:pic="http://schemas.openxmlformats.org/drawingml/2006/picture">
                        <pic:nvPicPr>
                          <pic:cNvPr id="1070" name="TextBox_1_SpCnt_44"/>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9865"/>
                  <wp:effectExtent l="0" t="0" r="0" b="0"/>
                  <wp:wrapNone/>
                  <wp:docPr id="1071" name="TextBox_1_SpCnt_45"/>
                  <wp:cNvGraphicFramePr/>
                  <a:graphic xmlns:a="http://schemas.openxmlformats.org/drawingml/2006/main">
                    <a:graphicData uri="http://schemas.openxmlformats.org/drawingml/2006/picture">
                      <pic:pic xmlns:pic="http://schemas.openxmlformats.org/drawingml/2006/picture">
                        <pic:nvPicPr>
                          <pic:cNvPr id="1071" name="TextBox_1_SpCnt_45"/>
                          <pic:cNvPicPr/>
                        </pic:nvPicPr>
                        <pic:blipFill>
                          <a:blip r:embed="rId28" cstate="print"/>
                          <a:srcRect/>
                          <a:stretch>
                            <a:fillRect/>
                          </a:stretch>
                        </pic:blipFill>
                        <pic:spPr>
                          <a:xfrm>
                            <a:off x="0" y="0"/>
                            <a:ext cx="37401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072" name="TextBox_1_SpCnt_46"/>
                  <wp:cNvGraphicFramePr/>
                  <a:graphic xmlns:a="http://schemas.openxmlformats.org/drawingml/2006/main">
                    <a:graphicData uri="http://schemas.openxmlformats.org/drawingml/2006/picture">
                      <pic:pic xmlns:pic="http://schemas.openxmlformats.org/drawingml/2006/picture">
                        <pic:nvPicPr>
                          <pic:cNvPr id="1072" name="TextBox_1_SpCnt_46"/>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9865"/>
                  <wp:effectExtent l="0" t="0" r="0" b="0"/>
                  <wp:wrapNone/>
                  <wp:docPr id="1073" name="TextBox_1_SpCnt_47"/>
                  <wp:cNvGraphicFramePr/>
                  <a:graphic xmlns:a="http://schemas.openxmlformats.org/drawingml/2006/main">
                    <a:graphicData uri="http://schemas.openxmlformats.org/drawingml/2006/picture">
                      <pic:pic xmlns:pic="http://schemas.openxmlformats.org/drawingml/2006/picture">
                        <pic:nvPicPr>
                          <pic:cNvPr id="1073" name="TextBox_1_SpCnt_47"/>
                          <pic:cNvPicPr/>
                        </pic:nvPicPr>
                        <pic:blipFill>
                          <a:blip r:embed="rId28" cstate="print"/>
                          <a:srcRect/>
                          <a:stretch>
                            <a:fillRect/>
                          </a:stretch>
                        </pic:blipFill>
                        <pic:spPr>
                          <a:xfrm>
                            <a:off x="0" y="0"/>
                            <a:ext cx="37401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9865"/>
                  <wp:effectExtent l="0" t="0" r="0" b="0"/>
                  <wp:wrapNone/>
                  <wp:docPr id="1074" name="TextBox_1_SpCnt_48"/>
                  <wp:cNvGraphicFramePr/>
                  <a:graphic xmlns:a="http://schemas.openxmlformats.org/drawingml/2006/main">
                    <a:graphicData uri="http://schemas.openxmlformats.org/drawingml/2006/picture">
                      <pic:pic xmlns:pic="http://schemas.openxmlformats.org/drawingml/2006/picture">
                        <pic:nvPicPr>
                          <pic:cNvPr id="1074" name="TextBox_1_SpCnt_48"/>
                          <pic:cNvPicPr/>
                        </pic:nvPicPr>
                        <pic:blipFill>
                          <a:blip r:embed="rId28" cstate="print"/>
                          <a:srcRect/>
                          <a:stretch>
                            <a:fillRect/>
                          </a:stretch>
                        </pic:blipFill>
                        <pic:spPr>
                          <a:xfrm>
                            <a:off x="0" y="0"/>
                            <a:ext cx="37401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075" name="TextBox_1_SpCnt_49"/>
                  <wp:cNvGraphicFramePr/>
                  <a:graphic xmlns:a="http://schemas.openxmlformats.org/drawingml/2006/main">
                    <a:graphicData uri="http://schemas.openxmlformats.org/drawingml/2006/picture">
                      <pic:pic xmlns:pic="http://schemas.openxmlformats.org/drawingml/2006/picture">
                        <pic:nvPicPr>
                          <pic:cNvPr id="1075" name="TextBox_1_SpCnt_49"/>
                          <pic:cNvPicPr/>
                        </pic:nvPicPr>
                        <pic:blipFill>
                          <a:blip r:embed="rId39"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57175" cy="189865"/>
                  <wp:effectExtent l="0" t="0" r="0" b="0"/>
                  <wp:wrapNone/>
                  <wp:docPr id="1076" name="TextBox_1_SpCnt_50"/>
                  <wp:cNvGraphicFramePr/>
                  <a:graphic xmlns:a="http://schemas.openxmlformats.org/drawingml/2006/main">
                    <a:graphicData uri="http://schemas.openxmlformats.org/drawingml/2006/picture">
                      <pic:pic xmlns:pic="http://schemas.openxmlformats.org/drawingml/2006/picture">
                        <pic:nvPicPr>
                          <pic:cNvPr id="1076" name="TextBox_1_SpCnt_50"/>
                          <pic:cNvPicPr/>
                        </pic:nvPicPr>
                        <pic:blipFill>
                          <a:blip r:embed="rId40" cstate="print"/>
                          <a:srcRect/>
                          <a:stretch>
                            <a:fillRect/>
                          </a:stretch>
                        </pic:blipFill>
                        <pic:spPr>
                          <a:xfrm>
                            <a:off x="0" y="0"/>
                            <a:ext cx="25717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9865"/>
                  <wp:effectExtent l="0" t="0" r="0" b="0"/>
                  <wp:wrapNone/>
                  <wp:docPr id="1077" name="TextBox_1_SpCnt_51"/>
                  <wp:cNvGraphicFramePr/>
                  <a:graphic xmlns:a="http://schemas.openxmlformats.org/drawingml/2006/main">
                    <a:graphicData uri="http://schemas.openxmlformats.org/drawingml/2006/picture">
                      <pic:pic xmlns:pic="http://schemas.openxmlformats.org/drawingml/2006/picture">
                        <pic:nvPicPr>
                          <pic:cNvPr id="1077" name="TextBox_1_SpCnt_51"/>
                          <pic:cNvPicPr/>
                        </pic:nvPicPr>
                        <pic:blipFill>
                          <a:blip r:embed="rId28" cstate="print"/>
                          <a:srcRect/>
                          <a:stretch>
                            <a:fillRect/>
                          </a:stretch>
                        </pic:blipFill>
                        <pic:spPr>
                          <a:xfrm>
                            <a:off x="0" y="0"/>
                            <a:ext cx="37401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9865"/>
                  <wp:effectExtent l="0" t="0" r="0" b="0"/>
                  <wp:wrapNone/>
                  <wp:docPr id="1078" name="TextBox_1_SpCnt_52"/>
                  <wp:cNvGraphicFramePr/>
                  <a:graphic xmlns:a="http://schemas.openxmlformats.org/drawingml/2006/main">
                    <a:graphicData uri="http://schemas.openxmlformats.org/drawingml/2006/picture">
                      <pic:pic xmlns:pic="http://schemas.openxmlformats.org/drawingml/2006/picture">
                        <pic:nvPicPr>
                          <pic:cNvPr id="1078" name="TextBox_1_SpCnt_52"/>
                          <pic:cNvPicPr/>
                        </pic:nvPicPr>
                        <pic:blipFill>
                          <a:blip r:embed="rId23" cstate="print"/>
                          <a:srcRect/>
                          <a:stretch>
                            <a:fillRect/>
                          </a:stretch>
                        </pic:blipFill>
                        <pic:spPr>
                          <a:xfrm>
                            <a:off x="0" y="0"/>
                            <a:ext cx="359410"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9865"/>
                  <wp:effectExtent l="0" t="0" r="0" b="0"/>
                  <wp:wrapNone/>
                  <wp:docPr id="1079" name="TextBox_1_SpCnt_53"/>
                  <wp:cNvGraphicFramePr/>
                  <a:graphic xmlns:a="http://schemas.openxmlformats.org/drawingml/2006/main">
                    <a:graphicData uri="http://schemas.openxmlformats.org/drawingml/2006/picture">
                      <pic:pic xmlns:pic="http://schemas.openxmlformats.org/drawingml/2006/picture">
                        <pic:nvPicPr>
                          <pic:cNvPr id="1079" name="TextBox_1_SpCnt_53"/>
                          <pic:cNvPicPr/>
                        </pic:nvPicPr>
                        <pic:blipFill>
                          <a:blip r:embed="rId23" cstate="print"/>
                          <a:srcRect/>
                          <a:stretch>
                            <a:fillRect/>
                          </a:stretch>
                        </pic:blipFill>
                        <pic:spPr>
                          <a:xfrm>
                            <a:off x="0" y="0"/>
                            <a:ext cx="359410"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080" name="TextBox_1_SpCnt_54"/>
                  <wp:cNvGraphicFramePr/>
                  <a:graphic xmlns:a="http://schemas.openxmlformats.org/drawingml/2006/main">
                    <a:graphicData uri="http://schemas.openxmlformats.org/drawingml/2006/picture">
                      <pic:pic xmlns:pic="http://schemas.openxmlformats.org/drawingml/2006/picture">
                        <pic:nvPicPr>
                          <pic:cNvPr id="1080" name="TextBox_1_SpCnt_54"/>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081" name="TextBox_1_SpCnt_55"/>
                  <wp:cNvGraphicFramePr/>
                  <a:graphic xmlns:a="http://schemas.openxmlformats.org/drawingml/2006/main">
                    <a:graphicData uri="http://schemas.openxmlformats.org/drawingml/2006/picture">
                      <pic:pic xmlns:pic="http://schemas.openxmlformats.org/drawingml/2006/picture">
                        <pic:nvPicPr>
                          <pic:cNvPr id="1081" name="TextBox_1_SpCnt_55"/>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082" name="TextBox_1_SpCnt_56"/>
                  <wp:cNvGraphicFramePr/>
                  <a:graphic xmlns:a="http://schemas.openxmlformats.org/drawingml/2006/main">
                    <a:graphicData uri="http://schemas.openxmlformats.org/drawingml/2006/picture">
                      <pic:pic xmlns:pic="http://schemas.openxmlformats.org/drawingml/2006/picture">
                        <pic:nvPicPr>
                          <pic:cNvPr id="1082" name="TextBox_1_SpCnt_56"/>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083" name="TextBox_1_SpCnt_57"/>
                  <wp:cNvGraphicFramePr/>
                  <a:graphic xmlns:a="http://schemas.openxmlformats.org/drawingml/2006/main">
                    <a:graphicData uri="http://schemas.openxmlformats.org/drawingml/2006/picture">
                      <pic:pic xmlns:pic="http://schemas.openxmlformats.org/drawingml/2006/picture">
                        <pic:nvPicPr>
                          <pic:cNvPr id="1083" name="TextBox_1_SpCnt_57"/>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084" name="TextBox_1_SpCnt_58"/>
                  <wp:cNvGraphicFramePr/>
                  <a:graphic xmlns:a="http://schemas.openxmlformats.org/drawingml/2006/main">
                    <a:graphicData uri="http://schemas.openxmlformats.org/drawingml/2006/picture">
                      <pic:pic xmlns:pic="http://schemas.openxmlformats.org/drawingml/2006/picture">
                        <pic:nvPicPr>
                          <pic:cNvPr id="1084" name="TextBox_1_SpCnt_58"/>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085" name="TextBox_1_SpCnt_59"/>
                  <wp:cNvGraphicFramePr/>
                  <a:graphic xmlns:a="http://schemas.openxmlformats.org/drawingml/2006/main">
                    <a:graphicData uri="http://schemas.openxmlformats.org/drawingml/2006/picture">
                      <pic:pic xmlns:pic="http://schemas.openxmlformats.org/drawingml/2006/picture">
                        <pic:nvPicPr>
                          <pic:cNvPr id="1085" name="TextBox_1_SpCnt_59"/>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086" name="TextBox_1_SpCnt_60"/>
                  <wp:cNvGraphicFramePr/>
                  <a:graphic xmlns:a="http://schemas.openxmlformats.org/drawingml/2006/main">
                    <a:graphicData uri="http://schemas.openxmlformats.org/drawingml/2006/picture">
                      <pic:pic xmlns:pic="http://schemas.openxmlformats.org/drawingml/2006/picture">
                        <pic:nvPicPr>
                          <pic:cNvPr id="1086" name="TextBox_1_SpCnt_60"/>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98120" cy="189865"/>
                  <wp:effectExtent l="0" t="0" r="0" b="0"/>
                  <wp:wrapNone/>
                  <wp:docPr id="1087" name="TextBox_1_SpCnt_61"/>
                  <wp:cNvGraphicFramePr/>
                  <a:graphic xmlns:a="http://schemas.openxmlformats.org/drawingml/2006/main">
                    <a:graphicData uri="http://schemas.openxmlformats.org/drawingml/2006/picture">
                      <pic:pic xmlns:pic="http://schemas.openxmlformats.org/drawingml/2006/picture">
                        <pic:nvPicPr>
                          <pic:cNvPr id="1087" name="TextBox_1_SpCnt_61"/>
                          <pic:cNvPicPr/>
                        </pic:nvPicPr>
                        <pic:blipFill>
                          <a:blip r:embed="rId33" cstate="print"/>
                          <a:srcRect/>
                          <a:stretch>
                            <a:fillRect/>
                          </a:stretch>
                        </pic:blipFill>
                        <pic:spPr>
                          <a:xfrm>
                            <a:off x="0" y="0"/>
                            <a:ext cx="198120"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088" name="TextBox_1_SpCnt_62"/>
                  <wp:cNvGraphicFramePr/>
                  <a:graphic xmlns:a="http://schemas.openxmlformats.org/drawingml/2006/main">
                    <a:graphicData uri="http://schemas.openxmlformats.org/drawingml/2006/picture">
                      <pic:pic xmlns:pic="http://schemas.openxmlformats.org/drawingml/2006/picture">
                        <pic:nvPicPr>
                          <pic:cNvPr id="1088" name="TextBox_1_SpCnt_62"/>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83515" cy="189865"/>
                  <wp:effectExtent l="0" t="0" r="0" b="0"/>
                  <wp:wrapNone/>
                  <wp:docPr id="1089" name="TextBox_1_SpCnt_63"/>
                  <wp:cNvGraphicFramePr/>
                  <a:graphic xmlns:a="http://schemas.openxmlformats.org/drawingml/2006/main">
                    <a:graphicData uri="http://schemas.openxmlformats.org/drawingml/2006/picture">
                      <pic:pic xmlns:pic="http://schemas.openxmlformats.org/drawingml/2006/picture">
                        <pic:nvPicPr>
                          <pic:cNvPr id="1089" name="TextBox_1_SpCnt_63"/>
                          <pic:cNvPicPr/>
                        </pic:nvPicPr>
                        <pic:blipFill>
                          <a:blip r:embed="rId34" cstate="print"/>
                          <a:srcRect/>
                          <a:stretch>
                            <a:fillRect/>
                          </a:stretch>
                        </pic:blipFill>
                        <pic:spPr>
                          <a:xfrm>
                            <a:off x="0" y="0"/>
                            <a:ext cx="18351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79400" cy="8255"/>
                  <wp:effectExtent l="0" t="0" r="0" b="0"/>
                  <wp:wrapNone/>
                  <wp:docPr id="1090" name="TextBox_1_SpCnt_64"/>
                  <wp:cNvGraphicFramePr/>
                  <a:graphic xmlns:a="http://schemas.openxmlformats.org/drawingml/2006/main">
                    <a:graphicData uri="http://schemas.openxmlformats.org/drawingml/2006/picture">
                      <pic:pic xmlns:pic="http://schemas.openxmlformats.org/drawingml/2006/picture">
                        <pic:nvPicPr>
                          <pic:cNvPr id="1090" name="TextBox_1_SpCnt_64"/>
                          <pic:cNvPicPr/>
                        </pic:nvPicPr>
                        <pic:blipFill>
                          <a:blip r:embed="rId29" cstate="print"/>
                          <a:srcRect/>
                          <a:stretch>
                            <a:fillRect/>
                          </a:stretch>
                        </pic:blipFill>
                        <pic:spPr>
                          <a:xfrm>
                            <a:off x="0" y="0"/>
                            <a:ext cx="279400" cy="825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091" name="TextBox_1_SpCnt_65"/>
                  <wp:cNvGraphicFramePr/>
                  <a:graphic xmlns:a="http://schemas.openxmlformats.org/drawingml/2006/main">
                    <a:graphicData uri="http://schemas.openxmlformats.org/drawingml/2006/picture">
                      <pic:pic xmlns:pic="http://schemas.openxmlformats.org/drawingml/2006/picture">
                        <pic:nvPicPr>
                          <pic:cNvPr id="1091" name="TextBox_1_SpCnt_65"/>
                          <pic:cNvPicPr/>
                        </pic:nvPicPr>
                        <pic:blipFill>
                          <a:blip r:embed="rId41"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092" name="TextBox_1_SpCnt_66"/>
                  <wp:cNvGraphicFramePr/>
                  <a:graphic xmlns:a="http://schemas.openxmlformats.org/drawingml/2006/main">
                    <a:graphicData uri="http://schemas.openxmlformats.org/drawingml/2006/picture">
                      <pic:pic xmlns:pic="http://schemas.openxmlformats.org/drawingml/2006/picture">
                        <pic:nvPicPr>
                          <pic:cNvPr id="1092" name="TextBox_1_SpCnt_66"/>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093" name="TextBox_1_SpCnt_67"/>
                  <wp:cNvGraphicFramePr/>
                  <a:graphic xmlns:a="http://schemas.openxmlformats.org/drawingml/2006/main">
                    <a:graphicData uri="http://schemas.openxmlformats.org/drawingml/2006/picture">
                      <pic:pic xmlns:pic="http://schemas.openxmlformats.org/drawingml/2006/picture">
                        <pic:nvPicPr>
                          <pic:cNvPr id="1093" name="TextBox_1_SpCnt_67"/>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57175" cy="189865"/>
                  <wp:effectExtent l="0" t="0" r="0" b="0"/>
                  <wp:wrapNone/>
                  <wp:docPr id="1094" name="TextBox_1_SpCnt_68"/>
                  <wp:cNvGraphicFramePr/>
                  <a:graphic xmlns:a="http://schemas.openxmlformats.org/drawingml/2006/main">
                    <a:graphicData uri="http://schemas.openxmlformats.org/drawingml/2006/picture">
                      <pic:pic xmlns:pic="http://schemas.openxmlformats.org/drawingml/2006/picture">
                        <pic:nvPicPr>
                          <pic:cNvPr id="1094" name="TextBox_1_SpCnt_68"/>
                          <pic:cNvPicPr/>
                        </pic:nvPicPr>
                        <pic:blipFill>
                          <a:blip r:embed="rId27" cstate="print"/>
                          <a:srcRect/>
                          <a:stretch>
                            <a:fillRect/>
                          </a:stretch>
                        </pic:blipFill>
                        <pic:spPr>
                          <a:xfrm>
                            <a:off x="0" y="0"/>
                            <a:ext cx="25717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79400" cy="8255"/>
                  <wp:effectExtent l="0" t="0" r="0" b="0"/>
                  <wp:wrapNone/>
                  <wp:docPr id="1095" name="TextBox_1_SpCnt_69"/>
                  <wp:cNvGraphicFramePr/>
                  <a:graphic xmlns:a="http://schemas.openxmlformats.org/drawingml/2006/main">
                    <a:graphicData uri="http://schemas.openxmlformats.org/drawingml/2006/picture">
                      <pic:pic xmlns:pic="http://schemas.openxmlformats.org/drawingml/2006/picture">
                        <pic:nvPicPr>
                          <pic:cNvPr id="1095" name="TextBox_1_SpCnt_69"/>
                          <pic:cNvPicPr/>
                        </pic:nvPicPr>
                        <pic:blipFill>
                          <a:blip r:embed="rId29" cstate="print"/>
                          <a:srcRect/>
                          <a:stretch>
                            <a:fillRect/>
                          </a:stretch>
                        </pic:blipFill>
                        <pic:spPr>
                          <a:xfrm>
                            <a:off x="0" y="0"/>
                            <a:ext cx="279400" cy="825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98120" cy="189865"/>
                  <wp:effectExtent l="0" t="0" r="0" b="0"/>
                  <wp:wrapNone/>
                  <wp:docPr id="1096" name="TextBox_1_SpCnt_70"/>
                  <wp:cNvGraphicFramePr/>
                  <a:graphic xmlns:a="http://schemas.openxmlformats.org/drawingml/2006/main">
                    <a:graphicData uri="http://schemas.openxmlformats.org/drawingml/2006/picture">
                      <pic:pic xmlns:pic="http://schemas.openxmlformats.org/drawingml/2006/picture">
                        <pic:nvPicPr>
                          <pic:cNvPr id="1096" name="TextBox_1_SpCnt_70"/>
                          <pic:cNvPicPr/>
                        </pic:nvPicPr>
                        <pic:blipFill>
                          <a:blip r:embed="rId33" cstate="print"/>
                          <a:srcRect/>
                          <a:stretch>
                            <a:fillRect/>
                          </a:stretch>
                        </pic:blipFill>
                        <pic:spPr>
                          <a:xfrm>
                            <a:off x="0" y="0"/>
                            <a:ext cx="198120"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57175" cy="189865"/>
                  <wp:effectExtent l="0" t="0" r="0" b="0"/>
                  <wp:wrapNone/>
                  <wp:docPr id="1097" name="TextBox_1_SpCnt_71"/>
                  <wp:cNvGraphicFramePr/>
                  <a:graphic xmlns:a="http://schemas.openxmlformats.org/drawingml/2006/main">
                    <a:graphicData uri="http://schemas.openxmlformats.org/drawingml/2006/picture">
                      <pic:pic xmlns:pic="http://schemas.openxmlformats.org/drawingml/2006/picture">
                        <pic:nvPicPr>
                          <pic:cNvPr id="1097" name="TextBox_1_SpCnt_71"/>
                          <pic:cNvPicPr/>
                        </pic:nvPicPr>
                        <pic:blipFill>
                          <a:blip r:embed="rId27" cstate="print"/>
                          <a:srcRect/>
                          <a:stretch>
                            <a:fillRect/>
                          </a:stretch>
                        </pic:blipFill>
                        <pic:spPr>
                          <a:xfrm>
                            <a:off x="0" y="0"/>
                            <a:ext cx="25717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098" name="TextBox_1_SpCnt_72"/>
                  <wp:cNvGraphicFramePr/>
                  <a:graphic xmlns:a="http://schemas.openxmlformats.org/drawingml/2006/main">
                    <a:graphicData uri="http://schemas.openxmlformats.org/drawingml/2006/picture">
                      <pic:pic xmlns:pic="http://schemas.openxmlformats.org/drawingml/2006/picture">
                        <pic:nvPicPr>
                          <pic:cNvPr id="1098" name="TextBox_1_SpCnt_72"/>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099" name="TextBox_1_SpCnt_73"/>
                  <wp:cNvGraphicFramePr/>
                  <a:graphic xmlns:a="http://schemas.openxmlformats.org/drawingml/2006/main">
                    <a:graphicData uri="http://schemas.openxmlformats.org/drawingml/2006/picture">
                      <pic:pic xmlns:pic="http://schemas.openxmlformats.org/drawingml/2006/picture">
                        <pic:nvPicPr>
                          <pic:cNvPr id="1099" name="TextBox_1_SpCnt_73"/>
                          <pic:cNvPicPr/>
                        </pic:nvPicPr>
                        <pic:blipFill>
                          <a:blip r:embed="rId42"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83515" cy="189865"/>
                  <wp:effectExtent l="0" t="0" r="0" b="0"/>
                  <wp:wrapNone/>
                  <wp:docPr id="1100" name="TextBox_1_SpCnt_74"/>
                  <wp:cNvGraphicFramePr/>
                  <a:graphic xmlns:a="http://schemas.openxmlformats.org/drawingml/2006/main">
                    <a:graphicData uri="http://schemas.openxmlformats.org/drawingml/2006/picture">
                      <pic:pic xmlns:pic="http://schemas.openxmlformats.org/drawingml/2006/picture">
                        <pic:nvPicPr>
                          <pic:cNvPr id="1100" name="TextBox_1_SpCnt_74"/>
                          <pic:cNvPicPr/>
                        </pic:nvPicPr>
                        <pic:blipFill>
                          <a:blip r:embed="rId34" cstate="print"/>
                          <a:srcRect/>
                          <a:stretch>
                            <a:fillRect/>
                          </a:stretch>
                        </pic:blipFill>
                        <pic:spPr>
                          <a:xfrm>
                            <a:off x="0" y="0"/>
                            <a:ext cx="18351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01" name="TextBox_1_SpCnt_75"/>
                  <wp:cNvGraphicFramePr/>
                  <a:graphic xmlns:a="http://schemas.openxmlformats.org/drawingml/2006/main">
                    <a:graphicData uri="http://schemas.openxmlformats.org/drawingml/2006/picture">
                      <pic:pic xmlns:pic="http://schemas.openxmlformats.org/drawingml/2006/picture">
                        <pic:nvPicPr>
                          <pic:cNvPr id="1101" name="TextBox_1_SpCnt_75"/>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02" name="TextBox_1_SpCnt_76"/>
                  <wp:cNvGraphicFramePr/>
                  <a:graphic xmlns:a="http://schemas.openxmlformats.org/drawingml/2006/main">
                    <a:graphicData uri="http://schemas.openxmlformats.org/drawingml/2006/picture">
                      <pic:pic xmlns:pic="http://schemas.openxmlformats.org/drawingml/2006/picture">
                        <pic:nvPicPr>
                          <pic:cNvPr id="1102" name="TextBox_1_SpCnt_76"/>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79400" cy="8255"/>
                  <wp:effectExtent l="0" t="0" r="0" b="0"/>
                  <wp:wrapNone/>
                  <wp:docPr id="1103" name="TextBox_1_SpCnt_77"/>
                  <wp:cNvGraphicFramePr/>
                  <a:graphic xmlns:a="http://schemas.openxmlformats.org/drawingml/2006/main">
                    <a:graphicData uri="http://schemas.openxmlformats.org/drawingml/2006/picture">
                      <pic:pic xmlns:pic="http://schemas.openxmlformats.org/drawingml/2006/picture">
                        <pic:nvPicPr>
                          <pic:cNvPr id="1103" name="TextBox_1_SpCnt_77"/>
                          <pic:cNvPicPr/>
                        </pic:nvPicPr>
                        <pic:blipFill>
                          <a:blip r:embed="rId29" cstate="print"/>
                          <a:srcRect/>
                          <a:stretch>
                            <a:fillRect/>
                          </a:stretch>
                        </pic:blipFill>
                        <pic:spPr>
                          <a:xfrm>
                            <a:off x="0" y="0"/>
                            <a:ext cx="279400" cy="825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04" name="TextBox_1_SpCnt_78"/>
                  <wp:cNvGraphicFramePr/>
                  <a:graphic xmlns:a="http://schemas.openxmlformats.org/drawingml/2006/main">
                    <a:graphicData uri="http://schemas.openxmlformats.org/drawingml/2006/picture">
                      <pic:pic xmlns:pic="http://schemas.openxmlformats.org/drawingml/2006/picture">
                        <pic:nvPicPr>
                          <pic:cNvPr id="1104" name="TextBox_1_SpCnt_78"/>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05" name="TextBox_1_SpCnt_79"/>
                  <wp:cNvGraphicFramePr/>
                  <a:graphic xmlns:a="http://schemas.openxmlformats.org/drawingml/2006/main">
                    <a:graphicData uri="http://schemas.openxmlformats.org/drawingml/2006/picture">
                      <pic:pic xmlns:pic="http://schemas.openxmlformats.org/drawingml/2006/picture">
                        <pic:nvPicPr>
                          <pic:cNvPr id="1105" name="TextBox_1_SpCnt_79"/>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t>讯（询）问室（1.2.3）</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333"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智能询讯问专用终端</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1.使用场景：应用于办案区审讯室内；</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2.通过智能询讯问专用终端可以实现自助播报执法对象权利义务告知；</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3.集成所有案件类型电子笔录审讯提纲方便民警快速办案、</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与同步刻录系统无缝对接,可刻录案件审讯信息；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4.集成应急报警,与看守区对讲，可接入耳机；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5.轨道控制：可通过驱动模块控制询讯问椅导轨拉近拉远(需配置审讯椅导轨)；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6.签字捺印：10.1寸签名屏，可双向旋转；</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7.预留语音转换：集成3.5mm标准接口，幻象电源拾音器，可对接远程提审等产品；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8.打印功能：A4彩色，资料、文书均可打印；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9.预留位置：可集成远程提审设备、可集成审讯主机；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10.主副审讯位可调节；</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11.自带杯架，LED警示屏等。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1.产品尺寸：（L*W*H）约1720*815*960mm；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2.材质：冷轧钢板/镀锌板；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3.主机：CPU≥四线程；内存≥8G；固态硬盘≥240G；</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4.显示器（双屏）：民警侧主屏≥18英寸可折叠显示器；分辨率≥1920*1080；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嫌疑人侧显示尺寸21.5英寸；分辨率1920*1080；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5.打印机：最大打印幅面A4；彩色，激光；USB接口；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6.一体化签名屏：方向可旋转；屏幕尺寸10.1英寸；屏幕类型为TFT LCD；显示比例16:9；有效区域216.96 X135.6(mm)；分辨率1280*800；供电类型USB 5V + DC 5V；触控接口USB*1；输入接口USB；内置国密芯片；支持指纹捺印；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7.可视分机：网络接口标准RJ45接口；网络协议TCP/IP、UDP、IGMP、RTP；音频采样率16K～48K Hz；音频模式16位立体声CD音质；广播音频格式MP3、WAV；输出频率20 Hz～20K Hz；扬声器功率5W；摄像头500万像素；视频码流128Kb～2Mb；功耗&lt; 6W；工作电压DC12V～24V；工作温度-20℃-60℃；工作湿度10% ～ 90%；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8.摄像头：像素200万；分辨率为1920*1080；焦距3.4mm；USB接口，供电5V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9.音响设备：输出匹配4-8欧；频响范围14-100Kz；信噪比100db；输出声道2个；喇叭3英寸；</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10.供电：220V；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11.接口：≥USB3.0*2；USB充电口≥2个；</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12.光驱：SATA接口；光盘格式为Audio CD DVD；存取速度DVD为145ms CD为125ms；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13.键鼠：可隐藏，固定集成方式；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14.LED模组：单红，6字；</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15.设备总功率：约1200W；</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张</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3</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2</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讯（询）问椅</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1.使用场景：应用于办案区审讯室内；</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2.实现功能：手部采用U型锁约束，胸部及腰部用约束带束缚；腿部用环形脚踏锁带脚铐；控制嫌疑人；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1.产品尺寸：（L*W*H）约700*720*950mm；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2.外包材质：皮质；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3.工作温度：-10~50℃；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4.锁手结构：U型锁约束；</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5.锁脚结构：环型锁约束；</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6.腰部固定：束缚带约束；</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7.使用环境：室内；</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张</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3</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3</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带秒温湿度显示屏</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通过网络时钟与定制摄像头相关联，实现对房间内时间、温度、湿度进行显示和断电后自动校对，保障执法对象权利。</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1.显示范围：温度-9℃ ～99℃ ，湿度0％ ～99％；</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2.功耗：≤15W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3.显示时间精确到秒（年月日、时分秒）；</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4.供电电压：AC~220V；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5.环境温度-25℃ ～70℃；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6.外观尺寸：（L*W*H）约580*380*37mm；</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个</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3</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4</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LED显示屏</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1.使用场景：应用于办案区审讯室门口；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2.实现功能：通过与智能防拆电子腕带相关联，LED显示屏可以显示执法对象在办案区的状态；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3.各对应功能区使用状态展示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1.模组规格：（L*W）约304*152mm；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2.产品尺寸：（L*W*H）约650*195*50mm；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3.盖板材质：亚克力；</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4.显示：双色显示；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5.工作电压：AC 220V；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6.使用寿命：≧50000小时；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7.工作温度：-20~50℃；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8.工作湿度：40~70%；</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个</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3</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1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06" name="TextBox_1_SpCnt_80"/>
                  <wp:cNvGraphicFramePr/>
                  <a:graphic xmlns:a="http://schemas.openxmlformats.org/drawingml/2006/main">
                    <a:graphicData uri="http://schemas.openxmlformats.org/drawingml/2006/picture">
                      <pic:pic xmlns:pic="http://schemas.openxmlformats.org/drawingml/2006/picture">
                        <pic:nvPicPr>
                          <pic:cNvPr id="1106" name="TextBox_1_SpCnt_80"/>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9865"/>
                  <wp:effectExtent l="0" t="0" r="0" b="0"/>
                  <wp:wrapNone/>
                  <wp:docPr id="1107" name="TextBox_1_SpCnt_81"/>
                  <wp:cNvGraphicFramePr/>
                  <a:graphic xmlns:a="http://schemas.openxmlformats.org/drawingml/2006/main">
                    <a:graphicData uri="http://schemas.openxmlformats.org/drawingml/2006/picture">
                      <pic:pic xmlns:pic="http://schemas.openxmlformats.org/drawingml/2006/picture">
                        <pic:nvPicPr>
                          <pic:cNvPr id="1107" name="TextBox_1_SpCnt_81"/>
                          <pic:cNvPicPr/>
                        </pic:nvPicPr>
                        <pic:blipFill>
                          <a:blip r:embed="rId28" cstate="print"/>
                          <a:srcRect/>
                          <a:stretch>
                            <a:fillRect/>
                          </a:stretch>
                        </pic:blipFill>
                        <pic:spPr>
                          <a:xfrm>
                            <a:off x="0" y="0"/>
                            <a:ext cx="37401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08" name="TextBox_1_SpCnt_82"/>
                  <wp:cNvGraphicFramePr/>
                  <a:graphic xmlns:a="http://schemas.openxmlformats.org/drawingml/2006/main">
                    <a:graphicData uri="http://schemas.openxmlformats.org/drawingml/2006/picture">
                      <pic:pic xmlns:pic="http://schemas.openxmlformats.org/drawingml/2006/picture">
                        <pic:nvPicPr>
                          <pic:cNvPr id="1108" name="TextBox_1_SpCnt_82"/>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98120" cy="189865"/>
                  <wp:effectExtent l="0" t="0" r="0" b="0"/>
                  <wp:wrapNone/>
                  <wp:docPr id="1109" name="TextBox_1_SpCnt_83"/>
                  <wp:cNvGraphicFramePr/>
                  <a:graphic xmlns:a="http://schemas.openxmlformats.org/drawingml/2006/main">
                    <a:graphicData uri="http://schemas.openxmlformats.org/drawingml/2006/picture">
                      <pic:pic xmlns:pic="http://schemas.openxmlformats.org/drawingml/2006/picture">
                        <pic:nvPicPr>
                          <pic:cNvPr id="1109" name="TextBox_1_SpCnt_83"/>
                          <pic:cNvPicPr/>
                        </pic:nvPicPr>
                        <pic:blipFill>
                          <a:blip r:embed="rId33" cstate="print"/>
                          <a:srcRect/>
                          <a:stretch>
                            <a:fillRect/>
                          </a:stretch>
                        </pic:blipFill>
                        <pic:spPr>
                          <a:xfrm>
                            <a:off x="0" y="0"/>
                            <a:ext cx="198120"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10" name="TextBox_1_SpCnt_84"/>
                  <wp:cNvGraphicFramePr/>
                  <a:graphic xmlns:a="http://schemas.openxmlformats.org/drawingml/2006/main">
                    <a:graphicData uri="http://schemas.openxmlformats.org/drawingml/2006/picture">
                      <pic:pic xmlns:pic="http://schemas.openxmlformats.org/drawingml/2006/picture">
                        <pic:nvPicPr>
                          <pic:cNvPr id="1110" name="TextBox_1_SpCnt_84"/>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79400" cy="8255"/>
                  <wp:effectExtent l="0" t="0" r="0" b="0"/>
                  <wp:wrapNone/>
                  <wp:docPr id="1111" name="TextBox_1_SpCnt_85"/>
                  <wp:cNvGraphicFramePr/>
                  <a:graphic xmlns:a="http://schemas.openxmlformats.org/drawingml/2006/main">
                    <a:graphicData uri="http://schemas.openxmlformats.org/drawingml/2006/picture">
                      <pic:pic xmlns:pic="http://schemas.openxmlformats.org/drawingml/2006/picture">
                        <pic:nvPicPr>
                          <pic:cNvPr id="1111" name="TextBox_1_SpCnt_85"/>
                          <pic:cNvPicPr/>
                        </pic:nvPicPr>
                        <pic:blipFill>
                          <a:blip r:embed="rId29" cstate="print"/>
                          <a:srcRect/>
                          <a:stretch>
                            <a:fillRect/>
                          </a:stretch>
                        </pic:blipFill>
                        <pic:spPr>
                          <a:xfrm>
                            <a:off x="0" y="0"/>
                            <a:ext cx="279400" cy="825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12" name="TextBox_1_SpCnt_86"/>
                  <wp:cNvGraphicFramePr/>
                  <a:graphic xmlns:a="http://schemas.openxmlformats.org/drawingml/2006/main">
                    <a:graphicData uri="http://schemas.openxmlformats.org/drawingml/2006/picture">
                      <pic:pic xmlns:pic="http://schemas.openxmlformats.org/drawingml/2006/picture">
                        <pic:nvPicPr>
                          <pic:cNvPr id="1112" name="TextBox_1_SpCnt_86"/>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13" name="TextBox_1_SpCnt_87"/>
                  <wp:cNvGraphicFramePr/>
                  <a:graphic xmlns:a="http://schemas.openxmlformats.org/drawingml/2006/main">
                    <a:graphicData uri="http://schemas.openxmlformats.org/drawingml/2006/picture">
                      <pic:pic xmlns:pic="http://schemas.openxmlformats.org/drawingml/2006/picture">
                        <pic:nvPicPr>
                          <pic:cNvPr id="1113" name="TextBox_1_SpCnt_87"/>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79400" cy="8255"/>
                  <wp:effectExtent l="0" t="0" r="0" b="0"/>
                  <wp:wrapNone/>
                  <wp:docPr id="1114" name="TextBox_1_SpCnt_88"/>
                  <wp:cNvGraphicFramePr/>
                  <a:graphic xmlns:a="http://schemas.openxmlformats.org/drawingml/2006/main">
                    <a:graphicData uri="http://schemas.openxmlformats.org/drawingml/2006/picture">
                      <pic:pic xmlns:pic="http://schemas.openxmlformats.org/drawingml/2006/picture">
                        <pic:nvPicPr>
                          <pic:cNvPr id="1114" name="TextBox_1_SpCnt_88"/>
                          <pic:cNvPicPr/>
                        </pic:nvPicPr>
                        <pic:blipFill>
                          <a:blip r:embed="rId29" cstate="print"/>
                          <a:srcRect/>
                          <a:stretch>
                            <a:fillRect/>
                          </a:stretch>
                        </pic:blipFill>
                        <pic:spPr>
                          <a:xfrm>
                            <a:off x="0" y="0"/>
                            <a:ext cx="279400" cy="825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15" name="TextBox_1_SpCnt_89"/>
                  <wp:cNvGraphicFramePr/>
                  <a:graphic xmlns:a="http://schemas.openxmlformats.org/drawingml/2006/main">
                    <a:graphicData uri="http://schemas.openxmlformats.org/drawingml/2006/picture">
                      <pic:pic xmlns:pic="http://schemas.openxmlformats.org/drawingml/2006/picture">
                        <pic:nvPicPr>
                          <pic:cNvPr id="1115" name="TextBox_1_SpCnt_89"/>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16" name="TextBox_1_SpCnt_90"/>
                  <wp:cNvGraphicFramePr/>
                  <a:graphic xmlns:a="http://schemas.openxmlformats.org/drawingml/2006/main">
                    <a:graphicData uri="http://schemas.openxmlformats.org/drawingml/2006/picture">
                      <pic:pic xmlns:pic="http://schemas.openxmlformats.org/drawingml/2006/picture">
                        <pic:nvPicPr>
                          <pic:cNvPr id="1116" name="TextBox_1_SpCnt_90"/>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9865"/>
                  <wp:effectExtent l="0" t="0" r="0" b="0"/>
                  <wp:wrapNone/>
                  <wp:docPr id="1117" name="TextBox_1_SpCnt_91"/>
                  <wp:cNvGraphicFramePr/>
                  <a:graphic xmlns:a="http://schemas.openxmlformats.org/drawingml/2006/main">
                    <a:graphicData uri="http://schemas.openxmlformats.org/drawingml/2006/picture">
                      <pic:pic xmlns:pic="http://schemas.openxmlformats.org/drawingml/2006/picture">
                        <pic:nvPicPr>
                          <pic:cNvPr id="1117" name="TextBox_1_SpCnt_91"/>
                          <pic:cNvPicPr/>
                        </pic:nvPicPr>
                        <pic:blipFill>
                          <a:blip r:embed="rId28" cstate="print"/>
                          <a:srcRect/>
                          <a:stretch>
                            <a:fillRect/>
                          </a:stretch>
                        </pic:blipFill>
                        <pic:spPr>
                          <a:xfrm>
                            <a:off x="0" y="0"/>
                            <a:ext cx="37401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18" name="TextBox_1_SpCnt_92"/>
                  <wp:cNvGraphicFramePr/>
                  <a:graphic xmlns:a="http://schemas.openxmlformats.org/drawingml/2006/main">
                    <a:graphicData uri="http://schemas.openxmlformats.org/drawingml/2006/picture">
                      <pic:pic xmlns:pic="http://schemas.openxmlformats.org/drawingml/2006/picture">
                        <pic:nvPicPr>
                          <pic:cNvPr id="1118" name="TextBox_1_SpCnt_92"/>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19" name="TextBox_1_SpCnt_93"/>
                  <wp:cNvGraphicFramePr/>
                  <a:graphic xmlns:a="http://schemas.openxmlformats.org/drawingml/2006/main">
                    <a:graphicData uri="http://schemas.openxmlformats.org/drawingml/2006/picture">
                      <pic:pic xmlns:pic="http://schemas.openxmlformats.org/drawingml/2006/picture">
                        <pic:nvPicPr>
                          <pic:cNvPr id="1119" name="TextBox_1_SpCnt_93"/>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20" name="TextBox_1_SpCnt_94"/>
                  <wp:cNvGraphicFramePr/>
                  <a:graphic xmlns:a="http://schemas.openxmlformats.org/drawingml/2006/main">
                    <a:graphicData uri="http://schemas.openxmlformats.org/drawingml/2006/picture">
                      <pic:pic xmlns:pic="http://schemas.openxmlformats.org/drawingml/2006/picture">
                        <pic:nvPicPr>
                          <pic:cNvPr id="1120" name="TextBox_1_SpCnt_94"/>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21" name="TextBox_1_SpCnt_95"/>
                  <wp:cNvGraphicFramePr/>
                  <a:graphic xmlns:a="http://schemas.openxmlformats.org/drawingml/2006/main">
                    <a:graphicData uri="http://schemas.openxmlformats.org/drawingml/2006/picture">
                      <pic:pic xmlns:pic="http://schemas.openxmlformats.org/drawingml/2006/picture">
                        <pic:nvPicPr>
                          <pic:cNvPr id="1121" name="TextBox_1_SpCnt_95"/>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98120" cy="189865"/>
                  <wp:effectExtent l="0" t="0" r="0" b="0"/>
                  <wp:wrapNone/>
                  <wp:docPr id="1122" name="TextBox_1_SpCnt_96"/>
                  <wp:cNvGraphicFramePr/>
                  <a:graphic xmlns:a="http://schemas.openxmlformats.org/drawingml/2006/main">
                    <a:graphicData uri="http://schemas.openxmlformats.org/drawingml/2006/picture">
                      <pic:pic xmlns:pic="http://schemas.openxmlformats.org/drawingml/2006/picture">
                        <pic:nvPicPr>
                          <pic:cNvPr id="1122" name="TextBox_1_SpCnt_96"/>
                          <pic:cNvPicPr/>
                        </pic:nvPicPr>
                        <pic:blipFill>
                          <a:blip r:embed="rId33" cstate="print"/>
                          <a:srcRect/>
                          <a:stretch>
                            <a:fillRect/>
                          </a:stretch>
                        </pic:blipFill>
                        <pic:spPr>
                          <a:xfrm>
                            <a:off x="0" y="0"/>
                            <a:ext cx="198120"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23" name="TextBox_1_SpCnt_97"/>
                  <wp:cNvGraphicFramePr/>
                  <a:graphic xmlns:a="http://schemas.openxmlformats.org/drawingml/2006/main">
                    <a:graphicData uri="http://schemas.openxmlformats.org/drawingml/2006/picture">
                      <pic:pic xmlns:pic="http://schemas.openxmlformats.org/drawingml/2006/picture">
                        <pic:nvPicPr>
                          <pic:cNvPr id="1123" name="TextBox_1_SpCnt_97"/>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98120" cy="189865"/>
                  <wp:effectExtent l="0" t="0" r="0" b="0"/>
                  <wp:wrapNone/>
                  <wp:docPr id="1124" name="TextBox_1_SpCnt_98"/>
                  <wp:cNvGraphicFramePr/>
                  <a:graphic xmlns:a="http://schemas.openxmlformats.org/drawingml/2006/main">
                    <a:graphicData uri="http://schemas.openxmlformats.org/drawingml/2006/picture">
                      <pic:pic xmlns:pic="http://schemas.openxmlformats.org/drawingml/2006/picture">
                        <pic:nvPicPr>
                          <pic:cNvPr id="1124" name="TextBox_1_SpCnt_98"/>
                          <pic:cNvPicPr/>
                        </pic:nvPicPr>
                        <pic:blipFill>
                          <a:blip r:embed="rId33" cstate="print"/>
                          <a:srcRect/>
                          <a:stretch>
                            <a:fillRect/>
                          </a:stretch>
                        </pic:blipFill>
                        <pic:spPr>
                          <a:xfrm>
                            <a:off x="0" y="0"/>
                            <a:ext cx="198120"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25" name="TextBox_1_SpCnt_99"/>
                  <wp:cNvGraphicFramePr/>
                  <a:graphic xmlns:a="http://schemas.openxmlformats.org/drawingml/2006/main">
                    <a:graphicData uri="http://schemas.openxmlformats.org/drawingml/2006/picture">
                      <pic:pic xmlns:pic="http://schemas.openxmlformats.org/drawingml/2006/picture">
                        <pic:nvPicPr>
                          <pic:cNvPr id="1125" name="TextBox_1_SpCnt_99"/>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79400" cy="8255"/>
                  <wp:effectExtent l="0" t="0" r="0" b="0"/>
                  <wp:wrapNone/>
                  <wp:docPr id="1126" name="TextBox_1_SpCnt_100"/>
                  <wp:cNvGraphicFramePr/>
                  <a:graphic xmlns:a="http://schemas.openxmlformats.org/drawingml/2006/main">
                    <a:graphicData uri="http://schemas.openxmlformats.org/drawingml/2006/picture">
                      <pic:pic xmlns:pic="http://schemas.openxmlformats.org/drawingml/2006/picture">
                        <pic:nvPicPr>
                          <pic:cNvPr id="1126" name="TextBox_1_SpCnt_100"/>
                          <pic:cNvPicPr/>
                        </pic:nvPicPr>
                        <pic:blipFill>
                          <a:blip r:embed="rId29" cstate="print"/>
                          <a:srcRect/>
                          <a:stretch>
                            <a:fillRect/>
                          </a:stretch>
                        </pic:blipFill>
                        <pic:spPr>
                          <a:xfrm>
                            <a:off x="0" y="0"/>
                            <a:ext cx="279400" cy="825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27" name="TextBox_1_SpCnt_101"/>
                  <wp:cNvGraphicFramePr/>
                  <a:graphic xmlns:a="http://schemas.openxmlformats.org/drawingml/2006/main">
                    <a:graphicData uri="http://schemas.openxmlformats.org/drawingml/2006/picture">
                      <pic:pic xmlns:pic="http://schemas.openxmlformats.org/drawingml/2006/picture">
                        <pic:nvPicPr>
                          <pic:cNvPr id="1127" name="TextBox_1_SpCnt_101"/>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28" name="TextBox_1_SpCnt_102"/>
                  <wp:cNvGraphicFramePr/>
                  <a:graphic xmlns:a="http://schemas.openxmlformats.org/drawingml/2006/main">
                    <a:graphicData uri="http://schemas.openxmlformats.org/drawingml/2006/picture">
                      <pic:pic xmlns:pic="http://schemas.openxmlformats.org/drawingml/2006/picture">
                        <pic:nvPicPr>
                          <pic:cNvPr id="1128" name="TextBox_1_SpCnt_102"/>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29" name="TextBox_1_SpCnt_103"/>
                  <wp:cNvGraphicFramePr/>
                  <a:graphic xmlns:a="http://schemas.openxmlformats.org/drawingml/2006/main">
                    <a:graphicData uri="http://schemas.openxmlformats.org/drawingml/2006/picture">
                      <pic:pic xmlns:pic="http://schemas.openxmlformats.org/drawingml/2006/picture">
                        <pic:nvPicPr>
                          <pic:cNvPr id="1129" name="TextBox_1_SpCnt_103"/>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30" name="TextBox_1_SpCnt_104"/>
                  <wp:cNvGraphicFramePr/>
                  <a:graphic xmlns:a="http://schemas.openxmlformats.org/drawingml/2006/main">
                    <a:graphicData uri="http://schemas.openxmlformats.org/drawingml/2006/picture">
                      <pic:pic xmlns:pic="http://schemas.openxmlformats.org/drawingml/2006/picture">
                        <pic:nvPicPr>
                          <pic:cNvPr id="1130" name="TextBox_1_SpCnt_104"/>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31" name="TextBox_1_SpCnt_105"/>
                  <wp:cNvGraphicFramePr/>
                  <a:graphic xmlns:a="http://schemas.openxmlformats.org/drawingml/2006/main">
                    <a:graphicData uri="http://schemas.openxmlformats.org/drawingml/2006/picture">
                      <pic:pic xmlns:pic="http://schemas.openxmlformats.org/drawingml/2006/picture">
                        <pic:nvPicPr>
                          <pic:cNvPr id="1131" name="TextBox_1_SpCnt_105"/>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57175" cy="189865"/>
                  <wp:effectExtent l="0" t="0" r="0" b="0"/>
                  <wp:wrapNone/>
                  <wp:docPr id="1132" name="TextBox_1_SpCnt_106"/>
                  <wp:cNvGraphicFramePr/>
                  <a:graphic xmlns:a="http://schemas.openxmlformats.org/drawingml/2006/main">
                    <a:graphicData uri="http://schemas.openxmlformats.org/drawingml/2006/picture">
                      <pic:pic xmlns:pic="http://schemas.openxmlformats.org/drawingml/2006/picture">
                        <pic:nvPicPr>
                          <pic:cNvPr id="1132" name="TextBox_1_SpCnt_106"/>
                          <pic:cNvPicPr/>
                        </pic:nvPicPr>
                        <pic:blipFill>
                          <a:blip r:embed="rId27" cstate="print"/>
                          <a:srcRect/>
                          <a:stretch>
                            <a:fillRect/>
                          </a:stretch>
                        </pic:blipFill>
                        <pic:spPr>
                          <a:xfrm>
                            <a:off x="0" y="0"/>
                            <a:ext cx="25717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33" name="TextBox_1_SpCnt_107"/>
                  <wp:cNvGraphicFramePr/>
                  <a:graphic xmlns:a="http://schemas.openxmlformats.org/drawingml/2006/main">
                    <a:graphicData uri="http://schemas.openxmlformats.org/drawingml/2006/picture">
                      <pic:pic xmlns:pic="http://schemas.openxmlformats.org/drawingml/2006/picture">
                        <pic:nvPicPr>
                          <pic:cNvPr id="1133" name="TextBox_1_SpCnt_107"/>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79400" cy="8255"/>
                  <wp:effectExtent l="0" t="0" r="0" b="0"/>
                  <wp:wrapNone/>
                  <wp:docPr id="1134" name="TextBox_1_SpCnt_108"/>
                  <wp:cNvGraphicFramePr/>
                  <a:graphic xmlns:a="http://schemas.openxmlformats.org/drawingml/2006/main">
                    <a:graphicData uri="http://schemas.openxmlformats.org/drawingml/2006/picture">
                      <pic:pic xmlns:pic="http://schemas.openxmlformats.org/drawingml/2006/picture">
                        <pic:nvPicPr>
                          <pic:cNvPr id="1134" name="TextBox_1_SpCnt_108"/>
                          <pic:cNvPicPr/>
                        </pic:nvPicPr>
                        <pic:blipFill>
                          <a:blip r:embed="rId29" cstate="print"/>
                          <a:srcRect/>
                          <a:stretch>
                            <a:fillRect/>
                          </a:stretch>
                        </pic:blipFill>
                        <pic:spPr>
                          <a:xfrm>
                            <a:off x="0" y="0"/>
                            <a:ext cx="279400" cy="825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83515" cy="189865"/>
                  <wp:effectExtent l="0" t="0" r="0" b="0"/>
                  <wp:wrapNone/>
                  <wp:docPr id="1135" name="TextBox_1_SpCnt_109"/>
                  <wp:cNvGraphicFramePr/>
                  <a:graphic xmlns:a="http://schemas.openxmlformats.org/drawingml/2006/main">
                    <a:graphicData uri="http://schemas.openxmlformats.org/drawingml/2006/picture">
                      <pic:pic xmlns:pic="http://schemas.openxmlformats.org/drawingml/2006/picture">
                        <pic:nvPicPr>
                          <pic:cNvPr id="1135" name="TextBox_1_SpCnt_109"/>
                          <pic:cNvPicPr/>
                        </pic:nvPicPr>
                        <pic:blipFill>
                          <a:blip r:embed="rId34" cstate="print"/>
                          <a:srcRect/>
                          <a:stretch>
                            <a:fillRect/>
                          </a:stretch>
                        </pic:blipFill>
                        <pic:spPr>
                          <a:xfrm>
                            <a:off x="0" y="0"/>
                            <a:ext cx="18351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9865"/>
                  <wp:effectExtent l="0" t="0" r="0" b="0"/>
                  <wp:wrapNone/>
                  <wp:docPr id="1136" name="TextBox_1_SpCnt_110"/>
                  <wp:cNvGraphicFramePr/>
                  <a:graphic xmlns:a="http://schemas.openxmlformats.org/drawingml/2006/main">
                    <a:graphicData uri="http://schemas.openxmlformats.org/drawingml/2006/picture">
                      <pic:pic xmlns:pic="http://schemas.openxmlformats.org/drawingml/2006/picture">
                        <pic:nvPicPr>
                          <pic:cNvPr id="1136" name="TextBox_1_SpCnt_110"/>
                          <pic:cNvPicPr/>
                        </pic:nvPicPr>
                        <pic:blipFill>
                          <a:blip r:embed="rId28" cstate="print"/>
                          <a:srcRect/>
                          <a:stretch>
                            <a:fillRect/>
                          </a:stretch>
                        </pic:blipFill>
                        <pic:spPr>
                          <a:xfrm>
                            <a:off x="0" y="0"/>
                            <a:ext cx="37401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57175" cy="189865"/>
                  <wp:effectExtent l="0" t="0" r="0" b="0"/>
                  <wp:wrapNone/>
                  <wp:docPr id="1137" name="TextBox_1_SpCnt_111"/>
                  <wp:cNvGraphicFramePr/>
                  <a:graphic xmlns:a="http://schemas.openxmlformats.org/drawingml/2006/main">
                    <a:graphicData uri="http://schemas.openxmlformats.org/drawingml/2006/picture">
                      <pic:pic xmlns:pic="http://schemas.openxmlformats.org/drawingml/2006/picture">
                        <pic:nvPicPr>
                          <pic:cNvPr id="1137" name="TextBox_1_SpCnt_111"/>
                          <pic:cNvPicPr/>
                        </pic:nvPicPr>
                        <pic:blipFill>
                          <a:blip r:embed="rId27" cstate="print"/>
                          <a:srcRect/>
                          <a:stretch>
                            <a:fillRect/>
                          </a:stretch>
                        </pic:blipFill>
                        <pic:spPr>
                          <a:xfrm>
                            <a:off x="0" y="0"/>
                            <a:ext cx="25717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38" name="TextBox_1_SpCnt_112"/>
                  <wp:cNvGraphicFramePr/>
                  <a:graphic xmlns:a="http://schemas.openxmlformats.org/drawingml/2006/main">
                    <a:graphicData uri="http://schemas.openxmlformats.org/drawingml/2006/picture">
                      <pic:pic xmlns:pic="http://schemas.openxmlformats.org/drawingml/2006/picture">
                        <pic:nvPicPr>
                          <pic:cNvPr id="1138" name="TextBox_1_SpCnt_112"/>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39" name="TextBox_1_SpCnt_113"/>
                  <wp:cNvGraphicFramePr/>
                  <a:graphic xmlns:a="http://schemas.openxmlformats.org/drawingml/2006/main">
                    <a:graphicData uri="http://schemas.openxmlformats.org/drawingml/2006/picture">
                      <pic:pic xmlns:pic="http://schemas.openxmlformats.org/drawingml/2006/picture">
                        <pic:nvPicPr>
                          <pic:cNvPr id="1139" name="TextBox_1_SpCnt_113"/>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40" name="TextBox_1_SpCnt_114"/>
                  <wp:cNvGraphicFramePr/>
                  <a:graphic xmlns:a="http://schemas.openxmlformats.org/drawingml/2006/main">
                    <a:graphicData uri="http://schemas.openxmlformats.org/drawingml/2006/picture">
                      <pic:pic xmlns:pic="http://schemas.openxmlformats.org/drawingml/2006/picture">
                        <pic:nvPicPr>
                          <pic:cNvPr id="1140" name="TextBox_1_SpCnt_114"/>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41" name="TextBox_1_SpCnt_115"/>
                  <wp:cNvGraphicFramePr/>
                  <a:graphic xmlns:a="http://schemas.openxmlformats.org/drawingml/2006/main">
                    <a:graphicData uri="http://schemas.openxmlformats.org/drawingml/2006/picture">
                      <pic:pic xmlns:pic="http://schemas.openxmlformats.org/drawingml/2006/picture">
                        <pic:nvPicPr>
                          <pic:cNvPr id="1141" name="TextBox_1_SpCnt_115"/>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42" name="TextBox_1_SpCnt_116"/>
                  <wp:cNvGraphicFramePr/>
                  <a:graphic xmlns:a="http://schemas.openxmlformats.org/drawingml/2006/main">
                    <a:graphicData uri="http://schemas.openxmlformats.org/drawingml/2006/picture">
                      <pic:pic xmlns:pic="http://schemas.openxmlformats.org/drawingml/2006/picture">
                        <pic:nvPicPr>
                          <pic:cNvPr id="1142" name="TextBox_1_SpCnt_116"/>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43" name="TextBox_1_SpCnt_117"/>
                  <wp:cNvGraphicFramePr/>
                  <a:graphic xmlns:a="http://schemas.openxmlformats.org/drawingml/2006/main">
                    <a:graphicData uri="http://schemas.openxmlformats.org/drawingml/2006/picture">
                      <pic:pic xmlns:pic="http://schemas.openxmlformats.org/drawingml/2006/picture">
                        <pic:nvPicPr>
                          <pic:cNvPr id="1143" name="TextBox_1_SpCnt_117"/>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44" name="TextBox_1_SpCnt_118"/>
                  <wp:cNvGraphicFramePr/>
                  <a:graphic xmlns:a="http://schemas.openxmlformats.org/drawingml/2006/main">
                    <a:graphicData uri="http://schemas.openxmlformats.org/drawingml/2006/picture">
                      <pic:pic xmlns:pic="http://schemas.openxmlformats.org/drawingml/2006/picture">
                        <pic:nvPicPr>
                          <pic:cNvPr id="1144" name="TextBox_1_SpCnt_118"/>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90500" cy="189865"/>
                  <wp:effectExtent l="0" t="0" r="0" b="0"/>
                  <wp:wrapNone/>
                  <wp:docPr id="1145" name="TextBox_1_SpCnt_119"/>
                  <wp:cNvGraphicFramePr/>
                  <a:graphic xmlns:a="http://schemas.openxmlformats.org/drawingml/2006/main">
                    <a:graphicData uri="http://schemas.openxmlformats.org/drawingml/2006/picture">
                      <pic:pic xmlns:pic="http://schemas.openxmlformats.org/drawingml/2006/picture">
                        <pic:nvPicPr>
                          <pic:cNvPr id="1145" name="TextBox_1_SpCnt_119"/>
                          <pic:cNvPicPr/>
                        </pic:nvPicPr>
                        <pic:blipFill>
                          <a:blip r:embed="rId34" cstate="print"/>
                          <a:srcRect/>
                          <a:stretch>
                            <a:fillRect/>
                          </a:stretch>
                        </pic:blipFill>
                        <pic:spPr>
                          <a:xfrm>
                            <a:off x="0" y="0"/>
                            <a:ext cx="190500"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46" name="TextBox_1_SpCnt_120"/>
                  <wp:cNvGraphicFramePr/>
                  <a:graphic xmlns:a="http://schemas.openxmlformats.org/drawingml/2006/main">
                    <a:graphicData uri="http://schemas.openxmlformats.org/drawingml/2006/picture">
                      <pic:pic xmlns:pic="http://schemas.openxmlformats.org/drawingml/2006/picture">
                        <pic:nvPicPr>
                          <pic:cNvPr id="1146" name="TextBox_1_SpCnt_120"/>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57175" cy="189865"/>
                  <wp:effectExtent l="0" t="0" r="0" b="0"/>
                  <wp:wrapNone/>
                  <wp:docPr id="1147" name="TextBox_1_SpCnt_121"/>
                  <wp:cNvGraphicFramePr/>
                  <a:graphic xmlns:a="http://schemas.openxmlformats.org/drawingml/2006/main">
                    <a:graphicData uri="http://schemas.openxmlformats.org/drawingml/2006/picture">
                      <pic:pic xmlns:pic="http://schemas.openxmlformats.org/drawingml/2006/picture">
                        <pic:nvPicPr>
                          <pic:cNvPr id="1147" name="TextBox_1_SpCnt_121"/>
                          <pic:cNvPicPr/>
                        </pic:nvPicPr>
                        <pic:blipFill>
                          <a:blip r:embed="rId27" cstate="print"/>
                          <a:srcRect/>
                          <a:stretch>
                            <a:fillRect/>
                          </a:stretch>
                        </pic:blipFill>
                        <pic:spPr>
                          <a:xfrm>
                            <a:off x="0" y="0"/>
                            <a:ext cx="25717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9865"/>
                  <wp:effectExtent l="0" t="0" r="0" b="0"/>
                  <wp:wrapNone/>
                  <wp:docPr id="1148" name="TextBox_1_SpCnt_122"/>
                  <wp:cNvGraphicFramePr/>
                  <a:graphic xmlns:a="http://schemas.openxmlformats.org/drawingml/2006/main">
                    <a:graphicData uri="http://schemas.openxmlformats.org/drawingml/2006/picture">
                      <pic:pic xmlns:pic="http://schemas.openxmlformats.org/drawingml/2006/picture">
                        <pic:nvPicPr>
                          <pic:cNvPr id="1148" name="TextBox_1_SpCnt_122"/>
                          <pic:cNvPicPr/>
                        </pic:nvPicPr>
                        <pic:blipFill>
                          <a:blip r:embed="rId28" cstate="print"/>
                          <a:srcRect/>
                          <a:stretch>
                            <a:fillRect/>
                          </a:stretch>
                        </pic:blipFill>
                        <pic:spPr>
                          <a:xfrm>
                            <a:off x="0" y="0"/>
                            <a:ext cx="37401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49" name="TextBox_1_SpCnt_123"/>
                  <wp:cNvGraphicFramePr/>
                  <a:graphic xmlns:a="http://schemas.openxmlformats.org/drawingml/2006/main">
                    <a:graphicData uri="http://schemas.openxmlformats.org/drawingml/2006/picture">
                      <pic:pic xmlns:pic="http://schemas.openxmlformats.org/drawingml/2006/picture">
                        <pic:nvPicPr>
                          <pic:cNvPr id="1149" name="TextBox_1_SpCnt_123"/>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50" name="TextBox_1_SpCnt_124"/>
                  <wp:cNvGraphicFramePr/>
                  <a:graphic xmlns:a="http://schemas.openxmlformats.org/drawingml/2006/main">
                    <a:graphicData uri="http://schemas.openxmlformats.org/drawingml/2006/picture">
                      <pic:pic xmlns:pic="http://schemas.openxmlformats.org/drawingml/2006/picture">
                        <pic:nvPicPr>
                          <pic:cNvPr id="1150" name="TextBox_1_SpCnt_124"/>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51" name="TextBox_1_SpCnt_125"/>
                  <wp:cNvGraphicFramePr/>
                  <a:graphic xmlns:a="http://schemas.openxmlformats.org/drawingml/2006/main">
                    <a:graphicData uri="http://schemas.openxmlformats.org/drawingml/2006/picture">
                      <pic:pic xmlns:pic="http://schemas.openxmlformats.org/drawingml/2006/picture">
                        <pic:nvPicPr>
                          <pic:cNvPr id="1151" name="TextBox_1_SpCnt_125"/>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90500" cy="189865"/>
                  <wp:effectExtent l="0" t="0" r="0" b="0"/>
                  <wp:wrapNone/>
                  <wp:docPr id="1152" name="TextBox_1_SpCnt_126"/>
                  <wp:cNvGraphicFramePr/>
                  <a:graphic xmlns:a="http://schemas.openxmlformats.org/drawingml/2006/main">
                    <a:graphicData uri="http://schemas.openxmlformats.org/drawingml/2006/picture">
                      <pic:pic xmlns:pic="http://schemas.openxmlformats.org/drawingml/2006/picture">
                        <pic:nvPicPr>
                          <pic:cNvPr id="1152" name="TextBox_1_SpCnt_126"/>
                          <pic:cNvPicPr/>
                        </pic:nvPicPr>
                        <pic:blipFill>
                          <a:blip r:embed="rId34" cstate="print"/>
                          <a:srcRect/>
                          <a:stretch>
                            <a:fillRect/>
                          </a:stretch>
                        </pic:blipFill>
                        <pic:spPr>
                          <a:xfrm>
                            <a:off x="0" y="0"/>
                            <a:ext cx="190500"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79400" cy="8255"/>
                  <wp:effectExtent l="0" t="0" r="0" b="0"/>
                  <wp:wrapNone/>
                  <wp:docPr id="1153" name="TextBox_1_SpCnt_127"/>
                  <wp:cNvGraphicFramePr/>
                  <a:graphic xmlns:a="http://schemas.openxmlformats.org/drawingml/2006/main">
                    <a:graphicData uri="http://schemas.openxmlformats.org/drawingml/2006/picture">
                      <pic:pic xmlns:pic="http://schemas.openxmlformats.org/drawingml/2006/picture">
                        <pic:nvPicPr>
                          <pic:cNvPr id="1153" name="TextBox_1_SpCnt_127"/>
                          <pic:cNvPicPr/>
                        </pic:nvPicPr>
                        <pic:blipFill>
                          <a:blip r:embed="rId29" cstate="print"/>
                          <a:srcRect/>
                          <a:stretch>
                            <a:fillRect/>
                          </a:stretch>
                        </pic:blipFill>
                        <pic:spPr>
                          <a:xfrm>
                            <a:off x="0" y="0"/>
                            <a:ext cx="279400" cy="825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54" name="TextBox_1_SpCnt_128"/>
                  <wp:cNvGraphicFramePr/>
                  <a:graphic xmlns:a="http://schemas.openxmlformats.org/drawingml/2006/main">
                    <a:graphicData uri="http://schemas.openxmlformats.org/drawingml/2006/picture">
                      <pic:pic xmlns:pic="http://schemas.openxmlformats.org/drawingml/2006/picture">
                        <pic:nvPicPr>
                          <pic:cNvPr id="1154" name="TextBox_1_SpCnt_128"/>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79400" cy="8255"/>
                  <wp:effectExtent l="0" t="0" r="0" b="0"/>
                  <wp:wrapNone/>
                  <wp:docPr id="1155" name="TextBox_1_SpCnt_129"/>
                  <wp:cNvGraphicFramePr/>
                  <a:graphic xmlns:a="http://schemas.openxmlformats.org/drawingml/2006/main">
                    <a:graphicData uri="http://schemas.openxmlformats.org/drawingml/2006/picture">
                      <pic:pic xmlns:pic="http://schemas.openxmlformats.org/drawingml/2006/picture">
                        <pic:nvPicPr>
                          <pic:cNvPr id="1155" name="TextBox_1_SpCnt_129"/>
                          <pic:cNvPicPr/>
                        </pic:nvPicPr>
                        <pic:blipFill>
                          <a:blip r:embed="rId29" cstate="print"/>
                          <a:srcRect/>
                          <a:stretch>
                            <a:fillRect/>
                          </a:stretch>
                        </pic:blipFill>
                        <pic:spPr>
                          <a:xfrm>
                            <a:off x="0" y="0"/>
                            <a:ext cx="279400" cy="825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79400" cy="8255"/>
                  <wp:effectExtent l="0" t="0" r="0" b="0"/>
                  <wp:wrapNone/>
                  <wp:docPr id="1156" name="TextBox_1_SpCnt_130"/>
                  <wp:cNvGraphicFramePr/>
                  <a:graphic xmlns:a="http://schemas.openxmlformats.org/drawingml/2006/main">
                    <a:graphicData uri="http://schemas.openxmlformats.org/drawingml/2006/picture">
                      <pic:pic xmlns:pic="http://schemas.openxmlformats.org/drawingml/2006/picture">
                        <pic:nvPicPr>
                          <pic:cNvPr id="1156" name="TextBox_1_SpCnt_130"/>
                          <pic:cNvPicPr/>
                        </pic:nvPicPr>
                        <pic:blipFill>
                          <a:blip r:embed="rId29" cstate="print"/>
                          <a:srcRect/>
                          <a:stretch>
                            <a:fillRect/>
                          </a:stretch>
                        </pic:blipFill>
                        <pic:spPr>
                          <a:xfrm>
                            <a:off x="0" y="0"/>
                            <a:ext cx="279400" cy="825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98120" cy="189865"/>
                  <wp:effectExtent l="0" t="0" r="0" b="0"/>
                  <wp:wrapNone/>
                  <wp:docPr id="1157" name="TextBox_1_SpCnt_131"/>
                  <wp:cNvGraphicFramePr/>
                  <a:graphic xmlns:a="http://schemas.openxmlformats.org/drawingml/2006/main">
                    <a:graphicData uri="http://schemas.openxmlformats.org/drawingml/2006/picture">
                      <pic:pic xmlns:pic="http://schemas.openxmlformats.org/drawingml/2006/picture">
                        <pic:nvPicPr>
                          <pic:cNvPr id="1157" name="TextBox_1_SpCnt_131"/>
                          <pic:cNvPicPr/>
                        </pic:nvPicPr>
                        <pic:blipFill>
                          <a:blip r:embed="rId33" cstate="print"/>
                          <a:srcRect/>
                          <a:stretch>
                            <a:fillRect/>
                          </a:stretch>
                        </pic:blipFill>
                        <pic:spPr>
                          <a:xfrm>
                            <a:off x="0" y="0"/>
                            <a:ext cx="198120"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9865"/>
                  <wp:effectExtent l="0" t="0" r="0" b="0"/>
                  <wp:wrapNone/>
                  <wp:docPr id="1158" name="TextBox_1_SpCnt_132"/>
                  <wp:cNvGraphicFramePr/>
                  <a:graphic xmlns:a="http://schemas.openxmlformats.org/drawingml/2006/main">
                    <a:graphicData uri="http://schemas.openxmlformats.org/drawingml/2006/picture">
                      <pic:pic xmlns:pic="http://schemas.openxmlformats.org/drawingml/2006/picture">
                        <pic:nvPicPr>
                          <pic:cNvPr id="1158" name="TextBox_1_SpCnt_132"/>
                          <pic:cNvPicPr/>
                        </pic:nvPicPr>
                        <pic:blipFill>
                          <a:blip r:embed="rId23" cstate="print"/>
                          <a:srcRect/>
                          <a:stretch>
                            <a:fillRect/>
                          </a:stretch>
                        </pic:blipFill>
                        <pic:spPr>
                          <a:xfrm>
                            <a:off x="0" y="0"/>
                            <a:ext cx="359410"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59" name="TextBox_1_SpCnt_133"/>
                  <wp:cNvGraphicFramePr/>
                  <a:graphic xmlns:a="http://schemas.openxmlformats.org/drawingml/2006/main">
                    <a:graphicData uri="http://schemas.openxmlformats.org/drawingml/2006/picture">
                      <pic:pic xmlns:pic="http://schemas.openxmlformats.org/drawingml/2006/picture">
                        <pic:nvPicPr>
                          <pic:cNvPr id="1159" name="TextBox_1_SpCnt_133"/>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60" name="TextBox_1_SpCnt_134"/>
                  <wp:cNvGraphicFramePr/>
                  <a:graphic xmlns:a="http://schemas.openxmlformats.org/drawingml/2006/main">
                    <a:graphicData uri="http://schemas.openxmlformats.org/drawingml/2006/picture">
                      <pic:pic xmlns:pic="http://schemas.openxmlformats.org/drawingml/2006/picture">
                        <pic:nvPicPr>
                          <pic:cNvPr id="1160" name="TextBox_1_SpCnt_134"/>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83515" cy="189865"/>
                  <wp:effectExtent l="0" t="0" r="0" b="0"/>
                  <wp:wrapNone/>
                  <wp:docPr id="1161" name="TextBox_1_SpCnt_135"/>
                  <wp:cNvGraphicFramePr/>
                  <a:graphic xmlns:a="http://schemas.openxmlformats.org/drawingml/2006/main">
                    <a:graphicData uri="http://schemas.openxmlformats.org/drawingml/2006/picture">
                      <pic:pic xmlns:pic="http://schemas.openxmlformats.org/drawingml/2006/picture">
                        <pic:nvPicPr>
                          <pic:cNvPr id="1161" name="TextBox_1_SpCnt_135"/>
                          <pic:cNvPicPr/>
                        </pic:nvPicPr>
                        <pic:blipFill>
                          <a:blip r:embed="rId34" cstate="print"/>
                          <a:srcRect/>
                          <a:stretch>
                            <a:fillRect/>
                          </a:stretch>
                        </pic:blipFill>
                        <pic:spPr>
                          <a:xfrm>
                            <a:off x="0" y="0"/>
                            <a:ext cx="18351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62" name="TextBox_1_SpCnt_136"/>
                  <wp:cNvGraphicFramePr/>
                  <a:graphic xmlns:a="http://schemas.openxmlformats.org/drawingml/2006/main">
                    <a:graphicData uri="http://schemas.openxmlformats.org/drawingml/2006/picture">
                      <pic:pic xmlns:pic="http://schemas.openxmlformats.org/drawingml/2006/picture">
                        <pic:nvPicPr>
                          <pic:cNvPr id="1162" name="TextBox_1_SpCnt_136"/>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63" name="TextBox_1_SpCnt_137"/>
                  <wp:cNvGraphicFramePr/>
                  <a:graphic xmlns:a="http://schemas.openxmlformats.org/drawingml/2006/main">
                    <a:graphicData uri="http://schemas.openxmlformats.org/drawingml/2006/picture">
                      <pic:pic xmlns:pic="http://schemas.openxmlformats.org/drawingml/2006/picture">
                        <pic:nvPicPr>
                          <pic:cNvPr id="1163" name="TextBox_1_SpCnt_137"/>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64" name="TextBox_1_SpCnt_138"/>
                  <wp:cNvGraphicFramePr/>
                  <a:graphic xmlns:a="http://schemas.openxmlformats.org/drawingml/2006/main">
                    <a:graphicData uri="http://schemas.openxmlformats.org/drawingml/2006/picture">
                      <pic:pic xmlns:pic="http://schemas.openxmlformats.org/drawingml/2006/picture">
                        <pic:nvPicPr>
                          <pic:cNvPr id="1164" name="TextBox_1_SpCnt_138"/>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65" name="TextBox_1_SpCnt_139"/>
                  <wp:cNvGraphicFramePr/>
                  <a:graphic xmlns:a="http://schemas.openxmlformats.org/drawingml/2006/main">
                    <a:graphicData uri="http://schemas.openxmlformats.org/drawingml/2006/picture">
                      <pic:pic xmlns:pic="http://schemas.openxmlformats.org/drawingml/2006/picture">
                        <pic:nvPicPr>
                          <pic:cNvPr id="1165" name="TextBox_1_SpCnt_139"/>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9865"/>
                  <wp:effectExtent l="0" t="0" r="0" b="0"/>
                  <wp:wrapNone/>
                  <wp:docPr id="1166" name="TextBox_1_SpCnt_140"/>
                  <wp:cNvGraphicFramePr/>
                  <a:graphic xmlns:a="http://schemas.openxmlformats.org/drawingml/2006/main">
                    <a:graphicData uri="http://schemas.openxmlformats.org/drawingml/2006/picture">
                      <pic:pic xmlns:pic="http://schemas.openxmlformats.org/drawingml/2006/picture">
                        <pic:nvPicPr>
                          <pic:cNvPr id="1166" name="TextBox_1_SpCnt_140"/>
                          <pic:cNvPicPr/>
                        </pic:nvPicPr>
                        <pic:blipFill>
                          <a:blip r:embed="rId28" cstate="print"/>
                          <a:srcRect/>
                          <a:stretch>
                            <a:fillRect/>
                          </a:stretch>
                        </pic:blipFill>
                        <pic:spPr>
                          <a:xfrm>
                            <a:off x="0" y="0"/>
                            <a:ext cx="37401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67" name="TextBox_1_SpCnt_141"/>
                  <wp:cNvGraphicFramePr/>
                  <a:graphic xmlns:a="http://schemas.openxmlformats.org/drawingml/2006/main">
                    <a:graphicData uri="http://schemas.openxmlformats.org/drawingml/2006/picture">
                      <pic:pic xmlns:pic="http://schemas.openxmlformats.org/drawingml/2006/picture">
                        <pic:nvPicPr>
                          <pic:cNvPr id="1167" name="TextBox_1_SpCnt_141"/>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57175" cy="189865"/>
                  <wp:effectExtent l="0" t="0" r="0" b="0"/>
                  <wp:wrapNone/>
                  <wp:docPr id="1168" name="TextBox_1_SpCnt_142"/>
                  <wp:cNvGraphicFramePr/>
                  <a:graphic xmlns:a="http://schemas.openxmlformats.org/drawingml/2006/main">
                    <a:graphicData uri="http://schemas.openxmlformats.org/drawingml/2006/picture">
                      <pic:pic xmlns:pic="http://schemas.openxmlformats.org/drawingml/2006/picture">
                        <pic:nvPicPr>
                          <pic:cNvPr id="1168" name="TextBox_1_SpCnt_142"/>
                          <pic:cNvPicPr/>
                        </pic:nvPicPr>
                        <pic:blipFill>
                          <a:blip r:embed="rId27" cstate="print"/>
                          <a:srcRect/>
                          <a:stretch>
                            <a:fillRect/>
                          </a:stretch>
                        </pic:blipFill>
                        <pic:spPr>
                          <a:xfrm>
                            <a:off x="0" y="0"/>
                            <a:ext cx="25717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69" name="TextBox_1_SpCnt_143"/>
                  <wp:cNvGraphicFramePr/>
                  <a:graphic xmlns:a="http://schemas.openxmlformats.org/drawingml/2006/main">
                    <a:graphicData uri="http://schemas.openxmlformats.org/drawingml/2006/picture">
                      <pic:pic xmlns:pic="http://schemas.openxmlformats.org/drawingml/2006/picture">
                        <pic:nvPicPr>
                          <pic:cNvPr id="1169" name="TextBox_1_SpCnt_143"/>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70" name="TextBox_1_SpCnt_144"/>
                  <wp:cNvGraphicFramePr/>
                  <a:graphic xmlns:a="http://schemas.openxmlformats.org/drawingml/2006/main">
                    <a:graphicData uri="http://schemas.openxmlformats.org/drawingml/2006/picture">
                      <pic:pic xmlns:pic="http://schemas.openxmlformats.org/drawingml/2006/picture">
                        <pic:nvPicPr>
                          <pic:cNvPr id="1170" name="TextBox_1_SpCnt_144"/>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9865"/>
                  <wp:effectExtent l="0" t="0" r="0" b="0"/>
                  <wp:wrapNone/>
                  <wp:docPr id="1171" name="TextBox_1_SpCnt_145"/>
                  <wp:cNvGraphicFramePr/>
                  <a:graphic xmlns:a="http://schemas.openxmlformats.org/drawingml/2006/main">
                    <a:graphicData uri="http://schemas.openxmlformats.org/drawingml/2006/picture">
                      <pic:pic xmlns:pic="http://schemas.openxmlformats.org/drawingml/2006/picture">
                        <pic:nvPicPr>
                          <pic:cNvPr id="1171" name="TextBox_1_SpCnt_145"/>
                          <pic:cNvPicPr/>
                        </pic:nvPicPr>
                        <pic:blipFill>
                          <a:blip r:embed="rId28" cstate="print"/>
                          <a:srcRect/>
                          <a:stretch>
                            <a:fillRect/>
                          </a:stretch>
                        </pic:blipFill>
                        <pic:spPr>
                          <a:xfrm>
                            <a:off x="0" y="0"/>
                            <a:ext cx="37401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72" name="TextBox_1_SpCnt_146"/>
                  <wp:cNvGraphicFramePr/>
                  <a:graphic xmlns:a="http://schemas.openxmlformats.org/drawingml/2006/main">
                    <a:graphicData uri="http://schemas.openxmlformats.org/drawingml/2006/picture">
                      <pic:pic xmlns:pic="http://schemas.openxmlformats.org/drawingml/2006/picture">
                        <pic:nvPicPr>
                          <pic:cNvPr id="1172" name="TextBox_1_SpCnt_146"/>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73" name="TextBox_1_SpCnt_147"/>
                  <wp:cNvGraphicFramePr/>
                  <a:graphic xmlns:a="http://schemas.openxmlformats.org/drawingml/2006/main">
                    <a:graphicData uri="http://schemas.openxmlformats.org/drawingml/2006/picture">
                      <pic:pic xmlns:pic="http://schemas.openxmlformats.org/drawingml/2006/picture">
                        <pic:nvPicPr>
                          <pic:cNvPr id="1173" name="TextBox_1_SpCnt_147"/>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9865"/>
                  <wp:effectExtent l="0" t="0" r="0" b="0"/>
                  <wp:wrapNone/>
                  <wp:docPr id="1174" name="TextBox_1_SpCnt_148"/>
                  <wp:cNvGraphicFramePr/>
                  <a:graphic xmlns:a="http://schemas.openxmlformats.org/drawingml/2006/main">
                    <a:graphicData uri="http://schemas.openxmlformats.org/drawingml/2006/picture">
                      <pic:pic xmlns:pic="http://schemas.openxmlformats.org/drawingml/2006/picture">
                        <pic:nvPicPr>
                          <pic:cNvPr id="1174" name="TextBox_1_SpCnt_148"/>
                          <pic:cNvPicPr/>
                        </pic:nvPicPr>
                        <pic:blipFill>
                          <a:blip r:embed="rId23" cstate="print"/>
                          <a:srcRect/>
                          <a:stretch>
                            <a:fillRect/>
                          </a:stretch>
                        </pic:blipFill>
                        <pic:spPr>
                          <a:xfrm>
                            <a:off x="0" y="0"/>
                            <a:ext cx="359410"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75" name="TextBox_1_SpCnt_149"/>
                  <wp:cNvGraphicFramePr/>
                  <a:graphic xmlns:a="http://schemas.openxmlformats.org/drawingml/2006/main">
                    <a:graphicData uri="http://schemas.openxmlformats.org/drawingml/2006/picture">
                      <pic:pic xmlns:pic="http://schemas.openxmlformats.org/drawingml/2006/picture">
                        <pic:nvPicPr>
                          <pic:cNvPr id="1175" name="TextBox_1_SpCnt_149"/>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76" name="TextBox_1_SpCnt_150"/>
                  <wp:cNvGraphicFramePr/>
                  <a:graphic xmlns:a="http://schemas.openxmlformats.org/drawingml/2006/main">
                    <a:graphicData uri="http://schemas.openxmlformats.org/drawingml/2006/picture">
                      <pic:pic xmlns:pic="http://schemas.openxmlformats.org/drawingml/2006/picture">
                        <pic:nvPicPr>
                          <pic:cNvPr id="1176" name="TextBox_1_SpCnt_150"/>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77" name="TextBox_1_SpCnt_151"/>
                  <wp:cNvGraphicFramePr/>
                  <a:graphic xmlns:a="http://schemas.openxmlformats.org/drawingml/2006/main">
                    <a:graphicData uri="http://schemas.openxmlformats.org/drawingml/2006/picture">
                      <pic:pic xmlns:pic="http://schemas.openxmlformats.org/drawingml/2006/picture">
                        <pic:nvPicPr>
                          <pic:cNvPr id="1177" name="TextBox_1_SpCnt_151"/>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79400" cy="8255"/>
                  <wp:effectExtent l="0" t="0" r="0" b="0"/>
                  <wp:wrapNone/>
                  <wp:docPr id="1178" name="TextBox_1_SpCnt_152"/>
                  <wp:cNvGraphicFramePr/>
                  <a:graphic xmlns:a="http://schemas.openxmlformats.org/drawingml/2006/main">
                    <a:graphicData uri="http://schemas.openxmlformats.org/drawingml/2006/picture">
                      <pic:pic xmlns:pic="http://schemas.openxmlformats.org/drawingml/2006/picture">
                        <pic:nvPicPr>
                          <pic:cNvPr id="1178" name="TextBox_1_SpCnt_152"/>
                          <pic:cNvPicPr/>
                        </pic:nvPicPr>
                        <pic:blipFill>
                          <a:blip r:embed="rId29" cstate="print"/>
                          <a:srcRect/>
                          <a:stretch>
                            <a:fillRect/>
                          </a:stretch>
                        </pic:blipFill>
                        <pic:spPr>
                          <a:xfrm>
                            <a:off x="0" y="0"/>
                            <a:ext cx="279400" cy="825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79" name="TextBox_1_SpCnt_153"/>
                  <wp:cNvGraphicFramePr/>
                  <a:graphic xmlns:a="http://schemas.openxmlformats.org/drawingml/2006/main">
                    <a:graphicData uri="http://schemas.openxmlformats.org/drawingml/2006/picture">
                      <pic:pic xmlns:pic="http://schemas.openxmlformats.org/drawingml/2006/picture">
                        <pic:nvPicPr>
                          <pic:cNvPr id="1179" name="TextBox_1_SpCnt_153"/>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57175" cy="189865"/>
                  <wp:effectExtent l="0" t="0" r="0" b="0"/>
                  <wp:wrapNone/>
                  <wp:docPr id="1180" name="TextBox_1_SpCnt_154"/>
                  <wp:cNvGraphicFramePr/>
                  <a:graphic xmlns:a="http://schemas.openxmlformats.org/drawingml/2006/main">
                    <a:graphicData uri="http://schemas.openxmlformats.org/drawingml/2006/picture">
                      <pic:pic xmlns:pic="http://schemas.openxmlformats.org/drawingml/2006/picture">
                        <pic:nvPicPr>
                          <pic:cNvPr id="1180" name="TextBox_1_SpCnt_154"/>
                          <pic:cNvPicPr/>
                        </pic:nvPicPr>
                        <pic:blipFill>
                          <a:blip r:embed="rId27" cstate="print"/>
                          <a:srcRect/>
                          <a:stretch>
                            <a:fillRect/>
                          </a:stretch>
                        </pic:blipFill>
                        <pic:spPr>
                          <a:xfrm>
                            <a:off x="0" y="0"/>
                            <a:ext cx="25717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57175" cy="189865"/>
                  <wp:effectExtent l="0" t="0" r="0" b="0"/>
                  <wp:wrapNone/>
                  <wp:docPr id="1181" name="TextBox_1_SpCnt_155"/>
                  <wp:cNvGraphicFramePr/>
                  <a:graphic xmlns:a="http://schemas.openxmlformats.org/drawingml/2006/main">
                    <a:graphicData uri="http://schemas.openxmlformats.org/drawingml/2006/picture">
                      <pic:pic xmlns:pic="http://schemas.openxmlformats.org/drawingml/2006/picture">
                        <pic:nvPicPr>
                          <pic:cNvPr id="1181" name="TextBox_1_SpCnt_155"/>
                          <pic:cNvPicPr/>
                        </pic:nvPicPr>
                        <pic:blipFill>
                          <a:blip r:embed="rId27" cstate="print"/>
                          <a:srcRect/>
                          <a:stretch>
                            <a:fillRect/>
                          </a:stretch>
                        </pic:blipFill>
                        <pic:spPr>
                          <a:xfrm>
                            <a:off x="0" y="0"/>
                            <a:ext cx="25717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4015" cy="183515"/>
                  <wp:effectExtent l="0" t="0" r="0" b="0"/>
                  <wp:wrapNone/>
                  <wp:docPr id="1182" name="TextBox_1_SpCnt_156"/>
                  <wp:cNvGraphicFramePr/>
                  <a:graphic xmlns:a="http://schemas.openxmlformats.org/drawingml/2006/main">
                    <a:graphicData uri="http://schemas.openxmlformats.org/drawingml/2006/picture">
                      <pic:pic xmlns:pic="http://schemas.openxmlformats.org/drawingml/2006/picture">
                        <pic:nvPicPr>
                          <pic:cNvPr id="1182" name="TextBox_1_SpCnt_156"/>
                          <pic:cNvPicPr/>
                        </pic:nvPicPr>
                        <pic:blipFill>
                          <a:blip r:embed="rId28" cstate="print"/>
                          <a:srcRect/>
                          <a:stretch>
                            <a:fillRect/>
                          </a:stretch>
                        </pic:blipFill>
                        <pic:spPr>
                          <a:xfrm>
                            <a:off x="0" y="0"/>
                            <a:ext cx="374015"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57175" cy="189865"/>
                  <wp:effectExtent l="0" t="0" r="0" b="0"/>
                  <wp:wrapNone/>
                  <wp:docPr id="1183" name="TextBox_1_SpCnt_157"/>
                  <wp:cNvGraphicFramePr/>
                  <a:graphic xmlns:a="http://schemas.openxmlformats.org/drawingml/2006/main">
                    <a:graphicData uri="http://schemas.openxmlformats.org/drawingml/2006/picture">
                      <pic:pic xmlns:pic="http://schemas.openxmlformats.org/drawingml/2006/picture">
                        <pic:nvPicPr>
                          <pic:cNvPr id="1183" name="TextBox_1_SpCnt_157"/>
                          <pic:cNvPicPr/>
                        </pic:nvPicPr>
                        <pic:blipFill>
                          <a:blip r:embed="rId27" cstate="print"/>
                          <a:srcRect/>
                          <a:stretch>
                            <a:fillRect/>
                          </a:stretch>
                        </pic:blipFill>
                        <pic:spPr>
                          <a:xfrm>
                            <a:off x="0" y="0"/>
                            <a:ext cx="257175" cy="18986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59410" cy="183515"/>
                  <wp:effectExtent l="0" t="0" r="0" b="0"/>
                  <wp:wrapNone/>
                  <wp:docPr id="1184" name="TextBox_1_SpCnt_158"/>
                  <wp:cNvGraphicFramePr/>
                  <a:graphic xmlns:a="http://schemas.openxmlformats.org/drawingml/2006/main">
                    <a:graphicData uri="http://schemas.openxmlformats.org/drawingml/2006/picture">
                      <pic:pic xmlns:pic="http://schemas.openxmlformats.org/drawingml/2006/picture">
                        <pic:nvPicPr>
                          <pic:cNvPr id="1184" name="TextBox_1_SpCnt_158"/>
                          <pic:cNvPicPr/>
                        </pic:nvPicPr>
                        <pic:blipFill>
                          <a:blip r:embed="rId23" cstate="print"/>
                          <a:srcRect/>
                          <a:stretch>
                            <a:fillRect/>
                          </a:stretch>
                        </pic:blipFill>
                        <pic:spPr>
                          <a:xfrm>
                            <a:off x="0" y="0"/>
                            <a:ext cx="359410" cy="183515"/>
                          </a:xfrm>
                          <a:prstGeom prst="rect">
                            <a:avLst/>
                          </a:prstGeom>
                          <a:ln>
                            <a:noFill/>
                          </a:ln>
                        </pic:spPr>
                      </pic:pic>
                    </a:graphicData>
                  </a:graphic>
                </wp:anchor>
              </w:drawing>
            </w:r>
            <w:r>
              <w:rPr>
                <w:rFonts w:hint="eastAsia" w:ascii="仿宋" w:hAnsi="仿宋" w:eastAsia="仿宋" w:cs="仿宋"/>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57175" cy="189865"/>
                  <wp:effectExtent l="0" t="0" r="0" b="0"/>
                  <wp:wrapNone/>
                  <wp:docPr id="1185" name="TextBox_1_SpCnt_159"/>
                  <wp:cNvGraphicFramePr/>
                  <a:graphic xmlns:a="http://schemas.openxmlformats.org/drawingml/2006/main">
                    <a:graphicData uri="http://schemas.openxmlformats.org/drawingml/2006/picture">
                      <pic:pic xmlns:pic="http://schemas.openxmlformats.org/drawingml/2006/picture">
                        <pic:nvPicPr>
                          <pic:cNvPr id="1185" name="TextBox_1_SpCnt_159"/>
                          <pic:cNvPicPr/>
                        </pic:nvPicPr>
                        <pic:blipFill>
                          <a:blip r:embed="rId27" cstate="print"/>
                          <a:srcRect/>
                          <a:stretch>
                            <a:fillRect/>
                          </a:stretch>
                        </pic:blipFill>
                        <pic:spPr>
                          <a:xfrm>
                            <a:off x="0" y="0"/>
                            <a:ext cx="257175" cy="189865"/>
                          </a:xfrm>
                          <a:prstGeom prst="rect">
                            <a:avLst/>
                          </a:prstGeom>
                          <a:ln>
                            <a:noFill/>
                          </a:ln>
                        </pic:spPr>
                      </pic:pic>
                    </a:graphicData>
                  </a:graphic>
                </wp:anchor>
              </w:drawing>
            </w:r>
            <w:r>
              <w:rPr>
                <w:rFonts w:hint="eastAsia" w:ascii="仿宋" w:hAnsi="仿宋" w:eastAsia="仿宋" w:cs="仿宋"/>
                <w:kern w:val="0"/>
                <w:sz w:val="24"/>
              </w:rPr>
              <w:t>询问室</w:t>
            </w:r>
          </w:p>
        </w:tc>
        <w:tc>
          <w:tcPr>
            <w:tcW w:w="5503" w:type="dxa"/>
            <w:gridSpan w:val="3"/>
            <w:tcBorders>
              <w:top w:val="single" w:color="000000" w:sz="4" w:space="0"/>
              <w:left w:val="single" w:color="000000" w:sz="4" w:space="0"/>
              <w:bottom w:val="nil"/>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打印机</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1.外箱尺寸：（L*W*H）约471*413*306mm；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2.最大打印幅面：A4；</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3.打印类型：彩色激光；USB接口；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4.处理器：400MHz；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5.打印分辨率：600*600dpi，HQ1200；</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台</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1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特殊讯（询）问室&amp;毒品称重室</w:t>
            </w:r>
          </w:p>
        </w:tc>
        <w:tc>
          <w:tcPr>
            <w:tcW w:w="5503" w:type="dxa"/>
            <w:gridSpan w:val="3"/>
            <w:tcBorders>
              <w:top w:val="nil"/>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多功能固证终端（智能固证嵌入式软件）</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1.使用场景：应用于办案区内；</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2.实现功能：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在审讯过程中，需要对物证（毒品或贵重物品）称量数据的案件。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设备具备基础审讯功能，可以实现自助播报执法对象权利义务告知；</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实现所有案件类型电子笔录审讯提纲方便民警快速办案；</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与同步刻录系统无缝对接，可刻录案件审讯信息等；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3.软件功能：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制作相关毒品称量笔录时，可实现自动读取称量仪器数据，辅助民警完成称量笔录</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1.产品尺寸：（L*W*H）约1740*750*1020mm；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2.主机：≥4核处理器；内存≥16G；硬盘≥120G；独立显卡≥2G；</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3.显示屏：数量2台；民警侧主屏≥17英寸可折叠显示器；分辨率≥1024*768；</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嫌疑人侧屏幕尺寸32英寸；分辨率2560*1440（2K）；屏幕比例16:9；接口类型HDMI /VGA /DP；面板类型IPS；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4.摄像头参数USB接口，400万像素；</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5.打印机：最大打印幅面A4；彩色，激光；USB接口；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6.一体化签名屏：像素清晰度512DPI；兼容性USB1.0、1.1、2.0；工作温度5-35℃；工作湿度 20%-80%；功耗最高约1.0W；FSTN正面反射式；屏幕尺寸10.1英寸；分辨率1280*800分辨率24位真彩色；无源电磁笔；指纹采集设备图像分辨率508DPI；图像灰度等级256；工作温度-10~55℃；工作湿度20~90%；内置国密芯片；支持指纹捺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7.可视分机：网络接口标准RJ45；网络协议TCP/IP、UDP、IGMP、RTP；音频采样率16K～48K Hz；音频模式16位立体声CD音质；广播音频格式MP3、WAV；输出频率20 Hz～20K Hz；谐波失真&lt; 0.5%；信噪比≥ 90dB；扬声器功率5W；MIC输入灵敏度10mV；音频码流16Kb～192Kb；录音输出电平(峰峰值)&lt; 3V；联动输出极点负载24V/3A；摄像头500万像素；视频码流128Kb～2Mb；功耗&lt; 6W；工作电压DC12V～24V；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8.窗口对讲：输出功率 (W):2W+2W；话筒灵敏度:-46dB±2dB 20Hz~16KHz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不失真频率:100Hz~4KHz；工作电压 (V)：DC18V；工作电流 (mA)：500mA MAX；</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9.升降台：智能防夹，支持重量≤100KG，输入220V；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10.预留电子天平安装孔位，支持防风；</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11.语音播报：支持；</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12.设备总功率：约800W；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13.支持智能固证嵌入式软件；</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台</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2</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智能讯（询）问椅</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1.使用场景：应用于办案区审讯室内；</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2.实现功能：带翻板固定，胸部及腰部以约束带束缚；腿部以环形脚踏锁带手脚铐，控制嫌疑人；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3.锁手装置电控控制；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4.实现电子签名捺印功能；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1.产品尺寸：（L*W*H）约850*720*776mm；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2.外包材质：主体钣金加实木；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3.腰部固定：束腹带约束，航空安全带；</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4.锁脚结构：环型锁约束，电动推杆装置，DC12V。无人状态下可通过笔录软件可控制锁脚结构自动打开、自动关闭。有人状态下笔录软件可控制锁脚结构自动打开，不可自动关闭；</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5.锁手结构：DC12V。无人状态下可通过笔录软件控制锁手结构自动升起、自动降落直至隐藏。有人状态下，自动锁手具备防夹功能电控；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6.继电器：2开2闭，12V5A；</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7.主控板：支持LED指示灯；DC12V；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8.电子签名屏：屏幕尺寸10.1英寸；像素清晰度500DPI；分辨率1280*800；内置国密芯片；支持指纹捺印；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9.使用环境：室内，工作温度-10~55℃；</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10.设备总功率：约350W；</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张</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3</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带秒温湿度显示屏</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通过网络时钟与定制摄像头相关联，实现对房间内时间、温度、湿度进行显示和断电后自动校对，保障执法对象权利。</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1.显示范围：温度-9℃～99℃，湿度0％～99％；</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2.功耗：≤15W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3.显示时间精确到秒（年月日、时分秒）；</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4.供电电压：AC~220V；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5.环境温度-25℃～70℃；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6.外观尺寸：（L*W*H）约580*380*37mm；</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个</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4</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LED显示屏</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1.使用场景：应用于办案区审讯室门口；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2.实现功能：通过与智能防拆电子腕带相关联，LED显示屏可以显示执法对象在办案区的状态；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3.各对应功能区使用状态展示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1.模组规格：（L*W）约304*152mm；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2.产品尺寸：（L*W*H）约650*195*50mm；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3.盖板材质：亚克力；</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4.显示：双色显示；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5.工作电压：AC 220V；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6.使用寿命：≧50000小时；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7.工作温度：-20~50℃；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8.工作湿度 ：40~70%；</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个</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5</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窗口对讲机</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1.工作电压 (V)：DC18V；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2.工作电流 (mA)：500mA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3.主机输出功率：10W；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4.话筒灵敏度:-46dB±2dB 20Hz~16KHz；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5.材质与工艺:优质铝合金；</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6.外形尺寸主机：（L*W*H）约128*98*110mm ；</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台</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6</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音频设备</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1.用于监护人监听未成年人询问室询问使用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2.使用2套音频设备时可用于特殊询问室双向对讲</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输入：</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1.拾音范围：5-150平方米</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2.灵敏度：-30dB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3.麦克风：震膜电容咪头</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输出：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1.信噪比：≥80DB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2.谐振频率：65Hz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3.灵敏度：86dB</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套</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7</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保险箱</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1.重量: 35kg；</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2.外体尺寸：（L*W*H）430*380*700mm；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3.内部尺寸：（L*W*H）410*290*470mm；</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台</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1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等候室</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成品坐凳</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1.使用场景：应用于办案区，等候室内；</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2.实现功能：提供给嫌疑人使用，并集成手铐位；</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1.产品尺寸：(L*W*H)约800*420*420mm；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2.材质：约2.0冷轧钢板/镀锌板；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3.使用环境：室内，不带侧板；</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张</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2</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2</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成品坐凳</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1.使用场景：应用于办案区，等候室内；</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2.实现功能：提供给嫌疑人使用，并集成手铐位；</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1.产品尺寸：(L*W*H)约840*420*420mm；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2.材质：约2.0mm冷轧钢板/镀锌板；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3.侧板材质：实木；厚度约20mm；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4.规格：2人座位；</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5.使用环境：室内；</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张</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5</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3</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成品坐凳</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1.使用场景：应用于办案区，等候室内；</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2.实现功能：提供给嫌疑人使用，并集成手铐位；</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1.产品尺寸：(L*W*H)约440*440*420mm；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2.材质：约2.0mm冷轧钢板/镀锌板；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3.使用环境：室内，不带侧板，转角位；</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张</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ascii="仿宋" w:hAnsi="仿宋" w:eastAsia="仿宋" w:cs="仿宋"/>
                <w:kern w:val="0"/>
                <w:sz w:val="24"/>
              </w:rPr>
              <w:t>2</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1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看管区</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IP网络地址盒</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1.网络接口：标准RJ45接口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2.网络协议：TCP/IP、UDP、IGMP、RTP</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3.功耗：&lt; 2W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4.工作温度：-10℃ ～ +60℃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5.工作湿度：10%～90%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6.尺寸：（L*W*H）约195*125*43mm</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个</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2</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RUK网络读卡器</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1.外形尺寸：(L*W*H)约140×100×30mm；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2.DC12V供电；</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3.工作频率 13.56Mhz；非接触式读卡；</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4.感应离距离在0~10cm；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5.适用卡类 Mifare one s50/s70/F08；</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个</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2</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3</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集成看管台</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1.使用场景：应用于办案区内；</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2.实现功能：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实现全视角看管功能、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可实现电脑业务办公功能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1.产品尺寸：(L*W*H)约3100*700*750mm；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2.材质：约2.0mm冷轧钢板/镀锌板；侧板材质实木；侧板厚度约20mm；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3.主机：≥六核处理器；≥8G内存；≥1T硬盘，独立显卡≥2G；</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4.显示尺寸：21.5英寸，TFT彩色液晶屏 ；分辨率1920*1080；</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台</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4</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IP网络可视对讲主机</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1.网络接口：标准RJ45接口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2.网络协议：TCP/IP、UDP、IGMP、RTP</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3.音频采样率：16K～48K 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4.音频模式：16位立体声CD音质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5.广播音频格式：MP3、WAV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6.扬声器功率：3W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7.MIC输入灵敏度：10mV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8.音频码流：16Kb～192Kb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9.录音输出电平(峰峰值)：&lt; 3V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10.音频输入电平(峰峰值)：&lt; 1V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11.摄像头：500万像素</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12.视频码流：128Kb～2Mb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13.显示屏分辨率：1280x800像素</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14.功耗：&lt; 7W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15.工作温度：-10℃-60℃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16.工作湿度：10% ～ 90%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17.尺寸：（L*W*H）约346*208*98mm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18.话筒长度：320mm</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台</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5</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LED显示屏</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1.使用场景：应用于办案区审讯室门口；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2.实现功能：通过与智能防拆电子腕带相关联，LED显示屏可以显示执法对象在办案区的状态；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3.各对应功能区使用状态展示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1.模组规格：（L*W）约304*152mm；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2.产品尺寸：（L*W*H）约650*195*50mm；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3.盖板材质：亚克力；</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4.显示：双色显示；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5.工作电压：AC 220V；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6.使用寿命：≧50000小时；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7.工作温度：-20~50℃；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8.工作湿度 ：40~70%；</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套</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6</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1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涉案物品保管室</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智能物证柜（涉案财物智能管理嵌入式软件）</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1.使用场景：应用于物证中心；</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2.实现功能：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实现与物证模块关联，小型物证存放；</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实现公安物证进行存取管理使用；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电子锁控，关联存取记录，可追溯；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单面存取</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软件：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配套涉案财物管理系统，实现对涉案财物的智能管理。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1.产品尺寸：（L*W*H）约860*430*2000mm；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2.材质：约1.0mm冷轧钢板/镀锌板；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3.规格：隔口数量：10个，隔口尺寸（L*W）约310*380mm；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供电模块：开关电源输出电压DC12V；额定电流29A；电流范围0~29A；额定功率348W；电压调整范围10.2~13.8V；电压精度1.5%；输入电压范围：90~132VAC/180~264VAC（通过开关选择）；频率范围47~63Hz；效率85%；漏电流＜2mA/240VAC；</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工作温度：-25~70℃；工作湿度20~90%RH；保护过负载为输出额定功率的110~140%；过电压13.8~16.2V；</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5.锁控系统：网络通讯方式；工作电压12VDC；精钢锁芯；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6.支持涉案财物智能管理嵌入式软件；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7.设备总功率：约350W；</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个</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2</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智能物证柜（涉案财物智能管理嵌入式软件）</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1.使用场景：应用于物证中心；</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2.实现功能：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实现与物证模块关联，小型物证存放；</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实现公安物证进行存取管理使用；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电子锁控，关联存取记录，可追溯；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单面存取</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软件：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配套涉案财物管理系统，实现对涉案财物的智能管理。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1.产品尺寸：（L*W*H）约860*430*2000mm；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2.材质：约1.0mm冷轧钢板/镀锌板；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3.隔口数量：10个，隔口尺寸（L*W）约310*380mm；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4.锁控系统：通讯方式网络；工作电压12VDC；精钢锁芯；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5.工作温度：-10~50℃；</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个</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3</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手持式条码扫描器</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1.数据接口：RS-232,USB,PS/2；</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2.照明：白光LED/红光LED；</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3.防护等级：IP42；</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4.外观尺寸：（W*D*H)约74*115 *161 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5.重量：173g；</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个</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4</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条码打印机</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1.打印模式：碳带/热敏；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2.打印方式：热敏/热转印；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3.打印头解析：203dots（8dots/mm）；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4.打印速度：2-6inch/s；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5.最大打印宽度：104mm；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6.最大打印长度：2286mm（90"）；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7.打印接口：USB口；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8.电源：input AC 110V/240V，output DC 24V 2.5A,60W；</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套</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5</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保险柜</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1.重量: 63kg；</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2.外部尺寸：（L*W*H）约500*450*1000mm；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3.内部尺寸：（L*W*H）约480*350*710mm；</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个</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6</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防磁柜</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1.外形尺寸：（L*W*H）约530*480*1500mm；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2.抽屉尺寸：（L*W*H）约388*334*100mm；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3.规格：磁带存放量36盒/抽屉，光盘存放量90盒/抽屉；</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个</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7</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冰箱</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1.制冷方式：直冷；</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2.尺寸：（L*W*H）约575*575*880mm；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3.开门方式：顶开式；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4.放置方式：卧式；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5.容量（L）：100；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6.冷冻能力（kg/12h）：6；</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7.耗电量：（kw*h/24h）：0.36；</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个</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1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案件保管区</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手持式条码扫描器</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1.数据接口：RS-232,USB,PS/2；</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2.照明：白光LED/红光LED；</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3.防护等级：IP42；</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4.外观尺寸：（W*D*H)约74*115 *161 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5.重量：173g；</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个</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2</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条码打印机</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1.打印模式：碳带/热敏；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2.打印方式：热敏/热转印；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3.打印头解析：203dots（8dots/mm）；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4.打印速度：2-6inch/s；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5.最大打印宽度：104mm；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6.最大打印长度：2286mm（90"）；</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7.打印接口：USB口；</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8.电源：input AC 110V/240V，output DC 24V 2.5A,60W；</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套</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3</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发卡器</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1.读卡数据：10位；</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2.外壳材料：ABS工业防火阻燃材料；</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3.传输介质：USB数据线；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4.感应距离：5m；</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套</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4</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智能案卷柜（智能案卷管理嵌入式软件）</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1.使用场景：应用于案管中心内；</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2.实现功能：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基于公安网通过安全可靠的通信协议和软件系统对接；</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结合二维码技术对案卷进行管理；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集成公安机关已有的智能IC卡进行案卷相关权限管理；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具有大屏触摸显示器方便查看相关案卷信息和操作案卷柜；</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1.产品尺寸：（L*W*H）约860 *430mm*2000mm；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2.材质：≥1.0mm冷轧钢板/镀锌板；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3.主机：≥两核处理器，内存≥4G；硬盘≥120G；支持1* 2.5寸硬盘扩展;支持1*MSATA SSD 固态硬盘扩展；6声道高保真音频控制器,支持MIC、Line_out;</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千兆网卡,支持网络唤醒、PXE功能;接口2* RS232串行接口,4* USB2.0接口, 2* RJ45千兆以太网接口,2*USB3.0接口,4* RS232串行接口,1* VGA,1* HDMI,1* 12V DC电源输入接口；1* Line-out,1* MIC;AC 110V~ 220V；输出DC 12V/5A；</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4.显示屏：显示尺寸19英寸；分辨率1440*1920；支持触摸；</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5.隔口数量：8个；隔口尺寸（L*W）约310mm*380mm；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6.二维码扫描仪：图像传感器CMOS；像素960*640；照明白光 LED（400nm~750nm）；绿光 LED（510nm~540nm）；识读精度≥3mil；感应识读、触发识读</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条码灵敏度倾斜±50°；旋转360°；偏转±55°；视场角度 H35°,V22°</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符号反差≥25%；通讯接口RS-232,USB工作电压5  VDC±5%；防护等级IP54；</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7.读卡器：接口USB;工作频率13.56MHz；射频标准ISO14443A；读卡类型IC；</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8.锁控系统：通讯方式网络；工作电压12VDC；精钢锁芯；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9.设备总功率：约450W；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10.支持智能案卷管理嵌入式软件；</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套</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5</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智能案卷柜（智能案卷管理嵌入式软件）</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1.使用场景：应用于案管中心内；</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2.实现功能：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基于公安网通过安全可靠的通信协议和软件系统对接；</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结合二维码技术对案卷进行管理；</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案卷柜副柜，不支持自助操作，配合HTP-GAJ-1005/HTP-GAJ-1006使用；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1.产品尺寸：（L*W*H）约860 *430*2000mm；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2.材质：约1.0mm冷轧钢板/镀锌板；</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3.隔口数量：10个；隔口尺寸（L*W）约310mm*380mm；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4.锁控系统：通讯方式网络；工作电压12VDC；精钢锁芯；</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套</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ascii="仿宋" w:hAnsi="仿宋" w:eastAsia="仿宋" w:cs="仿宋"/>
                <w:kern w:val="0"/>
                <w:sz w:val="24"/>
              </w:rPr>
              <w:t>2</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1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网络设备</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服务器</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1.使用场景：应用于大的案管中心内；</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2.实现功能：给智能产品提供服务环境，主要用于物联网办案区、案管系统、语音转换系统等；</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CPU: 2颗，不少于8核16线程，频率不低于2.10GHz;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内存: 2 X 16GB/DDR4/2666MHz或2933MHz或3200MHz/ECC/REG;</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硬盘: 2 X 900GB/SAS/10000RPM/2.5寸/企业级;</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扩展卡:1 X LS382E/SAS 12Gb/半高/PCIe 3.0 x8/3008IR/SFF8643（IR模式，支持RAID 0/1/1E/10，直连乱序）;</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电源: 1 X 550W CRPS1+1冗余电源;</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其他: 1 X 通用双路上架导轨套件(适用于机柜立柱间距730--870mm);</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台</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2</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光盘打印刻录一体机</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通过同步刻录音视频设备与智能询讯问专用桌相关联，实现案件电子光盘化，有效节约纸张成本。</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1.盘仓容量：全自动20片光盘输入/输出；</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2.机械臂：高速微处理器步进马达驱动机械手臂；</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3.取盘技术：第七代全自动智能机械手取盘技术；</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4.光盘打印速度：45秒/片，75片/小时；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5.打印方式：喷墨；</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6.最高分辨率 ：4800dpi；</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7.墨盒配置：1个CMY彩色墨盒；</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8.色彩：1670万色；</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9.刻录格式：DVD±R，DVD±RW，DVD±DL；CD-R，CD-RW，CD-Audio(CD-DA)，Video-CD，MP3 to CD-Audio，及所有业界标准CD格式，BD-R</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10.刻录速度：DVD-R12片/小时，CD-R20片/小时；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11.刻录复制：支持DVD/CD光盘自动复制，自动制作/刻录光盘镜像文件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12.介质规格：可打印光盘，包括（BD-R，DVD±R，CD-R；普通或防水可打印光盘）；</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13.电源电压：AC 100-240V，50/60Hz；DC 12V，5A；</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14.电源功率：60W；</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台</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3</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光盘</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1.光盘格式:DVD-R</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2.光盘尺寸:约120mm；</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3.刻录容量:4.7GB；</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4.刻录速度:16X；</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5.打印面：哑光可打印；</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桶</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4</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图形工作站</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1.处理器：CPU≥十六线程；</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2.内存：16G  NECC；</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3.硬盘：256固态+4T；</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4.光驱：DVDRW；</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5.显卡：独立，5G；</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台</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r>
        <w:tblPrEx>
          <w:shd w:val="clear" w:color="auto" w:fill="FFFFFF"/>
          <w:tblCellMar>
            <w:top w:w="0" w:type="dxa"/>
            <w:left w:w="108" w:type="dxa"/>
            <w:bottom w:w="0" w:type="dxa"/>
            <w:right w:w="108" w:type="dxa"/>
          </w:tblCellMar>
        </w:tblPrEx>
        <w:trPr>
          <w:trHeight w:val="6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5</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RFID定位器</w:t>
            </w:r>
          </w:p>
        </w:tc>
        <w:tc>
          <w:tcPr>
            <w:tcW w:w="55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功能：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1.使用场景：应用于办案区内；</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实现功能：通过人员身份辨识设备支撑智能防拆电子腕带的正常运行，从而达到实时掌控执法对象在办案区的活动轨迹，能够实现与办案区系统无缝对接，全面实现通过驱动办案区弱电和办案软件使办案程序有序进行；</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3.性能：</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抗干扰性： 频道隔离技术，多个设备互不干扰；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安 全 性： 加密计算与安全认证，防止链路侦测 ；</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1.最远可达100米(空旷距离）；</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2.识别速度：120Km/h；</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3.识别能力：同时识别200张以上的标签；</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4.识别角度：全向；</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5.工作频段：2.4GHz、125KHz；</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6.通信机制：基于HDLC 时分多址和同步通信机制；</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7.抗干扰性：频道隔离技术，多个设备互不干扰；</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8.安 全 性：加密计算与安全认证，防止链路侦测，</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9.接口标准：RS485，RJ45，扩展 I/O，外部预留IO口输出可接报警器等模块；</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10. 防水等级IP67，满足工业级应用要求；</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11.输入电压范围：DC12-24V，2.4G接收灵敏度-96 dBm @ 250 kbps；</w:t>
            </w:r>
          </w:p>
          <w:p>
            <w:pPr>
              <w:widowControl/>
              <w:jc w:val="left"/>
              <w:textAlignment w:val="center"/>
              <w:rPr>
                <w:rFonts w:ascii="仿宋" w:hAnsi="仿宋" w:eastAsia="仿宋" w:cs="仿宋"/>
                <w:kern w:val="0"/>
                <w:sz w:val="24"/>
              </w:rPr>
            </w:pPr>
            <w:r>
              <w:rPr>
                <w:rFonts w:hint="eastAsia" w:ascii="仿宋" w:hAnsi="仿宋" w:eastAsia="仿宋" w:cs="仿宋"/>
                <w:kern w:val="0"/>
                <w:sz w:val="24"/>
              </w:rPr>
              <w:t>12.功耗：&lt;2W（DC15V输入 &lt;100mA）；</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个</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2</w:t>
            </w:r>
            <w:r>
              <w:rPr>
                <w:rFonts w:ascii="仿宋" w:hAnsi="仿宋" w:eastAsia="仿宋" w:cs="仿宋"/>
                <w:kern w:val="0"/>
                <w:sz w:val="24"/>
              </w:rPr>
              <w:t>0</w:t>
            </w:r>
          </w:p>
        </w:tc>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kern w:val="0"/>
                <w:sz w:val="24"/>
              </w:rPr>
            </w:pPr>
          </w:p>
        </w:tc>
      </w:tr>
    </w:tbl>
    <w:p>
      <w:pPr>
        <w:pStyle w:val="519"/>
        <w:ind w:firstLine="0" w:firstLineChars="0"/>
      </w:pP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注：1、请投标人在报价前仔细踏勘现场、了解项目现状。投标总价须包括投标人完成本项目所需的一切费用。具体包括货物报价和标准附件、水电、墙面及路面割槽修补维护、配合费、备品备件、专用工具、运输、装卸、保险、安装调试、检测、培训、验收合格、技术支持、售后服务、质保期维护所需的各种费用以及必要的保险费用和各项税金等所有费用的总和，今后不作调整。</w:t>
      </w:r>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2、为了保持各系统的稳定性及兼容性、同类别系统建议使用同一品牌产品。</w:t>
      </w:r>
    </w:p>
    <w:p>
      <w:pPr>
        <w:widowControl/>
        <w:spacing w:line="360" w:lineRule="auto"/>
        <w:ind w:firstLine="482" w:firstLineChars="200"/>
        <w:rPr>
          <w:rFonts w:ascii="仿宋" w:hAnsi="仿宋" w:eastAsia="仿宋" w:cs="仿宋_GB2312"/>
          <w:b/>
          <w:sz w:val="24"/>
        </w:rPr>
      </w:pPr>
      <w:r>
        <w:rPr>
          <w:rFonts w:hint="eastAsia" w:ascii="仿宋" w:hAnsi="仿宋" w:eastAsia="仿宋" w:cs="仿宋_GB2312"/>
          <w:b/>
          <w:sz w:val="24"/>
        </w:rPr>
        <w:t>3、本项目具有配套费2%，计入本次报价内。如在报价中未报、漏报、少报均按投标人已包含在报价中。</w:t>
      </w:r>
    </w:p>
    <w:p>
      <w:pPr>
        <w:pStyle w:val="519"/>
        <w:ind w:firstLine="560"/>
      </w:pPr>
    </w:p>
    <w:p>
      <w:pPr>
        <w:widowControl/>
        <w:spacing w:line="360" w:lineRule="auto"/>
        <w:ind w:firstLine="240" w:firstLineChars="100"/>
        <w:rPr>
          <w:rFonts w:ascii="仿宋" w:hAnsi="仿宋" w:eastAsia="仿宋" w:cs="仿宋"/>
          <w:sz w:val="24"/>
        </w:rPr>
      </w:pPr>
      <w:r>
        <w:rPr>
          <w:rFonts w:hint="eastAsia" w:ascii="仿宋" w:hAnsi="仿宋" w:eastAsia="仿宋" w:cs="仿宋"/>
          <w:sz w:val="24"/>
        </w:rPr>
        <w:t>（二）商务需求</w:t>
      </w:r>
    </w:p>
    <w:p>
      <w:pPr>
        <w:spacing w:line="440" w:lineRule="exact"/>
        <w:ind w:firstLine="480" w:firstLineChars="200"/>
        <w:rPr>
          <w:rFonts w:ascii="仿宋" w:hAnsi="仿宋" w:eastAsia="仿宋" w:cs="仿宋"/>
          <w:sz w:val="24"/>
        </w:rPr>
      </w:pPr>
      <w:r>
        <w:rPr>
          <w:rFonts w:hint="eastAsia" w:ascii="仿宋" w:hAnsi="仿宋" w:eastAsia="仿宋" w:cs="仿宋"/>
          <w:sz w:val="24"/>
        </w:rPr>
        <w:t>1.交货时间及地点</w:t>
      </w:r>
    </w:p>
    <w:p>
      <w:pPr>
        <w:spacing w:line="440" w:lineRule="exact"/>
        <w:ind w:firstLine="480" w:firstLineChars="200"/>
        <w:rPr>
          <w:rFonts w:ascii="仿宋" w:hAnsi="仿宋" w:eastAsia="仿宋" w:cs="仿宋"/>
          <w:sz w:val="24"/>
        </w:rPr>
      </w:pPr>
      <w:r>
        <w:rPr>
          <w:rFonts w:hint="eastAsia" w:ascii="仿宋" w:hAnsi="仿宋" w:eastAsia="仿宋" w:cs="仿宋"/>
          <w:sz w:val="24"/>
        </w:rPr>
        <w:t>▲(1)中标人应在合同签订后，与土建装修配套同步实施，同步供货，</w:t>
      </w:r>
      <w:r>
        <w:rPr>
          <w:rFonts w:ascii="仿宋" w:hAnsi="仿宋" w:eastAsia="仿宋" w:cs="仿宋"/>
          <w:sz w:val="24"/>
        </w:rPr>
        <w:t>45</w:t>
      </w:r>
      <w:r>
        <w:rPr>
          <w:rFonts w:hint="eastAsia" w:ascii="仿宋" w:hAnsi="仿宋" w:eastAsia="仿宋" w:cs="仿宋"/>
          <w:sz w:val="24"/>
        </w:rPr>
        <w:t>日历天内完成所有设备的安装、调试工作。</w:t>
      </w:r>
    </w:p>
    <w:p>
      <w:pPr>
        <w:spacing w:line="440" w:lineRule="exact"/>
        <w:ind w:firstLine="480" w:firstLineChars="200"/>
        <w:rPr>
          <w:rFonts w:ascii="仿宋" w:hAnsi="仿宋" w:eastAsia="仿宋" w:cs="仿宋"/>
          <w:sz w:val="24"/>
        </w:rPr>
      </w:pPr>
      <w:r>
        <w:rPr>
          <w:rFonts w:hint="eastAsia" w:ascii="仿宋" w:hAnsi="仿宋" w:eastAsia="仿宋" w:cs="仿宋"/>
          <w:sz w:val="24"/>
        </w:rPr>
        <w:t>(2)交货地点：采购人指定地点。</w:t>
      </w:r>
    </w:p>
    <w:p>
      <w:pPr>
        <w:spacing w:line="440" w:lineRule="exact"/>
        <w:ind w:firstLine="480" w:firstLineChars="200"/>
        <w:rPr>
          <w:rFonts w:ascii="仿宋" w:hAnsi="仿宋" w:eastAsia="仿宋" w:cs="仿宋"/>
          <w:sz w:val="24"/>
        </w:rPr>
      </w:pPr>
      <w:r>
        <w:rPr>
          <w:rFonts w:hint="eastAsia" w:ascii="仿宋" w:hAnsi="仿宋" w:eastAsia="仿宋" w:cs="仿宋"/>
          <w:sz w:val="24"/>
        </w:rPr>
        <w:t>(3)中标人提供的中标物品，必须符合本采购文件要求、原包装送达采购单位；如有不符，采购人可以无条件退货，所造成的损失由中标人承担。更换后的零部件质保期按更换日起顺延。</w:t>
      </w:r>
    </w:p>
    <w:p>
      <w:pPr>
        <w:spacing w:line="440" w:lineRule="exact"/>
        <w:ind w:firstLine="480" w:firstLineChars="200"/>
        <w:rPr>
          <w:rFonts w:ascii="仿宋" w:hAnsi="仿宋" w:eastAsia="仿宋" w:cs="仿宋"/>
          <w:sz w:val="24"/>
        </w:rPr>
      </w:pPr>
      <w:r>
        <w:rPr>
          <w:rFonts w:hint="eastAsia" w:ascii="仿宋" w:hAnsi="仿宋" w:eastAsia="仿宋" w:cs="仿宋"/>
          <w:sz w:val="24"/>
        </w:rPr>
        <w:t>2.质保期及售后技术服务要求</w:t>
      </w:r>
    </w:p>
    <w:p>
      <w:pPr>
        <w:spacing w:line="440" w:lineRule="exact"/>
        <w:ind w:firstLine="480" w:firstLineChars="200"/>
        <w:rPr>
          <w:rFonts w:ascii="仿宋" w:hAnsi="仿宋" w:eastAsia="仿宋" w:cs="仿宋"/>
          <w:sz w:val="24"/>
        </w:rPr>
      </w:pPr>
      <w:r>
        <w:rPr>
          <w:rFonts w:hint="eastAsia" w:ascii="仿宋" w:hAnsi="仿宋" w:eastAsia="仿宋" w:cs="仿宋"/>
          <w:sz w:val="24"/>
        </w:rPr>
        <w:t>▲(1)质保期：不少于2年。</w:t>
      </w:r>
    </w:p>
    <w:p>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(2)质量保证期内提供免费上门维护、升级服务，如设备出现故障，供货单位在接到电话后，立即响应，2小时以内到现场处理，12小时内修复，现场不能修复的，必须采取无偿提供采购物品的备用件或整机等措施，保证用户单位的正常使用。</w:t>
      </w:r>
    </w:p>
    <w:p>
      <w:pPr>
        <w:spacing w:line="440" w:lineRule="exact"/>
        <w:ind w:firstLine="480" w:firstLineChars="200"/>
        <w:rPr>
          <w:rFonts w:ascii="仿宋" w:hAnsi="仿宋" w:eastAsia="仿宋" w:cs="仿宋"/>
          <w:sz w:val="24"/>
        </w:rPr>
      </w:pPr>
      <w:r>
        <w:rPr>
          <w:rFonts w:hint="eastAsia" w:ascii="仿宋" w:hAnsi="仿宋" w:eastAsia="仿宋" w:cs="仿宋"/>
          <w:sz w:val="24"/>
        </w:rPr>
        <w:t>(3)投标人应提供技术支持方案，内容由投标人根据实际选择以下要点：服务机构（维保点）的地址、人员状况、维修能力、联系方式、营业执照、公司资质材料、相关案例等。</w:t>
      </w:r>
    </w:p>
    <w:p>
      <w:pPr>
        <w:spacing w:line="440" w:lineRule="exact"/>
        <w:ind w:firstLine="480" w:firstLineChars="200"/>
        <w:rPr>
          <w:rFonts w:ascii="仿宋" w:hAnsi="仿宋" w:eastAsia="仿宋" w:cs="仿宋"/>
          <w:sz w:val="24"/>
        </w:rPr>
      </w:pPr>
      <w:r>
        <w:rPr>
          <w:rFonts w:hint="eastAsia" w:ascii="仿宋" w:hAnsi="仿宋" w:eastAsia="仿宋" w:cs="仿宋"/>
          <w:sz w:val="24"/>
        </w:rPr>
        <w:t>(4)完整准确地表述原厂家的标准售后服务承诺（范围、标准及期限等）、投标人可能增加的服务承诺等。</w:t>
      </w:r>
    </w:p>
    <w:p>
      <w:pPr>
        <w:spacing w:line="440" w:lineRule="exact"/>
        <w:ind w:firstLine="480" w:firstLineChars="200"/>
        <w:rPr>
          <w:rFonts w:ascii="仿宋" w:hAnsi="仿宋" w:eastAsia="仿宋" w:cs="仿宋"/>
          <w:sz w:val="24"/>
        </w:rPr>
      </w:pPr>
      <w:r>
        <w:rPr>
          <w:rFonts w:hint="eastAsia" w:ascii="仿宋" w:hAnsi="仿宋" w:eastAsia="仿宋" w:cs="仿宋"/>
          <w:sz w:val="24"/>
        </w:rPr>
        <w:t>(5)明示服务承诺可能涉及的前提设定和费用，否则将被认为是无条件和免费的。</w:t>
      </w:r>
    </w:p>
    <w:p>
      <w:pPr>
        <w:spacing w:line="440" w:lineRule="exact"/>
        <w:ind w:firstLine="480" w:firstLineChars="200"/>
        <w:rPr>
          <w:rFonts w:ascii="仿宋" w:hAnsi="仿宋" w:eastAsia="仿宋" w:cs="仿宋"/>
          <w:sz w:val="24"/>
        </w:rPr>
      </w:pPr>
      <w:r>
        <w:rPr>
          <w:rFonts w:hint="eastAsia" w:ascii="仿宋" w:hAnsi="仿宋" w:eastAsia="仿宋" w:cs="仿宋"/>
          <w:sz w:val="24"/>
        </w:rPr>
        <w:t>3.项目实施计划</w:t>
      </w:r>
    </w:p>
    <w:p>
      <w:pPr>
        <w:spacing w:line="440" w:lineRule="exact"/>
        <w:ind w:firstLine="480" w:firstLineChars="200"/>
        <w:rPr>
          <w:rFonts w:ascii="仿宋" w:hAnsi="仿宋" w:eastAsia="仿宋" w:cs="仿宋"/>
          <w:sz w:val="24"/>
        </w:rPr>
      </w:pPr>
      <w:r>
        <w:rPr>
          <w:rFonts w:hint="eastAsia" w:ascii="仿宋" w:hAnsi="仿宋" w:eastAsia="仿宋" w:cs="仿宋"/>
          <w:sz w:val="24"/>
        </w:rPr>
        <w:t>项目实施的组织工作方案：工作时间进度表、工作程序或步骤、管理和协调方法、送货方案等。</w:t>
      </w:r>
    </w:p>
    <w:p>
      <w:pPr>
        <w:spacing w:line="440" w:lineRule="exact"/>
        <w:ind w:firstLine="480" w:firstLineChars="200"/>
        <w:rPr>
          <w:rFonts w:ascii="仿宋" w:hAnsi="仿宋" w:eastAsia="仿宋" w:cs="仿宋"/>
          <w:sz w:val="24"/>
        </w:rPr>
      </w:pPr>
      <w:r>
        <w:rPr>
          <w:rFonts w:hint="eastAsia" w:ascii="仿宋" w:hAnsi="仿宋" w:eastAsia="仿宋" w:cs="仿宋"/>
          <w:sz w:val="24"/>
        </w:rPr>
        <w:t>▲4、付款方式</w:t>
      </w:r>
    </w:p>
    <w:p>
      <w:pPr>
        <w:spacing w:line="440" w:lineRule="exact"/>
        <w:ind w:firstLine="480" w:firstLineChars="200"/>
        <w:rPr>
          <w:rFonts w:ascii="仿宋" w:hAnsi="仿宋" w:eastAsia="仿宋" w:cs="仿宋"/>
          <w:sz w:val="24"/>
        </w:rPr>
      </w:pPr>
      <w:r>
        <w:rPr>
          <w:rFonts w:hint="eastAsia" w:ascii="仿宋" w:hAnsi="仿宋" w:eastAsia="仿宋" w:cs="仿宋"/>
          <w:sz w:val="24"/>
        </w:rPr>
        <w:t>（1）合同签订后中标人支付中标金额的2.5%作为履约保证金（接受保函）。</w:t>
      </w:r>
    </w:p>
    <w:p>
      <w:pPr>
        <w:spacing w:line="440" w:lineRule="exact"/>
        <w:ind w:firstLine="480" w:firstLineChars="200"/>
        <w:rPr>
          <w:rFonts w:ascii="仿宋" w:hAnsi="仿宋" w:eastAsia="仿宋" w:cs="仿宋"/>
          <w:sz w:val="24"/>
        </w:rPr>
      </w:pPr>
      <w:r>
        <w:rPr>
          <w:rFonts w:hint="eastAsia" w:ascii="仿宋" w:hAnsi="仿宋" w:eastAsia="仿宋" w:cs="仿宋"/>
          <w:sz w:val="24"/>
        </w:rPr>
        <w:t>（2）合同签订后，采购人向中标人支付中标金额的40%预付款。</w:t>
      </w:r>
    </w:p>
    <w:p>
      <w:pPr>
        <w:spacing w:line="440" w:lineRule="exact"/>
        <w:ind w:firstLine="480" w:firstLineChars="200"/>
        <w:rPr>
          <w:rFonts w:ascii="仿宋" w:hAnsi="仿宋" w:eastAsia="仿宋" w:cs="仿宋"/>
          <w:sz w:val="24"/>
        </w:rPr>
      </w:pPr>
      <w:r>
        <w:rPr>
          <w:rFonts w:hint="eastAsia" w:ascii="仿宋" w:hAnsi="仿宋" w:eastAsia="仿宋" w:cs="仿宋"/>
          <w:sz w:val="24"/>
        </w:rPr>
        <w:t>（3）安装调试完成后，采购人向中标人支付至中标金额的80%。</w:t>
      </w:r>
    </w:p>
    <w:p>
      <w:pPr>
        <w:spacing w:line="440" w:lineRule="exact"/>
        <w:ind w:firstLine="480" w:firstLineChars="200"/>
        <w:rPr>
          <w:rFonts w:ascii="仿宋" w:hAnsi="仿宋" w:eastAsia="仿宋" w:cs="仿宋"/>
          <w:sz w:val="24"/>
        </w:rPr>
      </w:pPr>
      <w:r>
        <w:rPr>
          <w:rFonts w:hint="eastAsia" w:ascii="仿宋" w:hAnsi="仿宋" w:eastAsia="仿宋" w:cs="仿宋"/>
          <w:sz w:val="24"/>
        </w:rPr>
        <w:t>（4）验收合格完成后，采购人向中标人支付至中标金额的100%，同时采购人无息退还履约保证金。</w:t>
      </w:r>
    </w:p>
    <w:p>
      <w:pPr>
        <w:widowControl/>
        <w:spacing w:line="360" w:lineRule="auto"/>
        <w:ind w:firstLine="480" w:firstLineChars="200"/>
        <w:rPr>
          <w:rFonts w:ascii="仿宋" w:hAnsi="仿宋" w:eastAsia="仿宋" w:cs="仿宋"/>
          <w:sz w:val="24"/>
        </w:rPr>
      </w:pPr>
    </w:p>
    <w:p>
      <w:pPr>
        <w:spacing w:line="480" w:lineRule="exact"/>
        <w:ind w:firstLine="480" w:firstLineChars="200"/>
        <w:rPr>
          <w:rFonts w:ascii="仿宋" w:hAnsi="仿宋" w:eastAsia="仿宋" w:cs="仿宋"/>
          <w:sz w:val="24"/>
        </w:rPr>
      </w:pPr>
      <w:r>
        <w:rPr>
          <w:rFonts w:hint="eastAsia" w:ascii="仿宋" w:hAnsi="仿宋" w:eastAsia="仿宋" w:cs="仿宋"/>
          <w:sz w:val="24"/>
        </w:rPr>
        <w:t>注：</w:t>
      </w:r>
    </w:p>
    <w:p>
      <w:pPr>
        <w:spacing w:line="480" w:lineRule="exact"/>
        <w:ind w:firstLine="480" w:firstLineChars="200"/>
        <w:rPr>
          <w:rFonts w:ascii="仿宋" w:hAnsi="仿宋" w:eastAsia="仿宋" w:cs="仿宋"/>
          <w:sz w:val="24"/>
        </w:rPr>
      </w:pPr>
      <w:r>
        <w:rPr>
          <w:rFonts w:hint="eastAsia" w:ascii="仿宋" w:hAnsi="仿宋" w:eastAsia="仿宋" w:cs="仿宋"/>
          <w:sz w:val="24"/>
        </w:rPr>
        <w:t>1、除标注的参考品牌外，欢迎其它能满足本项目技术需求且性能与所注品牌相当的产品参与。</w:t>
      </w:r>
    </w:p>
    <w:p>
      <w:pPr>
        <w:spacing w:line="480" w:lineRule="exact"/>
        <w:ind w:firstLine="480" w:firstLineChars="200"/>
        <w:rPr>
          <w:rFonts w:ascii="仿宋" w:hAnsi="仿宋" w:eastAsia="仿宋" w:cs="仿宋"/>
          <w:sz w:val="24"/>
        </w:rPr>
      </w:pPr>
      <w:r>
        <w:rPr>
          <w:rFonts w:hint="eastAsia" w:ascii="仿宋" w:hAnsi="仿宋" w:eastAsia="仿宋" w:cs="仿宋"/>
          <w:sz w:val="24"/>
        </w:rPr>
        <w:t>2、如有附图，仅作参考。</w:t>
      </w:r>
    </w:p>
    <w:p>
      <w:pPr>
        <w:spacing w:line="480" w:lineRule="exact"/>
        <w:ind w:firstLine="480" w:firstLineChars="200"/>
        <w:rPr>
          <w:rFonts w:ascii="仿宋" w:hAnsi="仿宋" w:eastAsia="仿宋" w:cs="仿宋"/>
          <w:sz w:val="24"/>
        </w:rPr>
      </w:pPr>
      <w:r>
        <w:rPr>
          <w:rFonts w:hint="eastAsia" w:ascii="仿宋" w:hAnsi="仿宋" w:eastAsia="仿宋" w:cs="仿宋"/>
          <w:sz w:val="24"/>
        </w:rPr>
        <w:t>3、打▲内容为实质性要求，不允许有负偏离，否则将以涉及无效投标条款作无效投标。</w:t>
      </w:r>
    </w:p>
    <w:p>
      <w:pPr>
        <w:spacing w:line="480" w:lineRule="exact"/>
        <w:ind w:firstLine="480" w:firstLineChars="200"/>
        <w:rPr>
          <w:rFonts w:ascii="仿宋" w:hAnsi="仿宋" w:eastAsia="仿宋" w:cs="仿宋"/>
          <w:sz w:val="24"/>
        </w:rPr>
      </w:pPr>
      <w:r>
        <w:rPr>
          <w:rFonts w:hint="eastAsia" w:ascii="仿宋" w:hAnsi="仿宋" w:eastAsia="仿宋" w:cs="仿宋"/>
          <w:sz w:val="24"/>
        </w:rPr>
        <w:t>4、中标人所提供的货物、服务须与投标承诺一致，不得以次充好、偷工减料，若在项目验收中发现有上述情况，将向有关部门举报，根据相关规定进行处理。</w:t>
      </w:r>
    </w:p>
    <w:p/>
    <w:p>
      <w:pPr>
        <w:pStyle w:val="519"/>
        <w:ind w:firstLine="560"/>
        <w:rPr>
          <w:rFonts w:eastAsia="仿宋"/>
        </w:rPr>
      </w:pPr>
    </w:p>
    <w:p>
      <w:pPr>
        <w:spacing w:line="360" w:lineRule="auto"/>
        <w:rPr>
          <w:rFonts w:ascii="仿宋" w:hAnsi="仿宋" w:eastAsia="仿宋"/>
          <w:sz w:val="24"/>
        </w:rPr>
      </w:pPr>
    </w:p>
    <w:p>
      <w:pPr>
        <w:widowControl/>
        <w:ind w:firstLine="720" w:firstLineChars="300"/>
        <w:jc w:val="left"/>
        <w:rPr>
          <w:rFonts w:ascii="仿宋" w:hAnsi="仿宋" w:eastAsia="仿宋"/>
          <w:bCs/>
          <w:sz w:val="24"/>
        </w:rPr>
      </w:pPr>
    </w:p>
    <w:p>
      <w:pPr>
        <w:rPr>
          <w:rFonts w:ascii="仿宋" w:hAnsi="仿宋" w:eastAsia="仿宋" w:cs="Arial"/>
          <w:snapToGrid w:val="0"/>
          <w:kern w:val="0"/>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bookmarkStart w:id="15" w:name="_Toc184310298"/>
      <w:bookmarkEnd w:id="15"/>
      <w:bookmarkStart w:id="16" w:name="_Toc184313255"/>
      <w:bookmarkEnd w:id="16"/>
      <w:bookmarkStart w:id="17" w:name="_Toc184308088"/>
      <w:bookmarkEnd w:id="17"/>
      <w:bookmarkStart w:id="18" w:name="_Toc184314426"/>
      <w:bookmarkEnd w:id="18"/>
      <w:bookmarkStart w:id="19" w:name="_Toc184314420"/>
      <w:bookmarkEnd w:id="19"/>
      <w:bookmarkStart w:id="20" w:name="_Toc184313240"/>
      <w:bookmarkEnd w:id="20"/>
      <w:bookmarkStart w:id="21" w:name="_Toc184310330"/>
      <w:bookmarkEnd w:id="21"/>
      <w:bookmarkStart w:id="22" w:name="_Toc184312136"/>
      <w:bookmarkEnd w:id="22"/>
      <w:bookmarkStart w:id="23" w:name="_Toc184313290"/>
      <w:bookmarkEnd w:id="23"/>
      <w:bookmarkStart w:id="24" w:name="_Toc184310327"/>
      <w:bookmarkEnd w:id="24"/>
      <w:bookmarkStart w:id="25" w:name="_Toc184314466"/>
      <w:bookmarkEnd w:id="25"/>
      <w:bookmarkStart w:id="26" w:name="_Toc184313298"/>
      <w:bookmarkEnd w:id="26"/>
      <w:bookmarkStart w:id="27" w:name="_Toc184312116"/>
      <w:bookmarkEnd w:id="27"/>
      <w:bookmarkStart w:id="28" w:name="_Toc184308082"/>
      <w:bookmarkEnd w:id="28"/>
      <w:bookmarkStart w:id="29" w:name="_Toc184314459"/>
      <w:bookmarkEnd w:id="29"/>
      <w:bookmarkStart w:id="30" w:name="_Toc184312090"/>
      <w:bookmarkEnd w:id="30"/>
      <w:bookmarkStart w:id="31" w:name="_Toc184310319"/>
      <w:bookmarkEnd w:id="31"/>
      <w:bookmarkStart w:id="32" w:name="_Toc184312110"/>
      <w:bookmarkEnd w:id="32"/>
      <w:bookmarkStart w:id="33" w:name="_Toc184313307"/>
      <w:bookmarkEnd w:id="33"/>
      <w:bookmarkStart w:id="34" w:name="_Toc184308047"/>
      <w:bookmarkEnd w:id="34"/>
      <w:bookmarkStart w:id="35" w:name="_Toc184310293"/>
      <w:bookmarkEnd w:id="35"/>
      <w:bookmarkStart w:id="36" w:name="_Toc184308097"/>
      <w:bookmarkEnd w:id="36"/>
      <w:bookmarkStart w:id="37" w:name="_Toc184308057"/>
      <w:bookmarkEnd w:id="37"/>
      <w:bookmarkStart w:id="38" w:name="_Toc184313247"/>
      <w:bookmarkEnd w:id="38"/>
      <w:bookmarkStart w:id="39" w:name="_Toc184312105"/>
      <w:bookmarkEnd w:id="39"/>
      <w:bookmarkStart w:id="40" w:name="_Toc184308051"/>
      <w:bookmarkEnd w:id="40"/>
      <w:bookmarkStart w:id="41" w:name="_Toc184313293"/>
      <w:bookmarkEnd w:id="41"/>
      <w:bookmarkStart w:id="42" w:name="_Toc184312068"/>
      <w:bookmarkEnd w:id="42"/>
      <w:bookmarkStart w:id="43" w:name="_Toc184314464"/>
      <w:bookmarkEnd w:id="43"/>
      <w:bookmarkStart w:id="44" w:name="_Toc184313272"/>
      <w:bookmarkEnd w:id="44"/>
      <w:bookmarkStart w:id="45" w:name="_Toc184313268"/>
      <w:bookmarkEnd w:id="45"/>
      <w:bookmarkStart w:id="46" w:name="_Toc184314410"/>
      <w:bookmarkEnd w:id="46"/>
      <w:bookmarkStart w:id="47" w:name="_Toc184314471"/>
      <w:bookmarkEnd w:id="47"/>
      <w:bookmarkStart w:id="48" w:name="_Toc184312088"/>
      <w:bookmarkEnd w:id="48"/>
      <w:bookmarkStart w:id="49" w:name="_Toc184308040"/>
      <w:bookmarkEnd w:id="49"/>
      <w:bookmarkStart w:id="50" w:name="_Toc184310280"/>
      <w:bookmarkEnd w:id="50"/>
      <w:bookmarkStart w:id="51" w:name="_Toc184308104"/>
      <w:bookmarkEnd w:id="51"/>
      <w:bookmarkStart w:id="52" w:name="_Toc184312098"/>
      <w:bookmarkEnd w:id="52"/>
      <w:bookmarkStart w:id="53" w:name="_Toc184308060"/>
      <w:bookmarkEnd w:id="53"/>
      <w:bookmarkStart w:id="54" w:name="_Toc184308063"/>
      <w:bookmarkEnd w:id="54"/>
      <w:bookmarkStart w:id="55" w:name="_Toc184314465"/>
      <w:bookmarkEnd w:id="55"/>
      <w:bookmarkStart w:id="56" w:name="_Toc184314472"/>
      <w:bookmarkEnd w:id="56"/>
      <w:bookmarkStart w:id="57" w:name="_Toc184310282"/>
      <w:bookmarkEnd w:id="57"/>
      <w:bookmarkStart w:id="58" w:name="_Toc184313289"/>
      <w:bookmarkEnd w:id="58"/>
      <w:bookmarkStart w:id="59" w:name="_Toc184308084"/>
      <w:bookmarkEnd w:id="59"/>
      <w:bookmarkStart w:id="60" w:name="_Toc184313305"/>
      <w:bookmarkEnd w:id="60"/>
      <w:bookmarkStart w:id="61" w:name="_Toc184314453"/>
      <w:bookmarkEnd w:id="61"/>
      <w:bookmarkStart w:id="62" w:name="_Toc184312070"/>
      <w:bookmarkEnd w:id="62"/>
      <w:bookmarkStart w:id="63" w:name="_Toc184314463"/>
      <w:bookmarkEnd w:id="63"/>
      <w:bookmarkStart w:id="64" w:name="_Toc184314446"/>
      <w:bookmarkEnd w:id="64"/>
      <w:bookmarkStart w:id="65" w:name="_Toc184313245"/>
      <w:bookmarkEnd w:id="65"/>
      <w:bookmarkStart w:id="66" w:name="_Toc184308108"/>
      <w:bookmarkEnd w:id="66"/>
      <w:bookmarkStart w:id="67" w:name="_Toc184313283"/>
      <w:bookmarkEnd w:id="67"/>
      <w:bookmarkStart w:id="68" w:name="_Toc184308067"/>
      <w:bookmarkEnd w:id="68"/>
      <w:bookmarkStart w:id="69" w:name="_Toc184308069"/>
      <w:bookmarkEnd w:id="69"/>
      <w:bookmarkStart w:id="70" w:name="_Toc184312127"/>
      <w:bookmarkEnd w:id="70"/>
      <w:bookmarkStart w:id="71" w:name="_Toc184313246"/>
      <w:bookmarkEnd w:id="71"/>
      <w:bookmarkStart w:id="72" w:name="_Toc184314433"/>
      <w:bookmarkEnd w:id="72"/>
      <w:bookmarkStart w:id="73" w:name="_Toc184314412"/>
      <w:bookmarkEnd w:id="73"/>
      <w:bookmarkStart w:id="74" w:name="_Toc184308105"/>
      <w:bookmarkEnd w:id="74"/>
      <w:bookmarkStart w:id="75" w:name="_Toc184313275"/>
      <w:bookmarkEnd w:id="75"/>
      <w:bookmarkStart w:id="76" w:name="_Toc184310291"/>
      <w:bookmarkEnd w:id="76"/>
      <w:bookmarkStart w:id="77" w:name="_Toc184310302"/>
      <w:bookmarkEnd w:id="77"/>
      <w:bookmarkStart w:id="78" w:name="_Toc184308076"/>
      <w:bookmarkEnd w:id="78"/>
      <w:bookmarkStart w:id="79" w:name="_Toc184314414"/>
      <w:bookmarkEnd w:id="79"/>
      <w:bookmarkStart w:id="80" w:name="_Toc184313285"/>
      <w:bookmarkEnd w:id="80"/>
      <w:bookmarkStart w:id="81" w:name="_Toc184312089"/>
      <w:bookmarkEnd w:id="81"/>
      <w:bookmarkStart w:id="82" w:name="_Toc184308096"/>
      <w:bookmarkEnd w:id="82"/>
      <w:bookmarkStart w:id="83" w:name="_Toc184310317"/>
      <w:bookmarkEnd w:id="83"/>
      <w:bookmarkStart w:id="84" w:name="_Toc184314437"/>
      <w:bookmarkEnd w:id="84"/>
      <w:bookmarkStart w:id="85" w:name="_Toc184308089"/>
      <w:bookmarkEnd w:id="85"/>
      <w:bookmarkStart w:id="86" w:name="_Toc184312115"/>
      <w:bookmarkEnd w:id="86"/>
      <w:bookmarkStart w:id="87" w:name="_Toc184312077"/>
      <w:bookmarkEnd w:id="87"/>
      <w:bookmarkStart w:id="88" w:name="_Toc184314447"/>
      <w:bookmarkEnd w:id="88"/>
      <w:bookmarkStart w:id="89" w:name="_Toc184314451"/>
      <w:bookmarkEnd w:id="89"/>
      <w:bookmarkStart w:id="90" w:name="_Toc184314461"/>
      <w:bookmarkEnd w:id="90"/>
      <w:bookmarkStart w:id="91" w:name="_Toc184310273"/>
      <w:bookmarkEnd w:id="91"/>
      <w:bookmarkStart w:id="92" w:name="_Toc184308068"/>
      <w:bookmarkEnd w:id="92"/>
      <w:bookmarkStart w:id="93" w:name="_Toc184313309"/>
      <w:bookmarkEnd w:id="93"/>
      <w:bookmarkStart w:id="94" w:name="_Toc184310292"/>
      <w:bookmarkEnd w:id="94"/>
      <w:bookmarkStart w:id="95" w:name="_Toc184308050"/>
      <w:bookmarkEnd w:id="95"/>
      <w:bookmarkStart w:id="96" w:name="_Toc184308052"/>
      <w:bookmarkEnd w:id="96"/>
      <w:bookmarkStart w:id="97" w:name="_Toc184308074"/>
      <w:bookmarkEnd w:id="97"/>
      <w:bookmarkStart w:id="98" w:name="_Toc184308079"/>
      <w:bookmarkEnd w:id="98"/>
      <w:bookmarkStart w:id="99" w:name="_Toc184313286"/>
      <w:bookmarkEnd w:id="99"/>
      <w:bookmarkStart w:id="100" w:name="_Toc184310336"/>
      <w:bookmarkEnd w:id="100"/>
      <w:bookmarkStart w:id="101" w:name="_Toc184313269"/>
      <w:bookmarkEnd w:id="101"/>
      <w:bookmarkStart w:id="102" w:name="_Toc184312133"/>
      <w:bookmarkEnd w:id="102"/>
      <w:bookmarkStart w:id="103" w:name="_Toc184312072"/>
      <w:bookmarkEnd w:id="103"/>
      <w:bookmarkStart w:id="104" w:name="_Toc184314429"/>
      <w:bookmarkEnd w:id="104"/>
      <w:bookmarkStart w:id="105" w:name="_Toc184312126"/>
      <w:bookmarkEnd w:id="105"/>
      <w:bookmarkStart w:id="106" w:name="_Toc184310305"/>
      <w:bookmarkEnd w:id="106"/>
      <w:bookmarkStart w:id="107" w:name="_Toc184314430"/>
      <w:bookmarkEnd w:id="107"/>
      <w:bookmarkStart w:id="108" w:name="_Toc184313271"/>
      <w:bookmarkEnd w:id="108"/>
      <w:bookmarkStart w:id="109" w:name="_Toc184310288"/>
      <w:bookmarkEnd w:id="109"/>
      <w:bookmarkStart w:id="110" w:name="_Toc184313264"/>
      <w:bookmarkEnd w:id="110"/>
      <w:bookmarkStart w:id="111" w:name="_Toc184310329"/>
      <w:bookmarkEnd w:id="111"/>
      <w:bookmarkStart w:id="112" w:name="_Toc184310313"/>
      <w:bookmarkEnd w:id="112"/>
      <w:bookmarkStart w:id="113" w:name="_Toc184314421"/>
      <w:bookmarkEnd w:id="113"/>
      <w:bookmarkStart w:id="114" w:name="_Toc184308037"/>
      <w:bookmarkEnd w:id="114"/>
      <w:bookmarkStart w:id="115" w:name="_Toc184314448"/>
      <w:bookmarkEnd w:id="115"/>
      <w:bookmarkStart w:id="116" w:name="_Toc184310332"/>
      <w:bookmarkEnd w:id="116"/>
      <w:bookmarkStart w:id="117" w:name="_Toc184313254"/>
      <w:bookmarkEnd w:id="117"/>
      <w:bookmarkStart w:id="118" w:name="_Toc184312108"/>
      <w:bookmarkEnd w:id="118"/>
      <w:bookmarkStart w:id="119" w:name="_Toc184310333"/>
      <w:bookmarkEnd w:id="119"/>
      <w:bookmarkStart w:id="120" w:name="_Toc184310325"/>
      <w:bookmarkEnd w:id="120"/>
      <w:bookmarkStart w:id="121" w:name="_Toc184312132"/>
      <w:bookmarkEnd w:id="121"/>
      <w:bookmarkStart w:id="122" w:name="_Toc184313244"/>
      <w:bookmarkEnd w:id="122"/>
      <w:bookmarkStart w:id="123" w:name="_Toc184312073"/>
      <w:bookmarkEnd w:id="123"/>
      <w:bookmarkStart w:id="124" w:name="_Toc184310343"/>
      <w:bookmarkEnd w:id="124"/>
      <w:bookmarkStart w:id="125" w:name="_Toc184314454"/>
      <w:bookmarkEnd w:id="125"/>
      <w:bookmarkStart w:id="126" w:name="_Toc184308095"/>
      <w:bookmarkEnd w:id="126"/>
      <w:bookmarkStart w:id="127" w:name="_Toc184313291"/>
      <w:bookmarkEnd w:id="127"/>
      <w:bookmarkStart w:id="128" w:name="_Toc184314445"/>
      <w:bookmarkEnd w:id="128"/>
      <w:bookmarkStart w:id="129" w:name="_Toc184312114"/>
      <w:bookmarkEnd w:id="129"/>
      <w:bookmarkStart w:id="130" w:name="_Toc184314422"/>
      <w:bookmarkEnd w:id="130"/>
      <w:bookmarkStart w:id="131" w:name="_Toc184308064"/>
      <w:bookmarkEnd w:id="131"/>
      <w:bookmarkStart w:id="132" w:name="_Toc184308094"/>
      <w:bookmarkEnd w:id="132"/>
      <w:bookmarkStart w:id="133" w:name="_Toc184310276"/>
      <w:bookmarkEnd w:id="133"/>
      <w:bookmarkStart w:id="134" w:name="_Toc184314435"/>
      <w:bookmarkEnd w:id="134"/>
      <w:bookmarkStart w:id="135" w:name="_Toc184308087"/>
      <w:bookmarkEnd w:id="135"/>
      <w:bookmarkStart w:id="136" w:name="_Toc184314423"/>
      <w:bookmarkEnd w:id="136"/>
      <w:bookmarkStart w:id="137" w:name="_Toc184308061"/>
      <w:bookmarkEnd w:id="137"/>
      <w:bookmarkStart w:id="138" w:name="_Toc184313267"/>
      <w:bookmarkEnd w:id="138"/>
      <w:bookmarkStart w:id="139" w:name="_Toc184312120"/>
      <w:bookmarkEnd w:id="139"/>
      <w:bookmarkStart w:id="140" w:name="_Toc184310274"/>
      <w:bookmarkEnd w:id="140"/>
      <w:bookmarkStart w:id="141" w:name="_Toc184310324"/>
      <w:bookmarkEnd w:id="141"/>
      <w:bookmarkStart w:id="142" w:name="_Toc184313270"/>
      <w:bookmarkEnd w:id="142"/>
      <w:bookmarkStart w:id="143" w:name="_Toc184312123"/>
      <w:bookmarkEnd w:id="143"/>
      <w:bookmarkStart w:id="144" w:name="_Toc184314419"/>
      <w:bookmarkEnd w:id="144"/>
      <w:bookmarkStart w:id="145" w:name="_Toc184308055"/>
      <w:bookmarkEnd w:id="145"/>
      <w:bookmarkStart w:id="146" w:name="_Toc184308048"/>
      <w:bookmarkEnd w:id="146"/>
      <w:bookmarkStart w:id="147" w:name="_Toc184310326"/>
      <w:bookmarkEnd w:id="147"/>
      <w:bookmarkStart w:id="148" w:name="_Toc184314449"/>
      <w:bookmarkEnd w:id="148"/>
      <w:bookmarkStart w:id="149" w:name="_Toc184314462"/>
      <w:bookmarkEnd w:id="149"/>
      <w:bookmarkStart w:id="150" w:name="_Toc184313242"/>
      <w:bookmarkEnd w:id="150"/>
      <w:bookmarkStart w:id="151" w:name="_Toc184310275"/>
      <w:bookmarkEnd w:id="151"/>
      <w:bookmarkStart w:id="152" w:name="_Toc184310337"/>
      <w:bookmarkEnd w:id="152"/>
      <w:bookmarkStart w:id="153" w:name="_Toc184310308"/>
      <w:bookmarkEnd w:id="153"/>
      <w:bookmarkStart w:id="154" w:name="_Toc184313308"/>
      <w:bookmarkEnd w:id="154"/>
      <w:bookmarkStart w:id="155" w:name="_Toc184312075"/>
      <w:bookmarkEnd w:id="155"/>
      <w:bookmarkStart w:id="156" w:name="_Toc184308083"/>
      <w:bookmarkEnd w:id="156"/>
      <w:bookmarkStart w:id="157" w:name="_Toc184310331"/>
      <w:bookmarkEnd w:id="157"/>
      <w:bookmarkStart w:id="158" w:name="_Toc184312081"/>
      <w:bookmarkEnd w:id="158"/>
      <w:bookmarkStart w:id="159" w:name="_Toc184314431"/>
      <w:bookmarkEnd w:id="159"/>
      <w:bookmarkStart w:id="160" w:name="_Toc184308046"/>
      <w:bookmarkEnd w:id="160"/>
      <w:bookmarkStart w:id="161" w:name="_Toc184308043"/>
      <w:bookmarkEnd w:id="161"/>
      <w:bookmarkStart w:id="162" w:name="_Toc184310277"/>
      <w:bookmarkEnd w:id="162"/>
      <w:bookmarkStart w:id="163" w:name="_Toc184314457"/>
      <w:bookmarkEnd w:id="163"/>
      <w:bookmarkStart w:id="164" w:name="_Toc184312102"/>
      <w:bookmarkEnd w:id="164"/>
      <w:bookmarkStart w:id="165" w:name="_Toc184313300"/>
      <w:bookmarkEnd w:id="165"/>
      <w:bookmarkStart w:id="166" w:name="_Toc184312085"/>
      <w:bookmarkEnd w:id="166"/>
      <w:bookmarkStart w:id="167" w:name="_Toc184313262"/>
      <w:bookmarkEnd w:id="167"/>
      <w:bookmarkStart w:id="168" w:name="_Toc184314458"/>
      <w:bookmarkEnd w:id="168"/>
      <w:bookmarkStart w:id="169" w:name="_Toc184312076"/>
      <w:bookmarkEnd w:id="169"/>
      <w:bookmarkStart w:id="170" w:name="_Toc184312071"/>
      <w:bookmarkEnd w:id="170"/>
      <w:bookmarkStart w:id="171" w:name="_Toc184314450"/>
      <w:bookmarkEnd w:id="171"/>
      <w:bookmarkStart w:id="172" w:name="_Toc184313256"/>
      <w:bookmarkEnd w:id="172"/>
      <w:bookmarkStart w:id="173" w:name="_Toc184313243"/>
      <w:bookmarkEnd w:id="173"/>
      <w:bookmarkStart w:id="174" w:name="_Toc184308053"/>
      <w:bookmarkEnd w:id="174"/>
      <w:bookmarkStart w:id="175" w:name="_Toc184310278"/>
      <w:bookmarkEnd w:id="175"/>
      <w:bookmarkStart w:id="176" w:name="_Toc184308072"/>
      <w:bookmarkEnd w:id="176"/>
      <w:bookmarkStart w:id="177" w:name="_Toc184313238"/>
      <w:bookmarkEnd w:id="177"/>
      <w:bookmarkStart w:id="178" w:name="_Toc184314467"/>
      <w:bookmarkEnd w:id="178"/>
      <w:bookmarkStart w:id="179" w:name="_Toc184314482"/>
      <w:bookmarkEnd w:id="179"/>
      <w:bookmarkStart w:id="180" w:name="_Toc184314444"/>
      <w:bookmarkEnd w:id="180"/>
      <w:bookmarkStart w:id="181" w:name="_Toc184310311"/>
      <w:bookmarkEnd w:id="181"/>
      <w:bookmarkStart w:id="182" w:name="_Toc184312084"/>
      <w:bookmarkEnd w:id="182"/>
      <w:bookmarkStart w:id="183" w:name="_Toc184312137"/>
      <w:bookmarkEnd w:id="183"/>
      <w:bookmarkStart w:id="184" w:name="_Toc184312106"/>
      <w:bookmarkEnd w:id="184"/>
      <w:bookmarkStart w:id="185" w:name="_Toc184310341"/>
      <w:bookmarkEnd w:id="185"/>
      <w:bookmarkStart w:id="186" w:name="_Toc184314442"/>
      <w:bookmarkEnd w:id="186"/>
      <w:bookmarkStart w:id="187" w:name="_Toc184314477"/>
      <w:bookmarkEnd w:id="187"/>
      <w:bookmarkStart w:id="188" w:name="_Toc184312093"/>
      <w:bookmarkEnd w:id="188"/>
      <w:bookmarkStart w:id="189" w:name="_Toc184313294"/>
      <w:bookmarkEnd w:id="189"/>
      <w:bookmarkStart w:id="190" w:name="_Toc184314468"/>
      <w:bookmarkEnd w:id="190"/>
      <w:bookmarkStart w:id="191" w:name="_Toc184310328"/>
      <w:bookmarkEnd w:id="191"/>
      <w:bookmarkStart w:id="192" w:name="_Toc184310289"/>
      <w:bookmarkEnd w:id="192"/>
      <w:bookmarkStart w:id="193" w:name="_Toc184310290"/>
      <w:bookmarkEnd w:id="193"/>
      <w:bookmarkStart w:id="194" w:name="_Toc184308086"/>
      <w:bookmarkEnd w:id="194"/>
      <w:bookmarkStart w:id="195" w:name="_Toc184313257"/>
      <w:bookmarkEnd w:id="195"/>
      <w:bookmarkStart w:id="196" w:name="_Toc184314434"/>
      <w:bookmarkEnd w:id="196"/>
      <w:bookmarkStart w:id="197" w:name="_Toc184313251"/>
      <w:bookmarkEnd w:id="197"/>
      <w:bookmarkStart w:id="198" w:name="_Toc184308038"/>
      <w:bookmarkEnd w:id="198"/>
      <w:bookmarkStart w:id="199" w:name="_Toc184314438"/>
      <w:bookmarkEnd w:id="199"/>
      <w:bookmarkStart w:id="200" w:name="_Toc184313239"/>
      <w:bookmarkEnd w:id="200"/>
      <w:bookmarkStart w:id="201" w:name="_Toc184310344"/>
      <w:bookmarkEnd w:id="201"/>
      <w:bookmarkStart w:id="202" w:name="_Toc184314479"/>
      <w:bookmarkEnd w:id="202"/>
      <w:bookmarkStart w:id="203" w:name="_Toc184310283"/>
      <w:bookmarkEnd w:id="203"/>
      <w:bookmarkStart w:id="204" w:name="_Toc184313259"/>
      <w:bookmarkEnd w:id="204"/>
      <w:bookmarkStart w:id="205" w:name="_Toc184314474"/>
      <w:bookmarkEnd w:id="205"/>
      <w:bookmarkStart w:id="206" w:name="_Toc184312097"/>
      <w:bookmarkEnd w:id="206"/>
      <w:bookmarkStart w:id="207" w:name="_Toc184310272"/>
      <w:bookmarkEnd w:id="207"/>
      <w:bookmarkStart w:id="208" w:name="_Toc184310299"/>
      <w:bookmarkEnd w:id="208"/>
      <w:bookmarkStart w:id="209" w:name="_Toc184310297"/>
      <w:bookmarkEnd w:id="209"/>
      <w:bookmarkStart w:id="210" w:name="_Toc184310284"/>
      <w:bookmarkEnd w:id="210"/>
      <w:bookmarkStart w:id="211" w:name="_Toc184313266"/>
      <w:bookmarkEnd w:id="211"/>
      <w:bookmarkStart w:id="212" w:name="_Toc184308041"/>
      <w:bookmarkEnd w:id="212"/>
      <w:bookmarkStart w:id="213" w:name="_Toc184312078"/>
      <w:bookmarkEnd w:id="213"/>
      <w:bookmarkStart w:id="214" w:name="_Toc184314416"/>
      <w:bookmarkEnd w:id="214"/>
      <w:bookmarkStart w:id="215" w:name="_Toc184312129"/>
      <w:bookmarkEnd w:id="215"/>
      <w:bookmarkStart w:id="216" w:name="_Toc184314475"/>
      <w:bookmarkEnd w:id="216"/>
      <w:bookmarkStart w:id="217" w:name="_Toc184312074"/>
      <w:bookmarkEnd w:id="217"/>
      <w:bookmarkStart w:id="218" w:name="_Toc184312130"/>
      <w:bookmarkEnd w:id="218"/>
      <w:bookmarkStart w:id="219" w:name="_Toc184310316"/>
      <w:bookmarkEnd w:id="219"/>
      <w:bookmarkStart w:id="220" w:name="_Toc184308090"/>
      <w:bookmarkEnd w:id="220"/>
      <w:bookmarkStart w:id="221" w:name="_Toc184312125"/>
      <w:bookmarkEnd w:id="221"/>
      <w:bookmarkStart w:id="222" w:name="_Toc184308102"/>
      <w:bookmarkEnd w:id="222"/>
      <w:bookmarkStart w:id="223" w:name="_Toc184312082"/>
      <w:bookmarkEnd w:id="223"/>
      <w:bookmarkStart w:id="224" w:name="_Toc184312134"/>
      <w:bookmarkEnd w:id="224"/>
      <w:bookmarkStart w:id="225" w:name="_Toc184313249"/>
      <w:bookmarkEnd w:id="225"/>
      <w:bookmarkStart w:id="226" w:name="_Toc184314452"/>
      <w:bookmarkEnd w:id="226"/>
      <w:bookmarkStart w:id="227" w:name="_Toc184308059"/>
      <w:bookmarkEnd w:id="227"/>
      <w:bookmarkStart w:id="228" w:name="_Toc184312079"/>
      <w:bookmarkEnd w:id="228"/>
      <w:bookmarkStart w:id="229" w:name="_Toc184308081"/>
      <w:bookmarkEnd w:id="229"/>
      <w:bookmarkStart w:id="230" w:name="_Toc184312101"/>
      <w:bookmarkEnd w:id="230"/>
      <w:bookmarkStart w:id="231" w:name="_Toc184314469"/>
      <w:bookmarkEnd w:id="231"/>
      <w:bookmarkStart w:id="232" w:name="_Toc184308065"/>
      <w:bookmarkEnd w:id="232"/>
      <w:bookmarkStart w:id="233" w:name="_Toc184312109"/>
      <w:bookmarkEnd w:id="233"/>
      <w:bookmarkStart w:id="234" w:name="_Toc184308077"/>
      <w:bookmarkEnd w:id="234"/>
      <w:bookmarkStart w:id="235" w:name="_Toc184314439"/>
      <w:bookmarkEnd w:id="235"/>
      <w:bookmarkStart w:id="236" w:name="_Toc184308100"/>
      <w:bookmarkEnd w:id="236"/>
      <w:bookmarkStart w:id="237" w:name="_Toc184308066"/>
      <w:bookmarkEnd w:id="237"/>
      <w:bookmarkStart w:id="238" w:name="_Toc184313295"/>
      <w:bookmarkEnd w:id="238"/>
      <w:bookmarkStart w:id="239" w:name="_Toc184313265"/>
      <w:bookmarkEnd w:id="239"/>
      <w:bookmarkStart w:id="240" w:name="_Toc184314415"/>
      <w:bookmarkEnd w:id="240"/>
      <w:bookmarkStart w:id="241" w:name="_Toc184314440"/>
      <w:bookmarkEnd w:id="241"/>
      <w:bookmarkStart w:id="242" w:name="_Toc184312128"/>
      <w:bookmarkEnd w:id="242"/>
      <w:bookmarkStart w:id="243" w:name="_Toc184314443"/>
      <w:bookmarkEnd w:id="243"/>
      <w:bookmarkStart w:id="244" w:name="_Toc184310339"/>
      <w:bookmarkEnd w:id="244"/>
      <w:bookmarkStart w:id="245" w:name="_Toc184313263"/>
      <w:bookmarkEnd w:id="245"/>
      <w:bookmarkStart w:id="246" w:name="_Toc184312117"/>
      <w:bookmarkEnd w:id="246"/>
      <w:bookmarkStart w:id="247" w:name="_Toc184312113"/>
      <w:bookmarkEnd w:id="247"/>
      <w:bookmarkStart w:id="248" w:name="_Toc184308106"/>
      <w:bookmarkEnd w:id="248"/>
      <w:bookmarkStart w:id="249" w:name="_Toc184313288"/>
      <w:bookmarkEnd w:id="249"/>
      <w:bookmarkStart w:id="250" w:name="_Toc184313241"/>
      <w:bookmarkEnd w:id="250"/>
      <w:bookmarkStart w:id="251" w:name="_Toc184310334"/>
      <w:bookmarkEnd w:id="251"/>
      <w:bookmarkStart w:id="252" w:name="_Toc184308080"/>
      <w:bookmarkEnd w:id="252"/>
      <w:bookmarkStart w:id="253" w:name="_Toc184310340"/>
      <w:bookmarkEnd w:id="253"/>
      <w:bookmarkStart w:id="254" w:name="_Toc184310335"/>
      <w:bookmarkEnd w:id="254"/>
      <w:bookmarkStart w:id="255" w:name="_Toc184312111"/>
      <w:bookmarkEnd w:id="255"/>
      <w:bookmarkStart w:id="256" w:name="_Toc184314480"/>
      <w:bookmarkEnd w:id="256"/>
      <w:bookmarkStart w:id="257" w:name="_Toc184312104"/>
      <w:bookmarkEnd w:id="257"/>
      <w:bookmarkStart w:id="258" w:name="_Toc184308049"/>
      <w:bookmarkEnd w:id="258"/>
      <w:bookmarkStart w:id="259" w:name="_Toc184312100"/>
      <w:bookmarkEnd w:id="259"/>
      <w:bookmarkStart w:id="260" w:name="_Toc184312139"/>
      <w:bookmarkEnd w:id="260"/>
      <w:bookmarkStart w:id="261" w:name="_Toc184313303"/>
      <w:bookmarkEnd w:id="261"/>
      <w:bookmarkStart w:id="262" w:name="_Toc184312094"/>
      <w:bookmarkEnd w:id="262"/>
      <w:bookmarkStart w:id="263" w:name="_Toc184313304"/>
      <w:bookmarkEnd w:id="263"/>
      <w:bookmarkStart w:id="264" w:name="_Toc184313250"/>
      <w:bookmarkEnd w:id="264"/>
      <w:bookmarkStart w:id="265" w:name="_Toc184310338"/>
      <w:bookmarkEnd w:id="265"/>
      <w:bookmarkStart w:id="266" w:name="_Toc184312069"/>
      <w:bookmarkEnd w:id="266"/>
      <w:bookmarkStart w:id="267" w:name="_Toc184314478"/>
      <w:bookmarkEnd w:id="267"/>
      <w:bookmarkStart w:id="268" w:name="_Toc184312083"/>
      <w:bookmarkEnd w:id="268"/>
      <w:bookmarkStart w:id="269" w:name="_Toc184310320"/>
      <w:bookmarkEnd w:id="269"/>
      <w:bookmarkStart w:id="270" w:name="_Toc184308091"/>
      <w:bookmarkEnd w:id="270"/>
      <w:bookmarkStart w:id="271" w:name="_Toc184312099"/>
      <w:bookmarkEnd w:id="271"/>
      <w:bookmarkStart w:id="272" w:name="_Toc184312096"/>
      <w:bookmarkEnd w:id="272"/>
      <w:bookmarkStart w:id="273" w:name="_Toc184313278"/>
      <w:bookmarkEnd w:id="273"/>
      <w:bookmarkStart w:id="274" w:name="_Toc184310342"/>
      <w:bookmarkEnd w:id="274"/>
      <w:bookmarkStart w:id="275" w:name="_Toc184310315"/>
      <w:bookmarkEnd w:id="275"/>
      <w:bookmarkStart w:id="276" w:name="_Toc184308045"/>
      <w:bookmarkEnd w:id="276"/>
      <w:bookmarkStart w:id="277" w:name="_Toc184313296"/>
      <w:bookmarkEnd w:id="277"/>
      <w:bookmarkStart w:id="278" w:name="_Toc184312092"/>
      <w:bookmarkEnd w:id="278"/>
      <w:bookmarkStart w:id="279" w:name="_Toc184314424"/>
      <w:bookmarkEnd w:id="279"/>
      <w:bookmarkStart w:id="280" w:name="_Toc184312121"/>
      <w:bookmarkEnd w:id="280"/>
      <w:bookmarkStart w:id="281" w:name="_Toc184310296"/>
      <w:bookmarkEnd w:id="281"/>
      <w:bookmarkStart w:id="282" w:name="_Toc184308070"/>
      <w:bookmarkEnd w:id="282"/>
      <w:bookmarkStart w:id="283" w:name="_Toc184308054"/>
      <w:bookmarkEnd w:id="283"/>
      <w:bookmarkStart w:id="284" w:name="_Toc184312107"/>
      <w:bookmarkEnd w:id="284"/>
      <w:bookmarkStart w:id="285" w:name="_Toc184314481"/>
      <w:bookmarkEnd w:id="285"/>
      <w:bookmarkStart w:id="286" w:name="_Toc184310303"/>
      <w:bookmarkEnd w:id="286"/>
      <w:bookmarkStart w:id="287" w:name="_Toc184310309"/>
      <w:bookmarkEnd w:id="287"/>
      <w:bookmarkStart w:id="288" w:name="_Toc184314470"/>
      <w:bookmarkEnd w:id="288"/>
      <w:bookmarkStart w:id="289" w:name="_Toc184314441"/>
      <w:bookmarkEnd w:id="289"/>
      <w:bookmarkStart w:id="290" w:name="_Toc184308044"/>
      <w:bookmarkEnd w:id="290"/>
      <w:bookmarkStart w:id="291" w:name="_Toc184310322"/>
      <w:bookmarkEnd w:id="291"/>
      <w:bookmarkStart w:id="292" w:name="_Toc184308085"/>
      <w:bookmarkEnd w:id="292"/>
      <w:bookmarkStart w:id="293" w:name="_Toc184312119"/>
      <w:bookmarkEnd w:id="293"/>
      <w:bookmarkStart w:id="294" w:name="_Toc184308093"/>
      <w:bookmarkEnd w:id="294"/>
      <w:bookmarkStart w:id="295" w:name="_Toc184310300"/>
      <w:bookmarkEnd w:id="295"/>
      <w:bookmarkStart w:id="296" w:name="_Toc184308101"/>
      <w:bookmarkEnd w:id="296"/>
      <w:bookmarkStart w:id="297" w:name="_Toc184312112"/>
      <w:bookmarkEnd w:id="297"/>
      <w:bookmarkStart w:id="298" w:name="_Toc184313276"/>
      <w:bookmarkEnd w:id="298"/>
      <w:bookmarkStart w:id="299" w:name="_Toc184314417"/>
      <w:bookmarkEnd w:id="299"/>
      <w:bookmarkStart w:id="300" w:name="_Toc184313302"/>
      <w:bookmarkEnd w:id="300"/>
      <w:bookmarkStart w:id="301" w:name="_Toc184312087"/>
      <w:bookmarkEnd w:id="301"/>
      <w:bookmarkStart w:id="302" w:name="_Toc184313306"/>
      <w:bookmarkEnd w:id="302"/>
      <w:bookmarkStart w:id="303" w:name="_Toc184314411"/>
      <w:bookmarkEnd w:id="303"/>
      <w:bookmarkStart w:id="304" w:name="_Toc184314473"/>
      <w:bookmarkEnd w:id="304"/>
      <w:bookmarkStart w:id="305" w:name="_Toc184312118"/>
      <w:bookmarkEnd w:id="305"/>
      <w:bookmarkStart w:id="306" w:name="_Toc184308092"/>
      <w:bookmarkEnd w:id="306"/>
      <w:bookmarkStart w:id="307" w:name="_Toc184308098"/>
      <w:bookmarkEnd w:id="307"/>
      <w:bookmarkStart w:id="308" w:name="_Toc184308075"/>
      <w:bookmarkEnd w:id="308"/>
      <w:bookmarkStart w:id="309" w:name="_Toc184308036"/>
      <w:bookmarkEnd w:id="309"/>
      <w:bookmarkStart w:id="310" w:name="_Toc184313274"/>
      <w:bookmarkEnd w:id="310"/>
      <w:bookmarkStart w:id="311" w:name="_Toc184313279"/>
      <w:bookmarkEnd w:id="311"/>
      <w:bookmarkStart w:id="312" w:name="_Toc184308058"/>
      <w:bookmarkEnd w:id="312"/>
      <w:bookmarkStart w:id="313" w:name="_Toc184314436"/>
      <w:bookmarkEnd w:id="313"/>
      <w:bookmarkStart w:id="314" w:name="_Toc184312095"/>
      <w:bookmarkEnd w:id="314"/>
      <w:bookmarkStart w:id="315" w:name="_Toc184310306"/>
      <w:bookmarkEnd w:id="315"/>
      <w:bookmarkStart w:id="316" w:name="_Toc184308099"/>
      <w:bookmarkEnd w:id="316"/>
      <w:bookmarkStart w:id="317" w:name="_Toc184314476"/>
      <w:bookmarkEnd w:id="317"/>
      <w:bookmarkStart w:id="318" w:name="_Toc184313260"/>
      <w:bookmarkEnd w:id="318"/>
      <w:bookmarkStart w:id="319" w:name="_Toc184310314"/>
      <w:bookmarkEnd w:id="319"/>
      <w:bookmarkStart w:id="320" w:name="_Toc184312067"/>
      <w:bookmarkEnd w:id="320"/>
      <w:bookmarkStart w:id="321" w:name="_Toc184312091"/>
      <w:bookmarkEnd w:id="321"/>
      <w:bookmarkStart w:id="322" w:name="_Toc184310287"/>
      <w:bookmarkEnd w:id="322"/>
      <w:bookmarkStart w:id="323" w:name="_Toc184310279"/>
      <w:bookmarkEnd w:id="323"/>
      <w:bookmarkStart w:id="324" w:name="_Toc184310301"/>
      <w:bookmarkEnd w:id="324"/>
      <w:bookmarkStart w:id="325" w:name="_Toc184313261"/>
      <w:bookmarkEnd w:id="325"/>
      <w:bookmarkStart w:id="326" w:name="_Toc184312135"/>
      <w:bookmarkEnd w:id="326"/>
      <w:bookmarkStart w:id="327" w:name="_Toc184314425"/>
      <w:bookmarkEnd w:id="327"/>
      <w:bookmarkStart w:id="328" w:name="_Toc184313292"/>
      <w:bookmarkEnd w:id="328"/>
      <w:bookmarkStart w:id="329" w:name="_Toc184310281"/>
      <w:bookmarkEnd w:id="329"/>
      <w:bookmarkStart w:id="330" w:name="_Toc184313284"/>
      <w:bookmarkEnd w:id="330"/>
      <w:bookmarkStart w:id="331" w:name="_Toc184312122"/>
      <w:bookmarkEnd w:id="331"/>
      <w:bookmarkStart w:id="332" w:name="_Toc184310307"/>
      <w:bookmarkEnd w:id="332"/>
      <w:bookmarkStart w:id="333" w:name="_Toc184310295"/>
      <w:bookmarkEnd w:id="333"/>
      <w:bookmarkStart w:id="334" w:name="_Toc184313287"/>
      <w:bookmarkEnd w:id="334"/>
      <w:bookmarkStart w:id="335" w:name="_Toc184313280"/>
      <w:bookmarkEnd w:id="335"/>
      <w:bookmarkStart w:id="336" w:name="_Toc184314460"/>
      <w:bookmarkEnd w:id="336"/>
      <w:bookmarkStart w:id="337" w:name="_Toc184313297"/>
      <w:bookmarkEnd w:id="337"/>
      <w:bookmarkStart w:id="338" w:name="_Toc184312131"/>
      <w:bookmarkEnd w:id="338"/>
      <w:bookmarkStart w:id="339" w:name="_Toc184310318"/>
      <w:bookmarkEnd w:id="339"/>
      <w:bookmarkStart w:id="340" w:name="_Toc184310312"/>
      <w:bookmarkEnd w:id="340"/>
      <w:bookmarkStart w:id="341" w:name="_Toc184313301"/>
      <w:bookmarkEnd w:id="341"/>
      <w:bookmarkStart w:id="342" w:name="_Toc184310323"/>
      <w:bookmarkEnd w:id="342"/>
      <w:bookmarkStart w:id="343" w:name="_Toc184308062"/>
      <w:bookmarkEnd w:id="343"/>
      <w:bookmarkStart w:id="344" w:name="_Toc184310286"/>
      <w:bookmarkEnd w:id="344"/>
      <w:bookmarkStart w:id="345" w:name="_Toc184308071"/>
      <w:bookmarkEnd w:id="345"/>
      <w:bookmarkStart w:id="346" w:name="_Toc184310321"/>
      <w:bookmarkEnd w:id="346"/>
      <w:bookmarkStart w:id="347" w:name="_Toc184308103"/>
      <w:bookmarkEnd w:id="347"/>
      <w:bookmarkStart w:id="348" w:name="_Toc184308039"/>
      <w:bookmarkEnd w:id="348"/>
      <w:bookmarkStart w:id="349" w:name="_Toc184313248"/>
      <w:bookmarkEnd w:id="349"/>
      <w:bookmarkStart w:id="350" w:name="_Toc184314428"/>
      <w:bookmarkEnd w:id="350"/>
      <w:bookmarkStart w:id="351" w:name="_Toc184313310"/>
      <w:bookmarkEnd w:id="351"/>
      <w:bookmarkStart w:id="352" w:name="_Toc184310285"/>
      <w:bookmarkEnd w:id="352"/>
      <w:bookmarkStart w:id="353" w:name="_Toc184314418"/>
      <w:bookmarkEnd w:id="353"/>
      <w:bookmarkStart w:id="354" w:name="_Toc184314427"/>
      <w:bookmarkEnd w:id="354"/>
      <w:bookmarkStart w:id="355" w:name="_Toc184308042"/>
      <w:bookmarkEnd w:id="355"/>
      <w:bookmarkStart w:id="356" w:name="_Toc184313252"/>
      <w:bookmarkEnd w:id="356"/>
      <w:bookmarkStart w:id="357" w:name="_Toc184313282"/>
      <w:bookmarkEnd w:id="357"/>
      <w:bookmarkStart w:id="358" w:name="_Toc184308056"/>
      <w:bookmarkEnd w:id="358"/>
      <w:bookmarkStart w:id="359" w:name="_Toc184313258"/>
      <w:bookmarkEnd w:id="359"/>
      <w:bookmarkStart w:id="360" w:name="_Toc184312080"/>
      <w:bookmarkEnd w:id="360"/>
      <w:bookmarkStart w:id="361" w:name="_Toc184314456"/>
      <w:bookmarkEnd w:id="361"/>
      <w:bookmarkStart w:id="362" w:name="_Toc184310310"/>
      <w:bookmarkEnd w:id="362"/>
      <w:bookmarkStart w:id="363" w:name="_Toc184314413"/>
      <w:bookmarkEnd w:id="363"/>
      <w:bookmarkStart w:id="364" w:name="_Toc184308078"/>
      <w:bookmarkEnd w:id="364"/>
      <w:bookmarkStart w:id="365" w:name="_Toc184308107"/>
      <w:bookmarkEnd w:id="365"/>
      <w:bookmarkStart w:id="366" w:name="_Toc184312103"/>
      <w:bookmarkEnd w:id="366"/>
      <w:bookmarkStart w:id="367" w:name="_Toc184310304"/>
      <w:bookmarkEnd w:id="367"/>
      <w:bookmarkStart w:id="368" w:name="_Toc184310294"/>
      <w:bookmarkEnd w:id="368"/>
      <w:bookmarkStart w:id="369" w:name="_Toc184312124"/>
      <w:bookmarkEnd w:id="369"/>
      <w:bookmarkStart w:id="370" w:name="_Toc184313277"/>
      <w:bookmarkEnd w:id="370"/>
      <w:bookmarkStart w:id="371" w:name="_Toc184313273"/>
      <w:bookmarkEnd w:id="371"/>
      <w:bookmarkStart w:id="372" w:name="_Toc184312138"/>
      <w:bookmarkEnd w:id="372"/>
      <w:bookmarkStart w:id="373" w:name="_Toc184313299"/>
      <w:bookmarkEnd w:id="373"/>
      <w:bookmarkStart w:id="374" w:name="_Toc184313281"/>
      <w:bookmarkEnd w:id="374"/>
      <w:bookmarkStart w:id="375" w:name="_Toc184314432"/>
      <w:bookmarkEnd w:id="375"/>
      <w:bookmarkStart w:id="376" w:name="_Toc184312086"/>
      <w:bookmarkEnd w:id="376"/>
      <w:bookmarkStart w:id="377" w:name="_Toc184314455"/>
      <w:bookmarkEnd w:id="377"/>
      <w:bookmarkStart w:id="378" w:name="_Toc184313253"/>
      <w:bookmarkEnd w:id="378"/>
      <w:bookmarkStart w:id="379" w:name="_Toc184308073"/>
      <w:bookmarkEnd w:id="379"/>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p>
      <w:pPr>
        <w:widowControl/>
        <w:spacing w:line="360" w:lineRule="auto"/>
        <w:rPr>
          <w:rFonts w:ascii="仿宋" w:hAnsi="仿宋" w:eastAsia="仿宋" w:cs="仿宋_GB2312"/>
          <w:sz w:val="24"/>
        </w:rPr>
      </w:pPr>
      <w:r>
        <w:rPr>
          <w:rFonts w:hint="eastAsia" w:ascii="仿宋" w:hAnsi="仿宋" w:eastAsia="仿宋" w:cs="仿宋_GB2312"/>
          <w:sz w:val="24"/>
        </w:rPr>
        <w:t>商务资信（10分）</w:t>
      </w:r>
    </w:p>
    <w:tbl>
      <w:tblPr>
        <w:tblStyle w:val="63"/>
        <w:tblW w:w="9645"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988"/>
        <w:gridCol w:w="678"/>
        <w:gridCol w:w="6259"/>
        <w:gridCol w:w="750"/>
        <w:gridCol w:w="97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24" w:hRule="atLeast"/>
          <w:jc w:val="center"/>
        </w:trPr>
        <w:tc>
          <w:tcPr>
            <w:tcW w:w="988" w:type="dxa"/>
            <w:tcBorders>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序号</w:t>
            </w:r>
          </w:p>
        </w:tc>
        <w:tc>
          <w:tcPr>
            <w:tcW w:w="6937" w:type="dxa"/>
            <w:gridSpan w:val="2"/>
            <w:tcBorders>
              <w:left w:val="nil"/>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评分内容和标准</w:t>
            </w:r>
          </w:p>
        </w:tc>
        <w:tc>
          <w:tcPr>
            <w:tcW w:w="750" w:type="dxa"/>
            <w:tcBorders>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权重</w:t>
            </w:r>
          </w:p>
        </w:tc>
        <w:tc>
          <w:tcPr>
            <w:tcW w:w="970" w:type="dxa"/>
            <w:tcBorders>
              <w:left w:val="nil"/>
              <w:bottom w:val="single" w:color="auto" w:sz="4" w:space="0"/>
            </w:tcBorders>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主客观分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24" w:hRule="atLeast"/>
          <w:jc w:val="center"/>
        </w:trPr>
        <w:tc>
          <w:tcPr>
            <w:tcW w:w="988" w:type="dxa"/>
            <w:vMerge w:val="restart"/>
            <w:tcBorders>
              <w:top w:val="nil"/>
              <w:right w:val="single" w:color="auto" w:sz="4" w:space="0"/>
            </w:tcBorders>
            <w:shd w:val="clear" w:color="auto" w:fill="auto"/>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商务资信分</w:t>
            </w:r>
            <w:r>
              <w:rPr>
                <w:rFonts w:ascii="仿宋" w:hAnsi="仿宋" w:eastAsia="仿宋" w:cs="仿宋_GB2312"/>
                <w:sz w:val="24"/>
              </w:rPr>
              <w:t>(</w:t>
            </w:r>
            <w:r>
              <w:rPr>
                <w:rFonts w:hint="eastAsia" w:ascii="仿宋" w:hAnsi="仿宋" w:eastAsia="仿宋" w:cs="仿宋_GB2312"/>
                <w:sz w:val="24"/>
              </w:rPr>
              <w:t>10分)</w:t>
            </w:r>
          </w:p>
        </w:tc>
        <w:tc>
          <w:tcPr>
            <w:tcW w:w="678"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1</w:t>
            </w:r>
          </w:p>
        </w:tc>
        <w:tc>
          <w:tcPr>
            <w:tcW w:w="6259" w:type="dxa"/>
            <w:tcBorders>
              <w:top w:val="nil"/>
              <w:left w:val="nil"/>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投标货物优势</w:t>
            </w:r>
          </w:p>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核心产品列入财政部公布的《关于印发节能产品政府采购品目清单的通知》的优先</w:t>
            </w:r>
            <w:r>
              <w:rPr>
                <w:rFonts w:ascii="仿宋" w:hAnsi="仿宋" w:eastAsia="仿宋" w:cs="仿宋_GB2312"/>
                <w:sz w:val="24"/>
              </w:rPr>
              <w:t>采购</w:t>
            </w:r>
            <w:r>
              <w:rPr>
                <w:rFonts w:hint="eastAsia" w:ascii="仿宋" w:hAnsi="仿宋" w:eastAsia="仿宋" w:cs="仿宋_GB2312"/>
                <w:sz w:val="24"/>
              </w:rPr>
              <w:t>品目</w:t>
            </w:r>
            <w:r>
              <w:rPr>
                <w:rFonts w:ascii="仿宋" w:hAnsi="仿宋" w:eastAsia="仿宋" w:cs="仿宋_GB2312"/>
                <w:sz w:val="24"/>
              </w:rPr>
              <w:t>的（</w:t>
            </w:r>
            <w:r>
              <w:rPr>
                <w:rFonts w:hint="eastAsia" w:ascii="仿宋" w:hAnsi="仿宋" w:eastAsia="仿宋" w:cs="仿宋_GB2312"/>
                <w:sz w:val="24"/>
              </w:rPr>
              <w:t>非</w:t>
            </w:r>
            <w:r>
              <w:rPr>
                <w:rFonts w:ascii="仿宋" w:hAnsi="仿宋" w:eastAsia="仿宋" w:cs="仿宋_GB2312"/>
                <w:sz w:val="24"/>
              </w:rPr>
              <w:t>★</w:t>
            </w:r>
            <w:r>
              <w:rPr>
                <w:rFonts w:hint="eastAsia" w:ascii="仿宋" w:hAnsi="仿宋" w:eastAsia="仿宋" w:cs="仿宋_GB2312"/>
                <w:sz w:val="24"/>
              </w:rPr>
              <w:t>强制</w:t>
            </w:r>
            <w:r>
              <w:rPr>
                <w:rFonts w:ascii="仿宋" w:hAnsi="仿宋" w:eastAsia="仿宋" w:cs="仿宋_GB2312"/>
                <w:sz w:val="24"/>
              </w:rPr>
              <w:t>采购</w:t>
            </w:r>
            <w:r>
              <w:rPr>
                <w:rFonts w:hint="eastAsia" w:ascii="仿宋" w:hAnsi="仿宋" w:eastAsia="仿宋" w:cs="仿宋_GB2312"/>
                <w:sz w:val="24"/>
              </w:rPr>
              <w:t>类目</w:t>
            </w:r>
            <w:r>
              <w:rPr>
                <w:rFonts w:ascii="仿宋" w:hAnsi="仿宋" w:eastAsia="仿宋" w:cs="仿宋_GB2312"/>
                <w:sz w:val="24"/>
              </w:rPr>
              <w:t>）</w:t>
            </w:r>
            <w:r>
              <w:rPr>
                <w:rFonts w:hint="eastAsia" w:ascii="仿宋" w:hAnsi="仿宋" w:eastAsia="仿宋" w:cs="仿宋_GB2312"/>
                <w:sz w:val="24"/>
              </w:rPr>
              <w:t>，提供</w:t>
            </w:r>
            <w:r>
              <w:rPr>
                <w:rFonts w:ascii="仿宋" w:hAnsi="仿宋" w:eastAsia="仿宋" w:cs="仿宋_GB2312"/>
                <w:sz w:val="24"/>
              </w:rPr>
              <w:t>上述文件清单及</w:t>
            </w:r>
            <w:r>
              <w:rPr>
                <w:rFonts w:hint="eastAsia" w:ascii="仿宋" w:hAnsi="仿宋" w:eastAsia="仿宋" w:cs="仿宋_GB2312"/>
                <w:sz w:val="24"/>
              </w:rPr>
              <w:t>国家确定的认证机构出具的、处于有效期之内的节能产品认证证书，每个核心产品得1分，不提供不得分。</w:t>
            </w:r>
          </w:p>
        </w:tc>
        <w:tc>
          <w:tcPr>
            <w:tcW w:w="7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1</w:t>
            </w:r>
          </w:p>
        </w:tc>
        <w:tc>
          <w:tcPr>
            <w:tcW w:w="970" w:type="dxa"/>
            <w:tcBorders>
              <w:top w:val="nil"/>
              <w:left w:val="nil"/>
              <w:bottom w:val="single" w:color="auto" w:sz="4" w:space="0"/>
            </w:tcBorders>
            <w:shd w:val="clear" w:color="auto" w:fill="auto"/>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客观分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24" w:hRule="atLeast"/>
          <w:jc w:val="center"/>
        </w:trPr>
        <w:tc>
          <w:tcPr>
            <w:tcW w:w="988" w:type="dxa"/>
            <w:vMerge w:val="continue"/>
            <w:tcBorders>
              <w:right w:val="single" w:color="auto" w:sz="4" w:space="0"/>
            </w:tcBorders>
            <w:vAlign w:val="center"/>
          </w:tcPr>
          <w:p>
            <w:pPr>
              <w:widowControl/>
              <w:spacing w:line="360" w:lineRule="auto"/>
              <w:ind w:firstLine="480" w:firstLineChars="200"/>
              <w:rPr>
                <w:rFonts w:ascii="仿宋" w:hAnsi="仿宋" w:eastAsia="仿宋" w:cs="仿宋_GB2312"/>
                <w:sz w:val="24"/>
              </w:rPr>
            </w:pPr>
          </w:p>
        </w:tc>
        <w:tc>
          <w:tcPr>
            <w:tcW w:w="678"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2</w:t>
            </w:r>
          </w:p>
        </w:tc>
        <w:tc>
          <w:tcPr>
            <w:tcW w:w="6259" w:type="dxa"/>
            <w:tcBorders>
              <w:top w:val="nil"/>
              <w:left w:val="nil"/>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投标货物优势主要产品列入财政部公布的《关于印发环境标志产品政府采购品目清单的通知》的，得1分</w:t>
            </w:r>
          </w:p>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（提供上述文件清单及国家确定的认证机构出具的、处于有效期之内的环境标准产品认证证书，每个主要产品得1分，不提供不得分。）</w:t>
            </w:r>
          </w:p>
        </w:tc>
        <w:tc>
          <w:tcPr>
            <w:tcW w:w="7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1</w:t>
            </w:r>
          </w:p>
        </w:tc>
        <w:tc>
          <w:tcPr>
            <w:tcW w:w="970" w:type="dxa"/>
            <w:tcBorders>
              <w:top w:val="nil"/>
              <w:left w:val="nil"/>
              <w:bottom w:val="single" w:color="auto" w:sz="4" w:space="0"/>
            </w:tcBorders>
            <w:shd w:val="clear" w:color="auto" w:fill="auto"/>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客观分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24" w:hRule="atLeast"/>
          <w:jc w:val="center"/>
        </w:trPr>
        <w:tc>
          <w:tcPr>
            <w:tcW w:w="988" w:type="dxa"/>
            <w:vMerge w:val="continue"/>
            <w:tcBorders>
              <w:right w:val="single" w:color="auto" w:sz="4" w:space="0"/>
            </w:tcBorders>
            <w:vAlign w:val="center"/>
          </w:tcPr>
          <w:p>
            <w:pPr>
              <w:widowControl/>
              <w:spacing w:line="360" w:lineRule="auto"/>
              <w:ind w:firstLine="480" w:firstLineChars="200"/>
              <w:rPr>
                <w:rFonts w:ascii="仿宋" w:hAnsi="仿宋" w:eastAsia="仿宋" w:cs="仿宋_GB2312"/>
                <w:sz w:val="24"/>
              </w:rPr>
            </w:pPr>
          </w:p>
        </w:tc>
        <w:tc>
          <w:tcPr>
            <w:tcW w:w="678"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3</w:t>
            </w:r>
          </w:p>
        </w:tc>
        <w:tc>
          <w:tcPr>
            <w:tcW w:w="6259" w:type="dxa"/>
            <w:tcBorders>
              <w:top w:val="nil"/>
              <w:left w:val="nil"/>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投标人提供2019年1月1日(以合同签订时间为准)至今类似本项目实施业绩，每个得1分，累计最高得3分；</w:t>
            </w:r>
          </w:p>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（投标文件中须附合同复印件并加盖投标人公章，不提供不得分。）</w:t>
            </w:r>
          </w:p>
        </w:tc>
        <w:tc>
          <w:tcPr>
            <w:tcW w:w="7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3</w:t>
            </w:r>
          </w:p>
        </w:tc>
        <w:tc>
          <w:tcPr>
            <w:tcW w:w="970" w:type="dxa"/>
            <w:tcBorders>
              <w:top w:val="nil"/>
              <w:left w:val="nil"/>
              <w:bottom w:val="single" w:color="auto" w:sz="4" w:space="0"/>
            </w:tcBorders>
            <w:shd w:val="clear" w:color="auto" w:fill="auto"/>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客观分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88" w:hRule="atLeast"/>
          <w:jc w:val="center"/>
        </w:trPr>
        <w:tc>
          <w:tcPr>
            <w:tcW w:w="988" w:type="dxa"/>
            <w:vMerge w:val="continue"/>
            <w:tcBorders>
              <w:right w:val="single" w:color="auto" w:sz="4" w:space="0"/>
            </w:tcBorders>
            <w:vAlign w:val="center"/>
          </w:tcPr>
          <w:p>
            <w:pPr>
              <w:widowControl/>
              <w:spacing w:line="360" w:lineRule="auto"/>
              <w:ind w:firstLine="480" w:firstLineChars="200"/>
              <w:rPr>
                <w:rFonts w:ascii="仿宋" w:hAnsi="仿宋" w:eastAsia="仿宋" w:cs="仿宋_GB2312"/>
                <w:sz w:val="24"/>
              </w:rPr>
            </w:pPr>
          </w:p>
        </w:tc>
        <w:tc>
          <w:tcPr>
            <w:tcW w:w="678" w:type="dxa"/>
            <w:tcBorders>
              <w:top w:val="nil"/>
              <w:left w:val="single" w:color="auto" w:sz="8" w:space="0"/>
              <w:right w:val="single" w:color="auto" w:sz="4"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4</w:t>
            </w:r>
          </w:p>
        </w:tc>
        <w:tc>
          <w:tcPr>
            <w:tcW w:w="6259" w:type="dxa"/>
            <w:tcBorders>
              <w:top w:val="nil"/>
              <w:left w:val="nil"/>
              <w:right w:val="single" w:color="auto" w:sz="4" w:space="0"/>
            </w:tcBorders>
            <w:shd w:val="clear" w:color="auto" w:fill="auto"/>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1、投标人具有电子与智能化工程专业承包壹级得2分，二级得1分，不提供不得分。；</w:t>
            </w:r>
          </w:p>
          <w:p>
            <w:pPr>
              <w:widowControl/>
              <w:spacing w:line="360" w:lineRule="auto"/>
              <w:rPr>
                <w:rFonts w:ascii="仿宋" w:hAnsi="仿宋" w:eastAsia="仿宋" w:cs="仿宋_GB2312"/>
                <w:sz w:val="24"/>
              </w:rPr>
            </w:pPr>
            <w:r>
              <w:rPr>
                <w:rFonts w:hint="eastAsia" w:ascii="仿宋" w:hAnsi="仿宋" w:eastAsia="仿宋" w:cs="仿宋_GB2312"/>
                <w:sz w:val="24"/>
              </w:rPr>
              <w:t>2、投标人具有信息技术服务标准符合性证书ITSS二级及以上资质证书得1分；（提供有效期内证书的复印件并加盖投标人公章，不提供不得分。）</w:t>
            </w:r>
          </w:p>
          <w:p>
            <w:pPr>
              <w:widowControl/>
              <w:spacing w:line="360" w:lineRule="auto"/>
            </w:pPr>
            <w:r>
              <w:rPr>
                <w:rFonts w:hint="eastAsia" w:ascii="仿宋" w:hAnsi="仿宋" w:eastAsia="仿宋" w:cs="仿宋_GB2312"/>
                <w:sz w:val="24"/>
              </w:rPr>
              <w:t>3、投标人具有知识产权管理体系认证证书、信息安全管理体系认证证书，每一项得1分，最高得2分，没有的不得分。（证书须在有效期内，投标文件中提供证书扫描件，并加盖投标人公章）不提供不得分。</w:t>
            </w:r>
          </w:p>
        </w:tc>
        <w:tc>
          <w:tcPr>
            <w:tcW w:w="750" w:type="dxa"/>
            <w:tcBorders>
              <w:top w:val="nil"/>
              <w:left w:val="nil"/>
              <w:right w:val="single" w:color="auto" w:sz="4"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5</w:t>
            </w:r>
          </w:p>
        </w:tc>
        <w:tc>
          <w:tcPr>
            <w:tcW w:w="970" w:type="dxa"/>
            <w:tcBorders>
              <w:top w:val="nil"/>
              <w:left w:val="nil"/>
            </w:tcBorders>
            <w:shd w:val="clear" w:color="auto" w:fill="auto"/>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客观分</w:t>
            </w:r>
          </w:p>
        </w:tc>
      </w:tr>
    </w:tbl>
    <w:p>
      <w:pPr>
        <w:widowControl/>
        <w:spacing w:line="360" w:lineRule="auto"/>
        <w:rPr>
          <w:rFonts w:ascii="Arial" w:hAnsi="Arial" w:cs="Arial"/>
          <w:sz w:val="20"/>
          <w:szCs w:val="20"/>
          <w:shd w:val="clear" w:color="auto" w:fill="FFFFFF"/>
        </w:rPr>
      </w:pPr>
    </w:p>
    <w:p>
      <w:pPr>
        <w:widowControl/>
        <w:adjustRightInd/>
        <w:jc w:val="left"/>
        <w:rPr>
          <w:rFonts w:ascii="仿宋" w:hAnsi="仿宋" w:eastAsia="仿宋" w:cs="仿宋_GB2312"/>
          <w:sz w:val="24"/>
        </w:rPr>
      </w:pPr>
      <w:r>
        <w:rPr>
          <w:rFonts w:hint="eastAsia" w:ascii="仿宋" w:hAnsi="仿宋" w:eastAsia="仿宋" w:cs="仿宋_GB2312"/>
          <w:sz w:val="24"/>
        </w:rPr>
        <w:t>技术和服务方案（60分）</w:t>
      </w:r>
    </w:p>
    <w:tbl>
      <w:tblPr>
        <w:tblStyle w:val="63"/>
        <w:tblW w:w="9860" w:type="dxa"/>
        <w:jc w:val="center"/>
        <w:tblLayout w:type="fixed"/>
        <w:tblCellMar>
          <w:top w:w="0" w:type="dxa"/>
          <w:left w:w="108" w:type="dxa"/>
          <w:bottom w:w="0" w:type="dxa"/>
          <w:right w:w="108" w:type="dxa"/>
        </w:tblCellMar>
      </w:tblPr>
      <w:tblGrid>
        <w:gridCol w:w="559"/>
        <w:gridCol w:w="648"/>
        <w:gridCol w:w="1852"/>
        <w:gridCol w:w="5218"/>
        <w:gridCol w:w="817"/>
        <w:gridCol w:w="766"/>
      </w:tblGrid>
      <w:tr>
        <w:trPr>
          <w:trHeight w:val="615" w:hRule="atLeast"/>
          <w:jc w:val="center"/>
        </w:trPr>
        <w:tc>
          <w:tcPr>
            <w:tcW w:w="559"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_GB2312"/>
                <w:sz w:val="24"/>
              </w:rPr>
            </w:pPr>
            <w:r>
              <w:rPr>
                <w:rFonts w:hint="eastAsia" w:ascii="仿宋" w:hAnsi="仿宋" w:eastAsia="仿宋" w:cs="仿宋_GB2312"/>
                <w:sz w:val="24"/>
              </w:rPr>
              <w:t>序号</w:t>
            </w:r>
          </w:p>
        </w:tc>
        <w:tc>
          <w:tcPr>
            <w:tcW w:w="7718" w:type="dxa"/>
            <w:gridSpan w:val="3"/>
            <w:tcBorders>
              <w:top w:val="single" w:color="auto" w:sz="8" w:space="0"/>
              <w:left w:val="nil"/>
              <w:bottom w:val="single" w:color="auto" w:sz="4" w:space="0"/>
              <w:right w:val="single" w:color="auto" w:sz="4" w:space="0"/>
            </w:tcBorders>
            <w:shd w:val="clear" w:color="auto" w:fill="auto"/>
            <w:vAlign w:val="center"/>
          </w:tcPr>
          <w:p>
            <w:pPr>
              <w:widowControl/>
              <w:spacing w:line="360" w:lineRule="auto"/>
              <w:ind w:firstLine="480" w:firstLineChars="200"/>
              <w:jc w:val="center"/>
              <w:rPr>
                <w:rFonts w:ascii="仿宋" w:hAnsi="仿宋" w:eastAsia="仿宋" w:cs="仿宋_GB2312"/>
                <w:sz w:val="24"/>
              </w:rPr>
            </w:pPr>
            <w:r>
              <w:rPr>
                <w:rFonts w:hint="eastAsia" w:ascii="仿宋" w:hAnsi="仿宋" w:eastAsia="仿宋" w:cs="仿宋_GB2312"/>
                <w:sz w:val="24"/>
              </w:rPr>
              <w:t>评分内容和标准具体描述</w:t>
            </w:r>
          </w:p>
        </w:tc>
        <w:tc>
          <w:tcPr>
            <w:tcW w:w="817" w:type="dxa"/>
            <w:tcBorders>
              <w:top w:val="single" w:color="auto" w:sz="8" w:space="0"/>
              <w:left w:val="nil"/>
              <w:bottom w:val="single" w:color="auto" w:sz="4" w:space="0"/>
              <w:right w:val="single" w:color="auto" w:sz="8" w:space="0"/>
            </w:tcBorders>
            <w:shd w:val="clear" w:color="auto" w:fill="auto"/>
            <w:vAlign w:val="center"/>
          </w:tcPr>
          <w:p>
            <w:pPr>
              <w:widowControl/>
              <w:spacing w:line="360" w:lineRule="auto"/>
              <w:jc w:val="left"/>
              <w:rPr>
                <w:rFonts w:ascii="仿宋" w:hAnsi="仿宋" w:eastAsia="仿宋" w:cs="仿宋_GB2312"/>
                <w:sz w:val="24"/>
              </w:rPr>
            </w:pPr>
            <w:r>
              <w:rPr>
                <w:rFonts w:hint="eastAsia" w:ascii="仿宋" w:hAnsi="仿宋" w:eastAsia="仿宋" w:cs="仿宋_GB2312"/>
                <w:sz w:val="24"/>
              </w:rPr>
              <w:t>权重</w:t>
            </w:r>
          </w:p>
        </w:tc>
        <w:tc>
          <w:tcPr>
            <w:tcW w:w="766" w:type="dxa"/>
            <w:tcBorders>
              <w:top w:val="single" w:color="auto" w:sz="8" w:space="0"/>
              <w:left w:val="nil"/>
              <w:bottom w:val="single" w:color="auto" w:sz="4" w:space="0"/>
              <w:right w:val="single" w:color="auto" w:sz="8" w:space="0"/>
            </w:tcBorders>
            <w:shd w:val="clear" w:color="auto" w:fill="auto"/>
            <w:vAlign w:val="center"/>
          </w:tcPr>
          <w:p>
            <w:pPr>
              <w:widowControl/>
              <w:spacing w:line="360" w:lineRule="auto"/>
              <w:jc w:val="left"/>
              <w:rPr>
                <w:rFonts w:ascii="仿宋" w:hAnsi="仿宋" w:eastAsia="仿宋" w:cs="仿宋_GB2312"/>
                <w:sz w:val="24"/>
              </w:rPr>
            </w:pPr>
            <w:r>
              <w:rPr>
                <w:rFonts w:hint="eastAsia" w:ascii="仿宋" w:hAnsi="仿宋" w:eastAsia="仿宋" w:cs="仿宋_GB2312"/>
                <w:sz w:val="24"/>
              </w:rPr>
              <w:t>主客观分</w:t>
            </w:r>
          </w:p>
        </w:tc>
      </w:tr>
      <w:tr>
        <w:tblPrEx>
          <w:tblCellMar>
            <w:top w:w="0" w:type="dxa"/>
            <w:left w:w="108" w:type="dxa"/>
            <w:bottom w:w="0" w:type="dxa"/>
            <w:right w:w="108" w:type="dxa"/>
          </w:tblCellMar>
        </w:tblPrEx>
        <w:trPr>
          <w:trHeight w:val="933" w:hRule="atLeast"/>
          <w:jc w:val="center"/>
        </w:trPr>
        <w:tc>
          <w:tcPr>
            <w:tcW w:w="559" w:type="dxa"/>
            <w:vMerge w:val="restart"/>
            <w:tcBorders>
              <w:top w:val="nil"/>
              <w:left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_GB2312"/>
                <w:sz w:val="24"/>
              </w:rPr>
            </w:pPr>
            <w:r>
              <w:rPr>
                <w:rFonts w:hint="eastAsia" w:ascii="仿宋" w:hAnsi="仿宋" w:eastAsia="仿宋" w:cs="仿宋_GB2312"/>
                <w:sz w:val="24"/>
              </w:rPr>
              <w:t>技术分（60分）</w:t>
            </w:r>
          </w:p>
        </w:tc>
        <w:tc>
          <w:tcPr>
            <w:tcW w:w="648" w:type="dxa"/>
            <w:vMerge w:val="restart"/>
            <w:tcBorders>
              <w:top w:val="nil"/>
              <w:left w:val="single" w:color="auto" w:sz="8" w:space="0"/>
              <w:right w:val="single" w:color="auto" w:sz="4"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5</w:t>
            </w:r>
          </w:p>
        </w:tc>
        <w:tc>
          <w:tcPr>
            <w:tcW w:w="1852" w:type="dxa"/>
            <w:vMerge w:val="restart"/>
            <w:tcBorders>
              <w:top w:val="nil"/>
              <w:left w:val="nil"/>
              <w:right w:val="single" w:color="auto" w:sz="4" w:space="0"/>
            </w:tcBorders>
            <w:shd w:val="clear" w:color="auto" w:fill="auto"/>
            <w:vAlign w:val="center"/>
          </w:tcPr>
          <w:p>
            <w:pPr>
              <w:widowControl/>
              <w:spacing w:line="360" w:lineRule="auto"/>
              <w:jc w:val="left"/>
              <w:rPr>
                <w:rFonts w:ascii="仿宋" w:hAnsi="仿宋" w:eastAsia="仿宋" w:cs="仿宋_GB2312"/>
                <w:sz w:val="24"/>
              </w:rPr>
            </w:pPr>
            <w:r>
              <w:rPr>
                <w:rFonts w:hint="eastAsia" w:ascii="仿宋" w:hAnsi="仿宋" w:eastAsia="仿宋" w:cs="仿宋_GB2312"/>
                <w:sz w:val="24"/>
              </w:rPr>
              <w:t>投标方案的合理性、科学性、全面性</w:t>
            </w:r>
          </w:p>
        </w:tc>
        <w:tc>
          <w:tcPr>
            <w:tcW w:w="5218" w:type="dxa"/>
            <w:tcBorders>
              <w:top w:val="nil"/>
              <w:left w:val="nil"/>
              <w:bottom w:val="single" w:color="auto" w:sz="4" w:space="0"/>
              <w:right w:val="single" w:color="auto" w:sz="4" w:space="0"/>
            </w:tcBorders>
            <w:shd w:val="clear" w:color="auto" w:fill="auto"/>
          </w:tcPr>
          <w:p>
            <w:pPr>
              <w:rPr>
                <w:rFonts w:ascii="仿宋" w:hAnsi="仿宋" w:eastAsia="仿宋" w:cs="仿宋_GB2312"/>
                <w:sz w:val="24"/>
              </w:rPr>
            </w:pPr>
            <w:r>
              <w:rPr>
                <w:rFonts w:hint="eastAsia" w:ascii="仿宋" w:hAnsi="仿宋" w:eastAsia="仿宋" w:cs="仿宋"/>
                <w:kern w:val="0"/>
                <w:sz w:val="24"/>
                <w:szCs w:val="20"/>
              </w:rPr>
              <w:t>投标方案总体设计、建设方案、产品选型等完全符合业主单位业务需求并与上级要求相匹配</w:t>
            </w:r>
            <w:r>
              <w:rPr>
                <w:rFonts w:hint="eastAsia" w:ascii="仿宋" w:hAnsi="仿宋" w:eastAsia="仿宋" w:cs="仿宋_GB2312"/>
                <w:bCs/>
                <w:sz w:val="24"/>
              </w:rPr>
              <w:t>，根据功能响应的科学性、合理性、可行性进行综合评定。</w:t>
            </w:r>
          </w:p>
        </w:tc>
        <w:tc>
          <w:tcPr>
            <w:tcW w:w="817"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5</w:t>
            </w:r>
          </w:p>
        </w:tc>
        <w:tc>
          <w:tcPr>
            <w:tcW w:w="766" w:type="dxa"/>
            <w:tcBorders>
              <w:top w:val="nil"/>
              <w:left w:val="nil"/>
              <w:bottom w:val="single" w:color="auto" w:sz="4" w:space="0"/>
              <w:right w:val="single" w:color="auto" w:sz="8" w:space="0"/>
            </w:tcBorders>
            <w:shd w:val="clear" w:color="auto" w:fill="auto"/>
            <w:vAlign w:val="center"/>
          </w:tcPr>
          <w:p>
            <w:pPr>
              <w:widowControl/>
              <w:spacing w:line="360" w:lineRule="auto"/>
              <w:jc w:val="left"/>
              <w:rPr>
                <w:rFonts w:ascii="仿宋" w:hAnsi="仿宋" w:eastAsia="仿宋" w:cs="仿宋_GB2312"/>
                <w:sz w:val="24"/>
              </w:rPr>
            </w:pPr>
            <w:r>
              <w:rPr>
                <w:rFonts w:hint="eastAsia" w:ascii="仿宋" w:hAnsi="仿宋" w:eastAsia="仿宋" w:cs="仿宋_GB2312"/>
                <w:sz w:val="24"/>
              </w:rPr>
              <w:t>主观分</w:t>
            </w:r>
          </w:p>
        </w:tc>
      </w:tr>
      <w:tr>
        <w:tblPrEx>
          <w:tblCellMar>
            <w:top w:w="0" w:type="dxa"/>
            <w:left w:w="108" w:type="dxa"/>
            <w:bottom w:w="0" w:type="dxa"/>
            <w:right w:w="108" w:type="dxa"/>
          </w:tblCellMar>
        </w:tblPrEx>
        <w:trPr>
          <w:trHeight w:val="933" w:hRule="atLeast"/>
          <w:jc w:val="center"/>
        </w:trPr>
        <w:tc>
          <w:tcPr>
            <w:tcW w:w="559" w:type="dxa"/>
            <w:vMerge w:val="continue"/>
            <w:tcBorders>
              <w:left w:val="single" w:color="auto" w:sz="4" w:space="0"/>
              <w:bottom w:val="single" w:color="000000" w:sz="8" w:space="0"/>
              <w:right w:val="single" w:color="auto" w:sz="4" w:space="0"/>
            </w:tcBorders>
            <w:shd w:val="clear" w:color="auto" w:fill="auto"/>
            <w:vAlign w:val="center"/>
          </w:tcPr>
          <w:p>
            <w:pPr>
              <w:widowControl/>
              <w:spacing w:line="360" w:lineRule="auto"/>
              <w:ind w:firstLine="420" w:firstLineChars="200"/>
              <w:jc w:val="left"/>
            </w:pPr>
          </w:p>
        </w:tc>
        <w:tc>
          <w:tcPr>
            <w:tcW w:w="648" w:type="dxa"/>
            <w:vMerge w:val="continue"/>
            <w:tcBorders>
              <w:left w:val="single" w:color="auto" w:sz="8" w:space="0"/>
              <w:bottom w:val="single" w:color="auto" w:sz="4" w:space="0"/>
              <w:right w:val="single" w:color="auto" w:sz="4" w:space="0"/>
            </w:tcBorders>
            <w:shd w:val="clear" w:color="auto" w:fill="auto"/>
            <w:vAlign w:val="center"/>
          </w:tcPr>
          <w:p>
            <w:pPr>
              <w:widowControl/>
              <w:spacing w:line="360" w:lineRule="auto"/>
              <w:ind w:firstLine="420" w:firstLineChars="200"/>
              <w:jc w:val="left"/>
            </w:pPr>
          </w:p>
        </w:tc>
        <w:tc>
          <w:tcPr>
            <w:tcW w:w="1852" w:type="dxa"/>
            <w:vMerge w:val="continue"/>
            <w:tcBorders>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_GB2312"/>
                <w:sz w:val="24"/>
              </w:rPr>
            </w:pPr>
          </w:p>
        </w:tc>
        <w:tc>
          <w:tcPr>
            <w:tcW w:w="5218" w:type="dxa"/>
            <w:tcBorders>
              <w:top w:val="nil"/>
              <w:left w:val="nil"/>
              <w:bottom w:val="single" w:color="auto" w:sz="4" w:space="0"/>
              <w:right w:val="single" w:color="auto" w:sz="4" w:space="0"/>
            </w:tcBorders>
            <w:shd w:val="clear" w:color="auto" w:fill="auto"/>
          </w:tcPr>
          <w:p>
            <w:pPr>
              <w:widowControl/>
              <w:jc w:val="left"/>
              <w:rPr>
                <w:rFonts w:ascii="仿宋" w:hAnsi="仿宋" w:eastAsia="仿宋" w:cs="仿宋_GB2312"/>
                <w:sz w:val="24"/>
              </w:rPr>
            </w:pPr>
            <w:r>
              <w:rPr>
                <w:rFonts w:hint="eastAsia" w:ascii="仿宋" w:hAnsi="仿宋" w:eastAsia="仿宋" w:cs="仿宋_GB2312"/>
                <w:bCs/>
                <w:sz w:val="24"/>
              </w:rPr>
              <w:t>投标人提供详细的各子系统的架构、功能模块、实现思路和关键技术方案，根据方案的科学性、合理性、可行性进行综合评定</w:t>
            </w:r>
          </w:p>
        </w:tc>
        <w:tc>
          <w:tcPr>
            <w:tcW w:w="817"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4</w:t>
            </w:r>
          </w:p>
        </w:tc>
        <w:tc>
          <w:tcPr>
            <w:tcW w:w="766" w:type="dxa"/>
            <w:tcBorders>
              <w:top w:val="nil"/>
              <w:left w:val="nil"/>
              <w:bottom w:val="single" w:color="auto" w:sz="4" w:space="0"/>
              <w:right w:val="single" w:color="auto" w:sz="8" w:space="0"/>
            </w:tcBorders>
            <w:shd w:val="clear" w:color="auto" w:fill="auto"/>
            <w:vAlign w:val="center"/>
          </w:tcPr>
          <w:p>
            <w:pPr>
              <w:widowControl/>
              <w:spacing w:line="360" w:lineRule="auto"/>
              <w:jc w:val="left"/>
              <w:rPr>
                <w:rFonts w:ascii="仿宋" w:hAnsi="仿宋" w:eastAsia="仿宋" w:cs="仿宋_GB2312"/>
                <w:sz w:val="24"/>
              </w:rPr>
            </w:pPr>
            <w:r>
              <w:rPr>
                <w:rFonts w:hint="eastAsia" w:ascii="仿宋" w:hAnsi="仿宋" w:eastAsia="仿宋" w:cs="仿宋_GB2312"/>
                <w:sz w:val="24"/>
              </w:rPr>
              <w:t>主观分</w:t>
            </w:r>
          </w:p>
        </w:tc>
      </w:tr>
      <w:tr>
        <w:tblPrEx>
          <w:tblCellMar>
            <w:top w:w="0" w:type="dxa"/>
            <w:left w:w="108" w:type="dxa"/>
            <w:bottom w:w="0" w:type="dxa"/>
            <w:right w:w="108" w:type="dxa"/>
          </w:tblCellMar>
        </w:tblPrEx>
        <w:trPr>
          <w:trHeight w:val="615" w:hRule="atLeast"/>
          <w:jc w:val="center"/>
        </w:trPr>
        <w:tc>
          <w:tcPr>
            <w:tcW w:w="559" w:type="dxa"/>
            <w:vMerge w:val="continue"/>
            <w:tcBorders>
              <w:top w:val="nil"/>
              <w:left w:val="single" w:color="auto" w:sz="4" w:space="0"/>
              <w:bottom w:val="single" w:color="000000" w:sz="8" w:space="0"/>
              <w:right w:val="single" w:color="auto" w:sz="4" w:space="0"/>
            </w:tcBorders>
            <w:vAlign w:val="center"/>
          </w:tcPr>
          <w:p>
            <w:pPr>
              <w:widowControl/>
              <w:spacing w:line="360" w:lineRule="auto"/>
              <w:ind w:firstLine="480" w:firstLineChars="200"/>
              <w:jc w:val="left"/>
              <w:rPr>
                <w:rFonts w:ascii="仿宋" w:hAnsi="仿宋" w:eastAsia="仿宋" w:cs="仿宋_GB2312"/>
                <w:sz w:val="24"/>
              </w:rPr>
            </w:pPr>
          </w:p>
        </w:tc>
        <w:tc>
          <w:tcPr>
            <w:tcW w:w="648"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6</w:t>
            </w:r>
          </w:p>
        </w:tc>
        <w:tc>
          <w:tcPr>
            <w:tcW w:w="18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_GB2312"/>
                <w:sz w:val="24"/>
              </w:rPr>
            </w:pPr>
            <w:r>
              <w:rPr>
                <w:rFonts w:hint="eastAsia" w:ascii="仿宋" w:hAnsi="仿宋" w:eastAsia="仿宋" w:cs="仿宋_GB2312"/>
                <w:sz w:val="24"/>
              </w:rPr>
              <w:t>投标人对本项目前期的调研情况</w:t>
            </w:r>
          </w:p>
        </w:tc>
        <w:tc>
          <w:tcPr>
            <w:tcW w:w="521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_GB2312"/>
                <w:sz w:val="24"/>
              </w:rPr>
            </w:pPr>
            <w:r>
              <w:rPr>
                <w:rFonts w:hint="eastAsia" w:ascii="仿宋" w:hAnsi="仿宋" w:eastAsia="仿宋" w:cs="仿宋_GB2312"/>
                <w:sz w:val="24"/>
              </w:rPr>
              <w:t>投标人对本项目前期的调研情况、需求了解程度等进行综合评定</w:t>
            </w:r>
          </w:p>
        </w:tc>
        <w:tc>
          <w:tcPr>
            <w:tcW w:w="817"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5</w:t>
            </w:r>
          </w:p>
        </w:tc>
        <w:tc>
          <w:tcPr>
            <w:tcW w:w="766" w:type="dxa"/>
            <w:tcBorders>
              <w:top w:val="nil"/>
              <w:left w:val="nil"/>
              <w:bottom w:val="single" w:color="auto" w:sz="4" w:space="0"/>
              <w:right w:val="single" w:color="auto" w:sz="8" w:space="0"/>
            </w:tcBorders>
            <w:shd w:val="clear" w:color="auto" w:fill="auto"/>
            <w:vAlign w:val="center"/>
          </w:tcPr>
          <w:p>
            <w:pPr>
              <w:widowControl/>
              <w:spacing w:line="360" w:lineRule="auto"/>
              <w:jc w:val="left"/>
              <w:rPr>
                <w:rFonts w:ascii="仿宋" w:hAnsi="仿宋" w:eastAsia="仿宋" w:cs="仿宋_GB2312"/>
                <w:sz w:val="24"/>
              </w:rPr>
            </w:pPr>
            <w:r>
              <w:rPr>
                <w:rFonts w:hint="eastAsia" w:ascii="仿宋" w:hAnsi="仿宋" w:eastAsia="仿宋" w:cs="仿宋_GB2312"/>
                <w:sz w:val="24"/>
              </w:rPr>
              <w:t>主观分</w:t>
            </w:r>
          </w:p>
        </w:tc>
      </w:tr>
      <w:tr>
        <w:tblPrEx>
          <w:tblCellMar>
            <w:top w:w="0" w:type="dxa"/>
            <w:left w:w="108" w:type="dxa"/>
            <w:bottom w:w="0" w:type="dxa"/>
            <w:right w:w="108" w:type="dxa"/>
          </w:tblCellMar>
        </w:tblPrEx>
        <w:trPr>
          <w:trHeight w:val="615" w:hRule="atLeast"/>
          <w:jc w:val="center"/>
        </w:trPr>
        <w:tc>
          <w:tcPr>
            <w:tcW w:w="559" w:type="dxa"/>
            <w:vMerge w:val="continue"/>
            <w:tcBorders>
              <w:top w:val="nil"/>
              <w:left w:val="single" w:color="auto" w:sz="4" w:space="0"/>
              <w:bottom w:val="single" w:color="000000" w:sz="8" w:space="0"/>
              <w:right w:val="single" w:color="auto" w:sz="4" w:space="0"/>
            </w:tcBorders>
            <w:vAlign w:val="center"/>
          </w:tcPr>
          <w:p>
            <w:pPr>
              <w:widowControl/>
              <w:spacing w:line="360" w:lineRule="auto"/>
              <w:ind w:firstLine="480" w:firstLineChars="200"/>
              <w:jc w:val="left"/>
              <w:rPr>
                <w:rFonts w:ascii="仿宋" w:hAnsi="仿宋" w:eastAsia="仿宋" w:cs="仿宋_GB2312"/>
                <w:sz w:val="24"/>
              </w:rPr>
            </w:pPr>
          </w:p>
        </w:tc>
        <w:tc>
          <w:tcPr>
            <w:tcW w:w="648"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7</w:t>
            </w:r>
          </w:p>
        </w:tc>
        <w:tc>
          <w:tcPr>
            <w:tcW w:w="18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_GB2312"/>
                <w:sz w:val="24"/>
              </w:rPr>
            </w:pPr>
            <w:r>
              <w:rPr>
                <w:rFonts w:hint="eastAsia" w:ascii="仿宋" w:hAnsi="仿宋" w:eastAsia="仿宋" w:cs="仿宋_GB2312"/>
                <w:sz w:val="24"/>
              </w:rPr>
              <w:t>投标产品吻合程度</w:t>
            </w:r>
          </w:p>
        </w:tc>
        <w:tc>
          <w:tcPr>
            <w:tcW w:w="5218" w:type="dxa"/>
            <w:tcBorders>
              <w:top w:val="nil"/>
              <w:left w:val="nil"/>
              <w:bottom w:val="single" w:color="auto" w:sz="4" w:space="0"/>
              <w:right w:val="single" w:color="auto" w:sz="4" w:space="0"/>
            </w:tcBorders>
            <w:shd w:val="clear" w:color="auto" w:fill="auto"/>
          </w:tcPr>
          <w:p>
            <w:pPr>
              <w:widowControl/>
              <w:spacing w:line="360" w:lineRule="auto"/>
              <w:jc w:val="left"/>
              <w:rPr>
                <w:rFonts w:ascii="仿宋" w:hAnsi="仿宋" w:eastAsia="仿宋" w:cs="仿宋_GB2312"/>
                <w:sz w:val="24"/>
              </w:rPr>
            </w:pPr>
            <w:r>
              <w:rPr>
                <w:rFonts w:hint="eastAsia" w:ascii="仿宋" w:hAnsi="仿宋" w:eastAsia="仿宋" w:cs="仿宋_GB2312"/>
                <w:sz w:val="24"/>
              </w:rPr>
              <w:t>投标人所投产品全部符合参数指标的得20分。带“■”的技术参数要求（负偏离或不符合）的，每条扣2分，扣完为止。</w:t>
            </w:r>
          </w:p>
        </w:tc>
        <w:tc>
          <w:tcPr>
            <w:tcW w:w="817"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20</w:t>
            </w:r>
          </w:p>
        </w:tc>
        <w:tc>
          <w:tcPr>
            <w:tcW w:w="766" w:type="dxa"/>
            <w:tcBorders>
              <w:top w:val="nil"/>
              <w:left w:val="nil"/>
              <w:bottom w:val="single" w:color="auto" w:sz="4" w:space="0"/>
              <w:right w:val="single" w:color="auto" w:sz="8" w:space="0"/>
            </w:tcBorders>
            <w:shd w:val="clear" w:color="auto" w:fill="auto"/>
            <w:vAlign w:val="center"/>
          </w:tcPr>
          <w:p>
            <w:pPr>
              <w:widowControl/>
              <w:spacing w:line="360" w:lineRule="auto"/>
              <w:jc w:val="left"/>
              <w:rPr>
                <w:rFonts w:ascii="仿宋" w:hAnsi="仿宋" w:eastAsia="仿宋" w:cs="仿宋_GB2312"/>
                <w:sz w:val="24"/>
              </w:rPr>
            </w:pPr>
            <w:r>
              <w:rPr>
                <w:rFonts w:hint="eastAsia" w:ascii="仿宋" w:hAnsi="仿宋" w:eastAsia="仿宋" w:cs="仿宋_GB2312"/>
                <w:sz w:val="24"/>
              </w:rPr>
              <w:t>客观分</w:t>
            </w:r>
          </w:p>
        </w:tc>
      </w:tr>
      <w:tr>
        <w:tblPrEx>
          <w:tblCellMar>
            <w:top w:w="0" w:type="dxa"/>
            <w:left w:w="108" w:type="dxa"/>
            <w:bottom w:w="0" w:type="dxa"/>
            <w:right w:w="108" w:type="dxa"/>
          </w:tblCellMar>
        </w:tblPrEx>
        <w:trPr>
          <w:trHeight w:val="615" w:hRule="atLeast"/>
          <w:jc w:val="center"/>
        </w:trPr>
        <w:tc>
          <w:tcPr>
            <w:tcW w:w="559" w:type="dxa"/>
            <w:vMerge w:val="continue"/>
            <w:tcBorders>
              <w:top w:val="nil"/>
              <w:left w:val="single" w:color="auto" w:sz="4" w:space="0"/>
              <w:bottom w:val="single" w:color="000000" w:sz="8" w:space="0"/>
              <w:right w:val="single" w:color="auto" w:sz="4" w:space="0"/>
            </w:tcBorders>
            <w:vAlign w:val="center"/>
          </w:tcPr>
          <w:p>
            <w:pPr>
              <w:widowControl/>
              <w:spacing w:line="360" w:lineRule="auto"/>
              <w:ind w:firstLine="480" w:firstLineChars="200"/>
              <w:jc w:val="left"/>
              <w:rPr>
                <w:rFonts w:ascii="仿宋" w:hAnsi="仿宋" w:eastAsia="仿宋" w:cs="仿宋_GB2312"/>
                <w:sz w:val="24"/>
              </w:rPr>
            </w:pPr>
          </w:p>
        </w:tc>
        <w:tc>
          <w:tcPr>
            <w:tcW w:w="648"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8</w:t>
            </w:r>
          </w:p>
        </w:tc>
        <w:tc>
          <w:tcPr>
            <w:tcW w:w="18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_GB2312"/>
                <w:sz w:val="24"/>
              </w:rPr>
            </w:pPr>
            <w:r>
              <w:rPr>
                <w:rFonts w:hint="eastAsia" w:ascii="仿宋" w:hAnsi="仿宋" w:eastAsia="仿宋" w:cs="仿宋_GB2312"/>
                <w:sz w:val="24"/>
              </w:rPr>
              <w:t>项目实施方案评定</w:t>
            </w:r>
          </w:p>
        </w:tc>
        <w:tc>
          <w:tcPr>
            <w:tcW w:w="5218" w:type="dxa"/>
            <w:tcBorders>
              <w:top w:val="nil"/>
              <w:left w:val="nil"/>
              <w:bottom w:val="single" w:color="auto" w:sz="4" w:space="0"/>
              <w:right w:val="single" w:color="auto" w:sz="4" w:space="0"/>
            </w:tcBorders>
            <w:shd w:val="clear" w:color="auto" w:fill="auto"/>
          </w:tcPr>
          <w:p>
            <w:pPr>
              <w:widowControl/>
              <w:spacing w:line="360" w:lineRule="auto"/>
              <w:jc w:val="left"/>
              <w:rPr>
                <w:rFonts w:ascii="仿宋" w:hAnsi="仿宋" w:eastAsia="仿宋" w:cs="仿宋_GB2312"/>
                <w:sz w:val="24"/>
              </w:rPr>
            </w:pPr>
            <w:r>
              <w:rPr>
                <w:rFonts w:hint="eastAsia" w:ascii="仿宋" w:hAnsi="仿宋" w:eastAsia="仿宋" w:cs="仿宋_GB2312"/>
                <w:sz w:val="24"/>
              </w:rPr>
              <w:t>实施方案的科学性、合理性、完整性进行综合评定（包括进度实施方案总体设计、施工进度计划、安装调试方案、测试方案、试运行方案、系统调优方案、培训服务、应急方案等）进行综合评定。</w:t>
            </w:r>
          </w:p>
        </w:tc>
        <w:tc>
          <w:tcPr>
            <w:tcW w:w="817"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5</w:t>
            </w:r>
          </w:p>
        </w:tc>
        <w:tc>
          <w:tcPr>
            <w:tcW w:w="766" w:type="dxa"/>
            <w:tcBorders>
              <w:top w:val="nil"/>
              <w:left w:val="nil"/>
              <w:bottom w:val="single" w:color="auto" w:sz="4" w:space="0"/>
              <w:right w:val="single" w:color="auto" w:sz="8" w:space="0"/>
            </w:tcBorders>
            <w:shd w:val="clear" w:color="auto" w:fill="auto"/>
            <w:vAlign w:val="center"/>
          </w:tcPr>
          <w:p>
            <w:pPr>
              <w:widowControl/>
              <w:spacing w:line="360" w:lineRule="auto"/>
              <w:jc w:val="left"/>
              <w:rPr>
                <w:rFonts w:ascii="仿宋" w:hAnsi="仿宋" w:eastAsia="仿宋" w:cs="仿宋_GB2312"/>
                <w:sz w:val="24"/>
              </w:rPr>
            </w:pPr>
            <w:r>
              <w:rPr>
                <w:rFonts w:hint="eastAsia" w:ascii="仿宋" w:hAnsi="仿宋" w:eastAsia="仿宋" w:cs="仿宋_GB2312"/>
                <w:sz w:val="24"/>
              </w:rPr>
              <w:t>主观分</w:t>
            </w:r>
          </w:p>
        </w:tc>
      </w:tr>
      <w:tr>
        <w:tblPrEx>
          <w:tblCellMar>
            <w:top w:w="0" w:type="dxa"/>
            <w:left w:w="108" w:type="dxa"/>
            <w:bottom w:w="0" w:type="dxa"/>
            <w:right w:w="108" w:type="dxa"/>
          </w:tblCellMar>
        </w:tblPrEx>
        <w:trPr>
          <w:trHeight w:val="615" w:hRule="atLeast"/>
          <w:jc w:val="center"/>
        </w:trPr>
        <w:tc>
          <w:tcPr>
            <w:tcW w:w="559" w:type="dxa"/>
            <w:vMerge w:val="continue"/>
            <w:tcBorders>
              <w:top w:val="nil"/>
              <w:left w:val="single" w:color="auto" w:sz="4" w:space="0"/>
              <w:bottom w:val="single" w:color="000000" w:sz="8" w:space="0"/>
              <w:right w:val="single" w:color="auto" w:sz="4" w:space="0"/>
            </w:tcBorders>
            <w:vAlign w:val="center"/>
          </w:tcPr>
          <w:p>
            <w:pPr>
              <w:widowControl/>
              <w:spacing w:line="360" w:lineRule="auto"/>
              <w:ind w:firstLine="480" w:firstLineChars="200"/>
              <w:jc w:val="left"/>
              <w:rPr>
                <w:rFonts w:ascii="仿宋" w:hAnsi="仿宋" w:eastAsia="仿宋" w:cs="仿宋_GB2312"/>
                <w:sz w:val="24"/>
              </w:rPr>
            </w:pPr>
          </w:p>
        </w:tc>
        <w:tc>
          <w:tcPr>
            <w:tcW w:w="648"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9</w:t>
            </w:r>
          </w:p>
        </w:tc>
        <w:tc>
          <w:tcPr>
            <w:tcW w:w="18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_GB2312"/>
                <w:sz w:val="24"/>
              </w:rPr>
            </w:pPr>
            <w:r>
              <w:rPr>
                <w:rFonts w:hint="eastAsia" w:ascii="仿宋" w:hAnsi="仿宋" w:eastAsia="仿宋" w:cs="仿宋_GB2312"/>
                <w:sz w:val="24"/>
              </w:rPr>
              <w:t>项目施实人员配置情况</w:t>
            </w:r>
          </w:p>
        </w:tc>
        <w:tc>
          <w:tcPr>
            <w:tcW w:w="5218" w:type="dxa"/>
            <w:tcBorders>
              <w:top w:val="nil"/>
              <w:left w:val="nil"/>
              <w:bottom w:val="single" w:color="auto" w:sz="4" w:space="0"/>
              <w:right w:val="single" w:color="auto" w:sz="4" w:space="0"/>
            </w:tcBorders>
            <w:shd w:val="clear" w:color="auto" w:fill="auto"/>
          </w:tcPr>
          <w:p>
            <w:pPr>
              <w:pStyle w:val="24"/>
              <w:rPr>
                <w:rFonts w:ascii="仿宋" w:hAnsi="仿宋" w:eastAsia="仿宋" w:cs="仿宋"/>
                <w:color w:val="000000"/>
                <w:kern w:val="0"/>
                <w:szCs w:val="20"/>
              </w:rPr>
            </w:pPr>
            <w:r>
              <w:rPr>
                <w:rFonts w:hint="eastAsia" w:ascii="仿宋" w:hAnsi="仿宋" w:eastAsia="仿宋" w:cs="仿宋"/>
                <w:color w:val="000000"/>
                <w:kern w:val="0"/>
                <w:szCs w:val="20"/>
              </w:rPr>
              <w:t>1.本项目拟派项目经理具有建筑智能化高级工程师职称的，得</w:t>
            </w:r>
            <w:r>
              <w:rPr>
                <w:rFonts w:hint="eastAsia" w:ascii="仿宋" w:hAnsi="仿宋" w:eastAsia="仿宋" w:cs="仿宋"/>
                <w:color w:val="000000"/>
                <w:kern w:val="0"/>
                <w:szCs w:val="20"/>
                <w:lang w:val="en-US"/>
              </w:rPr>
              <w:t>1</w:t>
            </w:r>
            <w:r>
              <w:rPr>
                <w:rFonts w:hint="eastAsia" w:ascii="仿宋" w:hAnsi="仿宋" w:eastAsia="仿宋" w:cs="仿宋"/>
                <w:color w:val="000000"/>
                <w:kern w:val="0"/>
                <w:szCs w:val="20"/>
              </w:rPr>
              <w:t>分，具有建筑智能化中级工程师职称的，得</w:t>
            </w:r>
            <w:r>
              <w:rPr>
                <w:rFonts w:hint="eastAsia" w:ascii="仿宋" w:hAnsi="仿宋" w:eastAsia="仿宋" w:cs="仿宋"/>
                <w:color w:val="000000"/>
                <w:kern w:val="0"/>
                <w:szCs w:val="20"/>
                <w:lang w:val="en-US"/>
              </w:rPr>
              <w:t>0.5</w:t>
            </w:r>
            <w:r>
              <w:rPr>
                <w:rFonts w:hint="eastAsia" w:ascii="仿宋" w:hAnsi="仿宋" w:eastAsia="仿宋" w:cs="仿宋"/>
                <w:color w:val="000000"/>
                <w:kern w:val="0"/>
                <w:szCs w:val="20"/>
              </w:rPr>
              <w:t>分；</w:t>
            </w:r>
          </w:p>
          <w:p>
            <w:pPr>
              <w:pStyle w:val="24"/>
              <w:rPr>
                <w:rFonts w:ascii="仿宋" w:hAnsi="仿宋" w:eastAsia="仿宋" w:cs="仿宋"/>
                <w:color w:val="000000"/>
                <w:kern w:val="0"/>
                <w:szCs w:val="20"/>
              </w:rPr>
            </w:pPr>
            <w:r>
              <w:rPr>
                <w:rFonts w:hint="eastAsia" w:ascii="仿宋" w:hAnsi="仿宋" w:eastAsia="仿宋" w:cs="仿宋"/>
                <w:color w:val="000000"/>
                <w:kern w:val="0"/>
                <w:szCs w:val="20"/>
              </w:rPr>
              <w:t>2.本项目的技术负责人：具有高级职称的得2分，</w:t>
            </w:r>
            <w:r>
              <w:rPr>
                <w:rFonts w:hint="eastAsia" w:ascii="仿宋" w:hAnsi="仿宋" w:eastAsia="仿宋" w:cs="仿宋"/>
                <w:color w:val="000000"/>
                <w:kern w:val="0"/>
                <w:szCs w:val="20"/>
                <w:lang w:val="en-US"/>
              </w:rPr>
              <w:t>中级</w:t>
            </w:r>
            <w:r>
              <w:rPr>
                <w:rFonts w:hint="eastAsia" w:ascii="仿宋" w:hAnsi="仿宋" w:eastAsia="仿宋" w:cs="仿宋"/>
                <w:color w:val="000000"/>
                <w:kern w:val="0"/>
                <w:szCs w:val="20"/>
              </w:rPr>
              <w:t>技术职称的得1分。</w:t>
            </w:r>
          </w:p>
          <w:p>
            <w:pPr>
              <w:pStyle w:val="24"/>
              <w:rPr>
                <w:rFonts w:ascii="仿宋" w:hAnsi="仿宋" w:eastAsia="仿宋" w:cs="仿宋"/>
                <w:color w:val="000000"/>
                <w:kern w:val="0"/>
                <w:szCs w:val="20"/>
              </w:rPr>
            </w:pPr>
            <w:r>
              <w:rPr>
                <w:rFonts w:hint="eastAsia" w:ascii="仿宋" w:hAnsi="仿宋" w:eastAsia="仿宋" w:cs="仿宋"/>
                <w:color w:val="000000"/>
                <w:kern w:val="0"/>
                <w:szCs w:val="20"/>
              </w:rPr>
              <w:t>3.项目团队成员具备注册信息安全专业人员（</w:t>
            </w:r>
            <w:r>
              <w:rPr>
                <w:rFonts w:hint="eastAsia" w:ascii="仿宋" w:hAnsi="仿宋" w:eastAsia="仿宋" w:cs="仿宋"/>
                <w:color w:val="000000"/>
                <w:kern w:val="0"/>
                <w:szCs w:val="20"/>
                <w:lang w:val="en-US"/>
              </w:rPr>
              <w:t>CISP</w:t>
            </w:r>
            <w:r>
              <w:rPr>
                <w:rFonts w:hint="eastAsia" w:ascii="仿宋" w:hAnsi="仿宋" w:eastAsia="仿宋" w:cs="仿宋"/>
                <w:color w:val="000000"/>
                <w:kern w:val="0"/>
                <w:szCs w:val="20"/>
              </w:rPr>
              <w:t>）证书、信息系统项目管理师证书的，每个证书</w:t>
            </w:r>
            <w:r>
              <w:rPr>
                <w:rFonts w:hint="eastAsia" w:ascii="仿宋" w:hAnsi="仿宋" w:eastAsia="仿宋" w:cs="仿宋"/>
                <w:color w:val="000000"/>
                <w:kern w:val="0"/>
                <w:szCs w:val="20"/>
                <w:lang w:val="en-US"/>
              </w:rPr>
              <w:t>1分，</w:t>
            </w:r>
            <w:r>
              <w:rPr>
                <w:rFonts w:hint="eastAsia" w:ascii="仿宋" w:hAnsi="仿宋" w:eastAsia="仿宋" w:cs="仿宋"/>
                <w:color w:val="000000"/>
                <w:kern w:val="0"/>
                <w:szCs w:val="20"/>
              </w:rPr>
              <w:t>满分</w:t>
            </w:r>
            <w:r>
              <w:rPr>
                <w:rFonts w:hint="eastAsia" w:ascii="仿宋" w:hAnsi="仿宋" w:eastAsia="仿宋" w:cs="仿宋"/>
                <w:color w:val="000000"/>
                <w:kern w:val="0"/>
                <w:szCs w:val="20"/>
                <w:lang w:val="en-US"/>
              </w:rPr>
              <w:t>2</w:t>
            </w:r>
            <w:r>
              <w:rPr>
                <w:rFonts w:hint="eastAsia" w:ascii="仿宋" w:hAnsi="仿宋" w:eastAsia="仿宋" w:cs="仿宋"/>
                <w:color w:val="000000"/>
                <w:kern w:val="0"/>
                <w:szCs w:val="20"/>
              </w:rPr>
              <w:t>分。</w:t>
            </w:r>
          </w:p>
          <w:p>
            <w:pPr>
              <w:pStyle w:val="24"/>
              <w:rPr>
                <w:rFonts w:ascii="仿宋" w:hAnsi="仿宋" w:eastAsia="仿宋" w:cs="仿宋"/>
                <w:color w:val="000000"/>
                <w:kern w:val="0"/>
                <w:szCs w:val="20"/>
              </w:rPr>
            </w:pPr>
            <w:r>
              <w:rPr>
                <w:rFonts w:hint="eastAsia" w:ascii="仿宋" w:hAnsi="仿宋" w:eastAsia="仿宋" w:cs="仿宋"/>
                <w:color w:val="000000"/>
                <w:kern w:val="0"/>
                <w:szCs w:val="20"/>
              </w:rPr>
              <w:t>以上人员需提供相对应单位近3个月社保证明（2021年</w:t>
            </w:r>
            <w:r>
              <w:rPr>
                <w:rFonts w:hint="eastAsia" w:ascii="仿宋" w:hAnsi="仿宋" w:eastAsia="仿宋" w:cs="仿宋"/>
                <w:color w:val="000000"/>
                <w:kern w:val="0"/>
                <w:szCs w:val="20"/>
                <w:lang w:val="en-US"/>
              </w:rPr>
              <w:t>12</w:t>
            </w:r>
            <w:r>
              <w:rPr>
                <w:rFonts w:hint="eastAsia" w:ascii="仿宋" w:hAnsi="仿宋" w:eastAsia="仿宋" w:cs="仿宋"/>
                <w:color w:val="000000"/>
                <w:kern w:val="0"/>
                <w:szCs w:val="20"/>
              </w:rPr>
              <w:t>月</w:t>
            </w:r>
            <w:r>
              <w:rPr>
                <w:rFonts w:hint="eastAsia" w:ascii="仿宋" w:hAnsi="仿宋" w:eastAsia="仿宋" w:cs="仿宋"/>
                <w:color w:val="000000"/>
                <w:kern w:val="0"/>
                <w:szCs w:val="20"/>
                <w:lang w:val="en-US"/>
              </w:rPr>
              <w:t>-2022年2月</w:t>
            </w:r>
            <w:r>
              <w:rPr>
                <w:rFonts w:hint="eastAsia" w:ascii="仿宋" w:hAnsi="仿宋" w:eastAsia="仿宋" w:cs="仿宋"/>
                <w:color w:val="000000"/>
                <w:kern w:val="0"/>
                <w:szCs w:val="20"/>
              </w:rPr>
              <w:t>），并提供相应证书复印件加盖投标人公章，不提供不得分</w:t>
            </w:r>
          </w:p>
        </w:tc>
        <w:tc>
          <w:tcPr>
            <w:tcW w:w="817" w:type="dxa"/>
            <w:tcBorders>
              <w:top w:val="nil"/>
              <w:left w:val="nil"/>
              <w:bottom w:val="single" w:color="auto" w:sz="4" w:space="0"/>
              <w:right w:val="single" w:color="auto" w:sz="8" w:space="0"/>
            </w:tcBorders>
            <w:shd w:val="clear" w:color="auto" w:fill="auto"/>
            <w:vAlign w:val="center"/>
          </w:tcPr>
          <w:p>
            <w:pPr>
              <w:widowControl/>
              <w:spacing w:line="360" w:lineRule="auto"/>
              <w:jc w:val="left"/>
              <w:rPr>
                <w:rFonts w:ascii="仿宋" w:hAnsi="仿宋" w:eastAsia="仿宋" w:cs="仿宋_GB2312"/>
                <w:sz w:val="24"/>
              </w:rPr>
            </w:pPr>
            <w:r>
              <w:rPr>
                <w:rFonts w:hint="eastAsia" w:ascii="仿宋" w:hAnsi="仿宋" w:eastAsia="仿宋" w:cs="仿宋_GB2312"/>
                <w:sz w:val="24"/>
              </w:rPr>
              <w:t>5</w:t>
            </w:r>
          </w:p>
        </w:tc>
        <w:tc>
          <w:tcPr>
            <w:tcW w:w="766" w:type="dxa"/>
            <w:tcBorders>
              <w:top w:val="nil"/>
              <w:left w:val="nil"/>
              <w:bottom w:val="single" w:color="auto" w:sz="4" w:space="0"/>
              <w:right w:val="single" w:color="auto" w:sz="8" w:space="0"/>
            </w:tcBorders>
            <w:shd w:val="clear" w:color="auto" w:fill="auto"/>
            <w:vAlign w:val="center"/>
          </w:tcPr>
          <w:p>
            <w:pPr>
              <w:widowControl/>
              <w:spacing w:line="360" w:lineRule="auto"/>
              <w:jc w:val="left"/>
              <w:rPr>
                <w:rFonts w:ascii="仿宋" w:hAnsi="仿宋" w:eastAsia="仿宋" w:cs="仿宋_GB2312"/>
                <w:sz w:val="24"/>
              </w:rPr>
            </w:pPr>
            <w:r>
              <w:rPr>
                <w:rFonts w:hint="eastAsia" w:ascii="仿宋" w:hAnsi="仿宋" w:eastAsia="仿宋" w:cs="仿宋_GB2312"/>
                <w:sz w:val="24"/>
              </w:rPr>
              <w:t>客观分</w:t>
            </w:r>
          </w:p>
        </w:tc>
      </w:tr>
      <w:tr>
        <w:tblPrEx>
          <w:tblCellMar>
            <w:top w:w="0" w:type="dxa"/>
            <w:left w:w="108" w:type="dxa"/>
            <w:bottom w:w="0" w:type="dxa"/>
            <w:right w:w="108" w:type="dxa"/>
          </w:tblCellMar>
        </w:tblPrEx>
        <w:trPr>
          <w:trHeight w:val="1824" w:hRule="atLeast"/>
          <w:jc w:val="center"/>
        </w:trPr>
        <w:tc>
          <w:tcPr>
            <w:tcW w:w="559" w:type="dxa"/>
            <w:vMerge w:val="continue"/>
            <w:tcBorders>
              <w:top w:val="nil"/>
              <w:left w:val="single" w:color="auto" w:sz="4" w:space="0"/>
              <w:bottom w:val="single" w:color="000000" w:sz="8" w:space="0"/>
              <w:right w:val="single" w:color="auto" w:sz="4" w:space="0"/>
            </w:tcBorders>
            <w:vAlign w:val="center"/>
          </w:tcPr>
          <w:p>
            <w:pPr>
              <w:widowControl/>
              <w:spacing w:line="360" w:lineRule="auto"/>
              <w:ind w:firstLine="480" w:firstLineChars="200"/>
              <w:jc w:val="left"/>
              <w:rPr>
                <w:rFonts w:ascii="仿宋" w:hAnsi="仿宋" w:eastAsia="仿宋" w:cs="仿宋_GB2312"/>
                <w:sz w:val="24"/>
              </w:rPr>
            </w:pPr>
          </w:p>
        </w:tc>
        <w:tc>
          <w:tcPr>
            <w:tcW w:w="648" w:type="dxa"/>
            <w:vMerge w:val="restart"/>
            <w:tcBorders>
              <w:top w:val="nil"/>
              <w:left w:val="single" w:color="auto" w:sz="8" w:space="0"/>
              <w:right w:val="single" w:color="auto" w:sz="4"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852" w:type="dxa"/>
            <w:vMerge w:val="restart"/>
            <w:tcBorders>
              <w:top w:val="nil"/>
              <w:left w:val="nil"/>
              <w:right w:val="single" w:color="auto" w:sz="4"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投标人的售后服务方案</w:t>
            </w:r>
          </w:p>
        </w:tc>
        <w:tc>
          <w:tcPr>
            <w:tcW w:w="5218" w:type="dxa"/>
            <w:tcBorders>
              <w:top w:val="nil"/>
              <w:left w:val="nil"/>
              <w:bottom w:val="single" w:color="auto" w:sz="4" w:space="0"/>
              <w:right w:val="single" w:color="auto" w:sz="4" w:space="0"/>
            </w:tcBorders>
            <w:shd w:val="clear" w:color="auto" w:fill="auto"/>
          </w:tcPr>
          <w:p>
            <w:pPr>
              <w:widowControl/>
              <w:spacing w:line="360" w:lineRule="auto"/>
              <w:jc w:val="left"/>
            </w:pPr>
            <w:r>
              <w:rPr>
                <w:rFonts w:hint="eastAsia" w:ascii="仿宋" w:hAnsi="仿宋" w:eastAsia="仿宋" w:cs="仿宋_GB2312"/>
                <w:sz w:val="24"/>
              </w:rPr>
              <w:t>售后服务方案，机构设置合理性、快速响应能力、人员专业服务水平等情况，售后服务方案完整，机构设置合理，响应速度快，人员专业服务水平等综合评定，（0-2分）</w:t>
            </w:r>
          </w:p>
        </w:tc>
        <w:tc>
          <w:tcPr>
            <w:tcW w:w="817"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2</w:t>
            </w:r>
          </w:p>
        </w:tc>
        <w:tc>
          <w:tcPr>
            <w:tcW w:w="766"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主观分</w:t>
            </w:r>
          </w:p>
        </w:tc>
      </w:tr>
      <w:tr>
        <w:tblPrEx>
          <w:tblCellMar>
            <w:top w:w="0" w:type="dxa"/>
            <w:left w:w="108" w:type="dxa"/>
            <w:bottom w:w="0" w:type="dxa"/>
            <w:right w:w="108" w:type="dxa"/>
          </w:tblCellMar>
        </w:tblPrEx>
        <w:trPr>
          <w:trHeight w:val="1361" w:hRule="atLeast"/>
          <w:jc w:val="center"/>
        </w:trPr>
        <w:tc>
          <w:tcPr>
            <w:tcW w:w="559" w:type="dxa"/>
            <w:vMerge w:val="continue"/>
            <w:tcBorders>
              <w:top w:val="nil"/>
              <w:left w:val="single" w:color="auto" w:sz="4" w:space="0"/>
              <w:bottom w:val="single" w:color="000000" w:sz="8" w:space="0"/>
              <w:right w:val="single" w:color="auto" w:sz="4" w:space="0"/>
            </w:tcBorders>
            <w:vAlign w:val="center"/>
          </w:tcPr>
          <w:p>
            <w:pPr>
              <w:widowControl/>
              <w:spacing w:line="360" w:lineRule="auto"/>
              <w:ind w:firstLine="480" w:firstLineChars="200"/>
              <w:jc w:val="left"/>
              <w:rPr>
                <w:rFonts w:ascii="仿宋" w:hAnsi="仿宋" w:eastAsia="仿宋" w:cs="仿宋_GB2312"/>
                <w:sz w:val="24"/>
              </w:rPr>
            </w:pPr>
          </w:p>
        </w:tc>
        <w:tc>
          <w:tcPr>
            <w:tcW w:w="648" w:type="dxa"/>
            <w:vMerge w:val="continue"/>
            <w:tcBorders>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_GB2312"/>
                <w:sz w:val="24"/>
              </w:rPr>
            </w:pPr>
          </w:p>
        </w:tc>
        <w:tc>
          <w:tcPr>
            <w:tcW w:w="1852" w:type="dxa"/>
            <w:vMerge w:val="continue"/>
            <w:tcBorders>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_GB2312"/>
                <w:sz w:val="24"/>
              </w:rPr>
            </w:pPr>
          </w:p>
        </w:tc>
        <w:tc>
          <w:tcPr>
            <w:tcW w:w="5218" w:type="dxa"/>
            <w:tcBorders>
              <w:top w:val="single" w:color="auto" w:sz="4" w:space="0"/>
              <w:left w:val="nil"/>
              <w:bottom w:val="single" w:color="auto" w:sz="4" w:space="0"/>
              <w:right w:val="single" w:color="auto" w:sz="4" w:space="0"/>
            </w:tcBorders>
            <w:shd w:val="clear" w:color="auto" w:fill="auto"/>
          </w:tcPr>
          <w:p>
            <w:pPr>
              <w:pStyle w:val="24"/>
              <w:jc w:val="left"/>
              <w:rPr>
                <w:rFonts w:ascii="仿宋" w:hAnsi="仿宋" w:eastAsia="仿宋" w:cs="仿宋_GB2312"/>
              </w:rPr>
            </w:pPr>
            <w:r>
              <w:rPr>
                <w:rFonts w:hint="eastAsia" w:ascii="仿宋" w:hAnsi="仿宋" w:eastAsia="仿宋" w:cs="仿宋_GB2312"/>
              </w:rPr>
              <w:t>投标人服务团队具有ITSS认证的IT服务工程师或IT服务项目经理的，有一个得0.5分，最高得2分（提供扫描件加盖投标人盖章）</w:t>
            </w:r>
            <w:r>
              <w:rPr>
                <w:rFonts w:hint="eastAsia" w:ascii="仿宋" w:hAnsi="仿宋" w:eastAsia="仿宋" w:cs="仿宋_GB2312"/>
                <w:lang w:val="en-US"/>
              </w:rPr>
              <w:t>不提供不得分</w:t>
            </w:r>
          </w:p>
        </w:tc>
        <w:tc>
          <w:tcPr>
            <w:tcW w:w="817" w:type="dxa"/>
            <w:tcBorders>
              <w:top w:val="single" w:color="auto" w:sz="4" w:space="0"/>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2</w:t>
            </w:r>
          </w:p>
        </w:tc>
        <w:tc>
          <w:tcPr>
            <w:tcW w:w="766" w:type="dxa"/>
            <w:tcBorders>
              <w:top w:val="single" w:color="auto" w:sz="4" w:space="0"/>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客观分</w:t>
            </w:r>
          </w:p>
        </w:tc>
      </w:tr>
      <w:tr>
        <w:tblPrEx>
          <w:tblCellMar>
            <w:top w:w="0" w:type="dxa"/>
            <w:left w:w="108" w:type="dxa"/>
            <w:bottom w:w="0" w:type="dxa"/>
            <w:right w:w="108" w:type="dxa"/>
          </w:tblCellMar>
        </w:tblPrEx>
        <w:trPr>
          <w:trHeight w:val="1704" w:hRule="atLeast"/>
          <w:jc w:val="center"/>
        </w:trPr>
        <w:tc>
          <w:tcPr>
            <w:tcW w:w="559" w:type="dxa"/>
            <w:vMerge w:val="continue"/>
            <w:tcBorders>
              <w:top w:val="nil"/>
              <w:left w:val="single" w:color="auto" w:sz="4" w:space="0"/>
              <w:bottom w:val="single" w:color="000000" w:sz="8" w:space="0"/>
              <w:right w:val="single" w:color="auto" w:sz="4" w:space="0"/>
            </w:tcBorders>
            <w:vAlign w:val="center"/>
          </w:tcPr>
          <w:p>
            <w:pPr>
              <w:widowControl/>
              <w:spacing w:line="360" w:lineRule="auto"/>
              <w:ind w:firstLine="480" w:firstLineChars="200"/>
              <w:jc w:val="left"/>
              <w:rPr>
                <w:rFonts w:ascii="仿宋" w:hAnsi="仿宋" w:eastAsia="仿宋" w:cs="仿宋_GB2312"/>
                <w:sz w:val="24"/>
              </w:rPr>
            </w:pPr>
          </w:p>
        </w:tc>
        <w:tc>
          <w:tcPr>
            <w:tcW w:w="648" w:type="dxa"/>
            <w:vMerge w:val="continue"/>
            <w:tcBorders>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_GB2312"/>
                <w:sz w:val="24"/>
              </w:rPr>
            </w:pPr>
          </w:p>
        </w:tc>
        <w:tc>
          <w:tcPr>
            <w:tcW w:w="1852" w:type="dxa"/>
            <w:vMerge w:val="continue"/>
            <w:tcBorders>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_GB2312"/>
                <w:sz w:val="24"/>
              </w:rPr>
            </w:pPr>
          </w:p>
        </w:tc>
        <w:tc>
          <w:tcPr>
            <w:tcW w:w="5218" w:type="dxa"/>
            <w:tcBorders>
              <w:top w:val="single" w:color="auto" w:sz="4" w:space="0"/>
              <w:left w:val="nil"/>
              <w:bottom w:val="single" w:color="auto" w:sz="4" w:space="0"/>
              <w:right w:val="single" w:color="auto" w:sz="4" w:space="0"/>
            </w:tcBorders>
            <w:shd w:val="clear" w:color="auto" w:fill="auto"/>
          </w:tcPr>
          <w:p>
            <w:pPr>
              <w:pStyle w:val="24"/>
              <w:jc w:val="left"/>
              <w:rPr>
                <w:rFonts w:ascii="仿宋" w:hAnsi="仿宋" w:eastAsia="仿宋" w:cs="仿宋_GB2312"/>
              </w:rPr>
            </w:pPr>
            <w:r>
              <w:rPr>
                <w:rFonts w:hint="eastAsia" w:ascii="仿宋" w:hAnsi="仿宋" w:eastAsia="仿宋" w:cs="仿宋_GB2312"/>
              </w:rPr>
              <w:t>投标人具有售后服务体系认证证书五星的，得</w:t>
            </w:r>
            <w:r>
              <w:rPr>
                <w:rFonts w:hint="eastAsia" w:ascii="仿宋" w:hAnsi="仿宋" w:eastAsia="仿宋" w:cs="仿宋_GB2312"/>
                <w:lang w:val="en-US"/>
              </w:rPr>
              <w:t>2</w:t>
            </w:r>
            <w:r>
              <w:rPr>
                <w:rFonts w:hint="eastAsia" w:ascii="仿宋" w:hAnsi="仿宋" w:eastAsia="仿宋" w:cs="仿宋_GB2312"/>
              </w:rPr>
              <w:t>分（提供证书扫描件及证书在国家认监委网站（www.cnca.gocn ）的查询截图扫描件加盖公章），</w:t>
            </w:r>
            <w:r>
              <w:rPr>
                <w:rFonts w:hint="eastAsia" w:ascii="仿宋" w:hAnsi="仿宋" w:eastAsia="仿宋" w:cs="仿宋"/>
                <w:color w:val="000000"/>
                <w:kern w:val="0"/>
                <w:szCs w:val="20"/>
              </w:rPr>
              <w:t>不提供不得分</w:t>
            </w:r>
          </w:p>
        </w:tc>
        <w:tc>
          <w:tcPr>
            <w:tcW w:w="817" w:type="dxa"/>
            <w:tcBorders>
              <w:top w:val="single" w:color="auto" w:sz="4" w:space="0"/>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2</w:t>
            </w:r>
          </w:p>
        </w:tc>
        <w:tc>
          <w:tcPr>
            <w:tcW w:w="766" w:type="dxa"/>
            <w:tcBorders>
              <w:top w:val="single" w:color="auto" w:sz="4" w:space="0"/>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客观分</w:t>
            </w:r>
          </w:p>
        </w:tc>
      </w:tr>
      <w:tr>
        <w:tblPrEx>
          <w:tblCellMar>
            <w:top w:w="0" w:type="dxa"/>
            <w:left w:w="108" w:type="dxa"/>
            <w:bottom w:w="0" w:type="dxa"/>
            <w:right w:w="108" w:type="dxa"/>
          </w:tblCellMar>
        </w:tblPrEx>
        <w:trPr>
          <w:trHeight w:val="847" w:hRule="atLeast"/>
          <w:jc w:val="center"/>
        </w:trPr>
        <w:tc>
          <w:tcPr>
            <w:tcW w:w="559" w:type="dxa"/>
            <w:vMerge w:val="continue"/>
            <w:tcBorders>
              <w:top w:val="nil"/>
              <w:left w:val="single" w:color="auto" w:sz="4" w:space="0"/>
              <w:bottom w:val="single" w:color="000000" w:sz="8" w:space="0"/>
              <w:right w:val="single" w:color="auto" w:sz="4" w:space="0"/>
            </w:tcBorders>
            <w:vAlign w:val="center"/>
          </w:tcPr>
          <w:p>
            <w:pPr>
              <w:widowControl/>
              <w:spacing w:line="360" w:lineRule="auto"/>
              <w:ind w:firstLine="480" w:firstLineChars="200"/>
              <w:jc w:val="left"/>
              <w:rPr>
                <w:rFonts w:ascii="仿宋" w:hAnsi="仿宋" w:eastAsia="仿宋" w:cs="仿宋_GB2312"/>
                <w:sz w:val="24"/>
              </w:rPr>
            </w:pPr>
          </w:p>
        </w:tc>
        <w:tc>
          <w:tcPr>
            <w:tcW w:w="648"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11</w:t>
            </w:r>
          </w:p>
        </w:tc>
        <w:tc>
          <w:tcPr>
            <w:tcW w:w="185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现场演示</w:t>
            </w:r>
          </w:p>
        </w:tc>
        <w:tc>
          <w:tcPr>
            <w:tcW w:w="521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_GB2312"/>
                <w:sz w:val="24"/>
              </w:rPr>
            </w:pPr>
            <w:r>
              <w:rPr>
                <w:rFonts w:hint="eastAsia" w:ascii="仿宋" w:hAnsi="仿宋" w:eastAsia="仿宋" w:cs="仿宋_GB2312"/>
                <w:sz w:val="24"/>
              </w:rPr>
              <w:t>（对多模态情绪分析系统进行现场演示，演示包含以下内容，由评委综合评定：每实现1个功能得2分，满分10分）</w:t>
            </w:r>
          </w:p>
          <w:p>
            <w:pPr>
              <w:widowControl/>
              <w:spacing w:line="360" w:lineRule="auto"/>
              <w:jc w:val="left"/>
              <w:rPr>
                <w:rFonts w:ascii="仿宋" w:hAnsi="仿宋" w:eastAsia="仿宋" w:cs="仿宋_GB2312"/>
                <w:sz w:val="24"/>
              </w:rPr>
            </w:pPr>
            <w:r>
              <w:rPr>
                <w:rFonts w:hint="eastAsia" w:ascii="仿宋" w:hAnsi="仿宋" w:eastAsia="仿宋" w:cs="仿宋_GB2312"/>
                <w:sz w:val="24"/>
              </w:rPr>
              <w:t>1、支持被谈话人的实时视频分析区域展示：登录客户端界面，在10秒钟内显示谈话视频；如果谈话结束后无脸部采集区域，系统可在规定时间内自动关闭（</w:t>
            </w:r>
            <w:r>
              <w:rPr>
                <w:rFonts w:ascii="仿宋" w:hAnsi="仿宋" w:eastAsia="仿宋" w:cs="仿宋_GB2312"/>
                <w:sz w:val="24"/>
              </w:rPr>
              <w:t>2</w:t>
            </w:r>
            <w:r>
              <w:rPr>
                <w:rFonts w:hint="eastAsia" w:ascii="仿宋" w:hAnsi="仿宋" w:eastAsia="仿宋" w:cs="仿宋_GB2312"/>
                <w:sz w:val="24"/>
              </w:rPr>
              <w:t>分）；</w:t>
            </w:r>
          </w:p>
          <w:p>
            <w:pPr>
              <w:widowControl/>
              <w:spacing w:line="360" w:lineRule="auto"/>
              <w:jc w:val="left"/>
              <w:rPr>
                <w:rFonts w:ascii="仿宋" w:hAnsi="仿宋" w:eastAsia="仿宋" w:cs="仿宋_GB2312"/>
                <w:sz w:val="24"/>
              </w:rPr>
            </w:pPr>
            <w:r>
              <w:rPr>
                <w:rFonts w:hint="eastAsia" w:ascii="仿宋" w:hAnsi="仿宋" w:eastAsia="仿宋" w:cs="仿宋_GB2312"/>
                <w:sz w:val="24"/>
              </w:rPr>
              <w:t>2、实时视频：谈话审查室的专用摄像机实时播放被谈话人的视频，并通过对脸部姿态、眼动眼线、心率等的自动追踪形成智能面罩，在规定的范围内锁定覆盖被谈话人脸部，并支持在脸部区域上对智能流配置实现开启或关闭功能项（2分）；</w:t>
            </w:r>
          </w:p>
          <w:p>
            <w:pPr>
              <w:widowControl/>
              <w:spacing w:line="360" w:lineRule="auto"/>
              <w:jc w:val="left"/>
              <w:rPr>
                <w:rFonts w:ascii="仿宋" w:hAnsi="仿宋" w:eastAsia="仿宋" w:cs="仿宋_GB2312"/>
                <w:sz w:val="24"/>
              </w:rPr>
            </w:pPr>
            <w:r>
              <w:rPr>
                <w:rFonts w:hint="eastAsia" w:ascii="仿宋" w:hAnsi="仿宋" w:eastAsia="仿宋" w:cs="仿宋_GB2312"/>
                <w:sz w:val="24"/>
              </w:rPr>
              <w:t>3、微表情及微动作识别：通过谈话审查室专用摄像机实时识别被谈话人，展示脸部8种微表情，及微动作变化，以波形图形式实时显示；以实时提取图展现AU值在当下分析状态；综合仪表盘展现被谈话人在谈话过程中的压力值（2分）；</w:t>
            </w:r>
          </w:p>
          <w:p>
            <w:pPr>
              <w:widowControl/>
              <w:spacing w:line="360" w:lineRule="auto"/>
              <w:jc w:val="left"/>
              <w:rPr>
                <w:rFonts w:ascii="仿宋" w:hAnsi="仿宋" w:eastAsia="仿宋" w:cs="仿宋_GB2312"/>
                <w:sz w:val="24"/>
              </w:rPr>
            </w:pPr>
            <w:r>
              <w:rPr>
                <w:rFonts w:hint="eastAsia" w:ascii="仿宋" w:hAnsi="仿宋" w:eastAsia="仿宋" w:cs="仿宋_GB2312"/>
                <w:sz w:val="24"/>
              </w:rPr>
              <w:t>4、血压、猝死、呼吸率识别：通过谈话审查室专用摄像机采集被谈话人血压、猝死、呼吸率识别实时数据展示，以图形及数据方式实时显示相关指标变化（2分）；</w:t>
            </w:r>
          </w:p>
          <w:p>
            <w:pPr>
              <w:widowControl/>
              <w:spacing w:line="360" w:lineRule="auto"/>
              <w:jc w:val="left"/>
              <w:rPr>
                <w:rFonts w:ascii="仿宋" w:hAnsi="仿宋" w:eastAsia="仿宋" w:cs="仿宋_GB2312"/>
                <w:sz w:val="24"/>
              </w:rPr>
            </w:pPr>
            <w:r>
              <w:rPr>
                <w:rFonts w:hint="eastAsia" w:ascii="仿宋" w:hAnsi="仿宋" w:eastAsia="仿宋" w:cs="仿宋_GB2312"/>
                <w:sz w:val="24"/>
              </w:rPr>
              <w:t>5、审查报告：通过图文形式展示报告总述、综合状态统计、情绪状态统计、审查阶段告警信息统计、告警TOP10、表情统计、表情状态统计、心率统计、微动作统计、AU单元释义等报告内容（2分）。</w:t>
            </w:r>
          </w:p>
        </w:tc>
        <w:tc>
          <w:tcPr>
            <w:tcW w:w="817"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766" w:type="dxa"/>
            <w:tcBorders>
              <w:top w:val="nil"/>
              <w:left w:val="nil"/>
              <w:bottom w:val="single" w:color="auto" w:sz="4" w:space="0"/>
              <w:right w:val="single" w:color="auto" w:sz="8" w:space="0"/>
            </w:tcBorders>
            <w:shd w:val="clear" w:color="auto" w:fill="auto"/>
            <w:vAlign w:val="center"/>
          </w:tcPr>
          <w:p>
            <w:pPr>
              <w:widowControl/>
              <w:spacing w:line="360" w:lineRule="auto"/>
              <w:jc w:val="left"/>
              <w:rPr>
                <w:rFonts w:ascii="仿宋" w:hAnsi="仿宋" w:eastAsia="仿宋" w:cs="仿宋_GB2312"/>
                <w:sz w:val="24"/>
              </w:rPr>
            </w:pPr>
            <w:r>
              <w:rPr>
                <w:rFonts w:hint="eastAsia" w:ascii="仿宋" w:hAnsi="仿宋" w:eastAsia="仿宋" w:cs="仿宋_GB2312"/>
                <w:sz w:val="24"/>
              </w:rPr>
              <w:t>客观分</w:t>
            </w:r>
          </w:p>
        </w:tc>
      </w:tr>
    </w:tbl>
    <w:p>
      <w:pPr>
        <w:widowControl/>
        <w:spacing w:line="360" w:lineRule="auto"/>
        <w:rPr>
          <w:rFonts w:ascii="仿宋" w:hAnsi="仿宋" w:eastAsia="仿宋" w:cs="仿宋_GB2312"/>
          <w:b/>
          <w:sz w:val="24"/>
        </w:rPr>
      </w:pPr>
    </w:p>
    <w:p>
      <w:pPr>
        <w:widowControl/>
        <w:spacing w:line="360" w:lineRule="auto"/>
        <w:rPr>
          <w:rFonts w:ascii="仿宋" w:hAnsi="仿宋" w:eastAsia="仿宋" w:cs="仿宋_GB2312"/>
          <w:sz w:val="24"/>
        </w:rPr>
      </w:pPr>
      <w:r>
        <w:rPr>
          <w:rFonts w:hint="eastAsia" w:ascii="仿宋" w:hAnsi="仿宋" w:eastAsia="仿宋" w:cs="仿宋_GB2312"/>
          <w:b/>
          <w:sz w:val="24"/>
        </w:rPr>
        <w:t>备注：</w:t>
      </w:r>
      <w:r>
        <w:rPr>
          <w:rFonts w:hint="eastAsia" w:ascii="仿宋" w:hAnsi="仿宋" w:eastAsia="仿宋" w:cs="仿宋_GB2312"/>
          <w:sz w:val="24"/>
        </w:rPr>
        <w:t>1、评分条款中涉及的业绩、荣誉、人员、社保等分公司均有效。</w:t>
      </w:r>
    </w:p>
    <w:p>
      <w:pPr>
        <w:widowControl/>
        <w:spacing w:line="360" w:lineRule="auto"/>
        <w:rPr>
          <w:rFonts w:ascii="仿宋" w:hAnsi="仿宋" w:eastAsia="仿宋" w:cs="仿宋_GB2312"/>
          <w:sz w:val="24"/>
        </w:rPr>
      </w:pPr>
      <w:r>
        <w:rPr>
          <w:rFonts w:hint="eastAsia" w:ascii="仿宋" w:hAnsi="仿宋" w:eastAsia="仿宋" w:cs="仿宋_GB2312"/>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rPr>
          <w:rFonts w:ascii="仿宋" w:hAnsi="仿宋" w:eastAsia="仿宋" w:cs="仿宋_GB2312"/>
          <w:sz w:val="24"/>
        </w:rPr>
      </w:pPr>
      <w:r>
        <w:rPr>
          <w:rFonts w:hint="eastAsia" w:ascii="仿宋" w:hAnsi="仿宋" w:eastAsia="仿宋" w:cs="仿宋_GB2312"/>
          <w:sz w:val="24"/>
        </w:rPr>
        <w:t>3、投标人编制投标文件（商务技术文件部分）时，建议按此目录（序号和内容）提供评标标准相应的商务技术资料。</w:t>
      </w:r>
      <w:r>
        <w:rPr>
          <w:rFonts w:ascii="仿宋" w:hAnsi="仿宋" w:eastAsia="仿宋" w:cs="仿宋_GB2312"/>
          <w:sz w:val="24"/>
        </w:rPr>
        <w:t> </w:t>
      </w:r>
    </w:p>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价格分（30分）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价格权值</w:t>
            </w:r>
            <w:r>
              <w:rPr>
                <w:rFonts w:ascii="仿宋" w:hAnsi="仿宋" w:eastAsia="仿宋" w:cs="仿宋_GB2312"/>
                <w:sz w:val="24"/>
              </w:rPr>
              <w:t>=</w:t>
            </w:r>
            <w:r>
              <w:rPr>
                <w:rFonts w:hint="eastAsia" w:ascii="仿宋" w:hAnsi="仿宋" w:eastAsia="仿宋" w:cs="仿宋_GB2312"/>
                <w:sz w:val="24"/>
              </w:rPr>
              <w:t>0.3</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最低有效投标价格为评标基准价</w:t>
            </w:r>
          </w:p>
          <w:p>
            <w:pPr>
              <w:widowControl/>
              <w:spacing w:line="360" w:lineRule="auto"/>
              <w:rPr>
                <w:rFonts w:ascii="仿宋" w:hAnsi="仿宋" w:eastAsia="仿宋" w:cs="仿宋_GB2312"/>
                <w:sz w:val="24"/>
              </w:rPr>
            </w:pPr>
            <w:r>
              <w:rPr>
                <w:rFonts w:hint="eastAsia" w:ascii="仿宋" w:hAnsi="仿宋" w:eastAsia="仿宋" w:cs="仿宋_GB2312"/>
                <w:sz w:val="24"/>
              </w:rPr>
              <w:t>投标报价得分</w:t>
            </w:r>
            <w:r>
              <w:rPr>
                <w:rFonts w:ascii="仿宋" w:hAnsi="仿宋" w:eastAsia="仿宋" w:cs="仿宋_GB2312"/>
                <w:sz w:val="24"/>
              </w:rPr>
              <w:t>=(</w:t>
            </w:r>
            <w:r>
              <w:rPr>
                <w:rFonts w:hint="eastAsia" w:ascii="仿宋" w:hAnsi="仿宋" w:eastAsia="仿宋" w:cs="仿宋_GB2312"/>
                <w:sz w:val="24"/>
              </w:rPr>
              <w:t>评标基准价／投标报价</w:t>
            </w:r>
            <w:r>
              <w:rPr>
                <w:rFonts w:ascii="仿宋" w:hAnsi="仿宋" w:eastAsia="仿宋" w:cs="仿宋_GB2312"/>
                <w:sz w:val="24"/>
              </w:rPr>
              <w:t>)</w:t>
            </w:r>
            <w:r>
              <w:rPr>
                <w:rFonts w:hint="eastAsia" w:ascii="仿宋" w:hAnsi="仿宋" w:eastAsia="仿宋" w:cs="仿宋_GB2312"/>
                <w:sz w:val="24"/>
              </w:rPr>
              <w:t>×价格权值×</w:t>
            </w:r>
            <w:r>
              <w:rPr>
                <w:rFonts w:ascii="仿宋" w:hAnsi="仿宋" w:eastAsia="仿宋" w:cs="仿宋_GB2312"/>
                <w:sz w:val="24"/>
              </w:rPr>
              <w:t xml:space="preserve">100 </w:t>
            </w:r>
          </w:p>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（计算得分保留小数点后</w:t>
            </w:r>
            <w:r>
              <w:rPr>
                <w:rFonts w:ascii="仿宋" w:hAnsi="仿宋" w:eastAsia="仿宋" w:cs="仿宋_GB2312"/>
                <w:sz w:val="24"/>
              </w:rPr>
              <w:t>2</w:t>
            </w:r>
            <w:r>
              <w:rPr>
                <w:rFonts w:hint="eastAsia" w:ascii="仿宋" w:hAnsi="仿宋" w:eastAsia="仿宋" w:cs="仿宋_GB2312"/>
                <w:sz w:val="24"/>
              </w:rPr>
              <w:t>位）</w:t>
            </w:r>
          </w:p>
        </w:tc>
      </w:tr>
    </w:tbl>
    <w:p>
      <w:pPr>
        <w:pStyle w:val="4"/>
      </w:pPr>
    </w:p>
    <w:p>
      <w:pPr>
        <w:widowControl/>
        <w:adjustRightInd/>
        <w:jc w:val="center"/>
        <w:rPr>
          <w:rFonts w:ascii="仿宋_GB2312" w:hAnsi="仿宋" w:eastAsia="仿宋_GB2312" w:cs="仿宋_GB2312"/>
          <w:b/>
          <w:sz w:val="32"/>
        </w:rPr>
      </w:pPr>
    </w:p>
    <w:p>
      <w:pPr>
        <w:pStyle w:val="2"/>
        <w:widowControl/>
        <w:numPr>
          <w:ilvl w:val="0"/>
          <w:numId w:val="0"/>
        </w:numPr>
        <w:adjustRightInd/>
        <w:jc w:val="center"/>
        <w:rPr>
          <w:rFonts w:ascii="仿宋_GB2312" w:hAnsi="仿宋" w:eastAsia="仿宋_GB2312" w:cs="仿宋_GB2312"/>
          <w:b/>
          <w:sz w:val="32"/>
        </w:rPr>
      </w:pPr>
    </w:p>
    <w:p>
      <w:pPr>
        <w:pStyle w:val="2"/>
        <w:widowControl/>
        <w:numPr>
          <w:ilvl w:val="0"/>
          <w:numId w:val="0"/>
        </w:numPr>
        <w:adjustRightInd/>
        <w:jc w:val="center"/>
        <w:rPr>
          <w:rFonts w:ascii="仿宋_GB2312" w:hAnsi="仿宋" w:eastAsia="仿宋_GB2312" w:cs="仿宋_GB2312"/>
          <w:b/>
          <w:sz w:val="32"/>
        </w:rPr>
      </w:pPr>
    </w:p>
    <w:p>
      <w:pPr>
        <w:pStyle w:val="2"/>
        <w:widowControl/>
        <w:numPr>
          <w:ilvl w:val="0"/>
          <w:numId w:val="0"/>
        </w:numPr>
        <w:adjustRightInd/>
        <w:jc w:val="center"/>
        <w:rPr>
          <w:rFonts w:ascii="仿宋_GB2312" w:hAnsi="仿宋" w:eastAsia="仿宋_GB2312" w:cs="仿宋_GB2312"/>
          <w:b/>
          <w:sz w:val="32"/>
        </w:rPr>
      </w:pPr>
    </w:p>
    <w:p>
      <w:pPr>
        <w:pStyle w:val="2"/>
        <w:widowControl/>
        <w:numPr>
          <w:ilvl w:val="0"/>
          <w:numId w:val="0"/>
        </w:numPr>
        <w:adjustRightInd/>
        <w:jc w:val="center"/>
        <w:rPr>
          <w:rFonts w:ascii="仿宋_GB2312" w:hAnsi="仿宋" w:eastAsia="仿宋_GB2312" w:cs="仿宋_GB2312"/>
          <w:b/>
          <w:sz w:val="32"/>
        </w:rPr>
      </w:pPr>
    </w:p>
    <w:p>
      <w:pPr>
        <w:pStyle w:val="2"/>
        <w:widowControl/>
        <w:numPr>
          <w:ilvl w:val="0"/>
          <w:numId w:val="0"/>
        </w:numPr>
        <w:adjustRightInd/>
        <w:jc w:val="center"/>
        <w:rPr>
          <w:rFonts w:ascii="仿宋_GB2312" w:hAnsi="仿宋" w:eastAsia="仿宋_GB2312" w:cs="仿宋_GB2312"/>
          <w:b/>
          <w:sz w:val="32"/>
        </w:rPr>
      </w:pPr>
    </w:p>
    <w:p>
      <w:pPr>
        <w:pStyle w:val="2"/>
        <w:widowControl/>
        <w:numPr>
          <w:ilvl w:val="0"/>
          <w:numId w:val="0"/>
        </w:numPr>
        <w:adjustRightInd/>
        <w:jc w:val="center"/>
        <w:rPr>
          <w:rFonts w:ascii="仿宋_GB2312" w:hAnsi="仿宋" w:eastAsia="仿宋_GB2312" w:cs="仿宋_GB2312"/>
          <w:b/>
          <w:sz w:val="32"/>
        </w:rPr>
      </w:pPr>
    </w:p>
    <w:p>
      <w:pPr>
        <w:pStyle w:val="2"/>
        <w:widowControl/>
        <w:numPr>
          <w:ilvl w:val="0"/>
          <w:numId w:val="0"/>
        </w:numPr>
        <w:adjustRightInd/>
        <w:jc w:val="center"/>
        <w:rPr>
          <w:rFonts w:ascii="仿宋_GB2312" w:hAnsi="仿宋" w:eastAsia="仿宋_GB2312" w:cs="仿宋_GB2312"/>
          <w:b/>
          <w:sz w:val="32"/>
        </w:rPr>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9"/>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9"/>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9"/>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9"/>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9"/>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9"/>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87号令</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9"/>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9"/>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有下列情形之一的，投标无效：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w:t>
      </w:r>
      <w:r>
        <w:rPr>
          <w:rFonts w:hint="eastAsia" w:ascii="仿宋_GB2312" w:hAnsi="仿宋" w:eastAsia="仿宋_GB2312" w:cs="Arial"/>
          <w:kern w:val="0"/>
          <w:sz w:val="24"/>
        </w:rPr>
        <w:t>未</w:t>
      </w:r>
      <w:r>
        <w:rPr>
          <w:rFonts w:ascii="仿宋_GB2312" w:hAnsi="仿宋" w:eastAsia="仿宋_GB2312" w:cs="Arial"/>
          <w:kern w:val="0"/>
          <w:sz w:val="24"/>
        </w:rPr>
        <w:t>在电子交易平台传输递交投标文件的，投标无效；</w:t>
      </w:r>
    </w:p>
    <w:p>
      <w:pPr>
        <w:pStyle w:val="4"/>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6"/>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6"/>
        <w:snapToGrid w:val="0"/>
        <w:spacing w:line="360" w:lineRule="auto"/>
        <w:ind w:firstLine="0" w:firstLineChars="0"/>
        <w:rPr>
          <w:rFonts w:ascii="仿宋_GB2312" w:hAnsi="仿宋" w:eastAsia="仿宋_GB2312" w:cs="仿宋_GB2312"/>
        </w:rPr>
      </w:pPr>
    </w:p>
    <w:bookmarkEnd w:id="14"/>
    <w:p>
      <w:pPr>
        <w:spacing w:line="360" w:lineRule="auto"/>
        <w:ind w:left="720" w:leftChars="343" w:firstLine="1084" w:firstLineChars="300"/>
        <w:outlineLvl w:val="0"/>
        <w:rPr>
          <w:rFonts w:ascii="仿宋_GB2312" w:hAnsi="仿宋" w:eastAsia="仿宋_GB2312" w:cs="仿宋_GB2312"/>
          <w:b/>
          <w:sz w:val="36"/>
          <w:szCs w:val="36"/>
        </w:rPr>
      </w:pPr>
      <w:bookmarkStart w:id="380" w:name="第五部分"/>
      <w:bookmarkStart w:id="381" w:name="_Toc86217003"/>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服务类合同建议可按照参考格式按照实际情况调整修改。</w:t>
      </w:r>
    </w:p>
    <w:p>
      <w:pPr>
        <w:rPr>
          <w:rFonts w:ascii="楷体" w:hAnsi="楷体" w:eastAsia="楷体"/>
          <w:sz w:val="24"/>
          <w:u w:val="single"/>
        </w:rPr>
      </w:pPr>
      <w:r>
        <w:rPr>
          <w:rFonts w:hint="eastAsia" w:ascii="楷体" w:hAnsi="楷体" w:eastAsia="楷体"/>
          <w:sz w:val="24"/>
        </w:rPr>
        <w:t>合同编号：</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700"/>
        <w:rPr>
          <w:rFonts w:ascii="仿宋" w:hAnsi="仿宋" w:eastAsia="仿宋"/>
          <w:szCs w:val="24"/>
        </w:rPr>
      </w:pPr>
    </w:p>
    <w:p>
      <w:pPr>
        <w:pStyle w:val="700"/>
        <w:rPr>
          <w:rFonts w:ascii="仿宋" w:hAnsi="仿宋" w:eastAsia="仿宋"/>
          <w:szCs w:val="24"/>
        </w:rPr>
      </w:pPr>
    </w:p>
    <w:p>
      <w:pPr>
        <w:pStyle w:val="700"/>
        <w:jc w:val="center"/>
        <w:rPr>
          <w:rFonts w:ascii="仿宋" w:hAnsi="仿宋" w:eastAsia="仿宋"/>
          <w:szCs w:val="24"/>
        </w:rPr>
      </w:pPr>
    </w:p>
    <w:p>
      <w:pPr>
        <w:pStyle w:val="700"/>
        <w:ind w:firstLine="2843" w:firstLineChars="1180"/>
        <w:rPr>
          <w:rFonts w:ascii="仿宋" w:hAnsi="仿宋" w:eastAsia="仿宋"/>
          <w:b/>
          <w:szCs w:val="24"/>
        </w:rPr>
      </w:pPr>
      <w:r>
        <w:rPr>
          <w:rFonts w:hint="eastAsia" w:ascii="仿宋" w:hAnsi="仿宋" w:eastAsia="仿宋"/>
          <w:b/>
          <w:szCs w:val="24"/>
        </w:rPr>
        <w:t>第一部分合同书</w:t>
      </w:r>
    </w:p>
    <w:p>
      <w:pPr>
        <w:pStyle w:val="700"/>
        <w:rPr>
          <w:rFonts w:ascii="仿宋" w:hAnsi="仿宋" w:eastAsia="仿宋"/>
          <w:szCs w:val="24"/>
        </w:rPr>
      </w:pPr>
    </w:p>
    <w:p>
      <w:pPr>
        <w:pStyle w:val="700"/>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p>
    <w:p>
      <w:pPr>
        <w:pStyle w:val="597"/>
        <w:spacing w:before="120" w:line="22" w:lineRule="atLeast"/>
        <w:rPr>
          <w:rFonts w:ascii="仿宋" w:hAnsi="仿宋" w:eastAsia="仿宋"/>
          <w:szCs w:val="24"/>
        </w:rPr>
      </w:pPr>
    </w:p>
    <w:p>
      <w:pPr>
        <w:pStyle w:val="597"/>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签订日期：年月日</w:t>
      </w:r>
    </w:p>
    <w:p>
      <w:pPr>
        <w:widowControl/>
        <w:jc w:val="left"/>
        <w:rPr>
          <w:rFonts w:ascii="仿宋" w:hAnsi="仿宋" w:eastAsia="仿宋"/>
          <w:kern w:val="0"/>
          <w:sz w:val="24"/>
        </w:rPr>
        <w:sectPr>
          <w:headerReference r:id="rId3" w:type="default"/>
          <w:footerReference r:id="rId4" w:type="default"/>
          <w:pgSz w:w="11907" w:h="16840"/>
          <w:pgMar w:top="1474" w:right="1814" w:bottom="1474" w:left="1814" w:header="851" w:footer="851" w:gutter="0"/>
          <w:cols w:space="720" w:num="1"/>
        </w:sectPr>
      </w:pPr>
    </w:p>
    <w:p>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（采购人）</w:t>
      </w:r>
      <w:r>
        <w:rPr>
          <w:rFonts w:hint="eastAsia" w:ascii="仿宋" w:hAnsi="仿宋" w:eastAsia="仿宋"/>
          <w:sz w:val="24"/>
        </w:rPr>
        <w:t>以</w:t>
      </w:r>
      <w:r>
        <w:rPr>
          <w:rFonts w:ascii="仿宋" w:hAnsi="仿宋" w:eastAsia="仿宋"/>
          <w:sz w:val="24"/>
          <w:u w:val="single"/>
        </w:rPr>
        <w:t>（政府采购方式）</w:t>
      </w:r>
      <w:r>
        <w:rPr>
          <w:rFonts w:hint="eastAsia" w:ascii="仿宋" w:hAnsi="仿宋" w:eastAsia="仿宋"/>
          <w:sz w:val="24"/>
        </w:rPr>
        <w:t>对</w:t>
      </w:r>
      <w:r>
        <w:rPr>
          <w:rFonts w:ascii="仿宋" w:hAnsi="仿宋" w:eastAsia="仿宋"/>
          <w:sz w:val="24"/>
          <w:u w:val="single"/>
        </w:rPr>
        <w:t>（同前</w:t>
      </w:r>
      <w:r>
        <w:rPr>
          <w:rFonts w:hint="eastAsia" w:ascii="仿宋" w:hAnsi="仿宋" w:eastAsia="仿宋"/>
          <w:sz w:val="24"/>
          <w:u w:val="single"/>
        </w:rPr>
        <w:t>页项目名称）</w:t>
      </w:r>
      <w:r>
        <w:rPr>
          <w:rFonts w:hint="eastAsia" w:ascii="仿宋" w:hAnsi="仿宋" w:eastAsia="仿宋"/>
          <w:sz w:val="24"/>
        </w:rPr>
        <w:t>项目进行了采购。经</w:t>
      </w:r>
      <w:r>
        <w:rPr>
          <w:rFonts w:ascii="仿宋" w:hAnsi="仿宋" w:eastAsia="仿宋"/>
          <w:sz w:val="24"/>
          <w:u w:val="single"/>
        </w:rPr>
        <w:t>（相关评定主体名称）</w:t>
      </w:r>
      <w:r>
        <w:rPr>
          <w:rFonts w:hint="eastAsia" w:ascii="仿宋" w:hAnsi="仿宋" w:eastAsia="仿宋"/>
          <w:sz w:val="24"/>
        </w:rPr>
        <w:t>评定，</w:t>
      </w:r>
      <w:r>
        <w:rPr>
          <w:rFonts w:ascii="仿宋" w:hAnsi="仿宋" w:eastAsia="仿宋"/>
          <w:sz w:val="24"/>
          <w:u w:val="single"/>
        </w:rPr>
        <w:t>（中标供应商名称）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（采购人）</w:t>
      </w:r>
      <w:r>
        <w:rPr>
          <w:rFonts w:ascii="仿宋" w:hAnsi="仿宋" w:eastAsia="仿宋"/>
          <w:sz w:val="24"/>
          <w:lang w:val="zh-CN"/>
        </w:rPr>
        <w:t>(以下简称：甲方)和</w:t>
      </w:r>
      <w:r>
        <w:rPr>
          <w:rFonts w:ascii="仿宋" w:hAnsi="仿宋" w:eastAsia="仿宋"/>
          <w:sz w:val="24"/>
          <w:u w:val="single"/>
        </w:rPr>
        <w:t>（中标供应商名称）</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382" w:name="_Toc2232"/>
      <w:bookmarkStart w:id="383" w:name="_Toc3029"/>
      <w:bookmarkStart w:id="384" w:name="_Toc24059"/>
      <w:r>
        <w:rPr>
          <w:rFonts w:ascii="仿宋" w:hAnsi="仿宋" w:eastAsia="仿宋"/>
          <w:b/>
          <w:sz w:val="24"/>
        </w:rPr>
        <w:t xml:space="preserve">1.1 </w:t>
      </w:r>
      <w:r>
        <w:rPr>
          <w:rFonts w:hint="eastAsia" w:ascii="仿宋" w:hAnsi="仿宋" w:eastAsia="仿宋"/>
          <w:b/>
          <w:sz w:val="24"/>
        </w:rPr>
        <w:t>合同组成部分</w:t>
      </w:r>
      <w:bookmarkEnd w:id="382"/>
      <w:bookmarkEnd w:id="383"/>
      <w:bookmarkEnd w:id="384"/>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bookmarkStart w:id="385" w:name="_Toc21295"/>
      <w:bookmarkStart w:id="386" w:name="_Toc27126"/>
      <w:bookmarkStart w:id="387" w:name="_Toc24300"/>
      <w:r>
        <w:rPr>
          <w:rFonts w:ascii="仿宋" w:hAnsi="仿宋" w:eastAsia="仿宋"/>
          <w:b/>
          <w:sz w:val="24"/>
        </w:rPr>
        <w:t xml:space="preserve">1.2 </w:t>
      </w:r>
      <w:r>
        <w:rPr>
          <w:rFonts w:hint="eastAsia" w:ascii="仿宋" w:hAnsi="仿宋" w:eastAsia="仿宋"/>
          <w:b/>
          <w:sz w:val="24"/>
        </w:rPr>
        <w:t>货物</w:t>
      </w:r>
      <w:bookmarkEnd w:id="385"/>
      <w:bookmarkEnd w:id="386"/>
      <w:bookmarkEnd w:id="387"/>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货物名称：；</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货物数量：；</w:t>
      </w:r>
    </w:p>
    <w:p>
      <w:pPr>
        <w:spacing w:line="560" w:lineRule="exact"/>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388" w:name="_Toc21631"/>
      <w:bookmarkStart w:id="389" w:name="_Toc23292"/>
      <w:bookmarkStart w:id="390" w:name="_Toc21551"/>
      <w:r>
        <w:rPr>
          <w:rFonts w:ascii="仿宋" w:hAnsi="仿宋" w:eastAsia="仿宋"/>
          <w:b/>
          <w:sz w:val="24"/>
        </w:rPr>
        <w:t xml:space="preserve">1.3 </w:t>
      </w:r>
      <w:r>
        <w:rPr>
          <w:rFonts w:hint="eastAsia" w:ascii="仿宋" w:hAnsi="仿宋" w:eastAsia="仿宋"/>
          <w:b/>
          <w:sz w:val="24"/>
        </w:rPr>
        <w:t>价款</w:t>
      </w:r>
      <w:bookmarkEnd w:id="388"/>
      <w:bookmarkEnd w:id="389"/>
      <w:bookmarkEnd w:id="390"/>
    </w:p>
    <w:p>
      <w:pPr>
        <w:spacing w:line="560" w:lineRule="exact"/>
        <w:ind w:firstLine="480" w:firstLineChars="200"/>
        <w:rPr>
          <w:rFonts w:ascii="仿宋" w:hAnsi="仿宋" w:eastAsia="仿宋"/>
          <w:sz w:val="24"/>
        </w:rPr>
      </w:pPr>
      <w:r>
        <w:rPr>
          <w:rFonts w:hint="eastAsia" w:ascii="仿宋" w:hAnsi="仿宋" w:eastAsia="仿宋"/>
          <w:sz w:val="24"/>
        </w:rPr>
        <w:t>本合同总价为：￥元（大写：元人民币）。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391" w:name="_Toc1814"/>
      <w:bookmarkStart w:id="392" w:name="_Toc22618"/>
      <w:bookmarkStart w:id="393" w:name="_Toc10340"/>
      <w:r>
        <w:rPr>
          <w:rFonts w:ascii="仿宋" w:hAnsi="仿宋" w:eastAsia="仿宋"/>
          <w:b/>
          <w:sz w:val="24"/>
        </w:rPr>
        <w:t xml:space="preserve">1.4 </w:t>
      </w:r>
      <w:r>
        <w:rPr>
          <w:rFonts w:hint="eastAsia" w:ascii="仿宋" w:hAnsi="仿宋" w:eastAsia="仿宋"/>
          <w:b/>
          <w:sz w:val="24"/>
        </w:rPr>
        <w:t>付款</w:t>
      </w:r>
      <w:bookmarkEnd w:id="391"/>
      <w:bookmarkEnd w:id="392"/>
      <w:bookmarkEnd w:id="393"/>
      <w:r>
        <w:rPr>
          <w:rFonts w:hint="eastAsia" w:ascii="仿宋" w:hAnsi="仿宋" w:eastAsia="仿宋"/>
          <w:b/>
          <w:sz w:val="24"/>
        </w:rPr>
        <w:t>方式、时间和条件</w:t>
      </w:r>
    </w:p>
    <w:p>
      <w:pPr>
        <w:pStyle w:val="958"/>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w:t>
      </w:r>
      <w:r>
        <w:rPr>
          <w:rFonts w:hint="eastAsia" w:ascii="仿宋" w:hAnsi="仿宋" w:eastAsia="仿宋"/>
          <w:sz w:val="24"/>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b/>
          <w:sz w:val="24"/>
        </w:rPr>
      </w:pPr>
      <w:bookmarkStart w:id="394" w:name="_Toc19304"/>
      <w:bookmarkStart w:id="395" w:name="_Toc2846"/>
      <w:bookmarkStart w:id="396" w:name="_Toc32071"/>
      <w:r>
        <w:rPr>
          <w:rFonts w:ascii="仿宋" w:hAnsi="仿宋" w:eastAsia="仿宋"/>
          <w:b/>
          <w:sz w:val="24"/>
        </w:rPr>
        <w:t xml:space="preserve">1.5 </w:t>
      </w:r>
      <w:r>
        <w:rPr>
          <w:rFonts w:hint="eastAsia" w:ascii="仿宋" w:hAnsi="仿宋" w:eastAsia="仿宋"/>
          <w:b/>
          <w:sz w:val="24"/>
        </w:rPr>
        <w:t>货物交付期限、地点和方式</w:t>
      </w:r>
      <w:bookmarkEnd w:id="394"/>
      <w:bookmarkEnd w:id="395"/>
      <w:bookmarkEnd w:id="396"/>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397" w:name="_Toc21423"/>
      <w:bookmarkStart w:id="398" w:name="_Toc27250"/>
      <w:bookmarkStart w:id="399" w:name="_Toc19554"/>
      <w:r>
        <w:rPr>
          <w:rFonts w:ascii="仿宋" w:hAnsi="仿宋" w:eastAsia="仿宋"/>
          <w:b/>
          <w:sz w:val="24"/>
        </w:rPr>
        <w:t xml:space="preserve">1.6 </w:t>
      </w:r>
      <w:r>
        <w:rPr>
          <w:rFonts w:hint="eastAsia" w:ascii="仿宋" w:hAnsi="仿宋" w:eastAsia="仿宋"/>
          <w:b/>
          <w:sz w:val="24"/>
        </w:rPr>
        <w:t>违约责任</w:t>
      </w:r>
      <w:bookmarkEnd w:id="397"/>
      <w:bookmarkEnd w:id="398"/>
      <w:bookmarkEnd w:id="399"/>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00" w:name="_Toc28375"/>
      <w:bookmarkStart w:id="401" w:name="_Toc16021"/>
      <w:bookmarkStart w:id="402" w:name="_Toc15583"/>
      <w:r>
        <w:rPr>
          <w:rFonts w:ascii="仿宋" w:hAnsi="仿宋" w:eastAsia="仿宋"/>
          <w:b/>
          <w:sz w:val="24"/>
        </w:rPr>
        <w:t xml:space="preserve">1.7 </w:t>
      </w:r>
      <w:r>
        <w:rPr>
          <w:rFonts w:hint="eastAsia" w:ascii="仿宋" w:hAnsi="仿宋" w:eastAsia="仿宋"/>
          <w:b/>
          <w:sz w:val="24"/>
        </w:rPr>
        <w:t>合同争议的解决</w:t>
      </w:r>
      <w:bookmarkEnd w:id="400"/>
      <w:bookmarkEnd w:id="401"/>
      <w:bookmarkEnd w:id="402"/>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本合同履行过程中发生的任何争议，双方当事人均可通过和解或者调解解决；不愿和解、调解或者和解、调解不成的，可以选择以下第</w:t>
      </w:r>
      <w:r>
        <w:rPr>
          <w:rFonts w:hint="eastAsia" w:ascii="仿宋" w:hAnsi="仿宋" w:eastAsia="仿宋"/>
          <w:b/>
          <w:i/>
          <w:sz w:val="24"/>
          <w:u w:val="single"/>
        </w:rPr>
        <w:t>合同专用条款</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03" w:name="_Toc7245"/>
      <w:bookmarkStart w:id="404" w:name="_Toc11173"/>
      <w:bookmarkStart w:id="405" w:name="_Toc15322"/>
      <w:r>
        <w:rPr>
          <w:rFonts w:ascii="仿宋" w:hAnsi="仿宋" w:eastAsia="仿宋"/>
          <w:b/>
          <w:sz w:val="24"/>
        </w:rPr>
        <w:t xml:space="preserve">1.8 </w:t>
      </w:r>
      <w:r>
        <w:rPr>
          <w:rFonts w:hint="eastAsia" w:ascii="仿宋" w:hAnsi="仿宋" w:eastAsia="仿宋"/>
          <w:b/>
          <w:sz w:val="24"/>
        </w:rPr>
        <w:t>合同生效</w:t>
      </w:r>
      <w:bookmarkEnd w:id="403"/>
      <w:bookmarkEnd w:id="404"/>
      <w:bookmarkEnd w:id="405"/>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开户银行：</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开户名称：</w:t>
      </w:r>
    </w:p>
    <w:p>
      <w:pPr>
        <w:autoSpaceDE w:val="0"/>
        <w:autoSpaceDN w:val="0"/>
        <w:spacing w:line="560" w:lineRule="exact"/>
        <w:rPr>
          <w:rFonts w:ascii="仿宋" w:hAnsi="仿宋" w:eastAsia="仿宋"/>
          <w:sz w:val="24"/>
        </w:rPr>
      </w:pPr>
      <w:r>
        <w:rPr>
          <w:rFonts w:hint="eastAsia" w:ascii="仿宋" w:hAnsi="仿宋" w:eastAsia="仿宋"/>
          <w:sz w:val="24"/>
        </w:rPr>
        <w:t>开户账号：开户账号：</w:t>
      </w:r>
    </w:p>
    <w:p>
      <w:pPr>
        <w:widowControl/>
        <w:spacing w:line="560" w:lineRule="exact"/>
        <w:jc w:val="left"/>
        <w:rPr>
          <w:rFonts w:ascii="仿宋" w:hAnsi="仿宋" w:eastAsia="仿宋"/>
          <w:b/>
          <w:sz w:val="24"/>
        </w:rPr>
      </w:pPr>
      <w:bookmarkStart w:id="406" w:name="_Toc331685783"/>
    </w:p>
    <w:p>
      <w:pPr>
        <w:pStyle w:val="700"/>
        <w:spacing w:line="560" w:lineRule="exact"/>
        <w:ind w:firstLine="482"/>
        <w:jc w:val="center"/>
        <w:rPr>
          <w:rFonts w:ascii="仿宋" w:hAnsi="仿宋" w:eastAsia="仿宋"/>
          <w:b/>
          <w:szCs w:val="24"/>
        </w:rPr>
      </w:pPr>
      <w:r>
        <w:rPr>
          <w:rFonts w:hint="eastAsia" w:ascii="仿宋" w:hAnsi="仿宋" w:eastAsia="仿宋"/>
          <w:b/>
          <w:szCs w:val="24"/>
        </w:rPr>
        <w:t>第二部分合同一般条款</w:t>
      </w:r>
      <w:bookmarkEnd w:id="406"/>
    </w:p>
    <w:p>
      <w:pPr>
        <w:spacing w:line="560" w:lineRule="exact"/>
        <w:ind w:firstLine="482" w:firstLineChars="200"/>
        <w:outlineLvl w:val="0"/>
        <w:rPr>
          <w:rFonts w:ascii="仿宋" w:hAnsi="仿宋" w:eastAsia="仿宋"/>
          <w:b/>
          <w:sz w:val="24"/>
        </w:rPr>
      </w:pPr>
      <w:bookmarkStart w:id="407" w:name="_Ref467379195"/>
      <w:bookmarkStart w:id="408" w:name="_Ref467379214"/>
      <w:bookmarkStart w:id="409" w:name="_Toc487900349"/>
      <w:bookmarkStart w:id="410" w:name="_Ref467379101"/>
      <w:bookmarkStart w:id="411" w:name="_Toc19614"/>
      <w:bookmarkStart w:id="412" w:name="_Ref467379109"/>
      <w:bookmarkStart w:id="413" w:name="_Ref467378463"/>
      <w:bookmarkStart w:id="414" w:name="_Ref467379094"/>
      <w:bookmarkStart w:id="415" w:name="_Toc259093669"/>
      <w:bookmarkStart w:id="416" w:name="_Toc28763"/>
      <w:bookmarkStart w:id="417" w:name="_Ref467379205"/>
      <w:bookmarkStart w:id="418" w:name="_Ref467379225"/>
      <w:bookmarkStart w:id="419" w:name="_Toc279701240"/>
      <w:bookmarkStart w:id="420" w:name="_Ref467378499"/>
      <w:bookmarkStart w:id="421" w:name="_Toc16917"/>
      <w:bookmarkStart w:id="422" w:name="_Ref467378404"/>
      <w:r>
        <w:rPr>
          <w:rFonts w:ascii="仿宋" w:hAnsi="仿宋" w:eastAsia="仿宋"/>
          <w:b/>
          <w:sz w:val="24"/>
        </w:rPr>
        <w:t xml:space="preserve">2.1 </w:t>
      </w:r>
      <w:r>
        <w:rPr>
          <w:rFonts w:hint="eastAsia" w:ascii="仿宋" w:hAnsi="仿宋" w:eastAsia="仿宋"/>
          <w:b/>
          <w:sz w:val="24"/>
        </w:rPr>
        <w:t>定义</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23"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23"/>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24"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24"/>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25"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25"/>
    </w:p>
    <w:p>
      <w:pPr>
        <w:spacing w:line="560" w:lineRule="exact"/>
        <w:ind w:firstLine="482" w:firstLineChars="200"/>
        <w:outlineLvl w:val="0"/>
        <w:rPr>
          <w:rFonts w:ascii="仿宋" w:hAnsi="仿宋" w:eastAsia="仿宋"/>
          <w:b/>
          <w:sz w:val="24"/>
        </w:rPr>
      </w:pPr>
      <w:bookmarkStart w:id="426" w:name="_Toc13336"/>
      <w:bookmarkStart w:id="427" w:name="_Toc32504"/>
      <w:bookmarkStart w:id="428" w:name="_Toc27635"/>
      <w:bookmarkStart w:id="429" w:name="_Toc259093670"/>
      <w:bookmarkStart w:id="430" w:name="_Toc279701241"/>
      <w:bookmarkStart w:id="431" w:name="_Toc487900350"/>
      <w:r>
        <w:rPr>
          <w:rFonts w:ascii="仿宋" w:hAnsi="仿宋" w:eastAsia="仿宋"/>
          <w:b/>
          <w:sz w:val="24"/>
        </w:rPr>
        <w:t xml:space="preserve">2.2 </w:t>
      </w:r>
      <w:r>
        <w:rPr>
          <w:rFonts w:hint="eastAsia" w:ascii="仿宋" w:hAnsi="仿宋" w:eastAsia="仿宋"/>
          <w:b/>
          <w:sz w:val="24"/>
        </w:rPr>
        <w:t>技术规范</w:t>
      </w:r>
      <w:bookmarkEnd w:id="426"/>
      <w:bookmarkEnd w:id="427"/>
      <w:bookmarkEnd w:id="428"/>
      <w:bookmarkEnd w:id="429"/>
      <w:bookmarkEnd w:id="430"/>
      <w:bookmarkEnd w:id="431"/>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32" w:name="_Toc279701242"/>
      <w:bookmarkStart w:id="433" w:name="_Toc487900351"/>
      <w:bookmarkStart w:id="434" w:name="_Toc31634"/>
      <w:bookmarkStart w:id="435" w:name="_Toc9829"/>
      <w:bookmarkStart w:id="436" w:name="_Toc259093671"/>
      <w:bookmarkStart w:id="437" w:name="_Toc27853"/>
      <w:r>
        <w:rPr>
          <w:rFonts w:ascii="仿宋" w:hAnsi="仿宋" w:eastAsia="仿宋"/>
          <w:b/>
          <w:sz w:val="24"/>
        </w:rPr>
        <w:t xml:space="preserve">2.3 </w:t>
      </w:r>
      <w:r>
        <w:rPr>
          <w:rFonts w:hint="eastAsia" w:ascii="仿宋" w:hAnsi="仿宋" w:eastAsia="仿宋"/>
          <w:b/>
          <w:sz w:val="24"/>
        </w:rPr>
        <w:t>知识产权</w:t>
      </w:r>
      <w:bookmarkEnd w:id="432"/>
      <w:bookmarkEnd w:id="433"/>
      <w:bookmarkEnd w:id="434"/>
      <w:bookmarkEnd w:id="435"/>
      <w:bookmarkEnd w:id="436"/>
      <w:bookmarkEnd w:id="437"/>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38" w:name="_Toc4194"/>
      <w:bookmarkStart w:id="439" w:name="_Toc11932"/>
      <w:bookmarkStart w:id="440" w:name="_Toc29149"/>
      <w:r>
        <w:rPr>
          <w:rFonts w:ascii="仿宋" w:hAnsi="仿宋" w:eastAsia="仿宋"/>
          <w:b/>
          <w:sz w:val="24"/>
        </w:rPr>
        <w:t xml:space="preserve">2.4 </w:t>
      </w:r>
      <w:r>
        <w:rPr>
          <w:rFonts w:hint="eastAsia" w:ascii="仿宋" w:hAnsi="仿宋" w:eastAsia="仿宋"/>
          <w:b/>
          <w:sz w:val="24"/>
        </w:rPr>
        <w:t>包装和装运</w:t>
      </w:r>
      <w:bookmarkEnd w:id="438"/>
      <w:bookmarkEnd w:id="439"/>
      <w:bookmarkEnd w:id="440"/>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2.4.2乙方提供产品及相关快递服务的具体包装要求应符合《商品包装政府采购需求标准（试行）》《快递包装政府采购需求标准（试行）》，并作为履约验收的内容，必要时甲方可以要求乙方在履约验收环节出具检测报告。</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41" w:name="_Ref467379527"/>
      <w:bookmarkStart w:id="442" w:name="_Ref467379536"/>
      <w:bookmarkStart w:id="443" w:name="_Toc259093674"/>
      <w:bookmarkStart w:id="444" w:name="_Toc279701245"/>
      <w:bookmarkStart w:id="445" w:name="_Toc487900354"/>
      <w:bookmarkStart w:id="446" w:name="_Ref467379542"/>
      <w:bookmarkStart w:id="447" w:name="_Ref467378591"/>
      <w:bookmarkStart w:id="448" w:name="_Ref467378541"/>
      <w:bookmarkStart w:id="449" w:name="_Toc30272"/>
      <w:bookmarkStart w:id="450" w:name="_Toc19074"/>
      <w:bookmarkStart w:id="451" w:name="_Toc26182"/>
      <w:r>
        <w:rPr>
          <w:rFonts w:ascii="仿宋" w:hAnsi="仿宋" w:eastAsia="仿宋"/>
          <w:b/>
          <w:sz w:val="24"/>
        </w:rPr>
        <w:t>2.</w:t>
      </w:r>
      <w:bookmarkEnd w:id="441"/>
      <w:bookmarkEnd w:id="442"/>
      <w:bookmarkEnd w:id="443"/>
      <w:bookmarkEnd w:id="444"/>
      <w:bookmarkEnd w:id="445"/>
      <w:bookmarkEnd w:id="446"/>
      <w:bookmarkEnd w:id="447"/>
      <w:bookmarkEnd w:id="448"/>
      <w:r>
        <w:rPr>
          <w:rFonts w:ascii="仿宋" w:hAnsi="仿宋" w:eastAsia="仿宋"/>
          <w:b/>
          <w:sz w:val="24"/>
        </w:rPr>
        <w:t xml:space="preserve">5 </w:t>
      </w:r>
      <w:r>
        <w:rPr>
          <w:rFonts w:hint="eastAsia" w:ascii="仿宋" w:hAnsi="仿宋" w:eastAsia="仿宋"/>
          <w:b/>
          <w:sz w:val="24"/>
        </w:rPr>
        <w:t>履约检查和问题反馈</w:t>
      </w:r>
      <w:bookmarkEnd w:id="449"/>
      <w:bookmarkEnd w:id="450"/>
      <w:bookmarkEnd w:id="451"/>
    </w:p>
    <w:p>
      <w:pPr>
        <w:spacing w:line="560" w:lineRule="exact"/>
        <w:ind w:firstLine="480" w:firstLineChars="200"/>
        <w:rPr>
          <w:rFonts w:ascii="仿宋" w:hAnsi="仿宋" w:eastAsia="仿宋"/>
          <w:sz w:val="24"/>
        </w:rPr>
      </w:pPr>
      <w:bookmarkStart w:id="452" w:name="_Ref467379657"/>
      <w:r>
        <w:rPr>
          <w:rFonts w:ascii="仿宋" w:hAnsi="仿宋" w:eastAsia="仿宋"/>
          <w:sz w:val="24"/>
        </w:rPr>
        <w:t>2.5.1</w:t>
      </w:r>
      <w:bookmarkEnd w:id="452"/>
      <w:bookmarkStart w:id="453" w:name="_Toc186431854"/>
      <w:bookmarkStart w:id="454" w:name="_Toc259093676"/>
      <w:bookmarkStart w:id="455" w:name="_Ref467379793"/>
      <w:bookmarkStart w:id="456" w:name="_Toc279701247"/>
      <w:bookmarkStart w:id="457" w:name="_Toc487900357"/>
      <w:bookmarkStart w:id="458" w:name="_Ref467379807"/>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53"/>
      <w:bookmarkStart w:id="459" w:name="_Toc186431855"/>
      <w:r>
        <w:rPr>
          <w:rFonts w:hint="eastAsia" w:ascii="仿宋" w:hAnsi="仿宋" w:eastAsia="仿宋"/>
          <w:sz w:val="24"/>
        </w:rPr>
        <w:t>。</w:t>
      </w:r>
    </w:p>
    <w:bookmarkEnd w:id="454"/>
    <w:bookmarkEnd w:id="455"/>
    <w:bookmarkEnd w:id="456"/>
    <w:bookmarkEnd w:id="457"/>
    <w:bookmarkEnd w:id="458"/>
    <w:bookmarkEnd w:id="459"/>
    <w:p>
      <w:pPr>
        <w:spacing w:line="560" w:lineRule="exact"/>
        <w:ind w:firstLine="482" w:firstLineChars="200"/>
        <w:outlineLvl w:val="0"/>
        <w:rPr>
          <w:rFonts w:ascii="仿宋" w:hAnsi="仿宋" w:eastAsia="仿宋"/>
          <w:b/>
          <w:sz w:val="24"/>
        </w:rPr>
      </w:pPr>
      <w:bookmarkStart w:id="460" w:name="_Ref467379923"/>
      <w:bookmarkStart w:id="461" w:name="_Toc279701248"/>
      <w:bookmarkStart w:id="462" w:name="_Ref467379852"/>
      <w:bookmarkStart w:id="463" w:name="_Toc259093677"/>
      <w:bookmarkStart w:id="464" w:name="_Toc487900358"/>
      <w:bookmarkStart w:id="465" w:name="_Ref467379863"/>
      <w:bookmarkStart w:id="466" w:name="_Toc774"/>
      <w:bookmarkStart w:id="467" w:name="_Toc16110"/>
      <w:bookmarkStart w:id="468" w:name="_Toc3225"/>
      <w:r>
        <w:rPr>
          <w:rFonts w:ascii="仿宋" w:hAnsi="仿宋" w:eastAsia="仿宋"/>
          <w:b/>
          <w:sz w:val="24"/>
        </w:rPr>
        <w:t xml:space="preserve">2.6 </w:t>
      </w:r>
      <w:r>
        <w:rPr>
          <w:rFonts w:hint="eastAsia" w:ascii="仿宋" w:hAnsi="仿宋" w:eastAsia="仿宋"/>
          <w:b/>
          <w:sz w:val="24"/>
        </w:rPr>
        <w:t>技术资料</w:t>
      </w:r>
      <w:bookmarkEnd w:id="460"/>
      <w:bookmarkEnd w:id="461"/>
      <w:bookmarkEnd w:id="462"/>
      <w:bookmarkEnd w:id="463"/>
      <w:bookmarkEnd w:id="464"/>
      <w:bookmarkEnd w:id="465"/>
      <w:r>
        <w:rPr>
          <w:rFonts w:hint="eastAsia" w:ascii="仿宋" w:hAnsi="仿宋" w:eastAsia="仿宋"/>
          <w:b/>
          <w:sz w:val="24"/>
        </w:rPr>
        <w:t>和保密义务</w:t>
      </w:r>
      <w:bookmarkEnd w:id="466"/>
      <w:bookmarkEnd w:id="467"/>
      <w:bookmarkEnd w:id="468"/>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469" w:name="_Toc7860"/>
      <w:r>
        <w:rPr>
          <w:rFonts w:ascii="仿宋" w:hAnsi="仿宋" w:eastAsia="仿宋"/>
          <w:b/>
          <w:sz w:val="24"/>
        </w:rPr>
        <w:t xml:space="preserve">2.7 </w:t>
      </w:r>
      <w:r>
        <w:rPr>
          <w:rFonts w:hint="eastAsia" w:ascii="仿宋" w:hAnsi="仿宋" w:eastAsia="仿宋"/>
          <w:b/>
          <w:sz w:val="24"/>
        </w:rPr>
        <w:t>质量保证</w:t>
      </w:r>
      <w:bookmarkEnd w:id="469"/>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470" w:name="_Toc17244"/>
      <w:bookmarkStart w:id="471" w:name="_Toc259093681"/>
      <w:bookmarkStart w:id="472" w:name="_Toc487900362"/>
      <w:bookmarkStart w:id="473" w:name="_Toc279701252"/>
      <w:r>
        <w:rPr>
          <w:rFonts w:ascii="仿宋" w:hAnsi="仿宋" w:eastAsia="仿宋"/>
          <w:b/>
          <w:sz w:val="24"/>
        </w:rPr>
        <w:t xml:space="preserve">2.8 </w:t>
      </w:r>
      <w:r>
        <w:rPr>
          <w:rFonts w:hint="eastAsia" w:ascii="仿宋" w:hAnsi="仿宋" w:eastAsia="仿宋"/>
          <w:b/>
          <w:sz w:val="24"/>
        </w:rPr>
        <w:t>货物的风险负担</w:t>
      </w:r>
      <w:bookmarkEnd w:id="470"/>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74" w:name="_Toc14055"/>
      <w:r>
        <w:rPr>
          <w:rFonts w:ascii="仿宋" w:hAnsi="仿宋" w:eastAsia="仿宋"/>
          <w:b/>
          <w:sz w:val="24"/>
        </w:rPr>
        <w:t xml:space="preserve">2.9 </w:t>
      </w:r>
      <w:r>
        <w:rPr>
          <w:rFonts w:hint="eastAsia" w:ascii="仿宋" w:hAnsi="仿宋" w:eastAsia="仿宋"/>
          <w:b/>
          <w:sz w:val="24"/>
        </w:rPr>
        <w:t>延迟交货</w:t>
      </w:r>
      <w:bookmarkEnd w:id="471"/>
      <w:bookmarkEnd w:id="472"/>
      <w:bookmarkEnd w:id="473"/>
      <w:bookmarkEnd w:id="474"/>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475" w:name="_Toc7502"/>
      <w:bookmarkStart w:id="476" w:name="_Toc259093683"/>
      <w:bookmarkStart w:id="477" w:name="_Toc487900364"/>
      <w:bookmarkStart w:id="478" w:name="_Toc279701254"/>
      <w:bookmarkStart w:id="479" w:name="_Ref467378121"/>
      <w:r>
        <w:rPr>
          <w:rFonts w:ascii="仿宋" w:hAnsi="仿宋" w:eastAsia="仿宋"/>
          <w:b/>
          <w:sz w:val="24"/>
        </w:rPr>
        <w:t xml:space="preserve">2.10 </w:t>
      </w:r>
      <w:r>
        <w:rPr>
          <w:rFonts w:hint="eastAsia" w:ascii="仿宋" w:hAnsi="仿宋" w:eastAsia="仿宋"/>
          <w:b/>
          <w:sz w:val="24"/>
        </w:rPr>
        <w:t>合同变更</w:t>
      </w:r>
      <w:bookmarkEnd w:id="475"/>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480" w:name="_Toc279701259"/>
      <w:bookmarkStart w:id="481" w:name="_Toc259093688"/>
      <w:bookmarkStart w:id="482" w:name="_Toc487900369"/>
    </w:p>
    <w:p>
      <w:pPr>
        <w:spacing w:line="560" w:lineRule="exact"/>
        <w:ind w:firstLine="482" w:firstLineChars="200"/>
        <w:outlineLvl w:val="0"/>
        <w:rPr>
          <w:rFonts w:ascii="仿宋" w:hAnsi="仿宋" w:eastAsia="仿宋"/>
          <w:b/>
          <w:sz w:val="24"/>
        </w:rPr>
      </w:pPr>
      <w:bookmarkStart w:id="483" w:name="_Toc22955"/>
      <w:bookmarkStart w:id="484" w:name="_Toc15237"/>
      <w:bookmarkStart w:id="485" w:name="_Toc10366"/>
      <w:r>
        <w:rPr>
          <w:rFonts w:ascii="仿宋" w:hAnsi="仿宋" w:eastAsia="仿宋"/>
          <w:b/>
          <w:sz w:val="24"/>
        </w:rPr>
        <w:t xml:space="preserve">2.11 </w:t>
      </w:r>
      <w:r>
        <w:rPr>
          <w:rFonts w:hint="eastAsia" w:ascii="仿宋" w:hAnsi="仿宋" w:eastAsia="仿宋"/>
          <w:b/>
          <w:sz w:val="24"/>
        </w:rPr>
        <w:t>合同转让</w:t>
      </w:r>
      <w:bookmarkEnd w:id="480"/>
      <w:bookmarkEnd w:id="481"/>
      <w:bookmarkEnd w:id="482"/>
      <w:r>
        <w:rPr>
          <w:rFonts w:hint="eastAsia" w:ascii="仿宋" w:hAnsi="仿宋" w:eastAsia="仿宋"/>
          <w:b/>
          <w:sz w:val="24"/>
        </w:rPr>
        <w:t>和分包</w:t>
      </w:r>
      <w:bookmarkEnd w:id="483"/>
      <w:bookmarkEnd w:id="484"/>
      <w:bookmarkEnd w:id="485"/>
    </w:p>
    <w:p>
      <w:pPr>
        <w:spacing w:line="560" w:lineRule="exact"/>
        <w:ind w:firstLine="480" w:firstLineChars="200"/>
        <w:rPr>
          <w:rFonts w:ascii="仿宋" w:hAnsi="仿宋" w:eastAsia="仿宋"/>
          <w:sz w:val="24"/>
        </w:rPr>
      </w:pPr>
      <w:r>
        <w:rPr>
          <w:rFonts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486" w:name="_Toc16508"/>
      <w:bookmarkStart w:id="487" w:name="_Toc13566"/>
      <w:bookmarkStart w:id="488" w:name="_Toc14066"/>
      <w:r>
        <w:rPr>
          <w:rFonts w:ascii="仿宋" w:hAnsi="仿宋" w:eastAsia="仿宋"/>
          <w:b/>
          <w:sz w:val="24"/>
        </w:rPr>
        <w:t xml:space="preserve">2.12 </w:t>
      </w:r>
      <w:r>
        <w:rPr>
          <w:rFonts w:hint="eastAsia" w:ascii="仿宋" w:hAnsi="仿宋" w:eastAsia="仿宋"/>
          <w:b/>
          <w:sz w:val="24"/>
        </w:rPr>
        <w:t>不可抗力</w:t>
      </w:r>
      <w:bookmarkEnd w:id="486"/>
      <w:bookmarkEnd w:id="487"/>
      <w:bookmarkEnd w:id="488"/>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489" w:name="_Toc259093684"/>
      <w:bookmarkStart w:id="490" w:name="_Toc487900365"/>
      <w:bookmarkStart w:id="491" w:name="_Toc689"/>
      <w:bookmarkStart w:id="492" w:name="_Toc6969"/>
      <w:bookmarkStart w:id="493" w:name="_Toc279701255"/>
      <w:bookmarkStart w:id="494" w:name="_Toc30676"/>
      <w:r>
        <w:rPr>
          <w:rFonts w:ascii="仿宋" w:hAnsi="仿宋" w:eastAsia="仿宋"/>
          <w:b/>
          <w:sz w:val="24"/>
        </w:rPr>
        <w:t xml:space="preserve">2.13 </w:t>
      </w:r>
      <w:r>
        <w:rPr>
          <w:rFonts w:hint="eastAsia" w:ascii="仿宋" w:hAnsi="仿宋" w:eastAsia="仿宋"/>
          <w:b/>
          <w:sz w:val="24"/>
        </w:rPr>
        <w:t>税费</w:t>
      </w:r>
      <w:bookmarkEnd w:id="489"/>
      <w:bookmarkEnd w:id="490"/>
      <w:bookmarkEnd w:id="491"/>
      <w:bookmarkEnd w:id="492"/>
      <w:bookmarkEnd w:id="493"/>
      <w:bookmarkEnd w:id="494"/>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495" w:name="_Toc279701258"/>
      <w:bookmarkStart w:id="496" w:name="_Toc16959"/>
      <w:bookmarkStart w:id="497" w:name="_Toc259093687"/>
      <w:bookmarkStart w:id="498" w:name="_Toc8298"/>
      <w:bookmarkStart w:id="499" w:name="_Toc7102"/>
      <w:bookmarkStart w:id="500" w:name="_Toc487900368"/>
      <w:r>
        <w:rPr>
          <w:rFonts w:ascii="仿宋" w:hAnsi="仿宋" w:eastAsia="仿宋"/>
          <w:b/>
          <w:sz w:val="24"/>
        </w:rPr>
        <w:t>2.14乙方破产</w:t>
      </w:r>
      <w:bookmarkEnd w:id="495"/>
      <w:bookmarkEnd w:id="496"/>
      <w:bookmarkEnd w:id="497"/>
      <w:bookmarkEnd w:id="498"/>
      <w:bookmarkEnd w:id="499"/>
      <w:bookmarkEnd w:id="500"/>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01" w:name="_Toc29333"/>
      <w:bookmarkStart w:id="502" w:name="_Toc15387"/>
      <w:bookmarkStart w:id="503" w:name="_Toc6134"/>
      <w:r>
        <w:rPr>
          <w:rFonts w:ascii="仿宋" w:hAnsi="仿宋" w:eastAsia="仿宋"/>
          <w:b/>
          <w:sz w:val="24"/>
        </w:rPr>
        <w:t xml:space="preserve">2.15 </w:t>
      </w:r>
      <w:r>
        <w:rPr>
          <w:rFonts w:hint="eastAsia" w:ascii="仿宋" w:hAnsi="仿宋" w:eastAsia="仿宋"/>
          <w:b/>
          <w:sz w:val="24"/>
        </w:rPr>
        <w:t>合同中止、终止</w:t>
      </w:r>
      <w:bookmarkEnd w:id="501"/>
      <w:bookmarkEnd w:id="502"/>
      <w:bookmarkEnd w:id="503"/>
    </w:p>
    <w:p>
      <w:pPr>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04" w:name="_Toc1125"/>
      <w:bookmarkStart w:id="505" w:name="_Toc14563"/>
      <w:bookmarkStart w:id="506" w:name="_Toc6596"/>
      <w:r>
        <w:rPr>
          <w:rFonts w:ascii="仿宋" w:hAnsi="仿宋" w:eastAsia="仿宋"/>
          <w:b/>
          <w:sz w:val="24"/>
        </w:rPr>
        <w:t>2.16检验和验收</w:t>
      </w:r>
      <w:bookmarkEnd w:id="504"/>
      <w:bookmarkEnd w:id="505"/>
      <w:bookmarkEnd w:id="506"/>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476"/>
    <w:bookmarkEnd w:id="477"/>
    <w:bookmarkEnd w:id="478"/>
    <w:bookmarkEnd w:id="479"/>
    <w:p>
      <w:pPr>
        <w:spacing w:line="560" w:lineRule="exact"/>
        <w:ind w:firstLine="482" w:firstLineChars="200"/>
        <w:outlineLvl w:val="0"/>
        <w:rPr>
          <w:rFonts w:ascii="仿宋" w:hAnsi="仿宋" w:eastAsia="仿宋"/>
          <w:b/>
          <w:sz w:val="24"/>
        </w:rPr>
      </w:pPr>
      <w:bookmarkStart w:id="507" w:name="_Toc487900371"/>
      <w:bookmarkStart w:id="508" w:name="_Toc259093690"/>
      <w:bookmarkStart w:id="509" w:name="_Toc279701261"/>
      <w:bookmarkStart w:id="510" w:name="_Toc11284"/>
      <w:bookmarkStart w:id="511" w:name="_Toc25182"/>
      <w:bookmarkStart w:id="512" w:name="_Toc19604"/>
      <w:r>
        <w:rPr>
          <w:rFonts w:ascii="仿宋" w:hAnsi="仿宋" w:eastAsia="仿宋"/>
          <w:b/>
          <w:sz w:val="24"/>
        </w:rPr>
        <w:t xml:space="preserve">2.17 </w:t>
      </w:r>
      <w:r>
        <w:rPr>
          <w:rFonts w:hint="eastAsia" w:ascii="仿宋" w:hAnsi="仿宋" w:eastAsia="仿宋"/>
          <w:b/>
          <w:sz w:val="24"/>
        </w:rPr>
        <w:t>通知</w:t>
      </w:r>
      <w:bookmarkEnd w:id="507"/>
      <w:bookmarkEnd w:id="508"/>
      <w:bookmarkEnd w:id="509"/>
      <w:r>
        <w:rPr>
          <w:rFonts w:hint="eastAsia" w:ascii="仿宋" w:hAnsi="仿宋" w:eastAsia="仿宋"/>
          <w:b/>
          <w:sz w:val="24"/>
        </w:rPr>
        <w:t>和送达</w:t>
      </w:r>
      <w:bookmarkEnd w:id="510"/>
      <w:bookmarkEnd w:id="511"/>
      <w:bookmarkEnd w:id="512"/>
    </w:p>
    <w:p>
      <w:pPr>
        <w:spacing w:line="560" w:lineRule="exact"/>
        <w:ind w:firstLine="480" w:firstLineChars="200"/>
        <w:rPr>
          <w:rFonts w:ascii="仿宋" w:hAnsi="仿宋" w:eastAsia="仿宋"/>
          <w:sz w:val="24"/>
        </w:rPr>
      </w:pPr>
      <w:bookmarkStart w:id="513" w:name="_Toc6698"/>
      <w:bookmarkStart w:id="514" w:name="_Toc3135"/>
      <w:bookmarkStart w:id="515" w:name="_Toc279701262"/>
      <w:bookmarkStart w:id="516" w:name="_Toc259093691"/>
      <w:bookmarkStart w:id="517" w:name="_Toc487900372"/>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13"/>
      <w:bookmarkEnd w:id="514"/>
    </w:p>
    <w:p>
      <w:pPr>
        <w:spacing w:line="560" w:lineRule="exact"/>
        <w:ind w:firstLine="480" w:firstLineChars="200"/>
        <w:rPr>
          <w:rFonts w:ascii="仿宋" w:hAnsi="仿宋" w:eastAsia="仿宋"/>
          <w:sz w:val="24"/>
        </w:rPr>
      </w:pPr>
      <w:bookmarkStart w:id="518" w:name="_Toc23128"/>
      <w:bookmarkStart w:id="519" w:name="_Toc23294"/>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18"/>
      <w:bookmarkEnd w:id="519"/>
    </w:p>
    <w:p>
      <w:pPr>
        <w:spacing w:line="560" w:lineRule="exact"/>
        <w:ind w:firstLine="482" w:firstLineChars="200"/>
        <w:outlineLvl w:val="0"/>
        <w:rPr>
          <w:rFonts w:ascii="仿宋" w:hAnsi="仿宋" w:eastAsia="仿宋"/>
          <w:b/>
          <w:sz w:val="24"/>
        </w:rPr>
      </w:pPr>
      <w:bookmarkStart w:id="520" w:name="_Toc30599"/>
      <w:bookmarkStart w:id="521" w:name="_Toc18540"/>
      <w:bookmarkStart w:id="522" w:name="_Toc4355"/>
      <w:r>
        <w:rPr>
          <w:rFonts w:ascii="仿宋" w:hAnsi="仿宋" w:eastAsia="仿宋"/>
          <w:b/>
          <w:sz w:val="24"/>
        </w:rPr>
        <w:t xml:space="preserve">2.18 </w:t>
      </w:r>
      <w:r>
        <w:rPr>
          <w:rFonts w:hint="eastAsia" w:ascii="仿宋" w:hAnsi="仿宋" w:eastAsia="仿宋"/>
          <w:b/>
          <w:sz w:val="24"/>
        </w:rPr>
        <w:t>计量单位</w:t>
      </w:r>
      <w:bookmarkEnd w:id="515"/>
      <w:bookmarkEnd w:id="516"/>
      <w:bookmarkEnd w:id="517"/>
      <w:bookmarkEnd w:id="520"/>
      <w:bookmarkEnd w:id="521"/>
      <w:bookmarkEnd w:id="522"/>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bookmarkStart w:id="523" w:name="_Toc12773"/>
      <w:bookmarkStart w:id="524" w:name="_Toc259093692"/>
      <w:bookmarkStart w:id="525" w:name="_Toc18567"/>
      <w:bookmarkStart w:id="526" w:name="_Toc487900373"/>
      <w:bookmarkStart w:id="527" w:name="_Toc10330"/>
      <w:bookmarkStart w:id="528" w:name="_Toc279701263"/>
      <w:r>
        <w:rPr>
          <w:rFonts w:ascii="仿宋" w:hAnsi="仿宋" w:eastAsia="仿宋"/>
          <w:b/>
          <w:sz w:val="24"/>
        </w:rPr>
        <w:t xml:space="preserve">2.19 </w:t>
      </w:r>
      <w:r>
        <w:rPr>
          <w:rFonts w:hint="eastAsia" w:ascii="仿宋" w:hAnsi="仿宋" w:eastAsia="仿宋"/>
          <w:b/>
          <w:sz w:val="24"/>
        </w:rPr>
        <w:t>合同使用的文字和适用的法律</w:t>
      </w:r>
      <w:bookmarkEnd w:id="523"/>
      <w:bookmarkEnd w:id="524"/>
      <w:bookmarkEnd w:id="525"/>
      <w:bookmarkEnd w:id="526"/>
      <w:bookmarkEnd w:id="527"/>
      <w:bookmarkEnd w:id="528"/>
    </w:p>
    <w:p>
      <w:pPr>
        <w:spacing w:line="560" w:lineRule="exact"/>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spacing w:line="560" w:lineRule="exact"/>
        <w:ind w:firstLine="482" w:firstLineChars="200"/>
        <w:outlineLvl w:val="0"/>
        <w:rPr>
          <w:rFonts w:ascii="仿宋" w:hAnsi="仿宋" w:eastAsia="仿宋"/>
          <w:b/>
          <w:sz w:val="24"/>
        </w:rPr>
      </w:pPr>
      <w:bookmarkStart w:id="529" w:name="_Toc279701264"/>
      <w:bookmarkStart w:id="530" w:name="_Toc12004"/>
      <w:bookmarkStart w:id="531" w:name="_Toc259093693"/>
      <w:bookmarkStart w:id="532" w:name="_Toc16673"/>
      <w:bookmarkStart w:id="533" w:name="_Toc3148"/>
      <w:bookmarkStart w:id="534" w:name="_Toc487900374"/>
      <w:r>
        <w:rPr>
          <w:rFonts w:ascii="仿宋" w:hAnsi="仿宋" w:eastAsia="仿宋"/>
          <w:b/>
          <w:sz w:val="24"/>
        </w:rPr>
        <w:t xml:space="preserve">2.20 </w:t>
      </w:r>
      <w:r>
        <w:rPr>
          <w:rFonts w:hint="eastAsia" w:ascii="仿宋" w:hAnsi="仿宋" w:eastAsia="仿宋"/>
          <w:b/>
          <w:sz w:val="24"/>
        </w:rPr>
        <w:t>履约保证金</w:t>
      </w:r>
      <w:bookmarkEnd w:id="529"/>
      <w:bookmarkEnd w:id="530"/>
      <w:bookmarkEnd w:id="531"/>
      <w:bookmarkEnd w:id="532"/>
      <w:bookmarkEnd w:id="533"/>
    </w:p>
    <w:p>
      <w:pPr>
        <w:pStyle w:val="958"/>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约定的方式，以支票、汇票、本票或者金融机构、担保机构出具的保函等非现金形式，提交不超过合同金额2.5</w:t>
      </w:r>
      <w:r>
        <w:rPr>
          <w:rFonts w:ascii="仿宋" w:hAnsi="仿宋" w:eastAsia="仿宋"/>
        </w:rPr>
        <w:t>%的履约保证金；鼓励和支持乙方以银行、保险公司出具的保函形式提供履约保证</w:t>
      </w:r>
      <w:r>
        <w:rPr>
          <w:rFonts w:hint="eastAsia" w:ascii="仿宋" w:hAnsi="仿宋" w:eastAsia="仿宋"/>
        </w:rPr>
        <w:t>，乙方以银行、保险公司出具保函形式提交履约保证金的，甲方不得拒收。</w:t>
      </w:r>
    </w:p>
    <w:p>
      <w:pPr>
        <w:spacing w:line="560" w:lineRule="exact"/>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sz w:val="24"/>
        </w:rPr>
        <w:t>甲方在项目验收结束后及时退还履约保证金。甲方在项目通过验收之日起</w:t>
      </w:r>
      <w:r>
        <w:rPr>
          <w:rFonts w:hint="eastAsia" w:ascii="仿宋" w:hAnsi="仿宋" w:eastAsia="仿宋"/>
          <w:sz w:val="24"/>
          <w:u w:val="single"/>
        </w:rPr>
        <w:t>5</w:t>
      </w:r>
      <w:r>
        <w:rPr>
          <w:rFonts w:hint="eastAsia" w:ascii="仿宋" w:hAnsi="仿宋" w:eastAsia="仿宋"/>
          <w:sz w:val="24"/>
        </w:rPr>
        <w:t>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hint="eastAsia" w:ascii="仿宋" w:hAnsi="仿宋" w:eastAsia="仿宋"/>
          <w:sz w:val="24"/>
          <w:u w:val="single"/>
        </w:rPr>
        <w:t>0.05</w:t>
      </w:r>
      <w:r>
        <w:rPr>
          <w:rFonts w:ascii="仿宋" w:hAnsi="仿宋" w:eastAsia="仿宋"/>
          <w:sz w:val="24"/>
        </w:rPr>
        <w:t>%计算，最高限额为本合同履约保证金的</w:t>
      </w:r>
      <w:r>
        <w:rPr>
          <w:rFonts w:hint="eastAsia" w:ascii="仿宋" w:hAnsi="仿宋" w:eastAsia="仿宋"/>
          <w:sz w:val="24"/>
          <w:u w:val="single"/>
        </w:rPr>
        <w:t>20</w:t>
      </w:r>
      <w:r>
        <w:rPr>
          <w:rFonts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.4</w:t>
      </w:r>
      <w:r>
        <w:rPr>
          <w:rFonts w:hint="eastAsia" w:ascii="仿宋" w:hAnsi="仿宋" w:eastAsia="仿宋"/>
          <w:sz w:val="24"/>
        </w:rPr>
        <w:t> 甲方根据杭州市政府采购网公布的供应商履约评价情况减免履约保证金。乙方履约验收评价总分为</w:t>
      </w:r>
      <w:r>
        <w:rPr>
          <w:rFonts w:ascii="仿宋" w:hAnsi="仿宋" w:eastAsia="仿宋"/>
          <w:sz w:val="24"/>
        </w:rPr>
        <w:t>100分的，甲方免收履约保证金；评价总分在90分以上的，收取履约保证金</w:t>
      </w:r>
      <w:r>
        <w:rPr>
          <w:rFonts w:hint="eastAsia" w:ascii="仿宋" w:hAnsi="仿宋" w:eastAsia="仿宋"/>
          <w:sz w:val="24"/>
        </w:rPr>
        <w:t>为</w:t>
      </w:r>
      <w:r>
        <w:rPr>
          <w:rFonts w:ascii="仿宋" w:hAnsi="仿宋" w:eastAsia="仿宋"/>
          <w:sz w:val="24"/>
        </w:rPr>
        <w:t>合同金额2%；评价总分在不满90分或者暂无评分的，收取履约保证金</w:t>
      </w:r>
      <w:r>
        <w:rPr>
          <w:rFonts w:hint="eastAsia" w:ascii="仿宋" w:hAnsi="仿宋" w:eastAsia="仿宋"/>
          <w:sz w:val="24"/>
        </w:rPr>
        <w:t>为</w:t>
      </w:r>
      <w:r>
        <w:rPr>
          <w:rFonts w:ascii="仿宋" w:hAnsi="仿宋" w:eastAsia="仿宋"/>
          <w:sz w:val="24"/>
        </w:rPr>
        <w:t>合同金额</w:t>
      </w:r>
      <w:r>
        <w:rPr>
          <w:rFonts w:hint="eastAsia" w:ascii="仿宋" w:hAnsi="仿宋" w:eastAsia="仿宋"/>
          <w:sz w:val="24"/>
        </w:rPr>
        <w:t>2.5</w:t>
      </w:r>
      <w:r>
        <w:rPr>
          <w:rFonts w:ascii="仿宋" w:hAnsi="仿宋" w:eastAsia="仿宋"/>
          <w:sz w:val="24"/>
        </w:rPr>
        <w:t>%。</w:t>
      </w:r>
    </w:p>
    <w:p>
      <w:pPr>
        <w:spacing w:line="560" w:lineRule="exact"/>
        <w:ind w:firstLine="480" w:firstLineChars="200"/>
      </w:pPr>
      <w:r>
        <w:rPr>
          <w:rFonts w:ascii="仿宋" w:hAnsi="仿宋" w:eastAsia="仿宋"/>
          <w:sz w:val="24"/>
        </w:rPr>
        <w:t>2.2</w:t>
      </w:r>
      <w:r>
        <w:rPr>
          <w:rFonts w:hint="eastAsia" w:ascii="仿宋" w:hAnsi="仿宋" w:eastAsia="仿宋"/>
          <w:sz w:val="24"/>
        </w:rPr>
        <w:t>0</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1</w:t>
      </w:r>
      <w:r>
        <w:rPr>
          <w:rFonts w:ascii="仿宋" w:hAnsi="仿宋" w:eastAsia="仿宋"/>
          <w:sz w:val="24"/>
        </w:rPr>
        <w:t>对于因甲方原因导致变更、中止或者终止政府采购合同的，甲方应当依照合同约定对供应商受到的损失予以赔偿或者补偿。</w:t>
      </w:r>
    </w:p>
    <w:bookmarkEnd w:id="534"/>
    <w:p>
      <w:pPr>
        <w:spacing w:line="560" w:lineRule="exact"/>
        <w:ind w:firstLine="482" w:firstLineChars="200"/>
        <w:outlineLvl w:val="0"/>
        <w:rPr>
          <w:rFonts w:ascii="仿宋" w:hAnsi="仿宋" w:eastAsia="仿宋"/>
          <w:b/>
          <w:sz w:val="24"/>
        </w:rPr>
      </w:pPr>
      <w:bookmarkStart w:id="535" w:name="_Toc6885"/>
      <w:bookmarkStart w:id="536" w:name="_Toc19890"/>
      <w:bookmarkStart w:id="537" w:name="_Toc14001"/>
      <w:r>
        <w:rPr>
          <w:rFonts w:ascii="仿宋" w:hAnsi="仿宋" w:eastAsia="仿宋"/>
          <w:b/>
          <w:sz w:val="24"/>
        </w:rPr>
        <w:t>2.2</w:t>
      </w:r>
      <w:r>
        <w:rPr>
          <w:rFonts w:hint="eastAsia" w:ascii="仿宋" w:hAnsi="仿宋" w:eastAsia="仿宋"/>
          <w:b/>
          <w:sz w:val="24"/>
        </w:rPr>
        <w:t>2合同份数</w:t>
      </w:r>
      <w:bookmarkEnd w:id="535"/>
      <w:bookmarkEnd w:id="536"/>
      <w:bookmarkEnd w:id="537"/>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700"/>
        <w:spacing w:line="560" w:lineRule="exact"/>
        <w:jc w:val="center"/>
        <w:rPr>
          <w:rFonts w:ascii="仿宋" w:hAnsi="仿宋" w:eastAsia="仿宋"/>
          <w:b/>
          <w:szCs w:val="24"/>
        </w:rPr>
      </w:pPr>
      <w:r>
        <w:rPr>
          <w:rFonts w:ascii="仿宋" w:hAnsi="仿宋" w:eastAsia="仿宋" w:cs="宋体"/>
          <w:kern w:val="0"/>
          <w:szCs w:val="24"/>
        </w:rPr>
        <w:br w:type="page"/>
      </w:r>
      <w:bookmarkStart w:id="538" w:name="_Toc331685784"/>
      <w:bookmarkEnd w:id="538"/>
      <w:r>
        <w:rPr>
          <w:rFonts w:hint="eastAsia" w:ascii="仿宋" w:hAnsi="仿宋" w:eastAsia="仿宋"/>
          <w:b/>
          <w:szCs w:val="24"/>
        </w:rPr>
        <w:t>第三部分合同专用条款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4534" w:type="pct"/>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1.4.4</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1.5.1 </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1.5.2</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1.5.3 </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1.6.7</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1.7.1</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1.7.2</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2.3.2</w:t>
            </w:r>
          </w:p>
        </w:tc>
        <w:tc>
          <w:tcPr>
            <w:tcW w:w="4534" w:type="pct"/>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2.4.1</w:t>
            </w:r>
          </w:p>
        </w:tc>
        <w:tc>
          <w:tcPr>
            <w:tcW w:w="4534" w:type="pct"/>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sz w:val="24"/>
              </w:rPr>
            </w:pPr>
            <w:r>
              <w:rPr>
                <w:rFonts w:hint="eastAsia" w:ascii="仿宋" w:hAnsi="仿宋" w:eastAsia="仿宋"/>
                <w:sz w:val="24"/>
              </w:rPr>
              <w:t xml:space="preserve">2.8 </w:t>
            </w:r>
          </w:p>
        </w:tc>
        <w:tc>
          <w:tcPr>
            <w:tcW w:w="4534" w:type="pct"/>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2.12.3</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2.12.4</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2.16.1</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2.16.3</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sz w:val="24"/>
              </w:rPr>
            </w:pPr>
            <w:r>
              <w:rPr>
                <w:rFonts w:hint="eastAsia" w:ascii="仿宋" w:hAnsi="仿宋" w:eastAsia="仿宋"/>
                <w:sz w:val="24"/>
              </w:rPr>
              <w:t>2.20.1</w:t>
            </w:r>
          </w:p>
        </w:tc>
        <w:tc>
          <w:tcPr>
            <w:tcW w:w="4534" w:type="pct"/>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2.20.2 </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p>
        </w:tc>
        <w:tc>
          <w:tcPr>
            <w:tcW w:w="4534" w:type="pct"/>
            <w:vAlign w:val="center"/>
          </w:tcPr>
          <w:p>
            <w:pPr>
              <w:spacing w:line="360" w:lineRule="auto"/>
              <w:rPr>
                <w:rFonts w:ascii="仿宋" w:hAnsi="仿宋" w:eastAsia="仿宋"/>
                <w:sz w:val="24"/>
              </w:rPr>
            </w:pPr>
          </w:p>
        </w:tc>
      </w:tr>
    </w:tbl>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80"/>
      <w:bookmarkEnd w:id="381"/>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一、符合参加政府采购活动应当具备的一般条件的承诺函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具有良好的商业信誉和健全的财务会计制度；</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年</w:t>
      </w:r>
      <w:r>
        <w:rPr>
          <w:rFonts w:hint="eastAsia" w:ascii="仿宋_GB2312" w:hAnsi="仿宋" w:eastAsia="仿宋_GB2312" w:cs="仿宋_GB2312"/>
          <w:kern w:val="0"/>
          <w:sz w:val="24"/>
          <w:lang w:val="zh-CN"/>
        </w:rPr>
        <w:t>月日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日期：年月日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日期：年月日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7）</w:t>
      </w:r>
      <w:r>
        <w:rPr>
          <w:rFonts w:hint="eastAsia" w:ascii="仿宋_GB2312" w:hAnsi="仿宋" w:eastAsia="仿宋_GB2312" w:cs="仿宋_GB2312"/>
          <w:sz w:val="24"/>
        </w:rPr>
        <w:t>投标标的清单</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r>
        <w:rPr>
          <w:rFonts w:hint="eastAsia" w:ascii="仿宋_GB2312" w:hAnsi="仿宋" w:eastAsia="仿宋_GB2312" w:cs="仿宋_GB2312"/>
          <w:sz w:val="24"/>
        </w:rPr>
        <w:t>（8</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9</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hint="eastAsia" w:ascii="仿宋_GB2312" w:hAnsi="仿宋" w:eastAsia="仿宋_GB2312" w:cs="仿宋_GB2312"/>
          <w:sz w:val="24"/>
        </w:rPr>
        <w:t>2.2.7投标标的清单；</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8</w:t>
      </w:r>
      <w:r>
        <w:rPr>
          <w:rFonts w:ascii="仿宋_GB2312" w:hAnsi="仿宋" w:eastAsia="仿宋_GB2312" w:cs="仿宋_GB2312"/>
          <w:sz w:val="24"/>
        </w:rPr>
        <w:t>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9</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4.1在收到中标通知书后，在中标通知书规定的期限内与你方签订合同；</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4.2在签订合同时不向你方提出附加条件；</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4.3按照招标文件要求提交履约保证金；</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4.4在合同约定的期限内完成合同规定的全部义务。</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pPr>
        <w:spacing w:line="360" w:lineRule="auto"/>
        <w:jc w:val="center"/>
        <w:rPr>
          <w:rFonts w:ascii="仿宋_GB2312" w:hAnsi="仿宋" w:eastAsia="仿宋_GB2312" w:cs="仿宋_GB2312"/>
          <w:sz w:val="24"/>
        </w:rPr>
      </w:pPr>
      <w:r>
        <w:rPr>
          <w:rFonts w:ascii="仿宋_GB2312" w:hAnsi="仿宋" w:eastAsia="仿宋_GB2312" w:cs="仿宋_GB2312"/>
          <w:sz w:val="24"/>
        </w:rPr>
        <w:t>日期：年月日</w:t>
      </w:r>
    </w:p>
    <w:p>
      <w:pPr>
        <w:snapToGrid w:val="0"/>
        <w:spacing w:line="360" w:lineRule="auto"/>
        <w:ind w:left="420" w:leftChars="200" w:firstLine="4200" w:firstLineChars="1750"/>
        <w:rPr>
          <w:rFonts w:ascii="仿宋_GB2312" w:hAnsi="仿宋" w:eastAsia="仿宋_GB2312" w:cs="仿宋_GB2312"/>
          <w:kern w:val="0"/>
          <w:sz w:val="24"/>
          <w:u w:val="single"/>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注：</w:t>
      </w:r>
      <w:r>
        <w:rPr>
          <w:rFonts w:hint="eastAsia" w:ascii="仿宋_GB2312" w:hAnsi="仿宋" w:eastAsia="仿宋_GB2312" w:cs="仿宋_GB2312"/>
          <w:sz w:val="24"/>
        </w:rPr>
        <w:t>按本格式和要求提供。</w:t>
      </w:r>
    </w:p>
    <w:p>
      <w:pPr>
        <w:snapToGrid w:val="0"/>
        <w:spacing w:line="360" w:lineRule="auto"/>
        <w:jc w:val="center"/>
        <w:rPr>
          <w:rFonts w:ascii="仿宋_GB2312" w:hAnsi="仿宋" w:eastAsia="仿宋_GB2312" w:cs="仿宋_GB2312"/>
          <w:b/>
          <w:kern w:val="0"/>
          <w:sz w:val="32"/>
          <w:szCs w:val="32"/>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签发日期：年月日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日期：年月日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14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投标人名称(电子签名)：</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日期：年月日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日期：年月日</w:t>
      </w:r>
    </w:p>
    <w:p>
      <w:pPr>
        <w:spacing w:line="360" w:lineRule="auto"/>
        <w:ind w:right="420"/>
        <w:rPr>
          <w:rFonts w:ascii="仿宋_GB2312" w:hAnsi="仿宋" w:eastAsia="仿宋_GB2312" w:cs="仿宋_GB2312"/>
          <w:sz w:val="24"/>
        </w:rPr>
      </w:pPr>
      <w:r>
        <w:rPr>
          <w:rFonts w:ascii="仿宋_GB2312" w:hAnsi="仿宋" w:eastAsia="仿宋_GB2312" w:cs="仿宋_GB2312"/>
          <w:sz w:val="24"/>
        </w:rPr>
        <w:t>注：</w:t>
      </w:r>
      <w:r>
        <w:rPr>
          <w:rFonts w:hint="eastAsia" w:ascii="仿宋_GB2312" w:hAnsi="仿宋" w:eastAsia="仿宋_GB2312" w:cs="仿宋_GB2312"/>
          <w:sz w:val="24"/>
        </w:rPr>
        <w:t>按本格式和要求提供。</w:t>
      </w:r>
    </w:p>
    <w:p>
      <w:pPr>
        <w:snapToGrid w:val="0"/>
        <w:spacing w:line="360" w:lineRule="auto"/>
        <w:ind w:right="480"/>
        <w:rPr>
          <w:rFonts w:ascii="仿宋_GB2312" w:hAnsi="仿宋" w:eastAsia="仿宋_GB2312" w:cs="仿宋_GB2312"/>
          <w:b/>
          <w:kern w:val="0"/>
          <w:sz w:val="32"/>
          <w:szCs w:val="32"/>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pacing w:line="360" w:lineRule="auto"/>
        <w:ind w:right="420"/>
        <w:rPr>
          <w:rFonts w:ascii="仿宋_GB2312" w:hAnsi="仿宋" w:eastAsia="仿宋_GB2312" w:cs="仿宋_GB2312"/>
          <w:kern w:val="0"/>
          <w:sz w:val="24"/>
          <w:lang w:val="zh-CN"/>
        </w:rPr>
      </w:pPr>
      <w:r>
        <w:rPr>
          <w:rFonts w:ascii="仿宋_GB2312" w:hAnsi="仿宋" w:eastAsia="仿宋_GB2312" w:cs="仿宋_GB2312"/>
          <w:kern w:val="0"/>
          <w:sz w:val="24"/>
          <w:lang w:val="zh-CN"/>
        </w:rPr>
        <w:t>日期：年月日</w:t>
      </w:r>
    </w:p>
    <w:p>
      <w:pPr>
        <w:spacing w:line="360" w:lineRule="auto"/>
        <w:ind w:right="420"/>
        <w:rPr>
          <w:rFonts w:ascii="仿宋_GB2312" w:hAnsi="仿宋" w:eastAsia="仿宋_GB2312" w:cs="仿宋_GB2312"/>
          <w:sz w:val="24"/>
        </w:rPr>
      </w:pPr>
      <w:r>
        <w:rPr>
          <w:rFonts w:ascii="仿宋_GB2312" w:hAnsi="仿宋" w:eastAsia="仿宋_GB2312" w:cs="仿宋_GB2312"/>
          <w:sz w:val="24"/>
        </w:rPr>
        <w:t>注：</w:t>
      </w:r>
      <w:r>
        <w:rPr>
          <w:rFonts w:hint="eastAsia" w:ascii="仿宋_GB2312" w:hAnsi="仿宋" w:eastAsia="仿宋_GB2312" w:cs="仿宋_GB2312"/>
          <w:sz w:val="24"/>
        </w:rPr>
        <w:t>按本格式和要求提供。</w:t>
      </w:r>
    </w:p>
    <w:p>
      <w:pPr>
        <w:snapToGrid w:val="0"/>
        <w:spacing w:line="360" w:lineRule="auto"/>
        <w:rPr>
          <w:rFonts w:ascii="仿宋_GB2312" w:hAnsi="仿宋" w:eastAsia="仿宋_GB2312" w:cs="仿宋_GB2312"/>
          <w:kern w:val="0"/>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4"/>
              <w:rPr>
                <w:lang w:val="en-US"/>
              </w:rPr>
            </w:pPr>
            <w:r>
              <w:rPr>
                <w:rFonts w:hint="eastAsia" w:ascii="仿宋" w:eastAsia="仿宋"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招标文件其它实质性要求相应的材料（“▲”系指实质性要求条款，招标文件无其它实质性要求的，无需提供）</w:t>
            </w:r>
          </w:p>
        </w:tc>
        <w:tc>
          <w:tcPr>
            <w:tcW w:w="1418" w:type="dxa"/>
          </w:tcPr>
          <w:p>
            <w:r>
              <w:rPr>
                <w:rFonts w:hint="eastAsia" w:ascii="仿宋" w:hAnsi="仿宋" w:eastAsia="仿宋" w:cs="仿宋_GB2312"/>
                <w:sz w:val="24"/>
              </w:rPr>
              <w:t>见投标文件第页</w:t>
            </w:r>
          </w:p>
        </w:tc>
      </w:tr>
    </w:tbl>
    <w:p>
      <w:pPr>
        <w:spacing w:line="360" w:lineRule="auto"/>
        <w:ind w:right="420"/>
        <w:rPr>
          <w:rFonts w:ascii="仿宋_GB2312" w:hAnsi="仿宋" w:eastAsia="仿宋_GB2312" w:cs="仿宋_GB2312"/>
          <w:sz w:val="24"/>
        </w:rPr>
      </w:pPr>
      <w:r>
        <w:rPr>
          <w:rFonts w:ascii="仿宋_GB2312" w:hAnsi="仿宋" w:eastAsia="仿宋_GB2312" w:cs="仿宋_GB2312"/>
          <w:sz w:val="24"/>
        </w:rPr>
        <w:t>注：</w:t>
      </w:r>
      <w:r>
        <w:rPr>
          <w:rFonts w:hint="eastAsia" w:ascii="仿宋_GB2312" w:hAnsi="仿宋" w:eastAsia="仿宋_GB2312" w:cs="仿宋_GB2312"/>
          <w:sz w:val="24"/>
        </w:rPr>
        <w:t>按本格式和要求提供。</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sz w:val="24"/>
              </w:rPr>
            </w:pPr>
            <w:r>
              <w:rPr>
                <w:rFonts w:hint="eastAsia" w:ascii="仿宋_GB2312" w:hAnsi="仿宋" w:eastAsia="仿宋_GB2312"/>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sz w:val="24"/>
              </w:rPr>
            </w:pPr>
            <w:r>
              <w:rPr>
                <w:rFonts w:hint="eastAsia" w:ascii="仿宋_GB2312" w:hAnsi="仿宋" w:eastAsia="仿宋_GB2312"/>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sz w:val="24"/>
              </w:rPr>
            </w:pPr>
            <w:r>
              <w:rPr>
                <w:rFonts w:hint="eastAsia" w:ascii="仿宋_GB2312" w:hAnsi="仿宋" w:eastAsia="仿宋_GB2312"/>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sz w:val="24"/>
              </w:rPr>
            </w:pPr>
            <w:r>
              <w:rPr>
                <w:rFonts w:hint="eastAsia" w:ascii="仿宋_GB2312" w:hAnsi="仿宋" w:eastAsia="仿宋_GB2312"/>
                <w:b/>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sz w:val="24"/>
              </w:rPr>
            </w:pPr>
            <w:r>
              <w:rPr>
                <w:rFonts w:hint="eastAsia" w:ascii="仿宋_GB2312" w:hAnsi="仿宋" w:eastAsia="仿宋_GB2312"/>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sz w:val="24"/>
              </w:rPr>
            </w:pPr>
            <w:r>
              <w:rPr>
                <w:rFonts w:hint="eastAsia" w:ascii="仿宋_GB2312" w:hAnsi="仿宋" w:eastAsia="仿宋_GB2312"/>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sz w:val="24"/>
              </w:rPr>
            </w:pPr>
            <w:r>
              <w:rPr>
                <w:rFonts w:hint="eastAsia" w:ascii="仿宋_GB2312" w:hAnsi="仿宋"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sz w:val="24"/>
              </w:rPr>
            </w:pPr>
            <w:r>
              <w:rPr>
                <w:rFonts w:hint="eastAsia" w:ascii="仿宋_GB2312" w:hAnsi="仿宋" w:eastAsia="仿宋_GB2312"/>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sz w:val="24"/>
              </w:rPr>
            </w:pPr>
            <w:r>
              <w:rPr>
                <w:rFonts w:hint="eastAsia" w:ascii="仿宋_GB2312" w:hAnsi="仿宋" w:eastAsia="仿宋_GB2312"/>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sz w:val="24"/>
              </w:rPr>
            </w:pPr>
            <w:r>
              <w:rPr>
                <w:rFonts w:hint="eastAsia" w:ascii="仿宋_GB2312" w:hAnsi="仿宋" w:eastAsia="仿宋_GB2312"/>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sz w:val="24"/>
              </w:rPr>
            </w:pPr>
          </w:p>
        </w:tc>
      </w:tr>
    </w:tbl>
    <w:p>
      <w:pPr>
        <w:spacing w:line="360" w:lineRule="auto"/>
        <w:ind w:right="420"/>
        <w:rPr>
          <w:rFonts w:ascii="仿宋_GB2312" w:hAnsi="仿宋" w:eastAsia="仿宋_GB2312" w:cs="仿宋_GB2312"/>
          <w:sz w:val="24"/>
        </w:rPr>
      </w:pPr>
      <w:r>
        <w:rPr>
          <w:rFonts w:ascii="仿宋_GB2312" w:hAnsi="仿宋" w:eastAsia="仿宋_GB2312" w:cs="仿宋_GB2312"/>
          <w:sz w:val="24"/>
        </w:rPr>
        <w:t>注：</w:t>
      </w:r>
      <w:r>
        <w:rPr>
          <w:rFonts w:hint="eastAsia" w:ascii="仿宋_GB2312" w:hAnsi="仿宋" w:eastAsia="仿宋_GB2312" w:cs="仿宋_GB2312"/>
          <w:sz w:val="24"/>
        </w:rPr>
        <w:t>按本格式和要求提供。</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注：</w:t>
      </w:r>
      <w:r>
        <w:rPr>
          <w:rFonts w:hint="eastAsia" w:ascii="仿宋_GB2312" w:hAnsi="仿宋" w:eastAsia="仿宋_GB2312" w:cs="仿宋_GB2312"/>
          <w:sz w:val="24"/>
        </w:rPr>
        <w:t>按本格式和要求提供。</w:t>
      </w:r>
    </w:p>
    <w:p>
      <w:pPr>
        <w:jc w:val="center"/>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b/>
          <w:bCs/>
          <w:sz w:val="32"/>
          <w:szCs w:val="32"/>
        </w:rPr>
        <w:t>九</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年月日</w:t>
      </w:r>
    </w:p>
    <w:p>
      <w:pPr>
        <w:spacing w:line="360" w:lineRule="auto"/>
        <w:jc w:val="center"/>
        <w:rPr>
          <w:rFonts w:ascii="仿宋_GB2312" w:hAnsi="仿宋" w:eastAsia="仿宋_GB2312" w:cs="仿宋_GB2312"/>
          <w:b/>
          <w:bCs/>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注：</w:t>
      </w:r>
      <w:r>
        <w:rPr>
          <w:rFonts w:hint="eastAsia" w:ascii="仿宋_GB2312" w:hAnsi="仿宋" w:eastAsia="仿宋_GB2312" w:cs="仿宋_GB2312"/>
          <w:sz w:val="24"/>
        </w:rPr>
        <w:t>按本格式和要求提供。</w:t>
      </w:r>
    </w:p>
    <w:p>
      <w:pPr>
        <w:spacing w:line="360" w:lineRule="auto"/>
        <w:jc w:val="center"/>
        <w:rPr>
          <w:rFonts w:ascii="仿宋_GB2312" w:hAnsi="仿宋" w:eastAsia="仿宋_GB2312" w:cs="仿宋_GB2312"/>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；采购内容未包含在《开标一览表（报价表）》名称栏中，投标人不能作出合理解释的，</w:t>
      </w:r>
      <w:r>
        <w:rPr>
          <w:rFonts w:hint="eastAsia" w:ascii="仿宋_GB2312" w:hAnsi="仿宋" w:eastAsia="仿宋_GB2312" w:cs="仿宋_GB2312"/>
          <w:b/>
          <w:kern w:val="0"/>
          <w:sz w:val="24"/>
        </w:rPr>
        <w:t>视为</w:t>
      </w:r>
      <w:r>
        <w:rPr>
          <w:rFonts w:hint="eastAsia" w:ascii="仿宋_GB2312" w:hAnsi="仿宋" w:eastAsia="仿宋_GB2312"/>
          <w:b/>
          <w:sz w:val="24"/>
        </w:rPr>
        <w:t>投标文件含有采购人不能接受的附加条件的，投标无效。</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1"/>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539" w:name="_Toc465665161"/>
      <w:r>
        <w:rPr>
          <w:rFonts w:hint="eastAsia" w:ascii="仿宋_GB2312" w:hAnsi="仿宋" w:eastAsia="仿宋_GB2312"/>
        </w:rPr>
        <w:t>附件</w:t>
      </w:r>
      <w:bookmarkEnd w:id="539"/>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40" w:name="OLE_LINK13"/>
      <w:bookmarkStart w:id="541" w:name="OLE_LINK14"/>
      <w:r>
        <w:rPr>
          <w:rFonts w:hint="eastAsia" w:ascii="仿宋_GB2312" w:hAnsi="仿宋" w:eastAsia="仿宋_GB2312"/>
          <w:b/>
          <w:spacing w:val="6"/>
          <w:sz w:val="32"/>
          <w:szCs w:val="32"/>
        </w:rPr>
        <w:t>残疾人福利性单位声明函</w:t>
      </w:r>
    </w:p>
    <w:bookmarkEnd w:id="540"/>
    <w:bookmarkEnd w:id="541"/>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日期：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(签章)：公章：</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pPr>
        <w:spacing w:line="360" w:lineRule="auto"/>
        <w:rPr>
          <w:rFonts w:ascii="仿宋_GB2312" w:hAnsi="仿宋" w:eastAsia="仿宋_GB2312"/>
          <w:sz w:val="24"/>
          <w:u w:val="dotted"/>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/否</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/否</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(签章)：公章：</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日期：年月日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18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K1bpVM0BAADGAwAADgAAAGRycy9lMm9Eb2MueG1srVNL b9swDL4P2H8QdF/8WJN2RpweGmSXYSvW7QcosmwL0AukGif/fpScpY/t0EN1kEmJ/MjvE72+PVrD DgpQe9fyalFyppz0nXZDy3//2n264QyjcJ0w3qmWnxTy283HD+spNKr2ozedAkYgDpsptHyMMTRF gXJUVuDCB+XosvdgRSQXhqIDMRG6NUVdlqti8tAF8FIh0ul2vuRnRHgLoO97LdXWy0erXJxRQRkR iRKOOiDf5G77Xsn4o+9RRWZaTkxj3qkI2fu0F5u1aAYQYdTy3IJ4SwuvOFmhHRW9QG1FFOwR9D9Q Vkvw6Pu4kN4WM5GsCLGoylfaPIwiqMyFpMZwER3fD1Z+P9wD0x1NQnWz4swJS2/+k3QTbjCKVddJ oilgQ5EP4R7OHpKZ+B57sOlLTNgxy3q6yKqOkUk6rK/Lq6vVkjNJd3W9/Lyqlgm1eEoPgPGr8pYl o+VA9bOc4vAN4xz6NyRVQ290t9PGZAeG/Z0BdhD0xru8zugvwoxjU8u/LOvUiKDB7WlgyLSByKMb cr0XGfgcuMzrf8Cpsa3AcW4gI6Qw0VgdFczNG0d0k4qzbsna++6U5czn9LxZkPMopvl57ufsp99v 8w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xz/jB2AAAAAoBAAAPAAAAAAAAAAEAIAAAACIAAABk cnMvZG93bnJldi54bWxQSwECFAAUAAAACACHTuJAK1bpVM0BAADGAwAADgAAAAAAAAABACAAAAAn AQAAZHJzL2Uyb0RvYy54bWxQSwUGAAAAAAYABgBZAQAAZgUAAAAA ">
                <v:fill on="t" focussize="0,0"/>
                <v:stroke color="#000000" joinstyle="miter"/>
                <v:imagedata o:title=""/>
                <o:lock v:ext="edit" aspectratio="f"/>
              </v:rect>
            </w:pict>
          </mc:Fallback>
        </mc:AlternateContent>
      </w:r>
      <w:r>
        <w:rPr>
          <w:rFonts w:ascii="仿宋" w:hAnsi="仿宋" w:eastAsia="仿宋"/>
          <w:b/>
          <w:bCs/>
          <w:sz w:val="24"/>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18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 AQAADwAAAGRycy9kb3ducmV2LnhtbE2PwU6DQBCG7ya+w2ZMvLW7ICVKWXrQ1MRjSy/eBtgCys4S dmnRp3c86e2fzJd/vsl3ix3ExUy+d6QhWisQhmrX9NRqOJX71SMIH5AaHBwZDV/Gw664vckxa9yV DuZyDK3gEvIZauhCGDMpfd0Zi37tRkO8O7vJYuBxamUz4ZXL7SBjpVJpsSe+0OFonjtTfx5nq6Hq 4xN+H8pXZZ/2D+FtKT/m9xet7+8itQURzBL+YPjVZ3Uo2KlyMzVeDBpWUZIwqiFVKQgGEhVzqDhE mw3IIpf/Xyh+AFBLAwQUAAAACACHTuJAL0IFi84BAADGAwAADgAAAGRycy9lMm9Eb2MueG1srVPJ btswEL0X6D8QvNdaWjmJYDmHGO6laIOm/QCaIiUC3MBhLPvvO6RUZ2kPOYQHaoaceTPvcbS5PRlN jiKAcraj1aqkRFjuemWHjv7+tf90TQlEZnumnRUdPQugt9uPHzaTb0XtRqd7EQiCWGgn39ExRt8W BfBRGAYr54XFS+mCYRHdMBR9YBOiG13UZbkuJhd6HxwXAHi6my/pghjeAuikVFzsHH80wsYZNQjN IlKCUXmg29ytlILHH1KCiER3FJnGvGMRtA9pL7Yb1g6B+VHxpQX2lhZecTJMWSx6gdqxyMhjUP9A GcWDAyfjijtTzESyIsiiKl9p8zAyLzIXlBr8RXR4P1j+/XgfiOpxEqrrK0osM/jmP1E3ZgctSLVO Ek0eWox88Pdh8QDNxPckg0lfZEJOWdbzRVZxioTjYb3+cnXToOIc7+q6+byumoRaPKX7APGrcIYk o6MB62c52fEbxDn0b0iqBk6rfq+0zk4YDnc6kCPDN97ntaC/CNOWTB29aeoGG2E4uBIHBk3jkTzY Idd7kQHPgcu8/gecGtsxGOcGMkIKY61RUYS5eW2RblJx1i1ZB9efs5z5HJ83C7KMYpqf537Ofvr9 tn8A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ndOwWNgAAAAKAQAADwAAAAAAAAABACAAAAAiAAAA ZHJzL2Rvd25yZXYueG1sUEsBAhQAFAAAAAgAh07iQC9CBYvOAQAAxgMAAA4AAAAAAAAAAQAgAAAA JwEAAGRycy9lMm9Eb2MueG1sUEsFBgAAAAAGAAYAWQEAAGcFAAAAAA== ">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hint="eastAsia" w:ascii="仿宋_GB2312" w:hAnsi="宋体" w:eastAsia="仿宋_GB2312"/>
          <w:sz w:val="24"/>
          <w:u w:val="single"/>
        </w:rPr>
        <w:t>（单位名称）</w:t>
      </w:r>
      <w:r>
        <w:rPr>
          <w:rFonts w:hint="eastAsia" w:ascii="仿宋_GB2312" w:hAnsi="宋体" w:eastAsia="仿宋_GB2312"/>
          <w:sz w:val="24"/>
        </w:rPr>
        <w:t>的</w:t>
      </w:r>
      <w:r>
        <w:rPr>
          <w:rFonts w:hint="eastAsia" w:ascii="仿宋_GB2312" w:hAnsi="宋体" w:eastAsia="仿宋_GB2312"/>
          <w:sz w:val="24"/>
          <w:u w:val="single"/>
        </w:rPr>
        <w:t>（项目名称）</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ascii="仿宋_GB2312" w:hAnsi="宋体" w:eastAsia="仿宋_GB2312"/>
          <w:sz w:val="24"/>
        </w:rPr>
        <w:t>，属于</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（企业名称）</w:t>
      </w:r>
      <w:r>
        <w:rPr>
          <w:rFonts w:ascii="仿宋_GB2312" w:hAnsi="宋体" w:eastAsia="仿宋_GB2312"/>
          <w:sz w:val="24"/>
        </w:rPr>
        <w:t>，从业人员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（中型企业、小型企业、微型企业）</w:t>
      </w:r>
      <w:r>
        <w:rPr>
          <w:rFonts w:ascii="仿宋_GB2312" w:hAnsi="宋体" w:eastAsia="仿宋_GB2312"/>
          <w:sz w:val="24"/>
        </w:rPr>
        <w:t>；</w:t>
      </w:r>
    </w:p>
    <w:p>
      <w:pPr>
        <w:spacing w:line="360"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ascii="仿宋_GB2312" w:hAnsi="宋体" w:eastAsia="仿宋_GB2312"/>
          <w:sz w:val="24"/>
        </w:rPr>
        <w:t>，属于</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（企业名称）</w:t>
      </w:r>
      <w:r>
        <w:rPr>
          <w:rFonts w:ascii="仿宋_GB2312" w:hAnsi="宋体" w:eastAsia="仿宋_GB2312"/>
          <w:sz w:val="24"/>
        </w:rPr>
        <w:t>，从业人员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（中型企业、小型企业、微型企业）</w:t>
      </w:r>
      <w:r>
        <w:rPr>
          <w:rFonts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年</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sz w:val="24"/>
        </w:rPr>
      </w:pPr>
      <w:r>
        <w:rPr>
          <w:rFonts w:hint="eastAsia" w:ascii="仿宋_GB2312" w:hAnsi="仿宋" w:eastAsia="仿宋_GB2312" w:cs="仿宋_GB2312"/>
          <w:sz w:val="24"/>
        </w:rPr>
        <w:t>注：1、填写要求：①“</w:t>
      </w:r>
      <w:r>
        <w:rPr>
          <w:rFonts w:hint="eastAsia" w:ascii="仿宋_GB2312" w:hAnsi="宋体" w:eastAsia="仿宋_GB2312"/>
          <w:sz w:val="24"/>
        </w:rPr>
        <w:t>标的名称”、“采购文件中明确的所属行业”</w:t>
      </w:r>
      <w:r>
        <w:rPr>
          <w:rFonts w:hint="eastAsia" w:ascii="仿宋_GB2312" w:hAnsi="仿宋" w:eastAsia="仿宋_GB2312" w:cs="仿宋_GB2312"/>
          <w:sz w:val="24"/>
        </w:rPr>
        <w:t>依据招标文件第二部分投标人须知前附表中“采购标的对应的中小企业划分标准所属行业”填写，不得缺漏；②</w:t>
      </w:r>
      <w:r>
        <w:rPr>
          <w:rFonts w:hint="eastAsia" w:ascii="仿宋_GB2312" w:hAnsi="宋体" w:eastAsia="仿宋_GB2312"/>
          <w:sz w:val="24"/>
        </w:rPr>
        <w:t>从业人员、营业收入、资产总额填报上一年度数据，无上一年度数据的新成立企业可不填报；</w:t>
      </w:r>
      <w:r>
        <w:rPr>
          <w:rFonts w:hint="eastAsia" w:ascii="仿宋_GB2312" w:hAnsi="仿宋" w:eastAsia="仿宋_GB2312" w:cs="仿宋_GB2312"/>
          <w:sz w:val="24"/>
        </w:rPr>
        <w:t>③</w:t>
      </w:r>
      <w:r>
        <w:rPr>
          <w:rFonts w:hint="eastAsia" w:ascii="仿宋_GB2312" w:hAnsi="宋体" w:eastAsia="仿宋_GB2312"/>
          <w:sz w:val="24"/>
        </w:rPr>
        <w:t>中型企业、小型企业、微型企业等3种企业类型，结合以上数据，依据《中小企业划型标准规定》（工信部联企业〔2011〕300号）确定</w:t>
      </w:r>
      <w:r>
        <w:rPr>
          <w:rFonts w:hint="eastAsia" w:ascii="仿宋_GB2312" w:hAnsi="仿宋" w:eastAsia="仿宋_GB2312" w:cs="仿宋_GB2312"/>
          <w:sz w:val="24"/>
        </w:rPr>
        <w:t>；④</w:t>
      </w:r>
      <w:r>
        <w:rPr>
          <w:rFonts w:hint="eastAsia" w:ascii="仿宋_GB2312" w:hAnsi="仿宋" w:eastAsia="仿宋_GB2312"/>
          <w:sz w:val="24"/>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宋体" w:eastAsia="仿宋_GB2312"/>
          <w:sz w:val="24"/>
          <w:u w:val="single"/>
        </w:rPr>
        <w:t>（单位名称）</w:t>
      </w:r>
      <w:r>
        <w:rPr>
          <w:rFonts w:hint="eastAsia" w:ascii="仿宋_GB2312" w:hAnsi="宋体" w:eastAsia="仿宋_GB2312"/>
          <w:sz w:val="24"/>
        </w:rPr>
        <w:t>的</w:t>
      </w:r>
      <w:r>
        <w:rPr>
          <w:rFonts w:hint="eastAsia" w:ascii="仿宋_GB2312" w:hAnsi="宋体" w:eastAsia="仿宋_GB2312"/>
          <w:sz w:val="24"/>
          <w:u w:val="single"/>
        </w:rPr>
        <w:t>（项目名称）</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；承建（承接）企业为</w:t>
      </w:r>
      <w:r>
        <w:rPr>
          <w:rFonts w:hint="eastAsia" w:ascii="仿宋_GB2312" w:hAnsi="宋体" w:eastAsia="仿宋_GB2312"/>
          <w:sz w:val="24"/>
          <w:u w:val="single"/>
        </w:rPr>
        <w:t>（企业名称）</w:t>
      </w:r>
      <w:r>
        <w:rPr>
          <w:rFonts w:ascii="仿宋_GB2312" w:hAnsi="宋体" w:eastAsia="仿宋_GB2312"/>
          <w:sz w:val="24"/>
        </w:rPr>
        <w:t>，从业人员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（中型企业、小型企业、微型企业）</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；承建（承接）企业为</w:t>
      </w:r>
      <w:r>
        <w:rPr>
          <w:rFonts w:hint="eastAsia" w:ascii="仿宋_GB2312" w:hAnsi="宋体" w:eastAsia="仿宋_GB2312"/>
          <w:sz w:val="24"/>
          <w:u w:val="single"/>
        </w:rPr>
        <w:t>（企业名称）</w:t>
      </w:r>
      <w:r>
        <w:rPr>
          <w:rFonts w:ascii="仿宋_GB2312" w:hAnsi="宋体" w:eastAsia="仿宋_GB2312"/>
          <w:sz w:val="24"/>
        </w:rPr>
        <w:t>，从业人员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（中型企业、小型企业、微型企业）</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注：</w:t>
      </w:r>
    </w:p>
    <w:p>
      <w:pPr>
        <w:spacing w:line="360" w:lineRule="auto"/>
        <w:ind w:right="420" w:firstLine="480" w:firstLineChars="200"/>
        <w:rPr>
          <w:rFonts w:ascii="仿宋_GB2312" w:hAnsi="仿宋" w:eastAsia="仿宋_GB2312"/>
          <w:sz w:val="24"/>
        </w:rPr>
      </w:pPr>
      <w:r>
        <w:rPr>
          <w:rFonts w:hint="eastAsia" w:ascii="仿宋_GB2312" w:hAnsi="仿宋" w:eastAsia="仿宋_GB2312" w:cs="仿宋_GB2312"/>
          <w:sz w:val="24"/>
        </w:rPr>
        <w:t>1、填写要求：①“</w:t>
      </w:r>
      <w:r>
        <w:rPr>
          <w:rFonts w:hint="eastAsia" w:ascii="仿宋_GB2312" w:hAnsi="宋体" w:eastAsia="仿宋_GB2312"/>
          <w:sz w:val="24"/>
        </w:rPr>
        <w:t>标的名称”、“采购文件中明确的所属行业”</w:t>
      </w:r>
      <w:r>
        <w:rPr>
          <w:rFonts w:hint="eastAsia" w:ascii="仿宋_GB2312" w:hAnsi="仿宋" w:eastAsia="仿宋_GB2312" w:cs="仿宋_GB2312"/>
          <w:sz w:val="24"/>
        </w:rPr>
        <w:t>依据招标文件第二部分投标人须知前附表中“采购标的对应的中小企业划分标准所属行业”填写，不得缺漏；②</w:t>
      </w:r>
      <w:r>
        <w:rPr>
          <w:rFonts w:hint="eastAsia" w:ascii="仿宋_GB2312" w:hAnsi="宋体" w:eastAsia="仿宋_GB2312"/>
          <w:sz w:val="24"/>
        </w:rPr>
        <w:t>从业人员、营业收入、资产总额填报上一年度数据，无上一年度数据的新成立企业可不填报；</w:t>
      </w:r>
      <w:r>
        <w:rPr>
          <w:rFonts w:hint="eastAsia" w:ascii="仿宋_GB2312" w:hAnsi="仿宋" w:eastAsia="仿宋_GB2312" w:cs="仿宋_GB2312"/>
          <w:sz w:val="24"/>
        </w:rPr>
        <w:t>③</w:t>
      </w:r>
      <w:r>
        <w:rPr>
          <w:rFonts w:hint="eastAsia" w:ascii="仿宋_GB2312" w:hAnsi="宋体" w:eastAsia="仿宋_GB2312"/>
          <w:sz w:val="24"/>
        </w:rPr>
        <w:t>中型企业、小型企业、微型企业等3种企业类型，结合以上数据，依据《中小企业划型标准规定》（工信部联企业〔2011〕300号）确定</w:t>
      </w:r>
      <w:r>
        <w:rPr>
          <w:rFonts w:hint="eastAsia" w:ascii="仿宋_GB2312" w:hAnsi="仿宋" w:eastAsia="仿宋_GB2312" w:cs="仿宋_GB2312"/>
          <w:sz w:val="24"/>
        </w:rPr>
        <w:t>；④</w:t>
      </w:r>
      <w:r>
        <w:rPr>
          <w:rFonts w:hint="eastAsia" w:ascii="仿宋_GB2312" w:hAnsi="仿宋" w:eastAsia="仿宋_GB2312"/>
          <w:sz w:val="24"/>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hAnsi="仿宋" w:eastAsia="仿宋_GB2312" w:cs="仿宋_GB2312"/>
          <w:sz w:val="24"/>
        </w:rPr>
      </w:pPr>
      <w:r>
        <w:rPr>
          <w:rFonts w:ascii="仿宋_GB2312" w:hAnsi="仿宋" w:eastAsia="仿宋_GB2312" w:cs="仿宋_GB2312"/>
          <w:sz w:val="24"/>
        </w:rPr>
        <w:br w:type="page"/>
      </w:r>
    </w:p>
    <w:p>
      <w:pPr>
        <w:rPr>
          <w:rFonts w:ascii="仿宋" w:hAnsi="仿宋" w:eastAsia="仿宋" w:cs="仿宋_GB2312"/>
          <w:b/>
          <w:sz w:val="24"/>
        </w:rPr>
      </w:pPr>
      <w:r>
        <w:rPr>
          <w:rFonts w:hint="eastAsia" w:ascii="仿宋" w:hAnsi="仿宋" w:eastAsia="仿宋"/>
          <w:b/>
          <w:spacing w:val="6"/>
          <w:sz w:val="32"/>
          <w:szCs w:val="32"/>
        </w:rPr>
        <w:t>附件6</w:t>
      </w:r>
    </w:p>
    <w:p>
      <w:pPr>
        <w:jc w:val="center"/>
        <w:rPr>
          <w:sz w:val="40"/>
        </w:rPr>
      </w:pPr>
      <w:r>
        <w:rPr>
          <w:rFonts w:hint="eastAsia"/>
          <w:sz w:val="40"/>
        </w:rPr>
        <w:t>样品（演示）授权委托书</w:t>
      </w:r>
    </w:p>
    <w:p>
      <w:pPr>
        <w:jc w:val="center"/>
        <w:rPr>
          <w:sz w:val="40"/>
        </w:rPr>
      </w:pPr>
    </w:p>
    <w:p>
      <w:pPr>
        <w:snapToGrid w:val="0"/>
        <w:spacing w:line="360" w:lineRule="auto"/>
        <w:rPr>
          <w:rFonts w:ascii="仿宋" w:hAnsi="仿宋" w:eastAsia="仿宋" w:cs="仿宋"/>
          <w:kern w:val="0"/>
          <w:sz w:val="24"/>
        </w:rPr>
      </w:pPr>
      <w:r>
        <w:rPr>
          <w:rFonts w:hint="eastAsia" w:ascii="仿宋" w:hAnsi="仿宋" w:eastAsia="仿宋" w:cs="仿宋_GB2312"/>
          <w:sz w:val="24"/>
        </w:rPr>
        <w:t>XXX（单位名称或采购机构名称）</w:t>
      </w:r>
      <w:r>
        <w:rPr>
          <w:rFonts w:hint="eastAsia" w:ascii="仿宋" w:hAnsi="仿宋" w:eastAsia="仿宋" w:cs="仿宋"/>
          <w:kern w:val="0"/>
          <w:sz w:val="24"/>
          <w:lang w:val="zh-CN"/>
        </w:rPr>
        <w:t>：</w:t>
      </w:r>
    </w:p>
    <w:p>
      <w:pPr>
        <w:snapToGrid w:val="0"/>
        <w:spacing w:line="360" w:lineRule="auto"/>
        <w:ind w:left="254" w:leftChars="121" w:firstLine="480" w:firstLineChars="200"/>
        <w:jc w:val="left"/>
        <w:rPr>
          <w:rFonts w:ascii="仿宋" w:hAnsi="仿宋" w:eastAsia="仿宋" w:cs="仿宋"/>
          <w:kern w:val="0"/>
          <w:sz w:val="24"/>
          <w:u w:val="single"/>
          <w:lang w:val="zh-CN"/>
        </w:rPr>
      </w:pPr>
      <w:r>
        <w:rPr>
          <w:rFonts w:hint="eastAsia" w:ascii="仿宋" w:hAnsi="仿宋" w:eastAsia="仿宋" w:cs="仿宋"/>
          <w:kern w:val="0"/>
          <w:sz w:val="24"/>
          <w:lang w:val="zh-CN"/>
        </w:rPr>
        <w:t>兹委派先生/女士，身份证号：</w:t>
      </w:r>
    </w:p>
    <w:p>
      <w:pPr>
        <w:snapToGrid w:val="0"/>
        <w:spacing w:line="360" w:lineRule="auto"/>
        <w:ind w:left="254" w:leftChars="121" w:firstLine="480" w:firstLineChars="200"/>
        <w:jc w:val="left"/>
        <w:rPr>
          <w:rFonts w:ascii="仿宋" w:hAnsi="仿宋" w:eastAsia="仿宋" w:cs="仿宋"/>
          <w:kern w:val="0"/>
          <w:sz w:val="24"/>
        </w:rPr>
      </w:pPr>
      <w:r>
        <w:rPr>
          <w:rFonts w:hint="eastAsia" w:ascii="仿宋" w:hAnsi="仿宋" w:eastAsia="仿宋" w:cs="仿宋"/>
          <w:kern w:val="0"/>
          <w:sz w:val="24"/>
          <w:lang w:val="zh-CN"/>
        </w:rPr>
        <w:t>手机：，代表我公司前来递交</w:t>
      </w:r>
      <w:r>
        <w:rPr>
          <w:rFonts w:hint="eastAsia" w:ascii="仿宋" w:hAnsi="仿宋" w:eastAsia="仿宋" w:cs="仿宋"/>
          <w:kern w:val="0"/>
          <w:sz w:val="24"/>
          <w:u w:val="single"/>
          <w:lang w:val="zh-CN"/>
        </w:rPr>
        <w:t>采购项目</w:t>
      </w:r>
      <w:r>
        <w:rPr>
          <w:rFonts w:hint="eastAsia" w:ascii="仿宋" w:hAnsi="仿宋" w:eastAsia="仿宋" w:cs="仿宋"/>
          <w:kern w:val="0"/>
          <w:sz w:val="24"/>
          <w:lang w:val="zh-CN"/>
        </w:rPr>
        <w:t>【项目编号：】（标项号：）投标样品或参加演示，并全权负责标后取回样品等其他处理事宜。</w:t>
      </w:r>
    </w:p>
    <w:p>
      <w:pPr>
        <w:snapToGrid w:val="0"/>
        <w:spacing w:line="360" w:lineRule="auto"/>
        <w:jc w:val="left"/>
        <w:rPr>
          <w:rFonts w:ascii="仿宋" w:hAnsi="仿宋" w:eastAsia="仿宋" w:cs="仿宋"/>
          <w:kern w:val="0"/>
          <w:sz w:val="24"/>
          <w:lang w:val="zh-CN"/>
        </w:rPr>
      </w:pP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投标人名称(公章)：</w:t>
      </w:r>
    </w:p>
    <w:p>
      <w:pPr>
        <w:snapToGrid w:val="0"/>
        <w:spacing w:line="360" w:lineRule="auto"/>
        <w:rPr>
          <w:rFonts w:ascii="仿宋" w:hAnsi="仿宋" w:eastAsia="仿宋" w:cs="仿宋"/>
          <w:kern w:val="0"/>
          <w:sz w:val="24"/>
        </w:rPr>
      </w:pPr>
    </w:p>
    <w:p>
      <w:pPr>
        <w:snapToGrid w:val="0"/>
        <w:spacing w:line="360" w:lineRule="auto"/>
        <w:ind w:right="240"/>
        <w:jc w:val="right"/>
        <w:rPr>
          <w:rFonts w:ascii="仿宋" w:hAnsi="仿宋" w:eastAsia="仿宋" w:cs="仿宋"/>
          <w:kern w:val="0"/>
          <w:sz w:val="24"/>
          <w:lang w:val="zh-CN"/>
        </w:rPr>
      </w:pPr>
      <w:r>
        <w:rPr>
          <w:rFonts w:hint="eastAsia" w:ascii="仿宋" w:hAnsi="仿宋" w:eastAsia="仿宋" w:cs="仿宋"/>
          <w:kern w:val="0"/>
          <w:sz w:val="24"/>
          <w:lang w:val="zh-CN"/>
        </w:rPr>
        <w:t>签发日期：年月日</w:t>
      </w:r>
    </w:p>
    <w:p>
      <w:pPr>
        <w:snapToGrid w:val="0"/>
        <w:spacing w:line="360" w:lineRule="auto"/>
        <w:ind w:right="240"/>
        <w:jc w:val="right"/>
        <w:rPr>
          <w:rFonts w:ascii="仿宋" w:hAnsi="仿宋" w:eastAsia="仿宋" w:cs="仿宋"/>
          <w:kern w:val="0"/>
          <w:sz w:val="24"/>
          <w:lang w:val="zh-CN"/>
        </w:rPr>
      </w:pPr>
    </w:p>
    <w:p>
      <w:pPr>
        <w:snapToGrid w:val="0"/>
        <w:spacing w:line="360" w:lineRule="auto"/>
        <w:ind w:right="240"/>
        <w:jc w:val="right"/>
        <w:rPr>
          <w:rFonts w:ascii="仿宋" w:hAnsi="仿宋" w:eastAsia="仿宋" w:cs="仿宋"/>
          <w:kern w:val="0"/>
          <w:sz w:val="24"/>
          <w:lang w:val="zh-CN"/>
        </w:rPr>
      </w:pPr>
    </w:p>
    <w:p>
      <w:pPr>
        <w:snapToGrid w:val="0"/>
        <w:spacing w:line="360" w:lineRule="auto"/>
        <w:ind w:right="240"/>
        <w:jc w:val="right"/>
        <w:rPr>
          <w:rFonts w:ascii="仿宋" w:hAnsi="仿宋" w:eastAsia="仿宋" w:cs="仿宋"/>
          <w:kern w:val="0"/>
          <w:sz w:val="24"/>
          <w:lang w:val="zh-CN"/>
        </w:rPr>
      </w:pPr>
    </w:p>
    <w:p>
      <w:pPr>
        <w:snapToGrid w:val="0"/>
        <w:spacing w:line="360" w:lineRule="auto"/>
        <w:ind w:right="240"/>
        <w:jc w:val="righ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r>
        <w:rPr>
          <w:rFonts w:hint="eastAsia" w:ascii="仿宋" w:hAnsi="仿宋" w:eastAsia="仿宋" w:cs="仿宋"/>
          <w:kern w:val="0"/>
          <w:sz w:val="24"/>
        </w:rPr>
        <w:t>受委托人</w:t>
      </w:r>
      <w:r>
        <w:rPr>
          <w:rFonts w:hint="eastAsia" w:ascii="仿宋" w:hAnsi="仿宋" w:eastAsia="仿宋" w:cs="仿宋"/>
          <w:kern w:val="0"/>
          <w:sz w:val="24"/>
          <w:lang w:val="zh-CN"/>
        </w:rPr>
        <w:t>身份证复印件：</w:t>
      </w: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r>
        <w:rPr>
          <w:rFonts w:hint="eastAsia" w:ascii="仿宋" w:hAnsi="仿宋" w:eastAsia="仿宋" w:cs="仿宋"/>
          <w:kern w:val="0"/>
          <w:sz w:val="24"/>
          <w:lang w:val="zh-CN"/>
        </w:rPr>
        <w:t>说明：本委托书在有样品或演示时由受委托人携带至指定地点。</w:t>
      </w:r>
    </w:p>
    <w:p>
      <w:pPr>
        <w:spacing w:line="360" w:lineRule="auto"/>
        <w:rPr>
          <w:rFonts w:ascii="仿宋" w:hAnsi="仿宋" w:eastAsia="仿宋" w:cs="仿宋_GB2312"/>
          <w:b/>
          <w:sz w:val="24"/>
        </w:rPr>
      </w:pPr>
      <w:r>
        <w:rPr>
          <w:rFonts w:ascii="仿宋" w:hAnsi="仿宋" w:eastAsia="仿宋" w:cs="仿宋_GB2312"/>
          <w:b/>
          <w:sz w:val="24"/>
        </w:rPr>
        <w:t>同时有样品和演示的</w:t>
      </w:r>
      <w:r>
        <w:rPr>
          <w:rFonts w:hint="eastAsia" w:ascii="仿宋" w:hAnsi="仿宋" w:eastAsia="仿宋" w:cs="仿宋_GB2312"/>
          <w:b/>
          <w:sz w:val="24"/>
        </w:rPr>
        <w:t>，</w:t>
      </w:r>
      <w:r>
        <w:rPr>
          <w:rFonts w:ascii="仿宋" w:hAnsi="仿宋" w:eastAsia="仿宋" w:cs="仿宋_GB2312"/>
          <w:b/>
          <w:sz w:val="24"/>
        </w:rPr>
        <w:t>可委托不同人员</w:t>
      </w:r>
      <w:r>
        <w:rPr>
          <w:rFonts w:hint="eastAsia" w:ascii="仿宋" w:hAnsi="仿宋" w:eastAsia="仿宋" w:cs="仿宋_GB2312"/>
          <w:b/>
          <w:sz w:val="24"/>
        </w:rPr>
        <w:t>。</w:t>
      </w:r>
    </w:p>
    <w:p>
      <w:pPr>
        <w:pStyle w:val="4"/>
        <w:ind w:left="0" w:firstLine="0"/>
        <w:rPr>
          <w:lang w:val="en-US"/>
        </w:rPr>
      </w:pPr>
    </w:p>
    <w:p>
      <w:pPr>
        <w:spacing w:line="360" w:lineRule="auto"/>
        <w:ind w:right="420"/>
      </w:pPr>
    </w:p>
    <w:p>
      <w:pPr>
        <w:spacing w:line="360" w:lineRule="auto"/>
        <w:rPr>
          <w:rFonts w:ascii="仿宋" w:hAnsi="仿宋" w:eastAsia="仿宋"/>
          <w:bCs/>
          <w:sz w:val="24"/>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0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0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139</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184</w:t>
    </w:r>
    <w:r>
      <w:rPr>
        <w:rFonts w:hint="eastAsia" w:ascii="仿宋_GB2312" w:eastAsia="仿宋_GB2312"/>
        <w:kern w:val="0"/>
      </w:rPr>
      <w:fldChar w:fldCharType="end"/>
    </w:r>
    <w:r>
      <w:rPr>
        <w:rFonts w:hint="eastAsia" w:ascii="仿宋_GB2312" w:eastAsia="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170</w:t>
    </w:r>
    <w:r>
      <w:rPr>
        <w:rFonts w:hint="eastAsia" w:ascii="仿宋_GB2312" w:eastAsia="仿宋_GB2312"/>
        <w:kern w:val="0"/>
        <w:szCs w:val="21"/>
      </w:rPr>
      <w:fldChar w:fldCharType="end"/>
    </w:r>
    <w:r>
      <w:rPr>
        <w:rFonts w:hint="eastAsia" w:ascii="仿宋_GB2312" w:eastAsia="仿宋_GB2312"/>
        <w:kern w:val="0"/>
        <w:szCs w:val="21"/>
      </w:rPr>
      <w:t>页共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184</w:t>
    </w:r>
    <w:r>
      <w:rPr>
        <w:rFonts w:hint="eastAsia" w:ascii="仿宋_GB2312" w:eastAsia="仿宋_GB2312"/>
        <w:kern w:val="0"/>
        <w:szCs w:val="21"/>
      </w:rPr>
      <w:fldChar w:fldCharType="end"/>
    </w:r>
    <w:bookmarkStart w:id="542" w:name="_Toc164085800"/>
    <w:bookmarkStart w:id="543" w:name="_Toc36110187"/>
    <w:bookmarkStart w:id="544" w:name="_Toc131845147"/>
    <w:bookmarkStart w:id="545" w:name="_Toc91899912"/>
    <w:r>
      <w:rPr>
        <w:rFonts w:hint="eastAsia" w:ascii="仿宋_GB2312" w:eastAsia="仿宋_GB2312"/>
        <w:kern w:val="0"/>
        <w:szCs w:val="21"/>
      </w:rPr>
      <w:t>页</w:t>
    </w:r>
    <w:bookmarkEnd w:id="542"/>
    <w:bookmarkEnd w:id="543"/>
    <w:bookmarkEnd w:id="544"/>
    <w:bookmarkEnd w:id="54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162</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184</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140</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184</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166</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184</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163</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184</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169</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184</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168</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184</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183</w:t>
    </w:r>
    <w:r>
      <w:rPr>
        <w:rFonts w:hint="eastAsia" w:ascii="仿宋_GB2312" w:eastAsia="仿宋_GB2312"/>
        <w:kern w:val="0"/>
        <w:szCs w:val="21"/>
      </w:rPr>
      <w:fldChar w:fldCharType="end"/>
    </w:r>
    <w:r>
      <w:rPr>
        <w:rFonts w:hint="eastAsia" w:ascii="仿宋_GB2312" w:eastAsia="仿宋_GB2312"/>
        <w:kern w:val="0"/>
        <w:szCs w:val="21"/>
      </w:rPr>
      <w:t>页共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184</w:t>
    </w:r>
    <w:r>
      <w:rPr>
        <w:rFonts w:hint="eastAsia" w:ascii="仿宋_GB2312" w:eastAsia="仿宋_GB2312"/>
        <w:kern w:val="0"/>
        <w:szCs w:val="21"/>
      </w:rPr>
      <w:fldChar w:fldCharType="end"/>
    </w:r>
    <w:r>
      <w:rPr>
        <w:rFonts w:hint="eastAsia" w:ascii="仿宋_GB2312" w:eastAsia="仿宋_GB2312"/>
        <w:kern w:val="0"/>
        <w:szCs w:val="21"/>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5079A"/>
    <w:rsid w:val="0CEA5470"/>
    <w:rsid w:val="12505B75"/>
    <w:rsid w:val="1EBD29E4"/>
    <w:rsid w:val="2E3B527A"/>
    <w:rsid w:val="2F1A178D"/>
    <w:rsid w:val="34C36DB8"/>
    <w:rsid w:val="3F7D3729"/>
    <w:rsid w:val="45815C6A"/>
    <w:rsid w:val="458B01BA"/>
    <w:rsid w:val="468547C3"/>
    <w:rsid w:val="48634E1A"/>
    <w:rsid w:val="571406EC"/>
    <w:rsid w:val="585A65D3"/>
    <w:rsid w:val="5DF14BE3"/>
    <w:rsid w:val="5E447D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qFormat/>
    <w:uiPriority w:val="1"/>
  </w:style>
  <w:style w:type="table" w:default="1" w:styleId="63">
    <w:name w:val="Normal Table"/>
    <w:qFormat/>
    <w:uiPriority w:val="99"/>
    <w:tblPr>
      <w:tblCellMar>
        <w:top w:w="0" w:type="dxa"/>
        <w:left w:w="108" w:type="dxa"/>
        <w:bottom w:w="0" w:type="dxa"/>
        <w:right w:w="108" w:type="dxa"/>
      </w:tblCellMar>
    </w:tblPr>
  </w:style>
  <w:style w:type="paragraph" w:styleId="2">
    <w:name w:val="Plain Text"/>
    <w:basedOn w:val="1"/>
    <w:link w:val="123"/>
    <w:qFormat/>
    <w:uiPriority w:val="0"/>
    <w:rPr>
      <w:rFonts w:ascii="宋体" w:hAnsi="Courier New" w:cs="Arial"/>
      <w:snapToGrid w:val="0"/>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_Style 2"/>
    <w:basedOn w:val="1"/>
    <w:qFormat/>
    <w:uiPriority w:val="0"/>
    <w:pPr>
      <w:ind w:firstLine="200" w:firstLineChars="200"/>
    </w:pPr>
    <w:rPr>
      <w:rFonts w:ascii="Calibri" w:hAnsi="Calibri"/>
      <w:sz w:val="28"/>
      <w:szCs w:val="22"/>
    </w:rPr>
  </w:style>
  <w:style w:type="paragraph" w:styleId="26">
    <w:name w:val="Body Text Indent"/>
    <w:basedOn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link w:val="319"/>
    <w:qFormat/>
    <w:uiPriority w:val="0"/>
    <w:pPr>
      <w:ind w:firstLine="420"/>
    </w:pPr>
    <w:rPr>
      <w:rFonts w:hAnsi="Calibri" w:cs="Times New Roman"/>
      <w:snapToGrid/>
      <w:szCs w:val="20"/>
    </w:rPr>
  </w:style>
  <w:style w:type="paragraph" w:styleId="62">
    <w:name w:val="Body Text First Indent 2"/>
    <w:basedOn w:val="26"/>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_16e13085-7bf3-419f-8242-91b19b69756a"/>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_2bc366ed-921e-4264-b849-6f0b116200e7"/>
    <w:qFormat/>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_43e63b6d-e39a-42d2-ab5d-515a39415227"/>
    <w:qFormat/>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_cd4218e6-bd69-4b57-88d0-f60303adf3f1"/>
    <w:qFormat/>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font101"/>
    <w:basedOn w:val="70"/>
    <w:qFormat/>
    <w:uiPriority w:val="0"/>
    <w:rPr>
      <w:rFonts w:hint="eastAsia" w:ascii="宋体" w:hAnsi="宋体" w:eastAsia="宋体" w:cs="宋体"/>
      <w:color w:val="000000"/>
      <w:sz w:val="18"/>
      <w:szCs w:val="18"/>
      <w:u w:val="none"/>
    </w:rPr>
  </w:style>
  <w:style w:type="character" w:customStyle="1" w:styleId="963">
    <w:name w:val="font131"/>
    <w:basedOn w:val="70"/>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header6.xml" Type="http://schemas.openxmlformats.org/officeDocument/2006/relationships/header"/><Relationship Id="rId14" Target="header7.xml" Type="http://schemas.openxmlformats.org/officeDocument/2006/relationships/header"/><Relationship Id="rId15" Target="footer6.xml" Type="http://schemas.openxmlformats.org/officeDocument/2006/relationships/footer"/><Relationship Id="rId16" Target="footer7.xml" Type="http://schemas.openxmlformats.org/officeDocument/2006/relationships/footer"/><Relationship Id="rId17" Target="header8.xml" Type="http://schemas.openxmlformats.org/officeDocument/2006/relationships/header"/><Relationship Id="rId18" Target="header9.xml" Type="http://schemas.openxmlformats.org/officeDocument/2006/relationships/header"/><Relationship Id="rId19" Target="footer8.xml" Type="http://schemas.openxmlformats.org/officeDocument/2006/relationships/foot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theme/theme1.xml" Type="http://schemas.openxmlformats.org/officeDocument/2006/relationships/theme"/><Relationship Id="rId23" Target="media/image1.png" Type="http://schemas.openxmlformats.org/officeDocument/2006/relationships/image"/><Relationship Id="rId24" Target="media/image2.png" Type="http://schemas.openxmlformats.org/officeDocument/2006/relationships/image"/><Relationship Id="rId25" Target="media/image3.png" Type="http://schemas.openxmlformats.org/officeDocument/2006/relationships/image"/><Relationship Id="rId26" Target="media/image4.png" Type="http://schemas.openxmlformats.org/officeDocument/2006/relationships/image"/><Relationship Id="rId27" Target="media/image5.png" Type="http://schemas.openxmlformats.org/officeDocument/2006/relationships/image"/><Relationship Id="rId28" Target="media/image6.png" Type="http://schemas.openxmlformats.org/officeDocument/2006/relationships/image"/><Relationship Id="rId29" Target="media/image7.png" Type="http://schemas.openxmlformats.org/officeDocument/2006/relationships/image"/><Relationship Id="rId3" Target="header1.xml" Type="http://schemas.openxmlformats.org/officeDocument/2006/relationships/header"/><Relationship Id="rId30" Target="media/image8.png" Type="http://schemas.openxmlformats.org/officeDocument/2006/relationships/image"/><Relationship Id="rId31" Target="media/image9.png" Type="http://schemas.openxmlformats.org/officeDocument/2006/relationships/image"/><Relationship Id="rId32" Target="media/image10.png" Type="http://schemas.openxmlformats.org/officeDocument/2006/relationships/image"/><Relationship Id="rId33" Target="media/image11.png" Type="http://schemas.openxmlformats.org/officeDocument/2006/relationships/image"/><Relationship Id="rId34" Target="media/image12.png" Type="http://schemas.openxmlformats.org/officeDocument/2006/relationships/image"/><Relationship Id="rId35" Target="media/image13.png" Type="http://schemas.openxmlformats.org/officeDocument/2006/relationships/image"/><Relationship Id="rId36" Target="media/image14.png" Type="http://schemas.openxmlformats.org/officeDocument/2006/relationships/image"/><Relationship Id="rId37" Target="media/image15.png" Type="http://schemas.openxmlformats.org/officeDocument/2006/relationships/image"/><Relationship Id="rId38" Target="media/image16.png" Type="http://schemas.openxmlformats.org/officeDocument/2006/relationships/image"/><Relationship Id="rId39" Target="media/image17.png" Type="http://schemas.openxmlformats.org/officeDocument/2006/relationships/image"/><Relationship Id="rId4" Target="footer1.xml" Type="http://schemas.openxmlformats.org/officeDocument/2006/relationships/footer"/><Relationship Id="rId40" Target="media/image18.png" Type="http://schemas.openxmlformats.org/officeDocument/2006/relationships/image"/><Relationship Id="rId41" Target="media/image19.png" Type="http://schemas.openxmlformats.org/officeDocument/2006/relationships/image"/><Relationship Id="rId42" Target="media/image20.png" Type="http://schemas.openxmlformats.org/officeDocument/2006/relationships/image"/><Relationship Id="rId43" Target="../customXml/item1.xml" Type="http://schemas.openxmlformats.org/officeDocument/2006/relationships/customXml"/><Relationship Id="rId44" Target="numbering.xml" Type="http://schemas.openxmlformats.org/officeDocument/2006/relationships/numbering"/><Relationship Id="rId45" Target="../customXml/item2.xml" Type="http://schemas.openxmlformats.org/officeDocument/2006/relationships/customXml"/><Relationship Id="rId46" Target="fontTable.xml" Type="http://schemas.openxmlformats.org/officeDocument/2006/relationships/fontTable"/><Relationship Id="rId5" Target="header2.xml" Type="http://schemas.openxmlformats.org/officeDocument/2006/relationships/header"/><Relationship Id="rId6" Target="header3.xml" Type="http://schemas.openxmlformats.org/officeDocument/2006/relationships/head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174</Pages>
  <Words>89192</Words>
  <Characters>107408</Characters>
  <Paragraphs>6819</Paragraphs>
  <TotalTime>248</TotalTime>
  <ScaleCrop>false</ScaleCrop>
  <LinksUpToDate>false</LinksUpToDate>
  <CharactersWithSpaces>109231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Administrator</cp:lastModifiedBy>
  <cp:lastPrinted>2022-05-05T08:54:06Z</cp:lastPrinted>
  <dcterms:modified xsi:type="dcterms:W3CDTF">2022-05-05T08:54:54Z</dcterms:modified>
  <cp:revision>213</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D0C33AB37D0D46179245E1C3FCE80E7F</vt:lpwstr>
  </property>
</Properties>
</file>