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p>
    <w:p>
      <w:pPr>
        <w:adjustRightInd/>
        <w:spacing w:line="360" w:lineRule="auto"/>
        <w:jc w:val="center"/>
        <w:rPr>
          <w:rFonts w:hint="eastAsia" w:ascii="仿宋" w:hAnsi="仿宋" w:eastAsia="仿宋" w:cs="仿宋"/>
          <w:b/>
          <w:color w:val="auto"/>
          <w:sz w:val="48"/>
          <w:szCs w:val="48"/>
        </w:rPr>
      </w:pP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b/>
          <w:color w:val="auto"/>
          <w:sz w:val="48"/>
          <w:szCs w:val="48"/>
          <w:lang w:val="en-US" w:eastAsia="zh-CN"/>
        </w:rPr>
        <w:t>萧山区应急广播系统改造提升项目</w:t>
      </w:r>
    </w:p>
    <w:p>
      <w:pPr>
        <w:adjustRightInd/>
        <w:spacing w:line="360" w:lineRule="auto"/>
        <w:jc w:val="center"/>
        <w:rPr>
          <w:rFonts w:hint="eastAsia" w:ascii="仿宋" w:hAnsi="仿宋" w:eastAsia="仿宋" w:cs="仿宋"/>
          <w:color w:val="auto"/>
          <w:sz w:val="48"/>
          <w:szCs w:val="48"/>
        </w:rPr>
      </w:pP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（电子招投标）</w:t>
      </w:r>
    </w:p>
    <w:p>
      <w:pPr>
        <w:snapToGrid w:val="0"/>
        <w:spacing w:line="360" w:lineRule="auto"/>
        <w:jc w:val="center"/>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编号:XZCG</w:t>
      </w:r>
      <w:r>
        <w:rPr>
          <w:rFonts w:hint="eastAsia" w:ascii="仿宋" w:hAnsi="仿宋" w:eastAsia="仿宋" w:cs="仿宋"/>
          <w:color w:val="auto"/>
          <w:sz w:val="30"/>
          <w:szCs w:val="30"/>
          <w:lang w:val="en-US" w:eastAsia="zh-CN"/>
        </w:rPr>
        <w:t>DL2022</w:t>
      </w:r>
      <w:r>
        <w:rPr>
          <w:rFonts w:hint="eastAsia" w:ascii="仿宋" w:hAnsi="仿宋" w:eastAsia="仿宋" w:cs="仿宋"/>
          <w:color w:val="auto"/>
          <w:sz w:val="30"/>
          <w:szCs w:val="30"/>
        </w:rPr>
        <w:t>-GK-ZCY</w:t>
      </w:r>
      <w:r>
        <w:rPr>
          <w:rFonts w:hint="eastAsia" w:ascii="仿宋" w:hAnsi="仿宋" w:eastAsia="仿宋" w:cs="仿宋"/>
          <w:color w:val="auto"/>
          <w:sz w:val="30"/>
          <w:szCs w:val="30"/>
          <w:lang w:val="en-US" w:eastAsia="zh-CN"/>
        </w:rPr>
        <w:t>005</w:t>
      </w: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pacing w:line="360" w:lineRule="auto"/>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杭州市萧山区文化和广电旅游体育局</w:t>
      </w:r>
    </w:p>
    <w:p>
      <w:pPr>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浙江华域高宇项目管理有限公司</w:t>
      </w:r>
    </w:p>
    <w:p>
      <w:pPr>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rPr>
        <w:t>二〇二</w:t>
      </w:r>
      <w:r>
        <w:rPr>
          <w:rFonts w:hint="eastAsia" w:ascii="仿宋" w:hAnsi="仿宋" w:eastAsia="仿宋" w:cs="仿宋"/>
          <w:bCs/>
          <w:color w:val="auto"/>
          <w:sz w:val="32"/>
          <w:szCs w:val="32"/>
          <w:lang w:eastAsia="zh-CN"/>
        </w:rPr>
        <w:t>二</w:t>
      </w:r>
      <w:r>
        <w:rPr>
          <w:rFonts w:hint="eastAsia" w:ascii="仿宋" w:hAnsi="仿宋" w:eastAsia="仿宋" w:cs="仿宋"/>
          <w:bCs/>
          <w:color w:val="auto"/>
          <w:sz w:val="32"/>
          <w:szCs w:val="32"/>
        </w:rPr>
        <w:t>年</w:t>
      </w:r>
      <w:r>
        <w:rPr>
          <w:rFonts w:hint="eastAsia" w:ascii="仿宋" w:hAnsi="仿宋" w:eastAsia="仿宋" w:cs="仿宋"/>
          <w:bCs/>
          <w:color w:val="auto"/>
          <w:sz w:val="32"/>
          <w:szCs w:val="32"/>
          <w:lang w:eastAsia="zh-CN"/>
        </w:rPr>
        <w:t>三</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eastAsia="zh-CN"/>
        </w:rPr>
        <w:t>二十五</w:t>
      </w:r>
      <w:r>
        <w:rPr>
          <w:rFonts w:hint="eastAsia" w:ascii="仿宋" w:hAnsi="仿宋" w:eastAsia="仿宋" w:cs="仿宋"/>
          <w:bCs/>
          <w:color w:val="auto"/>
          <w:sz w:val="32"/>
          <w:szCs w:val="32"/>
        </w:rPr>
        <w:t>日</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本招标文件为20</w:t>
      </w:r>
      <w:r>
        <w:rPr>
          <w:rFonts w:hint="eastAsia" w:ascii="仿宋" w:hAnsi="仿宋" w:eastAsia="仿宋" w:cs="仿宋"/>
          <w:color w:val="auto"/>
          <w:sz w:val="24"/>
          <w:lang w:val="en-US" w:eastAsia="zh-CN"/>
        </w:rPr>
        <w:t>22</w:t>
      </w:r>
      <w:r>
        <w:rPr>
          <w:rFonts w:hint="eastAsia" w:ascii="仿宋" w:hAnsi="仿宋" w:eastAsia="仿宋" w:cs="仿宋"/>
          <w:color w:val="auto"/>
          <w:sz w:val="24"/>
        </w:rPr>
        <w:t>年</w:t>
      </w:r>
      <w:r>
        <w:rPr>
          <w:rFonts w:hint="eastAsia" w:ascii="仿宋" w:hAnsi="仿宋" w:eastAsia="仿宋" w:cs="仿宋"/>
          <w:color w:val="auto"/>
          <w:sz w:val="24"/>
          <w:lang w:val="en-US" w:eastAsia="zh-CN"/>
        </w:rPr>
        <w:t>2</w:t>
      </w:r>
      <w:r>
        <w:rPr>
          <w:rFonts w:hint="eastAsia" w:ascii="仿宋" w:hAnsi="仿宋" w:eastAsia="仿宋" w:cs="仿宋"/>
          <w:color w:val="auto"/>
          <w:sz w:val="24"/>
        </w:rPr>
        <w:t>月新制版本，请各位投标人详细阅读各项条款</w:t>
      </w:r>
      <w:r>
        <w:rPr>
          <w:rFonts w:hint="eastAsia" w:ascii="仿宋" w:hAnsi="仿宋" w:eastAsia="仿宋" w:cs="仿宋"/>
          <w:color w:val="auto"/>
          <w:sz w:val="24"/>
        </w:rPr>
        <w:br w:type="page"/>
      </w:r>
      <w:bookmarkStart w:id="0" w:name="_Hlt67893495"/>
      <w:bookmarkEnd w:id="0"/>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bookmarkEnd w:id="2"/>
    <w:p>
      <w:pPr>
        <w:adjustRightInd/>
        <w:spacing w:line="360" w:lineRule="auto"/>
        <w:jc w:val="center"/>
        <w:outlineLvl w:val="0"/>
        <w:rPr>
          <w:rFonts w:hint="eastAsia" w:ascii="仿宋" w:hAnsi="仿宋" w:eastAsia="仿宋" w:cs="仿宋"/>
          <w:b/>
          <w:color w:val="auto"/>
          <w:sz w:val="36"/>
          <w:szCs w:val="20"/>
        </w:rPr>
        <w:sectPr>
          <w:headerReference r:id="rId3" w:type="default"/>
          <w:pgSz w:w="11907" w:h="16840"/>
          <w:pgMar w:top="1474" w:right="1814" w:bottom="1474" w:left="1814" w:header="851" w:footer="851" w:gutter="0"/>
          <w:cols w:space="720" w:num="1"/>
        </w:sectPr>
      </w:pPr>
      <w:bookmarkStart w:id="3" w:name="_Hlt74728647"/>
      <w:bookmarkEnd w:id="3"/>
      <w:bookmarkStart w:id="4" w:name="_Hlt74729822"/>
      <w:bookmarkEnd w:id="4"/>
      <w:bookmarkStart w:id="5" w:name="_Hlt74649545"/>
      <w:bookmarkEnd w:id="5"/>
      <w:bookmarkStart w:id="6" w:name="_Hlt74707423"/>
      <w:bookmarkEnd w:id="6"/>
      <w:bookmarkStart w:id="7" w:name="第二部分"/>
      <w:bookmarkStart w:id="8" w:name="_Toc91899870"/>
      <w:bookmarkStart w:id="9" w:name="_Toc91899871"/>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rPr>
        <w:t>（萧山区应急广播系统改造提升项目）</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Style w:val="76"/>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21</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bookmarkStart w:id="590" w:name="_GoBack"/>
      <w:bookmarkEnd w:id="590"/>
      <w:r>
        <w:rPr>
          <w:rFonts w:hint="eastAsia" w:ascii="仿宋" w:hAnsi="仿宋" w:eastAsia="仿宋" w:cs="仿宋"/>
          <w:color w:val="auto"/>
          <w:sz w:val="24"/>
          <w:u w:val="single"/>
        </w:rPr>
        <w:t>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rPr>
        <w:t>XZCGDL2022-GK-ZCY005</w:t>
      </w:r>
    </w:p>
    <w:p>
      <w:pPr>
        <w:spacing w:line="360" w:lineRule="auto"/>
        <w:rPr>
          <w:rFonts w:hint="eastAsia" w:ascii="仿宋" w:hAnsi="仿宋" w:eastAsia="仿宋" w:cs="仿宋"/>
          <w:color w:val="auto"/>
          <w:sz w:val="24"/>
          <w:lang w:eastAsia="zh-CN"/>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color w:val="auto"/>
          <w:sz w:val="24"/>
          <w:lang w:eastAsia="zh-CN"/>
        </w:rPr>
        <w:t>萧山区应急广播系统改造提升项目</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color w:val="auto"/>
          <w:sz w:val="24"/>
          <w:lang w:val="en-US" w:eastAsia="zh-CN"/>
        </w:rPr>
        <w:t>7956000.00</w:t>
      </w:r>
      <w:r>
        <w:rPr>
          <w:rFonts w:hint="eastAsia" w:ascii="仿宋" w:hAnsi="仿宋" w:eastAsia="仿宋" w:cs="仿宋"/>
          <w:color w:val="auto"/>
          <w:sz w:val="24"/>
        </w:rPr>
        <w:t xml:space="preserve">元 </w:t>
      </w:r>
    </w:p>
    <w:p>
      <w:pPr>
        <w:spacing w:line="360" w:lineRule="auto"/>
        <w:ind w:firstLine="480"/>
        <w:rPr>
          <w:rFonts w:hint="eastAsia"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color w:val="auto"/>
          <w:sz w:val="24"/>
          <w:lang w:val="en-US" w:eastAsia="zh-CN"/>
        </w:rPr>
        <w:t>7956000.00</w:t>
      </w:r>
      <w:r>
        <w:rPr>
          <w:rFonts w:hint="eastAsia" w:ascii="仿宋" w:hAnsi="仿宋" w:eastAsia="仿宋" w:cs="仿宋"/>
          <w:color w:val="auto"/>
          <w:sz w:val="24"/>
        </w:rPr>
        <w:t>元</w:t>
      </w:r>
    </w:p>
    <w:p>
      <w:pPr>
        <w:pStyle w:val="17"/>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Cs/>
          <w:snapToGrid/>
          <w:color w:val="auto"/>
          <w:kern w:val="2"/>
          <w:sz w:val="24"/>
          <w:szCs w:val="24"/>
          <w:lang w:eastAsia="zh-CN"/>
        </w:rPr>
        <w:t>萧山区应急广播系统改造提升项目</w:t>
      </w:r>
      <w:r>
        <w:rPr>
          <w:rFonts w:hint="eastAsia" w:ascii="仿宋" w:hAnsi="仿宋" w:eastAsia="仿宋" w:cs="仿宋"/>
          <w:bCs/>
          <w:snapToGrid/>
          <w:color w:val="auto"/>
          <w:kern w:val="2"/>
          <w:sz w:val="24"/>
          <w:szCs w:val="24"/>
        </w:rPr>
        <w:t>。详见招标文件第三部分采购需求。</w:t>
      </w:r>
    </w:p>
    <w:p>
      <w:pPr>
        <w:pStyle w:val="128"/>
        <w:ind w:firstLine="482"/>
        <w:outlineLvl w:val="2"/>
        <w:rPr>
          <w:rFonts w:hint="eastAsia" w:ascii="仿宋" w:hAnsi="仿宋" w:eastAsia="仿宋" w:cs="仿宋"/>
          <w:color w:val="auto"/>
        </w:rPr>
      </w:pPr>
      <w:r>
        <w:rPr>
          <w:rFonts w:hint="eastAsia" w:ascii="仿宋" w:hAnsi="仿宋" w:eastAsia="仿宋" w:cs="仿宋"/>
          <w:b/>
          <w:color w:val="auto"/>
        </w:rPr>
        <w:t>合同履约期限：</w:t>
      </w:r>
    </w:p>
    <w:p>
      <w:pPr>
        <w:spacing w:line="360" w:lineRule="auto"/>
        <w:ind w:firstLine="480"/>
        <w:rPr>
          <w:rFonts w:hint="eastAsia" w:ascii="仿宋" w:hAnsi="仿宋" w:eastAsia="仿宋" w:cs="仿宋"/>
          <w:b/>
          <w:color w:val="auto"/>
          <w:sz w:val="24"/>
        </w:rPr>
      </w:pPr>
      <w:r>
        <w:rPr>
          <w:rFonts w:hint="eastAsia" w:ascii="仿宋" w:hAnsi="仿宋" w:eastAsia="仿宋" w:cs="仿宋"/>
          <w:b/>
          <w:color w:val="auto"/>
          <w:sz w:val="24"/>
        </w:rPr>
        <w:t xml:space="preserve">本项目接受联合体投标：（ ）是；（√）否 </w:t>
      </w:r>
      <w:r>
        <w:rPr>
          <w:rFonts w:hint="eastAsia" w:ascii="仿宋" w:hAnsi="仿宋" w:eastAsia="仿宋" w:cs="仿宋"/>
          <w:color w:val="auto"/>
          <w:kern w:val="0"/>
          <w:sz w:val="24"/>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w:t>
      </w:r>
      <w:r>
        <w:rPr>
          <w:rFonts w:hint="eastAsia" w:ascii="仿宋" w:hAnsi="仿宋" w:eastAsia="仿宋" w:cs="仿宋"/>
          <w:color w:val="auto"/>
          <w:sz w:val="24"/>
        </w:rPr>
        <w:t>）无；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）专门面向中小企业</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）货物全部由符合政策要求的中小企业制造，提供中小企业声明函；</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）货物全部由符合政策要求的小微企业制造，提供中小企业声明函；</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）服务全部由符合政策要求的中小企业承接，提供中小企业声明函；</w:t>
      </w:r>
    </w:p>
    <w:p>
      <w:pPr>
        <w:spacing w:line="360" w:lineRule="auto"/>
        <w:ind w:left="1058" w:leftChars="0" w:firstLine="0" w:firstLineChars="0"/>
        <w:rPr>
          <w:rFonts w:hint="eastAsia" w:ascii="仿宋" w:hAnsi="仿宋" w:eastAsia="仿宋" w:cs="仿宋"/>
          <w:color w:val="auto"/>
          <w:sz w:val="24"/>
        </w:rPr>
      </w:pPr>
      <w:r>
        <w:rPr>
          <w:rFonts w:hint="eastAsia" w:ascii="仿宋" w:hAnsi="仿宋" w:eastAsia="仿宋" w:cs="仿宋"/>
          <w:color w:val="auto"/>
          <w:sz w:val="24"/>
        </w:rPr>
        <w:t>（ ）服务全部由符合政策要求的小微企业承接，提供中小企业声明函；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3.本项目的特定资格要求：无；</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21</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21</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2</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4</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21</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widowControl/>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rPr>
        <w:t xml:space="preserve">  </w:t>
      </w:r>
      <w:bookmarkStart w:id="10" w:name="_Toc28359009"/>
      <w:bookmarkStart w:id="11" w:name="_Toc28359086"/>
      <w:r>
        <w:rPr>
          <w:rFonts w:hint="eastAsia" w:ascii="仿宋" w:hAnsi="仿宋" w:eastAsia="仿宋" w:cs="仿宋"/>
          <w:color w:val="auto"/>
          <w:sz w:val="24"/>
        </w:rPr>
        <w:t xml:space="preserve"> </w:t>
      </w:r>
      <w:r>
        <w:rPr>
          <w:rFonts w:hint="eastAsia" w:ascii="仿宋" w:hAnsi="仿宋" w:eastAsia="仿宋" w:cs="仿宋"/>
          <w:color w:val="auto"/>
          <w:sz w:val="24"/>
          <w:szCs w:val="28"/>
        </w:rPr>
        <w:t>1.采购人信息</w:t>
      </w:r>
    </w:p>
    <w:p>
      <w:pPr>
        <w:spacing w:line="360" w:lineRule="auto"/>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名 称：</w:t>
      </w:r>
      <w:r>
        <w:rPr>
          <w:rFonts w:hint="eastAsia" w:ascii="仿宋" w:hAnsi="仿宋" w:eastAsia="仿宋" w:cs="仿宋"/>
          <w:color w:val="auto"/>
          <w:sz w:val="24"/>
          <w:szCs w:val="28"/>
          <w:lang w:eastAsia="zh-CN"/>
        </w:rPr>
        <w:t>杭州市萧山区文化和广电旅游体育局</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地址：杭州市萧山区市心中路958号</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传真：\</w:t>
      </w:r>
    </w:p>
    <w:p>
      <w:pPr>
        <w:spacing w:line="360" w:lineRule="auto"/>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项目联系人（询问）：</w:t>
      </w:r>
      <w:r>
        <w:rPr>
          <w:rFonts w:hint="eastAsia" w:ascii="仿宋" w:hAnsi="仿宋" w:eastAsia="仿宋" w:cs="仿宋"/>
          <w:color w:val="auto"/>
          <w:sz w:val="24"/>
          <w:szCs w:val="28"/>
          <w:lang w:eastAsia="zh-CN"/>
        </w:rPr>
        <w:t>沈华锋</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 xml:space="preserve">项目联系方式（询问）：0571-83869027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质疑联系人：郑洁</w:t>
      </w:r>
    </w:p>
    <w:p>
      <w:pPr>
        <w:spacing w:line="360" w:lineRule="auto"/>
        <w:jc w:val="left"/>
        <w:rPr>
          <w:rFonts w:hint="eastAsia" w:ascii="仿宋" w:hAnsi="仿宋" w:eastAsia="仿宋" w:cs="仿宋"/>
          <w:color w:val="auto"/>
          <w:sz w:val="24"/>
          <w:szCs w:val="28"/>
          <w:lang w:eastAsia="zh-CN"/>
        </w:rPr>
      </w:pPr>
      <w:r>
        <w:rPr>
          <w:rFonts w:hint="eastAsia" w:ascii="仿宋" w:hAnsi="仿宋" w:eastAsia="仿宋" w:cs="仿宋"/>
          <w:color w:val="auto"/>
          <w:sz w:val="24"/>
          <w:szCs w:val="28"/>
        </w:rPr>
        <w:t xml:space="preserve">质疑联系方式：0571-83869021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2.采购代理机构信息</w:t>
      </w:r>
      <w:bookmarkEnd w:id="10"/>
      <w:bookmarkEnd w:id="11"/>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名 称：浙江华域高宇项目管理有限公司</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地址：萧山区北干街道金城路560号心意广场2幢1101室</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传真：0571-22866657</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项目联系人（询问）：陈超</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项目联系方式（询问）：0571-22816663/13738195695</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质疑联系人：高天宇</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质疑联系方式：0571-22816663</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3.同级政府采购监督管理部门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名    称：萧山区财政局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地    址：萧山区人民路318号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传   真：0571-82752687             </w:t>
      </w:r>
    </w:p>
    <w:p>
      <w:pPr>
        <w:spacing w:line="360" w:lineRule="auto"/>
        <w:jc w:val="left"/>
        <w:rPr>
          <w:rFonts w:hint="eastAsia" w:ascii="仿宋" w:hAnsi="仿宋" w:eastAsia="仿宋" w:cs="仿宋"/>
          <w:color w:val="auto"/>
          <w:sz w:val="24"/>
          <w:szCs w:val="28"/>
        </w:rPr>
      </w:pPr>
      <w:r>
        <w:rPr>
          <w:rFonts w:hint="eastAsia" w:ascii="仿宋" w:hAnsi="仿宋" w:eastAsia="仿宋" w:cs="仿宋"/>
          <w:color w:val="auto"/>
          <w:sz w:val="24"/>
          <w:szCs w:val="28"/>
        </w:rPr>
        <w:t>联系人 ：陈先生             </w:t>
      </w:r>
    </w:p>
    <w:p>
      <w:pPr>
        <w:spacing w:line="360" w:lineRule="auto"/>
        <w:rPr>
          <w:rFonts w:hint="eastAsia" w:ascii="仿宋" w:hAnsi="仿宋" w:eastAsia="仿宋" w:cs="仿宋"/>
          <w:color w:val="auto"/>
          <w:sz w:val="24"/>
        </w:rPr>
      </w:pPr>
      <w:r>
        <w:rPr>
          <w:rFonts w:hint="eastAsia" w:ascii="仿宋" w:hAnsi="仿宋" w:eastAsia="仿宋" w:cs="仿宋"/>
          <w:color w:val="auto"/>
          <w:sz w:val="24"/>
          <w:szCs w:val="28"/>
        </w:rPr>
        <w:t xml:space="preserve">监督投诉电话：0571-82752687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rPr>
        <w:t xml:space="preserve">                              </w:t>
      </w:r>
    </w:p>
    <w:p>
      <w:pPr>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7"/>
      <w:r>
        <w:rPr>
          <w:rFonts w:hint="eastAsia" w:ascii="仿宋" w:hAnsi="仿宋" w:eastAsia="仿宋" w:cs="仿宋"/>
          <w:b/>
          <w:color w:val="auto"/>
          <w:sz w:val="36"/>
          <w:szCs w:val="20"/>
        </w:rPr>
        <w:t xml:space="preserve"> 投标人须知</w:t>
      </w:r>
      <w:bookmarkEnd w:id="8"/>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69"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lang w:val="en-US" w:eastAsia="zh-CN"/>
              </w:rPr>
              <w:t xml:space="preserve">( </w:t>
            </w:r>
            <w:r>
              <w:rPr>
                <w:rFonts w:hint="eastAsia" w:ascii="仿宋" w:hAnsi="仿宋" w:eastAsia="仿宋" w:cs="仿宋"/>
                <w:b/>
                <w:color w:val="auto"/>
                <w:sz w:val="24"/>
              </w:rPr>
              <w:t>√</w:t>
            </w:r>
            <w:r>
              <w:rPr>
                <w:rFonts w:hint="eastAsia" w:ascii="仿宋" w:hAnsi="仿宋" w:eastAsia="仿宋" w:cs="仿宋"/>
                <w:color w:val="auto"/>
                <w:kern w:val="0"/>
                <w:sz w:val="24"/>
                <w:lang w:val="en-US" w:eastAsia="zh-CN"/>
              </w:rPr>
              <w:t>)</w:t>
            </w:r>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kern w:val="0"/>
                <w:sz w:val="24"/>
                <w:lang w:val="en-US" w:eastAsia="zh-CN"/>
              </w:rPr>
              <w:t>(   )</w:t>
            </w:r>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hint="eastAsia" w:ascii="仿宋" w:hAnsi="仿宋" w:eastAsia="仿宋" w:cs="仿宋"/>
                <w:color w:val="auto"/>
                <w:kern w:val="0"/>
                <w:sz w:val="24"/>
              </w:rPr>
            </w:pPr>
            <w:r>
              <w:rPr>
                <w:rFonts w:hint="eastAsia" w:ascii="仿宋" w:hAnsi="仿宋" w:eastAsia="仿宋" w:cs="仿宋"/>
                <w:color w:val="auto"/>
                <w:kern w:val="0"/>
                <w:sz w:val="24"/>
              </w:rPr>
              <w:t>（1）标的：萧山区应急广播系统改造提升项目，属于</w:t>
            </w:r>
            <w:r>
              <w:rPr>
                <w:rFonts w:hint="eastAsia" w:ascii="仿宋" w:hAnsi="仿宋" w:eastAsia="仿宋" w:cs="仿宋"/>
                <w:color w:val="auto"/>
                <w:kern w:val="0"/>
                <w:sz w:val="24"/>
                <w:lang w:eastAsia="zh-CN"/>
              </w:rPr>
              <w:t>信息传输业</w:t>
            </w:r>
            <w:r>
              <w:rPr>
                <w:rFonts w:hint="eastAsia" w:ascii="仿宋" w:hAnsi="仿宋" w:eastAsia="仿宋" w:cs="仿宋"/>
                <w:color w:val="auto"/>
                <w:kern w:val="0"/>
                <w:sz w:val="24"/>
              </w:rPr>
              <w:t>；</w:t>
            </w:r>
          </w:p>
          <w:p>
            <w:pPr>
              <w:rPr>
                <w:rFonts w:hint="eastAsia" w:ascii="仿宋" w:hAnsi="仿宋" w:eastAsia="仿宋" w:cs="仿宋"/>
                <w:color w:val="auto"/>
                <w:kern w:val="0"/>
                <w:sz w:val="24"/>
                <w:lang w:val="en-US"/>
              </w:rPr>
            </w:pPr>
            <w:r>
              <w:rPr>
                <w:rFonts w:hint="eastAsia" w:ascii="仿宋" w:hAnsi="仿宋" w:eastAsia="仿宋" w:cs="仿宋"/>
                <w:color w:val="auto"/>
                <w:kern w:val="0"/>
                <w:sz w:val="24"/>
                <w:lang w:val="en-US"/>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行业划分标准：</w:t>
            </w:r>
          </w:p>
          <w:p>
            <w:pPr>
              <w:rPr>
                <w:rFonts w:hint="eastAsia" w:ascii="仿宋" w:hAnsi="仿宋" w:eastAsia="仿宋" w:cs="仿宋"/>
                <w:color w:val="auto"/>
                <w:lang w:val="en-US"/>
              </w:rPr>
            </w:pPr>
            <w:r>
              <w:rPr>
                <w:rFonts w:hint="eastAsia" w:ascii="仿宋" w:hAnsi="仿宋" w:eastAsia="仿宋" w:cs="仿宋"/>
                <w:color w:val="auto"/>
                <w:kern w:val="0"/>
                <w:sz w:val="24"/>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szCs w:val="32"/>
              </w:rPr>
            </w:pPr>
            <w:r>
              <w:rPr>
                <w:rFonts w:hint="eastAsia" w:ascii="仿宋" w:hAnsi="仿宋" w:eastAsia="仿宋" w:cs="仿宋"/>
                <w:color w:val="auto"/>
                <w:kern w:val="0"/>
                <w:sz w:val="24"/>
                <w:lang w:val="en-US" w:eastAsia="zh-CN"/>
              </w:rPr>
              <w:t>(</w:t>
            </w:r>
            <w:r>
              <w:rPr>
                <w:rFonts w:hint="eastAsia" w:ascii="仿宋" w:hAnsi="仿宋" w:eastAsia="仿宋" w:cs="仿宋"/>
                <w:b/>
                <w:color w:val="auto"/>
                <w:sz w:val="24"/>
              </w:rPr>
              <w:t>√</w:t>
            </w:r>
            <w:r>
              <w:rPr>
                <w:rFonts w:hint="eastAsia" w:ascii="仿宋" w:hAnsi="仿宋" w:eastAsia="仿宋" w:cs="仿宋"/>
                <w:b/>
                <w:color w:val="auto"/>
                <w:sz w:val="24"/>
                <w:lang w:val="en-US" w:eastAsia="zh-CN"/>
              </w:rPr>
              <w:t xml:space="preserve"> </w:t>
            </w:r>
            <w:r>
              <w:rPr>
                <w:rFonts w:hint="eastAsia" w:ascii="仿宋" w:hAnsi="仿宋" w:eastAsia="仿宋" w:cs="仿宋"/>
                <w:color w:val="auto"/>
                <w:kern w:val="0"/>
                <w:sz w:val="24"/>
                <w:lang w:val="en-US" w:eastAsia="zh-CN"/>
              </w:rPr>
              <w:t>)</w:t>
            </w:r>
            <w:r>
              <w:rPr>
                <w:rFonts w:hint="eastAsia" w:ascii="仿宋" w:hAnsi="仿宋" w:eastAsia="仿宋" w:cs="仿宋"/>
                <w:color w:val="auto"/>
                <w:sz w:val="24"/>
                <w:szCs w:val="32"/>
              </w:rPr>
              <w:t>本项目不允许采购进口产品。</w:t>
            </w:r>
          </w:p>
          <w:p>
            <w:pPr>
              <w:spacing w:line="360" w:lineRule="auto"/>
              <w:rPr>
                <w:rFonts w:hint="eastAsia" w:ascii="仿宋" w:hAnsi="仿宋" w:eastAsia="仿宋" w:cs="仿宋"/>
                <w:color w:val="auto"/>
                <w:sz w:val="24"/>
                <w:szCs w:val="32"/>
              </w:rPr>
            </w:pPr>
            <w:r>
              <w:rPr>
                <w:rFonts w:hint="eastAsia" w:ascii="仿宋" w:hAnsi="仿宋" w:eastAsia="仿宋" w:cs="仿宋"/>
                <w:color w:val="auto"/>
                <w:kern w:val="0"/>
                <w:sz w:val="24"/>
                <w:lang w:val="en-US" w:eastAsia="zh-CN"/>
              </w:rPr>
              <w:t>(   )</w:t>
            </w:r>
            <w:r>
              <w:rPr>
                <w:rFonts w:hint="eastAsia" w:ascii="仿宋" w:hAnsi="仿宋" w:eastAsia="仿宋" w:cs="仿宋"/>
                <w:color w:val="auto"/>
                <w:sz w:val="24"/>
                <w:szCs w:val="32"/>
              </w:rPr>
              <w:t>可以就    采购进口产品。</w:t>
            </w:r>
          </w:p>
          <w:p>
            <w:pPr>
              <w:pStyle w:val="5"/>
              <w:rPr>
                <w:rFonts w:hint="eastAsia" w:ascii="仿宋" w:hAnsi="仿宋" w:eastAsia="仿宋" w:cs="仿宋"/>
                <w:color w:val="auto"/>
                <w:lang w:val="en-US" w:eastAsia="zh-CN"/>
              </w:rPr>
            </w:pPr>
            <w:r>
              <w:rPr>
                <w:rFonts w:hint="eastAsia" w:ascii="仿宋" w:hAnsi="仿宋" w:eastAsia="仿宋" w:cs="仿宋"/>
                <w:color w:val="auto"/>
                <w:kern w:val="0"/>
                <w:sz w:val="24"/>
                <w:lang w:val="en-US" w:eastAsia="zh-CN"/>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rPr>
            </w:pPr>
            <w:r>
              <w:rPr>
                <w:rFonts w:hint="eastAsia" w:ascii="仿宋" w:hAnsi="仿宋" w:eastAsia="仿宋" w:cs="仿宋"/>
                <w:b/>
                <w:color w:val="auto"/>
                <w:sz w:val="24"/>
              </w:rPr>
              <w:t>（ ）</w:t>
            </w:r>
            <w:r>
              <w:rPr>
                <w:rFonts w:hint="eastAsia" w:ascii="仿宋" w:hAnsi="仿宋" w:eastAsia="仿宋" w:cs="仿宋"/>
                <w:color w:val="auto"/>
                <w:kern w:val="0"/>
                <w:sz w:val="24"/>
              </w:rPr>
              <w:t>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w:t>
            </w:r>
            <w:r>
              <w:rPr>
                <w:rFonts w:hint="eastAsia" w:ascii="仿宋" w:hAnsi="仿宋" w:eastAsia="仿宋" w:cs="仿宋"/>
                <w:color w:val="auto"/>
                <w:kern w:val="0"/>
                <w:sz w:val="24"/>
              </w:rPr>
              <w:t>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b/>
                <w:color w:val="auto"/>
                <w:sz w:val="24"/>
              </w:rPr>
              <w:t>（√）</w:t>
            </w:r>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w:t>
            </w:r>
            <w:r>
              <w:rPr>
                <w:rFonts w:hint="eastAsia" w:ascii="仿宋" w:hAnsi="仿宋" w:eastAsia="仿宋" w:cs="仿宋"/>
                <w:color w:val="auto"/>
                <w:kern w:val="0"/>
                <w:sz w:val="24"/>
              </w:rPr>
              <w:t>B组织</w:t>
            </w:r>
            <w:r>
              <w:rPr>
                <w:rFonts w:hint="eastAsia" w:ascii="仿宋" w:hAnsi="仿宋" w:eastAsia="仿宋" w:cs="仿宋"/>
                <w:color w:val="auto"/>
                <w:kern w:val="0"/>
                <w:sz w:val="24"/>
                <w:lang w:eastAsia="zh-CN"/>
              </w:rPr>
              <w:t>，</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rPr>
                <w:rFonts w:hint="eastAsia" w:ascii="仿宋" w:hAnsi="仿宋" w:eastAsia="仿宋" w:cs="仿宋"/>
                <w:color w:val="auto"/>
                <w:sz w:val="24"/>
                <w:szCs w:val="20"/>
                <w:lang w:val="en-US" w:eastAsia="zh-CN"/>
              </w:rPr>
            </w:pP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u w:val="none"/>
                <w:lang w:eastAsia="zh-CN"/>
              </w:rPr>
              <w:t>；</w:t>
            </w:r>
            <w:r>
              <w:rPr>
                <w:rFonts w:hint="eastAsia" w:ascii="仿宋" w:hAnsi="仿宋" w:eastAsia="仿宋" w:cs="仿宋"/>
                <w:color w:val="auto"/>
                <w:sz w:val="24"/>
                <w:u w:val="none"/>
                <w:lang w:val="en-US" w:eastAsia="zh-CN"/>
              </w:rPr>
              <w:t>其他说明：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val="0"/>
                <w:bCs/>
                <w:color w:val="auto"/>
                <w:sz w:val="24"/>
              </w:rPr>
            </w:pPr>
            <w:r>
              <w:rPr>
                <w:rFonts w:hint="eastAsia" w:ascii="仿宋" w:hAnsi="仿宋" w:eastAsia="仿宋" w:cs="仿宋"/>
                <w:b w:val="0"/>
                <w:bCs/>
                <w:color w:val="auto"/>
                <w:sz w:val="24"/>
              </w:rPr>
              <w:t>（√）A不要求提供。</w:t>
            </w:r>
          </w:p>
          <w:p>
            <w:pPr>
              <w:spacing w:line="360" w:lineRule="auto"/>
              <w:rPr>
                <w:rFonts w:hint="eastAsia" w:ascii="仿宋" w:hAnsi="仿宋" w:eastAsia="仿宋" w:cs="仿宋"/>
                <w:b/>
                <w:color w:val="auto"/>
                <w:sz w:val="24"/>
              </w:rPr>
            </w:pPr>
            <w:r>
              <w:rPr>
                <w:rFonts w:hint="eastAsia" w:ascii="仿宋" w:hAnsi="仿宋" w:eastAsia="仿宋" w:cs="仿宋"/>
                <w:b w:val="0"/>
                <w:bCs/>
                <w:color w:val="auto"/>
                <w:sz w:val="24"/>
              </w:rPr>
              <w:t>（  ）B要求提供，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7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9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val="0"/>
                <w:bCs/>
                <w:color w:val="auto"/>
                <w:sz w:val="24"/>
              </w:rPr>
            </w:pPr>
            <w:r>
              <w:rPr>
                <w:rFonts w:hint="eastAsia" w:ascii="仿宋" w:hAnsi="仿宋" w:eastAsia="仿宋" w:cs="仿宋"/>
                <w:b/>
                <w:bCs w:val="0"/>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有关本项目实施所需的所有费用（含税费）均计入报价。</w:t>
            </w:r>
            <w:r>
              <w:rPr>
                <w:rFonts w:hint="eastAsia" w:ascii="仿宋" w:hAnsi="仿宋" w:eastAsia="仿宋" w:cs="仿宋"/>
                <w:b w:val="0"/>
                <w:bCs/>
                <w:color w:val="auto"/>
                <w:kern w:val="0"/>
                <w:sz w:val="24"/>
              </w:rPr>
              <w:t>开标一览表（报价表）是报价的唯一载体</w:t>
            </w:r>
            <w:r>
              <w:rPr>
                <w:rFonts w:hint="eastAsia" w:ascii="仿宋" w:hAnsi="仿宋" w:eastAsia="仿宋" w:cs="仿宋"/>
                <w:b w:val="0"/>
                <w:bCs/>
                <w:color w:val="auto"/>
                <w:kern w:val="0"/>
                <w:sz w:val="24"/>
                <w:lang w:val="zh-CN"/>
              </w:rPr>
              <w:t>。投标文件中价格全部采用人民币报价。招标文件未列明，而投标人认为必需的费用也需列入报价。提醒：验收时检测费用由采购人承担，不包含在投标总价中。</w:t>
            </w:r>
          </w:p>
          <w:p>
            <w:pPr>
              <w:spacing w:line="360" w:lineRule="auto"/>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投标报价出现下列情形的，投标无效：</w:t>
            </w:r>
          </w:p>
          <w:p>
            <w:pPr>
              <w:spacing w:line="360" w:lineRule="auto"/>
              <w:ind w:firstLine="480" w:firstLineChars="2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投标文件出现不是唯一的、有选择性投标报价的；</w:t>
            </w:r>
          </w:p>
          <w:p>
            <w:pPr>
              <w:spacing w:line="360" w:lineRule="auto"/>
              <w:ind w:firstLine="480" w:firstLineChars="200"/>
              <w:rPr>
                <w:rFonts w:hint="eastAsia" w:ascii="仿宋" w:hAnsi="仿宋" w:eastAsia="仿宋" w:cs="仿宋"/>
                <w:b w:val="0"/>
                <w:bCs/>
                <w:color w:val="auto"/>
                <w:kern w:val="0"/>
                <w:sz w:val="24"/>
                <w:lang w:val="zh-CN"/>
              </w:rPr>
            </w:pPr>
            <w:r>
              <w:rPr>
                <w:rFonts w:hint="eastAsia" w:ascii="仿宋" w:hAnsi="仿宋" w:eastAsia="仿宋" w:cs="仿宋"/>
                <w:b w:val="0"/>
                <w:bCs/>
                <w:color w:val="auto"/>
                <w:kern w:val="0"/>
                <w:sz w:val="24"/>
                <w:lang w:val="zh-CN"/>
              </w:rPr>
              <w:t>投标报价超过招标文件中规定的预算金额或者最高限价的;</w:t>
            </w:r>
          </w:p>
          <w:p>
            <w:pPr>
              <w:spacing w:line="360" w:lineRule="auto"/>
              <w:ind w:firstLine="480" w:firstLineChars="200"/>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0" w:firstLineChars="200"/>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投标人对根据修正原则修正后的报价不确认的。</w:t>
            </w:r>
          </w:p>
          <w:p>
            <w:pPr>
              <w:spacing w:line="360" w:lineRule="auto"/>
              <w:ind w:firstLine="480" w:firstLineChars="200"/>
              <w:rPr>
                <w:rFonts w:hint="eastAsia" w:ascii="仿宋" w:hAnsi="仿宋" w:eastAsia="仿宋" w:cs="仿宋"/>
                <w:b w:val="0"/>
                <w:bCs/>
                <w:color w:val="auto"/>
                <w:sz w:val="24"/>
              </w:rPr>
            </w:pPr>
            <w:r>
              <w:rPr>
                <w:rFonts w:hint="eastAsia" w:ascii="仿宋" w:hAnsi="仿宋" w:eastAsia="仿宋" w:cs="仿宋"/>
                <w:b w:val="0"/>
                <w:bCs/>
                <w:color w:val="auto"/>
                <w:kern w:val="0"/>
                <w:sz w:val="24"/>
              </w:rPr>
              <w:t>资格文件、商务技术文件与报价文件未分开制作</w:t>
            </w:r>
            <w:r>
              <w:rPr>
                <w:rFonts w:hint="eastAsia" w:ascii="仿宋" w:hAnsi="仿宋" w:eastAsia="仿宋" w:cs="仿宋"/>
                <w:b w:val="0"/>
                <w:bCs/>
                <w:color w:val="auto"/>
                <w:sz w:val="24"/>
              </w:rPr>
              <w:t>。</w:t>
            </w:r>
          </w:p>
          <w:p>
            <w:pPr>
              <w:pStyle w:val="5"/>
              <w:rPr>
                <w:rFonts w:hint="eastAsia" w:ascii="仿宋" w:hAnsi="仿宋" w:eastAsia="仿宋" w:cs="仿宋"/>
                <w:b w:val="0"/>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color w:val="auto"/>
                <w:sz w:val="24"/>
              </w:rPr>
            </w:pP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color w:val="auto"/>
              </w:rPr>
            </w:pPr>
            <w:r>
              <w:rPr>
                <w:rFonts w:hint="eastAsia" w:ascii="仿宋" w:hAnsi="仿宋" w:eastAsia="仿宋" w:cs="仿宋"/>
                <w:color w:val="auto"/>
                <w:sz w:val="24"/>
              </w:rPr>
              <w:t>本项目支持《杭州市萧山区政府采购支持中小企业信用融资暂行办法》。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有融资需求的中标供应商可参照相关规定及银行方案凭政府采购合同向相关合作银行提出信用融资（贷款）申请。详见</w:t>
            </w:r>
            <w:r>
              <w:rPr>
                <w:rFonts w:hint="eastAsia" w:ascii="仿宋" w:hAnsi="仿宋" w:eastAsia="仿宋" w:cs="仿宋"/>
                <w:color w:val="auto"/>
              </w:rPr>
              <w:t>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备份投标文件</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color w:val="auto"/>
                <w:kern w:val="28"/>
                <w:sz w:val="24"/>
                <w:lang w:val="en-US" w:eastAsia="zh-CN"/>
              </w:rPr>
            </w:pPr>
            <w:r>
              <w:rPr>
                <w:rFonts w:hint="eastAsia" w:ascii="仿宋" w:hAnsi="仿宋" w:eastAsia="仿宋" w:cs="仿宋"/>
                <w:color w:val="auto"/>
                <w:kern w:val="28"/>
                <w:sz w:val="24"/>
                <w:szCs w:val="24"/>
                <w:lang w:val="en-US" w:eastAsia="zh-CN"/>
              </w:rPr>
              <w:t>备份文件是否收取：不收取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b/>
                <w:color w:val="auto"/>
                <w:sz w:val="24"/>
                <w:szCs w:val="24"/>
              </w:rPr>
            </w:pPr>
            <w:r>
              <w:rPr>
                <w:rFonts w:hint="eastAsia" w:ascii="仿宋" w:hAnsi="仿宋" w:eastAsia="仿宋" w:cs="仿宋"/>
                <w:color w:val="auto"/>
                <w:sz w:val="24"/>
              </w:rPr>
              <w:t>本项目代理费由中标单位支付，收费标准按计价格【2002】1980号文件计取。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val="0"/>
                <w:bCs/>
                <w:color w:val="auto"/>
                <w:sz w:val="24"/>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lang w:val="en-US" w:eastAsia="zh-CN"/>
              </w:rPr>
            </w:pPr>
          </w:p>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履约保证金：收取2.5%，合同签订后支付，履约完成后无息退还。</w:t>
            </w:r>
          </w:p>
          <w:p>
            <w:pPr>
              <w:pStyle w:val="17"/>
              <w:spacing w:line="360" w:lineRule="auto"/>
              <w:ind w:firstLine="0"/>
              <w:rPr>
                <w:rFonts w:hint="eastAsia" w:ascii="仿宋" w:hAnsi="仿宋" w:eastAsia="仿宋" w:cs="仿宋"/>
                <w:color w:val="auto"/>
                <w:sz w:val="24"/>
                <w:lang w:val="en-US" w:eastAsia="zh-CN"/>
              </w:rPr>
            </w:pPr>
            <w:r>
              <w:rPr>
                <w:rFonts w:hint="eastAsia" w:ascii="仿宋" w:hAnsi="仿宋" w:eastAsia="仿宋" w:cs="仿宋"/>
                <w:color w:val="auto"/>
                <w:sz w:val="24"/>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9"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ind w:left="0" w:leftChars="0" w:hanging="4" w:firstLineChars="0"/>
              <w:rPr>
                <w:rFonts w:hint="eastAsia" w:ascii="仿宋" w:hAnsi="仿宋" w:eastAsia="仿宋" w:cs="仿宋"/>
                <w:color w:val="auto"/>
                <w:sz w:val="24"/>
                <w:lang w:val="en-US" w:eastAsia="zh-CN"/>
              </w:rPr>
            </w:pPr>
            <w:r>
              <w:rPr>
                <w:rFonts w:hint="eastAsia" w:ascii="仿宋" w:hAnsi="仿宋" w:eastAsia="仿宋" w:cs="仿宋"/>
                <w:color w:val="auto"/>
                <w:sz w:val="24"/>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both"/>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采购人质疑接收人：</w:t>
            </w:r>
            <w:r>
              <w:rPr>
                <w:rFonts w:hint="eastAsia" w:ascii="仿宋" w:hAnsi="仿宋" w:eastAsia="仿宋" w:cs="仿宋"/>
                <w:color w:val="auto"/>
                <w:sz w:val="24"/>
                <w:u w:val="single"/>
              </w:rPr>
              <w:t>：郑洁</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0571-83869021 </w:t>
            </w:r>
          </w:p>
          <w:p>
            <w:pPr>
              <w:snapToGrid w:val="0"/>
              <w:spacing w:line="360" w:lineRule="auto"/>
              <w:rPr>
                <w:rFonts w:hint="eastAsia" w:ascii="仿宋" w:hAnsi="仿宋" w:eastAsia="仿宋" w:cs="仿宋"/>
                <w:color w:val="auto"/>
                <w:sz w:val="24"/>
                <w:u w:val="single"/>
              </w:rPr>
            </w:pPr>
            <w:r>
              <w:rPr>
                <w:rFonts w:hint="eastAsia" w:ascii="仿宋" w:hAnsi="仿宋" w:eastAsia="仿宋" w:cs="仿宋"/>
                <w:color w:val="auto"/>
                <w:sz w:val="24"/>
                <w:u w:val="single"/>
              </w:rPr>
              <w:t>地址：杭州市萧山区市心中路958号 邮箱：1936685697@qq.com</w:t>
            </w:r>
          </w:p>
          <w:p>
            <w:pPr>
              <w:snapToGrid w:val="0"/>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采购机构质疑接收人</w:t>
            </w:r>
            <w:r>
              <w:rPr>
                <w:rFonts w:hint="eastAsia" w:ascii="仿宋" w:hAnsi="仿宋" w:eastAsia="仿宋" w:cs="仿宋"/>
                <w:color w:val="auto"/>
                <w:sz w:val="24"/>
                <w:u w:val="single"/>
              </w:rPr>
              <w:t xml:space="preserve">：高天宇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0571-22816663</w:t>
            </w:r>
          </w:p>
          <w:p>
            <w:pPr>
              <w:snapToGrid w:val="0"/>
              <w:spacing w:line="360" w:lineRule="auto"/>
              <w:rPr>
                <w:rFonts w:hint="eastAsia" w:ascii="仿宋" w:hAnsi="仿宋" w:eastAsia="仿宋" w:cs="仿宋"/>
                <w:color w:val="auto"/>
                <w:sz w:val="24"/>
                <w:u w:val="single"/>
              </w:rPr>
            </w:pPr>
            <w:r>
              <w:rPr>
                <w:rFonts w:hint="eastAsia" w:ascii="仿宋" w:hAnsi="仿宋" w:eastAsia="仿宋" w:cs="仿宋"/>
                <w:color w:val="auto"/>
                <w:sz w:val="24"/>
                <w:u w:val="single"/>
              </w:rPr>
              <w:t>地址：萧山区北干街道金城路560号心意广场2幢1101室    邮箱：</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"mailto:249268371@qq.com" </w:instrText>
            </w:r>
            <w:r>
              <w:rPr>
                <w:rFonts w:hint="eastAsia" w:ascii="仿宋" w:hAnsi="仿宋" w:eastAsia="仿宋" w:cs="仿宋"/>
                <w:color w:val="auto"/>
              </w:rPr>
              <w:fldChar w:fldCharType="separate"/>
            </w:r>
            <w:r>
              <w:rPr>
                <w:rStyle w:val="76"/>
                <w:rFonts w:hint="eastAsia" w:ascii="仿宋" w:hAnsi="仿宋" w:eastAsia="仿宋" w:cs="仿宋"/>
                <w:color w:val="auto"/>
                <w:sz w:val="24"/>
                <w:u w:val="single"/>
              </w:rPr>
              <w:t>249268371@qq.com</w:t>
            </w:r>
            <w:r>
              <w:rPr>
                <w:rStyle w:val="76"/>
                <w:rFonts w:hint="eastAsia" w:ascii="仿宋" w:hAnsi="仿宋" w:eastAsia="仿宋" w:cs="仿宋"/>
                <w:color w:val="auto"/>
                <w:sz w:val="24"/>
                <w:u w:val="single"/>
              </w:rPr>
              <w:fldChar w:fldCharType="end"/>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如通过邮箱方式发送质疑，须提交符合法规及招标文件要求的质疑文件（参考附件2），盖章扫描后发送，质疑的受理按答复主体划分以采购人或采购机构邮箱回复确认受理为准。</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本项目涉及资格条件、采购需求、评分办法及采购过程中有关现场考察或开标前答疑会事项由采购人进行答复。</w:t>
            </w:r>
          </w:p>
          <w:p>
            <w:pPr>
              <w:pStyle w:val="33"/>
              <w:spacing w:line="360" w:lineRule="auto"/>
              <w:ind w:left="0" w:leftChars="0" w:hanging="4" w:firstLineChars="0"/>
              <w:rPr>
                <w:rFonts w:hint="eastAsia" w:ascii="仿宋" w:hAnsi="仿宋" w:eastAsia="仿宋" w:cs="仿宋"/>
                <w:color w:val="auto"/>
                <w:sz w:val="24"/>
              </w:rPr>
            </w:pPr>
            <w:r>
              <w:rPr>
                <w:rFonts w:hint="eastAsia" w:ascii="仿宋" w:hAnsi="仿宋" w:eastAsia="仿宋" w:cs="仿宋"/>
                <w:color w:val="auto"/>
                <w:sz w:val="24"/>
              </w:rPr>
              <w:t>涉及流程组织等相关事项，由采购机构进行答复。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both"/>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2" w:firstLineChars="200"/>
              <w:rPr>
                <w:rFonts w:hint="eastAsia" w:ascii="仿宋" w:hAnsi="仿宋" w:eastAsia="仿宋" w:cs="仿宋"/>
                <w:snapToGrid w:val="0"/>
                <w:color w:val="auto"/>
                <w:kern w:val="28"/>
                <w:sz w:val="24"/>
              </w:rPr>
            </w:pPr>
            <w:r>
              <w:rPr>
                <w:rFonts w:hint="eastAsia" w:ascii="仿宋" w:hAnsi="仿宋" w:eastAsia="仿宋" w:cs="仿宋"/>
                <w:b/>
                <w:color w:val="auto"/>
                <w:sz w:val="24"/>
              </w:rPr>
              <w:t>本项目通用总则条款与前附表等专用特别规定有冲突之处，以专用条款（特别规定）为准</w:t>
            </w:r>
          </w:p>
        </w:tc>
      </w:tr>
    </w:tbl>
    <w:p>
      <w:pPr>
        <w:snapToGrid w:val="0"/>
        <w:spacing w:line="360" w:lineRule="auto"/>
        <w:jc w:val="center"/>
        <w:rPr>
          <w:rFonts w:hint="eastAsia" w:ascii="仿宋" w:hAnsi="仿宋" w:eastAsia="仿宋" w:cs="仿宋"/>
          <w:b/>
          <w:color w:val="auto"/>
          <w:sz w:val="32"/>
          <w:szCs w:val="20"/>
        </w:rPr>
      </w:pPr>
    </w:p>
    <w:bookmarkEnd w:id="9"/>
    <w:p>
      <w:pPr>
        <w:rPr>
          <w:rFonts w:hint="eastAsia" w:ascii="仿宋" w:hAnsi="仿宋" w:eastAsia="仿宋" w:cs="仿宋"/>
          <w:b/>
          <w:color w:val="auto"/>
          <w:sz w:val="32"/>
          <w:szCs w:val="20"/>
        </w:rPr>
      </w:pPr>
      <w:bookmarkStart w:id="12" w:name="第三部分"/>
      <w:bookmarkStart w:id="13" w:name="_Toc164416483"/>
      <w:r>
        <w:rPr>
          <w:rFonts w:hint="eastAsia" w:ascii="仿宋" w:hAnsi="仿宋" w:eastAsia="仿宋" w:cs="仿宋"/>
          <w:b/>
          <w:color w:val="auto"/>
          <w:sz w:val="32"/>
          <w:szCs w:val="20"/>
        </w:rPr>
        <w:br w:type="page"/>
      </w: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“采购机构”系指招标公告中载明的本项目的采购机构。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投标人电子签名指投标人电子公章</w:t>
      </w:r>
      <w:r>
        <w:rPr>
          <w:rFonts w:hint="eastAsia" w:ascii="仿宋" w:hAnsi="仿宋" w:eastAsia="仿宋" w:cs="仿宋"/>
          <w:color w:val="auto"/>
          <w:sz w:val="24"/>
        </w:rPr>
        <w:t>；“公章”系指单位法定名称章。因特殊原因需要使用冠以法定名称的业务专用章的，投标时须提供《业务专用章使用说明函》（附件4）。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w:t>
      </w:r>
      <w:r>
        <w:rPr>
          <w:rFonts w:hint="eastAsia" w:ascii="仿宋" w:hAnsi="仿宋" w:eastAsia="仿宋" w:cs="仿宋"/>
          <w:b w:val="0"/>
          <w:bCs/>
          <w:color w:val="auto"/>
          <w:sz w:val="24"/>
        </w:rPr>
        <w:t>√</w:t>
      </w:r>
      <w:r>
        <w:rPr>
          <w:rFonts w:hint="eastAsia" w:ascii="仿宋" w:hAnsi="仿宋" w:eastAsia="仿宋" w:cs="仿宋"/>
          <w:color w:val="auto"/>
          <w:sz w:val="24"/>
        </w:rPr>
        <w:t>）” 系指适用本项目的要求，“（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33"/>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33"/>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128"/>
        <w:snapToGrid w:val="0"/>
        <w:spacing w:before="0"/>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17"/>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11.1.2落实政府采购政策需满足的资格要求；</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11.1.3本项目的特定资格要求。</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11.2.3联合协议；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11.2.4分包意向协议；</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11.2.5符合性审查资料；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11.2.6评标标准相应的商务技术资料；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11.2.7投标标的清单；</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11.2.8商务技术偏离表；</w:t>
      </w:r>
    </w:p>
    <w:p>
      <w:pPr>
        <w:snapToGrid w:val="0"/>
        <w:spacing w:line="360" w:lineRule="auto"/>
        <w:ind w:firstLine="960" w:firstLineChars="4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9</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28"/>
        <w:snapToGrid w:val="0"/>
        <w:spacing w:before="0"/>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128"/>
        <w:snapToGrid w:val="0"/>
        <w:spacing w:before="0"/>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28"/>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auto"/>
          <w:szCs w:val="24"/>
        </w:rPr>
      </w:pPr>
      <w:r>
        <w:rPr>
          <w:rFonts w:hint="eastAsia" w:ascii="仿宋" w:hAnsi="仿宋" w:eastAsia="仿宋" w:cs="仿宋"/>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3"/>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但采购人、采购机构不强制或变相强制投标人提交备份投标文件。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15.5投标人仅提交备份投标文件，未在电子交易平台传输递交投标文件的，投标无效。</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5"/>
        <w:spacing w:line="360" w:lineRule="auto"/>
        <w:ind w:firstLine="360" w:firstLineChars="150"/>
        <w:rPr>
          <w:rFonts w:hint="eastAsia"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highlight w:val="yellow"/>
        </w:rPr>
        <w:t>4.2规定</w:t>
      </w:r>
      <w:r>
        <w:rPr>
          <w:rFonts w:hint="eastAsia" w:ascii="仿宋" w:hAnsi="仿宋" w:eastAsia="仿宋" w:cs="仿宋"/>
          <w:color w:val="auto"/>
          <w:szCs w:val="21"/>
        </w:rPr>
        <w:t>的情形之一的，投标无效：</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28"/>
        <w:spacing w:before="0"/>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28"/>
        <w:spacing w:before="0"/>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color w:val="auto"/>
          <w:sz w:val="32"/>
        </w:rPr>
      </w:pPr>
    </w:p>
    <w:p>
      <w:pPr>
        <w:pStyle w:val="128"/>
        <w:spacing w:before="0"/>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4"/>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4"/>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采购人或采购机构依据法律法规和招标文件的规定，对投标人的基本资格条件、特定资格条件进行审查。</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4对未通过资格审查的投标人，采购人或采购机构告知其未通过的原因。</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128"/>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28"/>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20.1信用信息查询渠道及截止时间：采购机构将通过“信用中国”网站(www.creditchina.gov.cn)、中国政府采购网(www.ccgp.gov.cn)渠道查询投标人投标截止时间当天的信用记录。</w:t>
      </w:r>
    </w:p>
    <w:p>
      <w:pPr>
        <w:pStyle w:val="128"/>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28"/>
        <w:spacing w:before="0"/>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hint="eastAsia" w:ascii="仿宋" w:hAnsi="仿宋" w:eastAsia="仿宋" w:cs="仿宋"/>
          <w:b/>
          <w:color w:val="auto"/>
          <w:sz w:val="24"/>
        </w:rPr>
      </w:pPr>
      <w:bookmarkStart w:id="14"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22. 确定中标供应商</w:t>
      </w:r>
    </w:p>
    <w:p>
      <w:pPr>
        <w:pStyle w:val="128"/>
        <w:snapToGrid w:val="0"/>
        <w:spacing w:before="0"/>
        <w:ind w:firstLine="480"/>
        <w:rPr>
          <w:rFonts w:hint="eastAsia"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128"/>
        <w:snapToGrid w:val="0"/>
        <w:spacing w:before="0"/>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hint="eastAsia" w:ascii="仿宋" w:hAnsi="仿宋" w:eastAsia="仿宋" w:cs="仿宋"/>
          <w:b/>
          <w:color w:val="auto"/>
          <w:sz w:val="24"/>
          <w:lang w:eastAsia="zh-CN"/>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w:t>
      </w:r>
      <w:r>
        <w:rPr>
          <w:rFonts w:hint="eastAsia" w:ascii="仿宋" w:hAnsi="仿宋" w:eastAsia="仿宋" w:cs="仿宋"/>
          <w:color w:val="auto"/>
          <w:sz w:val="24"/>
          <w:lang w:val="en-US" w:eastAsia="zh-CN"/>
        </w:rPr>
        <w:t>2.5</w:t>
      </w:r>
      <w:r>
        <w:rPr>
          <w:rFonts w:hint="eastAsia" w:ascii="仿宋" w:hAnsi="仿宋" w:eastAsia="仿宋" w:cs="仿宋"/>
          <w:color w:val="auto"/>
          <w:sz w:val="24"/>
        </w:rPr>
        <w:t>%。鼓励和支持供应商以银行、保险公司出具的保函形式提供履约保证金。</w:t>
      </w:r>
      <w:r>
        <w:rPr>
          <w:rFonts w:hint="eastAsia" w:ascii="仿宋" w:hAnsi="仿宋" w:eastAsia="仿宋" w:cs="仿宋"/>
          <w:b/>
          <w:color w:val="auto"/>
          <w:sz w:val="24"/>
        </w:rPr>
        <w:t>采购人不得拒收履约保函</w:t>
      </w:r>
      <w:r>
        <w:rPr>
          <w:rFonts w:hint="eastAsia" w:ascii="仿宋" w:hAnsi="仿宋" w:eastAsia="仿宋" w:cs="仿宋"/>
          <w:b/>
          <w:color w:val="auto"/>
          <w:sz w:val="24"/>
          <w:lang w:eastAsia="zh-CN"/>
        </w:rPr>
        <w:t>，</w:t>
      </w:r>
      <w:r>
        <w:rPr>
          <w:rFonts w:hint="eastAsia" w:ascii="仿宋" w:hAnsi="仿宋" w:eastAsia="仿宋" w:cs="仿宋"/>
          <w:b/>
          <w:color w:val="auto"/>
          <w:sz w:val="24"/>
        </w:rPr>
        <w:t>项目验收结束后应及时退还</w:t>
      </w:r>
      <w:r>
        <w:rPr>
          <w:rFonts w:hint="eastAsia" w:ascii="仿宋" w:hAnsi="仿宋" w:eastAsia="仿宋" w:cs="仿宋"/>
          <w:b/>
          <w:color w:val="auto"/>
          <w:sz w:val="24"/>
          <w:lang w:eastAsia="zh-CN"/>
        </w:rPr>
        <w:t>。</w:t>
      </w:r>
    </w:p>
    <w:p>
      <w:pPr>
        <w:tabs>
          <w:tab w:val="left" w:pos="0"/>
        </w:tabs>
        <w:spacing w:line="360" w:lineRule="auto"/>
        <w:ind w:firstLine="482"/>
        <w:rPr>
          <w:rFonts w:hint="eastAsia" w:ascii="仿宋" w:hAnsi="仿宋" w:eastAsia="仿宋" w:cs="仿宋"/>
          <w:color w:val="auto"/>
          <w:sz w:val="24"/>
          <w:szCs w:val="20"/>
        </w:rPr>
      </w:pPr>
      <w:r>
        <w:rPr>
          <w:rFonts w:hint="eastAsia" w:ascii="仿宋" w:hAnsi="仿宋" w:eastAsia="仿宋" w:cs="仿宋"/>
          <w:color w:val="auto"/>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w:t>
      </w:r>
      <w:r>
        <w:rPr>
          <w:rFonts w:hint="eastAsia" w:ascii="仿宋" w:hAnsi="仿宋" w:eastAsia="仿宋" w:cs="仿宋"/>
          <w:color w:val="auto"/>
          <w:sz w:val="24"/>
          <w:szCs w:val="20"/>
          <w:highlight w:val="yellow"/>
          <w:lang w:val="en-US" w:eastAsia="zh-CN"/>
        </w:rPr>
        <w:t>2.5</w:t>
      </w:r>
      <w:r>
        <w:rPr>
          <w:rFonts w:hint="eastAsia" w:ascii="仿宋" w:hAnsi="仿宋" w:eastAsia="仿宋" w:cs="仿宋"/>
          <w:color w:val="auto"/>
          <w:sz w:val="24"/>
          <w:szCs w:val="20"/>
          <w:highlight w:val="yellow"/>
        </w:rPr>
        <w:t>%</w:t>
      </w:r>
      <w:r>
        <w:rPr>
          <w:rFonts w:hint="eastAsia" w:ascii="仿宋" w:hAnsi="仿宋" w:eastAsia="仿宋" w:cs="仿宋"/>
          <w:color w:val="auto"/>
          <w:sz w:val="24"/>
          <w:szCs w:val="20"/>
        </w:rPr>
        <w:t>。</w:t>
      </w:r>
    </w:p>
    <w:p>
      <w:pPr>
        <w:pStyle w:val="5"/>
        <w:ind w:left="0" w:firstLine="480" w:firstLineChars="200"/>
        <w:rPr>
          <w:rFonts w:hint="eastAsia" w:ascii="仿宋" w:hAnsi="仿宋" w:eastAsia="仿宋" w:cs="仿宋"/>
          <w:color w:val="auto"/>
          <w:lang w:val="en-US"/>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28"/>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28"/>
        <w:snapToGrid w:val="0"/>
        <w:spacing w:before="0"/>
        <w:ind w:firstLine="480"/>
        <w:rPr>
          <w:rFonts w:hint="eastAsia"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28"/>
        <w:snapToGrid w:val="0"/>
        <w:spacing w:before="0"/>
        <w:ind w:firstLine="0" w:firstLineChars="0"/>
        <w:rPr>
          <w:rFonts w:hint="eastAsia"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5"/>
        <w:spacing w:line="360" w:lineRule="auto"/>
        <w:ind w:firstLine="0" w:firstLineChars="0"/>
        <w:rPr>
          <w:rFonts w:hint="eastAsia"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kern w:val="0"/>
          <w:sz w:val="24"/>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联系电话: 0571-83587785/0571-82816012  联系地址: 萧山区通惠北路2-1号302室</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29.2</w:t>
      </w:r>
      <w:r>
        <w:rPr>
          <w:rFonts w:hint="eastAsia" w:ascii="仿宋" w:hAnsi="仿宋" w:eastAsia="仿宋" w:cs="仿宋"/>
          <w:color w:val="auto"/>
          <w:kern w:val="0"/>
          <w:sz w:val="24"/>
        </w:rPr>
        <w:t>采购人组织对供应商履约的验收。</w:t>
      </w:r>
      <w:r>
        <w:rPr>
          <w:rFonts w:hint="eastAsia" w:ascii="仿宋" w:hAnsi="仿宋" w:eastAsia="仿宋" w:cs="仿宋"/>
          <w:color w:val="auto"/>
          <w:kern w:val="0"/>
          <w:sz w:val="24"/>
          <w:lang w:val="en-US" w:eastAsia="zh-CN"/>
        </w:rPr>
        <w:t>除29.1情形外，</w:t>
      </w:r>
      <w:r>
        <w:rPr>
          <w:rFonts w:hint="eastAsia" w:ascii="仿宋" w:hAnsi="仿宋" w:eastAsia="仿宋" w:cs="仿宋"/>
          <w:color w:val="auto"/>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bookmarkEnd w:id="12"/>
    <w:bookmarkEnd w:id="13"/>
    <w:bookmarkEnd w:id="14"/>
    <w:p>
      <w:pPr>
        <w:spacing w:line="360" w:lineRule="auto"/>
        <w:jc w:val="center"/>
        <w:outlineLvl w:val="0"/>
        <w:rPr>
          <w:rFonts w:hint="eastAsia" w:ascii="仿宋" w:hAnsi="仿宋" w:eastAsia="仿宋" w:cs="仿宋"/>
          <w:b/>
          <w:color w:val="auto"/>
          <w:sz w:val="36"/>
          <w:szCs w:val="36"/>
        </w:rPr>
      </w:pPr>
      <w:bookmarkStart w:id="15" w:name="第四部分"/>
    </w:p>
    <w:p>
      <w:pPr>
        <w:spacing w:line="360" w:lineRule="auto"/>
        <w:jc w:val="center"/>
        <w:outlineLvl w:val="0"/>
        <w:rPr>
          <w:rFonts w:hint="eastAsia" w:ascii="仿宋" w:hAnsi="仿宋" w:eastAsia="仿宋" w:cs="仿宋"/>
          <w:b/>
          <w:color w:val="auto"/>
          <w:sz w:val="36"/>
          <w:szCs w:val="36"/>
        </w:rPr>
      </w:pPr>
    </w:p>
    <w:p>
      <w:pPr>
        <w:spacing w:line="360" w:lineRule="auto"/>
        <w:jc w:val="center"/>
        <w:outlineLvl w:val="0"/>
        <w:rPr>
          <w:rFonts w:hint="eastAsia" w:ascii="仿宋" w:hAnsi="仿宋" w:eastAsia="仿宋" w:cs="仿宋"/>
          <w:b/>
          <w:color w:val="auto"/>
          <w:sz w:val="36"/>
          <w:szCs w:val="36"/>
        </w:rPr>
      </w:pPr>
    </w:p>
    <w:p>
      <w:pPr>
        <w:rPr>
          <w:rFonts w:hint="eastAsia" w:ascii="仿宋" w:hAnsi="仿宋" w:eastAsia="仿宋" w:cs="仿宋"/>
          <w:b/>
          <w:color w:val="auto"/>
          <w:sz w:val="36"/>
          <w:szCs w:val="36"/>
        </w:rPr>
      </w:pPr>
      <w:r>
        <w:rPr>
          <w:rFonts w:hint="eastAsia" w:ascii="仿宋" w:hAnsi="仿宋" w:eastAsia="仿宋" w:cs="仿宋"/>
          <w:b/>
          <w:color w:val="auto"/>
          <w:sz w:val="36"/>
          <w:szCs w:val="36"/>
        </w:rPr>
        <w:br w:type="page"/>
      </w:r>
    </w:p>
    <w:p>
      <w:pPr>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第三部分   采购需求</w:t>
      </w:r>
    </w:p>
    <w:p>
      <w:pPr>
        <w:snapToGrid w:val="0"/>
        <w:spacing w:line="360" w:lineRule="auto"/>
        <w:jc w:val="left"/>
        <w:rPr>
          <w:rFonts w:hint="eastAsia" w:ascii="仿宋" w:hAnsi="仿宋" w:eastAsia="仿宋" w:cs="仿宋"/>
          <w:color w:val="auto"/>
          <w:sz w:val="24"/>
        </w:rPr>
      </w:pPr>
      <w:r>
        <w:rPr>
          <w:rFonts w:hint="eastAsia" w:ascii="仿宋" w:hAnsi="仿宋" w:eastAsia="仿宋" w:cs="仿宋"/>
          <w:color w:val="auto"/>
          <w:sz w:val="24"/>
        </w:rPr>
        <w:t>属于实质性要求条款的，请用符号“▲”标明，否则属于非实质性要求。</w:t>
      </w:r>
    </w:p>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“★”系产品采购项目中单一产品或核心产品。</w:t>
      </w:r>
    </w:p>
    <w:p>
      <w:pPr>
        <w:snapToGrid w:val="0"/>
        <w:spacing w:line="360" w:lineRule="auto"/>
        <w:jc w:val="center"/>
        <w:outlineLvl w:val="1"/>
        <w:rPr>
          <w:rFonts w:hint="eastAsia" w:ascii="仿宋" w:hAnsi="仿宋" w:eastAsia="仿宋" w:cs="仿宋"/>
          <w:b/>
          <w:color w:val="auto"/>
          <w:sz w:val="28"/>
          <w:szCs w:val="28"/>
        </w:rPr>
      </w:pPr>
      <w:r>
        <w:rPr>
          <w:rFonts w:hint="eastAsia" w:ascii="仿宋" w:hAnsi="仿宋" w:eastAsia="仿宋" w:cs="仿宋"/>
          <w:b/>
          <w:color w:val="auto"/>
          <w:sz w:val="28"/>
          <w:szCs w:val="28"/>
        </w:rPr>
        <w:t>一、招标一览表</w:t>
      </w:r>
    </w:p>
    <w:tbl>
      <w:tblPr>
        <w:tblStyle w:val="62"/>
        <w:tblpPr w:leftFromText="180" w:rightFromText="180" w:vertAnchor="text" w:tblpXSpec="center" w:tblpY="1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3452"/>
        <w:gridCol w:w="1804"/>
        <w:gridCol w:w="744"/>
        <w:gridCol w:w="749"/>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25" w:type="pct"/>
            <w:vAlign w:val="center"/>
          </w:tcPr>
          <w:p>
            <w:pPr>
              <w:widowControl/>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lang w:val="zh-CN"/>
              </w:rPr>
              <w:t>序号</w:t>
            </w:r>
          </w:p>
        </w:tc>
        <w:tc>
          <w:tcPr>
            <w:tcW w:w="2032" w:type="pct"/>
            <w:vAlign w:val="center"/>
          </w:tcPr>
          <w:p>
            <w:pPr>
              <w:widowControl/>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名称</w:t>
            </w:r>
          </w:p>
        </w:tc>
        <w:tc>
          <w:tcPr>
            <w:tcW w:w="1062" w:type="pct"/>
            <w:vAlign w:val="center"/>
          </w:tcPr>
          <w:p>
            <w:pPr>
              <w:widowControl/>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规格及技术要求</w:t>
            </w:r>
          </w:p>
        </w:tc>
        <w:tc>
          <w:tcPr>
            <w:tcW w:w="438" w:type="pct"/>
            <w:vAlign w:val="center"/>
          </w:tcPr>
          <w:p>
            <w:pPr>
              <w:widowControl/>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数量</w:t>
            </w:r>
          </w:p>
        </w:tc>
        <w:tc>
          <w:tcPr>
            <w:tcW w:w="441" w:type="pct"/>
            <w:vAlign w:val="center"/>
          </w:tcPr>
          <w:p>
            <w:pPr>
              <w:widowControl/>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单位</w:t>
            </w:r>
          </w:p>
        </w:tc>
        <w:tc>
          <w:tcPr>
            <w:tcW w:w="502" w:type="pct"/>
            <w:vAlign w:val="center"/>
          </w:tcPr>
          <w:p>
            <w:pPr>
              <w:widowControl/>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25" w:type="pct"/>
            <w:vAlign w:val="center"/>
          </w:tcPr>
          <w:p>
            <w:pPr>
              <w:widowControl/>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2032" w:type="pct"/>
            <w:vAlign w:val="center"/>
          </w:tcPr>
          <w:p>
            <w:pPr>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萧山区应急广播系统改造提升项目</w:t>
            </w:r>
          </w:p>
        </w:tc>
        <w:tc>
          <w:tcPr>
            <w:tcW w:w="1062" w:type="pct"/>
            <w:vAlign w:val="center"/>
          </w:tcPr>
          <w:p>
            <w:pPr>
              <w:widowControl/>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详见招标要求</w:t>
            </w:r>
          </w:p>
        </w:tc>
        <w:tc>
          <w:tcPr>
            <w:tcW w:w="438" w:type="pct"/>
            <w:vAlign w:val="center"/>
          </w:tcPr>
          <w:p>
            <w:pPr>
              <w:widowControl/>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rPr>
              <w:t>1</w:t>
            </w:r>
          </w:p>
        </w:tc>
        <w:tc>
          <w:tcPr>
            <w:tcW w:w="441" w:type="pct"/>
            <w:vAlign w:val="center"/>
          </w:tcPr>
          <w:p>
            <w:pPr>
              <w:widowControl/>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项</w:t>
            </w:r>
          </w:p>
        </w:tc>
        <w:tc>
          <w:tcPr>
            <w:tcW w:w="502" w:type="pct"/>
            <w:vAlign w:val="center"/>
          </w:tcPr>
          <w:p>
            <w:pPr>
              <w:widowControl/>
              <w:spacing w:line="360" w:lineRule="auto"/>
              <w:jc w:val="center"/>
              <w:rPr>
                <w:rFonts w:hint="eastAsia" w:ascii="仿宋" w:hAnsi="仿宋" w:eastAsia="仿宋" w:cs="仿宋"/>
                <w:color w:val="auto"/>
                <w:kern w:val="0"/>
                <w:sz w:val="24"/>
              </w:rPr>
            </w:pPr>
          </w:p>
        </w:tc>
      </w:tr>
    </w:tbl>
    <w:p>
      <w:pPr>
        <w:snapToGrid w:val="0"/>
        <w:spacing w:line="360" w:lineRule="auto"/>
        <w:jc w:val="center"/>
        <w:outlineLvl w:val="1"/>
        <w:rPr>
          <w:rFonts w:hint="eastAsia" w:ascii="仿宋" w:hAnsi="仿宋" w:eastAsia="仿宋" w:cs="仿宋"/>
          <w:b/>
          <w:color w:val="auto"/>
          <w:sz w:val="28"/>
          <w:szCs w:val="28"/>
        </w:rPr>
      </w:pPr>
      <w:r>
        <w:rPr>
          <w:rFonts w:hint="eastAsia" w:ascii="仿宋" w:hAnsi="仿宋" w:eastAsia="仿宋" w:cs="仿宋"/>
          <w:b/>
          <w:color w:val="auto"/>
          <w:sz w:val="28"/>
          <w:szCs w:val="28"/>
        </w:rPr>
        <w:t>二、招标需求</w:t>
      </w:r>
    </w:p>
    <w:p>
      <w:pPr>
        <w:snapToGrid w:val="0"/>
        <w:spacing w:line="360" w:lineRule="auto"/>
        <w:outlineLvl w:val="2"/>
        <w:rPr>
          <w:rFonts w:hint="eastAsia" w:ascii="仿宋" w:hAnsi="仿宋" w:eastAsia="仿宋" w:cs="仿宋"/>
          <w:b/>
          <w:bCs/>
          <w:color w:val="auto"/>
          <w:sz w:val="24"/>
        </w:rPr>
      </w:pPr>
      <w:r>
        <w:rPr>
          <w:rFonts w:hint="eastAsia" w:ascii="仿宋" w:hAnsi="仿宋" w:eastAsia="仿宋" w:cs="仿宋"/>
          <w:b/>
          <w:bCs/>
          <w:color w:val="auto"/>
          <w:sz w:val="28"/>
          <w:szCs w:val="28"/>
        </w:rPr>
        <w:t>1、技术需求</w:t>
      </w:r>
    </w:p>
    <w:p>
      <w:pPr>
        <w:snapToGrid w:val="0"/>
        <w:spacing w:line="360" w:lineRule="auto"/>
        <w:outlineLvl w:val="3"/>
        <w:rPr>
          <w:rFonts w:hint="eastAsia" w:ascii="仿宋" w:hAnsi="仿宋" w:eastAsia="仿宋" w:cs="仿宋"/>
          <w:b/>
          <w:bCs/>
          <w:color w:val="auto"/>
          <w:sz w:val="24"/>
        </w:rPr>
      </w:pPr>
      <w:r>
        <w:rPr>
          <w:rFonts w:hint="eastAsia" w:ascii="仿宋" w:hAnsi="仿宋" w:eastAsia="仿宋" w:cs="仿宋"/>
          <w:b/>
          <w:bCs/>
          <w:color w:val="auto"/>
          <w:sz w:val="24"/>
        </w:rPr>
        <w:t>1.1、项目概述</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为提升我区基本公共服务体系和应急管理能力，以数字化改革拓展公共服务和公共管理为抓手，利用数字赋能解决应急信息传达“最后一公里”问题，完善我区应急广播系统，进一步发挥应急广播在应急管理中的作用。根据要求，结合我区实际，拟对原有全区应急广播系统进行改造提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含业务平台一套（符合省市区平台对接要求及无缝对接萧山区TVOS机顶盒喇叭）、音柱喇叭一批、有线广播控制器一批（将现有有线广播接入）和广播电视专线传输网络及系统安装维护服务。建立可视化控制模块、数据归集至城市大脑萧山平台，并建设区气象局、融媒体等单位的适配平台。</w:t>
      </w:r>
    </w:p>
    <w:p>
      <w:pPr>
        <w:snapToGrid w:val="0"/>
        <w:spacing w:line="360" w:lineRule="auto"/>
        <w:outlineLvl w:val="3"/>
        <w:rPr>
          <w:rFonts w:hint="eastAsia" w:ascii="仿宋" w:hAnsi="仿宋" w:eastAsia="仿宋" w:cs="仿宋"/>
          <w:b/>
          <w:bCs/>
          <w:color w:val="auto"/>
          <w:sz w:val="24"/>
        </w:rPr>
      </w:pPr>
      <w:r>
        <w:rPr>
          <w:rFonts w:hint="eastAsia" w:ascii="仿宋" w:hAnsi="仿宋" w:eastAsia="仿宋" w:cs="仿宋"/>
          <w:b/>
          <w:bCs/>
          <w:color w:val="auto"/>
          <w:sz w:val="24"/>
        </w:rPr>
        <w:t>1.2、平台架构</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整体项目架构基于省、市应急广播平台为基础，萧山区应急广播平台通过专线接收适配省、市应急广播平台和区相关应急信息职能部门下发的应急信息，根据信息发布要求对市内指定区域的应急消息播发。平台需具备符合国家广播电视总局最新应急广播技术规范的对接接口，完成与浙江省应急广播平台及杭州市应急广播平台的对接，具备与上级平台间信息互通能力，实现上级平台下发的应急广播消息的实时接入和本平台播发数据的回传。</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平台可完成应急广播信息的制作，能够实现多种渠道，包括实时喊话、音视频文件、IP电话、固定电话、移动电话、短信、文本等信息形式的无缝接入，同时根据部门传输链路、不同终端的实际需求，完成信息格式和码率的转换、媒体资源的制作和处理，以达到实际播发的具体需求。</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平台主要包括应急信息流转发布系统、安全防护系统和综合呈现系统，具体来说包括信息接入模块、节目制作系统、调度控制系统、分发传输系统、适配系统、分析评估系统、安全防护系统等模块。一方面与省应急广播管理平台、市应急信息发布相关职能部门平台互联，实现应急广播信息上下贯通，另一方面与杭州文广集团、华数集团、区应急局、区气象局、区融媒体中心等应急广播应用管理平台对接，实现对整个应急广播信息统一管理。</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平台通过标准化的数据接口，实现对现有应急信息发布系统多通道的应急广播监测，并通过效果评估系统对应急广播消息发布效果进行多维度的评估，整个应急广播信息的监测监管在应急监测大屏集中展示。</w:t>
      </w:r>
    </w:p>
    <w:p>
      <w:pPr>
        <w:snapToGrid w:val="0"/>
        <w:spacing w:line="360" w:lineRule="auto"/>
        <w:outlineLvl w:val="3"/>
        <w:rPr>
          <w:rFonts w:hint="eastAsia" w:ascii="仿宋" w:hAnsi="仿宋" w:eastAsia="仿宋" w:cs="仿宋"/>
          <w:b/>
          <w:bCs/>
          <w:color w:val="auto"/>
          <w:sz w:val="24"/>
        </w:rPr>
      </w:pPr>
      <w:r>
        <w:rPr>
          <w:rFonts w:hint="eastAsia" w:ascii="仿宋" w:hAnsi="仿宋" w:eastAsia="仿宋" w:cs="仿宋"/>
          <w:b/>
          <w:bCs/>
          <w:color w:val="auto"/>
          <w:sz w:val="24"/>
        </w:rPr>
        <w:t>1.3、技术要求</w:t>
      </w:r>
    </w:p>
    <w:p>
      <w:pPr>
        <w:spacing w:line="360" w:lineRule="auto"/>
        <w:outlineLvl w:val="4"/>
        <w:rPr>
          <w:rFonts w:hint="eastAsia" w:ascii="仿宋" w:hAnsi="仿宋" w:eastAsia="仿宋" w:cs="仿宋"/>
          <w:b/>
          <w:color w:val="auto"/>
          <w:sz w:val="24"/>
        </w:rPr>
      </w:pPr>
      <w:bookmarkStart w:id="16" w:name="_Toc481571406"/>
      <w:bookmarkStart w:id="17" w:name="_Toc480732293"/>
      <w:bookmarkStart w:id="18" w:name="_Toc481571183"/>
      <w:bookmarkStart w:id="19" w:name="_Toc481571864"/>
      <w:bookmarkStart w:id="20" w:name="_Toc73342869"/>
      <w:r>
        <w:rPr>
          <w:rFonts w:hint="eastAsia" w:ascii="仿宋" w:hAnsi="仿宋" w:eastAsia="仿宋" w:cs="仿宋"/>
          <w:b/>
          <w:color w:val="auto"/>
          <w:sz w:val="24"/>
        </w:rPr>
        <w:t>1.3.1、应急信息</w:t>
      </w:r>
      <w:bookmarkEnd w:id="16"/>
      <w:bookmarkEnd w:id="17"/>
      <w:bookmarkEnd w:id="18"/>
      <w:bookmarkEnd w:id="19"/>
      <w:r>
        <w:rPr>
          <w:rFonts w:hint="eastAsia" w:ascii="仿宋" w:hAnsi="仿宋" w:eastAsia="仿宋" w:cs="仿宋"/>
          <w:b/>
          <w:color w:val="auto"/>
          <w:sz w:val="24"/>
        </w:rPr>
        <w:t>流转发布系统</w:t>
      </w:r>
      <w:bookmarkEnd w:id="20"/>
    </w:p>
    <w:p>
      <w:pPr>
        <w:spacing w:line="360" w:lineRule="auto"/>
        <w:rPr>
          <w:rFonts w:hint="eastAsia" w:ascii="仿宋" w:hAnsi="仿宋" w:eastAsia="仿宋" w:cs="仿宋"/>
          <w:bCs/>
          <w:color w:val="auto"/>
          <w:sz w:val="24"/>
        </w:rPr>
      </w:pPr>
      <w:bookmarkStart w:id="21" w:name="_Toc418452407"/>
      <w:bookmarkStart w:id="22" w:name="_Toc73342870"/>
      <w:bookmarkStart w:id="23" w:name="_Toc5533312"/>
      <w:bookmarkStart w:id="24" w:name="_Toc18914879"/>
      <w:bookmarkStart w:id="25" w:name="_Toc7162818"/>
      <w:r>
        <w:rPr>
          <w:rFonts w:hint="eastAsia" w:ascii="仿宋" w:hAnsi="仿宋" w:eastAsia="仿宋" w:cs="仿宋"/>
          <w:bCs/>
          <w:color w:val="auto"/>
          <w:sz w:val="24"/>
        </w:rPr>
        <w:t>1、信息接入</w:t>
      </w:r>
      <w:bookmarkEnd w:id="21"/>
      <w:bookmarkEnd w:id="22"/>
      <w:bookmarkEnd w:id="23"/>
      <w:bookmarkEnd w:id="24"/>
      <w:bookmarkEnd w:id="25"/>
    </w:p>
    <w:p>
      <w:pPr>
        <w:pStyle w:val="963"/>
        <w:ind w:firstLine="480"/>
        <w:rPr>
          <w:rFonts w:hint="eastAsia" w:ascii="仿宋" w:hAnsi="仿宋" w:eastAsia="仿宋" w:cs="仿宋"/>
          <w:bCs/>
          <w:color w:val="auto"/>
        </w:rPr>
      </w:pPr>
      <w:bookmarkStart w:id="26" w:name="OLE_LINK3"/>
      <w:bookmarkStart w:id="27" w:name="OLE_LINK2"/>
      <w:r>
        <w:rPr>
          <w:rFonts w:hint="eastAsia" w:ascii="仿宋" w:hAnsi="仿宋" w:eastAsia="仿宋" w:cs="仿宋"/>
          <w:bCs/>
          <w:color w:val="auto"/>
        </w:rPr>
        <w:t>应急广播平台主要负责将来自应急消息发布单位的消息内容按需通过调度控制并利用各种网络资源发布出去，因此需要信息接入模块实现消息的接收、校验以及反馈。</w:t>
      </w:r>
    </w:p>
    <w:p>
      <w:pPr>
        <w:pStyle w:val="963"/>
        <w:ind w:firstLine="480"/>
        <w:rPr>
          <w:rFonts w:hint="eastAsia" w:ascii="仿宋" w:hAnsi="仿宋" w:eastAsia="仿宋" w:cs="仿宋"/>
          <w:bCs/>
          <w:color w:val="auto"/>
        </w:rPr>
      </w:pPr>
      <w:r>
        <w:rPr>
          <w:rFonts w:hint="eastAsia" w:ascii="仿宋" w:hAnsi="仿宋" w:eastAsia="仿宋" w:cs="仿宋"/>
          <w:bCs/>
          <w:color w:val="auto"/>
        </w:rPr>
        <w:t>信息接入模块负责与应急消息发布平台对接，实现应急广播消息的综合接入，并对应急消息来源单位接入进行身份验证和管理，接收应急广播消息，进行格式和完整性校验，然后对信息进行解析和存储，并将播发结果反馈给应急消息来源单位</w:t>
      </w:r>
      <w:bookmarkEnd w:id="26"/>
      <w:bookmarkEnd w:id="27"/>
      <w:r>
        <w:rPr>
          <w:rFonts w:hint="eastAsia" w:ascii="仿宋" w:hAnsi="仿宋" w:eastAsia="仿宋" w:cs="仿宋"/>
          <w:bCs/>
          <w:color w:val="auto"/>
        </w:rPr>
        <w:t>，应急广播内容格式包括：文本、音频流和音频文件。</w:t>
      </w:r>
    </w:p>
    <w:p>
      <w:pPr>
        <w:pStyle w:val="964"/>
        <w:keepNext/>
        <w:keepLines/>
        <w:numPr>
          <w:ilvl w:val="0"/>
          <w:numId w:val="0"/>
        </w:numPr>
        <w:ind w:left="567" w:right="27" w:rightChars="13" w:hanging="567"/>
        <w:jc w:val="left"/>
        <w:outlineLvl w:val="9"/>
        <w:rPr>
          <w:rFonts w:hint="eastAsia" w:ascii="仿宋" w:hAnsi="仿宋" w:eastAsia="仿宋" w:cs="仿宋"/>
          <w:b w:val="0"/>
          <w:color w:val="auto"/>
          <w:sz w:val="24"/>
          <w:szCs w:val="24"/>
        </w:rPr>
      </w:pPr>
      <w:bookmarkStart w:id="28" w:name="_Toc5533313"/>
      <w:bookmarkStart w:id="29" w:name="_Toc73342871"/>
      <w:bookmarkStart w:id="30" w:name="_Toc7162822"/>
      <w:bookmarkStart w:id="31" w:name="_Toc18914880"/>
      <w:bookmarkStart w:id="32" w:name="_Toc418452408"/>
      <w:r>
        <w:rPr>
          <w:rFonts w:hint="eastAsia" w:ascii="仿宋" w:hAnsi="仿宋" w:eastAsia="仿宋" w:cs="仿宋"/>
          <w:b w:val="0"/>
          <w:color w:val="auto"/>
          <w:sz w:val="24"/>
          <w:szCs w:val="24"/>
        </w:rPr>
        <w:t>2、应急信息制作</w:t>
      </w:r>
      <w:bookmarkEnd w:id="28"/>
      <w:bookmarkEnd w:id="29"/>
      <w:bookmarkEnd w:id="30"/>
      <w:bookmarkEnd w:id="31"/>
      <w:bookmarkEnd w:id="32"/>
    </w:p>
    <w:p>
      <w:pPr>
        <w:pStyle w:val="963"/>
        <w:ind w:firstLine="480"/>
        <w:rPr>
          <w:rFonts w:hint="eastAsia" w:ascii="仿宋" w:hAnsi="仿宋" w:eastAsia="仿宋" w:cs="仿宋"/>
          <w:bCs/>
          <w:color w:val="auto"/>
        </w:rPr>
      </w:pPr>
      <w:r>
        <w:rPr>
          <w:rFonts w:hint="eastAsia" w:ascii="仿宋" w:hAnsi="仿宋" w:eastAsia="仿宋" w:cs="仿宋"/>
          <w:bCs/>
          <w:color w:val="auto"/>
        </w:rPr>
        <w:t>为确保应急广播消息内容能够在应用管理平台间流转并准确加以播发，需要具备将信息接入模块的数据转换制作成符合总局标准的文字、图片、视频、音频等应急广播节目的功能，该功能由应急信息制作模块加以实现。</w:t>
      </w:r>
    </w:p>
    <w:p>
      <w:pPr>
        <w:pStyle w:val="963"/>
        <w:ind w:firstLine="480"/>
        <w:rPr>
          <w:rFonts w:hint="eastAsia" w:ascii="仿宋" w:hAnsi="仿宋" w:eastAsia="仿宋" w:cs="仿宋"/>
          <w:bCs/>
          <w:color w:val="auto"/>
        </w:rPr>
      </w:pPr>
      <w:r>
        <w:rPr>
          <w:rFonts w:hint="eastAsia" w:ascii="仿宋" w:hAnsi="仿宋" w:eastAsia="仿宋" w:cs="仿宋"/>
          <w:bCs/>
          <w:color w:val="auto"/>
        </w:rPr>
        <w:t>本项目的应急信息制作模块主要实现应急广播信息的快速转换制作，包括文本音视频制作和文字语音转换等功能。</w:t>
      </w:r>
    </w:p>
    <w:p>
      <w:pPr>
        <w:pStyle w:val="964"/>
        <w:keepNext/>
        <w:keepLines/>
        <w:numPr>
          <w:ilvl w:val="0"/>
          <w:numId w:val="0"/>
        </w:numPr>
        <w:ind w:left="567" w:right="27" w:rightChars="13" w:hanging="567"/>
        <w:jc w:val="left"/>
        <w:outlineLvl w:val="9"/>
        <w:rPr>
          <w:rFonts w:hint="eastAsia" w:ascii="仿宋" w:hAnsi="仿宋" w:eastAsia="仿宋" w:cs="仿宋"/>
          <w:b w:val="0"/>
          <w:color w:val="auto"/>
          <w:sz w:val="24"/>
          <w:szCs w:val="24"/>
        </w:rPr>
      </w:pPr>
      <w:bookmarkStart w:id="33" w:name="_Toc418452409"/>
      <w:bookmarkStart w:id="34" w:name="_Toc7162825"/>
      <w:bookmarkStart w:id="35" w:name="_Toc18914881"/>
      <w:bookmarkStart w:id="36" w:name="_Toc411779350"/>
      <w:bookmarkStart w:id="37" w:name="_Toc73342872"/>
      <w:bookmarkStart w:id="38" w:name="_Toc5533314"/>
      <w:bookmarkStart w:id="39" w:name="_Toc7162839"/>
      <w:bookmarkStart w:id="40" w:name="_Toc18914883"/>
      <w:bookmarkStart w:id="41" w:name="_Toc73342873"/>
      <w:bookmarkStart w:id="42" w:name="_Toc5533319"/>
      <w:bookmarkStart w:id="43" w:name="_Toc418452413"/>
      <w:r>
        <w:rPr>
          <w:rFonts w:hint="eastAsia" w:ascii="仿宋" w:hAnsi="仿宋" w:eastAsia="仿宋" w:cs="仿宋"/>
          <w:b w:val="0"/>
          <w:color w:val="auto"/>
          <w:sz w:val="24"/>
          <w:szCs w:val="24"/>
        </w:rPr>
        <w:t>3、调度控制</w:t>
      </w:r>
      <w:bookmarkEnd w:id="33"/>
      <w:bookmarkEnd w:id="34"/>
      <w:bookmarkEnd w:id="35"/>
      <w:bookmarkEnd w:id="36"/>
      <w:bookmarkEnd w:id="37"/>
      <w:bookmarkEnd w:id="38"/>
    </w:p>
    <w:p>
      <w:pPr>
        <w:pStyle w:val="963"/>
        <w:ind w:firstLine="480"/>
        <w:rPr>
          <w:rFonts w:hint="eastAsia" w:ascii="仿宋" w:hAnsi="仿宋" w:eastAsia="仿宋" w:cs="仿宋"/>
          <w:bCs/>
          <w:color w:val="auto"/>
        </w:rPr>
      </w:pPr>
      <w:r>
        <w:rPr>
          <w:rFonts w:hint="eastAsia" w:ascii="仿宋" w:hAnsi="仿宋" w:eastAsia="仿宋" w:cs="仿宋"/>
          <w:bCs/>
          <w:color w:val="auto"/>
        </w:rPr>
        <w:t>调度控制模块为应急广播管理平台的核心系统，承担应急消息发布、决策、控制和流程监控等功能。</w:t>
      </w:r>
    </w:p>
    <w:p>
      <w:pPr>
        <w:pStyle w:val="963"/>
        <w:ind w:firstLine="480"/>
        <w:rPr>
          <w:rFonts w:hint="eastAsia" w:ascii="仿宋" w:hAnsi="仿宋" w:eastAsia="仿宋" w:cs="仿宋"/>
          <w:bCs/>
          <w:color w:val="auto"/>
        </w:rPr>
      </w:pPr>
      <w:r>
        <w:rPr>
          <w:rFonts w:hint="eastAsia" w:ascii="仿宋" w:hAnsi="仿宋" w:eastAsia="仿宋" w:cs="仿宋"/>
          <w:bCs/>
          <w:color w:val="auto"/>
        </w:rPr>
        <w:t>根据应急消息发布需求，结合当前可供调度的应急广播资源，快速生成包含发布方式、覆盖区域、对应管理平台等资源要素在内的消息发布决策方案，以实现在应急广播消息发布过程中，对应急广播资源的科学管理和合理调度，以及对消息发布工作流程的准确监控，这些功能由调度控制系统加以实现。</w:t>
      </w:r>
    </w:p>
    <w:p>
      <w:pPr>
        <w:pStyle w:val="964"/>
        <w:keepNext/>
        <w:keepLines/>
        <w:numPr>
          <w:ilvl w:val="0"/>
          <w:numId w:val="0"/>
        </w:numPr>
        <w:ind w:left="567" w:right="27" w:rightChars="13" w:hanging="567"/>
        <w:jc w:val="left"/>
        <w:outlineLvl w:val="9"/>
        <w:rPr>
          <w:rFonts w:hint="eastAsia" w:ascii="仿宋" w:hAnsi="仿宋" w:eastAsia="仿宋" w:cs="仿宋"/>
          <w:b w:val="0"/>
          <w:color w:val="auto"/>
          <w:sz w:val="24"/>
          <w:szCs w:val="24"/>
        </w:rPr>
      </w:pPr>
      <w:r>
        <w:rPr>
          <w:rFonts w:hint="eastAsia" w:ascii="仿宋" w:hAnsi="仿宋" w:eastAsia="仿宋" w:cs="仿宋"/>
          <w:b w:val="0"/>
          <w:color w:val="auto"/>
          <w:sz w:val="24"/>
          <w:szCs w:val="24"/>
        </w:rPr>
        <w:t>4、接口适配</w:t>
      </w:r>
      <w:bookmarkEnd w:id="39"/>
      <w:bookmarkEnd w:id="40"/>
      <w:bookmarkEnd w:id="41"/>
      <w:bookmarkEnd w:id="42"/>
      <w:bookmarkEnd w:id="43"/>
    </w:p>
    <w:p>
      <w:pPr>
        <w:pStyle w:val="963"/>
        <w:ind w:firstLine="480"/>
        <w:rPr>
          <w:rFonts w:hint="eastAsia" w:ascii="仿宋" w:hAnsi="仿宋" w:eastAsia="仿宋" w:cs="仿宋"/>
          <w:bCs/>
          <w:color w:val="auto"/>
        </w:rPr>
      </w:pPr>
      <w:r>
        <w:rPr>
          <w:rFonts w:hint="eastAsia" w:ascii="仿宋" w:hAnsi="仿宋" w:eastAsia="仿宋" w:cs="仿宋"/>
          <w:bCs/>
          <w:color w:val="auto"/>
        </w:rPr>
        <w:t>适配系统通过市级应急广播管理平台与省级应急广播管理平台、市应急信息发布相关职能部门、区县应急广播管理平台、杭州文广集团、华数集团等应急广播应用管理平台的联动协议解析，完成平台间的握手，以实现省、市、区（县）三级应急广播平台的对接，最终实现应急信息统一播发。</w:t>
      </w:r>
    </w:p>
    <w:p>
      <w:pPr>
        <w:spacing w:line="360" w:lineRule="auto"/>
        <w:outlineLvl w:val="4"/>
        <w:rPr>
          <w:rFonts w:hint="eastAsia" w:ascii="仿宋" w:hAnsi="仿宋" w:eastAsia="仿宋" w:cs="仿宋"/>
          <w:b/>
          <w:color w:val="auto"/>
          <w:sz w:val="24"/>
        </w:rPr>
      </w:pPr>
      <w:bookmarkStart w:id="44" w:name="_Toc73342874"/>
      <w:r>
        <w:rPr>
          <w:rFonts w:hint="eastAsia" w:ascii="仿宋" w:hAnsi="仿宋" w:eastAsia="仿宋" w:cs="仿宋"/>
          <w:b/>
          <w:color w:val="auto"/>
          <w:sz w:val="24"/>
        </w:rPr>
        <w:t>1.3.2、安全防护系统</w:t>
      </w:r>
      <w:bookmarkEnd w:id="44"/>
    </w:p>
    <w:p>
      <w:pPr>
        <w:pStyle w:val="963"/>
        <w:ind w:firstLine="480"/>
        <w:rPr>
          <w:rFonts w:hint="eastAsia" w:ascii="仿宋" w:hAnsi="仿宋" w:eastAsia="仿宋" w:cs="仿宋"/>
          <w:bCs/>
          <w:color w:val="auto"/>
        </w:rPr>
      </w:pPr>
      <w:r>
        <w:rPr>
          <w:rFonts w:hint="eastAsia" w:ascii="仿宋" w:hAnsi="仿宋" w:eastAsia="仿宋" w:cs="仿宋"/>
          <w:bCs/>
          <w:color w:val="auto"/>
        </w:rPr>
        <w:t>应急广播管理平台面临着来自外部与内部的双重安全威胁。在外部，存在着来自于互联网、移动网络的非法访问、恶意攻击、病毒传播等安全威胁；在内部，存在着内部人员非授权访问、误操作、漏洞攻击、病毒传播等安全威胁。应急广播平台面临着数据丢失、内容篡改、网络瘫痪等安全风险，必须配备安全有效的防护系统，在内容安全和网路安全两方面提供保障。</w:t>
      </w:r>
    </w:p>
    <w:p>
      <w:pPr>
        <w:pStyle w:val="964"/>
        <w:keepNext/>
        <w:keepLines/>
        <w:numPr>
          <w:ilvl w:val="0"/>
          <w:numId w:val="0"/>
        </w:numPr>
        <w:ind w:left="720" w:right="27" w:rightChars="13" w:hanging="720"/>
        <w:jc w:val="left"/>
        <w:outlineLvl w:val="9"/>
        <w:rPr>
          <w:rFonts w:hint="eastAsia" w:ascii="仿宋" w:hAnsi="仿宋" w:eastAsia="仿宋" w:cs="仿宋"/>
          <w:b w:val="0"/>
          <w:color w:val="auto"/>
          <w:sz w:val="24"/>
          <w:szCs w:val="24"/>
        </w:rPr>
      </w:pPr>
      <w:bookmarkStart w:id="45" w:name="_Toc73342875"/>
      <w:bookmarkStart w:id="46" w:name="_Toc7162835"/>
      <w:r>
        <w:rPr>
          <w:rFonts w:hint="eastAsia" w:ascii="仿宋" w:hAnsi="仿宋" w:eastAsia="仿宋" w:cs="仿宋"/>
          <w:b w:val="0"/>
          <w:color w:val="auto"/>
          <w:sz w:val="24"/>
          <w:szCs w:val="24"/>
        </w:rPr>
        <w:t>1、内容安全</w:t>
      </w:r>
      <w:bookmarkEnd w:id="45"/>
    </w:p>
    <w:p>
      <w:pPr>
        <w:pStyle w:val="965"/>
        <w:numPr>
          <w:ilvl w:val="0"/>
          <w:numId w:val="0"/>
        </w:numPr>
        <w:tabs>
          <w:tab w:val="left" w:pos="864"/>
        </w:tabs>
        <w:wordWrap/>
        <w:spacing w:before="0" w:after="0"/>
        <w:ind w:left="567" w:hanging="567"/>
        <w:outlineLvl w:val="9"/>
        <w:rPr>
          <w:rFonts w:hint="eastAsia" w:ascii="仿宋" w:hAnsi="仿宋" w:eastAsia="仿宋" w:cs="仿宋"/>
          <w:b w:val="0"/>
          <w:color w:val="auto"/>
          <w:szCs w:val="24"/>
        </w:rPr>
      </w:pPr>
      <w:r>
        <w:rPr>
          <w:rFonts w:hint="eastAsia" w:ascii="仿宋" w:hAnsi="仿宋" w:eastAsia="仿宋" w:cs="仿宋"/>
          <w:b w:val="0"/>
          <w:color w:val="auto"/>
          <w:szCs w:val="24"/>
        </w:rPr>
        <w:t>1.1权限管理</w:t>
      </w:r>
      <w:bookmarkEnd w:id="46"/>
    </w:p>
    <w:p>
      <w:pPr>
        <w:pStyle w:val="963"/>
        <w:ind w:firstLine="480"/>
        <w:rPr>
          <w:rFonts w:hint="eastAsia" w:ascii="仿宋" w:hAnsi="仿宋" w:eastAsia="仿宋" w:cs="仿宋"/>
          <w:bCs/>
          <w:color w:val="auto"/>
        </w:rPr>
      </w:pPr>
      <w:r>
        <w:rPr>
          <w:rFonts w:hint="eastAsia" w:ascii="仿宋" w:hAnsi="仿宋" w:eastAsia="仿宋" w:cs="仿宋"/>
          <w:bCs/>
          <w:color w:val="auto"/>
        </w:rPr>
        <w:t>权限管理模块对应急广播平台进行权限设置，确保编审权限分离。管理各类用户，并对用户进行权限控制。</w:t>
      </w:r>
    </w:p>
    <w:p>
      <w:pPr>
        <w:pStyle w:val="965"/>
        <w:numPr>
          <w:ilvl w:val="0"/>
          <w:numId w:val="0"/>
        </w:numPr>
        <w:tabs>
          <w:tab w:val="left" w:pos="864"/>
        </w:tabs>
        <w:wordWrap/>
        <w:spacing w:before="0" w:after="0"/>
        <w:ind w:left="567" w:hanging="567"/>
        <w:outlineLvl w:val="9"/>
        <w:rPr>
          <w:rFonts w:hint="eastAsia" w:ascii="仿宋" w:hAnsi="仿宋" w:eastAsia="仿宋" w:cs="仿宋"/>
          <w:b w:val="0"/>
          <w:color w:val="auto"/>
          <w:szCs w:val="24"/>
        </w:rPr>
      </w:pPr>
      <w:r>
        <w:rPr>
          <w:rFonts w:hint="eastAsia" w:ascii="仿宋" w:hAnsi="仿宋" w:eastAsia="仿宋" w:cs="仿宋"/>
          <w:b w:val="0"/>
          <w:color w:val="auto"/>
          <w:szCs w:val="24"/>
        </w:rPr>
        <w:t>1.2内容审核</w:t>
      </w:r>
    </w:p>
    <w:p>
      <w:pPr>
        <w:pStyle w:val="963"/>
        <w:ind w:firstLine="480"/>
        <w:rPr>
          <w:rFonts w:hint="eastAsia" w:ascii="仿宋" w:hAnsi="仿宋" w:eastAsia="仿宋" w:cs="仿宋"/>
          <w:bCs/>
          <w:color w:val="auto"/>
        </w:rPr>
      </w:pPr>
      <w:r>
        <w:rPr>
          <w:rFonts w:hint="eastAsia" w:ascii="仿宋" w:hAnsi="仿宋" w:eastAsia="仿宋" w:cs="仿宋"/>
          <w:bCs/>
          <w:color w:val="auto"/>
        </w:rPr>
        <w:t>1）系统具备敏感词过滤机制，词库中的敏感词将不会下发，确保应急广播系统的播出安全。</w:t>
      </w:r>
    </w:p>
    <w:p>
      <w:pPr>
        <w:pStyle w:val="963"/>
        <w:ind w:firstLine="480"/>
        <w:rPr>
          <w:rFonts w:hint="eastAsia" w:ascii="仿宋" w:hAnsi="仿宋" w:eastAsia="仿宋" w:cs="仿宋"/>
          <w:bCs/>
          <w:color w:val="auto"/>
        </w:rPr>
      </w:pPr>
      <w:r>
        <w:rPr>
          <w:rFonts w:hint="eastAsia" w:ascii="仿宋" w:hAnsi="仿宋" w:eastAsia="仿宋" w:cs="仿宋"/>
          <w:bCs/>
          <w:color w:val="auto"/>
        </w:rPr>
        <w:t>2）信息传送时，如发现发送内容异常，可通过应急广播工作台发送停止指令，一键终止传送。</w:t>
      </w:r>
    </w:p>
    <w:p>
      <w:pPr>
        <w:pStyle w:val="963"/>
        <w:ind w:firstLine="480"/>
        <w:rPr>
          <w:rFonts w:hint="eastAsia" w:ascii="仿宋" w:hAnsi="仿宋" w:eastAsia="仿宋" w:cs="仿宋"/>
          <w:bCs/>
          <w:color w:val="auto"/>
        </w:rPr>
      </w:pPr>
      <w:r>
        <w:rPr>
          <w:rFonts w:hint="eastAsia" w:ascii="仿宋" w:hAnsi="仿宋" w:eastAsia="仿宋" w:cs="仿宋"/>
          <w:bCs/>
          <w:color w:val="auto"/>
        </w:rPr>
        <w:t>3）应急广播语音信息下发时终端延时7秒播放，并配合人工实时监听，发现异常可及时停止播放。</w:t>
      </w:r>
    </w:p>
    <w:p>
      <w:pPr>
        <w:pStyle w:val="963"/>
        <w:ind w:firstLine="480"/>
        <w:rPr>
          <w:rFonts w:hint="eastAsia" w:ascii="仿宋" w:hAnsi="仿宋" w:eastAsia="仿宋" w:cs="仿宋"/>
          <w:bCs/>
          <w:color w:val="auto"/>
        </w:rPr>
      </w:pPr>
      <w:r>
        <w:rPr>
          <w:rFonts w:hint="eastAsia" w:ascii="仿宋" w:hAnsi="仿宋" w:eastAsia="仿宋" w:cs="仿宋"/>
          <w:bCs/>
          <w:color w:val="auto"/>
        </w:rPr>
        <w:t>4）远程信息播发配备白名单审核与密码验证，并对直播内容延时播出。</w:t>
      </w:r>
    </w:p>
    <w:p>
      <w:pPr>
        <w:pStyle w:val="963"/>
        <w:ind w:firstLine="480"/>
        <w:rPr>
          <w:rFonts w:hint="eastAsia" w:ascii="仿宋" w:hAnsi="仿宋" w:eastAsia="仿宋" w:cs="仿宋"/>
          <w:bCs/>
          <w:color w:val="auto"/>
        </w:rPr>
      </w:pPr>
      <w:r>
        <w:rPr>
          <w:rFonts w:hint="eastAsia" w:ascii="仿宋" w:hAnsi="仿宋" w:eastAsia="仿宋" w:cs="仿宋"/>
          <w:bCs/>
          <w:color w:val="auto"/>
        </w:rPr>
        <w:t>5）支持播出内容溯源，文字、语音播发记录保存时间可达半年。</w:t>
      </w:r>
    </w:p>
    <w:p>
      <w:pPr>
        <w:pStyle w:val="964"/>
        <w:keepNext/>
        <w:keepLines/>
        <w:numPr>
          <w:ilvl w:val="0"/>
          <w:numId w:val="0"/>
        </w:numPr>
        <w:ind w:left="567" w:right="27" w:rightChars="13" w:hanging="567"/>
        <w:jc w:val="left"/>
        <w:outlineLvl w:val="9"/>
        <w:rPr>
          <w:rFonts w:hint="eastAsia" w:ascii="仿宋" w:hAnsi="仿宋" w:eastAsia="仿宋" w:cs="仿宋"/>
          <w:b w:val="0"/>
          <w:color w:val="auto"/>
          <w:sz w:val="24"/>
          <w:szCs w:val="24"/>
        </w:rPr>
      </w:pPr>
      <w:bookmarkStart w:id="47" w:name="_Toc7162836"/>
      <w:bookmarkStart w:id="48" w:name="_Toc73342876"/>
      <w:r>
        <w:rPr>
          <w:rFonts w:hint="eastAsia" w:ascii="仿宋" w:hAnsi="仿宋" w:eastAsia="仿宋" w:cs="仿宋"/>
          <w:b w:val="0"/>
          <w:color w:val="auto"/>
          <w:sz w:val="24"/>
          <w:szCs w:val="24"/>
        </w:rPr>
        <w:t>2、网络安全</w:t>
      </w:r>
      <w:bookmarkEnd w:id="47"/>
      <w:bookmarkEnd w:id="48"/>
    </w:p>
    <w:p>
      <w:pPr>
        <w:pStyle w:val="963"/>
        <w:ind w:firstLine="480"/>
        <w:rPr>
          <w:rFonts w:hint="eastAsia" w:ascii="仿宋" w:hAnsi="仿宋" w:eastAsia="仿宋" w:cs="仿宋"/>
          <w:bCs/>
          <w:color w:val="auto"/>
        </w:rPr>
      </w:pPr>
      <w:bookmarkStart w:id="49" w:name="_Toc7162837"/>
      <w:r>
        <w:rPr>
          <w:rFonts w:hint="eastAsia" w:ascii="仿宋" w:hAnsi="仿宋" w:eastAsia="仿宋" w:cs="仿宋"/>
          <w:bCs/>
          <w:color w:val="auto"/>
        </w:rPr>
        <w:t>系统安全建设按照《中华人民共和国网络安全法》、《中华人民共和国计算机信息系统安全保护条例》的要求，从物理安全、网络安全、主机安全、应用安全、数据安全、安全管理等维度，制定安全管理制度，实施安全防御手段，建立完善的安全防御体系，并在网络运维过程中通过持续的监控与验证不断提升整体安全防御能力，做到针对网络安全事件事前、事中、事后的闭环防御。</w:t>
      </w:r>
    </w:p>
    <w:bookmarkEnd w:id="49"/>
    <w:p>
      <w:pPr>
        <w:spacing w:line="360" w:lineRule="auto"/>
        <w:outlineLvl w:val="4"/>
        <w:rPr>
          <w:rFonts w:hint="eastAsia" w:ascii="仿宋" w:hAnsi="仿宋" w:eastAsia="仿宋" w:cs="仿宋"/>
          <w:b/>
          <w:color w:val="auto"/>
          <w:sz w:val="24"/>
        </w:rPr>
      </w:pPr>
      <w:bookmarkStart w:id="50" w:name="_Toc73342877"/>
      <w:r>
        <w:rPr>
          <w:rFonts w:hint="eastAsia" w:ascii="仿宋" w:hAnsi="仿宋" w:eastAsia="仿宋" w:cs="仿宋"/>
          <w:b/>
          <w:color w:val="auto"/>
          <w:sz w:val="24"/>
        </w:rPr>
        <w:t>1.3.3、综合呈现系统</w:t>
      </w:r>
      <w:bookmarkEnd w:id="50"/>
    </w:p>
    <w:p>
      <w:pPr>
        <w:pStyle w:val="964"/>
        <w:keepNext/>
        <w:keepLines/>
        <w:numPr>
          <w:ilvl w:val="0"/>
          <w:numId w:val="0"/>
        </w:numPr>
        <w:ind w:left="720" w:right="27" w:rightChars="13" w:hanging="720"/>
        <w:jc w:val="left"/>
        <w:outlineLvl w:val="9"/>
        <w:rPr>
          <w:rFonts w:hint="eastAsia" w:ascii="仿宋" w:hAnsi="仿宋" w:eastAsia="仿宋" w:cs="仿宋"/>
          <w:b w:val="0"/>
          <w:color w:val="auto"/>
          <w:sz w:val="24"/>
          <w:szCs w:val="24"/>
        </w:rPr>
      </w:pPr>
      <w:bookmarkStart w:id="51" w:name="_Toc73342878"/>
      <w:r>
        <w:rPr>
          <w:rFonts w:hint="eastAsia" w:ascii="仿宋" w:hAnsi="仿宋" w:eastAsia="仿宋" w:cs="仿宋"/>
          <w:b w:val="0"/>
          <w:color w:val="auto"/>
          <w:sz w:val="24"/>
          <w:szCs w:val="24"/>
        </w:rPr>
        <w:t>1、监测监管</w:t>
      </w:r>
      <w:bookmarkEnd w:id="51"/>
    </w:p>
    <w:p>
      <w:pPr>
        <w:pStyle w:val="963"/>
        <w:ind w:firstLine="480"/>
        <w:rPr>
          <w:rFonts w:hint="eastAsia" w:ascii="仿宋" w:hAnsi="仿宋" w:eastAsia="仿宋" w:cs="仿宋"/>
          <w:bCs/>
          <w:color w:val="auto"/>
        </w:rPr>
      </w:pPr>
      <w:r>
        <w:rPr>
          <w:rFonts w:hint="eastAsia" w:ascii="仿宋" w:hAnsi="仿宋" w:eastAsia="仿宋" w:cs="仿宋"/>
          <w:bCs/>
          <w:color w:val="auto"/>
        </w:rPr>
        <w:t>在平台发布端和信息接收端部署监测点，对应用管理平台设备运行状态、信息播发状态进行采集，对应急信息接收设备抽样监测。系统可对应急信息的发布流程状态、信息调度的发布效果，以及相应应用管理平台接收发布状态进行统一监看，对信息发布流程和关键的系统设备状态进行控制。从而实现对平台应急信息流转发布全过程进行监测监管，实现对杭州市应急广播管理平台应急消息发布的流程进行实时跟踪和控制。</w:t>
      </w:r>
    </w:p>
    <w:p>
      <w:pPr>
        <w:pStyle w:val="964"/>
        <w:keepNext/>
        <w:keepLines/>
        <w:numPr>
          <w:ilvl w:val="0"/>
          <w:numId w:val="0"/>
        </w:numPr>
        <w:ind w:left="720" w:right="27" w:rightChars="13" w:hanging="720"/>
        <w:jc w:val="left"/>
        <w:outlineLvl w:val="9"/>
        <w:rPr>
          <w:rFonts w:hint="eastAsia" w:ascii="仿宋" w:hAnsi="仿宋" w:eastAsia="仿宋" w:cs="仿宋"/>
          <w:b w:val="0"/>
          <w:color w:val="auto"/>
          <w:sz w:val="24"/>
          <w:szCs w:val="24"/>
        </w:rPr>
      </w:pPr>
      <w:bookmarkStart w:id="52" w:name="_Toc73342879"/>
      <w:bookmarkStart w:id="53" w:name="_Toc18914885"/>
      <w:r>
        <w:rPr>
          <w:rFonts w:hint="eastAsia" w:ascii="仿宋" w:hAnsi="仿宋" w:eastAsia="仿宋" w:cs="仿宋"/>
          <w:b w:val="0"/>
          <w:color w:val="auto"/>
          <w:sz w:val="24"/>
          <w:szCs w:val="24"/>
        </w:rPr>
        <w:t>2、分析评估</w:t>
      </w:r>
      <w:bookmarkEnd w:id="52"/>
    </w:p>
    <w:p>
      <w:pPr>
        <w:pStyle w:val="963"/>
        <w:ind w:firstLine="480"/>
        <w:rPr>
          <w:rFonts w:hint="eastAsia" w:ascii="仿宋" w:hAnsi="仿宋" w:eastAsia="仿宋" w:cs="仿宋"/>
          <w:bCs/>
          <w:color w:val="auto"/>
        </w:rPr>
      </w:pPr>
      <w:r>
        <w:rPr>
          <w:rFonts w:hint="eastAsia" w:ascii="仿宋" w:hAnsi="仿宋" w:eastAsia="仿宋" w:cs="仿宋"/>
          <w:bCs/>
          <w:color w:val="auto"/>
        </w:rPr>
        <w:t>分析评估模块是对应急广播业务进行综合的分析评估和科学化管理，实现综合报表、发布效果评估、测试广播等功能。规范预警信息广播的工作流程；对应急广播的覆盖效果进行数据收集，提供应急广播综合报表，科学分析和综合评估应急广播效果，为优化应急广播的业务机制提供依据；适时开展测试广播，对系统进行全流程测试，确保在关键时刻整个系统能够正常运转。</w:t>
      </w:r>
    </w:p>
    <w:bookmarkEnd w:id="53"/>
    <w:p>
      <w:pPr>
        <w:pStyle w:val="964"/>
        <w:numPr>
          <w:ilvl w:val="0"/>
          <w:numId w:val="0"/>
        </w:numPr>
        <w:ind w:left="720" w:hanging="720"/>
        <w:outlineLvl w:val="9"/>
        <w:rPr>
          <w:rFonts w:hint="eastAsia" w:ascii="仿宋" w:hAnsi="仿宋" w:eastAsia="仿宋" w:cs="仿宋"/>
          <w:b w:val="0"/>
          <w:color w:val="auto"/>
          <w:sz w:val="24"/>
          <w:szCs w:val="24"/>
        </w:rPr>
      </w:pPr>
      <w:bookmarkStart w:id="54" w:name="_Toc73342880"/>
      <w:r>
        <w:rPr>
          <w:rFonts w:hint="eastAsia" w:ascii="仿宋" w:hAnsi="仿宋" w:eastAsia="仿宋" w:cs="仿宋"/>
          <w:b w:val="0"/>
          <w:color w:val="auto"/>
          <w:sz w:val="24"/>
          <w:szCs w:val="24"/>
        </w:rPr>
        <w:t>3、聚合展示</w:t>
      </w:r>
      <w:bookmarkEnd w:id="54"/>
    </w:p>
    <w:p>
      <w:pPr>
        <w:pStyle w:val="963"/>
        <w:ind w:firstLine="480"/>
        <w:rPr>
          <w:rFonts w:hint="eastAsia" w:ascii="仿宋" w:hAnsi="仿宋" w:eastAsia="仿宋" w:cs="仿宋"/>
          <w:bCs/>
          <w:color w:val="auto"/>
        </w:rPr>
      </w:pPr>
      <w:r>
        <w:rPr>
          <w:rFonts w:hint="eastAsia" w:ascii="仿宋" w:hAnsi="仿宋" w:eastAsia="仿宋" w:cs="仿宋"/>
          <w:bCs/>
          <w:color w:val="auto"/>
        </w:rPr>
        <w:t>聚合展示系统将关键信息，如大数据统计、全地图显示、消息通知、视频回传、实时视频监控、效果反馈等聚合展示在大屏上，方便快速了解全局信息，方便领导快速做出决策。系统主要包括：数据分析、展示上屏两部分。根据应急广播业务需要，选择性进行业务展示；根据可视化展示的要求，由展示上屏模块完成数据转译、可视化实时渲染、可视化显示输出。</w:t>
      </w:r>
    </w:p>
    <w:p>
      <w:pPr>
        <w:spacing w:line="360" w:lineRule="auto"/>
        <w:outlineLvl w:val="4"/>
        <w:rPr>
          <w:rFonts w:hint="eastAsia" w:ascii="仿宋" w:hAnsi="仿宋" w:eastAsia="仿宋" w:cs="仿宋"/>
          <w:b/>
          <w:color w:val="auto"/>
          <w:sz w:val="24"/>
        </w:rPr>
      </w:pPr>
      <w:bookmarkStart w:id="55" w:name="_Toc73342881"/>
      <w:r>
        <w:rPr>
          <w:rFonts w:hint="eastAsia" w:ascii="仿宋" w:hAnsi="仿宋" w:eastAsia="仿宋" w:cs="仿宋"/>
          <w:b/>
          <w:color w:val="auto"/>
          <w:sz w:val="24"/>
        </w:rPr>
        <w:t>1.3.4、应急广播终端</w:t>
      </w:r>
      <w:bookmarkEnd w:id="55"/>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应急广播接收终端作为全区应急广播系统最末端，也是最重要的一个传播环节，是实现将各级应急广播信号解调并进行远距离扩散的功能。</w:t>
      </w:r>
    </w:p>
    <w:p>
      <w:pPr>
        <w:keepNext/>
        <w:keepLines/>
        <w:spacing w:line="360" w:lineRule="auto"/>
        <w:ind w:left="315" w:leftChars="150"/>
        <w:rPr>
          <w:rFonts w:hint="eastAsia" w:ascii="仿宋" w:hAnsi="仿宋" w:eastAsia="仿宋" w:cs="仿宋"/>
          <w:bCs/>
          <w:color w:val="auto"/>
          <w:sz w:val="24"/>
        </w:rPr>
      </w:pPr>
      <w:bookmarkStart w:id="56" w:name="_Toc12326"/>
      <w:r>
        <w:rPr>
          <w:rFonts w:hint="eastAsia" w:ascii="仿宋" w:hAnsi="仿宋" w:eastAsia="仿宋" w:cs="仿宋"/>
          <w:bCs/>
          <w:color w:val="auto"/>
          <w:sz w:val="24"/>
        </w:rPr>
        <w:t>（1）IP终端类型</w:t>
      </w:r>
      <w:bookmarkEnd w:id="56"/>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应急广播接收终端根据产品结构主要分为两种：IP接收音柱（一体式）、IP收扩机+高音喇叭或室外音柱（分体式）。</w:t>
      </w:r>
    </w:p>
    <w:p>
      <w:pPr>
        <w:spacing w:line="360" w:lineRule="auto"/>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IP接收音柱是将信号解调接收模块、扩音模块、回传模块等集成一体,通过专业的解调和解码芯片，将还原出的音频和指令流各自送入功放芯片和处理器芯片，根据控制指令进行相应的电源开关、节目选择、音量调整等动作。</w:t>
      </w:r>
    </w:p>
    <w:p>
      <w:pPr>
        <w:spacing w:line="360" w:lineRule="auto"/>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IP收扩机+高音喇叭（或室外音柱）的应用相对比较灵活方便、防雨、防雷效果更佳；编码及功放模块放置在箱内，取电、取信号更加方便，安装调试、检修更加得心应手；无源音柱重量更轻，固定更方便，使用寿命长，完全避免日常维护时的重复安装及拆卸根据安装点位的不同环境，可以在城区、镇区选择音频音柱或；落地式草坪音箱等不同形状和造型的放音设备；在农村或水库等开阔地选择高音喇叭进行定向扩音。</w:t>
      </w:r>
    </w:p>
    <w:p>
      <w:pPr>
        <w:keepNext/>
        <w:keepLines/>
        <w:spacing w:line="360" w:lineRule="auto"/>
        <w:ind w:left="315" w:leftChars="150"/>
        <w:rPr>
          <w:rFonts w:hint="eastAsia" w:ascii="仿宋" w:hAnsi="仿宋" w:eastAsia="仿宋" w:cs="仿宋"/>
          <w:bCs/>
          <w:color w:val="auto"/>
          <w:sz w:val="24"/>
        </w:rPr>
      </w:pPr>
      <w:bookmarkStart w:id="57" w:name="_Toc15338"/>
      <w:r>
        <w:rPr>
          <w:rFonts w:hint="eastAsia" w:ascii="仿宋" w:hAnsi="仿宋" w:eastAsia="仿宋" w:cs="仿宋"/>
          <w:bCs/>
          <w:color w:val="auto"/>
          <w:sz w:val="24"/>
        </w:rPr>
        <w:t>（2）</w:t>
      </w:r>
      <w:bookmarkEnd w:id="57"/>
      <w:r>
        <w:rPr>
          <w:rFonts w:hint="eastAsia" w:ascii="仿宋" w:hAnsi="仿宋" w:eastAsia="仿宋" w:cs="仿宋"/>
          <w:bCs/>
          <w:color w:val="auto"/>
          <w:sz w:val="24"/>
        </w:rPr>
        <w:t>应急广播适配器</w:t>
      </w:r>
    </w:p>
    <w:p>
      <w:pPr>
        <w:spacing w:line="360" w:lineRule="auto"/>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通过安装应急广播适配器，对原有农村有线广播系统进行升级改造，完成日常广播和应急广播的播出。</w:t>
      </w:r>
    </w:p>
    <w:p>
      <w:pPr>
        <w:keepNext/>
        <w:keepLines/>
        <w:spacing w:line="360" w:lineRule="auto"/>
        <w:ind w:left="315" w:leftChars="150"/>
        <w:rPr>
          <w:rFonts w:hint="eastAsia" w:ascii="仿宋" w:hAnsi="仿宋" w:eastAsia="仿宋" w:cs="仿宋"/>
          <w:bCs/>
          <w:color w:val="auto"/>
          <w:sz w:val="24"/>
        </w:rPr>
      </w:pPr>
      <w:bookmarkStart w:id="58" w:name="_Toc10102"/>
      <w:r>
        <w:rPr>
          <w:rFonts w:hint="eastAsia" w:ascii="仿宋" w:hAnsi="仿宋" w:eastAsia="仿宋" w:cs="仿宋"/>
          <w:bCs/>
          <w:color w:val="auto"/>
          <w:sz w:val="24"/>
        </w:rPr>
        <w:t>（3）应急备用电源</w:t>
      </w:r>
      <w:bookmarkEnd w:id="58"/>
    </w:p>
    <w:p>
      <w:pPr>
        <w:widowControl/>
        <w:shd w:val="clear" w:color="auto" w:fill="FFFFFF"/>
        <w:spacing w:line="360" w:lineRule="auto"/>
        <w:ind w:firstLine="480" w:firstLineChars="200"/>
        <w:jc w:val="left"/>
        <w:rPr>
          <w:rFonts w:hint="eastAsia" w:ascii="仿宋" w:hAnsi="仿宋" w:eastAsia="仿宋" w:cs="仿宋"/>
          <w:bCs/>
          <w:color w:val="auto"/>
          <w:sz w:val="24"/>
        </w:rPr>
      </w:pPr>
      <w:r>
        <w:rPr>
          <w:rFonts w:hint="eastAsia" w:ascii="仿宋" w:hAnsi="仿宋" w:eastAsia="仿宋" w:cs="仿宋"/>
          <w:bCs/>
          <w:color w:val="auto"/>
          <w:sz w:val="24"/>
        </w:rPr>
        <w:t>为了确保在突发事件供电网络中断的情况下，能够第一时间将应急广播节目及时播出，在应急避灾等重点公共区域应急广播接收终端配置太阳能备用供电模块。该模块由太阳能电池板、蓄电池以及智能控制器等构成。根据规划设计为断电备用3小时。</w:t>
      </w:r>
    </w:p>
    <w:p>
      <w:pPr>
        <w:spacing w:line="360" w:lineRule="auto"/>
        <w:jc w:val="center"/>
        <w:outlineLvl w:val="4"/>
        <w:rPr>
          <w:rFonts w:hint="eastAsia" w:ascii="仿宋" w:hAnsi="仿宋" w:eastAsia="仿宋" w:cs="仿宋"/>
          <w:b/>
          <w:color w:val="auto"/>
          <w:sz w:val="24"/>
        </w:rPr>
      </w:pPr>
      <w:r>
        <w:rPr>
          <w:rFonts w:hint="eastAsia" w:ascii="仿宋" w:hAnsi="仿宋" w:eastAsia="仿宋" w:cs="仿宋"/>
          <w:b/>
          <w:color w:val="auto"/>
          <w:sz w:val="24"/>
        </w:rPr>
        <w:t>萧山区应急广播终端设备明细表</w:t>
      </w:r>
    </w:p>
    <w:tbl>
      <w:tblPr>
        <w:tblStyle w:val="62"/>
        <w:tblW w:w="5000" w:type="pct"/>
        <w:tblInd w:w="0" w:type="dxa"/>
        <w:tblLayout w:type="autofit"/>
        <w:tblCellMar>
          <w:top w:w="0" w:type="dxa"/>
          <w:left w:w="108" w:type="dxa"/>
          <w:bottom w:w="0" w:type="dxa"/>
          <w:right w:w="108" w:type="dxa"/>
        </w:tblCellMar>
      </w:tblPr>
      <w:tblGrid>
        <w:gridCol w:w="486"/>
        <w:gridCol w:w="1836"/>
        <w:gridCol w:w="2016"/>
        <w:gridCol w:w="513"/>
        <w:gridCol w:w="928"/>
        <w:gridCol w:w="717"/>
        <w:gridCol w:w="457"/>
        <w:gridCol w:w="766"/>
        <w:gridCol w:w="776"/>
      </w:tblGrid>
      <w:tr>
        <w:tblPrEx>
          <w:tblCellMar>
            <w:top w:w="0" w:type="dxa"/>
            <w:left w:w="108" w:type="dxa"/>
            <w:bottom w:w="0" w:type="dxa"/>
            <w:right w:w="108" w:type="dxa"/>
          </w:tblCellMar>
        </w:tblPrEx>
        <w:trPr>
          <w:trHeight w:val="864" w:hRule="atLeast"/>
        </w:trPr>
        <w:tc>
          <w:tcPr>
            <w:tcW w:w="2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序号</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名称</w:t>
            </w:r>
          </w:p>
        </w:tc>
        <w:tc>
          <w:tcPr>
            <w:tcW w:w="925"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名称</w:t>
            </w:r>
          </w:p>
        </w:tc>
        <w:tc>
          <w:tcPr>
            <w:tcW w:w="447"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应急广播IP音柱</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地质灾害点区域应急广播IP音柱</w:t>
            </w:r>
          </w:p>
        </w:tc>
        <w:tc>
          <w:tcPr>
            <w:tcW w:w="495"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避灾点应急广播IP音柱</w:t>
            </w:r>
          </w:p>
        </w:tc>
        <w:tc>
          <w:tcPr>
            <w:tcW w:w="342"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其他风险点</w:t>
            </w:r>
          </w:p>
        </w:tc>
        <w:tc>
          <w:tcPr>
            <w:tcW w:w="523"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应急广播适配器（用于有线广播对接）</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IP话筒（村或个别点播发）</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大同一村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大同二村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大同三村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管村村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楼家塔村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雪环桥头村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雀山岭村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大黄岭村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萧南村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岩山村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岩上村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楼塔镇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仙岩社区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祥河桥村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紫霞村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紫东村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璇山下村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下门村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众联村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溪头村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伟民村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朱家村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凤凰坞村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里都村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联发村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河上镇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骆家舍村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尖山下村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方溪村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顾家溪村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枫桥村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青山村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沈村村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佛山村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半山村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马谷村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八都村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上董村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大石盖村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石马头村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张家弄村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河杨湖村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东风村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郁家山下村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戴村镇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永富村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横一村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横二村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新港村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苎萝村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通一村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白鹿塘村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苎东村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通二村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塘郎孙村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华家村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新河村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大庄村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王村村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高田陈社区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自由孔社区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詹家埭社区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石塔社区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前孔社区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柏山陈社区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谭家埭社区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戴家桥社区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东麓池社区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蔡东藩社区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山阴街社区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312"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运河里社区</w:t>
            </w:r>
            <w:r>
              <w:rPr>
                <w:rFonts w:hint="eastAsia" w:ascii="仿宋" w:hAnsi="仿宋" w:eastAsia="仿宋" w:cs="仿宋"/>
                <w:b/>
                <w:bCs/>
                <w:color w:val="auto"/>
                <w:kern w:val="0"/>
                <w:sz w:val="18"/>
                <w:szCs w:val="18"/>
              </w:rPr>
              <w:t>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临浦镇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浴美施社区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曹坞村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安山村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江西俞村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径游村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江南村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谢家村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尖湖村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桃源村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灵山村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十三房村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舜湖村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桃湖村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尖山村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桃北村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临江村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新河口村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浦阳镇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金浦社区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吉山村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华家垫村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天乐村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太平桥村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平阳村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华锋村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王家闸村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裘家坞村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云飞村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大汤坞新村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沈家渡村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凤凰山村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诸坞村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傅墩村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墅上王村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下坂底村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欢潭村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岳联村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涂川村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祝家村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三浦村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鹿鸣社区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东复村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传芳村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山里王村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李家村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祥里王村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联谊村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越山村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金临湖村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三泉王村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信谊村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孔湖村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来苏周村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缪家村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袄庄陈村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越王村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149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杜家村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天乐社区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所前镇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新坝村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联三村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山后村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民丰村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富春村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西山村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河西村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罗幕村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蛟山村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田丰村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勤里村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云峰村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昇光村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169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復兴村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七里店村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丁家庄村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徐童山下村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罗峰社区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杨岐社区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渔浦社区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螺山村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13</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杨汛村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南庄王村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新林周村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吟龙村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四漾村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明华村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山南富村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凤凰村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毕公桥社区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衙前镇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创业新村社区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航民村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明朗村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东恩村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如松村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长巷村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群联村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渔庄村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低田畈村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进化村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东方村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运东村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运西村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永福村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友谊村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永联村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沙田头村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横埂头村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渭水桥村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209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隆兴和村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凤升村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勇建村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荣新村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工农村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张神殿村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群谊村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孙家弄村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甘露亭村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民丰河村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八大村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沿塘村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三岔路村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新港村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梅仙村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建盈村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三盈村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国庆村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万安村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信源村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梅林村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车路湾村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八里桥村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世安桥村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官一村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前兴村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239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群力村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群益村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兴围村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解放村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大池溇村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众安村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开源村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249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单木桥村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中沙村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张潭村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塘头社区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芭蕉砚社区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东灵社区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航坞社区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七彩社区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新凉亭社区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塘上社区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振兴社区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下街社区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南大房社区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瓜沥镇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碧苑新村社区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众力村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镇龙殿村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星联村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五六二村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269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赵家湾村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久联村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民围村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群围村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兴裕村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279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东沙村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群英村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益农镇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利围村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幸福村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大西村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裕民村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德北村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老埠头村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团结村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289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曙光村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新梅村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新前村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梅东村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永安村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永乐村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先锋村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勤联村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红界村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镇中村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299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庆丰村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党湾镇</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卫东桥社区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藕湖浜社区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21</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陈公桥社区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东阳桥社区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回澜北苑社区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回澜南苑社区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育才东苑社区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燕子河社区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江寺社区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309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百尺溇社区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太平弄社区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拱秀社区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丁家庄社区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南市社区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万寿桥社区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西河路社区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俊良社区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崇化社区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潘水社区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319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南门江社区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潇湘社区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美之园社区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休博园社区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湘湖社区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天逸社区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车家埭社区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新桥头社区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高桥社区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梅花楼社区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329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徐家河社区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南门社区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仙家里社区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湖头陈社区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东湘社区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东白马湖社区（筹建）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杜湖社区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藕湖浜社区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城厢街道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陈公桥社区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明星村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339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兴议村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荣星村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荣庄村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城北村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塘湾村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施家桥社区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畈里张社区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墩里吴社区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永久社区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高田社区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349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荣联社区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柳桥社区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工人路社区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北干一苑社区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北干二苑社区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绿茵园社区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华达社区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银河社区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星都社区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萧然社区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广德社区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金泰苑社区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中誉新城社区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金山西苑社区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湖滨花园社区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加德社区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金稼苑社区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钱塘明月社区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天悦社区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369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江南星城</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风情科创社区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绿意楼宇社区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太汇楼宇</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金城楼宇社区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北干街道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蓝苑楼宇社区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知章村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15</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金西村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湖东村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黄家章村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379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赵家墩村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章潘桥村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沙里吴村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桥头陈村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湖山社区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沈家里社区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金家埭社区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联华社区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严家埭社区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安桥社区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联丰社区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戚家池社区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向阳社区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曹家桥社区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鲁公桥社区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黄家河社区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溪头黄社区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越寨社区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祝家桥社区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朝阳社区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399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山水苑社区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广宁社区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秀水社区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湘源社区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晨晖社区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蜀山街道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湘乐社区（筹备中）</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娄下陈村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22</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和平桥村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朱家坛村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五联村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409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姑娘桥村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涝湖村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西许村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双桥社区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行头村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下潦社区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下畈朱社区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郎家浜社区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琴山下社区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裘江新村村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419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吕才庄社区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董家埭社区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畈里童社区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井头王社区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曾家桥社区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姚江岸社区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王有史社区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金家浜社区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文源社区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半爿街社区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429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霞江村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联华新村村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桥南沈村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傅楼村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浙东村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塘里陈社区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前塘社区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紫霞村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油树下社区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439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一都孙村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商城社区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泰和社区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汇宇社区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四季花城社区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广泽社区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新南郡社区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南晖社区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罗婆路社区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名望府社区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449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三江口村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18</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老虎洞村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黄山村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山河村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湘湖人家社区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湘湖南苑社区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闻家堰社区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南岸社区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459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三江社区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相墅社区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闻江社区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金二社区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金一社区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宁安社区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新华村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469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宁牧村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新安村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二桥村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顺坝村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振宁社区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宁围街道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水博社区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12</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丰东村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479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丰二村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丰北村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合丰村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利一村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利二村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佳境社区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美哉社区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立涛园社区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和美社区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利丰社区（筹建中）</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489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奔竞社区（筹建中）</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盈丰街道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潮韵社区（筹建中）</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江南村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盈中村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沿江村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山末址村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双圩村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元沙村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芝兰村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陈家园村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499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新塘头村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长山头村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新盛村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盛乐村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同兴村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盛中村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盛东村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花城社区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长山社区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新和社区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509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新润社区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新街街道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新宜社区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光明村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nil"/>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17</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东桥村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甘露村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312"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协谊村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义南村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靖港村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和顺村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雷东村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519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伟南村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花神庙社区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312"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黎明社区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312"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安澜桥社区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小石桥社区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靖安社区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靖江街道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靖美社区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nil"/>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雷山村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10</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529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南翔村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赭东村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东风村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永利村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远大村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红山村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坞里村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横蓬村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岩峰村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南兴村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539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南丰村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龙虎村</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赭山社区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南阳街道</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潮都社区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红山农场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同舟社区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红山农场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同德社区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红山农场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同心社区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547</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经济开发区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青茵社区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548</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经济开发区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钱江社区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549</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经济开发区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信息港社区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550</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经济开发区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市北社区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551</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经济开发区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市心社区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552</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经济开发区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红垦社区</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vMerge w:val="continue"/>
            <w:tcBorders>
              <w:top w:val="nil"/>
              <w:left w:val="single" w:color="auto" w:sz="4" w:space="0"/>
              <w:bottom w:val="single" w:color="000000" w:sz="4" w:space="0"/>
              <w:right w:val="single" w:color="auto" w:sz="4" w:space="0"/>
            </w:tcBorders>
            <w:vAlign w:val="center"/>
          </w:tcPr>
          <w:p>
            <w:pPr>
              <w:widowControl/>
              <w:adjustRightInd/>
              <w:jc w:val="left"/>
              <w:rPr>
                <w:rFonts w:hint="eastAsia" w:ascii="仿宋" w:hAnsi="仿宋" w:eastAsia="仿宋" w:cs="仿宋"/>
                <w:color w:val="auto"/>
                <w:kern w:val="0"/>
                <w:sz w:val="18"/>
                <w:szCs w:val="18"/>
              </w:rPr>
            </w:pP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553</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杭州空港经济区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554</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钱江世纪城管委会</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555</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湘湖国家旅游度假区</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49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0</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556</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农开办围垦避灾点</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49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r>
      <w:tr>
        <w:tblPrEx>
          <w:tblCellMar>
            <w:top w:w="0" w:type="dxa"/>
            <w:left w:w="108" w:type="dxa"/>
            <w:bottom w:w="0" w:type="dxa"/>
            <w:right w:w="108" w:type="dxa"/>
          </w:tblCellMar>
        </w:tblPrEx>
        <w:trPr>
          <w:trHeight w:val="288" w:hRule="atLeast"/>
        </w:trPr>
        <w:tc>
          <w:tcPr>
            <w:tcW w:w="287" w:type="pct"/>
            <w:tcBorders>
              <w:top w:val="nil"/>
              <w:left w:val="single" w:color="auto" w:sz="4" w:space="0"/>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83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92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447"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355</w:t>
            </w:r>
          </w:p>
        </w:tc>
        <w:tc>
          <w:tcPr>
            <w:tcW w:w="619"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19</w:t>
            </w:r>
          </w:p>
        </w:tc>
        <w:tc>
          <w:tcPr>
            <w:tcW w:w="495"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383</w:t>
            </w:r>
          </w:p>
        </w:tc>
        <w:tc>
          <w:tcPr>
            <w:tcW w:w="342"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c>
          <w:tcPr>
            <w:tcW w:w="523"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355</w:t>
            </w:r>
          </w:p>
        </w:tc>
        <w:tc>
          <w:tcPr>
            <w:tcW w:w="530" w:type="pct"/>
            <w:tcBorders>
              <w:top w:val="nil"/>
              <w:left w:val="nil"/>
              <w:bottom w:val="single" w:color="auto" w:sz="4" w:space="0"/>
              <w:right w:val="single" w:color="auto"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355</w:t>
            </w:r>
          </w:p>
        </w:tc>
      </w:tr>
      <w:tr>
        <w:tblPrEx>
          <w:tblCellMar>
            <w:top w:w="0" w:type="dxa"/>
            <w:left w:w="108" w:type="dxa"/>
            <w:bottom w:w="0" w:type="dxa"/>
            <w:right w:w="108" w:type="dxa"/>
          </w:tblCellMar>
        </w:tblPrEx>
        <w:trPr>
          <w:trHeight w:val="288" w:hRule="atLeast"/>
        </w:trPr>
        <w:tc>
          <w:tcPr>
            <w:tcW w:w="2045" w:type="pct"/>
            <w:gridSpan w:val="3"/>
            <w:tcBorders>
              <w:top w:val="single" w:color="auto" w:sz="4" w:space="0"/>
              <w:left w:val="single" w:color="auto" w:sz="4" w:space="0"/>
              <w:bottom w:val="single" w:color="auto" w:sz="4" w:space="0"/>
              <w:right w:val="nil"/>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IP音柱合计</w:t>
            </w:r>
          </w:p>
        </w:tc>
        <w:tc>
          <w:tcPr>
            <w:tcW w:w="2955" w:type="pct"/>
            <w:gridSpan w:val="6"/>
            <w:tcBorders>
              <w:top w:val="single" w:color="auto" w:sz="4" w:space="0"/>
              <w:left w:val="nil"/>
              <w:bottom w:val="single" w:color="auto" w:sz="4" w:space="0"/>
              <w:right w:val="single" w:color="000000"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757</w:t>
            </w:r>
          </w:p>
        </w:tc>
      </w:tr>
      <w:tr>
        <w:tblPrEx>
          <w:tblCellMar>
            <w:top w:w="0" w:type="dxa"/>
            <w:left w:w="108" w:type="dxa"/>
            <w:bottom w:w="0" w:type="dxa"/>
            <w:right w:w="108" w:type="dxa"/>
          </w:tblCellMar>
        </w:tblPrEx>
        <w:trPr>
          <w:trHeight w:val="288" w:hRule="atLeast"/>
        </w:trPr>
        <w:tc>
          <w:tcPr>
            <w:tcW w:w="2045" w:type="pct"/>
            <w:gridSpan w:val="3"/>
            <w:tcBorders>
              <w:top w:val="single" w:color="auto" w:sz="4" w:space="0"/>
              <w:left w:val="single" w:color="auto" w:sz="4" w:space="0"/>
              <w:bottom w:val="single" w:color="auto" w:sz="4" w:space="0"/>
              <w:right w:val="nil"/>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应急广播适配器</w:t>
            </w:r>
          </w:p>
        </w:tc>
        <w:tc>
          <w:tcPr>
            <w:tcW w:w="2955" w:type="pct"/>
            <w:gridSpan w:val="6"/>
            <w:tcBorders>
              <w:top w:val="single" w:color="auto" w:sz="4" w:space="0"/>
              <w:left w:val="nil"/>
              <w:bottom w:val="single" w:color="auto" w:sz="4" w:space="0"/>
              <w:right w:val="single" w:color="000000"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355</w:t>
            </w:r>
          </w:p>
        </w:tc>
      </w:tr>
      <w:tr>
        <w:tblPrEx>
          <w:tblCellMar>
            <w:top w:w="0" w:type="dxa"/>
            <w:left w:w="108" w:type="dxa"/>
            <w:bottom w:w="0" w:type="dxa"/>
            <w:right w:w="108" w:type="dxa"/>
          </w:tblCellMar>
        </w:tblPrEx>
        <w:trPr>
          <w:trHeight w:val="288" w:hRule="atLeast"/>
        </w:trPr>
        <w:tc>
          <w:tcPr>
            <w:tcW w:w="2045" w:type="pct"/>
            <w:gridSpan w:val="3"/>
            <w:tcBorders>
              <w:top w:val="single" w:color="auto" w:sz="4" w:space="0"/>
              <w:left w:val="single" w:color="auto" w:sz="4" w:space="0"/>
              <w:bottom w:val="single" w:color="auto" w:sz="4" w:space="0"/>
              <w:right w:val="nil"/>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IP话筒</w:t>
            </w:r>
          </w:p>
        </w:tc>
        <w:tc>
          <w:tcPr>
            <w:tcW w:w="2955" w:type="pct"/>
            <w:gridSpan w:val="6"/>
            <w:tcBorders>
              <w:top w:val="single" w:color="auto" w:sz="4" w:space="0"/>
              <w:left w:val="nil"/>
              <w:bottom w:val="single" w:color="auto" w:sz="4" w:space="0"/>
              <w:right w:val="single" w:color="000000" w:sz="4" w:space="0"/>
            </w:tcBorders>
            <w:shd w:val="clear" w:color="auto" w:fill="auto"/>
            <w:noWrap/>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355</w:t>
            </w:r>
          </w:p>
        </w:tc>
      </w:tr>
    </w:tbl>
    <w:p>
      <w:pPr>
        <w:spacing w:line="360" w:lineRule="auto"/>
        <w:rPr>
          <w:rFonts w:hint="eastAsia" w:ascii="仿宋" w:hAnsi="仿宋" w:eastAsia="仿宋" w:cs="仿宋"/>
          <w:b/>
          <w:color w:val="auto"/>
          <w:sz w:val="24"/>
        </w:rPr>
      </w:pPr>
    </w:p>
    <w:p>
      <w:pPr>
        <w:widowControl/>
        <w:adjustRightInd/>
        <w:jc w:val="left"/>
        <w:rPr>
          <w:rFonts w:hint="eastAsia" w:ascii="仿宋" w:hAnsi="仿宋" w:eastAsia="仿宋" w:cs="仿宋"/>
          <w:b/>
          <w:color w:val="auto"/>
          <w:sz w:val="24"/>
        </w:rPr>
      </w:pPr>
      <w:r>
        <w:rPr>
          <w:rFonts w:hint="eastAsia" w:ascii="仿宋" w:hAnsi="仿宋" w:eastAsia="仿宋" w:cs="仿宋"/>
          <w:b/>
          <w:color w:val="auto"/>
          <w:sz w:val="24"/>
        </w:rPr>
        <w:br w:type="page"/>
      </w:r>
    </w:p>
    <w:p>
      <w:pPr>
        <w:snapToGrid w:val="0"/>
        <w:spacing w:line="360" w:lineRule="auto"/>
        <w:outlineLvl w:val="3"/>
        <w:rPr>
          <w:rFonts w:hint="eastAsia" w:ascii="仿宋" w:hAnsi="仿宋" w:eastAsia="仿宋" w:cs="仿宋"/>
          <w:b/>
          <w:bCs/>
          <w:color w:val="auto"/>
          <w:sz w:val="24"/>
        </w:rPr>
      </w:pPr>
      <w:r>
        <w:rPr>
          <w:rFonts w:hint="eastAsia" w:ascii="仿宋" w:hAnsi="仿宋" w:eastAsia="仿宋" w:cs="仿宋"/>
          <w:b/>
          <w:bCs/>
          <w:color w:val="auto"/>
          <w:sz w:val="24"/>
        </w:rPr>
        <w:t>1.4、采购清单</w:t>
      </w:r>
    </w:p>
    <w:p>
      <w:pPr>
        <w:spacing w:line="360" w:lineRule="auto"/>
        <w:ind w:firstLine="482" w:firstLineChars="200"/>
        <w:outlineLvl w:val="4"/>
        <w:rPr>
          <w:rFonts w:hint="eastAsia" w:ascii="仿宋" w:hAnsi="仿宋" w:eastAsia="仿宋" w:cs="仿宋"/>
          <w:b/>
          <w:color w:val="auto"/>
          <w:sz w:val="24"/>
        </w:rPr>
      </w:pPr>
      <w:r>
        <w:rPr>
          <w:rFonts w:hint="eastAsia" w:ascii="仿宋" w:hAnsi="仿宋" w:eastAsia="仿宋" w:cs="仿宋"/>
          <w:b/>
          <w:color w:val="auto"/>
          <w:sz w:val="24"/>
        </w:rPr>
        <w:t>一、平台部分</w:t>
      </w:r>
    </w:p>
    <w:tbl>
      <w:tblPr>
        <w:tblStyle w:val="62"/>
        <w:tblW w:w="53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745"/>
        <w:gridCol w:w="873"/>
        <w:gridCol w:w="5389"/>
        <w:gridCol w:w="729"/>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序号</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功能模块</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工程或费用名称</w:t>
            </w:r>
          </w:p>
        </w:tc>
        <w:tc>
          <w:tcPr>
            <w:tcW w:w="2986"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配置/功能描述</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单位</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00" w:type="pct"/>
            <w:gridSpan w:val="6"/>
            <w:shd w:val="clear" w:color="auto" w:fill="auto"/>
            <w:vAlign w:val="center"/>
          </w:tcPr>
          <w:p>
            <w:pPr>
              <w:widowControl/>
              <w:adjustRightInd/>
              <w:jc w:val="left"/>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1、应急信息流转发布系统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2"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413"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信息接入</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应急接入子系统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应急接入子系统负责接收并处理应急信息发布的需求。系统具备安全策略，对于消息来源及内容进行安全性校验，在通过后将以消息形式呈现，通知提醒相应负责人。在人工模式下，可审核内容是否符合相关规定及客观事件，如不符合则可驳回该应急广播接入消息。相关负责人在确定来源信息符合相关规定、节目内容完整清晰且不包含非法内容后，可将来源信息封装发送给联动调度平台进行方案的生成。方案下发的预估效果将在界面上呈现，也可根据特殊情况进行方案的修改。在自动模式下，来源信息将由应急业务发起部门在自有系统中进行审核，信息接入子系统在接到应急广播业务后会对消息内容进行校验，如无问题将直接下发业务，并将业务信息在页面记录并呈现。                                                                                  （1）信息通知：系统按照处理状态分别展示。未处理的消息为系统内初次产生，等待用户进行处理；处理中作为消息处理的一个中间环节，可供用户查看，了解当前消息的处理进度，当所有的处理流程走完之后，消息将会被放入已处理。                                                                                                   （2）内容审核：系统能对应急接入信息的审核、处置以及驳回功能，包括：对未处理消息的各类资源进行预览，支持处理中、已处理消息的资源详情展示。支持处理中、已处理消息的消息流程节点、消息状态展示。支持未处理消息的处置、驳回操作。                                                                                （3）接入平台管理：支持接入平台的增删改查操作。支持开通关闭接入平台。支持接入平台详情信息展示操作。支持数字证书的导入和验证。                                                                                    （4）广播内容采集：支持文字类型素材的采集。支持音视频文件类型素材的采集。支持实时语音素材的采集。支持直播流素材的采集。支持采集前的预览。支持提交制播审核。支持给素材添加标签、语种等辅助信息。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应急事件管理：应急事件管理可以查看应急广播事件的预警和效果评估，可以是外部接入部门发来的应急信息或者是应急广播平台产生的应急广播信息。应急事件管理功能支持预警信息事前展示、处理信息事后评估、关联信息展示、衍生事件展示、衍生事件下发等功能。所有接入该系统以及由该系统产生、衍生的应急事件，均再此页面进行展示、管理。</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含应急接入子系统服务端，配置要求如下：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含应急接入子系统终端，配置要求如下：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1、CPU：不低于Intel酷睿 i7-10700 (8-核, 16MB 缓存, 2.9GHz 至 4.8GHz)</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2、内存：不低于8GB DDR4 2666MH</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3、硬盘：不低于1TB 7200转+128G SSD固态硬盘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4、显卡：不低于AMD Radeon RX640 4GB 高性能独显</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5、显示器：液晶19英寸</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8"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方案生成子系统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方案生成子系统负责应急广播指令的生成、下发。在成功接收到各应急业务发起部门的信息发布平台传来的应急广播发布需求后，方案生成模块将根据调度控制平台中的资源管理模块内的实时记录进行综合评估。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1）审核机制管理：系统具备自主广播和自动广播两种方式，对于外部应急办等部门发来的应急信息通过发布前置系统或者应急广播平台上下级间，通过维度配置等相关配置，到达应急信息接入系统之后是自动播发还是人工干预播发的目的，可对事件级别进行配置。                                                                       （2）呈现方式管理：系统支持多种应急广播内容，包括视频、音频、文字、图片等方式，可对本机所属播放设备进行切台、切音频、切字幕、切图片等设置；同时对每种呈现方式设置不同的事件级别。                                                                （3）方案模板管理：方案模板作为自主广播的辅助手段，可提前配置，方便后续使用。方案模板元素丰富，可覆盖多数广播需求，一次添加，长期受益。模板管理页面通过列表的形式直观展示模板信息，用户可快速进行各种增删改查操作。                                                                                               （4）任务队列管理：系统支持对任务的智能化队列处理，支持任务两级缓存队列处理，可对并发任务按优先级处理、按区域级别处理，支持任务按照开始时间排序以及结束时间过期的判断，任务销毁处理等。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5）应急预案生成：系统可根据下级平台及台站可用资源及应急上级平台或外部应急发布部门信息级别设置应急预案，及时、快速响应。系统支持对下级平台、上报的发射资源自动录入数据库，根据应急广播信息中的关键要素如级别、区域、属地等信息进行最优筛选，对最优筛选不能达到覆盖指标的方案逐步放松筛选条件以最终达标。                                                                                                （6）下发优先级管理：系统支持灵活的优先级配置策略，包括：支持对事件级别进行优先级配置。支持对信息类型进行优先级配置。支持对信息紧迫程度进行优先级配置。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（7）区域分组管理：支持对行政区域进行分组的新增、修改、删除。支持行政区域树状结构展示及选取。支持对创建的分组进行查看显示所包含的区域信息。</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含方案生成子系统服务端，配置要求如下：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含方案生成子系统终端，配置要求如下：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1、CPU：不低于Intel酷睿 i7-10700 (8-核, 16MB 缓存, 2.9GHz 至 4.8GHz)</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2、内存：不低于8GB DDR4 2666MH</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3、硬盘：不低于1TB 7200转+128G SSD固态硬盘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4、显卡：不低于AMD Radeon RX640 4GB 高性能独显</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5、显示器：液晶19英寸</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应急信息制作</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制作播出子系统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制作播出子系统实现预警信息快速处理，制作成相应的音视频节目和多媒体信息等应急广播信息，将其传输到同级调度控制平台或实现信息分发和策略建议功能给下级平台。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（1）内容接入：内容接入模块主要负责接收各级应急部门发送的应急信息，以及根据调控平台下发的媒资制作任务，并对接入内容进行人工分析审核，审核过程中对制播任务进行驳回。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（2）节目制作：节目制作模块主要负责将采集的原始数据制作成相应的音视频节目和多媒体信息等应急广播信息。包括内容采集、内容管理两个功能模块。                                                              （3）信息存储：信息存储模块主要负责制作完成的媒资内容和调度控制平台下发内容的存储。信息存储模块可以对存储文件的物理空间进行管理，包括物理空间地址、访问方式、系统容量、可用容量、存储系统健康状况等进行展示。当存储系统发生异常情况的时候会产生告警并通知相关管理人员及时处理保证存储系统的正常运行。                                                                                                  （4）可实现下级平台及应急广播终端应急信息下发。</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含制作播出子系统服务端，配置要求如下：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含制作播出子系统终端，配置要求如下：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1、CPU：不低于Intel酷睿 i7-10700 (8-核, 16MB 缓存, 2.9GHz 至 4.8GHz)</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2、内存：不低于8GB DDR4 2666MH</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3、硬盘：不低于1TB 7200转+128G SSD固态硬盘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4、显卡：不低于AMD Radeon RX640 4GB 高性能独显</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5、显示器：液晶19英寸</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c>
          <w:tcPr>
            <w:tcW w:w="413"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调度控制</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资源发布子系统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负责应急广播消息发布的执行，包括传输覆盖和联动播发。                                                           （1）传输覆盖：支持对县级整体、乡级、自然村级不同的区域进行寻址广播。支持同时对多个相同级别或不同级别的区域进行广播。支持至少同时下发多路不同的广播内容。支持各类传输覆盖方案的播发资源。支持终端管理功能。支持终端开户及设置功能。支持终端资源回传功能。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（2）联动播发：此功能完成应急广播上下级平台，以及与外部应急发布部门和大喇叭平台的多级联动播发，结合了区域树选+分组广播+GIS地图直观展示+下发区域列表展示的方式。</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含资源发布子系统服务端，配置要求如下：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含资源发布子系统终端，配置要求如下：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1、CPU：不低于Intel酷睿 i7-10700 (8-核, 16MB 缓存, 2.9GHz 至 4.8GHz)</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2、内存：不低于8GB DDR4 2666MH</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3、硬盘：不低于1TB 7200转+128G SSD固态硬盘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4、显卡：不低于AMD Radeon RX640 4GB 高性能独显</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5、显示器：液晶19英寸</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w:t>
            </w: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资源管理子系统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资源管理子系统负责管理应急广播各级平台及广播台站资源，实现应急广播资源状况的定期同步采集，并记录在数据库进行统一管控。                                                                                      （1）平台管理：负责管理上下级应急广播平台及大喇叭平台的关系，所有的上下级平台均通过此界面进行添加并执行注册、注销等操作，注册成功后方可正常使用。同时显示已注册平台的心跳状态，可修改平台属性信息。平台列表展示与当前平台有关系的所有平台的信息，可通过查询条件（名称、所属区域、接入类型、状态等）快速查找。                                                                                                   （2）台站/前端信息管理：用来管理调度控制平台的台站/前端资源，可执行增删改查的操作。以列表形式展示本级平台主动添加的台站/前端资源和下级平台上报的资源信息。通过添加及修改页面，可执行台站/前端资源的新增以及部分信息的修改工作。通过设置查询的过滤条件（名称、所属区域、状态等）快速高效查找。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3）适配器信息管理：该功能主要用来管理当前调度控制平台内所有适配器资源。查询列表页面可展示当前平台自身的以及下级平台上报的资源信息。添加/修改功能，可执行设备的新增以及部分属性的修改操作。通过设置查询条件（名称、所属区域、状态等）快速查找。                                                                 （4）终端列表：终端管理界面，展示当前调度控制平台内，所有下级平台上报的终端信息情况。通过设置查询条件，快速查找某一个或者多个终端。列表展示了每一个终端的信息情况。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（5）运维数据请求：该功能用来展示调度控制平台请求下级的增量以及全量数据。通过设置筛选条件，执行请求操作，可快速高效的获得数据。</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含资源管理子系统服务端，配置要求如下：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含资源管理子系统终端，配置要求如下：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1、CPU：不低于Intel酷睿 i7-10700 (8-核, 16MB 缓存, 2.9GHz 至 4.8GHz)</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2、内存：不低于8GB DDR4 2666MH</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3、硬盘：不低于1TB 7200转+128G SSD固态硬盘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4、显卡：不低于AMD Radeon RX640 4GB 高性能独显</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5、显示器：液晶19英寸</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w:t>
            </w:r>
          </w:p>
        </w:tc>
        <w:tc>
          <w:tcPr>
            <w:tcW w:w="413"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接口适配</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接口适配（北向）</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开发符合国家广播电视总局最新应急广播技术规范的对接接口，按照GDJ 083-2018《应急广播平台接口规范》完成与浙江省应急广播平台的对接，具备应急信息和应急广播消息的接入能力。</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10" w:type="pct"/>
            <w:vMerge w:val="restart"/>
            <w:shd w:val="clear" w:color="auto" w:fill="auto"/>
            <w:vAlign w:val="center"/>
          </w:tcPr>
          <w:p>
            <w:pPr>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w:t>
            </w: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接口适配（南向）</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开发符合国家广播电视总局最新应急广播技术规范的对接接口，按照GDJ 083-2018《应急广播平台接口规范》完成与杭州市下属区县应急广播平台的对接，具备应急信息和应急广播消息的发布能力。</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10" w:type="pct"/>
            <w:vMerge w:val="continue"/>
            <w:shd w:val="clear" w:color="auto" w:fill="auto"/>
            <w:vAlign w:val="center"/>
          </w:tcPr>
          <w:p>
            <w:pPr>
              <w:jc w:val="center"/>
              <w:rPr>
                <w:rFonts w:hint="eastAsia" w:ascii="仿宋" w:hAnsi="仿宋" w:eastAsia="仿宋" w:cs="仿宋"/>
                <w:color w:val="auto"/>
                <w:kern w:val="0"/>
                <w:sz w:val="18"/>
                <w:szCs w:val="18"/>
              </w:rPr>
            </w:pP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vMerge w:val="continue"/>
            <w:vAlign w:val="center"/>
          </w:tcPr>
          <w:p>
            <w:pPr>
              <w:widowControl/>
              <w:adjustRightInd/>
              <w:jc w:val="left"/>
              <w:rPr>
                <w:rFonts w:hint="eastAsia" w:ascii="仿宋" w:hAnsi="仿宋" w:eastAsia="仿宋" w:cs="仿宋"/>
                <w:color w:val="auto"/>
                <w:kern w:val="0"/>
                <w:sz w:val="18"/>
                <w:szCs w:val="18"/>
              </w:rPr>
            </w:pP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开发完成与市应急管理局对接接口，具备应急信息和应急广播消息的接入能力，具备在应急管理部门展示本平台功能。对接接口协议根据具体情况而定。</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10" w:type="pct"/>
            <w:vMerge w:val="continue"/>
            <w:shd w:val="clear" w:color="auto" w:fill="auto"/>
            <w:vAlign w:val="center"/>
          </w:tcPr>
          <w:p>
            <w:pPr>
              <w:jc w:val="center"/>
              <w:rPr>
                <w:rFonts w:hint="eastAsia" w:ascii="仿宋" w:hAnsi="仿宋" w:eastAsia="仿宋" w:cs="仿宋"/>
                <w:color w:val="auto"/>
                <w:kern w:val="0"/>
                <w:sz w:val="18"/>
                <w:szCs w:val="18"/>
              </w:rPr>
            </w:pP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vMerge w:val="continue"/>
            <w:vAlign w:val="center"/>
          </w:tcPr>
          <w:p>
            <w:pPr>
              <w:widowControl/>
              <w:adjustRightInd/>
              <w:jc w:val="left"/>
              <w:rPr>
                <w:rFonts w:hint="eastAsia" w:ascii="仿宋" w:hAnsi="仿宋" w:eastAsia="仿宋" w:cs="仿宋"/>
                <w:color w:val="auto"/>
                <w:kern w:val="0"/>
                <w:sz w:val="18"/>
                <w:szCs w:val="18"/>
              </w:rPr>
            </w:pP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按照GD/083-2018与GD/J086-2018规范要求对接现有TVOS应急广播。</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310" w:type="pct"/>
            <w:vMerge w:val="continue"/>
            <w:shd w:val="clear" w:color="auto" w:fill="auto"/>
            <w:vAlign w:val="center"/>
          </w:tcPr>
          <w:p>
            <w:pPr>
              <w:widowControl/>
              <w:adjustRightInd/>
              <w:jc w:val="center"/>
              <w:rPr>
                <w:rFonts w:hint="eastAsia" w:ascii="仿宋" w:hAnsi="仿宋" w:eastAsia="仿宋" w:cs="仿宋"/>
                <w:color w:val="auto"/>
                <w:kern w:val="0"/>
                <w:sz w:val="18"/>
                <w:szCs w:val="18"/>
              </w:rPr>
            </w:pP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vMerge w:val="continue"/>
            <w:vAlign w:val="center"/>
          </w:tcPr>
          <w:p>
            <w:pPr>
              <w:widowControl/>
              <w:adjustRightInd/>
              <w:jc w:val="left"/>
              <w:rPr>
                <w:rFonts w:hint="eastAsia" w:ascii="仿宋" w:hAnsi="仿宋" w:eastAsia="仿宋" w:cs="仿宋"/>
                <w:color w:val="auto"/>
                <w:kern w:val="0"/>
                <w:sz w:val="18"/>
                <w:szCs w:val="18"/>
              </w:rPr>
            </w:pP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支持与现有视频监控平台对接，支持与主流视频监控系统对接，具备与之无缝对接能力，可实现应急信息接入和应急信息发布的双重功能。</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00" w:type="pct"/>
            <w:gridSpan w:val="6"/>
            <w:shd w:val="clear" w:color="auto" w:fill="auto"/>
            <w:vAlign w:val="center"/>
          </w:tcPr>
          <w:p>
            <w:pPr>
              <w:widowControl/>
              <w:adjustRightInd/>
              <w:jc w:val="left"/>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2、应急信息流转发布系统配套设备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★信息接入专用设备</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适配器</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1、集成设备设计，以确保广播电视安全播出的稳定可靠。</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2、设备配置管理，应急广播业务配置与监测，均可通过浏览器访问操作。</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3、支持应急广播节目的接收和存储、解码。</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4、支持应急广播指令的接收和存储、分析。</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5、单个计算节点CPU能力：主频1.8GHz，可扩展至3.2GHz；支持4核8线程；具备6MB的缓存。</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6、单个计算节点内存容量：16G；</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7、整机支持计算节点板卡的热插拔；</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8、具备双电源供电，电源支持交/直流可选，支持电源模块的热备份及热插拔。</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9、设备具备网管IP接口，可支持软件升级。</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3"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接入交换机</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接入交换机</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1、交换容量：不低于756Gbps/7.56Tbps；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2、转发性能：不低于252Mpps/432Mpps；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3、固定端口：48个10/100/1000Base-T自适应以太网端口，4个万兆SFP+口（含4个万兆多模光模块）；</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4、电源：模块化双电源；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5、风扇：模块化双风扇，前/后通风，风道可调；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6、性能指标：MAC地址表不低于64K，路由表容量不低于32K，ARP：不低于32K；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7、最大堆叠台数9台；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8、链路聚合：支持最多8个GE口或4个10GE端口聚合；可扩展支持128个聚合组 IRF2）；支持LACP；两条线缆做聚合，其中一条线缆断开后，链路快速收敛，收敛时间＜50ms；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9、路由协议支持 IPv4 静态路由、RIP V1/V2、OSPF、BGP；IPV4 路由条目数32K；支持 IPv6 静态路由、RIPng、OSPFv3、BGP4+；支持IPv4 和 IPv6 环境下的策略路由；</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电话接入网关</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电话接入网关</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用于应急语音呼入</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机架式1U硬件平台；语音端口数 8FXO/上行WAN端口(RJ45)  1个10/100M Base-T以太网接口/串行接口 1个RS232接口/指示灯电源、网口、语音接口；GW-8FXO/8个模拟中继接口，支持8路并发；支持SIP协议 </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短信语音接入网关</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短信语音接入网关</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用于应急短信发送及接收</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GW-8GSM/8个GSM卡槽及通道，支持 8路接收，100路并发；支持850/900/1800/1900 MHz频段；支持SIP协议，1U机架式。</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多媒体网关</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多媒体网关</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产品结构：19英寸标准机架式</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重量：4.5公斤（净重）、5.5公斤（毛重）</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尺寸：430 x 44.5 x 380(1U机架式)</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电源：100 ~ 220V交流；功耗：35W (最大）</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存储：16GB CF卡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网口：10/100/1000M，2个上行，2个下行</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其他：1个串口，2个USB接口</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工作温度：-10 ~ 60摄氏度</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存储温度：-40 ~ 85摄氏度</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相对湿度：-10 ~ 95无冷凝</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语音寻呼话筒</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语音寻呼话筒</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支持语音对讲</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支持自动应答</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 支持音量调节钮</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支持4个速拨建</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内置3W喇叭</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支持丢包补偿(PLC)</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提供96ms回音消除技术</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动态自适应抖动缓存最高达300ms</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支持G.722、G.729、G.711等语音编码</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提供4*5键盘和显示屏</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IP获取方式：静态IP</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可支持多种网络协议，适应各种网络环境，支持跨网段和跨路由</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校时设备</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校时设备</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具备GPS北斗天线接口/10MHz信号/1pps信号/监控信号/天线接口,采用N型接头,阴型,输入阻抗50Ω,提供DC+5V馈电</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液晶KVM切换一体机</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液晶KVM切换一体机</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1、4合1一体机，实现显示器、键盘、鼠标、切换器功能，依据标准19寸机架之1U高度设计；</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2、可直接连接 16台电脑或服务器,输出接口RJ45；</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3、适用于XP/7/10,WinNT,Unix,Linux等操作系统</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4、无需安装软件-通过输入热键指令及画面选择切换实现操作</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5、导轨带自动锁止装置</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6、自动扫描功能，自动对电脑逐一扫描，通过OSD视控菜单对每台服务器进行命名，以方便管理</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7、内置电源，电源自动开关</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8、热插拔-具有即插即用功能，增加或拆掉一台PC进行维修时，无需断电，允许控制端即插即用</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00" w:type="pct"/>
            <w:gridSpan w:val="6"/>
            <w:shd w:val="clear" w:color="auto" w:fill="auto"/>
            <w:vAlign w:val="center"/>
          </w:tcPr>
          <w:p>
            <w:pPr>
              <w:widowControl/>
              <w:adjustRightInd/>
              <w:jc w:val="left"/>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3、综合呈现系统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413"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聚合展示</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聚合展示子系统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聚合展示子系统的主要功能是将关键信息聚合展示在大屏上，要求可视化设计美观度高、科技感强，并根据需要进行展示界面定制开发。将杭州市应急广播覆盖率（如行政村覆盖率等）、在线率（如终端实时在线率、平均在线率等）、广播情况（如广播任务次数统计、区域发送统计、信息级别统计等）、资源数量（平台、台站、适配器、终端等的总数、在线数、离线数等）、广播成功率进行统计，用直观饼图、柱状图、曲线图等形式体现。需对统计数据实时更新，采用便捷的导航方式。 呈现功能包括但不限于：                                          （1）媒资制作：循环动态展示媒资制作的详情，包括媒资名称、类型、属性、描述信息、采集时间、采集人等信息。                                                                                                   （2）消息通知：展示国家应急中心、省应急办、本地等各类消息通知，使用不同颜色标示不同级别的广播消息，最新的消息会高亮展示，显示包含消息级别、消息类型、消息来源、消息影响区域、消息生产时间等。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（3）资源数据展示：支持应急广播相关数据分组并列展示，对平台、终端、适配器、台站数量及状态进行展现并支持数据自动刷新；                                                                                    （4）调度发布：通过GIS地图展示应急事件调度和发布过程，地图显示目标覆盖区域、预期资源覆盖区域和预期无法覆盖区域，显示发布链路和资源的接收反馈效果，可实时显示无人机的回传画面等信息。                                                                            （5）效果反馈：展示广播播发的详细流程及反馈评估，包含开始广播、审核通过、预案生成、指令生成、打包加签、分发传输、接收回执、播发反馈，并详细显示每一步的具体信息，展示预期/实际的覆盖人口、面积以及节点到达详情列表（目的资源名称，反馈时间和下发结果），覆盖率统计，通过不同颜色的面积重合，对事前预估，事中下发，事后效果进行三维立体统计，方便了解消息覆盖程度，以更好的优化网络部署和下一步的预警工作。                                                                                                      （6）视播融合：将视频监控与应急广播终端融合，可实现视频回传呈现在大屏上，可以与应急广播平台实现融合展示。</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含聚合展示子系统服务端，配置要求如下：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含聚合展示子系统终端，配置要求如下：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1、CPU：不低于Intel酷睿 i7-10700 (8-核, 16MB 缓存, 2.9GHz 至 4.8GHz)</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2、内存：不低于8GB DDR4 2666MH</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3、硬盘：不低于1TB 7200转+128G SSD固态硬盘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4、显卡：不低于AMD Radeon RX640 4GB 高性能独显</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5、显示器：液晶19英寸</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GIS数据及应用子系统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GIS应用提供地图服务、空间数据访问与管理服务，提供涵盖数据加载、数据转换、类型转换、数据浏览和编辑、地图制图、场景操作、布局排版和打印等在内的所有常规的GIS功能，可以满足应急广播平台使用需求。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（1）支持在大多数主流计算机平台上运行Windows、主流UNIX、Linux等环境；支持GB18030中文编码字符集。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（2）具有良好的开放性，遵循国际主流IT标准：网格协议TCP/IP、HTTP，WEB、XML，遵循ISO、FGDC、OGC规范，支持UML统一建模语言。                                                                                           （3）具有良好的可伸缩性、通用性和兼容性，支持从上到下多个产品层次，支持无缝地扩展和升级。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（4）B/S构架，支持包括快速定位、图层管理，缩放等功能模块；支持基本的地图浏览、空间和属性查询、统计图表和报表生成、地图符号化。                                                                                 （5）支持数据视图和地图视图的动态切换，提供比例尺，图例，对象，动态文本等地图整饰元素，比例尺1:10000。                                                                                                     （6）2D地图，通用的瓦片格式（png或jpg），支持矢量图，支持卫星图。                                                       （7）提供元素选择、要素识别、查找、坐标定位、Html弹出框等地图浏览工具。                                                       （8）包括标杭州市及下属区县地图，3年免费升级。</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w:t>
            </w:r>
          </w:p>
        </w:tc>
        <w:tc>
          <w:tcPr>
            <w:tcW w:w="4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监测监管</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监管监测子系统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监管监测子系统负责整个应急广播业务下发覆盖的效果呈现，包括任务监管、全网监测、广播资源拓扑及监测综合展示等。                                                                                             （1）任务监管：支持对任务进行列表查看。支持对任务进行详情展示，详情包括任务内容列表等。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2）全网监测：以GIS地图为显示手段，搭配区域树和部分列表的形式，展示当前调度控制平台所属的全省各行政村的各种广播资源的分布情况、健康情况等信息。用户可以圆形、长方形、任意多边形等灵活勾选统计区域范围，显示资源类型等信息，进行切换展示。可查看实时故障及历史故障信息。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3）广播资源拓扑：以拓扑图的形式，直观展示当前调度控制平台的组网信息。通过动态、手动的方式录入组网信息，后台实时监控网络状态并在图上以醒目的方式提示，帮助用户在第一时间发现故障信息，快速解决。上级平台可通过选择区域的方式，查看本级或者下级平台的组网图。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监测综合展示：系统可采用多种呈现方式展示监测的综合情况。消息级别统计；消息类型统计；广播任务级别统计；广播任务统计；历史广播热力图展；消息通过驳回统计；支持多维度消息统计展示；支持设置页面定时自动刷新。                                                                                                  （5）内容监管：支持对广播中的任务进行监听操作和补发操作。支持对所有任务进行地图的查看功能、删除及批量删除操作。                                                                                            （6）分发传输效果监控：此模块监测所有类型广播分发传输的界面，可以清晰直观的展示当前平台的广播分发状态，并自动执行数据更新。通过筛选过滤条件，用户可快速找打想要查看的任务信息，通过详情了解更加细致的信息。                                                                                                                                                                                                      （7）指挥调控：指挥调控以大屏GIS地图搭配列表及其他醒目的信息提示框为展示手段，宏观醒目的展示当前调度控制平台的信息。GIS地图上以动画效果展示最新的一条任务各个节点的到达情况，界面下发两个列表分别展示当前任务信息详情和历史任务信息详情。用户可通过列表中的按钮查看任务详情，进行监听回溯等操作。GIS地图右上角，展示最新应急消息及终端设备的巡检信息并定期更新。 当有最新的应急消息接入系统，并且需要处理的时候，界面会给出声音提示，用户通过方便的操作可快速对应急消息执行处理。</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含监管监测子系统服务端，配置要求如下：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c>
          <w:tcPr>
            <w:tcW w:w="413"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分析评估</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分析报表子系统（分析评估系统）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对应急信息、应急广播任务、相关设备和终端的情况进行统计，支持设置查询条件（数据类型、字段等）excel等文件格式的数据导出功能。                                                                              （1）应急信息统计：按照应急事件类型和应急事件级别为统计维度，统计调度控制平台所有应急事件的占比情况，以图形等方式呈现，直观易懂。                                                                        （2）广播任务统计：以三维饼图、柱状图、曲线图等方式，多角度展示调度控制平台广播任务统计情况，分别展示不同级别消息比例、不同类型消息比例、不同级别消息个数和动态消息个数。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（3）广播设备统计：采用三维饼图、柱状图、曲线图等相结合的方式，多角度展示调度控制平台各类型广播设备的统计情况。包括不同类型设备占比情况、不同区域不同类型设备个数、不同类型设备状态比例。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（4）广播终端统计：使用三维饼图、柱状图、曲线图等相结合，全方位展示调度控制平台所有终端的情况。包括不同类型终端比例、不同区域不同类型终端个数、不同类型终端状态比。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（5）广播资源在线率统计：实时统计平台在线时长及资源设备在线时长。</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含分析报表子系统服务端，配置要求如下：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w:t>
            </w:r>
          </w:p>
        </w:tc>
        <w:tc>
          <w:tcPr>
            <w:tcW w:w="413" w:type="pct"/>
            <w:vMerge w:val="continue"/>
            <w:vAlign w:val="center"/>
          </w:tcPr>
          <w:p>
            <w:pPr>
              <w:widowControl/>
              <w:adjustRightInd/>
              <w:jc w:val="left"/>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支撑维护子系统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支撑维护子系统主要完成对应急广播平台的整体管理和支撑，包括用户管理、角色管理、权限管理、广播权限管理、操作日志管理、系统报警管理和平台综合管理等。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（1）用户管理：管理调度控制平台的用户，执行用户的增删改查操作支持超级管理员用户的密码修改、联系方式修改、邮箱修改。                                                                             （2）角色管理：可为平台设置不同权限的角色，将用户账户与角色绑定，实现平台操作审核的严格管控。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（3）操作权限管理：给每个配置的角色设置操作权限，不具备操作权限的角色无法看到此操作相关的界面。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（4）用户操作日志：①支持操作日志的列表展示。②支持按照用户、关键词、时间等信息查询操作日志信息。③支持列表中的某一条日志信息查看详情。④支持操作日志的下载。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5）系统告警管理：①支持实时告警、历史告警、已屏蔽告警查看。②支持按条件（告警级别、告警类型、是否屏蔽、告警时间、告警内容等）查询告警信息并列表展示。③支持最新告警信息右上角醒目提示。④支持告警信息详情展示。⑤支持告警实时通知设置，支持设置某类型、级别告警以邮件或短信方式或钉钉通知操作员。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（6）平台综合管理：支持菜单管理，包括单个添加、结构改变、名称修改、URL地址修改等。                                                </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 xml:space="preserve">（7）广播权限管理：广播下发作为应急广播播发的最关键一步，平台可为用户配置不同类型的权限。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（8）电话本管理：电话本管理模块，可用户向调度控制平台添加电话，该功能配合广播权限使用，控制短信广播、电话广播、巡检信息接收等功能。只有白名单里的电话可供使用，黑名单的将不再有权限。                                                                （9）敏感词管理：提供敏感词库的编辑功能。用户可通过新增/修改操作，完成敏感词库的编辑。所有录入敏感词库的词，都可以用于广播下发时的敏感词校验，敏感词将不会被下发，确保了应急广播系统的播出安全性。</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含支撑维护子系统服务端，配置要求如下：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w:t>
            </w:r>
          </w:p>
        </w:tc>
        <w:tc>
          <w:tcPr>
            <w:tcW w:w="413" w:type="pct"/>
            <w:shd w:val="clear" w:color="auto" w:fill="auto"/>
            <w:vAlign w:val="center"/>
          </w:tcPr>
          <w:p>
            <w:pPr>
              <w:widowControl/>
              <w:adjustRightInd/>
              <w:jc w:val="left"/>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广电级专业播出机房</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平台部署于萧山区信息化IDC机房，与“城市大脑·萧山平台”同机房，2年服务费用</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项</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00" w:type="pct"/>
            <w:gridSpan w:val="6"/>
            <w:shd w:val="clear" w:color="auto" w:fill="auto"/>
            <w:vAlign w:val="center"/>
          </w:tcPr>
          <w:p>
            <w:pPr>
              <w:widowControl/>
              <w:adjustRightInd/>
              <w:jc w:val="left"/>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4、安全防护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413"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安全防护</w:t>
            </w: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防火墙</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机架式NG防火墙，吞吐量不低于8Gbps, IPS 吞吐量不低于2Gbps, 防病毒吞吐量不低于2Gbps, 最大并发连接数不低于210万，每秒新建连接数不低于10万，不低于6个10/100/1000M以太网业务接口，不低于4个SFP光业务口， 接口可扩展，双电源冗余，支持IPS、防病毒等功能，并开启相应授权及三年特征库升级服务</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413" w:type="pct"/>
            <w:vMerge w:val="continue"/>
            <w:vAlign w:val="center"/>
          </w:tcPr>
          <w:p>
            <w:pPr>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数据网闸</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数据文件处理吞吐量不低于600Mbps</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w:t>
            </w:r>
          </w:p>
        </w:tc>
        <w:tc>
          <w:tcPr>
            <w:tcW w:w="413" w:type="pct"/>
            <w:vMerge w:val="continue"/>
            <w:vAlign w:val="center"/>
          </w:tcPr>
          <w:p>
            <w:pPr>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运维审计</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支持不低于500个可管理资产，配置不低于6个10/100/1000M电口，不低于4个SFP千兆模块接口，支持不低于2个接口扩展槽位，内置不低于4TB硬盘，冗余电源，支持液晶屏，最大支持不低于300路图形会话或800路字符会话并发。 含不低于50个UKEY, 实现对运维操作的集中管理、访问控制、单点登录以及操作审计等功能</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c>
          <w:tcPr>
            <w:tcW w:w="413" w:type="pct"/>
            <w:vMerge w:val="continue"/>
            <w:vAlign w:val="center"/>
          </w:tcPr>
          <w:p>
            <w:pPr>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入侵检测</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配置不低于4个10/100/1000以太网接口， 最大并发连接数不低于30万，每秒新建连接数不低于6 万，检测能力吞吐量不低于1Gbps, 内置特征库并可自动／手动升级， 支持自定义策略， 支持标准syslog日志格式，支持B/S界面配置方式</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w:t>
            </w:r>
          </w:p>
        </w:tc>
        <w:tc>
          <w:tcPr>
            <w:tcW w:w="413" w:type="pct"/>
            <w:vMerge w:val="continue"/>
            <w:vAlign w:val="center"/>
          </w:tcPr>
          <w:p>
            <w:pPr>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服务器加固组件</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硬件提供不低于4个10/100/1000M接口，具备服务器状态监测、 安全基线管理、 补丁漏洞升级管理， 包括数据库服务器等，支持操作系统Windows系列， 支持操作系统Linux / UNIX系列, 且提供30台Windows Server操作系统授权及30台 Linux操作系统授权</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6</w:t>
            </w:r>
          </w:p>
        </w:tc>
        <w:tc>
          <w:tcPr>
            <w:tcW w:w="413" w:type="pct"/>
            <w:vMerge w:val="continue"/>
            <w:vAlign w:val="center"/>
          </w:tcPr>
          <w:p>
            <w:pPr>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安全保障子系统</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（1）按照《GD/J 081-2018 应急广播安全保护技术规范数字签名》的要求，应急广播各平台之间传递的应急广播消息以及在广播电视传输覆盖网中传递的应急广播传输覆盖指令采用基于非对称密码算法的数字签名技术实现真实性、合法性和完整性保护</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2）应急广播消息和指令的发送端采用自身的私钥，对应急广播信息主体文件、应急广播节目资源文件、应急广播消息指令文件和应急广播传输覆盖指令计算数字签名，并将数字签名附带在应急广播消息和传输覆盖数据中传递，应急广播消息和应急广播传输覆盖数据的接收端采用发送端的公钥对数字签名进行验证，确保接收端只接收合法的应急广播消息，只处理合法的应急广播指令。</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（3）应急广播数字签名的密码算法采用GB/T 32918、GB/T 32905—2016规定的SM2、SM3算法；应急广播消息接收端回传信息以及自身状态时，需接收端将设备信息注册到应急广播数字证书安全管理中，回传消息及状态到达应急广播平台时，平台通过调用证书安全管理中的信息列表，核对信息来源的准确性，并确保应急广播平台接收到的回传信息是由合法的接收终端所发送；</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（4）本平台具备网络防护和信息保护的双重保护措施；若网络防护被攻破，则具有信息保护措施。若遇到极端情况，则通过关闭软件、切断网络等手段，并对全平台进行网络安全检查；</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含安全保障子系统服务端，配置要求如下：</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1、处理器：不低于2个Intel Xeon-Silver 4210(2.2GHz/10 核/13.75MB/85W)</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2、内存：不低于4*16GB 内存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3、硬盘：不低于4*2T 硬盘</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4、RAID：PERC H730P RADID控制器，2GB NV缓存，支持RAID 1+RAID 5；</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5、网卡：不低于4 口 千兆以太网卡</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6、电源：2 个 750W 电源， 1+1 热插拔冗余； </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7、包含正版软件</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7</w:t>
            </w:r>
          </w:p>
        </w:tc>
        <w:tc>
          <w:tcPr>
            <w:tcW w:w="413" w:type="pct"/>
            <w:vMerge w:val="continue"/>
            <w:vAlign w:val="center"/>
          </w:tcPr>
          <w:p>
            <w:pPr>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安全管理中心</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含全量日志采集管理、资产统一管理、资产状态管理、补丁及恶意代码管理、审计管理等功能，搭载足够高性能硬件设备，实现集中运行监控、统一风险管理等。</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套</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8</w:t>
            </w:r>
          </w:p>
        </w:tc>
        <w:tc>
          <w:tcPr>
            <w:tcW w:w="413" w:type="pct"/>
            <w:vMerge w:val="continue"/>
            <w:vAlign w:val="center"/>
          </w:tcPr>
          <w:p>
            <w:pPr>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★安全服务专用一体机</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1、专用硬件加密机。</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2、支持国密SM系列算法。</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3、对外接口采用https安全通讯协议。</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4、具有签名、验签功能，设备签名验签符合GD/J081-2018应急广播安全保护技术规范要求。</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5、签名、验签处理性能&gt;1000次/秒。</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6、具有证书管理，证书导入；配置生成信任列表；在线连接CA中心对信任列表签名；离线方式对信任列表签名；权限分级管理。</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7、具有日志管理。</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8、安全认证处理延时小于100ms。</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9、证书列表导入功能：支持导入认证中心发布的证书列表文件。</w:t>
            </w:r>
          </w:p>
          <w:p>
            <w:pPr>
              <w:widowControl/>
              <w:adjustRightInd/>
              <w:jc w:val="left"/>
              <w:rPr>
                <w:rFonts w:hint="eastAsia" w:ascii="仿宋" w:hAnsi="仿宋" w:eastAsia="仿宋" w:cs="仿宋"/>
                <w:color w:val="auto"/>
                <w:kern w:val="0"/>
                <w:sz w:val="18"/>
                <w:szCs w:val="18"/>
                <w:lang w:eastAsia="zh-CN"/>
              </w:rPr>
            </w:pPr>
            <w:r>
              <w:rPr>
                <w:rFonts w:hint="eastAsia" w:ascii="仿宋" w:hAnsi="仿宋" w:eastAsia="仿宋" w:cs="仿宋"/>
                <w:color w:val="auto"/>
                <w:kern w:val="0"/>
                <w:sz w:val="18"/>
                <w:szCs w:val="18"/>
              </w:rPr>
              <w:t>10、符合GM/T 0039-2015《密码模块安全检测要求》安全等级第一级相关要求。</w:t>
            </w:r>
          </w:p>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11、包含安全服务专用lincese</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台</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1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9</w:t>
            </w:r>
          </w:p>
        </w:tc>
        <w:tc>
          <w:tcPr>
            <w:tcW w:w="413" w:type="pct"/>
            <w:vMerge w:val="continue"/>
            <w:shd w:val="clear" w:color="auto" w:fill="auto"/>
            <w:vAlign w:val="center"/>
          </w:tcPr>
          <w:p>
            <w:pPr>
              <w:widowControl/>
              <w:adjustRightInd/>
              <w:jc w:val="center"/>
              <w:rPr>
                <w:rFonts w:hint="eastAsia" w:ascii="仿宋" w:hAnsi="仿宋" w:eastAsia="仿宋" w:cs="仿宋"/>
                <w:color w:val="auto"/>
                <w:kern w:val="0"/>
                <w:sz w:val="18"/>
                <w:szCs w:val="18"/>
              </w:rPr>
            </w:pPr>
          </w:p>
        </w:tc>
        <w:tc>
          <w:tcPr>
            <w:tcW w:w="48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专用通讯链路</w:t>
            </w:r>
          </w:p>
        </w:tc>
        <w:tc>
          <w:tcPr>
            <w:tcW w:w="298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与杭州市应急广播、区应急局、区气象局、区融媒体中心互联互通，2年服务费用</w:t>
            </w:r>
          </w:p>
        </w:tc>
        <w:tc>
          <w:tcPr>
            <w:tcW w:w="404"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条</w:t>
            </w:r>
          </w:p>
        </w:tc>
        <w:tc>
          <w:tcPr>
            <w:tcW w:w="40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4</w:t>
            </w:r>
          </w:p>
        </w:tc>
      </w:tr>
    </w:tbl>
    <w:p>
      <w:pPr>
        <w:rPr>
          <w:rFonts w:hint="eastAsia" w:ascii="仿宋" w:hAnsi="仿宋" w:eastAsia="仿宋" w:cs="仿宋"/>
          <w:color w:val="auto"/>
        </w:rPr>
      </w:pPr>
    </w:p>
    <w:p>
      <w:pPr>
        <w:widowControl/>
        <w:adjustRightInd/>
        <w:jc w:val="left"/>
        <w:rPr>
          <w:rFonts w:hint="eastAsia" w:ascii="仿宋" w:hAnsi="仿宋" w:eastAsia="仿宋" w:cs="仿宋"/>
          <w:color w:val="auto"/>
        </w:rPr>
      </w:pPr>
      <w:r>
        <w:rPr>
          <w:rFonts w:hint="eastAsia" w:ascii="仿宋" w:hAnsi="仿宋" w:eastAsia="仿宋" w:cs="仿宋"/>
          <w:color w:val="auto"/>
        </w:rPr>
        <w:br w:type="page"/>
      </w:r>
    </w:p>
    <w:p>
      <w:pPr>
        <w:rPr>
          <w:rFonts w:hint="eastAsia" w:ascii="仿宋" w:hAnsi="仿宋" w:eastAsia="仿宋" w:cs="仿宋"/>
          <w:color w:val="auto"/>
        </w:rPr>
      </w:pPr>
    </w:p>
    <w:p>
      <w:pPr>
        <w:spacing w:line="360" w:lineRule="auto"/>
        <w:outlineLvl w:val="4"/>
        <w:rPr>
          <w:rFonts w:hint="eastAsia" w:ascii="仿宋" w:hAnsi="仿宋" w:eastAsia="仿宋" w:cs="仿宋"/>
          <w:b/>
          <w:color w:val="auto"/>
          <w:sz w:val="24"/>
        </w:rPr>
      </w:pPr>
      <w:r>
        <w:rPr>
          <w:rFonts w:hint="eastAsia" w:ascii="仿宋" w:hAnsi="仿宋" w:eastAsia="仿宋" w:cs="仿宋"/>
          <w:b/>
          <w:color w:val="auto"/>
          <w:sz w:val="24"/>
        </w:rPr>
        <w:t>二、前端部分</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869"/>
        <w:gridCol w:w="1599"/>
        <w:gridCol w:w="739"/>
        <w:gridCol w:w="1041"/>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序号</w:t>
            </w:r>
          </w:p>
        </w:tc>
        <w:tc>
          <w:tcPr>
            <w:tcW w:w="1100"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场景</w:t>
            </w:r>
          </w:p>
        </w:tc>
        <w:tc>
          <w:tcPr>
            <w:tcW w:w="941"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设备名称</w:t>
            </w:r>
          </w:p>
        </w:tc>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单位</w:t>
            </w:r>
          </w:p>
        </w:tc>
        <w:tc>
          <w:tcPr>
            <w:tcW w:w="6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数量</w:t>
            </w:r>
          </w:p>
        </w:tc>
        <w:tc>
          <w:tcPr>
            <w:tcW w:w="1476"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6"/>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行政村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1100" w:type="pct"/>
            <w:vMerge w:val="restar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与原有有线广播对接并安装一处室外IP音柱</w:t>
            </w:r>
          </w:p>
        </w:tc>
        <w:tc>
          <w:tcPr>
            <w:tcW w:w="941"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IP话筒</w:t>
            </w:r>
          </w:p>
        </w:tc>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只</w:t>
            </w:r>
          </w:p>
        </w:tc>
        <w:tc>
          <w:tcPr>
            <w:tcW w:w="6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411.00 </w:t>
            </w:r>
          </w:p>
        </w:tc>
        <w:tc>
          <w:tcPr>
            <w:tcW w:w="1476"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用于村级播控室，网络与有线广播控制器复用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w:t>
            </w:r>
          </w:p>
        </w:tc>
        <w:tc>
          <w:tcPr>
            <w:tcW w:w="1100" w:type="pct"/>
            <w:vMerge w:val="continue"/>
            <w:vAlign w:val="center"/>
          </w:tcPr>
          <w:p>
            <w:pPr>
              <w:widowControl/>
              <w:adjustRightInd/>
              <w:jc w:val="left"/>
              <w:rPr>
                <w:rFonts w:hint="eastAsia" w:ascii="仿宋" w:hAnsi="仿宋" w:eastAsia="仿宋" w:cs="仿宋"/>
                <w:color w:val="auto"/>
                <w:kern w:val="0"/>
                <w:sz w:val="18"/>
                <w:szCs w:val="18"/>
              </w:rPr>
            </w:pPr>
          </w:p>
        </w:tc>
        <w:tc>
          <w:tcPr>
            <w:tcW w:w="941"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应急广播适配器</w:t>
            </w:r>
          </w:p>
        </w:tc>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只</w:t>
            </w:r>
          </w:p>
        </w:tc>
        <w:tc>
          <w:tcPr>
            <w:tcW w:w="6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411.00 </w:t>
            </w:r>
          </w:p>
        </w:tc>
        <w:tc>
          <w:tcPr>
            <w:tcW w:w="1476"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用于与原有线广播对接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3</w:t>
            </w:r>
          </w:p>
        </w:tc>
        <w:tc>
          <w:tcPr>
            <w:tcW w:w="1100" w:type="pct"/>
            <w:vMerge w:val="continue"/>
            <w:vAlign w:val="center"/>
          </w:tcPr>
          <w:p>
            <w:pPr>
              <w:widowControl/>
              <w:adjustRightInd/>
              <w:jc w:val="left"/>
              <w:rPr>
                <w:rFonts w:hint="eastAsia" w:ascii="仿宋" w:hAnsi="仿宋" w:eastAsia="仿宋" w:cs="仿宋"/>
                <w:color w:val="auto"/>
                <w:kern w:val="0"/>
                <w:sz w:val="18"/>
                <w:szCs w:val="18"/>
              </w:rPr>
            </w:pPr>
          </w:p>
        </w:tc>
        <w:tc>
          <w:tcPr>
            <w:tcW w:w="941"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室外IP音柱</w:t>
            </w:r>
          </w:p>
        </w:tc>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只</w:t>
            </w:r>
          </w:p>
        </w:tc>
        <w:tc>
          <w:tcPr>
            <w:tcW w:w="6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355.00 </w:t>
            </w:r>
          </w:p>
        </w:tc>
        <w:tc>
          <w:tcPr>
            <w:tcW w:w="1476"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25W,室外一体音柱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6"/>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防灾点（安置点）、社区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1</w:t>
            </w:r>
          </w:p>
        </w:tc>
        <w:tc>
          <w:tcPr>
            <w:tcW w:w="1100"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防灾点（安置点）、社区（音柱含后备电池</w:t>
            </w:r>
          </w:p>
        </w:tc>
        <w:tc>
          <w:tcPr>
            <w:tcW w:w="941"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室外IP音柱</w:t>
            </w:r>
          </w:p>
        </w:tc>
        <w:tc>
          <w:tcPr>
            <w:tcW w:w="435"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只</w:t>
            </w:r>
          </w:p>
        </w:tc>
        <w:tc>
          <w:tcPr>
            <w:tcW w:w="613" w:type="pct"/>
            <w:shd w:val="clear" w:color="auto" w:fill="auto"/>
            <w:vAlign w:val="center"/>
          </w:tcPr>
          <w:p>
            <w:pPr>
              <w:widowControl/>
              <w:adjustRightInd/>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xml:space="preserve">402.00 </w:t>
            </w:r>
          </w:p>
        </w:tc>
        <w:tc>
          <w:tcPr>
            <w:tcW w:w="1476" w:type="pct"/>
            <w:shd w:val="clear" w:color="auto" w:fill="auto"/>
            <w:vAlign w:val="center"/>
          </w:tcPr>
          <w:p>
            <w:pPr>
              <w:widowControl/>
              <w:adjustRightInd/>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　</w:t>
            </w:r>
          </w:p>
        </w:tc>
      </w:tr>
    </w:tbl>
    <w:p>
      <w:pPr>
        <w:widowControl/>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rPr>
        <w:t>二）商务需求</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1.交货时间及地点</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▲(1)中标人应在合同签订后，</w:t>
      </w:r>
      <w:r>
        <w:rPr>
          <w:rFonts w:hint="eastAsia" w:ascii="仿宋" w:hAnsi="仿宋" w:eastAsia="仿宋" w:cs="仿宋"/>
          <w:color w:val="auto"/>
          <w:sz w:val="24"/>
          <w:lang w:val="en-US" w:eastAsia="zh-CN"/>
        </w:rPr>
        <w:t>90</w:t>
      </w:r>
      <w:r>
        <w:rPr>
          <w:rFonts w:hint="eastAsia" w:ascii="仿宋" w:hAnsi="仿宋" w:eastAsia="仿宋" w:cs="仿宋"/>
          <w:color w:val="auto"/>
          <w:sz w:val="24"/>
        </w:rPr>
        <w:t>日历天内完成所有设备的安装、调试工作。</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(2)交货地点：采购人指定地点。                            </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(3)中标人提供的中标物品，必须符合本采购文件要求、原包装送达采购单位；如有不符，采购人可以无条件退货，所造成的损失由中标人承担。更换后的零部件质保期按更换日起顺延。</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2.质保期及售后技术服务要求</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▲(1)质保期：</w:t>
      </w:r>
      <w:r>
        <w:rPr>
          <w:rFonts w:hint="eastAsia" w:ascii="仿宋" w:hAnsi="仿宋" w:eastAsia="仿宋" w:cs="仿宋"/>
          <w:color w:val="auto"/>
          <w:sz w:val="24"/>
          <w:lang w:eastAsia="zh-CN"/>
        </w:rPr>
        <w:t>不少于</w:t>
      </w:r>
      <w:r>
        <w:rPr>
          <w:rFonts w:hint="eastAsia" w:ascii="仿宋" w:hAnsi="仿宋" w:eastAsia="仿宋" w:cs="仿宋"/>
          <w:color w:val="auto"/>
          <w:sz w:val="24"/>
        </w:rPr>
        <w:t>2年。</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质量保证期内提供免费上门维护、升级服务，如设备出现故障，供货单位在接到电话后，立即响应，2小时以内到现场处理，12小时内修复，现场不能修复的，必须采取无偿提供采购物品的备用件或整机等措施，保证用户单位的正常使用。</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(3)投标人应提供技术支持方案，内容由投标人根据实际选择以下要点：服务机构（维保点）的地址、人员状况、维修能力、联系方式、营业执照、公司资质材料、相关案例等。</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(4)完整准确地表述原厂家的标准售后服务承诺（范围、标准及期限等）、投标人可能增加的服务承诺等。</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(5)明示服务承诺可能涉及的前提设定和费用，否则将被认为是无条件和免费的。</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3.项目实施计划</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项目实施的组织工作方案：工作时间进度表、工作程序或步骤、管理和协调方法、送货方案等。</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▲4。付款方式</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（1）合同签订后</w:t>
      </w:r>
      <w:r>
        <w:rPr>
          <w:rFonts w:hint="eastAsia" w:ascii="仿宋" w:hAnsi="仿宋" w:eastAsia="仿宋" w:cs="仿宋"/>
          <w:color w:val="auto"/>
          <w:sz w:val="24"/>
          <w:lang w:eastAsia="zh-CN"/>
        </w:rPr>
        <w:t>中标人</w:t>
      </w:r>
      <w:r>
        <w:rPr>
          <w:rFonts w:hint="eastAsia" w:ascii="仿宋" w:hAnsi="仿宋" w:eastAsia="仿宋" w:cs="仿宋"/>
          <w:color w:val="auto"/>
          <w:sz w:val="24"/>
        </w:rPr>
        <w:t>支付</w:t>
      </w:r>
      <w:r>
        <w:rPr>
          <w:rFonts w:hint="eastAsia" w:ascii="仿宋" w:hAnsi="仿宋" w:eastAsia="仿宋" w:cs="仿宋"/>
          <w:color w:val="auto"/>
          <w:sz w:val="24"/>
          <w:lang w:eastAsia="zh-CN"/>
        </w:rPr>
        <w:t>中标金额</w:t>
      </w:r>
      <w:r>
        <w:rPr>
          <w:rFonts w:hint="eastAsia" w:ascii="仿宋" w:hAnsi="仿宋" w:eastAsia="仿宋" w:cs="仿宋"/>
          <w:color w:val="auto"/>
          <w:sz w:val="24"/>
        </w:rPr>
        <w:t>的</w:t>
      </w:r>
      <w:r>
        <w:rPr>
          <w:rFonts w:hint="eastAsia" w:ascii="仿宋" w:hAnsi="仿宋" w:eastAsia="仿宋" w:cs="仿宋"/>
          <w:color w:val="auto"/>
          <w:sz w:val="24"/>
          <w:lang w:val="en-US" w:eastAsia="zh-CN"/>
        </w:rPr>
        <w:t>2.</w:t>
      </w:r>
      <w:r>
        <w:rPr>
          <w:rFonts w:hint="eastAsia" w:ascii="仿宋" w:hAnsi="仿宋" w:eastAsia="仿宋" w:cs="仿宋"/>
          <w:color w:val="auto"/>
          <w:sz w:val="24"/>
        </w:rPr>
        <w:t>5%作为履约保证金（接受保函）。</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（2）合同签订后，采购人向</w:t>
      </w:r>
      <w:r>
        <w:rPr>
          <w:rFonts w:hint="eastAsia" w:ascii="仿宋" w:hAnsi="仿宋" w:eastAsia="仿宋" w:cs="仿宋"/>
          <w:color w:val="auto"/>
          <w:sz w:val="24"/>
          <w:lang w:eastAsia="zh-CN"/>
        </w:rPr>
        <w:t>中标人</w:t>
      </w:r>
      <w:r>
        <w:rPr>
          <w:rFonts w:hint="eastAsia" w:ascii="仿宋" w:hAnsi="仿宋" w:eastAsia="仿宋" w:cs="仿宋"/>
          <w:color w:val="auto"/>
          <w:sz w:val="24"/>
        </w:rPr>
        <w:t>支付</w:t>
      </w:r>
      <w:r>
        <w:rPr>
          <w:rFonts w:hint="eastAsia" w:ascii="仿宋" w:hAnsi="仿宋" w:eastAsia="仿宋" w:cs="仿宋"/>
          <w:color w:val="auto"/>
          <w:sz w:val="24"/>
          <w:lang w:eastAsia="zh-CN"/>
        </w:rPr>
        <w:t>中标金额</w:t>
      </w:r>
      <w:r>
        <w:rPr>
          <w:rFonts w:hint="eastAsia" w:ascii="仿宋" w:hAnsi="仿宋" w:eastAsia="仿宋" w:cs="仿宋"/>
          <w:color w:val="auto"/>
          <w:sz w:val="24"/>
        </w:rPr>
        <w:t>的</w:t>
      </w:r>
      <w:r>
        <w:rPr>
          <w:rFonts w:hint="eastAsia" w:ascii="仿宋" w:hAnsi="仿宋" w:eastAsia="仿宋" w:cs="仿宋"/>
          <w:color w:val="auto"/>
          <w:sz w:val="24"/>
          <w:lang w:val="en-US" w:eastAsia="zh-CN"/>
        </w:rPr>
        <w:t>4</w:t>
      </w:r>
      <w:r>
        <w:rPr>
          <w:rFonts w:hint="eastAsia" w:ascii="仿宋" w:hAnsi="仿宋" w:eastAsia="仿宋" w:cs="仿宋"/>
          <w:color w:val="auto"/>
          <w:sz w:val="24"/>
        </w:rPr>
        <w:t>0%</w:t>
      </w:r>
      <w:r>
        <w:rPr>
          <w:rFonts w:hint="eastAsia" w:ascii="仿宋" w:hAnsi="仿宋" w:eastAsia="仿宋" w:cs="仿宋"/>
          <w:color w:val="auto"/>
          <w:sz w:val="24"/>
          <w:lang w:eastAsia="zh-CN"/>
        </w:rPr>
        <w:t>预付款</w:t>
      </w:r>
      <w:r>
        <w:rPr>
          <w:rFonts w:hint="eastAsia" w:ascii="仿宋" w:hAnsi="仿宋" w:eastAsia="仿宋" w:cs="仿宋"/>
          <w:color w:val="auto"/>
          <w:sz w:val="24"/>
        </w:rPr>
        <w:t>。</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（3）安装调试完成后，采购人向</w:t>
      </w:r>
      <w:r>
        <w:rPr>
          <w:rFonts w:hint="eastAsia" w:ascii="仿宋" w:hAnsi="仿宋" w:eastAsia="仿宋" w:cs="仿宋"/>
          <w:color w:val="auto"/>
          <w:sz w:val="24"/>
          <w:lang w:eastAsia="zh-CN"/>
        </w:rPr>
        <w:t>中标人</w:t>
      </w:r>
      <w:r>
        <w:rPr>
          <w:rFonts w:hint="eastAsia" w:ascii="仿宋" w:hAnsi="仿宋" w:eastAsia="仿宋" w:cs="仿宋"/>
          <w:color w:val="auto"/>
          <w:sz w:val="24"/>
        </w:rPr>
        <w:t>支付至</w:t>
      </w:r>
      <w:r>
        <w:rPr>
          <w:rFonts w:hint="eastAsia" w:ascii="仿宋" w:hAnsi="仿宋" w:eastAsia="仿宋" w:cs="仿宋"/>
          <w:color w:val="auto"/>
          <w:sz w:val="24"/>
          <w:lang w:eastAsia="zh-CN"/>
        </w:rPr>
        <w:t>中标金额</w:t>
      </w:r>
      <w:r>
        <w:rPr>
          <w:rFonts w:hint="eastAsia" w:ascii="仿宋" w:hAnsi="仿宋" w:eastAsia="仿宋" w:cs="仿宋"/>
          <w:color w:val="auto"/>
          <w:sz w:val="24"/>
        </w:rPr>
        <w:t>的80%。</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（4）验收合格完成后，采购人向</w:t>
      </w:r>
      <w:r>
        <w:rPr>
          <w:rFonts w:hint="eastAsia" w:ascii="仿宋" w:hAnsi="仿宋" w:eastAsia="仿宋" w:cs="仿宋"/>
          <w:color w:val="auto"/>
          <w:sz w:val="24"/>
          <w:lang w:eastAsia="zh-CN"/>
        </w:rPr>
        <w:t>中标人</w:t>
      </w:r>
      <w:r>
        <w:rPr>
          <w:rFonts w:hint="eastAsia" w:ascii="仿宋" w:hAnsi="仿宋" w:eastAsia="仿宋" w:cs="仿宋"/>
          <w:color w:val="auto"/>
          <w:sz w:val="24"/>
        </w:rPr>
        <w:t>支付至</w:t>
      </w:r>
      <w:r>
        <w:rPr>
          <w:rFonts w:hint="eastAsia" w:ascii="仿宋" w:hAnsi="仿宋" w:eastAsia="仿宋" w:cs="仿宋"/>
          <w:color w:val="auto"/>
          <w:sz w:val="24"/>
          <w:lang w:eastAsia="zh-CN"/>
        </w:rPr>
        <w:t>中标金额</w:t>
      </w:r>
      <w:r>
        <w:rPr>
          <w:rFonts w:hint="eastAsia" w:ascii="仿宋" w:hAnsi="仿宋" w:eastAsia="仿宋" w:cs="仿宋"/>
          <w:color w:val="auto"/>
          <w:sz w:val="24"/>
        </w:rPr>
        <w:t>的100%，同时采购人无息退还履约保证金。</w:t>
      </w:r>
    </w:p>
    <w:p>
      <w:pPr>
        <w:widowControl/>
        <w:spacing w:line="360" w:lineRule="auto"/>
        <w:ind w:firstLine="480" w:firstLineChars="200"/>
        <w:rPr>
          <w:rFonts w:hint="eastAsia" w:ascii="仿宋" w:hAnsi="仿宋" w:eastAsia="仿宋" w:cs="仿宋"/>
          <w:color w:val="auto"/>
          <w:sz w:val="24"/>
        </w:rPr>
      </w:pP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注：</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1、除标注的参考品牌外，欢迎其它能满足本项目技术需求且性能与所注品牌相当的产品参与。</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2、如有附图，仅作参考。</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3、打▲内容为实质性要求，不允许有负偏离，否则将以涉及无效投标条款作无效投标。</w:t>
      </w:r>
    </w:p>
    <w:p>
      <w:pPr>
        <w:spacing w:line="48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sz w:val="24"/>
          <w:lang w:eastAsia="zh-CN"/>
        </w:rPr>
        <w:t>中标人</w:t>
      </w:r>
      <w:r>
        <w:rPr>
          <w:rFonts w:hint="eastAsia" w:ascii="仿宋" w:hAnsi="仿宋" w:eastAsia="仿宋" w:cs="仿宋"/>
          <w:color w:val="auto"/>
          <w:sz w:val="24"/>
        </w:rPr>
        <w:t>所提供的货物、服务须与投标承诺一致，不得以次充好、偷工减料，若在项目验收中发现有上述情况，将向有关部门举报，根据相关规定进行处理。</w:t>
      </w:r>
    </w:p>
    <w:p>
      <w:pPr>
        <w:rPr>
          <w:rFonts w:hint="eastAsia" w:ascii="仿宋" w:hAnsi="仿宋" w:eastAsia="仿宋" w:cs="仿宋"/>
          <w:color w:val="auto"/>
        </w:rPr>
      </w:pPr>
    </w:p>
    <w:p>
      <w:pPr>
        <w:pStyle w:val="6"/>
        <w:numPr>
          <w:ilvl w:val="2"/>
          <w:numId w:val="0"/>
        </w:numPr>
        <w:ind w:left="180" w:leftChars="0"/>
        <w:rPr>
          <w:rFonts w:hint="eastAsia" w:ascii="仿宋" w:hAnsi="仿宋" w:eastAsia="仿宋" w:cs="仿宋"/>
          <w:color w:val="auto"/>
        </w:rPr>
      </w:pPr>
    </w:p>
    <w:p>
      <w:pPr>
        <w:rPr>
          <w:rFonts w:hint="eastAsia" w:ascii="仿宋" w:hAnsi="仿宋" w:eastAsia="仿宋" w:cs="仿宋"/>
          <w:color w:val="auto"/>
        </w:rPr>
      </w:pPr>
    </w:p>
    <w:p>
      <w:pPr>
        <w:pStyle w:val="6"/>
        <w:numPr>
          <w:ilvl w:val="2"/>
          <w:numId w:val="0"/>
        </w:numPr>
        <w:ind w:left="180" w:leftChars="0"/>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b/>
          <w:bCs/>
          <w:color w:val="auto"/>
          <w:sz w:val="24"/>
          <w:lang w:eastAsia="zh-CN"/>
        </w:rPr>
        <w:sectPr>
          <w:footerReference r:id="rId4" w:type="default"/>
          <w:pgSz w:w="11907" w:h="16840"/>
          <w:pgMar w:top="1474" w:right="1814" w:bottom="1474" w:left="1814" w:header="851" w:footer="851" w:gutter="0"/>
          <w:pgNumType w:fmt="decimal" w:start="1"/>
          <w:cols w:space="720" w:num="1"/>
        </w:sectPr>
      </w:pPr>
    </w:p>
    <w:p>
      <w:pPr>
        <w:rPr>
          <w:rFonts w:hint="eastAsia" w:ascii="仿宋" w:hAnsi="仿宋" w:eastAsia="仿宋" w:cs="仿宋"/>
          <w:b/>
          <w:color w:val="auto"/>
          <w:sz w:val="36"/>
          <w:szCs w:val="36"/>
        </w:rPr>
      </w:pPr>
    </w:p>
    <w:p>
      <w:pPr>
        <w:snapToGrid w:val="0"/>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第四部分   </w:t>
      </w:r>
      <w:bookmarkStart w:id="59" w:name="_Toc184313306"/>
      <w:bookmarkEnd w:id="59"/>
      <w:bookmarkStart w:id="60" w:name="_Toc184312104"/>
      <w:bookmarkEnd w:id="60"/>
      <w:bookmarkStart w:id="61" w:name="_Toc184308087"/>
      <w:bookmarkEnd w:id="61"/>
      <w:bookmarkStart w:id="62" w:name="_Toc184308071"/>
      <w:bookmarkEnd w:id="62"/>
      <w:bookmarkStart w:id="63" w:name="_Toc184308107"/>
      <w:bookmarkEnd w:id="63"/>
      <w:bookmarkStart w:id="64" w:name="_Toc184310316"/>
      <w:bookmarkEnd w:id="64"/>
      <w:bookmarkStart w:id="65" w:name="_Toc184308066"/>
      <w:bookmarkEnd w:id="65"/>
      <w:bookmarkStart w:id="66" w:name="_Toc184314471"/>
      <w:bookmarkEnd w:id="66"/>
      <w:bookmarkStart w:id="67" w:name="_Toc184310297"/>
      <w:bookmarkEnd w:id="67"/>
      <w:bookmarkStart w:id="68" w:name="_Toc184313265"/>
      <w:bookmarkEnd w:id="68"/>
      <w:bookmarkStart w:id="69" w:name="_Toc184314479"/>
      <w:bookmarkEnd w:id="69"/>
      <w:bookmarkStart w:id="70" w:name="_Toc184314463"/>
      <w:bookmarkEnd w:id="70"/>
      <w:bookmarkStart w:id="71" w:name="_Toc184314455"/>
      <w:bookmarkEnd w:id="71"/>
      <w:bookmarkStart w:id="72" w:name="_Toc184310337"/>
      <w:bookmarkEnd w:id="72"/>
      <w:bookmarkStart w:id="73" w:name="_Toc184312135"/>
      <w:bookmarkEnd w:id="73"/>
      <w:bookmarkStart w:id="74" w:name="_Toc184314421"/>
      <w:bookmarkEnd w:id="74"/>
      <w:bookmarkStart w:id="75" w:name="_Toc184312102"/>
      <w:bookmarkEnd w:id="75"/>
      <w:bookmarkStart w:id="76" w:name="_Toc184314438"/>
      <w:bookmarkEnd w:id="76"/>
      <w:bookmarkStart w:id="77" w:name="_Toc184312129"/>
      <w:bookmarkEnd w:id="77"/>
      <w:bookmarkStart w:id="78" w:name="_Toc184314416"/>
      <w:bookmarkEnd w:id="78"/>
      <w:bookmarkStart w:id="79" w:name="_Toc184312101"/>
      <w:bookmarkEnd w:id="79"/>
      <w:bookmarkStart w:id="80" w:name="_Toc184312115"/>
      <w:bookmarkEnd w:id="80"/>
      <w:bookmarkStart w:id="81" w:name="_Toc184308072"/>
      <w:bookmarkEnd w:id="81"/>
      <w:bookmarkStart w:id="82" w:name="_Toc184313283"/>
      <w:bookmarkEnd w:id="82"/>
      <w:bookmarkStart w:id="83" w:name="_Toc184313277"/>
      <w:bookmarkEnd w:id="83"/>
      <w:bookmarkStart w:id="84" w:name="_Toc184308076"/>
      <w:bookmarkEnd w:id="84"/>
      <w:bookmarkStart w:id="85" w:name="_Toc184310296"/>
      <w:bookmarkEnd w:id="85"/>
      <w:bookmarkStart w:id="86" w:name="_Toc184314482"/>
      <w:bookmarkEnd w:id="86"/>
      <w:bookmarkStart w:id="87" w:name="_Toc184310324"/>
      <w:bookmarkEnd w:id="87"/>
      <w:bookmarkStart w:id="88" w:name="_Toc184313248"/>
      <w:bookmarkEnd w:id="88"/>
      <w:bookmarkStart w:id="89" w:name="_Toc184308048"/>
      <w:bookmarkEnd w:id="89"/>
      <w:bookmarkStart w:id="90" w:name="_Toc184313305"/>
      <w:bookmarkEnd w:id="90"/>
      <w:bookmarkStart w:id="91" w:name="_Toc184314411"/>
      <w:bookmarkEnd w:id="91"/>
      <w:bookmarkStart w:id="92" w:name="_Toc184314435"/>
      <w:bookmarkEnd w:id="92"/>
      <w:bookmarkStart w:id="93" w:name="_Toc184310294"/>
      <w:bookmarkEnd w:id="93"/>
      <w:bookmarkStart w:id="94" w:name="_Toc184308061"/>
      <w:bookmarkEnd w:id="94"/>
      <w:bookmarkStart w:id="95" w:name="_Toc184313282"/>
      <w:bookmarkEnd w:id="95"/>
      <w:bookmarkStart w:id="96" w:name="_Toc184314469"/>
      <w:bookmarkEnd w:id="96"/>
      <w:bookmarkStart w:id="97" w:name="_Toc184310290"/>
      <w:bookmarkEnd w:id="97"/>
      <w:bookmarkStart w:id="98" w:name="_Toc184310299"/>
      <w:bookmarkEnd w:id="98"/>
      <w:bookmarkStart w:id="99" w:name="_Toc184308086"/>
      <w:bookmarkEnd w:id="99"/>
      <w:bookmarkStart w:id="100" w:name="_Toc184312092"/>
      <w:bookmarkEnd w:id="100"/>
      <w:bookmarkStart w:id="101" w:name="_Toc184310342"/>
      <w:bookmarkEnd w:id="101"/>
      <w:bookmarkStart w:id="102" w:name="_Toc184312079"/>
      <w:bookmarkEnd w:id="102"/>
      <w:bookmarkStart w:id="103" w:name="_Toc184314454"/>
      <w:bookmarkEnd w:id="103"/>
      <w:bookmarkStart w:id="104" w:name="_Toc184310327"/>
      <w:bookmarkEnd w:id="104"/>
      <w:bookmarkStart w:id="105" w:name="_Toc184314460"/>
      <w:bookmarkEnd w:id="105"/>
      <w:bookmarkStart w:id="106" w:name="_Toc184314477"/>
      <w:bookmarkEnd w:id="106"/>
      <w:bookmarkStart w:id="107" w:name="_Toc184310318"/>
      <w:bookmarkEnd w:id="107"/>
      <w:bookmarkStart w:id="108" w:name="_Toc184310293"/>
      <w:bookmarkEnd w:id="108"/>
      <w:bookmarkStart w:id="109" w:name="_Toc184308045"/>
      <w:bookmarkEnd w:id="109"/>
      <w:bookmarkStart w:id="110" w:name="_Toc184314457"/>
      <w:bookmarkEnd w:id="110"/>
      <w:bookmarkStart w:id="111" w:name="_Toc184310314"/>
      <w:bookmarkEnd w:id="111"/>
      <w:bookmarkStart w:id="112" w:name="_Toc184313301"/>
      <w:bookmarkEnd w:id="112"/>
      <w:bookmarkStart w:id="113" w:name="_Toc184308046"/>
      <w:bookmarkEnd w:id="113"/>
      <w:bookmarkStart w:id="114" w:name="_Toc184308097"/>
      <w:bookmarkEnd w:id="114"/>
      <w:bookmarkStart w:id="115" w:name="_Toc184308039"/>
      <w:bookmarkEnd w:id="115"/>
      <w:bookmarkStart w:id="116" w:name="_Toc184313244"/>
      <w:bookmarkEnd w:id="116"/>
      <w:bookmarkStart w:id="117" w:name="_Toc184312085"/>
      <w:bookmarkEnd w:id="117"/>
      <w:bookmarkStart w:id="118" w:name="_Toc184308068"/>
      <w:bookmarkEnd w:id="118"/>
      <w:bookmarkStart w:id="119" w:name="_Toc184308054"/>
      <w:bookmarkEnd w:id="119"/>
      <w:bookmarkStart w:id="120" w:name="_Toc184312072"/>
      <w:bookmarkEnd w:id="120"/>
      <w:bookmarkStart w:id="121" w:name="_Toc184312128"/>
      <w:bookmarkEnd w:id="121"/>
      <w:bookmarkStart w:id="122" w:name="_Toc184313249"/>
      <w:bookmarkEnd w:id="122"/>
      <w:bookmarkStart w:id="123" w:name="_Toc184308099"/>
      <w:bookmarkEnd w:id="123"/>
      <w:bookmarkStart w:id="124" w:name="_Toc184310338"/>
      <w:bookmarkEnd w:id="124"/>
      <w:bookmarkStart w:id="125" w:name="_Toc184310304"/>
      <w:bookmarkEnd w:id="125"/>
      <w:bookmarkStart w:id="126" w:name="_Toc184313310"/>
      <w:bookmarkEnd w:id="126"/>
      <w:bookmarkStart w:id="127" w:name="_Toc184314452"/>
      <w:bookmarkEnd w:id="127"/>
      <w:bookmarkStart w:id="128" w:name="_Toc184314425"/>
      <w:bookmarkEnd w:id="128"/>
      <w:bookmarkStart w:id="129" w:name="_Toc184312117"/>
      <w:bookmarkEnd w:id="129"/>
      <w:bookmarkStart w:id="130" w:name="_Toc184310313"/>
      <w:bookmarkEnd w:id="130"/>
      <w:bookmarkStart w:id="131" w:name="_Toc184313273"/>
      <w:bookmarkEnd w:id="131"/>
      <w:bookmarkStart w:id="132" w:name="_Toc184312118"/>
      <w:bookmarkEnd w:id="132"/>
      <w:bookmarkStart w:id="133" w:name="_Toc184313250"/>
      <w:bookmarkEnd w:id="133"/>
      <w:bookmarkStart w:id="134" w:name="_Toc184314466"/>
      <w:bookmarkEnd w:id="134"/>
      <w:bookmarkStart w:id="135" w:name="_Toc184310308"/>
      <w:bookmarkEnd w:id="135"/>
      <w:bookmarkStart w:id="136" w:name="_Toc184313293"/>
      <w:bookmarkEnd w:id="136"/>
      <w:bookmarkStart w:id="137" w:name="_Toc184308088"/>
      <w:bookmarkEnd w:id="137"/>
      <w:bookmarkStart w:id="138" w:name="_Toc184314441"/>
      <w:bookmarkEnd w:id="138"/>
      <w:bookmarkStart w:id="139" w:name="_Toc184310322"/>
      <w:bookmarkEnd w:id="139"/>
      <w:bookmarkStart w:id="140" w:name="_Toc184310286"/>
      <w:bookmarkEnd w:id="140"/>
      <w:bookmarkStart w:id="141" w:name="_Toc184312069"/>
      <w:bookmarkEnd w:id="141"/>
      <w:bookmarkStart w:id="142" w:name="_Toc184314481"/>
      <w:bookmarkEnd w:id="142"/>
      <w:bookmarkStart w:id="143" w:name="_Toc184312116"/>
      <w:bookmarkEnd w:id="143"/>
      <w:bookmarkStart w:id="144" w:name="_Toc184313285"/>
      <w:bookmarkEnd w:id="144"/>
      <w:bookmarkStart w:id="145" w:name="_Toc184308049"/>
      <w:bookmarkEnd w:id="145"/>
      <w:bookmarkStart w:id="146" w:name="_Toc184313263"/>
      <w:bookmarkEnd w:id="146"/>
      <w:bookmarkStart w:id="147" w:name="_Toc184310321"/>
      <w:bookmarkEnd w:id="147"/>
      <w:bookmarkStart w:id="148" w:name="_Toc184310310"/>
      <w:bookmarkEnd w:id="148"/>
      <w:bookmarkStart w:id="149" w:name="_Toc184312130"/>
      <w:bookmarkEnd w:id="149"/>
      <w:bookmarkStart w:id="150" w:name="_Toc184314413"/>
      <w:bookmarkEnd w:id="150"/>
      <w:bookmarkStart w:id="151" w:name="_Toc184310319"/>
      <w:bookmarkEnd w:id="151"/>
      <w:bookmarkStart w:id="152" w:name="_Toc184312125"/>
      <w:bookmarkEnd w:id="152"/>
      <w:bookmarkStart w:id="153" w:name="_Toc184314456"/>
      <w:bookmarkEnd w:id="153"/>
      <w:bookmarkStart w:id="154" w:name="_Toc184308040"/>
      <w:bookmarkEnd w:id="154"/>
      <w:bookmarkStart w:id="155" w:name="_Toc184312087"/>
      <w:bookmarkEnd w:id="155"/>
      <w:bookmarkStart w:id="156" w:name="_Toc184308064"/>
      <w:bookmarkEnd w:id="156"/>
      <w:bookmarkStart w:id="157" w:name="_Toc184308089"/>
      <w:bookmarkEnd w:id="157"/>
      <w:bookmarkStart w:id="158" w:name="_Toc184310315"/>
      <w:bookmarkEnd w:id="158"/>
      <w:bookmarkStart w:id="159" w:name="_Toc184314474"/>
      <w:bookmarkEnd w:id="159"/>
      <w:bookmarkStart w:id="160" w:name="_Toc184312134"/>
      <w:bookmarkEnd w:id="160"/>
      <w:bookmarkStart w:id="161" w:name="_Toc184310278"/>
      <w:bookmarkEnd w:id="161"/>
      <w:bookmarkStart w:id="162" w:name="_Toc184308065"/>
      <w:bookmarkEnd w:id="162"/>
      <w:bookmarkStart w:id="163" w:name="_Toc184310301"/>
      <w:bookmarkEnd w:id="163"/>
      <w:bookmarkStart w:id="164" w:name="_Toc184314430"/>
      <w:bookmarkEnd w:id="164"/>
      <w:bookmarkStart w:id="165" w:name="_Toc184314476"/>
      <w:bookmarkEnd w:id="165"/>
      <w:bookmarkStart w:id="166" w:name="_Toc184308102"/>
      <w:bookmarkEnd w:id="166"/>
      <w:bookmarkStart w:id="167" w:name="_Toc184308105"/>
      <w:bookmarkEnd w:id="167"/>
      <w:bookmarkStart w:id="168" w:name="_Toc184310280"/>
      <w:bookmarkEnd w:id="168"/>
      <w:bookmarkStart w:id="169" w:name="_Toc184313299"/>
      <w:bookmarkEnd w:id="169"/>
      <w:bookmarkStart w:id="170" w:name="_Toc184313280"/>
      <w:bookmarkEnd w:id="170"/>
      <w:bookmarkStart w:id="171" w:name="_Toc184313270"/>
      <w:bookmarkEnd w:id="171"/>
      <w:bookmarkStart w:id="172" w:name="_Toc184310333"/>
      <w:bookmarkEnd w:id="172"/>
      <w:bookmarkStart w:id="173" w:name="_Toc184310325"/>
      <w:bookmarkEnd w:id="173"/>
      <w:bookmarkStart w:id="174" w:name="_Toc184312114"/>
      <w:bookmarkEnd w:id="174"/>
      <w:bookmarkStart w:id="175" w:name="_Toc184310306"/>
      <w:bookmarkEnd w:id="175"/>
      <w:bookmarkStart w:id="176" w:name="_Toc184312120"/>
      <w:bookmarkEnd w:id="176"/>
      <w:bookmarkStart w:id="177" w:name="_Toc184313278"/>
      <w:bookmarkEnd w:id="177"/>
      <w:bookmarkStart w:id="178" w:name="_Toc184308067"/>
      <w:bookmarkEnd w:id="178"/>
      <w:bookmarkStart w:id="179" w:name="_Toc184312100"/>
      <w:bookmarkEnd w:id="179"/>
      <w:bookmarkStart w:id="180" w:name="_Toc184313287"/>
      <w:bookmarkEnd w:id="180"/>
      <w:bookmarkStart w:id="181" w:name="_Toc184313240"/>
      <w:bookmarkEnd w:id="181"/>
      <w:bookmarkStart w:id="182" w:name="_Toc184308058"/>
      <w:bookmarkEnd w:id="182"/>
      <w:bookmarkStart w:id="183" w:name="_Toc184313241"/>
      <w:bookmarkEnd w:id="183"/>
      <w:bookmarkStart w:id="184" w:name="_Toc184312137"/>
      <w:bookmarkEnd w:id="184"/>
      <w:bookmarkStart w:id="185" w:name="_Toc184310329"/>
      <w:bookmarkEnd w:id="185"/>
      <w:bookmarkStart w:id="186" w:name="_Toc184314446"/>
      <w:bookmarkEnd w:id="186"/>
      <w:bookmarkStart w:id="187" w:name="_Toc184314459"/>
      <w:bookmarkEnd w:id="187"/>
      <w:bookmarkStart w:id="188" w:name="_Toc184312094"/>
      <w:bookmarkEnd w:id="188"/>
      <w:bookmarkStart w:id="189" w:name="_Toc184313242"/>
      <w:bookmarkEnd w:id="189"/>
      <w:bookmarkStart w:id="190" w:name="_Toc184314443"/>
      <w:bookmarkEnd w:id="190"/>
      <w:bookmarkStart w:id="191" w:name="_Toc184310303"/>
      <w:bookmarkEnd w:id="191"/>
      <w:bookmarkStart w:id="192" w:name="_Toc184314465"/>
      <w:bookmarkEnd w:id="192"/>
      <w:bookmarkStart w:id="193" w:name="_Toc184313297"/>
      <w:bookmarkEnd w:id="193"/>
      <w:bookmarkStart w:id="194" w:name="_Toc184312109"/>
      <w:bookmarkEnd w:id="194"/>
      <w:bookmarkStart w:id="195" w:name="_Toc184310335"/>
      <w:bookmarkEnd w:id="195"/>
      <w:bookmarkStart w:id="196" w:name="_Toc184313296"/>
      <w:bookmarkEnd w:id="196"/>
      <w:bookmarkStart w:id="197" w:name="_Toc184312126"/>
      <w:bookmarkEnd w:id="197"/>
      <w:bookmarkStart w:id="198" w:name="_Toc184310340"/>
      <w:bookmarkEnd w:id="198"/>
      <w:bookmarkStart w:id="199" w:name="_Toc184310331"/>
      <w:bookmarkEnd w:id="199"/>
      <w:bookmarkStart w:id="200" w:name="_Toc184314427"/>
      <w:bookmarkEnd w:id="200"/>
      <w:bookmarkStart w:id="201" w:name="_Toc184308042"/>
      <w:bookmarkEnd w:id="201"/>
      <w:bookmarkStart w:id="202" w:name="_Toc184308037"/>
      <w:bookmarkEnd w:id="202"/>
      <w:bookmarkStart w:id="203" w:name="_Toc184312097"/>
      <w:bookmarkEnd w:id="203"/>
      <w:bookmarkStart w:id="204" w:name="_Toc184310295"/>
      <w:bookmarkEnd w:id="204"/>
      <w:bookmarkStart w:id="205" w:name="_Toc184314475"/>
      <w:bookmarkEnd w:id="205"/>
      <w:bookmarkStart w:id="206" w:name="_Toc184313276"/>
      <w:bookmarkEnd w:id="206"/>
      <w:bookmarkStart w:id="207" w:name="_Toc184313247"/>
      <w:bookmarkEnd w:id="207"/>
      <w:bookmarkStart w:id="208" w:name="_Toc184308085"/>
      <w:bookmarkEnd w:id="208"/>
      <w:bookmarkStart w:id="209" w:name="_Toc184308094"/>
      <w:bookmarkEnd w:id="209"/>
      <w:bookmarkStart w:id="210" w:name="_Toc184308103"/>
      <w:bookmarkEnd w:id="210"/>
      <w:bookmarkStart w:id="211" w:name="_Toc184313308"/>
      <w:bookmarkEnd w:id="211"/>
      <w:bookmarkStart w:id="212" w:name="_Toc184312091"/>
      <w:bookmarkEnd w:id="212"/>
      <w:bookmarkStart w:id="213" w:name="_Toc184310334"/>
      <w:bookmarkEnd w:id="213"/>
      <w:bookmarkStart w:id="214" w:name="_Toc184312121"/>
      <w:bookmarkEnd w:id="214"/>
      <w:bookmarkStart w:id="215" w:name="_Toc184312122"/>
      <w:bookmarkEnd w:id="215"/>
      <w:bookmarkStart w:id="216" w:name="_Toc184312068"/>
      <w:bookmarkEnd w:id="216"/>
      <w:bookmarkStart w:id="217" w:name="_Toc184313253"/>
      <w:bookmarkEnd w:id="217"/>
      <w:bookmarkStart w:id="218" w:name="_Toc184314424"/>
      <w:bookmarkEnd w:id="218"/>
      <w:bookmarkStart w:id="219" w:name="_Toc184312076"/>
      <w:bookmarkEnd w:id="219"/>
      <w:bookmarkStart w:id="220" w:name="_Toc184312083"/>
      <w:bookmarkEnd w:id="220"/>
      <w:bookmarkStart w:id="221" w:name="_Toc184308055"/>
      <w:bookmarkEnd w:id="221"/>
      <w:bookmarkStart w:id="222" w:name="_Toc184308093"/>
      <w:bookmarkEnd w:id="222"/>
      <w:bookmarkStart w:id="223" w:name="_Toc184310291"/>
      <w:bookmarkEnd w:id="223"/>
      <w:bookmarkStart w:id="224" w:name="_Toc184310320"/>
      <w:bookmarkEnd w:id="224"/>
      <w:bookmarkStart w:id="225" w:name="_Toc184314439"/>
      <w:bookmarkEnd w:id="225"/>
      <w:bookmarkStart w:id="226" w:name="_Toc184312132"/>
      <w:bookmarkEnd w:id="226"/>
      <w:bookmarkStart w:id="227" w:name="_Toc184313303"/>
      <w:bookmarkEnd w:id="227"/>
      <w:bookmarkStart w:id="228" w:name="_Toc184308104"/>
      <w:bookmarkEnd w:id="228"/>
      <w:bookmarkStart w:id="229" w:name="_Toc184312113"/>
      <w:bookmarkEnd w:id="229"/>
      <w:bookmarkStart w:id="230" w:name="_Toc184308056"/>
      <w:bookmarkEnd w:id="230"/>
      <w:bookmarkStart w:id="231" w:name="_Toc184313288"/>
      <w:bookmarkEnd w:id="231"/>
      <w:bookmarkStart w:id="232" w:name="_Toc184313304"/>
      <w:bookmarkEnd w:id="232"/>
      <w:bookmarkStart w:id="233" w:name="_Toc184308077"/>
      <w:bookmarkEnd w:id="233"/>
      <w:bookmarkStart w:id="234" w:name="_Toc184308047"/>
      <w:bookmarkEnd w:id="234"/>
      <w:bookmarkStart w:id="235" w:name="_Toc184312096"/>
      <w:bookmarkEnd w:id="235"/>
      <w:bookmarkStart w:id="236" w:name="_Toc184312123"/>
      <w:bookmarkEnd w:id="236"/>
      <w:bookmarkStart w:id="237" w:name="_Toc184314440"/>
      <w:bookmarkEnd w:id="237"/>
      <w:bookmarkStart w:id="238" w:name="_Toc184308084"/>
      <w:bookmarkEnd w:id="238"/>
      <w:bookmarkStart w:id="239" w:name="_Toc184310305"/>
      <w:bookmarkEnd w:id="239"/>
      <w:bookmarkStart w:id="240" w:name="_Toc184312112"/>
      <w:bookmarkEnd w:id="240"/>
      <w:bookmarkStart w:id="241" w:name="_Toc184312108"/>
      <w:bookmarkEnd w:id="241"/>
      <w:bookmarkStart w:id="242" w:name="_Toc184313294"/>
      <w:bookmarkEnd w:id="242"/>
      <w:bookmarkStart w:id="243" w:name="_Toc184312136"/>
      <w:bookmarkEnd w:id="243"/>
      <w:bookmarkStart w:id="244" w:name="_Toc184314418"/>
      <w:bookmarkEnd w:id="244"/>
      <w:bookmarkStart w:id="245" w:name="_Toc184312070"/>
      <w:bookmarkEnd w:id="245"/>
      <w:bookmarkStart w:id="246" w:name="_Toc184308095"/>
      <w:bookmarkEnd w:id="246"/>
      <w:bookmarkStart w:id="247" w:name="_Toc184308060"/>
      <w:bookmarkEnd w:id="247"/>
      <w:bookmarkStart w:id="248" w:name="_Toc184314410"/>
      <w:bookmarkEnd w:id="248"/>
      <w:bookmarkStart w:id="249" w:name="_Toc184313298"/>
      <w:bookmarkEnd w:id="249"/>
      <w:bookmarkStart w:id="250" w:name="_Toc184312127"/>
      <w:bookmarkEnd w:id="250"/>
      <w:bookmarkStart w:id="251" w:name="_Toc184310332"/>
      <w:bookmarkEnd w:id="251"/>
      <w:bookmarkStart w:id="252" w:name="_Toc184308100"/>
      <w:bookmarkEnd w:id="252"/>
      <w:bookmarkStart w:id="253" w:name="_Toc184313289"/>
      <w:bookmarkEnd w:id="253"/>
      <w:bookmarkStart w:id="254" w:name="_Toc184308062"/>
      <w:bookmarkEnd w:id="254"/>
      <w:bookmarkStart w:id="255" w:name="_Toc184308052"/>
      <w:bookmarkEnd w:id="255"/>
      <w:bookmarkStart w:id="256" w:name="_Toc184313243"/>
      <w:bookmarkEnd w:id="256"/>
      <w:bookmarkStart w:id="257" w:name="_Toc184314467"/>
      <w:bookmarkEnd w:id="257"/>
      <w:bookmarkStart w:id="258" w:name="_Toc184314412"/>
      <w:bookmarkEnd w:id="258"/>
      <w:bookmarkStart w:id="259" w:name="_Toc184313260"/>
      <w:bookmarkEnd w:id="259"/>
      <w:bookmarkStart w:id="260" w:name="_Toc184310341"/>
      <w:bookmarkEnd w:id="260"/>
      <w:bookmarkStart w:id="261" w:name="_Toc184312081"/>
      <w:bookmarkEnd w:id="261"/>
      <w:bookmarkStart w:id="262" w:name="_Toc184314419"/>
      <w:bookmarkEnd w:id="262"/>
      <w:bookmarkStart w:id="263" w:name="_Toc184313239"/>
      <w:bookmarkEnd w:id="263"/>
      <w:bookmarkStart w:id="264" w:name="_Toc184310312"/>
      <w:bookmarkEnd w:id="264"/>
      <w:bookmarkStart w:id="265" w:name="_Toc184312088"/>
      <w:bookmarkEnd w:id="265"/>
      <w:bookmarkStart w:id="266" w:name="_Toc184314436"/>
      <w:bookmarkEnd w:id="266"/>
      <w:bookmarkStart w:id="267" w:name="_Toc184314420"/>
      <w:bookmarkEnd w:id="267"/>
      <w:bookmarkStart w:id="268" w:name="_Toc184308081"/>
      <w:bookmarkEnd w:id="268"/>
      <w:bookmarkStart w:id="269" w:name="_Toc184312073"/>
      <w:bookmarkEnd w:id="269"/>
      <w:bookmarkStart w:id="270" w:name="_Toc184313246"/>
      <w:bookmarkEnd w:id="270"/>
      <w:bookmarkStart w:id="271" w:name="_Toc184312078"/>
      <w:bookmarkEnd w:id="271"/>
      <w:bookmarkStart w:id="272" w:name="_Toc184308078"/>
      <w:bookmarkEnd w:id="272"/>
      <w:bookmarkStart w:id="273" w:name="_Toc184314447"/>
      <w:bookmarkEnd w:id="273"/>
      <w:bookmarkStart w:id="274" w:name="_Toc184314470"/>
      <w:bookmarkEnd w:id="274"/>
      <w:bookmarkStart w:id="275" w:name="_Toc184314480"/>
      <w:bookmarkEnd w:id="275"/>
      <w:bookmarkStart w:id="276" w:name="_Toc184313292"/>
      <w:bookmarkEnd w:id="276"/>
      <w:bookmarkStart w:id="277" w:name="_Toc184310317"/>
      <w:bookmarkEnd w:id="277"/>
      <w:bookmarkStart w:id="278" w:name="_Toc184313291"/>
      <w:bookmarkEnd w:id="278"/>
      <w:bookmarkStart w:id="279" w:name="_Toc184312090"/>
      <w:bookmarkEnd w:id="279"/>
      <w:bookmarkStart w:id="280" w:name="_Toc184308073"/>
      <w:bookmarkEnd w:id="280"/>
      <w:bookmarkStart w:id="281" w:name="_Toc184310330"/>
      <w:bookmarkEnd w:id="281"/>
      <w:bookmarkStart w:id="282" w:name="_Toc184313300"/>
      <w:bookmarkEnd w:id="282"/>
      <w:bookmarkStart w:id="283" w:name="_Toc184308036"/>
      <w:bookmarkEnd w:id="283"/>
      <w:bookmarkStart w:id="284" w:name="_Toc184312124"/>
      <w:bookmarkEnd w:id="284"/>
      <w:bookmarkStart w:id="285" w:name="_Toc184313272"/>
      <w:bookmarkEnd w:id="285"/>
      <w:bookmarkStart w:id="286" w:name="_Toc184310288"/>
      <w:bookmarkEnd w:id="286"/>
      <w:bookmarkStart w:id="287" w:name="_Toc184310302"/>
      <w:bookmarkEnd w:id="287"/>
      <w:bookmarkStart w:id="288" w:name="_Toc184312082"/>
      <w:bookmarkEnd w:id="288"/>
      <w:bookmarkStart w:id="289" w:name="_Toc184313245"/>
      <w:bookmarkEnd w:id="289"/>
      <w:bookmarkStart w:id="290" w:name="_Toc184308043"/>
      <w:bookmarkEnd w:id="290"/>
      <w:bookmarkStart w:id="291" w:name="_Toc184313269"/>
      <w:bookmarkEnd w:id="291"/>
      <w:bookmarkStart w:id="292" w:name="_Toc184308050"/>
      <w:bookmarkEnd w:id="292"/>
      <w:bookmarkStart w:id="293" w:name="_Toc184314464"/>
      <w:bookmarkEnd w:id="293"/>
      <w:bookmarkStart w:id="294" w:name="_Toc184308059"/>
      <w:bookmarkEnd w:id="294"/>
      <w:bookmarkStart w:id="295" w:name="_Toc184313255"/>
      <w:bookmarkEnd w:id="295"/>
      <w:bookmarkStart w:id="296" w:name="_Toc184312105"/>
      <w:bookmarkEnd w:id="296"/>
      <w:bookmarkStart w:id="297" w:name="_Toc184310309"/>
      <w:bookmarkEnd w:id="297"/>
      <w:bookmarkStart w:id="298" w:name="_Toc184314473"/>
      <w:bookmarkEnd w:id="298"/>
      <w:bookmarkStart w:id="299" w:name="_Toc184313266"/>
      <w:bookmarkEnd w:id="299"/>
      <w:bookmarkStart w:id="300" w:name="_Toc184308079"/>
      <w:bookmarkEnd w:id="300"/>
      <w:bookmarkStart w:id="301" w:name="_Toc184313256"/>
      <w:bookmarkEnd w:id="301"/>
      <w:bookmarkStart w:id="302" w:name="_Toc184308091"/>
      <w:bookmarkEnd w:id="302"/>
      <w:bookmarkStart w:id="303" w:name="_Toc184313309"/>
      <w:bookmarkEnd w:id="303"/>
      <w:bookmarkStart w:id="304" w:name="_Toc184314431"/>
      <w:bookmarkEnd w:id="304"/>
      <w:bookmarkStart w:id="305" w:name="_Toc184308057"/>
      <w:bookmarkEnd w:id="305"/>
      <w:bookmarkStart w:id="306" w:name="_Toc184313264"/>
      <w:bookmarkEnd w:id="306"/>
      <w:bookmarkStart w:id="307" w:name="_Toc184310326"/>
      <w:bookmarkEnd w:id="307"/>
      <w:bookmarkStart w:id="308" w:name="_Toc184313307"/>
      <w:bookmarkEnd w:id="308"/>
      <w:bookmarkStart w:id="309" w:name="_Toc184310276"/>
      <w:bookmarkEnd w:id="309"/>
      <w:bookmarkStart w:id="310" w:name="_Toc184312119"/>
      <w:bookmarkEnd w:id="310"/>
      <w:bookmarkStart w:id="311" w:name="_Toc184310272"/>
      <w:bookmarkEnd w:id="311"/>
      <w:bookmarkStart w:id="312" w:name="_Toc184310311"/>
      <w:bookmarkEnd w:id="312"/>
      <w:bookmarkStart w:id="313" w:name="_Toc184314478"/>
      <w:bookmarkEnd w:id="313"/>
      <w:bookmarkStart w:id="314" w:name="_Toc184310285"/>
      <w:bookmarkEnd w:id="314"/>
      <w:bookmarkStart w:id="315" w:name="_Toc184310273"/>
      <w:bookmarkEnd w:id="315"/>
      <w:bookmarkStart w:id="316" w:name="_Toc184308106"/>
      <w:bookmarkEnd w:id="316"/>
      <w:bookmarkStart w:id="317" w:name="_Toc184312093"/>
      <w:bookmarkEnd w:id="317"/>
      <w:bookmarkStart w:id="318" w:name="_Toc184314414"/>
      <w:bookmarkEnd w:id="318"/>
      <w:bookmarkStart w:id="319" w:name="_Toc184314448"/>
      <w:bookmarkEnd w:id="319"/>
      <w:bookmarkStart w:id="320" w:name="_Toc184310283"/>
      <w:bookmarkEnd w:id="320"/>
      <w:bookmarkStart w:id="321" w:name="_Toc184312139"/>
      <w:bookmarkEnd w:id="321"/>
      <w:bookmarkStart w:id="322" w:name="_Toc184312110"/>
      <w:bookmarkEnd w:id="322"/>
      <w:bookmarkStart w:id="323" w:name="_Toc184308051"/>
      <w:bookmarkEnd w:id="323"/>
      <w:bookmarkStart w:id="324" w:name="_Toc184312106"/>
      <w:bookmarkEnd w:id="324"/>
      <w:bookmarkStart w:id="325" w:name="_Toc184312067"/>
      <w:bookmarkEnd w:id="325"/>
      <w:bookmarkStart w:id="326" w:name="_Toc184312077"/>
      <w:bookmarkEnd w:id="326"/>
      <w:bookmarkStart w:id="327" w:name="_Toc184310275"/>
      <w:bookmarkEnd w:id="327"/>
      <w:bookmarkStart w:id="328" w:name="_Toc184314417"/>
      <w:bookmarkEnd w:id="328"/>
      <w:bookmarkStart w:id="329" w:name="_Toc184310339"/>
      <w:bookmarkEnd w:id="329"/>
      <w:bookmarkStart w:id="330" w:name="_Toc184312080"/>
      <w:bookmarkEnd w:id="330"/>
      <w:bookmarkStart w:id="331" w:name="_Toc184310279"/>
      <w:bookmarkEnd w:id="331"/>
      <w:bookmarkStart w:id="332" w:name="_Toc184312098"/>
      <w:bookmarkEnd w:id="332"/>
      <w:bookmarkStart w:id="333" w:name="_Toc184313252"/>
      <w:bookmarkEnd w:id="333"/>
      <w:bookmarkStart w:id="334" w:name="_Toc184314444"/>
      <w:bookmarkEnd w:id="334"/>
      <w:bookmarkStart w:id="335" w:name="_Toc184313238"/>
      <w:bookmarkEnd w:id="335"/>
      <w:bookmarkStart w:id="336" w:name="_Toc184310277"/>
      <w:bookmarkEnd w:id="336"/>
      <w:bookmarkStart w:id="337" w:name="_Toc184314453"/>
      <w:bookmarkEnd w:id="337"/>
      <w:bookmarkStart w:id="338" w:name="_Toc184314445"/>
      <w:bookmarkEnd w:id="338"/>
      <w:bookmarkStart w:id="339" w:name="_Toc184312138"/>
      <w:bookmarkEnd w:id="339"/>
      <w:bookmarkStart w:id="340" w:name="_Toc184314429"/>
      <w:bookmarkEnd w:id="340"/>
      <w:bookmarkStart w:id="341" w:name="_Toc184314433"/>
      <w:bookmarkEnd w:id="341"/>
      <w:bookmarkStart w:id="342" w:name="_Toc184308074"/>
      <w:bookmarkEnd w:id="342"/>
      <w:bookmarkStart w:id="343" w:name="_Toc184310300"/>
      <w:bookmarkEnd w:id="343"/>
      <w:bookmarkStart w:id="344" w:name="_Toc184314422"/>
      <w:bookmarkEnd w:id="344"/>
      <w:bookmarkStart w:id="345" w:name="_Toc184308080"/>
      <w:bookmarkEnd w:id="345"/>
      <w:bookmarkStart w:id="346" w:name="_Toc184313284"/>
      <w:bookmarkEnd w:id="346"/>
      <w:bookmarkStart w:id="347" w:name="_Toc184312107"/>
      <w:bookmarkEnd w:id="347"/>
      <w:bookmarkStart w:id="348" w:name="_Toc184312103"/>
      <w:bookmarkEnd w:id="348"/>
      <w:bookmarkStart w:id="349" w:name="_Toc184310274"/>
      <w:bookmarkEnd w:id="349"/>
      <w:bookmarkStart w:id="350" w:name="_Toc184313302"/>
      <w:bookmarkEnd w:id="350"/>
      <w:bookmarkStart w:id="351" w:name="_Toc184313257"/>
      <w:bookmarkEnd w:id="351"/>
      <w:bookmarkStart w:id="352" w:name="_Toc184312111"/>
      <w:bookmarkEnd w:id="352"/>
      <w:bookmarkStart w:id="353" w:name="_Toc184308096"/>
      <w:bookmarkEnd w:id="353"/>
      <w:bookmarkStart w:id="354" w:name="_Toc184313258"/>
      <w:bookmarkEnd w:id="354"/>
      <w:bookmarkStart w:id="355" w:name="_Toc184308090"/>
      <w:bookmarkEnd w:id="355"/>
      <w:bookmarkStart w:id="356" w:name="_Toc184312084"/>
      <w:bookmarkEnd w:id="356"/>
      <w:bookmarkStart w:id="357" w:name="_Toc184312099"/>
      <w:bookmarkEnd w:id="357"/>
      <w:bookmarkStart w:id="358" w:name="_Toc184312074"/>
      <w:bookmarkEnd w:id="358"/>
      <w:bookmarkStart w:id="359" w:name="_Toc184308098"/>
      <w:bookmarkEnd w:id="359"/>
      <w:bookmarkStart w:id="360" w:name="_Toc184313281"/>
      <w:bookmarkEnd w:id="360"/>
      <w:bookmarkStart w:id="361" w:name="_Toc184314415"/>
      <w:bookmarkEnd w:id="361"/>
      <w:bookmarkStart w:id="362" w:name="_Toc184313279"/>
      <w:bookmarkEnd w:id="362"/>
      <w:bookmarkStart w:id="363" w:name="_Toc184310323"/>
      <w:bookmarkEnd w:id="363"/>
      <w:bookmarkStart w:id="364" w:name="_Toc184308041"/>
      <w:bookmarkEnd w:id="364"/>
      <w:bookmarkStart w:id="365" w:name="_Toc184313286"/>
      <w:bookmarkEnd w:id="365"/>
      <w:bookmarkStart w:id="366" w:name="_Toc184308038"/>
      <w:bookmarkEnd w:id="366"/>
      <w:bookmarkStart w:id="367" w:name="_Toc184312071"/>
      <w:bookmarkEnd w:id="367"/>
      <w:bookmarkStart w:id="368" w:name="_Toc184314458"/>
      <w:bookmarkEnd w:id="368"/>
      <w:bookmarkStart w:id="369" w:name="_Toc184308108"/>
      <w:bookmarkEnd w:id="369"/>
      <w:bookmarkStart w:id="370" w:name="_Toc184308082"/>
      <w:bookmarkEnd w:id="370"/>
      <w:bookmarkStart w:id="371" w:name="_Toc184310292"/>
      <w:bookmarkEnd w:id="371"/>
      <w:bookmarkStart w:id="372" w:name="_Toc184313262"/>
      <w:bookmarkEnd w:id="372"/>
      <w:bookmarkStart w:id="373" w:name="_Toc184310287"/>
      <w:bookmarkEnd w:id="373"/>
      <w:bookmarkStart w:id="374" w:name="_Toc184314426"/>
      <w:bookmarkEnd w:id="374"/>
      <w:bookmarkStart w:id="375" w:name="_Toc184314428"/>
      <w:bookmarkEnd w:id="375"/>
      <w:bookmarkStart w:id="376" w:name="_Toc184310328"/>
      <w:bookmarkEnd w:id="376"/>
      <w:bookmarkStart w:id="377" w:name="_Toc184314468"/>
      <w:bookmarkEnd w:id="377"/>
      <w:bookmarkStart w:id="378" w:name="_Toc184308063"/>
      <w:bookmarkEnd w:id="378"/>
      <w:bookmarkStart w:id="379" w:name="_Toc184308053"/>
      <w:bookmarkEnd w:id="379"/>
      <w:bookmarkStart w:id="380" w:name="_Toc184312086"/>
      <w:bookmarkEnd w:id="380"/>
      <w:bookmarkStart w:id="381" w:name="_Toc184313267"/>
      <w:bookmarkEnd w:id="381"/>
      <w:bookmarkStart w:id="382" w:name="_Toc184313274"/>
      <w:bookmarkEnd w:id="382"/>
      <w:bookmarkStart w:id="383" w:name="_Toc184310298"/>
      <w:bookmarkEnd w:id="383"/>
      <w:bookmarkStart w:id="384" w:name="_Toc184310336"/>
      <w:bookmarkEnd w:id="384"/>
      <w:bookmarkStart w:id="385" w:name="_Toc184314432"/>
      <w:bookmarkEnd w:id="385"/>
      <w:bookmarkStart w:id="386" w:name="_Toc184314442"/>
      <w:bookmarkEnd w:id="386"/>
      <w:bookmarkStart w:id="387" w:name="_Toc184308044"/>
      <w:bookmarkEnd w:id="387"/>
      <w:bookmarkStart w:id="388" w:name="_Toc184314437"/>
      <w:bookmarkEnd w:id="388"/>
      <w:bookmarkStart w:id="389" w:name="_Toc184314451"/>
      <w:bookmarkEnd w:id="389"/>
      <w:bookmarkStart w:id="390" w:name="_Toc184313271"/>
      <w:bookmarkEnd w:id="390"/>
      <w:bookmarkStart w:id="391" w:name="_Toc184312131"/>
      <w:bookmarkEnd w:id="391"/>
      <w:bookmarkStart w:id="392" w:name="_Toc184310343"/>
      <w:bookmarkEnd w:id="392"/>
      <w:bookmarkStart w:id="393" w:name="_Toc184312089"/>
      <w:bookmarkEnd w:id="393"/>
      <w:bookmarkStart w:id="394" w:name="_Toc184310289"/>
      <w:bookmarkEnd w:id="394"/>
      <w:bookmarkStart w:id="395" w:name="_Toc184314472"/>
      <w:bookmarkEnd w:id="395"/>
      <w:bookmarkStart w:id="396" w:name="_Toc184313259"/>
      <w:bookmarkEnd w:id="396"/>
      <w:bookmarkStart w:id="397" w:name="_Toc184313295"/>
      <w:bookmarkEnd w:id="397"/>
      <w:bookmarkStart w:id="398" w:name="_Toc184313275"/>
      <w:bookmarkEnd w:id="398"/>
      <w:bookmarkStart w:id="399" w:name="_Toc184313251"/>
      <w:bookmarkEnd w:id="399"/>
      <w:bookmarkStart w:id="400" w:name="_Toc184310284"/>
      <w:bookmarkEnd w:id="400"/>
      <w:bookmarkStart w:id="401" w:name="_Toc184313290"/>
      <w:bookmarkEnd w:id="401"/>
      <w:bookmarkStart w:id="402" w:name="_Toc184308069"/>
      <w:bookmarkEnd w:id="402"/>
      <w:bookmarkStart w:id="403" w:name="_Toc184310282"/>
      <w:bookmarkEnd w:id="403"/>
      <w:bookmarkStart w:id="404" w:name="_Toc184312075"/>
      <w:bookmarkEnd w:id="404"/>
      <w:bookmarkStart w:id="405" w:name="_Toc184312095"/>
      <w:bookmarkEnd w:id="405"/>
      <w:bookmarkStart w:id="406" w:name="_Toc184308092"/>
      <w:bookmarkEnd w:id="406"/>
      <w:bookmarkStart w:id="407" w:name="_Toc184308083"/>
      <w:bookmarkEnd w:id="407"/>
      <w:bookmarkStart w:id="408" w:name="_Toc184314423"/>
      <w:bookmarkEnd w:id="408"/>
      <w:bookmarkStart w:id="409" w:name="_Toc184313268"/>
      <w:bookmarkEnd w:id="409"/>
      <w:bookmarkStart w:id="410" w:name="_Toc184314462"/>
      <w:bookmarkEnd w:id="410"/>
      <w:bookmarkStart w:id="411" w:name="_Toc184312133"/>
      <w:bookmarkEnd w:id="411"/>
      <w:bookmarkStart w:id="412" w:name="_Toc184310344"/>
      <w:bookmarkEnd w:id="412"/>
      <w:bookmarkStart w:id="413" w:name="_Toc184314461"/>
      <w:bookmarkEnd w:id="413"/>
      <w:bookmarkStart w:id="414" w:name="_Toc184308070"/>
      <w:bookmarkEnd w:id="414"/>
      <w:bookmarkStart w:id="415" w:name="_Toc184308101"/>
      <w:bookmarkEnd w:id="415"/>
      <w:bookmarkStart w:id="416" w:name="_Toc184310281"/>
      <w:bookmarkEnd w:id="416"/>
      <w:bookmarkStart w:id="417" w:name="_Toc184314450"/>
      <w:bookmarkEnd w:id="417"/>
      <w:bookmarkStart w:id="418" w:name="_Toc184313261"/>
      <w:bookmarkEnd w:id="418"/>
      <w:bookmarkStart w:id="419" w:name="_Toc184314434"/>
      <w:bookmarkEnd w:id="419"/>
      <w:bookmarkStart w:id="420" w:name="_Toc184310307"/>
      <w:bookmarkEnd w:id="420"/>
      <w:bookmarkStart w:id="421" w:name="_Toc184313254"/>
      <w:bookmarkEnd w:id="421"/>
      <w:bookmarkStart w:id="422" w:name="_Toc184314449"/>
      <w:bookmarkEnd w:id="422"/>
      <w:bookmarkStart w:id="423" w:name="_Toc184308075"/>
      <w:bookmarkEnd w:id="423"/>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p>
      <w:pPr>
        <w:widowControl/>
        <w:spacing w:line="360" w:lineRule="auto"/>
        <w:outlineLvl w:val="1"/>
        <w:rPr>
          <w:rFonts w:hint="eastAsia" w:ascii="仿宋" w:hAnsi="仿宋" w:eastAsia="仿宋" w:cs="仿宋"/>
          <w:color w:val="auto"/>
          <w:sz w:val="20"/>
          <w:szCs w:val="20"/>
          <w:shd w:val="clear" w:color="auto" w:fill="FFFFFF"/>
        </w:rPr>
      </w:pPr>
      <w:r>
        <w:rPr>
          <w:rFonts w:hint="eastAsia" w:ascii="仿宋" w:hAnsi="仿宋" w:eastAsia="仿宋" w:cs="仿宋"/>
          <w:color w:val="auto"/>
          <w:sz w:val="22"/>
          <w:szCs w:val="22"/>
        </w:rPr>
        <w:t>1、商务资信（</w:t>
      </w:r>
      <w:r>
        <w:rPr>
          <w:rFonts w:hint="eastAsia" w:ascii="仿宋" w:hAnsi="仿宋" w:eastAsia="仿宋" w:cs="仿宋"/>
          <w:color w:val="auto"/>
          <w:sz w:val="22"/>
          <w:szCs w:val="22"/>
          <w:lang w:val="en-US" w:eastAsia="zh-CN"/>
        </w:rPr>
        <w:t>19</w:t>
      </w:r>
      <w:r>
        <w:rPr>
          <w:rFonts w:hint="eastAsia" w:ascii="仿宋" w:hAnsi="仿宋" w:eastAsia="仿宋" w:cs="仿宋"/>
          <w:color w:val="auto"/>
          <w:sz w:val="22"/>
          <w:szCs w:val="22"/>
        </w:rPr>
        <w:t>分）</w:t>
      </w:r>
    </w:p>
    <w:tbl>
      <w:tblPr>
        <w:tblStyle w:val="62"/>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67"/>
        <w:gridCol w:w="5381"/>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46" w:type="dxa"/>
            <w:shd w:val="clear" w:color="auto" w:fill="auto"/>
            <w:vAlign w:val="center"/>
          </w:tcPr>
          <w:p>
            <w:pPr>
              <w:widowControl/>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序号</w:t>
            </w:r>
          </w:p>
        </w:tc>
        <w:tc>
          <w:tcPr>
            <w:tcW w:w="5948" w:type="dxa"/>
            <w:gridSpan w:val="2"/>
            <w:shd w:val="clear" w:color="auto" w:fill="auto"/>
            <w:vAlign w:val="center"/>
          </w:tcPr>
          <w:p>
            <w:pPr>
              <w:widowControl/>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评分内容和标准</w:t>
            </w:r>
          </w:p>
        </w:tc>
        <w:tc>
          <w:tcPr>
            <w:tcW w:w="851" w:type="dxa"/>
            <w:shd w:val="clear" w:color="auto" w:fill="auto"/>
            <w:vAlign w:val="center"/>
          </w:tcPr>
          <w:p>
            <w:pPr>
              <w:widowControl/>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权重</w:t>
            </w:r>
          </w:p>
        </w:tc>
        <w:tc>
          <w:tcPr>
            <w:tcW w:w="1134" w:type="dxa"/>
            <w:vAlign w:val="center"/>
          </w:tcPr>
          <w:p>
            <w:pPr>
              <w:widowControl/>
              <w:spacing w:line="360" w:lineRule="auto"/>
              <w:jc w:val="center"/>
              <w:rPr>
                <w:rFonts w:hint="eastAsia" w:ascii="仿宋" w:hAnsi="仿宋" w:eastAsia="仿宋" w:cs="仿宋"/>
                <w:b/>
                <w:bCs/>
                <w:color w:val="auto"/>
                <w:sz w:val="22"/>
                <w:szCs w:val="22"/>
              </w:rPr>
            </w:pPr>
            <w:r>
              <w:rPr>
                <w:rFonts w:hint="eastAsia" w:ascii="仿宋" w:hAnsi="仿宋" w:eastAsia="仿宋" w:cs="仿宋"/>
                <w:b/>
                <w:bCs/>
                <w:color w:val="auto"/>
                <w:sz w:val="22"/>
                <w:szCs w:val="22"/>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46" w:type="dxa"/>
            <w:vMerge w:val="restart"/>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商务资 信分(</w:t>
            </w:r>
            <w:r>
              <w:rPr>
                <w:rFonts w:hint="eastAsia" w:ascii="仿宋" w:hAnsi="仿宋" w:eastAsia="仿宋" w:cs="仿宋"/>
                <w:color w:val="auto"/>
                <w:sz w:val="22"/>
                <w:szCs w:val="22"/>
                <w:lang w:val="en-US" w:eastAsia="zh-CN"/>
              </w:rPr>
              <w:t>19</w:t>
            </w:r>
            <w:r>
              <w:rPr>
                <w:rFonts w:hint="eastAsia" w:ascii="仿宋" w:hAnsi="仿宋" w:eastAsia="仿宋" w:cs="仿宋"/>
                <w:color w:val="auto"/>
                <w:sz w:val="22"/>
                <w:szCs w:val="22"/>
              </w:rPr>
              <w:t>分)</w:t>
            </w:r>
          </w:p>
        </w:tc>
        <w:tc>
          <w:tcPr>
            <w:tcW w:w="567"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1</w:t>
            </w:r>
          </w:p>
        </w:tc>
        <w:tc>
          <w:tcPr>
            <w:tcW w:w="5381" w:type="dxa"/>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投标人自2018年1月1日至今（以合同签订时间为准）具有同类业绩的，每个业绩得1分，最高得</w:t>
            </w: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分。</w:t>
            </w:r>
          </w:p>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【同类业绩：指应急广播、应急联动指挥相关的同类项目业绩。证明材料：投标文件中提供合同复印件并加盖公章，</w:t>
            </w:r>
            <w:r>
              <w:rPr>
                <w:rFonts w:hint="eastAsia" w:ascii="仿宋" w:hAnsi="仿宋" w:eastAsia="仿宋" w:cs="仿宋"/>
                <w:color w:val="auto"/>
                <w:kern w:val="0"/>
                <w:sz w:val="22"/>
                <w:szCs w:val="22"/>
              </w:rPr>
              <w:t>未按要求提供证明材料的不得分</w:t>
            </w:r>
            <w:r>
              <w:rPr>
                <w:rFonts w:hint="eastAsia" w:ascii="仿宋" w:hAnsi="仿宋" w:eastAsia="仿宋" w:cs="仿宋"/>
                <w:color w:val="auto"/>
                <w:sz w:val="22"/>
                <w:szCs w:val="22"/>
              </w:rPr>
              <w:t>】</w:t>
            </w:r>
          </w:p>
        </w:tc>
        <w:tc>
          <w:tcPr>
            <w:tcW w:w="851"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分</w:t>
            </w:r>
          </w:p>
        </w:tc>
        <w:tc>
          <w:tcPr>
            <w:tcW w:w="1134"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46" w:type="dxa"/>
            <w:vMerge w:val="continue"/>
            <w:shd w:val="clear" w:color="auto" w:fill="auto"/>
            <w:vAlign w:val="center"/>
          </w:tcPr>
          <w:p>
            <w:pPr>
              <w:widowControl/>
              <w:spacing w:line="360" w:lineRule="auto"/>
              <w:rPr>
                <w:rFonts w:hint="eastAsia" w:ascii="仿宋" w:hAnsi="仿宋" w:eastAsia="仿宋" w:cs="仿宋"/>
                <w:color w:val="auto"/>
                <w:sz w:val="22"/>
                <w:szCs w:val="22"/>
              </w:rPr>
            </w:pPr>
          </w:p>
        </w:tc>
        <w:tc>
          <w:tcPr>
            <w:tcW w:w="567"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w:t>
            </w:r>
          </w:p>
        </w:tc>
        <w:tc>
          <w:tcPr>
            <w:tcW w:w="5381" w:type="dxa"/>
            <w:shd w:val="clear" w:color="auto" w:fill="auto"/>
            <w:vAlign w:val="center"/>
          </w:tcPr>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（1）投标人为在中华人民共和国范围内运营的基础电信运营商或其基础电信运营商授权的分支机构或者具备在中华人民共和国范围内运营的广电网络运营商或其广电网络运营商授权的分支机构的得1分；</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 xml:space="preserve">（2）投标人具有增值电信业务经营许可证得1分； </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（3）投标人具有ISO9001质量管理体系认证证书和ISO14001环境管理体系认证证书，每提供一项得1分，最高得2分；</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（4）投标人具有省级及以上安全技术防范行业资信等级证书（二级及以上）的得2分；</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（5）投标人具有国家安全生产监督管理总局颁发的安全生产标准化企业认证证书（三级及以上）的得2分；</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（6）投标人具有高新技术企业证书的得2分。</w:t>
            </w:r>
          </w:p>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【证明材料：投标文件中提供相应证书复印件并加盖公章，证书须在有效期内，</w:t>
            </w:r>
            <w:r>
              <w:rPr>
                <w:rFonts w:hint="eastAsia" w:ascii="仿宋" w:hAnsi="仿宋" w:eastAsia="仿宋" w:cs="仿宋"/>
                <w:color w:val="auto"/>
                <w:kern w:val="0"/>
                <w:sz w:val="22"/>
                <w:szCs w:val="22"/>
              </w:rPr>
              <w:t>未按要求提供证明材料的不得分</w:t>
            </w:r>
            <w:r>
              <w:rPr>
                <w:rFonts w:hint="eastAsia" w:ascii="仿宋" w:hAnsi="仿宋" w:eastAsia="仿宋" w:cs="仿宋"/>
                <w:color w:val="auto"/>
                <w:sz w:val="22"/>
                <w:szCs w:val="22"/>
              </w:rPr>
              <w:t>】</w:t>
            </w:r>
          </w:p>
        </w:tc>
        <w:tc>
          <w:tcPr>
            <w:tcW w:w="851"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10分</w:t>
            </w:r>
          </w:p>
        </w:tc>
        <w:tc>
          <w:tcPr>
            <w:tcW w:w="1134"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46" w:type="dxa"/>
            <w:vMerge w:val="continue"/>
            <w:shd w:val="clear" w:color="auto" w:fill="auto"/>
            <w:vAlign w:val="center"/>
          </w:tcPr>
          <w:p>
            <w:pPr>
              <w:widowControl/>
              <w:spacing w:line="360" w:lineRule="auto"/>
              <w:rPr>
                <w:rFonts w:hint="eastAsia" w:ascii="仿宋" w:hAnsi="仿宋" w:eastAsia="仿宋" w:cs="仿宋"/>
                <w:color w:val="auto"/>
                <w:sz w:val="22"/>
                <w:szCs w:val="22"/>
              </w:rPr>
            </w:pPr>
          </w:p>
        </w:tc>
        <w:tc>
          <w:tcPr>
            <w:tcW w:w="567"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3</w:t>
            </w:r>
          </w:p>
        </w:tc>
        <w:tc>
          <w:tcPr>
            <w:tcW w:w="5381" w:type="dxa"/>
            <w:shd w:val="clear" w:color="auto" w:fill="auto"/>
            <w:vAlign w:val="center"/>
          </w:tcPr>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根据投标产品制造商参与的国家广播电视总局应急广播技术规范情况进行评分，每参与1项以下技术规范起草，得2分，最多得6分。</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（1）《GD/J 081-2018 应急广播安全保护技术规范 数字签名》</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（2）《GD/J 083-2018 应急广播平台接口规范》</w:t>
            </w:r>
          </w:p>
          <w:p>
            <w:pPr>
              <w:pStyle w:val="518"/>
              <w:spacing w:line="300" w:lineRule="auto"/>
              <w:rPr>
                <w:rFonts w:hint="eastAsia" w:ascii="仿宋" w:hAnsi="仿宋" w:eastAsia="仿宋" w:cs="仿宋"/>
                <w:color w:val="auto"/>
                <w:sz w:val="22"/>
              </w:rPr>
            </w:pPr>
            <w:r>
              <w:rPr>
                <w:rFonts w:hint="eastAsia" w:ascii="仿宋" w:hAnsi="仿宋" w:eastAsia="仿宋" w:cs="仿宋"/>
                <w:color w:val="auto"/>
                <w:sz w:val="22"/>
              </w:rPr>
              <w:t>（3）《GD/J 086-2018 有线数字电视应急广播技术规范》</w:t>
            </w:r>
          </w:p>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【证明材料：投标文件中提供国家广电总局官方网站查询下载有</w:t>
            </w:r>
            <w:r>
              <w:rPr>
                <w:rFonts w:hint="eastAsia" w:ascii="仿宋" w:hAnsi="仿宋" w:eastAsia="仿宋" w:cs="仿宋"/>
                <w:color w:val="auto"/>
                <w:sz w:val="22"/>
              </w:rPr>
              <w:t>投标产品制造商</w:t>
            </w:r>
            <w:r>
              <w:rPr>
                <w:rFonts w:hint="eastAsia" w:ascii="仿宋" w:hAnsi="仿宋" w:eastAsia="仿宋" w:cs="仿宋"/>
                <w:color w:val="auto"/>
                <w:sz w:val="22"/>
                <w:szCs w:val="22"/>
              </w:rPr>
              <w:t>名称的上述技术文件进行佐证，</w:t>
            </w:r>
            <w:r>
              <w:rPr>
                <w:rFonts w:hint="eastAsia" w:ascii="仿宋" w:hAnsi="仿宋" w:eastAsia="仿宋" w:cs="仿宋"/>
                <w:color w:val="auto"/>
                <w:kern w:val="0"/>
                <w:sz w:val="22"/>
                <w:szCs w:val="22"/>
              </w:rPr>
              <w:t>未按要求提供证明材料的不得分</w:t>
            </w:r>
            <w:r>
              <w:rPr>
                <w:rFonts w:hint="eastAsia" w:ascii="仿宋" w:hAnsi="仿宋" w:eastAsia="仿宋" w:cs="仿宋"/>
                <w:color w:val="auto"/>
                <w:sz w:val="22"/>
                <w:szCs w:val="22"/>
              </w:rPr>
              <w:t>】</w:t>
            </w:r>
          </w:p>
        </w:tc>
        <w:tc>
          <w:tcPr>
            <w:tcW w:w="851"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6分</w:t>
            </w:r>
          </w:p>
        </w:tc>
        <w:tc>
          <w:tcPr>
            <w:tcW w:w="1134" w:type="dxa"/>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bl>
    <w:p>
      <w:pPr>
        <w:widowControl/>
        <w:adjustRightInd/>
        <w:jc w:val="left"/>
        <w:rPr>
          <w:rFonts w:hint="eastAsia" w:ascii="仿宋" w:hAnsi="仿宋" w:eastAsia="仿宋" w:cs="仿宋"/>
          <w:color w:val="auto"/>
          <w:sz w:val="24"/>
        </w:rPr>
      </w:pPr>
      <w:r>
        <w:rPr>
          <w:rFonts w:hint="eastAsia" w:ascii="仿宋" w:hAnsi="仿宋" w:eastAsia="仿宋" w:cs="仿宋"/>
          <w:color w:val="auto"/>
          <w:sz w:val="24"/>
        </w:rPr>
        <w:br w:type="page"/>
      </w:r>
    </w:p>
    <w:p>
      <w:pPr>
        <w:widowControl/>
        <w:spacing w:line="360" w:lineRule="auto"/>
        <w:outlineLvl w:val="1"/>
        <w:rPr>
          <w:rFonts w:hint="eastAsia" w:ascii="仿宋" w:hAnsi="仿宋" w:eastAsia="仿宋" w:cs="仿宋"/>
          <w:color w:val="auto"/>
          <w:sz w:val="24"/>
        </w:rPr>
      </w:pPr>
      <w:r>
        <w:rPr>
          <w:rFonts w:hint="eastAsia" w:ascii="仿宋" w:hAnsi="仿宋" w:eastAsia="仿宋" w:cs="仿宋"/>
          <w:color w:val="auto"/>
          <w:sz w:val="24"/>
        </w:rPr>
        <w:t>2、技术和服务方案（5</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p>
    <w:tbl>
      <w:tblPr>
        <w:tblStyle w:val="62"/>
        <w:tblW w:w="9280" w:type="dxa"/>
        <w:tblInd w:w="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70"/>
        <w:gridCol w:w="525"/>
        <w:gridCol w:w="1465"/>
        <w:gridCol w:w="4620"/>
        <w:gridCol w:w="810"/>
        <w:gridCol w:w="9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rPr>
        <w:tc>
          <w:tcPr>
            <w:tcW w:w="87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序号</w:t>
            </w:r>
          </w:p>
        </w:tc>
        <w:tc>
          <w:tcPr>
            <w:tcW w:w="6610" w:type="dxa"/>
            <w:gridSpan w:val="3"/>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评分内容和标准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权重</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主客观分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restart"/>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技术分（57分）</w:t>
            </w:r>
          </w:p>
        </w:tc>
        <w:tc>
          <w:tcPr>
            <w:tcW w:w="525" w:type="dxa"/>
            <w:vMerge w:val="restart"/>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4</w:t>
            </w:r>
          </w:p>
        </w:tc>
        <w:tc>
          <w:tcPr>
            <w:tcW w:w="1465" w:type="dxa"/>
            <w:vMerge w:val="restart"/>
            <w:tcBorders>
              <w:right w:val="single" w:color="000000" w:sz="8" w:space="0"/>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投标方案的合理性、科学性、全面性（根据对投标项目的理解程度、总体设计、组织实施、独到优势等情况综合评定对比打分）</w:t>
            </w: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sz w:val="22"/>
                <w:szCs w:val="22"/>
              </w:rPr>
            </w:pPr>
            <w:r>
              <w:rPr>
                <w:rFonts w:hint="eastAsia" w:ascii="仿宋" w:hAnsi="仿宋" w:eastAsia="仿宋" w:cs="仿宋"/>
                <w:color w:val="auto"/>
                <w:sz w:val="22"/>
                <w:szCs w:val="22"/>
              </w:rPr>
              <w:t>投标人对于业务现状和需求熟悉情况的描述，评标委员会根据投标人熟悉情况综合评定打分：</w:t>
            </w:r>
          </w:p>
          <w:p>
            <w:pPr>
              <w:widowControl/>
              <w:spacing w:line="300" w:lineRule="auto"/>
              <w:rPr>
                <w:rFonts w:hint="eastAsia" w:ascii="仿宋" w:hAnsi="仿宋" w:eastAsia="仿宋" w:cs="仿宋"/>
                <w:color w:val="auto"/>
                <w:sz w:val="22"/>
                <w:szCs w:val="22"/>
              </w:rPr>
            </w:pPr>
            <w:r>
              <w:rPr>
                <w:rFonts w:hint="eastAsia" w:ascii="仿宋" w:hAnsi="仿宋" w:eastAsia="仿宋" w:cs="仿宋"/>
                <w:color w:val="auto"/>
                <w:sz w:val="22"/>
                <w:szCs w:val="22"/>
              </w:rPr>
              <w:t>①萧山区现有应急广播系统的建设现状</w:t>
            </w:r>
          </w:p>
          <w:p>
            <w:pPr>
              <w:widowControl/>
              <w:spacing w:line="300" w:lineRule="auto"/>
              <w:rPr>
                <w:rFonts w:hint="eastAsia" w:ascii="仿宋" w:hAnsi="仿宋" w:eastAsia="仿宋" w:cs="仿宋"/>
                <w:color w:val="auto"/>
                <w:sz w:val="22"/>
                <w:szCs w:val="22"/>
              </w:rPr>
            </w:pPr>
            <w:r>
              <w:rPr>
                <w:rFonts w:hint="eastAsia" w:ascii="仿宋" w:hAnsi="仿宋" w:eastAsia="仿宋" w:cs="仿宋"/>
                <w:color w:val="auto"/>
                <w:sz w:val="22"/>
                <w:szCs w:val="22"/>
              </w:rPr>
              <w:t>②萧山区建设应急广播系统的需求分析和建设目标的理解</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6分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1465" w:type="dxa"/>
            <w:vMerge w:val="continue"/>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根据投标人对本项目建设需求的理解，所提供的技术方案详细设计需包括：</w:t>
            </w:r>
          </w:p>
          <w:p>
            <w:pPr>
              <w:pStyle w:val="255"/>
              <w:widowControl/>
              <w:numPr>
                <w:ilvl w:val="0"/>
                <w:numId w:val="2"/>
              </w:numPr>
              <w:spacing w:line="300" w:lineRule="auto"/>
              <w:ind w:firstLineChars="0"/>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应急广播平台系统软件架构</w:t>
            </w:r>
          </w:p>
          <w:p>
            <w:pPr>
              <w:pStyle w:val="255"/>
              <w:widowControl/>
              <w:numPr>
                <w:ilvl w:val="0"/>
                <w:numId w:val="2"/>
              </w:numPr>
              <w:spacing w:line="300" w:lineRule="auto"/>
              <w:ind w:firstLineChars="0"/>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系统部署方案、系统拓扑图</w:t>
            </w:r>
          </w:p>
          <w:p>
            <w:pPr>
              <w:pStyle w:val="255"/>
              <w:widowControl/>
              <w:numPr>
                <w:ilvl w:val="0"/>
                <w:numId w:val="2"/>
              </w:numPr>
              <w:spacing w:line="300" w:lineRule="auto"/>
              <w:ind w:firstLineChars="0"/>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与各级应急广播平台，横向系统对接方案</w:t>
            </w:r>
          </w:p>
          <w:p>
            <w:pPr>
              <w:widowControl/>
              <w:spacing w:line="300" w:lineRule="auto"/>
              <w:rPr>
                <w:rFonts w:hint="eastAsia" w:ascii="仿宋" w:hAnsi="仿宋" w:eastAsia="仿宋" w:cs="仿宋"/>
                <w:color w:val="auto"/>
                <w:sz w:val="22"/>
                <w:szCs w:val="22"/>
              </w:rPr>
            </w:pPr>
            <w:r>
              <w:rPr>
                <w:rFonts w:hint="eastAsia" w:ascii="仿宋" w:hAnsi="仿宋" w:eastAsia="仿宋" w:cs="仿宋"/>
                <w:color w:val="auto"/>
                <w:kern w:val="0"/>
                <w:sz w:val="22"/>
                <w:szCs w:val="22"/>
              </w:rPr>
              <w:t>详细阐述应急广播信息接入、制作、调度播发的业务流程</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9分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vMerge w:val="restart"/>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5</w:t>
            </w:r>
          </w:p>
        </w:tc>
        <w:tc>
          <w:tcPr>
            <w:tcW w:w="1465" w:type="dxa"/>
            <w:vMerge w:val="restart"/>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投标方案中提供或使用主要设备的优劣</w:t>
            </w:r>
          </w:p>
        </w:tc>
        <w:tc>
          <w:tcPr>
            <w:tcW w:w="4620" w:type="dxa"/>
            <w:tcBorders>
              <w:left w:val="single" w:color="000000" w:sz="8" w:space="0"/>
              <w:tl2br w:val="nil"/>
              <w:tr2bl w:val="nil"/>
            </w:tcBorders>
            <w:shd w:val="clear" w:color="auto" w:fill="auto"/>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应急广播平台支持将接收到的Mp3音频文件转化成UDP-TS实时流。</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【需提供具有权威检测机构出具的检测报告复印件，支持且提供证明材料得2分，未按要求提供证明材料的不得分】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1465" w:type="dxa"/>
            <w:vMerge w:val="continue"/>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p>
        </w:tc>
        <w:tc>
          <w:tcPr>
            <w:tcW w:w="4620" w:type="dxa"/>
            <w:tcBorders>
              <w:left w:val="single" w:color="000000" w:sz="8" w:space="0"/>
              <w:tl2br w:val="nil"/>
              <w:tr2bl w:val="nil"/>
            </w:tcBorders>
            <w:shd w:val="clear" w:color="auto" w:fill="auto"/>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应急广播平台支持终端资源的管理、资源编码的分配管理。</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【需提供具有权威检测机构出具的检测报告复印件，支持且提供证明材料得2分，未按要求提供证明材料的不得分】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1465" w:type="dxa"/>
            <w:vMerge w:val="continue"/>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p>
        </w:tc>
        <w:tc>
          <w:tcPr>
            <w:tcW w:w="4620" w:type="dxa"/>
            <w:tcBorders>
              <w:left w:val="single" w:color="000000" w:sz="8" w:space="0"/>
              <w:tl2br w:val="nil"/>
              <w:tr2bl w:val="nil"/>
            </w:tcBorders>
            <w:shd w:val="clear" w:color="auto" w:fill="auto"/>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应急广播平台具备签名、验签功能，处理符合《GD/J 081-2018应急广播安全保护技术规范 数字签名》，支持国密SM系列算法。</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【需提供具有权威检测机构出具的检测报告复印件，支持且提供证明材料得2分，未按要求提供证明材料的不得分】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1465" w:type="dxa"/>
            <w:vMerge w:val="continue"/>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p>
        </w:tc>
        <w:tc>
          <w:tcPr>
            <w:tcW w:w="4620" w:type="dxa"/>
            <w:tcBorders>
              <w:left w:val="single" w:color="000000" w:sz="8" w:space="0"/>
              <w:tl2br w:val="nil"/>
              <w:tr2bl w:val="nil"/>
            </w:tcBorders>
            <w:shd w:val="clear" w:color="auto" w:fill="auto"/>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安全服务专用一体机支持对上级应急广播平台发送的应急广播消息进行签名验签，上级应急广播平台发送正确签名消息，平台正常验签响应，并将正确的播发状态、应急广播适配器状态及终端状态反馈至上级应急广播平台。</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【需提供具有权威检测机构出具的检测报告复印件，支持且提供证明材料得2分，未按要求提供证明材料的不得分】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1465" w:type="dxa"/>
            <w:vMerge w:val="continue"/>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p>
        </w:tc>
        <w:tc>
          <w:tcPr>
            <w:tcW w:w="4620" w:type="dxa"/>
            <w:tcBorders>
              <w:left w:val="single" w:color="000000" w:sz="8" w:space="0"/>
              <w:tl2br w:val="nil"/>
              <w:tr2bl w:val="nil"/>
            </w:tcBorders>
            <w:shd w:val="clear" w:color="auto" w:fill="auto"/>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安全服务专用一体机支持导入认证中心发布的证书列表文件。</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【需提供具有权威检测机构出具的检测报告复印件，支持且提供证明材料得2分，未按要求提供证明材料的不得分】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1465" w:type="dxa"/>
            <w:vMerge w:val="continue"/>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为满足《GDJ 081-2018 应急广播安全保护技术规范数字签名》要求，投标所用安全服务专用设备制造商需具有权威检测机构出具的安全产品检测报告，以及国家密码管理局颁布的支持国密SM系列算法的商用密码产品认证证书</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【需提供有效的检测报告和认证证书复印件，支持且提供证明材料得2分，未按要求提供证明材料的不得分】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6</w:t>
            </w:r>
          </w:p>
        </w:tc>
        <w:tc>
          <w:tcPr>
            <w:tcW w:w="1465" w:type="dxa"/>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保证进度和项目完成的方案和措施等综合评定</w:t>
            </w: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sz w:val="22"/>
                <w:szCs w:val="22"/>
              </w:rPr>
              <w:t>根据投标人提交的组织施工方案及按照物资投入情况、施工进度保证、施工现场管理、项目质量保证、项目风险应对等方面综合评定打分。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3分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7</w:t>
            </w:r>
          </w:p>
        </w:tc>
        <w:tc>
          <w:tcPr>
            <w:tcW w:w="1465" w:type="dxa"/>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项目负责人及技术力量安排等</w:t>
            </w: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（1）项目负责人同时具备人力资源和社会保障厅或软件行业协会颁发的系统架构设计师资格证书和信息系统项目管理师资格证书的得4分，缺一项不得分。</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（2）项目团队其他成员，具有广播电视工程专业高级工程师2名及以上的得2分，具有广播电视工程专业中级工程师6名及以上的得3分。</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（3）项目团队其他成员，具有3名及以上人员同时具备网络工程师证书、电工证和登高证的，得3分。</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【证明材料：提供近三个月投标人为上述人员缴纳社保的证明材料及相应证书材料复印件，未按要求提供证明材料的不得分】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12分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8</w:t>
            </w:r>
          </w:p>
        </w:tc>
        <w:tc>
          <w:tcPr>
            <w:tcW w:w="1465" w:type="dxa"/>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对本项目的合理化建议</w:t>
            </w: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针对本项目建设，根据投标人提供的合理化建议综合评定打分。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7"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9</w:t>
            </w:r>
          </w:p>
        </w:tc>
        <w:tc>
          <w:tcPr>
            <w:tcW w:w="1465" w:type="dxa"/>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服务质量保证情况</w:t>
            </w: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sz w:val="22"/>
                <w:szCs w:val="22"/>
              </w:rPr>
              <w:t>根据质保期限、可实现程度、提供优惠等情况综合评定打分</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870" w:type="dxa"/>
            <w:vMerge w:val="continue"/>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p>
        </w:tc>
        <w:tc>
          <w:tcPr>
            <w:tcW w:w="525"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10</w:t>
            </w:r>
          </w:p>
        </w:tc>
        <w:tc>
          <w:tcPr>
            <w:tcW w:w="1465" w:type="dxa"/>
            <w:tcBorders>
              <w:right w:val="single" w:color="000000" w:sz="8" w:space="0"/>
              <w:tl2br w:val="nil"/>
              <w:tr2bl w:val="nil"/>
            </w:tcBorders>
            <w:shd w:val="clear" w:color="auto" w:fill="auto"/>
            <w:vAlign w:val="center"/>
          </w:tcPr>
          <w:p>
            <w:pPr>
              <w:widowControl/>
              <w:spacing w:line="360" w:lineRule="auto"/>
              <w:rPr>
                <w:rFonts w:hint="eastAsia" w:ascii="仿宋" w:hAnsi="仿宋" w:eastAsia="仿宋" w:cs="仿宋"/>
                <w:color w:val="auto"/>
                <w:sz w:val="22"/>
                <w:szCs w:val="22"/>
              </w:rPr>
            </w:pPr>
            <w:r>
              <w:rPr>
                <w:rFonts w:hint="eastAsia" w:ascii="仿宋" w:hAnsi="仿宋" w:eastAsia="仿宋" w:cs="仿宋"/>
                <w:color w:val="auto"/>
                <w:sz w:val="22"/>
                <w:szCs w:val="22"/>
              </w:rPr>
              <w:t>服务承诺（根据本地化服务能力、售后服务方案、措施、响应等情况综合评定）</w:t>
            </w:r>
          </w:p>
        </w:tc>
        <w:tc>
          <w:tcPr>
            <w:tcW w:w="4620" w:type="dxa"/>
            <w:tcBorders>
              <w:left w:val="single" w:color="000000" w:sz="8" w:space="0"/>
              <w:tl2br w:val="nil"/>
              <w:tr2bl w:val="nil"/>
            </w:tcBorders>
            <w:shd w:val="clear" w:color="auto" w:fill="auto"/>
            <w:vAlign w:val="center"/>
          </w:tcPr>
          <w:p>
            <w:pPr>
              <w:widowControl/>
              <w:spacing w:line="300" w:lineRule="auto"/>
              <w:rPr>
                <w:rFonts w:hint="eastAsia" w:ascii="仿宋" w:hAnsi="仿宋" w:eastAsia="仿宋" w:cs="仿宋"/>
                <w:color w:val="auto"/>
                <w:sz w:val="22"/>
                <w:szCs w:val="22"/>
              </w:rPr>
            </w:pPr>
            <w:r>
              <w:rPr>
                <w:rFonts w:hint="eastAsia" w:ascii="仿宋" w:hAnsi="仿宋" w:eastAsia="仿宋" w:cs="仿宋"/>
                <w:color w:val="auto"/>
                <w:sz w:val="22"/>
                <w:szCs w:val="22"/>
              </w:rPr>
              <w:t>（1）详细阐述本项目的运维服务承诺及响应情况（0-2）；</w:t>
            </w:r>
          </w:p>
          <w:p>
            <w:pPr>
              <w:widowControl/>
              <w:spacing w:line="300" w:lineRule="auto"/>
              <w:rPr>
                <w:rFonts w:hint="eastAsia" w:ascii="仿宋" w:hAnsi="仿宋" w:eastAsia="仿宋" w:cs="仿宋"/>
                <w:color w:val="auto"/>
                <w:sz w:val="22"/>
                <w:szCs w:val="22"/>
              </w:rPr>
            </w:pPr>
            <w:r>
              <w:rPr>
                <w:rFonts w:hint="eastAsia" w:ascii="仿宋" w:hAnsi="仿宋" w:eastAsia="仿宋" w:cs="仿宋"/>
                <w:color w:val="auto"/>
                <w:sz w:val="22"/>
                <w:szCs w:val="22"/>
              </w:rPr>
              <w:t>（2）本项目拟投入10人及以上运维服务团队承诺（0-</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分）。</w:t>
            </w:r>
          </w:p>
          <w:p>
            <w:pPr>
              <w:widowControl/>
              <w:spacing w:line="300" w:lineRule="auto"/>
              <w:rPr>
                <w:rFonts w:hint="eastAsia" w:ascii="仿宋" w:hAnsi="仿宋" w:eastAsia="仿宋" w:cs="仿宋"/>
                <w:color w:val="auto"/>
                <w:kern w:val="0"/>
                <w:sz w:val="22"/>
                <w:szCs w:val="22"/>
              </w:rPr>
            </w:pPr>
            <w:r>
              <w:rPr>
                <w:rFonts w:hint="eastAsia" w:ascii="仿宋" w:hAnsi="仿宋" w:eastAsia="仿宋" w:cs="仿宋"/>
                <w:color w:val="auto"/>
                <w:sz w:val="22"/>
                <w:szCs w:val="22"/>
              </w:rPr>
              <w:t>【</w:t>
            </w:r>
            <w:r>
              <w:rPr>
                <w:rFonts w:hint="eastAsia" w:ascii="仿宋" w:hAnsi="仿宋" w:eastAsia="仿宋" w:cs="仿宋"/>
                <w:color w:val="auto"/>
                <w:kern w:val="0"/>
                <w:sz w:val="22"/>
                <w:szCs w:val="22"/>
              </w:rPr>
              <w:t>证明材料：提供近</w:t>
            </w:r>
            <w:r>
              <w:rPr>
                <w:rFonts w:hint="eastAsia" w:ascii="仿宋" w:hAnsi="仿宋" w:eastAsia="仿宋" w:cs="仿宋"/>
                <w:color w:val="auto"/>
                <w:kern w:val="0"/>
                <w:sz w:val="22"/>
                <w:szCs w:val="22"/>
                <w:lang w:val="en-US" w:eastAsia="zh-CN"/>
              </w:rPr>
              <w:t>2021年12月-2022年2月</w:t>
            </w:r>
            <w:r>
              <w:rPr>
                <w:rFonts w:hint="eastAsia" w:ascii="仿宋" w:hAnsi="仿宋" w:eastAsia="仿宋" w:cs="仿宋"/>
                <w:color w:val="auto"/>
                <w:kern w:val="0"/>
                <w:sz w:val="22"/>
                <w:szCs w:val="22"/>
              </w:rPr>
              <w:t>为上述人员缴纳社保的证明材料及相应证书材料复印件，未按要求提供证明材料的不得分</w:t>
            </w:r>
            <w:r>
              <w:rPr>
                <w:rFonts w:hint="eastAsia" w:ascii="仿宋" w:hAnsi="仿宋" w:eastAsia="仿宋" w:cs="仿宋"/>
                <w:color w:val="auto"/>
                <w:sz w:val="22"/>
                <w:szCs w:val="22"/>
              </w:rPr>
              <w:t>】</w:t>
            </w:r>
          </w:p>
        </w:tc>
        <w:tc>
          <w:tcPr>
            <w:tcW w:w="81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分</w:t>
            </w:r>
          </w:p>
        </w:tc>
        <w:tc>
          <w:tcPr>
            <w:tcW w:w="990" w:type="dxa"/>
            <w:tcBorders>
              <w:tl2br w:val="nil"/>
              <w:tr2bl w:val="nil"/>
            </w:tcBorders>
            <w:shd w:val="clear" w:color="auto" w:fill="auto"/>
            <w:vAlign w:val="center"/>
          </w:tcPr>
          <w:p>
            <w:pPr>
              <w:widowControl/>
              <w:spacing w:line="360" w:lineRule="auto"/>
              <w:jc w:val="center"/>
              <w:rPr>
                <w:rFonts w:hint="eastAsia" w:ascii="仿宋" w:hAnsi="仿宋" w:eastAsia="仿宋" w:cs="仿宋"/>
                <w:color w:val="auto"/>
                <w:sz w:val="22"/>
                <w:szCs w:val="22"/>
              </w:rPr>
            </w:pPr>
            <w:r>
              <w:rPr>
                <w:rFonts w:hint="eastAsia" w:ascii="仿宋" w:hAnsi="仿宋" w:eastAsia="仿宋" w:cs="仿宋"/>
                <w:color w:val="auto"/>
                <w:sz w:val="22"/>
                <w:szCs w:val="22"/>
              </w:rPr>
              <w:t>主观分</w:t>
            </w:r>
          </w:p>
        </w:tc>
      </w:tr>
    </w:tbl>
    <w:p>
      <w:pPr>
        <w:widowControl/>
        <w:spacing w:line="360" w:lineRule="auto"/>
        <w:ind w:left="-140" w:leftChars="-400" w:hanging="700" w:hangingChars="350"/>
        <w:rPr>
          <w:rFonts w:hint="eastAsia" w:ascii="仿宋" w:hAnsi="仿宋" w:eastAsia="仿宋" w:cs="仿宋"/>
          <w:color w:val="auto"/>
          <w:sz w:val="20"/>
          <w:szCs w:val="20"/>
          <w:shd w:val="clear" w:color="auto" w:fill="FFFFFF"/>
        </w:rPr>
      </w:pPr>
      <w:r>
        <w:rPr>
          <w:rFonts w:hint="eastAsia" w:ascii="仿宋" w:hAnsi="仿宋" w:eastAsia="仿宋" w:cs="仿宋"/>
          <w:color w:val="auto"/>
          <w:sz w:val="20"/>
          <w:szCs w:val="20"/>
          <w:shd w:val="clear" w:color="auto" w:fill="FFFFFF"/>
        </w:rPr>
        <w:t> *</w:t>
      </w:r>
    </w:p>
    <w:p>
      <w:pPr>
        <w:widowControl/>
        <w:spacing w:line="360" w:lineRule="auto"/>
        <w:rPr>
          <w:rFonts w:hint="eastAsia" w:ascii="仿宋" w:hAnsi="仿宋" w:eastAsia="仿宋" w:cs="仿宋"/>
          <w:b w:val="0"/>
          <w:bCs w:val="0"/>
          <w:color w:val="auto"/>
          <w:sz w:val="24"/>
          <w:lang w:val="en-US" w:eastAsia="zh-CN"/>
        </w:rPr>
      </w:pPr>
      <w:r>
        <w:rPr>
          <w:rFonts w:hint="eastAsia" w:ascii="仿宋" w:hAnsi="仿宋" w:eastAsia="仿宋" w:cs="仿宋"/>
          <w:b/>
          <w:color w:val="auto"/>
          <w:sz w:val="24"/>
        </w:rPr>
        <w:t>备注：</w:t>
      </w:r>
      <w:r>
        <w:rPr>
          <w:rFonts w:hint="eastAsia" w:ascii="仿宋" w:hAnsi="仿宋" w:eastAsia="仿宋" w:cs="仿宋"/>
          <w:b w:val="0"/>
          <w:bCs w:val="0"/>
          <w:color w:val="auto"/>
          <w:sz w:val="24"/>
          <w:lang w:val="en-US" w:eastAsia="zh-CN"/>
        </w:rPr>
        <w:t>1、评分条款中涉及的业绩、荣誉、人员、社保等分公司均有效。</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投标人编制投标文件（商务技术文件部分）时，建议按此目录（序号和内容）提供评标标准相应的商务技术资料。 </w:t>
      </w:r>
    </w:p>
    <w:p>
      <w:pPr>
        <w:widowControl/>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价格分（</w:t>
      </w:r>
      <w:r>
        <w:rPr>
          <w:rFonts w:hint="eastAsia" w:ascii="仿宋" w:hAnsi="仿宋" w:eastAsia="仿宋" w:cs="仿宋"/>
          <w:color w:val="auto"/>
          <w:sz w:val="24"/>
          <w:lang w:val="en-US" w:eastAsia="zh-CN"/>
        </w:rPr>
        <w:t>30</w:t>
      </w:r>
      <w:r>
        <w:rPr>
          <w:rFonts w:hint="eastAsia" w:ascii="仿宋" w:hAnsi="仿宋" w:eastAsia="仿宋" w:cs="仿宋"/>
          <w:color w:val="auto"/>
          <w:sz w:val="24"/>
        </w:rPr>
        <w:t>分）</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价格权值</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2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价格权值=</w:t>
            </w:r>
            <w:r>
              <w:rPr>
                <w:rFonts w:hint="eastAsia" w:ascii="仿宋" w:hAnsi="仿宋" w:eastAsia="仿宋" w:cs="仿宋"/>
                <w:color w:val="auto"/>
                <w:sz w:val="24"/>
                <w:lang w:val="en-US" w:eastAsia="zh-CN"/>
              </w:rPr>
              <w:t>0.3</w:t>
            </w:r>
          </w:p>
        </w:tc>
        <w:tc>
          <w:tcPr>
            <w:tcW w:w="659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最低有效投标价格为评标基准价</w:t>
            </w:r>
          </w:p>
          <w:p>
            <w:pPr>
              <w:widowControl/>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投标报价得分=(评标基准价／投标报价)×价格权值×100 </w:t>
            </w:r>
          </w:p>
          <w:p>
            <w:pPr>
              <w:widowControl/>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（计算得分保留小数点后2位）</w:t>
            </w:r>
          </w:p>
        </w:tc>
      </w:tr>
    </w:tbl>
    <w:p>
      <w:pPr>
        <w:pStyle w:val="5"/>
        <w:rPr>
          <w:rFonts w:hint="eastAsia" w:ascii="仿宋" w:hAnsi="仿宋" w:eastAsia="仿宋" w:cs="仿宋"/>
          <w:color w:val="auto"/>
        </w:rPr>
      </w:pPr>
    </w:p>
    <w:p>
      <w:pPr>
        <w:rPr>
          <w:rFonts w:hint="eastAsia" w:ascii="仿宋" w:hAnsi="仿宋" w:eastAsia="仿宋" w:cs="仿宋"/>
          <w:b/>
          <w:color w:val="auto"/>
          <w:sz w:val="32"/>
        </w:rPr>
      </w:pPr>
      <w:r>
        <w:rPr>
          <w:rFonts w:hint="eastAsia" w:ascii="仿宋" w:hAnsi="仿宋" w:eastAsia="仿宋" w:cs="仿宋"/>
          <w:b/>
          <w:color w:val="auto"/>
          <w:sz w:val="32"/>
        </w:rPr>
        <w:br w:type="page"/>
      </w: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28"/>
        <w:spacing w:before="0"/>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28"/>
        <w:spacing w:before="0"/>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有下列情形之一的，投标无效：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4.2.12投标人仅提交备份投标文件，未在电子交易平台传输递交投标文件的，投标无效；</w:t>
      </w:r>
    </w:p>
    <w:p>
      <w:pPr>
        <w:pStyle w:val="5"/>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废标后，采购机构应当将废标理由通知所有投标人。</w:t>
      </w:r>
    </w:p>
    <w:p>
      <w:pPr>
        <w:pStyle w:val="25"/>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5"/>
        <w:snapToGrid w:val="0"/>
        <w:spacing w:line="360" w:lineRule="auto"/>
        <w:rPr>
          <w:rFonts w:hint="eastAsia" w:ascii="仿宋" w:hAnsi="仿宋" w:eastAsia="仿宋" w:cs="仿宋"/>
          <w:b/>
          <w:color w:val="auto"/>
          <w:sz w:val="36"/>
          <w:szCs w:val="36"/>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bookmarkEnd w:id="15"/>
      <w:bookmarkStart w:id="424" w:name="第五部分"/>
      <w:bookmarkStart w:id="425" w:name="_Toc86217003"/>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pStyle w:val="25"/>
        <w:snapToGrid w:val="0"/>
        <w:spacing w:line="360" w:lineRule="auto"/>
        <w:rPr>
          <w:rFonts w:hint="eastAsia" w:ascii="仿宋" w:hAnsi="仿宋" w:eastAsia="仿宋" w:cs="仿宋"/>
          <w:color w:val="auto"/>
          <w:lang w:val="en-US" w:eastAsia="zh-CN"/>
        </w:rPr>
      </w:pPr>
      <w:r>
        <w:rPr>
          <w:rFonts w:hint="eastAsia" w:ascii="仿宋" w:hAnsi="仿宋" w:eastAsia="仿宋" w:cs="仿宋"/>
          <w:color w:val="auto"/>
          <w:lang w:val="en-US" w:eastAsia="zh-CN"/>
        </w:rPr>
        <w:t>服务类合同建议可按照参考格式按照实际情况调整修改。</w:t>
      </w:r>
    </w:p>
    <w:p>
      <w:pPr>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480" w:lineRule="auto"/>
        <w:jc w:val="center"/>
        <w:rPr>
          <w:rFonts w:hint="eastAsia" w:ascii="仿宋" w:hAnsi="仿宋" w:eastAsia="仿宋" w:cs="仿宋"/>
          <w:b/>
          <w:color w:val="auto"/>
          <w:sz w:val="28"/>
          <w:szCs w:val="28"/>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24"/>
        </w:rPr>
      </w:pP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（货物类）</w:t>
      </w:r>
    </w:p>
    <w:p>
      <w:pPr>
        <w:pStyle w:val="699"/>
        <w:rPr>
          <w:rFonts w:hint="eastAsia" w:ascii="仿宋" w:hAnsi="仿宋" w:eastAsia="仿宋" w:cs="仿宋"/>
          <w:color w:val="auto"/>
          <w:szCs w:val="24"/>
        </w:rPr>
      </w:pPr>
    </w:p>
    <w:p>
      <w:pPr>
        <w:pStyle w:val="699"/>
        <w:rPr>
          <w:rFonts w:hint="eastAsia" w:ascii="仿宋" w:hAnsi="仿宋" w:eastAsia="仿宋" w:cs="仿宋"/>
          <w:color w:val="auto"/>
          <w:szCs w:val="24"/>
        </w:rPr>
      </w:pPr>
    </w:p>
    <w:p>
      <w:pPr>
        <w:pStyle w:val="699"/>
        <w:jc w:val="center"/>
        <w:rPr>
          <w:rFonts w:hint="eastAsia" w:ascii="仿宋" w:hAnsi="仿宋" w:eastAsia="仿宋" w:cs="仿宋"/>
          <w:color w:val="auto"/>
          <w:szCs w:val="24"/>
        </w:rPr>
      </w:pPr>
    </w:p>
    <w:p>
      <w:pPr>
        <w:pStyle w:val="699"/>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pStyle w:val="699"/>
        <w:rPr>
          <w:rFonts w:hint="eastAsia" w:ascii="仿宋" w:hAnsi="仿宋" w:eastAsia="仿宋" w:cs="仿宋"/>
          <w:color w:val="auto"/>
          <w:szCs w:val="24"/>
        </w:rPr>
      </w:pPr>
    </w:p>
    <w:p>
      <w:pPr>
        <w:pStyle w:val="699"/>
        <w:rPr>
          <w:rFonts w:hint="eastAsia" w:ascii="仿宋" w:hAnsi="仿宋" w:eastAsia="仿宋" w:cs="仿宋"/>
          <w:color w:val="auto"/>
          <w:szCs w:val="24"/>
        </w:rPr>
      </w:pP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6"/>
        <w:spacing w:before="120" w:line="22" w:lineRule="atLeast"/>
        <w:rPr>
          <w:rFonts w:hint="eastAsia" w:ascii="仿宋" w:hAnsi="仿宋" w:eastAsia="仿宋" w:cs="仿宋"/>
          <w:color w:val="auto"/>
          <w:szCs w:val="24"/>
        </w:rPr>
      </w:pPr>
    </w:p>
    <w:p>
      <w:pPr>
        <w:pStyle w:val="596"/>
        <w:spacing w:before="120" w:line="22" w:lineRule="atLeast"/>
        <w:rPr>
          <w:rFonts w:hint="eastAsia" w:ascii="仿宋" w:hAnsi="仿宋" w:eastAsia="仿宋" w:cs="仿宋"/>
          <w:color w:val="auto"/>
          <w:szCs w:val="24"/>
        </w:rPr>
      </w:pPr>
    </w:p>
    <w:p>
      <w:pPr>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22" w:lineRule="atLeast"/>
        <w:rPr>
          <w:rFonts w:hint="eastAsia" w:ascii="仿宋" w:hAnsi="仿宋" w:eastAsia="仿宋" w:cs="仿宋"/>
          <w:color w:val="auto"/>
          <w:sz w:val="24"/>
        </w:rPr>
      </w:pPr>
    </w:p>
    <w:p>
      <w:pPr>
        <w:spacing w:before="120" w:line="22" w:lineRule="atLeast"/>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jc w:val="left"/>
        <w:rPr>
          <w:rFonts w:hint="eastAsia" w:ascii="仿宋" w:hAnsi="仿宋" w:eastAsia="仿宋" w:cs="仿宋"/>
          <w:color w:val="auto"/>
          <w:kern w:val="0"/>
          <w:sz w:val="24"/>
        </w:rPr>
        <w:sectPr>
          <w:headerReference r:id="rId5" w:type="default"/>
          <w:footerReference r:id="rId6" w:type="default"/>
          <w:pgSz w:w="11907" w:h="16840"/>
          <w:pgMar w:top="1474" w:right="1814" w:bottom="1474" w:left="1814" w:header="851" w:footer="851" w:gutter="0"/>
          <w:pgNumType w:fmt="decimal"/>
          <w:cols w:space="720" w:num="1"/>
        </w:sectPr>
      </w:pP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hint="eastAsia" w:ascii="仿宋" w:hAnsi="仿宋" w:eastAsia="仿宋" w:cs="仿宋"/>
          <w:b/>
          <w:color w:val="auto"/>
          <w:sz w:val="24"/>
        </w:rPr>
      </w:pPr>
      <w:bookmarkStart w:id="426" w:name="_Toc24059"/>
      <w:bookmarkStart w:id="427" w:name="_Toc3029"/>
      <w:bookmarkStart w:id="428" w:name="_Toc2232"/>
      <w:r>
        <w:rPr>
          <w:rFonts w:hint="eastAsia" w:ascii="仿宋" w:hAnsi="仿宋" w:eastAsia="仿宋" w:cs="仿宋"/>
          <w:b/>
          <w:color w:val="auto"/>
          <w:sz w:val="24"/>
        </w:rPr>
        <w:t>1.1 合同组成部分</w:t>
      </w:r>
      <w:bookmarkEnd w:id="426"/>
      <w:bookmarkEnd w:id="427"/>
      <w:bookmarkEnd w:id="42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hint="eastAsia" w:ascii="仿宋" w:hAnsi="仿宋" w:eastAsia="仿宋" w:cs="仿宋"/>
          <w:b/>
          <w:color w:val="auto"/>
          <w:sz w:val="24"/>
        </w:rPr>
      </w:pPr>
      <w:bookmarkStart w:id="429" w:name="_Toc21295"/>
      <w:bookmarkStart w:id="430" w:name="_Toc24300"/>
      <w:bookmarkStart w:id="431" w:name="_Toc27126"/>
      <w:r>
        <w:rPr>
          <w:rFonts w:hint="eastAsia" w:ascii="仿宋" w:hAnsi="仿宋" w:eastAsia="仿宋" w:cs="仿宋"/>
          <w:b/>
          <w:color w:val="auto"/>
          <w:sz w:val="24"/>
        </w:rPr>
        <w:t>1.2 货物</w:t>
      </w:r>
      <w:bookmarkEnd w:id="429"/>
      <w:bookmarkEnd w:id="430"/>
      <w:bookmarkEnd w:id="431"/>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货物名称：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1.2.3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32" w:name="_Toc21551"/>
      <w:bookmarkStart w:id="433" w:name="_Toc23292"/>
      <w:bookmarkStart w:id="434" w:name="_Toc21631"/>
      <w:r>
        <w:rPr>
          <w:rFonts w:hint="eastAsia" w:ascii="仿宋" w:hAnsi="仿宋" w:eastAsia="仿宋" w:cs="仿宋"/>
          <w:b/>
          <w:color w:val="auto"/>
          <w:sz w:val="24"/>
        </w:rPr>
        <w:t>1.3 价款</w:t>
      </w:r>
      <w:bookmarkEnd w:id="432"/>
      <w:bookmarkEnd w:id="433"/>
      <w:bookmarkEnd w:id="43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本合同总价为：￥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color w:val="auto"/>
                <w:sz w:val="24"/>
                <w:szCs w:val="24"/>
              </w:rPr>
            </w:pPr>
          </w:p>
        </w:tc>
      </w:tr>
    </w:tbl>
    <w:p>
      <w:pPr>
        <w:spacing w:line="560" w:lineRule="exact"/>
        <w:ind w:firstLine="482" w:firstLineChars="200"/>
        <w:outlineLvl w:val="0"/>
        <w:rPr>
          <w:rFonts w:hint="eastAsia" w:ascii="仿宋" w:hAnsi="仿宋" w:eastAsia="仿宋" w:cs="仿宋"/>
          <w:b/>
          <w:color w:val="auto"/>
          <w:sz w:val="24"/>
        </w:rPr>
      </w:pPr>
      <w:bookmarkStart w:id="435" w:name="_Toc10340"/>
      <w:bookmarkStart w:id="436" w:name="_Toc1814"/>
      <w:bookmarkStart w:id="437" w:name="_Toc22618"/>
      <w:r>
        <w:rPr>
          <w:rFonts w:hint="eastAsia" w:ascii="仿宋" w:hAnsi="仿宋" w:eastAsia="仿宋" w:cs="仿宋"/>
          <w:b/>
          <w:color w:val="auto"/>
          <w:sz w:val="24"/>
        </w:rPr>
        <w:t>1.4 付款</w:t>
      </w:r>
      <w:bookmarkEnd w:id="435"/>
      <w:bookmarkEnd w:id="436"/>
      <w:bookmarkEnd w:id="437"/>
      <w:r>
        <w:rPr>
          <w:rFonts w:hint="eastAsia" w:ascii="仿宋" w:hAnsi="仿宋" w:eastAsia="仿宋" w:cs="仿宋"/>
          <w:b/>
          <w:color w:val="auto"/>
          <w:sz w:val="24"/>
        </w:rPr>
        <w:t>方式、时间和条件</w:t>
      </w:r>
    </w:p>
    <w:p>
      <w:pPr>
        <w:pStyle w:val="957"/>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1.4.2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color w:val="auto"/>
          <w:sz w:val="24"/>
        </w:rPr>
      </w:pPr>
      <w:bookmarkStart w:id="438" w:name="_Toc32071"/>
      <w:bookmarkStart w:id="439" w:name="_Toc2846"/>
      <w:bookmarkStart w:id="440" w:name="_Toc19304"/>
      <w:r>
        <w:rPr>
          <w:rFonts w:hint="eastAsia" w:ascii="仿宋" w:hAnsi="仿宋" w:eastAsia="仿宋" w:cs="仿宋"/>
          <w:b/>
          <w:color w:val="auto"/>
          <w:sz w:val="24"/>
        </w:rPr>
        <w:t>1.5 货物交付期限、地点和方式</w:t>
      </w:r>
      <w:bookmarkEnd w:id="438"/>
      <w:bookmarkEnd w:id="439"/>
      <w:bookmarkEnd w:id="440"/>
    </w:p>
    <w:p>
      <w:pPr>
        <w:spacing w:line="560" w:lineRule="exact"/>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1.5.1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1.5.3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41" w:name="_Toc27250"/>
      <w:bookmarkStart w:id="442" w:name="_Toc21423"/>
      <w:bookmarkStart w:id="443" w:name="_Toc19554"/>
      <w:r>
        <w:rPr>
          <w:rFonts w:hint="eastAsia" w:ascii="仿宋" w:hAnsi="仿宋" w:eastAsia="仿宋" w:cs="仿宋"/>
          <w:b/>
          <w:color w:val="auto"/>
          <w:sz w:val="24"/>
        </w:rPr>
        <w:t>1.6 违约责任</w:t>
      </w:r>
      <w:bookmarkEnd w:id="441"/>
      <w:bookmarkEnd w:id="442"/>
      <w:bookmarkEnd w:id="44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color w:val="auto"/>
        </w:rPr>
      </w:pPr>
      <w:r>
        <w:rPr>
          <w:rFonts w:hint="eastAsia" w:ascii="仿宋" w:hAnsi="仿宋" w:eastAsia="仿宋" w:cs="仿宋"/>
          <w:color w:val="auto"/>
          <w:sz w:val="24"/>
        </w:rPr>
        <w:t>1.6.7违约责任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560" w:lineRule="exact"/>
        <w:ind w:firstLine="482" w:firstLineChars="200"/>
        <w:outlineLvl w:val="0"/>
        <w:rPr>
          <w:rFonts w:hint="eastAsia" w:ascii="仿宋" w:hAnsi="仿宋" w:eastAsia="仿宋" w:cs="仿宋"/>
          <w:b/>
          <w:color w:val="auto"/>
          <w:sz w:val="24"/>
        </w:rPr>
      </w:pPr>
      <w:bookmarkStart w:id="444" w:name="_Toc15583"/>
      <w:bookmarkStart w:id="445" w:name="_Toc16021"/>
      <w:bookmarkStart w:id="446" w:name="_Toc28375"/>
      <w:r>
        <w:rPr>
          <w:rFonts w:hint="eastAsia" w:ascii="仿宋" w:hAnsi="仿宋" w:eastAsia="仿宋" w:cs="仿宋"/>
          <w:b/>
          <w:color w:val="auto"/>
          <w:sz w:val="24"/>
        </w:rPr>
        <w:t>1.7 合同争议的解决</w:t>
      </w:r>
      <w:bookmarkEnd w:id="444"/>
      <w:bookmarkEnd w:id="445"/>
      <w:bookmarkEnd w:id="446"/>
    </w:p>
    <w:p>
      <w:pPr>
        <w:spacing w:line="560" w:lineRule="exact"/>
        <w:ind w:left="-61" w:leftChars="-29" w:right="-420" w:rightChars="-200"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hint="eastAsia" w:ascii="仿宋" w:hAnsi="仿宋" w:eastAsia="仿宋" w:cs="仿宋"/>
          <w:b/>
          <w:color w:val="auto"/>
          <w:sz w:val="24"/>
        </w:rPr>
      </w:pPr>
      <w:bookmarkStart w:id="447" w:name="_Toc7245"/>
      <w:bookmarkStart w:id="448" w:name="_Toc15322"/>
      <w:bookmarkStart w:id="449" w:name="_Toc11173"/>
      <w:r>
        <w:rPr>
          <w:rFonts w:hint="eastAsia" w:ascii="仿宋" w:hAnsi="仿宋" w:eastAsia="仿宋" w:cs="仿宋"/>
          <w:b/>
          <w:color w:val="auto"/>
          <w:sz w:val="24"/>
        </w:rPr>
        <w:t>1.8 合同生效</w:t>
      </w:r>
      <w:bookmarkEnd w:id="447"/>
      <w:bookmarkEnd w:id="448"/>
      <w:bookmarkEnd w:id="449"/>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lang w:val="zh-CN"/>
        </w:rPr>
      </w:pP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560" w:lineRule="exact"/>
        <w:jc w:val="left"/>
        <w:rPr>
          <w:rFonts w:hint="eastAsia" w:ascii="仿宋" w:hAnsi="仿宋" w:eastAsia="仿宋" w:cs="仿宋"/>
          <w:b/>
          <w:color w:val="auto"/>
          <w:sz w:val="24"/>
        </w:rPr>
      </w:pPr>
      <w:bookmarkStart w:id="450" w:name="_Toc331685783"/>
    </w:p>
    <w:p>
      <w:pPr>
        <w:pStyle w:val="699"/>
        <w:spacing w:line="560" w:lineRule="exact"/>
        <w:ind w:firstLine="482"/>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bookmarkEnd w:id="450"/>
    </w:p>
    <w:p>
      <w:pPr>
        <w:spacing w:line="560" w:lineRule="exact"/>
        <w:ind w:firstLine="482" w:firstLineChars="200"/>
        <w:outlineLvl w:val="0"/>
        <w:rPr>
          <w:rFonts w:hint="eastAsia" w:ascii="仿宋" w:hAnsi="仿宋" w:eastAsia="仿宋" w:cs="仿宋"/>
          <w:b/>
          <w:color w:val="auto"/>
          <w:sz w:val="24"/>
        </w:rPr>
      </w:pPr>
      <w:bookmarkStart w:id="451" w:name="_Ref467379214"/>
      <w:bookmarkStart w:id="452" w:name="_Ref467379225"/>
      <w:bookmarkStart w:id="453" w:name="_Toc19614"/>
      <w:bookmarkStart w:id="454" w:name="_Ref467378463"/>
      <w:bookmarkStart w:id="455" w:name="_Ref467379101"/>
      <w:bookmarkStart w:id="456" w:name="_Toc259093669"/>
      <w:bookmarkStart w:id="457" w:name="_Ref467378499"/>
      <w:bookmarkStart w:id="458" w:name="_Ref467379205"/>
      <w:bookmarkStart w:id="459" w:name="_Toc279701240"/>
      <w:bookmarkStart w:id="460" w:name="_Ref467379094"/>
      <w:bookmarkStart w:id="461" w:name="_Ref467379109"/>
      <w:bookmarkStart w:id="462" w:name="_Ref467379195"/>
      <w:bookmarkStart w:id="463" w:name="_Ref467378404"/>
      <w:bookmarkStart w:id="464" w:name="_Toc487900349"/>
      <w:bookmarkStart w:id="465" w:name="_Toc16917"/>
      <w:bookmarkStart w:id="466" w:name="_Toc28763"/>
      <w:r>
        <w:rPr>
          <w:rFonts w:hint="eastAsia" w:ascii="仿宋" w:hAnsi="仿宋" w:eastAsia="仿宋" w:cs="仿宋"/>
          <w:b/>
          <w:color w:val="auto"/>
          <w:sz w:val="24"/>
        </w:rPr>
        <w:t>2.1 定义</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auto"/>
          <w:sz w:val="24"/>
        </w:rPr>
      </w:pPr>
      <w:bookmarkStart w:id="467" w:name="_Ref467378840"/>
      <w:r>
        <w:rPr>
          <w:rFonts w:hint="eastAsia" w:ascii="仿宋" w:hAnsi="仿宋" w:eastAsia="仿宋" w:cs="仿宋"/>
          <w:color w:val="auto"/>
          <w:sz w:val="24"/>
        </w:rPr>
        <w:t>2.1.4 “甲方”系指与中标供应商签署合同的采购人</w:t>
      </w:r>
      <w:bookmarkEnd w:id="467"/>
      <w:r>
        <w:rPr>
          <w:rFonts w:hint="eastAsia" w:ascii="仿宋" w:hAnsi="仿宋" w:eastAsia="仿宋" w:cs="仿宋"/>
          <w:color w:val="auto"/>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rPr>
      </w:pPr>
      <w:bookmarkStart w:id="468" w:name="_Ref467379400"/>
      <w:r>
        <w:rPr>
          <w:rFonts w:hint="eastAsia" w:ascii="仿宋" w:hAnsi="仿宋" w:eastAsia="仿宋" w:cs="仿宋"/>
          <w:color w:val="auto"/>
          <w:sz w:val="24"/>
        </w:rPr>
        <w:t>2.1.5 “乙方”系指根据合同约定交付货物的中标供应商</w:t>
      </w:r>
      <w:bookmarkEnd w:id="468"/>
      <w:r>
        <w:rPr>
          <w:rFonts w:hint="eastAsia" w:ascii="仿宋" w:hAnsi="仿宋" w:eastAsia="仿宋" w:cs="仿宋"/>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rPr>
      </w:pPr>
      <w:bookmarkStart w:id="469" w:name="_Ref467379436"/>
      <w:r>
        <w:rPr>
          <w:rFonts w:hint="eastAsia" w:ascii="仿宋" w:hAnsi="仿宋" w:eastAsia="仿宋" w:cs="仿宋"/>
          <w:color w:val="auto"/>
          <w:sz w:val="24"/>
        </w:rPr>
        <w:t>2.1.6 “现场”系指合同约定货物将要运至或者安装的地点。</w:t>
      </w:r>
      <w:bookmarkEnd w:id="469"/>
    </w:p>
    <w:p>
      <w:pPr>
        <w:spacing w:line="560" w:lineRule="exact"/>
        <w:ind w:firstLine="482" w:firstLineChars="200"/>
        <w:outlineLvl w:val="0"/>
        <w:rPr>
          <w:rFonts w:hint="eastAsia" w:ascii="仿宋" w:hAnsi="仿宋" w:eastAsia="仿宋" w:cs="仿宋"/>
          <w:b/>
          <w:color w:val="auto"/>
          <w:sz w:val="24"/>
        </w:rPr>
      </w:pPr>
      <w:bookmarkStart w:id="470" w:name="_Toc279701241"/>
      <w:bookmarkStart w:id="471" w:name="_Toc27635"/>
      <w:bookmarkStart w:id="472" w:name="_Toc13336"/>
      <w:bookmarkStart w:id="473" w:name="_Toc487900350"/>
      <w:bookmarkStart w:id="474" w:name="_Toc259093670"/>
      <w:bookmarkStart w:id="475" w:name="_Toc32504"/>
      <w:r>
        <w:rPr>
          <w:rFonts w:hint="eastAsia" w:ascii="仿宋" w:hAnsi="仿宋" w:eastAsia="仿宋" w:cs="仿宋"/>
          <w:b/>
          <w:color w:val="auto"/>
          <w:sz w:val="24"/>
        </w:rPr>
        <w:t>2.2 技术规范</w:t>
      </w:r>
      <w:bookmarkEnd w:id="470"/>
      <w:bookmarkEnd w:id="471"/>
      <w:bookmarkEnd w:id="472"/>
      <w:bookmarkEnd w:id="473"/>
      <w:bookmarkEnd w:id="474"/>
      <w:bookmarkEnd w:id="475"/>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rPr>
      </w:pPr>
      <w:bookmarkStart w:id="476" w:name="_Toc31634"/>
      <w:bookmarkStart w:id="477" w:name="_Toc9829"/>
      <w:bookmarkStart w:id="478" w:name="_Toc259093671"/>
      <w:bookmarkStart w:id="479" w:name="_Toc487900351"/>
      <w:bookmarkStart w:id="480" w:name="_Toc27853"/>
      <w:bookmarkStart w:id="481" w:name="_Toc279701242"/>
      <w:r>
        <w:rPr>
          <w:rFonts w:hint="eastAsia" w:ascii="仿宋" w:hAnsi="仿宋" w:eastAsia="仿宋" w:cs="仿宋"/>
          <w:b/>
          <w:color w:val="auto"/>
          <w:sz w:val="24"/>
        </w:rPr>
        <w:t>2.3 知识产权</w:t>
      </w:r>
      <w:bookmarkEnd w:id="476"/>
      <w:bookmarkEnd w:id="477"/>
      <w:bookmarkEnd w:id="478"/>
      <w:bookmarkEnd w:id="479"/>
      <w:bookmarkEnd w:id="480"/>
      <w:bookmarkEnd w:id="48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2.3.2具有知识产权的计算机软件等货物的知识产权归属，详见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82" w:name="_Toc4194"/>
      <w:bookmarkStart w:id="483" w:name="_Toc29149"/>
      <w:bookmarkStart w:id="484" w:name="_Toc11932"/>
      <w:r>
        <w:rPr>
          <w:rFonts w:hint="eastAsia" w:ascii="仿宋" w:hAnsi="仿宋" w:eastAsia="仿宋" w:cs="仿宋"/>
          <w:b/>
          <w:color w:val="auto"/>
          <w:sz w:val="24"/>
        </w:rPr>
        <w:t>2.4 包装和装运</w:t>
      </w:r>
      <w:bookmarkEnd w:id="482"/>
      <w:bookmarkEnd w:id="483"/>
      <w:bookmarkEnd w:id="48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2.4.1除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2.4.2 装运货物的要求和通知，详见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485" w:name="_Toc259093674"/>
      <w:bookmarkStart w:id="486" w:name="_Ref467378591"/>
      <w:bookmarkStart w:id="487" w:name="_Toc487900354"/>
      <w:bookmarkStart w:id="488" w:name="_Ref467379542"/>
      <w:bookmarkStart w:id="489" w:name="_Toc279701245"/>
      <w:bookmarkStart w:id="490" w:name="_Ref467378541"/>
      <w:bookmarkStart w:id="491" w:name="_Ref467379536"/>
      <w:bookmarkStart w:id="492" w:name="_Ref467379527"/>
      <w:bookmarkStart w:id="493" w:name="_Toc19074"/>
      <w:bookmarkStart w:id="494" w:name="_Toc26182"/>
      <w:bookmarkStart w:id="495" w:name="_Toc30272"/>
      <w:r>
        <w:rPr>
          <w:rFonts w:hint="eastAsia" w:ascii="仿宋" w:hAnsi="仿宋" w:eastAsia="仿宋" w:cs="仿宋"/>
          <w:b/>
          <w:color w:val="auto"/>
          <w:sz w:val="24"/>
        </w:rPr>
        <w:t>2.</w:t>
      </w:r>
      <w:bookmarkEnd w:id="485"/>
      <w:bookmarkEnd w:id="486"/>
      <w:bookmarkEnd w:id="487"/>
      <w:bookmarkEnd w:id="488"/>
      <w:bookmarkEnd w:id="489"/>
      <w:bookmarkEnd w:id="490"/>
      <w:bookmarkEnd w:id="491"/>
      <w:bookmarkEnd w:id="492"/>
      <w:r>
        <w:rPr>
          <w:rFonts w:hint="eastAsia" w:ascii="仿宋" w:hAnsi="仿宋" w:eastAsia="仿宋" w:cs="仿宋"/>
          <w:b/>
          <w:color w:val="auto"/>
          <w:sz w:val="24"/>
        </w:rPr>
        <w:t>5 履约检查和问题反馈</w:t>
      </w:r>
      <w:bookmarkEnd w:id="493"/>
      <w:bookmarkEnd w:id="494"/>
      <w:bookmarkEnd w:id="495"/>
    </w:p>
    <w:p>
      <w:pPr>
        <w:spacing w:line="560" w:lineRule="exact"/>
        <w:ind w:firstLine="480" w:firstLineChars="200"/>
        <w:rPr>
          <w:rFonts w:hint="eastAsia" w:ascii="仿宋" w:hAnsi="仿宋" w:eastAsia="仿宋" w:cs="仿宋"/>
          <w:color w:val="auto"/>
          <w:sz w:val="24"/>
        </w:rPr>
      </w:pPr>
      <w:bookmarkStart w:id="496" w:name="_Ref467379657"/>
      <w:r>
        <w:rPr>
          <w:rFonts w:hint="eastAsia" w:ascii="仿宋" w:hAnsi="仿宋" w:eastAsia="仿宋" w:cs="仿宋"/>
          <w:color w:val="auto"/>
          <w:sz w:val="24"/>
        </w:rPr>
        <w:t>2.5.1</w:t>
      </w:r>
      <w:bookmarkEnd w:id="496"/>
      <w:bookmarkStart w:id="497" w:name="_Toc186431854"/>
      <w:bookmarkStart w:id="498" w:name="_Toc487900357"/>
      <w:bookmarkStart w:id="499" w:name="_Toc259093676"/>
      <w:bookmarkStart w:id="500" w:name="_Toc279701247"/>
      <w:bookmarkStart w:id="501" w:name="_Ref467379793"/>
      <w:bookmarkStart w:id="502" w:name="_Ref467379807"/>
      <w:r>
        <w:rPr>
          <w:rFonts w:hint="eastAsia" w:ascii="仿宋" w:hAnsi="仿宋" w:eastAsia="仿宋" w:cs="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497"/>
      <w:bookmarkStart w:id="503" w:name="_Toc186431855"/>
      <w:r>
        <w:rPr>
          <w:rFonts w:hint="eastAsia" w:ascii="仿宋" w:hAnsi="仿宋" w:eastAsia="仿宋" w:cs="仿宋"/>
          <w:color w:val="auto"/>
          <w:sz w:val="24"/>
        </w:rPr>
        <w:t>。</w:t>
      </w:r>
    </w:p>
    <w:bookmarkEnd w:id="498"/>
    <w:bookmarkEnd w:id="499"/>
    <w:bookmarkEnd w:id="500"/>
    <w:bookmarkEnd w:id="501"/>
    <w:bookmarkEnd w:id="502"/>
    <w:bookmarkEnd w:id="503"/>
    <w:p>
      <w:pPr>
        <w:spacing w:line="560" w:lineRule="exact"/>
        <w:ind w:firstLine="482" w:firstLineChars="200"/>
        <w:outlineLvl w:val="0"/>
        <w:rPr>
          <w:rFonts w:hint="eastAsia" w:ascii="仿宋" w:hAnsi="仿宋" w:eastAsia="仿宋" w:cs="仿宋"/>
          <w:b/>
          <w:color w:val="auto"/>
          <w:sz w:val="24"/>
        </w:rPr>
      </w:pPr>
      <w:bookmarkStart w:id="504" w:name="_Toc487900358"/>
      <w:bookmarkStart w:id="505" w:name="_Toc279701248"/>
      <w:bookmarkStart w:id="506" w:name="_Toc259093677"/>
      <w:bookmarkStart w:id="507" w:name="_Ref467379923"/>
      <w:bookmarkStart w:id="508" w:name="_Ref467379852"/>
      <w:bookmarkStart w:id="509" w:name="_Ref467379863"/>
      <w:bookmarkStart w:id="510" w:name="_Toc3225"/>
      <w:bookmarkStart w:id="511" w:name="_Toc16110"/>
      <w:bookmarkStart w:id="512" w:name="_Toc774"/>
      <w:r>
        <w:rPr>
          <w:rFonts w:hint="eastAsia" w:ascii="仿宋" w:hAnsi="仿宋" w:eastAsia="仿宋" w:cs="仿宋"/>
          <w:b/>
          <w:color w:val="auto"/>
          <w:sz w:val="24"/>
        </w:rPr>
        <w:t>2.6 技术资料</w:t>
      </w:r>
      <w:bookmarkEnd w:id="504"/>
      <w:bookmarkEnd w:id="505"/>
      <w:bookmarkEnd w:id="506"/>
      <w:bookmarkEnd w:id="507"/>
      <w:bookmarkEnd w:id="508"/>
      <w:bookmarkEnd w:id="509"/>
      <w:r>
        <w:rPr>
          <w:rFonts w:hint="eastAsia" w:ascii="仿宋" w:hAnsi="仿宋" w:eastAsia="仿宋" w:cs="仿宋"/>
          <w:b/>
          <w:color w:val="auto"/>
          <w:sz w:val="24"/>
        </w:rPr>
        <w:t>和保密义务</w:t>
      </w:r>
      <w:bookmarkEnd w:id="510"/>
      <w:bookmarkEnd w:id="511"/>
      <w:bookmarkEnd w:id="51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rPr>
      </w:pPr>
      <w:bookmarkStart w:id="513" w:name="_Toc7860"/>
      <w:r>
        <w:rPr>
          <w:rFonts w:hint="eastAsia" w:ascii="仿宋" w:hAnsi="仿宋" w:eastAsia="仿宋" w:cs="仿宋"/>
          <w:b/>
          <w:color w:val="auto"/>
          <w:sz w:val="24"/>
        </w:rPr>
        <w:t>2.7 质量保证</w:t>
      </w:r>
      <w:bookmarkEnd w:id="513"/>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rPr>
      </w:pPr>
      <w:bookmarkStart w:id="514" w:name="_Toc17244"/>
      <w:bookmarkStart w:id="515" w:name="_Toc259093681"/>
      <w:bookmarkStart w:id="516" w:name="_Toc279701252"/>
      <w:bookmarkStart w:id="517" w:name="_Toc487900362"/>
      <w:r>
        <w:rPr>
          <w:rFonts w:hint="eastAsia" w:ascii="仿宋" w:hAnsi="仿宋" w:eastAsia="仿宋" w:cs="仿宋"/>
          <w:b/>
          <w:color w:val="auto"/>
          <w:sz w:val="24"/>
        </w:rPr>
        <w:t>2.8 货物的风险负担</w:t>
      </w:r>
      <w:bookmarkEnd w:id="514"/>
    </w:p>
    <w:p>
      <w:pPr>
        <w:spacing w:line="560" w:lineRule="exact"/>
        <w:ind w:firstLine="480" w:firstLineChars="200"/>
        <w:rPr>
          <w:rFonts w:hint="eastAsia" w:ascii="仿宋" w:hAnsi="仿宋" w:eastAsia="仿宋" w:cs="仿宋"/>
          <w:b/>
          <w:color w:val="auto"/>
          <w:sz w:val="24"/>
        </w:rPr>
      </w:pPr>
      <w:r>
        <w:rPr>
          <w:rFonts w:hint="eastAsia" w:ascii="仿宋" w:hAnsi="仿宋" w:eastAsia="仿宋" w:cs="仿宋"/>
          <w:color w:val="auto"/>
          <w:sz w:val="24"/>
        </w:rPr>
        <w:t>货物或者在途货物或者交付给第一承运人后的货物毁损、灭失的风险负担详见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hint="eastAsia" w:ascii="仿宋" w:hAnsi="仿宋" w:eastAsia="仿宋" w:cs="仿宋"/>
          <w:b/>
          <w:color w:val="auto"/>
          <w:sz w:val="24"/>
        </w:rPr>
      </w:pPr>
      <w:bookmarkStart w:id="518" w:name="_Toc14055"/>
      <w:r>
        <w:rPr>
          <w:rFonts w:hint="eastAsia" w:ascii="仿宋" w:hAnsi="仿宋" w:eastAsia="仿宋" w:cs="仿宋"/>
          <w:b/>
          <w:color w:val="auto"/>
          <w:sz w:val="24"/>
        </w:rPr>
        <w:t>2.9 延迟交货</w:t>
      </w:r>
      <w:bookmarkEnd w:id="515"/>
      <w:bookmarkEnd w:id="516"/>
      <w:bookmarkEnd w:id="517"/>
      <w:bookmarkEnd w:id="51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color w:val="auto"/>
          <w:sz w:val="24"/>
        </w:rPr>
      </w:pPr>
      <w:bookmarkStart w:id="519" w:name="_Toc7502"/>
      <w:bookmarkStart w:id="520" w:name="_Toc259093683"/>
      <w:bookmarkStart w:id="521" w:name="_Toc487900364"/>
      <w:bookmarkStart w:id="522" w:name="_Ref467378121"/>
      <w:bookmarkStart w:id="523" w:name="_Toc279701254"/>
      <w:r>
        <w:rPr>
          <w:rFonts w:hint="eastAsia" w:ascii="仿宋" w:hAnsi="仿宋" w:eastAsia="仿宋" w:cs="仿宋"/>
          <w:b/>
          <w:color w:val="auto"/>
          <w:sz w:val="24"/>
        </w:rPr>
        <w:t>2.10 合同变更</w:t>
      </w:r>
      <w:bookmarkEnd w:id="51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524" w:name="_Toc279701259"/>
      <w:bookmarkStart w:id="525" w:name="_Toc259093688"/>
      <w:bookmarkStart w:id="526" w:name="_Toc487900369"/>
    </w:p>
    <w:p>
      <w:pPr>
        <w:spacing w:line="560" w:lineRule="exact"/>
        <w:ind w:firstLine="482" w:firstLineChars="200"/>
        <w:outlineLvl w:val="0"/>
        <w:rPr>
          <w:rFonts w:hint="eastAsia" w:ascii="仿宋" w:hAnsi="仿宋" w:eastAsia="仿宋" w:cs="仿宋"/>
          <w:b/>
          <w:color w:val="auto"/>
          <w:sz w:val="24"/>
        </w:rPr>
      </w:pPr>
      <w:bookmarkStart w:id="527" w:name="_Toc15237"/>
      <w:bookmarkStart w:id="528" w:name="_Toc10366"/>
      <w:bookmarkStart w:id="529" w:name="_Toc22955"/>
      <w:r>
        <w:rPr>
          <w:rFonts w:hint="eastAsia" w:ascii="仿宋" w:hAnsi="仿宋" w:eastAsia="仿宋" w:cs="仿宋"/>
          <w:b/>
          <w:color w:val="auto"/>
          <w:sz w:val="24"/>
        </w:rPr>
        <w:t>2.11 合同转让</w:t>
      </w:r>
      <w:bookmarkEnd w:id="524"/>
      <w:bookmarkEnd w:id="525"/>
      <w:bookmarkEnd w:id="526"/>
      <w:r>
        <w:rPr>
          <w:rFonts w:hint="eastAsia" w:ascii="仿宋" w:hAnsi="仿宋" w:eastAsia="仿宋" w:cs="仿宋"/>
          <w:b/>
          <w:color w:val="auto"/>
          <w:sz w:val="24"/>
        </w:rPr>
        <w:t>和分包</w:t>
      </w:r>
      <w:bookmarkEnd w:id="527"/>
      <w:bookmarkEnd w:id="528"/>
      <w:bookmarkEnd w:id="529"/>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color w:val="auto"/>
          <w:sz w:val="24"/>
        </w:rPr>
      </w:pPr>
      <w:bookmarkStart w:id="530" w:name="_Toc14066"/>
      <w:bookmarkStart w:id="531" w:name="_Toc13566"/>
      <w:bookmarkStart w:id="532" w:name="_Toc16508"/>
      <w:r>
        <w:rPr>
          <w:rFonts w:hint="eastAsia" w:ascii="仿宋" w:hAnsi="仿宋" w:eastAsia="仿宋" w:cs="仿宋"/>
          <w:b/>
          <w:color w:val="auto"/>
          <w:sz w:val="24"/>
        </w:rPr>
        <w:t>2.12 不可抗力</w:t>
      </w:r>
      <w:bookmarkEnd w:id="530"/>
      <w:bookmarkEnd w:id="531"/>
      <w:bookmarkEnd w:id="53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2.12.2 因不可抗力致使不能实现合同目的的，当事人可以解除合同；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2.12.4受不可抗力影响的一方在不可抗力发生后，应在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rPr>
      </w:pPr>
      <w:bookmarkStart w:id="533" w:name="_Toc6969"/>
      <w:bookmarkStart w:id="534" w:name="_Toc279701255"/>
      <w:bookmarkStart w:id="535" w:name="_Toc30676"/>
      <w:bookmarkStart w:id="536" w:name="_Toc259093684"/>
      <w:bookmarkStart w:id="537" w:name="_Toc689"/>
      <w:bookmarkStart w:id="538" w:name="_Toc487900365"/>
      <w:r>
        <w:rPr>
          <w:rFonts w:hint="eastAsia" w:ascii="仿宋" w:hAnsi="仿宋" w:eastAsia="仿宋" w:cs="仿宋"/>
          <w:b/>
          <w:color w:val="auto"/>
          <w:sz w:val="24"/>
        </w:rPr>
        <w:t>2.13 税费</w:t>
      </w:r>
      <w:bookmarkEnd w:id="533"/>
      <w:bookmarkEnd w:id="534"/>
      <w:bookmarkEnd w:id="535"/>
      <w:bookmarkEnd w:id="536"/>
      <w:bookmarkEnd w:id="537"/>
      <w:bookmarkEnd w:id="538"/>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color w:val="auto"/>
          <w:sz w:val="24"/>
        </w:rPr>
      </w:pPr>
      <w:bookmarkStart w:id="539" w:name="_Toc279701258"/>
      <w:bookmarkStart w:id="540" w:name="_Toc259093687"/>
      <w:bookmarkStart w:id="541" w:name="_Toc487900368"/>
      <w:bookmarkStart w:id="542" w:name="_Toc8298"/>
      <w:bookmarkStart w:id="543" w:name="_Toc7102"/>
      <w:bookmarkStart w:id="544" w:name="_Toc16959"/>
      <w:r>
        <w:rPr>
          <w:rFonts w:hint="eastAsia" w:ascii="仿宋" w:hAnsi="仿宋" w:eastAsia="仿宋" w:cs="仿宋"/>
          <w:b/>
          <w:color w:val="auto"/>
          <w:sz w:val="24"/>
        </w:rPr>
        <w:t>2.14乙方破产</w:t>
      </w:r>
      <w:bookmarkEnd w:id="539"/>
      <w:bookmarkEnd w:id="540"/>
      <w:bookmarkEnd w:id="541"/>
      <w:bookmarkEnd w:id="542"/>
      <w:bookmarkEnd w:id="543"/>
      <w:bookmarkEnd w:id="544"/>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rPr>
      </w:pPr>
      <w:bookmarkStart w:id="545" w:name="_Toc15387"/>
      <w:bookmarkStart w:id="546" w:name="_Toc6134"/>
      <w:bookmarkStart w:id="547" w:name="_Toc29333"/>
      <w:r>
        <w:rPr>
          <w:rFonts w:hint="eastAsia" w:ascii="仿宋" w:hAnsi="仿宋" w:eastAsia="仿宋" w:cs="仿宋"/>
          <w:b/>
          <w:color w:val="auto"/>
          <w:sz w:val="24"/>
        </w:rPr>
        <w:t>2.15 合同中止、终止</w:t>
      </w:r>
      <w:bookmarkEnd w:id="545"/>
      <w:bookmarkEnd w:id="546"/>
      <w:bookmarkEnd w:id="547"/>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2.15.1 双方当事人不得擅自中止或者终止合同；</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rPr>
      </w:pPr>
      <w:bookmarkStart w:id="548" w:name="_Toc1125"/>
      <w:bookmarkStart w:id="549" w:name="_Toc6596"/>
      <w:bookmarkStart w:id="550" w:name="_Toc14563"/>
      <w:r>
        <w:rPr>
          <w:rFonts w:hint="eastAsia" w:ascii="仿宋" w:hAnsi="仿宋" w:eastAsia="仿宋" w:cs="仿宋"/>
          <w:b/>
          <w:color w:val="auto"/>
          <w:sz w:val="24"/>
        </w:rPr>
        <w:t>2.16检验和验收</w:t>
      </w:r>
      <w:bookmarkEnd w:id="548"/>
      <w:bookmarkEnd w:id="549"/>
      <w:bookmarkEnd w:id="550"/>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2.16.3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bookmarkEnd w:id="520"/>
    <w:bookmarkEnd w:id="521"/>
    <w:bookmarkEnd w:id="522"/>
    <w:bookmarkEnd w:id="523"/>
    <w:p>
      <w:pPr>
        <w:spacing w:line="560" w:lineRule="exact"/>
        <w:ind w:firstLine="482" w:firstLineChars="200"/>
        <w:outlineLvl w:val="0"/>
        <w:rPr>
          <w:rFonts w:hint="eastAsia" w:ascii="仿宋" w:hAnsi="仿宋" w:eastAsia="仿宋" w:cs="仿宋"/>
          <w:b/>
          <w:color w:val="auto"/>
          <w:sz w:val="24"/>
        </w:rPr>
      </w:pPr>
      <w:bookmarkStart w:id="551" w:name="_Toc279701261"/>
      <w:bookmarkStart w:id="552" w:name="_Toc259093690"/>
      <w:bookmarkStart w:id="553" w:name="_Toc487900371"/>
      <w:bookmarkStart w:id="554" w:name="_Toc25182"/>
      <w:bookmarkStart w:id="555" w:name="_Toc19604"/>
      <w:bookmarkStart w:id="556" w:name="_Toc11284"/>
      <w:r>
        <w:rPr>
          <w:rFonts w:hint="eastAsia" w:ascii="仿宋" w:hAnsi="仿宋" w:eastAsia="仿宋" w:cs="仿宋"/>
          <w:b/>
          <w:color w:val="auto"/>
          <w:sz w:val="24"/>
        </w:rPr>
        <w:t>2.17 通知</w:t>
      </w:r>
      <w:bookmarkEnd w:id="551"/>
      <w:bookmarkEnd w:id="552"/>
      <w:bookmarkEnd w:id="553"/>
      <w:r>
        <w:rPr>
          <w:rFonts w:hint="eastAsia" w:ascii="仿宋" w:hAnsi="仿宋" w:eastAsia="仿宋" w:cs="仿宋"/>
          <w:b/>
          <w:color w:val="auto"/>
          <w:sz w:val="24"/>
        </w:rPr>
        <w:t>和送达</w:t>
      </w:r>
      <w:bookmarkEnd w:id="554"/>
      <w:bookmarkEnd w:id="555"/>
      <w:bookmarkEnd w:id="556"/>
    </w:p>
    <w:p>
      <w:pPr>
        <w:spacing w:line="560" w:lineRule="exact"/>
        <w:ind w:firstLine="480" w:firstLineChars="200"/>
        <w:rPr>
          <w:rFonts w:hint="eastAsia" w:ascii="仿宋" w:hAnsi="仿宋" w:eastAsia="仿宋" w:cs="仿宋"/>
          <w:color w:val="auto"/>
          <w:sz w:val="24"/>
        </w:rPr>
      </w:pPr>
      <w:bookmarkStart w:id="557" w:name="_Toc6698"/>
      <w:bookmarkStart w:id="558" w:name="_Toc3135"/>
      <w:bookmarkStart w:id="559" w:name="_Toc487900372"/>
      <w:bookmarkStart w:id="560" w:name="_Toc259093691"/>
      <w:bookmarkStart w:id="561" w:name="_Toc279701262"/>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57"/>
      <w:bookmarkEnd w:id="558"/>
    </w:p>
    <w:p>
      <w:pPr>
        <w:spacing w:line="560" w:lineRule="exact"/>
        <w:ind w:firstLine="480" w:firstLineChars="200"/>
        <w:rPr>
          <w:rFonts w:hint="eastAsia" w:ascii="仿宋" w:hAnsi="仿宋" w:eastAsia="仿宋" w:cs="仿宋"/>
          <w:color w:val="auto"/>
          <w:sz w:val="24"/>
        </w:rPr>
      </w:pPr>
      <w:bookmarkStart w:id="562" w:name="_Toc23128"/>
      <w:bookmarkStart w:id="563" w:name="_Toc23294"/>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62"/>
      <w:bookmarkEnd w:id="563"/>
    </w:p>
    <w:p>
      <w:pPr>
        <w:spacing w:line="560" w:lineRule="exact"/>
        <w:ind w:firstLine="482" w:firstLineChars="200"/>
        <w:outlineLvl w:val="0"/>
        <w:rPr>
          <w:rFonts w:hint="eastAsia" w:ascii="仿宋" w:hAnsi="仿宋" w:eastAsia="仿宋" w:cs="仿宋"/>
          <w:b/>
          <w:color w:val="auto"/>
          <w:sz w:val="24"/>
        </w:rPr>
      </w:pPr>
      <w:bookmarkStart w:id="564" w:name="_Toc18540"/>
      <w:bookmarkStart w:id="565" w:name="_Toc30599"/>
      <w:bookmarkStart w:id="566" w:name="_Toc4355"/>
      <w:r>
        <w:rPr>
          <w:rFonts w:hint="eastAsia" w:ascii="仿宋" w:hAnsi="仿宋" w:eastAsia="仿宋" w:cs="仿宋"/>
          <w:b/>
          <w:color w:val="auto"/>
          <w:sz w:val="24"/>
        </w:rPr>
        <w:t>2.18 计量单位</w:t>
      </w:r>
      <w:bookmarkEnd w:id="559"/>
      <w:bookmarkEnd w:id="560"/>
      <w:bookmarkEnd w:id="561"/>
      <w:bookmarkEnd w:id="564"/>
      <w:bookmarkEnd w:id="565"/>
      <w:bookmarkEnd w:id="566"/>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color w:val="auto"/>
          <w:sz w:val="24"/>
        </w:rPr>
      </w:pPr>
      <w:bookmarkStart w:id="567" w:name="_Toc259093692"/>
      <w:bookmarkStart w:id="568" w:name="_Toc12773"/>
      <w:bookmarkStart w:id="569" w:name="_Toc487900373"/>
      <w:bookmarkStart w:id="570" w:name="_Toc10330"/>
      <w:bookmarkStart w:id="571" w:name="_Toc279701263"/>
      <w:bookmarkStart w:id="572" w:name="_Toc18567"/>
      <w:r>
        <w:rPr>
          <w:rFonts w:hint="eastAsia" w:ascii="仿宋" w:hAnsi="仿宋" w:eastAsia="仿宋" w:cs="仿宋"/>
          <w:b/>
          <w:color w:val="auto"/>
          <w:sz w:val="24"/>
        </w:rPr>
        <w:t>2.19 合同使用的文字和适用的法律</w:t>
      </w:r>
      <w:bookmarkEnd w:id="567"/>
      <w:bookmarkEnd w:id="568"/>
      <w:bookmarkEnd w:id="569"/>
      <w:bookmarkEnd w:id="570"/>
      <w:bookmarkEnd w:id="571"/>
      <w:bookmarkEnd w:id="572"/>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2.19.1 合同使用汉语书就、变更和解释；</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2.19.2 合同适用中华人民共和国法律。</w:t>
      </w:r>
    </w:p>
    <w:p>
      <w:pPr>
        <w:spacing w:line="560" w:lineRule="exact"/>
        <w:ind w:firstLine="482" w:firstLineChars="200"/>
        <w:outlineLvl w:val="0"/>
        <w:rPr>
          <w:rFonts w:hint="eastAsia" w:ascii="仿宋" w:hAnsi="仿宋" w:eastAsia="仿宋" w:cs="仿宋"/>
          <w:b/>
          <w:color w:val="auto"/>
          <w:sz w:val="24"/>
        </w:rPr>
      </w:pPr>
      <w:bookmarkStart w:id="573" w:name="_Toc12004"/>
      <w:bookmarkStart w:id="574" w:name="_Toc259093693"/>
      <w:bookmarkStart w:id="575" w:name="_Toc3148"/>
      <w:bookmarkStart w:id="576" w:name="_Toc279701264"/>
      <w:bookmarkStart w:id="577" w:name="_Toc16673"/>
      <w:bookmarkStart w:id="578" w:name="_Toc487900374"/>
      <w:r>
        <w:rPr>
          <w:rFonts w:hint="eastAsia" w:ascii="仿宋" w:hAnsi="仿宋" w:eastAsia="仿宋" w:cs="仿宋"/>
          <w:b/>
          <w:color w:val="auto"/>
          <w:sz w:val="24"/>
        </w:rPr>
        <w:t>2.20 履约保证金</w:t>
      </w:r>
      <w:bookmarkEnd w:id="573"/>
      <w:bookmarkEnd w:id="574"/>
      <w:bookmarkEnd w:id="575"/>
      <w:bookmarkEnd w:id="576"/>
      <w:bookmarkEnd w:id="577"/>
    </w:p>
    <w:p>
      <w:pPr>
        <w:pStyle w:val="957"/>
        <w:spacing w:before="0" w:beforeAutospacing="0" w:after="0" w:afterAutospacing="0" w:line="360" w:lineRule="auto"/>
        <w:ind w:firstLine="420"/>
        <w:rPr>
          <w:rFonts w:hint="eastAsia" w:ascii="仿宋" w:hAnsi="仿宋" w:eastAsia="仿宋" w:cs="仿宋"/>
          <w:color w:val="auto"/>
        </w:rPr>
      </w:pPr>
      <w:r>
        <w:rPr>
          <w:rFonts w:hint="eastAsia" w:ascii="仿宋" w:hAnsi="仿宋" w:eastAsia="仿宋" w:cs="仿宋"/>
          <w:color w:val="auto"/>
        </w:rPr>
        <w:t>2.20.1 采购文件要求乙方提交履约保证金的，乙方应按</w:t>
      </w:r>
      <w:r>
        <w:rPr>
          <w:rFonts w:hint="eastAsia" w:ascii="仿宋" w:hAnsi="仿宋" w:eastAsia="仿宋" w:cs="仿宋"/>
          <w:b/>
          <w:i/>
          <w:color w:val="auto"/>
          <w:u w:val="single"/>
        </w:rPr>
        <w:t>合同专用条款</w:t>
      </w:r>
      <w:r>
        <w:rPr>
          <w:rFonts w:hint="eastAsia" w:ascii="仿宋" w:hAnsi="仿宋" w:eastAsia="仿宋" w:cs="仿宋"/>
          <w:color w:val="auto"/>
        </w:rPr>
        <w:t>约定的方式，以支票、汇票、本票或者金融机构、担保机构出具的保函等非现金形式，提交不超过合同金额</w:t>
      </w:r>
      <w:r>
        <w:rPr>
          <w:rFonts w:hint="eastAsia" w:ascii="仿宋" w:hAnsi="仿宋" w:eastAsia="仿宋" w:cs="仿宋"/>
          <w:color w:val="auto"/>
          <w:highlight w:val="yellow"/>
          <w:lang w:val="en-US" w:eastAsia="zh-CN"/>
        </w:rPr>
        <w:t>2.5</w:t>
      </w:r>
      <w:r>
        <w:rPr>
          <w:rFonts w:hint="eastAsia" w:ascii="仿宋" w:hAnsi="仿宋" w:eastAsia="仿宋" w:cs="仿宋"/>
          <w:color w:val="auto"/>
          <w:highlight w:val="yellow"/>
        </w:rPr>
        <w:t>%</w:t>
      </w:r>
      <w:r>
        <w:rPr>
          <w:rFonts w:hint="eastAsia" w:ascii="仿宋" w:hAnsi="仿宋" w:eastAsia="仿宋" w:cs="仿宋"/>
          <w:color w:val="auto"/>
        </w:rPr>
        <w:t>的履约保证金；鼓励和支持乙方以银行、保险公司出具的保函形式提供履约保证</w:t>
      </w:r>
      <w:r>
        <w:rPr>
          <w:rFonts w:hint="eastAsia" w:ascii="仿宋" w:hAnsi="仿宋" w:eastAsia="仿宋" w:cs="仿宋"/>
          <w:color w:val="auto"/>
          <w:lang w:eastAsia="zh-CN"/>
        </w:rPr>
        <w:t>，</w:t>
      </w:r>
      <w:r>
        <w:rPr>
          <w:rFonts w:hint="eastAsia" w:ascii="仿宋" w:hAnsi="仿宋" w:eastAsia="仿宋" w:cs="仿宋"/>
          <w:color w:val="auto"/>
          <w:highlight w:val="yellow"/>
          <w:lang w:eastAsia="zh-CN"/>
        </w:rPr>
        <w:t>乙方</w:t>
      </w:r>
      <w:r>
        <w:rPr>
          <w:rFonts w:hint="eastAsia" w:ascii="仿宋" w:hAnsi="仿宋" w:eastAsia="仿宋" w:cs="仿宋"/>
          <w:color w:val="auto"/>
          <w:highlight w:val="yellow"/>
        </w:rPr>
        <w:t>以银行、保险公司出具保函形式提交履约保证金的，</w:t>
      </w:r>
      <w:r>
        <w:rPr>
          <w:rFonts w:hint="eastAsia" w:ascii="仿宋" w:hAnsi="仿宋" w:eastAsia="仿宋" w:cs="仿宋"/>
          <w:color w:val="auto"/>
          <w:highlight w:val="yellow"/>
          <w:lang w:eastAsia="zh-CN"/>
        </w:rPr>
        <w:t>甲方</w:t>
      </w:r>
      <w:r>
        <w:rPr>
          <w:rFonts w:hint="eastAsia" w:ascii="仿宋" w:hAnsi="仿宋" w:eastAsia="仿宋" w:cs="仿宋"/>
          <w:color w:val="auto"/>
          <w:highlight w:val="yellow"/>
        </w:rPr>
        <w:t>不得拒收。</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2.20.2  </w:t>
      </w:r>
      <w:r>
        <w:rPr>
          <w:rFonts w:hint="eastAsia" w:ascii="仿宋" w:hAnsi="仿宋" w:eastAsia="仿宋" w:cs="仿宋"/>
          <w:color w:val="auto"/>
          <w:sz w:val="24"/>
          <w:highlight w:val="yellow"/>
          <w:lang w:eastAsia="zh-CN"/>
        </w:rPr>
        <w:t>甲方在</w:t>
      </w:r>
      <w:r>
        <w:rPr>
          <w:rFonts w:hint="eastAsia" w:ascii="仿宋" w:hAnsi="仿宋" w:eastAsia="仿宋" w:cs="仿宋"/>
          <w:color w:val="auto"/>
          <w:sz w:val="24"/>
          <w:highlight w:val="yellow"/>
        </w:rPr>
        <w:t>项目验收结束后及时退还</w:t>
      </w:r>
      <w:r>
        <w:rPr>
          <w:rFonts w:hint="eastAsia" w:ascii="仿宋" w:hAnsi="仿宋" w:eastAsia="仿宋" w:cs="仿宋"/>
          <w:color w:val="auto"/>
          <w:sz w:val="24"/>
          <w:highlight w:val="yellow"/>
          <w:lang w:eastAsia="zh-CN"/>
        </w:rPr>
        <w:t>履约保证金</w:t>
      </w:r>
      <w:r>
        <w:rPr>
          <w:rFonts w:hint="eastAsia" w:ascii="仿宋" w:hAnsi="仿宋" w:eastAsia="仿宋" w:cs="仿宋"/>
          <w:color w:val="auto"/>
          <w:sz w:val="24"/>
        </w:rPr>
        <w:t>。甲方在</w:t>
      </w:r>
      <w:r>
        <w:rPr>
          <w:rFonts w:hint="eastAsia" w:ascii="仿宋" w:hAnsi="仿宋" w:eastAsia="仿宋" w:cs="仿宋"/>
          <w:color w:val="auto"/>
          <w:sz w:val="24"/>
          <w:highlight w:val="yellow"/>
        </w:rPr>
        <w:t>项目</w:t>
      </w:r>
      <w:r>
        <w:rPr>
          <w:rFonts w:hint="eastAsia" w:ascii="仿宋" w:hAnsi="仿宋" w:eastAsia="仿宋" w:cs="仿宋"/>
          <w:color w:val="auto"/>
          <w:sz w:val="24"/>
          <w:highlight w:val="yellow"/>
          <w:lang w:eastAsia="zh-CN"/>
        </w:rPr>
        <w:t>通过</w:t>
      </w:r>
      <w:r>
        <w:rPr>
          <w:rFonts w:hint="eastAsia" w:ascii="仿宋" w:hAnsi="仿宋" w:eastAsia="仿宋" w:cs="仿宋"/>
          <w:color w:val="auto"/>
          <w:sz w:val="24"/>
          <w:highlight w:val="yellow"/>
        </w:rPr>
        <w:t>验收</w:t>
      </w:r>
      <w:r>
        <w:rPr>
          <w:rFonts w:hint="eastAsia" w:ascii="仿宋" w:hAnsi="仿宋" w:eastAsia="仿宋" w:cs="仿宋"/>
          <w:color w:val="auto"/>
          <w:sz w:val="24"/>
        </w:rPr>
        <w:t>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 xml:space="preserve">%； </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2.20.4 甲方根据杭州市政府采购网公布的供应商履约评价情况减免履约保证金。乙方履约验收评价总分为100分的，甲方免收履约保证金；评价总分在90分以上的，收取履约保证金为合同金额2%；评价总分在不满90分或者暂无评分的，收取履约保证金为合同金额</w:t>
      </w:r>
      <w:r>
        <w:rPr>
          <w:rFonts w:hint="eastAsia" w:ascii="仿宋" w:hAnsi="仿宋" w:eastAsia="仿宋" w:cs="仿宋"/>
          <w:color w:val="auto"/>
          <w:sz w:val="24"/>
          <w:highlight w:val="yellow"/>
          <w:lang w:val="en-US" w:eastAsia="zh-CN"/>
        </w:rPr>
        <w:t>2.5</w:t>
      </w:r>
      <w:r>
        <w:rPr>
          <w:rFonts w:hint="eastAsia" w:ascii="仿宋" w:hAnsi="仿宋" w:eastAsia="仿宋" w:cs="仿宋"/>
          <w:color w:val="auto"/>
          <w:sz w:val="24"/>
        </w:rPr>
        <w:t>%。</w:t>
      </w:r>
    </w:p>
    <w:p>
      <w:pPr>
        <w:spacing w:line="560" w:lineRule="exact"/>
        <w:ind w:firstLine="480" w:firstLineChars="200"/>
        <w:rPr>
          <w:rFonts w:hint="eastAsia" w:ascii="仿宋" w:hAnsi="仿宋" w:eastAsia="仿宋" w:cs="仿宋"/>
          <w:color w:val="auto"/>
        </w:rPr>
      </w:pPr>
      <w:r>
        <w:rPr>
          <w:rFonts w:hint="eastAsia" w:ascii="仿宋" w:hAnsi="仿宋" w:eastAsia="仿宋" w:cs="仿宋"/>
          <w:color w:val="auto"/>
          <w:sz w:val="24"/>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2.21对于因甲方原因导致变更、中止或者终止政府采购合同的，甲方应当依照合同约定对供应商受到的损失予以赔偿或者补偿。</w:t>
      </w:r>
    </w:p>
    <w:bookmarkEnd w:id="578"/>
    <w:p>
      <w:pPr>
        <w:spacing w:line="560" w:lineRule="exact"/>
        <w:ind w:firstLine="482" w:firstLineChars="200"/>
        <w:outlineLvl w:val="0"/>
        <w:rPr>
          <w:rFonts w:hint="eastAsia" w:ascii="仿宋" w:hAnsi="仿宋" w:eastAsia="仿宋" w:cs="仿宋"/>
          <w:b/>
          <w:color w:val="auto"/>
          <w:sz w:val="24"/>
        </w:rPr>
      </w:pPr>
      <w:bookmarkStart w:id="579" w:name="_Toc6885"/>
      <w:bookmarkStart w:id="580" w:name="_Toc19890"/>
      <w:bookmarkStart w:id="581" w:name="_Toc14001"/>
      <w:r>
        <w:rPr>
          <w:rFonts w:hint="eastAsia" w:ascii="仿宋" w:hAnsi="仿宋" w:eastAsia="仿宋" w:cs="仿宋"/>
          <w:b/>
          <w:color w:val="auto"/>
          <w:sz w:val="24"/>
        </w:rPr>
        <w:t>2.22合同份数</w:t>
      </w:r>
      <w:bookmarkEnd w:id="579"/>
      <w:bookmarkEnd w:id="580"/>
      <w:bookmarkEnd w:id="581"/>
    </w:p>
    <w:p>
      <w:pPr>
        <w:spacing w:line="56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pStyle w:val="699"/>
        <w:spacing w:line="560" w:lineRule="exact"/>
        <w:jc w:val="center"/>
        <w:rPr>
          <w:rFonts w:hint="eastAsia" w:ascii="仿宋" w:hAnsi="仿宋" w:eastAsia="仿宋" w:cs="仿宋"/>
          <w:b/>
          <w:color w:val="auto"/>
          <w:szCs w:val="24"/>
        </w:rPr>
      </w:pPr>
      <w:r>
        <w:rPr>
          <w:rFonts w:hint="eastAsia" w:ascii="仿宋" w:hAnsi="仿宋" w:eastAsia="仿宋" w:cs="仿宋"/>
          <w:color w:val="auto"/>
          <w:kern w:val="0"/>
          <w:szCs w:val="24"/>
        </w:rPr>
        <w:br w:type="page"/>
      </w:r>
      <w:bookmarkStart w:id="582" w:name="_Toc331685784"/>
      <w:r>
        <w:rPr>
          <w:rFonts w:hint="eastAsia" w:ascii="仿宋" w:hAnsi="仿宋" w:eastAsia="仿宋" w:cs="仿宋"/>
          <w:b/>
          <w:color w:val="auto"/>
          <w:szCs w:val="24"/>
        </w:rPr>
        <w:t xml:space="preserve"> </w:t>
      </w:r>
      <w:bookmarkEnd w:id="582"/>
      <w:r>
        <w:rPr>
          <w:rFonts w:hint="eastAsia" w:ascii="仿宋" w:hAnsi="仿宋" w:eastAsia="仿宋" w:cs="仿宋"/>
          <w:b/>
          <w:color w:val="auto"/>
          <w:szCs w:val="24"/>
        </w:rPr>
        <w:t>第三部分  合同专用条款</w:t>
      </w:r>
    </w:p>
    <w:p>
      <w:pPr>
        <w:spacing w:line="560" w:lineRule="exact"/>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534" w:type="pct"/>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1.4.4</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1.6.7</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2.4.1</w:t>
            </w:r>
          </w:p>
        </w:tc>
        <w:tc>
          <w:tcPr>
            <w:tcW w:w="453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2.4.2</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2.8 </w:t>
            </w:r>
          </w:p>
        </w:tc>
        <w:tc>
          <w:tcPr>
            <w:tcW w:w="453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2.12.3</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2.12.4</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2.16.1</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2.16.3</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2.20.1</w:t>
            </w:r>
          </w:p>
        </w:tc>
        <w:tc>
          <w:tcPr>
            <w:tcW w:w="453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2.20.2 </w:t>
            </w:r>
          </w:p>
        </w:tc>
        <w:tc>
          <w:tcPr>
            <w:tcW w:w="453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 xml:space="preserve">2.22 </w:t>
            </w:r>
          </w:p>
        </w:tc>
        <w:tc>
          <w:tcPr>
            <w:tcW w:w="4534" w:type="pct"/>
            <w:vAlign w:val="center"/>
          </w:tcPr>
          <w:p>
            <w:pPr>
              <w:spacing w:line="360" w:lineRule="auto"/>
              <w:rPr>
                <w:rFonts w:hint="eastAsia" w:ascii="仿宋" w:hAnsi="仿宋" w:eastAsia="仿宋" w:cs="仿宋"/>
                <w:color w:val="auto"/>
                <w:sz w:val="24"/>
              </w:rPr>
            </w:pPr>
          </w:p>
        </w:tc>
      </w:tr>
    </w:tbl>
    <w:p>
      <w:pPr>
        <w:spacing w:line="360" w:lineRule="auto"/>
        <w:ind w:left="-420" w:leftChars="-200" w:right="-420" w:rightChars="-200" w:firstLine="480" w:firstLineChars="200"/>
        <w:rPr>
          <w:rFonts w:hint="eastAsia" w:ascii="仿宋" w:hAnsi="仿宋" w:eastAsia="仿宋" w:cs="仿宋"/>
          <w:color w:val="auto"/>
          <w:sz w:val="24"/>
        </w:rPr>
      </w:pPr>
    </w:p>
    <w:p>
      <w:pPr>
        <w:spacing w:line="360" w:lineRule="auto"/>
        <w:ind w:left="-420" w:leftChars="-200" w:right="-420" w:rightChars="-20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spacing w:line="360" w:lineRule="auto"/>
        <w:ind w:left="720" w:firstLine="723" w:firstLineChars="200"/>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424"/>
      <w:r>
        <w:rPr>
          <w:rFonts w:hint="eastAsia" w:ascii="仿宋" w:hAnsi="仿宋" w:eastAsia="仿宋" w:cs="仿宋"/>
          <w:b/>
          <w:color w:val="auto"/>
          <w:sz w:val="36"/>
          <w:szCs w:val="20"/>
        </w:rPr>
        <w:t xml:space="preserve"> </w:t>
      </w:r>
      <w:bookmarkEnd w:id="425"/>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（2）落实政府采购政策需满足的资格要求………………………………（页码）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（3）本项目的特定资格要求………………………………………………（页码）</w:t>
      </w: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二、落实政府采购政策需满足的资格要求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sz w:val="24"/>
        </w:rPr>
        <w:t xml:space="preserve">    </w:t>
      </w:r>
      <w:r>
        <w:rPr>
          <w:rFonts w:hint="eastAsia" w:ascii="仿宋" w:hAnsi="仿宋" w:eastAsia="仿宋" w:cs="仿宋"/>
          <w:b/>
          <w:color w:val="auto"/>
          <w:kern w:val="0"/>
          <w:sz w:val="32"/>
          <w:szCs w:val="32"/>
          <w:lang w:val="zh-CN"/>
        </w:rPr>
        <w:t>联合协议</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firstLine="480" w:firstLineChars="200"/>
        <w:rPr>
          <w:rFonts w:hint="eastAsia" w:ascii="仿宋" w:hAnsi="仿宋" w:eastAsia="仿宋" w:cs="仿宋"/>
          <w:color w:val="auto"/>
          <w:sz w:val="24"/>
        </w:rPr>
      </w:pP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5"/>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jc w:val="center"/>
        <w:outlineLvl w:val="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4"/>
        </w:rPr>
      </w:pP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（3）联合协议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（5）符合性审查资料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（6）评标标准相应的商务技术资料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（7）投标标的清单</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（8）商务技术偏离表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9</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kern w:val="0"/>
          <w:sz w:val="32"/>
          <w:szCs w:val="32"/>
        </w:rPr>
      </w:pP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2.2.3联合协议（如果有）；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2.2.7投标标的清单；</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2.2.8商务技术偏离表；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9</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hint="eastAsia" w:ascii="仿宋" w:hAnsi="仿宋" w:eastAsia="仿宋" w:cs="仿宋"/>
          <w:b/>
          <w:color w:val="auto"/>
          <w:kern w:val="0"/>
          <w:sz w:val="32"/>
          <w:szCs w:val="32"/>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46"/>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rPr>
        <w:t>三、</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四、</w:t>
      </w:r>
      <w:r>
        <w:rPr>
          <w:rFonts w:hint="eastAsia" w:ascii="仿宋" w:hAnsi="仿宋" w:eastAsia="仿宋" w:cs="仿宋"/>
          <w:color w:val="auto"/>
          <w:kern w:val="0"/>
          <w:sz w:val="24"/>
          <w:u w:val="single"/>
        </w:rPr>
        <w:t>（联合体其中一方成员名称）</w:t>
      </w:r>
      <w:r>
        <w:rPr>
          <w:rFonts w:hint="eastAsia" w:ascii="仿宋" w:hAnsi="仿宋" w:eastAsia="仿宋" w:cs="仿宋"/>
          <w:color w:val="auto"/>
          <w:kern w:val="0"/>
          <w:sz w:val="24"/>
        </w:rPr>
        <w:t>提供的全部货物由小微企业制造，其合同份额占到合同总金额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30%以上，对联合体报价给予3%的扣除）</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ind w:right="480"/>
        <w:rPr>
          <w:rFonts w:hint="eastAsia" w:ascii="仿宋" w:hAnsi="仿宋" w:eastAsia="仿宋" w:cs="仿宋"/>
          <w:b/>
          <w:color w:val="auto"/>
          <w:kern w:val="0"/>
          <w:sz w:val="32"/>
          <w:szCs w:val="32"/>
        </w:rPr>
        <w:sectPr>
          <w:headerReference r:id="rId8" w:type="first"/>
          <w:footerReference r:id="rId10" w:type="first"/>
          <w:headerReference r:id="rId7" w:type="default"/>
          <w:footerReference r:id="rId9" w:type="default"/>
          <w:pgSz w:w="11906" w:h="16838"/>
          <w:pgMar w:top="1276" w:right="1418" w:bottom="1247" w:left="1418" w:header="851" w:footer="992" w:gutter="0"/>
          <w:pgNumType w:fmt="decimal"/>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（某分包供应商名称），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5"/>
        <w:ind w:left="664" w:leftChars="316" w:firstLine="229" w:firstLineChars="95"/>
        <w:rPr>
          <w:rFonts w:hint="eastAsia" w:ascii="仿宋" w:hAnsi="仿宋" w:eastAsia="仿宋" w:cs="仿宋"/>
          <w:color w:val="auto"/>
        </w:rPr>
      </w:pPr>
      <w:r>
        <w:rPr>
          <w:rFonts w:hint="eastAsia" w:ascii="仿宋" w:hAnsi="仿宋" w:eastAsia="仿宋" w:cs="仿宋"/>
          <w:color w:val="auto"/>
          <w:kern w:val="0"/>
          <w:sz w:val="24"/>
          <w:szCs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七、其他</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u w:val="single"/>
        </w:rPr>
        <w:t>（分包供应商名称）提供的货物全部由小微企业制造，</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w:t>
      </w:r>
    </w:p>
    <w:p>
      <w:pPr>
        <w:spacing w:line="360" w:lineRule="auto"/>
        <w:ind w:right="42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rPr>
          <w:rFonts w:hint="eastAsia" w:ascii="仿宋" w:hAnsi="仿宋" w:eastAsia="仿宋" w:cs="仿宋"/>
          <w:color w:val="auto"/>
          <w:kern w:val="0"/>
          <w:sz w:val="24"/>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五、符合性审查资料</w:t>
      </w:r>
    </w:p>
    <w:p>
      <w:pPr>
        <w:jc w:val="center"/>
        <w:rPr>
          <w:rFonts w:hint="eastAsia"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tcPr>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color w:val="auto"/>
                <w:sz w:val="24"/>
              </w:rPr>
            </w:pPr>
          </w:p>
          <w:p>
            <w:pPr>
              <w:rPr>
                <w:rFonts w:hint="eastAsia" w:ascii="仿宋" w:hAnsi="仿宋" w:eastAsia="仿宋" w:cs="仿宋"/>
                <w:color w:val="auto"/>
                <w:sz w:val="24"/>
              </w:rPr>
            </w:pPr>
          </w:p>
          <w:p>
            <w:pPr>
              <w:rPr>
                <w:rFonts w:hint="eastAsia" w:ascii="仿宋" w:hAnsi="仿宋" w:eastAsia="仿宋" w:cs="仿宋"/>
                <w:color w:val="auto"/>
                <w:sz w:val="24"/>
              </w:rPr>
            </w:pPr>
            <w:r>
              <w:rPr>
                <w:rFonts w:hint="eastAsia" w:ascii="仿宋" w:hAnsi="仿宋" w:eastAsia="仿宋" w:cs="仿宋"/>
                <w:color w:val="auto"/>
                <w:sz w:val="24"/>
              </w:rPr>
              <w:t>见投标文件</w:t>
            </w:r>
          </w:p>
          <w:p>
            <w:pPr>
              <w:pStyle w:val="5"/>
              <w:rPr>
                <w:rFonts w:hint="eastAsia" w:ascii="仿宋" w:hAnsi="仿宋" w:eastAsia="仿宋" w:cs="仿宋"/>
                <w:color w:val="auto"/>
                <w:lang w:val="en-US"/>
              </w:rPr>
            </w:pPr>
            <w:r>
              <w:rPr>
                <w:rFonts w:hint="eastAsia" w:ascii="仿宋" w:hAnsi="仿宋" w:eastAsia="仿宋" w:cs="仿宋"/>
                <w:b w:val="0"/>
                <w:bCs w:val="0"/>
                <w:color w:val="auto"/>
                <w:sz w:val="24"/>
                <w:szCs w:val="24"/>
                <w:lang w:val="en-US"/>
              </w:rPr>
              <w:t>第</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rPr>
            </w:pPr>
            <w:r>
              <w:rPr>
                <w:rFonts w:hint="eastAsia" w:ascii="仿宋" w:hAnsi="仿宋" w:eastAsia="仿宋" w:cs="仿宋"/>
                <w:color w:val="auto"/>
                <w:sz w:val="24"/>
              </w:rPr>
              <w:t>4</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color w:val="auto"/>
        </w:rPr>
      </w:pPr>
      <w:r>
        <w:rPr>
          <w:rFonts w:hint="eastAsia" w:ascii="仿宋" w:hAnsi="仿宋" w:eastAsia="仿宋" w:cs="仿宋"/>
          <w:b/>
          <w:color w:val="auto"/>
          <w:kern w:val="0"/>
          <w:sz w:val="32"/>
          <w:szCs w:val="32"/>
        </w:rPr>
        <w:t>六、评标标准相应的商务技术资料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hint="eastAsia" w:ascii="仿宋" w:hAnsi="仿宋" w:eastAsia="仿宋" w:cs="仿宋"/>
                <w:b/>
                <w:color w:val="auto"/>
                <w:kern w:val="0"/>
                <w:sz w:val="32"/>
                <w:szCs w:val="32"/>
              </w:rPr>
            </w:pPr>
          </w:p>
        </w:tc>
        <w:tc>
          <w:tcPr>
            <w:tcW w:w="3546" w:type="dxa"/>
          </w:tcPr>
          <w:p>
            <w:pPr>
              <w:jc w:val="center"/>
              <w:rPr>
                <w:rFonts w:hint="eastAsia" w:ascii="仿宋" w:hAnsi="仿宋" w:eastAsia="仿宋" w:cs="仿宋"/>
                <w:b/>
                <w:color w:val="auto"/>
                <w:kern w:val="0"/>
                <w:sz w:val="32"/>
                <w:szCs w:val="32"/>
              </w:rPr>
            </w:pPr>
          </w:p>
        </w:tc>
        <w:tc>
          <w:tcPr>
            <w:tcW w:w="1276" w:type="dxa"/>
          </w:tcPr>
          <w:p>
            <w:pPr>
              <w:jc w:val="center"/>
              <w:rPr>
                <w:rFonts w:hint="eastAsia" w:ascii="仿宋" w:hAnsi="仿宋" w:eastAsia="仿宋" w:cs="仿宋"/>
                <w:b/>
                <w:color w:val="auto"/>
                <w:kern w:val="0"/>
                <w:sz w:val="32"/>
                <w:szCs w:val="32"/>
              </w:rPr>
            </w:pPr>
          </w:p>
        </w:tc>
      </w:tr>
    </w:tbl>
    <w:p>
      <w:pPr>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jc w:val="center"/>
        <w:rPr>
          <w:rFonts w:hint="eastAsia" w:ascii="仿宋" w:hAnsi="仿宋" w:eastAsia="仿宋" w:cs="仿宋"/>
          <w:b/>
          <w:color w:val="auto"/>
          <w:kern w:val="0"/>
          <w:sz w:val="32"/>
          <w:szCs w:val="32"/>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jc w:val="center"/>
        <w:rPr>
          <w:rFonts w:hint="eastAsia" w:ascii="仿宋" w:hAnsi="仿宋" w:eastAsia="仿宋" w:cs="仿宋"/>
          <w:b/>
          <w:color w:val="auto"/>
          <w:kern w:val="0"/>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bCs/>
          <w:color w:val="auto"/>
          <w:sz w:val="32"/>
          <w:szCs w:val="32"/>
        </w:rPr>
        <w:t>九</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sectPr>
          <w:headerReference r:id="rId12" w:type="first"/>
          <w:footerReference r:id="rId14" w:type="first"/>
          <w:headerReference r:id="rId11" w:type="default"/>
          <w:footerReference r:id="rId13"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pgNumType w:fmt="decimal"/>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417"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843"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品牌（如果有）</w:t>
            </w:r>
          </w:p>
        </w:tc>
        <w:tc>
          <w:tcPr>
            <w:tcW w:w="3118"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规格型号（或具体服务）</w:t>
            </w:r>
          </w:p>
        </w:tc>
        <w:tc>
          <w:tcPr>
            <w:tcW w:w="993"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数量</w:t>
            </w:r>
          </w:p>
        </w:tc>
        <w:tc>
          <w:tcPr>
            <w:tcW w:w="1559"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单价</w:t>
            </w:r>
          </w:p>
        </w:tc>
        <w:tc>
          <w:tcPr>
            <w:tcW w:w="1984"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总价</w:t>
            </w:r>
          </w:p>
        </w:tc>
        <w:tc>
          <w:tcPr>
            <w:tcW w:w="3119" w:type="dxa"/>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服务要求（年限）</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rPr>
            </w:pPr>
          </w:p>
        </w:tc>
        <w:tc>
          <w:tcPr>
            <w:tcW w:w="1417" w:type="dxa"/>
            <w:vAlign w:val="center"/>
          </w:tcPr>
          <w:p>
            <w:pPr>
              <w:snapToGrid w:val="0"/>
              <w:spacing w:line="360" w:lineRule="auto"/>
              <w:jc w:val="center"/>
              <w:rPr>
                <w:rFonts w:hint="eastAsia" w:ascii="仿宋" w:hAnsi="仿宋" w:eastAsia="仿宋" w:cs="仿宋"/>
                <w:color w:val="auto"/>
                <w:sz w:val="24"/>
              </w:rPr>
            </w:pPr>
          </w:p>
        </w:tc>
        <w:tc>
          <w:tcPr>
            <w:tcW w:w="1843" w:type="dxa"/>
            <w:vAlign w:val="center"/>
          </w:tcPr>
          <w:p>
            <w:pPr>
              <w:snapToGrid w:val="0"/>
              <w:spacing w:line="360" w:lineRule="auto"/>
              <w:jc w:val="center"/>
              <w:rPr>
                <w:rFonts w:hint="eastAsia" w:ascii="仿宋" w:hAnsi="仿宋" w:eastAsia="仿宋" w:cs="仿宋"/>
                <w:color w:val="auto"/>
                <w:sz w:val="24"/>
              </w:rPr>
            </w:pPr>
          </w:p>
        </w:tc>
        <w:tc>
          <w:tcPr>
            <w:tcW w:w="3118" w:type="dxa"/>
            <w:vAlign w:val="center"/>
          </w:tcPr>
          <w:p>
            <w:pPr>
              <w:snapToGrid w:val="0"/>
              <w:spacing w:line="360" w:lineRule="auto"/>
              <w:jc w:val="center"/>
              <w:rPr>
                <w:rFonts w:hint="eastAsia" w:ascii="仿宋" w:hAnsi="仿宋" w:eastAsia="仿宋" w:cs="仿宋"/>
                <w:color w:val="auto"/>
                <w:sz w:val="24"/>
              </w:rPr>
            </w:pPr>
          </w:p>
        </w:tc>
        <w:tc>
          <w:tcPr>
            <w:tcW w:w="993" w:type="dxa"/>
            <w:vAlign w:val="center"/>
          </w:tcPr>
          <w:p>
            <w:pPr>
              <w:snapToGrid w:val="0"/>
              <w:spacing w:line="360" w:lineRule="auto"/>
              <w:jc w:val="center"/>
              <w:rPr>
                <w:rFonts w:hint="eastAsia" w:ascii="仿宋" w:hAnsi="仿宋" w:eastAsia="仿宋" w:cs="仿宋"/>
                <w:color w:val="auto"/>
                <w:sz w:val="24"/>
              </w:rPr>
            </w:pPr>
          </w:p>
        </w:tc>
        <w:tc>
          <w:tcPr>
            <w:tcW w:w="1559" w:type="dxa"/>
            <w:vAlign w:val="center"/>
          </w:tcPr>
          <w:p>
            <w:pPr>
              <w:spacing w:line="360" w:lineRule="auto"/>
              <w:jc w:val="center"/>
              <w:rPr>
                <w:rFonts w:hint="eastAsia" w:ascii="仿宋" w:hAnsi="仿宋" w:eastAsia="仿宋" w:cs="仿宋"/>
                <w:color w:val="auto"/>
                <w:sz w:val="24"/>
              </w:rPr>
            </w:pPr>
          </w:p>
        </w:tc>
        <w:tc>
          <w:tcPr>
            <w:tcW w:w="1984" w:type="dxa"/>
            <w:vAlign w:val="center"/>
          </w:tcPr>
          <w:p>
            <w:pPr>
              <w:spacing w:line="360" w:lineRule="auto"/>
              <w:jc w:val="center"/>
              <w:rPr>
                <w:rFonts w:hint="eastAsia" w:ascii="仿宋" w:hAnsi="仿宋" w:eastAsia="仿宋" w:cs="仿宋"/>
                <w:color w:val="auto"/>
                <w:sz w:val="24"/>
              </w:rPr>
            </w:pPr>
          </w:p>
        </w:tc>
        <w:tc>
          <w:tcPr>
            <w:tcW w:w="3119"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7655" w:type="dxa"/>
            <w:gridSpan w:val="4"/>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7655" w:type="dxa"/>
            <w:gridSpan w:val="4"/>
            <w:vAlign w:val="center"/>
          </w:tcPr>
          <w:p>
            <w:pPr>
              <w:spacing w:line="360" w:lineRule="auto"/>
              <w:jc w:val="center"/>
              <w:rPr>
                <w:rFonts w:hint="eastAsia" w:ascii="仿宋" w:hAnsi="仿宋" w:eastAsia="仿宋" w:cs="仿宋"/>
                <w:color w:val="auto"/>
                <w:sz w:val="24"/>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1、投标人需按本表格式填写，不得自行更改。</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投标文件含有采购人不能接受的附加条件的，投标无效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5、</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pgNumType w:fmt="decimal"/>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tabs>
          <w:tab w:val="left" w:pos="8085"/>
        </w:tabs>
        <w:spacing w:line="360" w:lineRule="auto"/>
        <w:ind w:firstLine="1285" w:firstLineChars="400"/>
        <w:jc w:val="left"/>
        <w:rPr>
          <w:rFonts w:hint="eastAsia" w:ascii="仿宋" w:hAnsi="仿宋" w:eastAsia="仿宋" w:cs="仿宋"/>
          <w:b/>
          <w:color w:val="auto"/>
          <w:sz w:val="32"/>
          <w:szCs w:val="32"/>
        </w:rPr>
      </w:pPr>
      <w:r>
        <w:rPr>
          <w:rFonts w:hint="eastAsia" w:ascii="仿宋" w:hAnsi="仿宋" w:eastAsia="仿宋" w:cs="仿宋"/>
          <w:b/>
          <w:color w:val="auto"/>
          <w:sz w:val="32"/>
          <w:szCs w:val="32"/>
        </w:rPr>
        <w:t>政府采购支持中小企业信用融资相关事项通知</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一、适用对象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二、相关信息获取方式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三、　政府采购信用融资操作流程：</w:t>
      </w:r>
    </w:p>
    <w:p>
      <w:pPr>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（一）线上融资模式：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4.审批通过后，在线办理放贷手续。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（二）线下融资模式：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4.审批通过后，合作银行应按照合作备忘录中约定的审批放款期限和优惠利率及时予以放款。</w:t>
      </w:r>
    </w:p>
    <w:p>
      <w:pPr>
        <w:pStyle w:val="5"/>
        <w:numPr>
          <w:ilvl w:val="255"/>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（三）杭州e融平台申请融资</w:t>
      </w:r>
    </w:p>
    <w:p>
      <w:pPr>
        <w:pStyle w:val="5"/>
        <w:numPr>
          <w:ilvl w:val="255"/>
          <w:numId w:val="0"/>
        </w:numPr>
        <w:ind w:firstLine="960" w:firstLineChars="4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四、注意事项</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rPr>
      </w:pPr>
    </w:p>
    <w:p>
      <w:pPr>
        <w:pStyle w:val="4"/>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rPr>
      </w:pPr>
      <w:bookmarkStart w:id="583" w:name="_Toc465665161"/>
      <w:r>
        <w:rPr>
          <w:rFonts w:hint="eastAsia" w:ascii="仿宋" w:hAnsi="仿宋" w:eastAsia="仿宋" w:cs="仿宋"/>
          <w:color w:val="auto"/>
        </w:rPr>
        <w:t>附件</w:t>
      </w:r>
      <w:bookmarkEnd w:id="583"/>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584" w:name="OLE_LINK14"/>
      <w:bookmarkStart w:id="585" w:name="OLE_LINK13"/>
      <w:r>
        <w:rPr>
          <w:rFonts w:hint="eastAsia" w:ascii="仿宋" w:hAnsi="仿宋" w:eastAsia="仿宋" w:cs="仿宋"/>
          <w:b/>
          <w:color w:val="auto"/>
          <w:spacing w:val="6"/>
          <w:sz w:val="32"/>
          <w:szCs w:val="32"/>
        </w:rPr>
        <w:t>残疾人福利性单位声明函</w:t>
      </w:r>
    </w:p>
    <w:bookmarkEnd w:id="584"/>
    <w:bookmarkEnd w:id="585"/>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color w:val="auto"/>
          <w:spacing w:val="6"/>
          <w:sz w:val="32"/>
          <w:szCs w:val="32"/>
        </w:rPr>
      </w:pPr>
    </w:p>
    <w:p>
      <w:pPr>
        <w:autoSpaceDE w:val="0"/>
        <w:autoSpaceDN w:val="0"/>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附件5：</w:t>
      </w:r>
      <w:r>
        <w:rPr>
          <w:rFonts w:hint="eastAsia" w:ascii="仿宋" w:hAnsi="仿宋" w:eastAsia="仿宋" w:cs="仿宋"/>
          <w:b/>
          <w:color w:val="auto"/>
          <w:sz w:val="32"/>
          <w:szCs w:val="32"/>
        </w:rPr>
        <w:t>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（单位名称） </w:t>
      </w:r>
      <w:r>
        <w:rPr>
          <w:rFonts w:hint="eastAsia" w:ascii="仿宋" w:hAnsi="仿宋" w:eastAsia="仿宋" w:cs="仿宋"/>
          <w:color w:val="auto"/>
          <w:sz w:val="24"/>
        </w:rPr>
        <w:t xml:space="preserve">的 </w:t>
      </w:r>
      <w:r>
        <w:rPr>
          <w:rFonts w:hint="eastAsia" w:ascii="仿宋" w:hAnsi="仿宋" w:eastAsia="仿宋" w:cs="仿宋"/>
          <w:color w:val="auto"/>
          <w:sz w:val="24"/>
          <w:u w:val="single"/>
        </w:rPr>
        <w:t>（项目名称）</w:t>
      </w:r>
      <w:r>
        <w:rPr>
          <w:rFonts w:hint="eastAsia" w:ascii="仿宋" w:hAnsi="仿宋" w:eastAsia="仿宋" w:cs="仿宋"/>
          <w:color w:val="auto"/>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 ，属于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仿宋" w:hAnsi="仿宋" w:eastAsia="仿宋" w:cs="仿宋"/>
          <w:color w:val="auto"/>
          <w:sz w:val="24"/>
          <w:lang w:eastAsia="zh-CN"/>
        </w:rPr>
        <w:t>无效，</w:t>
      </w:r>
      <w:r>
        <w:rPr>
          <w:rFonts w:hint="eastAsia" w:ascii="仿宋" w:hAnsi="仿宋" w:eastAsia="仿宋" w:cs="仿宋"/>
          <w:color w:val="auto"/>
          <w:sz w:val="24"/>
        </w:rPr>
        <w:t>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中小企业声明函（工程、服务）</w:t>
      </w:r>
    </w:p>
    <w:p>
      <w:pPr>
        <w:spacing w:line="360" w:lineRule="auto"/>
        <w:rPr>
          <w:rFonts w:hint="eastAsia" w:ascii="仿宋" w:hAnsi="仿宋" w:eastAsia="仿宋" w:cs="仿宋"/>
          <w:color w:val="auto"/>
        </w:rPr>
      </w:pP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（单位名称）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仿宋" w:hAnsi="仿宋" w:eastAsia="仿宋" w:cs="仿宋"/>
          <w:color w:val="auto"/>
          <w:sz w:val="24"/>
          <w:lang w:eastAsia="zh-CN"/>
        </w:rPr>
        <w:t>无效，</w:t>
      </w:r>
      <w:r>
        <w:rPr>
          <w:rFonts w:hint="eastAsia" w:ascii="仿宋" w:hAnsi="仿宋" w:eastAsia="仿宋" w:cs="仿宋"/>
          <w:color w:val="auto"/>
          <w:sz w:val="24"/>
        </w:rPr>
        <w:t>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sz w:val="24"/>
        </w:rPr>
      </w:pPr>
      <w:r>
        <w:rPr>
          <w:rFonts w:hint="eastAsia" w:ascii="仿宋" w:hAnsi="仿宋" w:eastAsia="仿宋" w:cs="仿宋"/>
          <w:color w:val="auto"/>
          <w:sz w:val="24"/>
        </w:rPr>
        <w:br w:type="page"/>
      </w:r>
    </w:p>
    <w:p>
      <w:pPr>
        <w:rPr>
          <w:rFonts w:hint="eastAsia" w:ascii="仿宋" w:hAnsi="仿宋" w:eastAsia="仿宋" w:cs="仿宋"/>
          <w:b/>
          <w:color w:val="auto"/>
          <w:sz w:val="24"/>
          <w:lang w:val="en-US" w:eastAsia="zh-CN"/>
        </w:rPr>
      </w:pPr>
      <w:r>
        <w:rPr>
          <w:rFonts w:hint="eastAsia" w:ascii="仿宋" w:hAnsi="仿宋" w:eastAsia="仿宋" w:cs="仿宋"/>
          <w:b/>
          <w:color w:val="auto"/>
          <w:spacing w:val="6"/>
          <w:sz w:val="32"/>
          <w:szCs w:val="32"/>
          <w:highlight w:val="yellow"/>
        </w:rPr>
        <w:t>附件</w:t>
      </w:r>
      <w:r>
        <w:rPr>
          <w:rFonts w:hint="eastAsia" w:ascii="仿宋" w:hAnsi="仿宋" w:eastAsia="仿宋" w:cs="仿宋"/>
          <w:b/>
          <w:color w:val="auto"/>
          <w:spacing w:val="6"/>
          <w:sz w:val="32"/>
          <w:szCs w:val="32"/>
          <w:highlight w:val="yellow"/>
          <w:lang w:val="en-US" w:eastAsia="zh-CN"/>
        </w:rPr>
        <w:t>6</w:t>
      </w:r>
    </w:p>
    <w:p>
      <w:pPr>
        <w:jc w:val="center"/>
        <w:rPr>
          <w:rFonts w:hint="eastAsia" w:ascii="仿宋" w:hAnsi="仿宋" w:eastAsia="仿宋" w:cs="仿宋"/>
          <w:color w:val="auto"/>
          <w:sz w:val="40"/>
        </w:rPr>
      </w:pPr>
      <w:r>
        <w:rPr>
          <w:rFonts w:hint="eastAsia" w:ascii="仿宋" w:hAnsi="仿宋" w:eastAsia="仿宋" w:cs="仿宋"/>
          <w:color w:val="auto"/>
          <w:sz w:val="40"/>
        </w:rPr>
        <w:t>样品（演示）授权委托书</w:t>
      </w:r>
    </w:p>
    <w:p>
      <w:pPr>
        <w:jc w:val="center"/>
        <w:rPr>
          <w:rFonts w:hint="eastAsia" w:ascii="仿宋" w:hAnsi="仿宋" w:eastAsia="仿宋" w:cs="仿宋"/>
          <w:color w:val="auto"/>
          <w:sz w:val="40"/>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XXX（单位名称或采购机构名称）</w:t>
      </w:r>
      <w:r>
        <w:rPr>
          <w:rFonts w:hint="eastAsia" w:ascii="仿宋" w:hAnsi="仿宋" w:eastAsia="仿宋" w:cs="仿宋"/>
          <w:color w:val="auto"/>
          <w:kern w:val="0"/>
          <w:sz w:val="24"/>
          <w:lang w:val="zh-CN"/>
        </w:rPr>
        <w:t>：</w:t>
      </w:r>
    </w:p>
    <w:p>
      <w:pPr>
        <w:snapToGrid w:val="0"/>
        <w:spacing w:line="360" w:lineRule="auto"/>
        <w:ind w:left="254" w:leftChars="121" w:firstLine="480" w:firstLineChars="200"/>
        <w:jc w:val="left"/>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兹委派</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先生/女士，身份证号：</w:t>
      </w:r>
      <w:r>
        <w:rPr>
          <w:rFonts w:hint="eastAsia" w:ascii="仿宋" w:hAnsi="仿宋" w:eastAsia="仿宋" w:cs="仿宋"/>
          <w:color w:val="auto"/>
          <w:kern w:val="0"/>
          <w:sz w:val="24"/>
          <w:u w:val="single"/>
          <w:lang w:val="zh-CN"/>
        </w:rPr>
        <w:t xml:space="preserve">                   </w:t>
      </w:r>
    </w:p>
    <w:p>
      <w:pPr>
        <w:snapToGrid w:val="0"/>
        <w:spacing w:line="360" w:lineRule="auto"/>
        <w:ind w:left="254" w:leftChars="121"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，代表我公司前来递交</w:t>
      </w:r>
      <w:r>
        <w:rPr>
          <w:rFonts w:hint="eastAsia" w:ascii="仿宋" w:hAnsi="仿宋" w:eastAsia="仿宋" w:cs="仿宋"/>
          <w:color w:val="auto"/>
          <w:kern w:val="0"/>
          <w:sz w:val="24"/>
          <w:u w:val="single"/>
          <w:lang w:val="zh-CN"/>
        </w:rPr>
        <w:t xml:space="preserve">                           采购项目</w:t>
      </w:r>
      <w:r>
        <w:rPr>
          <w:rFonts w:hint="eastAsia" w:ascii="仿宋" w:hAnsi="仿宋" w:eastAsia="仿宋" w:cs="仿宋"/>
          <w:color w:val="auto"/>
          <w:kern w:val="0"/>
          <w:sz w:val="24"/>
          <w:lang w:val="zh-CN"/>
        </w:rPr>
        <w:t>【项目编号：              】（标项号：  ）投标样品或参加演示，并全权负责标后取回样品等其他处理事宜。</w:t>
      </w:r>
    </w:p>
    <w:p>
      <w:pPr>
        <w:snapToGrid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投标人名称(公章)：</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p>
    <w:p>
      <w:pPr>
        <w:snapToGrid w:val="0"/>
        <w:spacing w:line="360" w:lineRule="auto"/>
        <w:ind w:right="240"/>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签发日期：  年  月   日</w:t>
      </w: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righ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受委托人</w:t>
      </w:r>
      <w:r>
        <w:rPr>
          <w:rFonts w:hint="eastAsia" w:ascii="仿宋" w:hAnsi="仿宋" w:eastAsia="仿宋" w:cs="仿宋"/>
          <w:color w:val="auto"/>
          <w:kern w:val="0"/>
          <w:sz w:val="24"/>
          <w:lang w:val="zh-CN"/>
        </w:rPr>
        <w:t>身份证复印件：</w:t>
      </w: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p>
    <w:p>
      <w:pPr>
        <w:snapToGrid w:val="0"/>
        <w:spacing w:line="360" w:lineRule="auto"/>
        <w:ind w:right="24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说明：本委托书在有样品或演示时由受委托人携带至指定地点。</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同时有样品和演示的，可委托不同人员。</w:t>
      </w:r>
    </w:p>
    <w:p>
      <w:pPr>
        <w:pStyle w:val="5"/>
        <w:ind w:left="0" w:leftChars="0" w:firstLine="0" w:firstLineChars="0"/>
        <w:rPr>
          <w:rFonts w:hint="eastAsia" w:ascii="仿宋" w:hAnsi="仿宋" w:eastAsia="仿宋" w:cs="仿宋"/>
          <w:color w:val="auto"/>
          <w:lang w:val="en-US"/>
        </w:rPr>
      </w:pPr>
    </w:p>
    <w:p>
      <w:pPr>
        <w:spacing w:line="360" w:lineRule="auto"/>
        <w:ind w:right="420"/>
        <w:rPr>
          <w:rFonts w:hint="eastAsia" w:ascii="仿宋" w:hAnsi="仿宋" w:eastAsia="仿宋" w:cs="仿宋"/>
          <w:color w:val="auto"/>
        </w:rPr>
      </w:pPr>
    </w:p>
    <w:p>
      <w:pPr>
        <w:spacing w:line="360" w:lineRule="auto"/>
        <w:rPr>
          <w:rFonts w:hint="eastAsia" w:ascii="仿宋" w:hAnsi="仿宋" w:eastAsia="仿宋" w:cs="仿宋"/>
          <w:bCs/>
          <w:color w:val="auto"/>
          <w:sz w:val="24"/>
        </w:rPr>
      </w:pP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86" w:name="_Toc131845147"/>
                          <w:bookmarkStart w:id="587" w:name="_Toc164085800"/>
                          <w:bookmarkStart w:id="588" w:name="_Toc36110187"/>
                          <w:bookmarkStart w:id="589" w:name="_Toc91899912"/>
                          <w:r>
                            <w:rPr>
                              <w:rFonts w:hint="eastAsia" w:ascii="仿宋_GB2312" w:eastAsia="仿宋_GB2312"/>
                              <w:kern w:val="0"/>
                              <w:szCs w:val="21"/>
                            </w:rPr>
                            <w:t xml:space="preserve"> 页</w:t>
                          </w:r>
                          <w:bookmarkEnd w:id="586"/>
                          <w:bookmarkEnd w:id="587"/>
                          <w:bookmarkEnd w:id="588"/>
                          <w:bookmarkEnd w:id="589"/>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86" w:name="_Toc131845147"/>
                    <w:bookmarkStart w:id="587" w:name="_Toc164085800"/>
                    <w:bookmarkStart w:id="588" w:name="_Toc36110187"/>
                    <w:bookmarkStart w:id="589" w:name="_Toc91899912"/>
                    <w:r>
                      <w:rPr>
                        <w:rFonts w:hint="eastAsia" w:ascii="仿宋_GB2312" w:eastAsia="仿宋_GB2312"/>
                        <w:kern w:val="0"/>
                        <w:szCs w:val="21"/>
                      </w:rPr>
                      <w:t xml:space="preserve"> 页</w:t>
                    </w:r>
                    <w:bookmarkEnd w:id="586"/>
                    <w:bookmarkEnd w:id="587"/>
                    <w:bookmarkEnd w:id="588"/>
                    <w:bookmarkEnd w:id="589"/>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96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13364410"/>
    <w:multiLevelType w:val="multilevel"/>
    <w:tmpl w:val="1336441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7101D"/>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1E28A6"/>
    <w:rsid w:val="05251E14"/>
    <w:rsid w:val="05507636"/>
    <w:rsid w:val="05770BD6"/>
    <w:rsid w:val="05A16594"/>
    <w:rsid w:val="05A7762D"/>
    <w:rsid w:val="05C04DC2"/>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1F642D3"/>
    <w:rsid w:val="12255233"/>
    <w:rsid w:val="12530213"/>
    <w:rsid w:val="127723A9"/>
    <w:rsid w:val="12862074"/>
    <w:rsid w:val="12883966"/>
    <w:rsid w:val="129E45B4"/>
    <w:rsid w:val="12D21374"/>
    <w:rsid w:val="12D81596"/>
    <w:rsid w:val="13072A44"/>
    <w:rsid w:val="131A1B7F"/>
    <w:rsid w:val="135F4BE2"/>
    <w:rsid w:val="139B1A0A"/>
    <w:rsid w:val="139D25C7"/>
    <w:rsid w:val="13BF3CE4"/>
    <w:rsid w:val="141008D8"/>
    <w:rsid w:val="14125FE6"/>
    <w:rsid w:val="14500381"/>
    <w:rsid w:val="146D271E"/>
    <w:rsid w:val="14982588"/>
    <w:rsid w:val="149A5AD9"/>
    <w:rsid w:val="14A7619D"/>
    <w:rsid w:val="150536C3"/>
    <w:rsid w:val="150C1963"/>
    <w:rsid w:val="151447A0"/>
    <w:rsid w:val="154A6454"/>
    <w:rsid w:val="15762120"/>
    <w:rsid w:val="16A8729C"/>
    <w:rsid w:val="16B33777"/>
    <w:rsid w:val="16BC70A7"/>
    <w:rsid w:val="16C6339E"/>
    <w:rsid w:val="16D72261"/>
    <w:rsid w:val="16FE2244"/>
    <w:rsid w:val="172F2D79"/>
    <w:rsid w:val="17557BEF"/>
    <w:rsid w:val="17D349C1"/>
    <w:rsid w:val="1830729E"/>
    <w:rsid w:val="1870062C"/>
    <w:rsid w:val="18817102"/>
    <w:rsid w:val="18830A15"/>
    <w:rsid w:val="18852B28"/>
    <w:rsid w:val="188B5321"/>
    <w:rsid w:val="19932372"/>
    <w:rsid w:val="19A20DD5"/>
    <w:rsid w:val="19AE03F1"/>
    <w:rsid w:val="1A071A03"/>
    <w:rsid w:val="1A1F16AE"/>
    <w:rsid w:val="1A212BCB"/>
    <w:rsid w:val="1A3B5C77"/>
    <w:rsid w:val="1A984BAD"/>
    <w:rsid w:val="1AB8220E"/>
    <w:rsid w:val="1AE4166C"/>
    <w:rsid w:val="1AF06CFB"/>
    <w:rsid w:val="1AF11B8D"/>
    <w:rsid w:val="1B11359C"/>
    <w:rsid w:val="1B2A271F"/>
    <w:rsid w:val="1B530544"/>
    <w:rsid w:val="1B713184"/>
    <w:rsid w:val="1BA209CF"/>
    <w:rsid w:val="1BB4777D"/>
    <w:rsid w:val="1BD75AB8"/>
    <w:rsid w:val="1BE22A26"/>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9307DC"/>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0F7B55"/>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A2F2D"/>
    <w:rsid w:val="2FFD7934"/>
    <w:rsid w:val="30733ACD"/>
    <w:rsid w:val="308C3862"/>
    <w:rsid w:val="309379D8"/>
    <w:rsid w:val="30A270F7"/>
    <w:rsid w:val="30DF1478"/>
    <w:rsid w:val="30EC586F"/>
    <w:rsid w:val="319C6071"/>
    <w:rsid w:val="31AC537E"/>
    <w:rsid w:val="31E3679B"/>
    <w:rsid w:val="31E732FD"/>
    <w:rsid w:val="32517576"/>
    <w:rsid w:val="32A64673"/>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8E248B"/>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861E3"/>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30589B"/>
    <w:rsid w:val="449101DD"/>
    <w:rsid w:val="449D00C3"/>
    <w:rsid w:val="44DE1391"/>
    <w:rsid w:val="451B225C"/>
    <w:rsid w:val="452410C9"/>
    <w:rsid w:val="45317DFB"/>
    <w:rsid w:val="4542261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676029"/>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61018"/>
    <w:rsid w:val="550764A4"/>
    <w:rsid w:val="550B2BF6"/>
    <w:rsid w:val="55214EB5"/>
    <w:rsid w:val="55364EFD"/>
    <w:rsid w:val="555D4828"/>
    <w:rsid w:val="557A4C8B"/>
    <w:rsid w:val="558931E1"/>
    <w:rsid w:val="55923347"/>
    <w:rsid w:val="55925180"/>
    <w:rsid w:val="55983B1B"/>
    <w:rsid w:val="55A8376B"/>
    <w:rsid w:val="55DC29B6"/>
    <w:rsid w:val="55DD4241"/>
    <w:rsid w:val="566B6D1E"/>
    <w:rsid w:val="569E129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12A1A"/>
    <w:rsid w:val="5F06174D"/>
    <w:rsid w:val="5F3A3602"/>
    <w:rsid w:val="5F45733B"/>
    <w:rsid w:val="5F6277C6"/>
    <w:rsid w:val="5F6D0B1D"/>
    <w:rsid w:val="5F8D0B82"/>
    <w:rsid w:val="5FCC5339"/>
    <w:rsid w:val="5FE34A5B"/>
    <w:rsid w:val="5FFE1E36"/>
    <w:rsid w:val="60232584"/>
    <w:rsid w:val="605864BB"/>
    <w:rsid w:val="607330CE"/>
    <w:rsid w:val="60825176"/>
    <w:rsid w:val="609F2AC4"/>
    <w:rsid w:val="60FA2EE8"/>
    <w:rsid w:val="61054A27"/>
    <w:rsid w:val="610A52BC"/>
    <w:rsid w:val="611D2366"/>
    <w:rsid w:val="61421856"/>
    <w:rsid w:val="615227C4"/>
    <w:rsid w:val="61654E3F"/>
    <w:rsid w:val="6182292A"/>
    <w:rsid w:val="619F7F92"/>
    <w:rsid w:val="61F94C26"/>
    <w:rsid w:val="62000E56"/>
    <w:rsid w:val="62244584"/>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51A38"/>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8F2B46"/>
    <w:rsid w:val="6ADE0BD1"/>
    <w:rsid w:val="6AE96859"/>
    <w:rsid w:val="6B147746"/>
    <w:rsid w:val="6B24787C"/>
    <w:rsid w:val="6B573233"/>
    <w:rsid w:val="6B5B6274"/>
    <w:rsid w:val="6B935D53"/>
    <w:rsid w:val="6C196F71"/>
    <w:rsid w:val="6C226FCB"/>
    <w:rsid w:val="6C31226F"/>
    <w:rsid w:val="6C552F0B"/>
    <w:rsid w:val="6C8C67B7"/>
    <w:rsid w:val="6C9D744C"/>
    <w:rsid w:val="6CFE67A8"/>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72757E"/>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0153"/>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357E5"/>
    <w:rsid w:val="7D0C32F1"/>
    <w:rsid w:val="7D0F408D"/>
    <w:rsid w:val="7D491C6C"/>
    <w:rsid w:val="7D5429C0"/>
    <w:rsid w:val="7D6E6D43"/>
    <w:rsid w:val="7D7069D2"/>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27"/>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2"/>
    <w:next w:val="1"/>
    <w:link w:val="318"/>
    <w:qFormat/>
    <w:uiPriority w:val="0"/>
    <w:pPr>
      <w:ind w:firstLine="420"/>
    </w:pPr>
    <w:rPr>
      <w:rFonts w:hAnsi="Calibri" w:cs="Times New Roman"/>
      <w:snapToGrid/>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7"/>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6"/>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1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7"/>
    <w:qFormat/>
    <w:uiPriority w:val="0"/>
    <w:rPr>
      <w:rFonts w:ascii="黑体" w:hAnsi="Courier New" w:eastAsia="黑体"/>
    </w:rPr>
  </w:style>
  <w:style w:type="character" w:customStyle="1" w:styleId="299">
    <w:name w:val="正文文本 2 Char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3"/>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1"/>
    <w:qFormat/>
    <w:uiPriority w:val="0"/>
    <w:rPr>
      <w:kern w:val="2"/>
      <w:sz w:val="21"/>
      <w:szCs w:val="24"/>
    </w:rPr>
  </w:style>
  <w:style w:type="character" w:customStyle="1" w:styleId="342">
    <w:name w:val="签名 Char"/>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1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p15"/>
    <w:basedOn w:val="1"/>
    <w:qFormat/>
    <w:uiPriority w:val="0"/>
    <w:pPr>
      <w:widowControl/>
      <w:spacing w:before="156" w:line="360" w:lineRule="auto"/>
      <w:ind w:firstLine="420"/>
    </w:pPr>
    <w:rPr>
      <w:kern w:val="0"/>
      <w:sz w:val="24"/>
    </w:rPr>
  </w:style>
  <w:style w:type="paragraph" w:customStyle="1" w:styleId="962">
    <w:name w:val="[Normal]"/>
    <w:qFormat/>
    <w:uiPriority w:val="0"/>
    <w:rPr>
      <w:rFonts w:ascii="宋体" w:hAnsi="宋体" w:eastAsia="宋体" w:cs="Times New Roman"/>
      <w:sz w:val="24"/>
      <w:szCs w:val="22"/>
      <w:lang w:val="zh-CN" w:eastAsia="zh-CN" w:bidi="ar-SA"/>
    </w:rPr>
  </w:style>
  <w:style w:type="paragraph" w:customStyle="1" w:styleId="963">
    <w:name w:val="正文内容"/>
    <w:basedOn w:val="1"/>
    <w:qFormat/>
    <w:uiPriority w:val="0"/>
    <w:pPr>
      <w:spacing w:line="360" w:lineRule="auto"/>
      <w:ind w:firstLine="200" w:firstLineChars="200"/>
    </w:pPr>
    <w:rPr>
      <w:sz w:val="24"/>
    </w:rPr>
  </w:style>
  <w:style w:type="paragraph" w:customStyle="1" w:styleId="964">
    <w:name w:val="3 级标题"/>
    <w:basedOn w:val="6"/>
    <w:next w:val="963"/>
    <w:qFormat/>
    <w:uiPriority w:val="2"/>
    <w:pPr>
      <w:keepNext w:val="0"/>
      <w:keepLines w:val="0"/>
      <w:numPr>
        <w:ilvl w:val="0"/>
        <w:numId w:val="1"/>
      </w:numPr>
      <w:tabs>
        <w:tab w:val="left" w:pos="720"/>
        <w:tab w:val="clear" w:pos="900"/>
      </w:tabs>
      <w:spacing w:before="0" w:after="0" w:line="360" w:lineRule="auto"/>
      <w:ind w:right="28"/>
    </w:pPr>
    <w:rPr>
      <w:sz w:val="28"/>
    </w:rPr>
  </w:style>
  <w:style w:type="paragraph" w:customStyle="1" w:styleId="965">
    <w:name w:val="4 级标题"/>
    <w:basedOn w:val="7"/>
    <w:next w:val="963"/>
    <w:qFormat/>
    <w:uiPriority w:val="0"/>
    <w:pPr>
      <w:numPr>
        <w:ilvl w:val="0"/>
        <w:numId w:val="1"/>
      </w:numPr>
      <w:tabs>
        <w:tab w:val="clear" w:pos="864"/>
      </w:tabs>
      <w:wordWrap w:val="0"/>
      <w:spacing w:before="120" w:after="120" w:line="360" w:lineRule="auto"/>
      <w:ind w:right="27" w:rightChars="13"/>
      <w:jc w:val="left"/>
    </w:pPr>
    <w:rPr>
      <w:rFonts w:ascii="Times New Roman" w:hAnsi="Times New Roman" w:eastAsia="宋体"/>
      <w:sz w:val="24"/>
      <w:lang w:val="en-US"/>
    </w:rPr>
  </w:style>
  <w:style w:type="paragraph" w:customStyle="1" w:styleId="966">
    <w:name w:val="_Style 2"/>
    <w:basedOn w:val="1"/>
    <w:qFormat/>
    <w:uiPriority w:val="0"/>
    <w:pPr>
      <w:ind w:firstLine="200" w:firstLineChars="200"/>
    </w:pPr>
    <w:rPr>
      <w:rFonts w:ascii="Calibri" w:hAnsi="Calibri"/>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6172</Words>
  <Characters>35185</Characters>
  <Lines>293</Lines>
  <Paragraphs>82</Paragraphs>
  <TotalTime>5</TotalTime>
  <ScaleCrop>false</ScaleCrop>
  <LinksUpToDate>false</LinksUpToDate>
  <CharactersWithSpaces>41275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1</cp:lastModifiedBy>
  <cp:lastPrinted>2021-12-27T03:06:00Z</cp:lastPrinted>
  <dcterms:modified xsi:type="dcterms:W3CDTF">2022-03-29T07:03:19Z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1F4460B0336E4083BEA5CFDE31BD10D6</vt:lpwstr>
  </property>
</Properties>
</file>