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15"/>
      </w:tblGrid>
      <w:tr w14:paraId="1E735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3" w:hRule="atLeast"/>
        </w:trPr>
        <w:tc>
          <w:tcPr>
            <w:tcW w:w="9286" w:type="dxa"/>
          </w:tcPr>
          <w:p w14:paraId="0DA56DD6">
            <w:pPr>
              <w:adjustRightInd/>
              <w:spacing w:line="360" w:lineRule="auto"/>
              <w:jc w:val="center"/>
              <w:rPr>
                <w:rFonts w:hint="eastAsia" w:ascii="宋体" w:hAnsi="宋体" w:cs="宋体"/>
                <w:color w:val="auto"/>
                <w:sz w:val="48"/>
                <w:szCs w:val="48"/>
                <w:highlight w:val="none"/>
              </w:rPr>
            </w:pPr>
          </w:p>
        </w:tc>
      </w:tr>
      <w:tr w14:paraId="1BB93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trPr>
        <w:tc>
          <w:tcPr>
            <w:tcW w:w="9286" w:type="dxa"/>
          </w:tcPr>
          <w:p w14:paraId="49ECC7C9">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新街街道公共自行车（五期）停车棚采购项目</w:t>
            </w:r>
          </w:p>
        </w:tc>
      </w:tr>
      <w:tr w14:paraId="2F403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14:paraId="2C11503E">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招标文件</w:t>
            </w:r>
          </w:p>
        </w:tc>
      </w:tr>
      <w:tr w14:paraId="345C6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9286" w:type="dxa"/>
          </w:tcPr>
          <w:p w14:paraId="4D11865D">
            <w:pPr>
              <w:adjustRightInd/>
              <w:spacing w:line="360" w:lineRule="auto"/>
              <w:jc w:val="center"/>
              <w:rPr>
                <w:rFonts w:hint="eastAsia" w:ascii="宋体" w:hAnsi="宋体" w:cs="宋体"/>
                <w:color w:val="auto"/>
                <w:sz w:val="48"/>
                <w:szCs w:val="48"/>
                <w:highlight w:val="none"/>
              </w:rPr>
            </w:pPr>
            <w:r>
              <w:rPr>
                <w:rFonts w:hint="eastAsia" w:ascii="宋体" w:hAnsi="宋体" w:cs="宋体"/>
                <w:b/>
                <w:color w:val="auto"/>
                <w:sz w:val="44"/>
                <w:szCs w:val="44"/>
                <w:highlight w:val="none"/>
              </w:rPr>
              <w:t>（电子招投标）</w:t>
            </w:r>
          </w:p>
        </w:tc>
      </w:tr>
      <w:tr w14:paraId="4C8A9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4" w:hRule="atLeast"/>
        </w:trPr>
        <w:tc>
          <w:tcPr>
            <w:tcW w:w="9286" w:type="dxa"/>
          </w:tcPr>
          <w:p w14:paraId="58E7B7FF">
            <w:pPr>
              <w:snapToGrid w:val="0"/>
              <w:spacing w:line="360" w:lineRule="auto"/>
              <w:jc w:val="center"/>
              <w:rPr>
                <w:rFonts w:hint="default" w:ascii="宋体" w:hAnsi="宋体" w:eastAsia="宋体" w:cs="宋体"/>
                <w:color w:val="auto"/>
                <w:sz w:val="48"/>
                <w:szCs w:val="48"/>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HXXS2025-XJ-ZCY011</w:t>
            </w:r>
          </w:p>
        </w:tc>
      </w:tr>
      <w:tr w14:paraId="66637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9286" w:type="dxa"/>
          </w:tcPr>
          <w:p w14:paraId="544E26B9">
            <w:pPr>
              <w:spacing w:line="360" w:lineRule="auto"/>
              <w:jc w:val="center"/>
              <w:rPr>
                <w:rFonts w:hint="eastAsia" w:ascii="宋体" w:hAnsi="宋体" w:cs="宋体"/>
                <w:color w:val="auto"/>
                <w:sz w:val="48"/>
                <w:szCs w:val="48"/>
                <w:highlight w:val="none"/>
              </w:rPr>
            </w:pPr>
            <w:r>
              <w:rPr>
                <w:rFonts w:hint="eastAsia" w:ascii="宋体" w:hAnsi="宋体" w:cs="宋体"/>
                <w:color w:val="auto"/>
                <w:sz w:val="32"/>
                <w:szCs w:val="32"/>
                <w:highlight w:val="none"/>
                <w:lang w:eastAsia="zh-CN"/>
              </w:rPr>
              <w:t>杭州市萧山区人民政府新街街道办事处</w:t>
            </w:r>
          </w:p>
        </w:tc>
      </w:tr>
      <w:tr w14:paraId="1E6AA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9286" w:type="dxa"/>
          </w:tcPr>
          <w:p w14:paraId="106F71BA">
            <w:pPr>
              <w:snapToGrid w:val="0"/>
              <w:spacing w:line="360" w:lineRule="auto"/>
              <w:jc w:val="center"/>
              <w:rPr>
                <w:rFonts w:hint="eastAsia" w:ascii="宋体" w:hAnsi="宋体" w:cs="宋体"/>
                <w:color w:val="auto"/>
                <w:sz w:val="48"/>
                <w:szCs w:val="48"/>
                <w:highlight w:val="none"/>
              </w:rPr>
            </w:pPr>
            <w:r>
              <w:rPr>
                <w:rFonts w:hint="eastAsia" w:ascii="宋体" w:hAnsi="宋体" w:cs="宋体"/>
                <w:bCs/>
                <w:color w:val="auto"/>
                <w:sz w:val="32"/>
                <w:szCs w:val="32"/>
                <w:highlight w:val="none"/>
              </w:rPr>
              <w:t>浙江华夏工程管理有限公司</w:t>
            </w:r>
          </w:p>
        </w:tc>
      </w:tr>
      <w:tr w14:paraId="36163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14:paraId="7BD85A89">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 xml:space="preserve">  </w:t>
            </w:r>
            <w:r>
              <w:rPr>
                <w:rFonts w:hint="eastAsia" w:ascii="宋体" w:hAnsi="宋体" w:cs="宋体"/>
                <w:bCs/>
                <w:color w:val="auto"/>
                <w:sz w:val="32"/>
                <w:szCs w:val="32"/>
                <w:highlight w:val="none"/>
                <w:lang w:val="en-US" w:eastAsia="zh-CN"/>
              </w:rPr>
              <w:t>2025</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7</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11</w:t>
            </w:r>
            <w:r>
              <w:rPr>
                <w:rFonts w:hint="eastAsia" w:ascii="宋体" w:hAnsi="宋体" w:cs="宋体"/>
                <w:bCs/>
                <w:color w:val="auto"/>
                <w:sz w:val="32"/>
                <w:szCs w:val="32"/>
                <w:highlight w:val="none"/>
              </w:rPr>
              <w:t>日</w:t>
            </w:r>
          </w:p>
        </w:tc>
      </w:tr>
    </w:tbl>
    <w:p w14:paraId="0E3C3150">
      <w:pPr>
        <w:jc w:val="left"/>
        <w:rPr>
          <w:rFonts w:hint="eastAsia" w:ascii="宋体" w:hAnsi="宋体" w:cs="宋体"/>
          <w:color w:val="auto"/>
          <w:highlight w:val="none"/>
        </w:rPr>
      </w:pPr>
      <w:r>
        <w:rPr>
          <w:rFonts w:hint="eastAsia" w:ascii="宋体" w:hAnsi="宋体" w:cs="宋体"/>
          <w:color w:val="auto"/>
          <w:highlight w:val="none"/>
        </w:rPr>
        <w:t>本招标文件为2025年4月1日稿</w:t>
      </w:r>
    </w:p>
    <w:p w14:paraId="363C8375">
      <w:pPr>
        <w:rPr>
          <w:rFonts w:hint="eastAsia" w:ascii="宋体" w:hAnsi="宋体" w:cs="宋体"/>
          <w:color w:val="auto"/>
          <w:highlight w:val="none"/>
        </w:rPr>
      </w:pPr>
      <w:r>
        <w:rPr>
          <w:rFonts w:hint="eastAsia" w:ascii="宋体" w:hAnsi="宋体" w:cs="宋体"/>
          <w:color w:val="auto"/>
          <w:highlight w:val="none"/>
        </w:rPr>
        <w:br w:type="page"/>
      </w:r>
    </w:p>
    <w:p w14:paraId="4A8BFE96">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77B2AD96">
      <w:pPr>
        <w:spacing w:line="360" w:lineRule="auto"/>
        <w:rPr>
          <w:rFonts w:hint="eastAsia" w:ascii="宋体" w:hAnsi="宋体" w:cs="宋体"/>
          <w:color w:val="auto"/>
          <w:sz w:val="32"/>
          <w:szCs w:val="32"/>
          <w:highlight w:val="none"/>
        </w:rPr>
      </w:pPr>
    </w:p>
    <w:p w14:paraId="1CBA3F51">
      <w:pPr>
        <w:spacing w:line="360" w:lineRule="auto"/>
        <w:rPr>
          <w:rFonts w:hint="eastAsia" w:ascii="宋体" w:hAnsi="宋体" w:cs="宋体"/>
          <w:color w:val="auto"/>
          <w:sz w:val="32"/>
          <w:szCs w:val="32"/>
          <w:highlight w:val="none"/>
        </w:rPr>
      </w:pPr>
    </w:p>
    <w:p w14:paraId="301BC897">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4EB0B3E">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81B20D1">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3C6BCDC">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A47E99C">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3D9ED86">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A79FE3A">
      <w:pP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14:paraId="451ADB06">
      <w:pPr>
        <w:adjustRightInd/>
        <w:spacing w:line="360" w:lineRule="auto"/>
        <w:jc w:val="center"/>
        <w:outlineLvl w:val="0"/>
        <w:rPr>
          <w:rFonts w:hint="eastAsia" w:ascii="宋体" w:hAnsi="宋体" w:cs="宋体"/>
          <w:b/>
          <w:color w:val="auto"/>
          <w:sz w:val="36"/>
          <w:szCs w:val="20"/>
          <w:highlight w:val="none"/>
        </w:rPr>
      </w:pPr>
      <w:bookmarkStart w:id="0" w:name="_Hlt74728647"/>
      <w:bookmarkEnd w:id="0"/>
      <w:bookmarkStart w:id="1" w:name="_Hlt74707423"/>
      <w:bookmarkEnd w:id="1"/>
      <w:bookmarkStart w:id="2" w:name="_Hlt74729822"/>
      <w:bookmarkEnd w:id="2"/>
      <w:bookmarkStart w:id="3" w:name="_Hlt74649545"/>
      <w:bookmarkEnd w:id="3"/>
      <w:bookmarkStart w:id="4" w:name="第二部分"/>
      <w:bookmarkStart w:id="5" w:name="_Toc91899870"/>
      <w:bookmarkStart w:id="6" w:name="_Toc91899871"/>
      <w:r>
        <w:rPr>
          <w:rFonts w:hint="eastAsia" w:ascii="宋体" w:hAnsi="宋体" w:cs="宋体"/>
          <w:b/>
          <w:color w:val="auto"/>
          <w:sz w:val="36"/>
          <w:szCs w:val="20"/>
          <w:highlight w:val="none"/>
        </w:rPr>
        <w:t>第一部分 招标公告</w:t>
      </w:r>
    </w:p>
    <w:p w14:paraId="32515ADC">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14:paraId="7617700D">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lang w:eastAsia="zh-CN"/>
        </w:rPr>
        <w:t>新街街道公共自行车（五期）停车棚采购项目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https://www.zcygov.cn/）获取（下载）招标文件，并于2025年</w:t>
      </w:r>
      <w:r>
        <w:rPr>
          <w:rStyle w:val="76"/>
          <w:rFonts w:hint="eastAsia" w:ascii="宋体" w:hAnsi="宋体" w:cs="宋体"/>
          <w:snapToGrid/>
          <w:color w:val="auto"/>
          <w:kern w:val="2"/>
          <w:sz w:val="24"/>
          <w:szCs w:val="24"/>
          <w:highlight w:val="none"/>
          <w:lang w:val="en-US" w:eastAsia="zh-CN"/>
        </w:rPr>
        <w:t>08</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01</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09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C32A385">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DB82ECF">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val="en-US" w:eastAsia="zh-CN"/>
        </w:rPr>
        <w:t>HXXS2025-XJ-ZCY011</w:t>
      </w:r>
    </w:p>
    <w:p w14:paraId="5DE8A106">
      <w:pPr>
        <w:spacing w:line="360" w:lineRule="auto"/>
        <w:ind w:firstLine="480"/>
        <w:rPr>
          <w:rFonts w:hint="eastAsia" w:ascii="宋体" w:hAnsi="宋体" w:cs="宋体"/>
          <w:b/>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u w:val="none"/>
          <w:lang w:eastAsia="zh-CN"/>
        </w:rPr>
        <w:t>新街街道公共自行车（五期）停车棚采购项目</w:t>
      </w:r>
    </w:p>
    <w:p w14:paraId="40765D9D">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color w:val="auto"/>
          <w:sz w:val="24"/>
          <w:szCs w:val="24"/>
          <w:highlight w:val="none"/>
          <w:lang w:val="en-US" w:eastAsia="zh-CN"/>
        </w:rPr>
        <w:t>928000</w:t>
      </w:r>
      <w:r>
        <w:rPr>
          <w:rFonts w:hint="eastAsia" w:ascii="宋体" w:hAnsi="宋体" w:cs="宋体"/>
          <w:bCs/>
          <w:color w:val="auto"/>
          <w:sz w:val="24"/>
          <w:highlight w:val="none"/>
          <w:lang w:val="en-US" w:eastAsia="zh-CN"/>
        </w:rPr>
        <w:t>.00</w:t>
      </w:r>
    </w:p>
    <w:p w14:paraId="17F2223C">
      <w:pPr>
        <w:spacing w:line="360" w:lineRule="auto"/>
        <w:ind w:firstLine="480"/>
        <w:rPr>
          <w:rFonts w:hint="default" w:ascii="宋体" w:hAnsi="宋体" w:cs="宋体"/>
          <w:bCs/>
          <w:color w:val="auto"/>
          <w:sz w:val="24"/>
          <w:highlight w:val="none"/>
          <w:lang w:val="en-US"/>
        </w:rPr>
      </w:pPr>
      <w:r>
        <w:rPr>
          <w:rFonts w:hint="eastAsia" w:ascii="宋体" w:hAnsi="宋体" w:cs="宋体"/>
          <w:b/>
          <w:color w:val="auto"/>
          <w:sz w:val="24"/>
          <w:highlight w:val="none"/>
        </w:rPr>
        <w:t>最高限价（元）：</w:t>
      </w:r>
      <w:r>
        <w:rPr>
          <w:rFonts w:hint="eastAsia" w:ascii="宋体" w:hAnsi="宋体" w:cs="宋体"/>
          <w:bCs/>
          <w:color w:val="auto"/>
          <w:sz w:val="24"/>
          <w:highlight w:val="none"/>
          <w:lang w:val="en-US" w:eastAsia="zh-CN"/>
        </w:rPr>
        <w:t>881600.00</w:t>
      </w:r>
    </w:p>
    <w:p w14:paraId="3F18153D">
      <w:pPr>
        <w:pStyle w:val="15"/>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color w:val="auto"/>
          <w:sz w:val="24"/>
          <w:highlight w:val="none"/>
          <w:u w:val="none"/>
          <w:lang w:eastAsia="zh-CN"/>
        </w:rPr>
        <w:t>新街街道公共自行车（五期）停车棚采购项目</w:t>
      </w:r>
      <w:r>
        <w:rPr>
          <w:rFonts w:hint="eastAsia" w:hAnsi="宋体" w:cs="宋体"/>
          <w:bCs/>
          <w:color w:val="auto"/>
          <w:sz w:val="24"/>
          <w:highlight w:val="none"/>
        </w:rPr>
        <w:t>，</w:t>
      </w:r>
      <w:r>
        <w:rPr>
          <w:rFonts w:hint="eastAsia" w:hAnsi="宋体" w:cs="宋体"/>
          <w:snapToGrid/>
          <w:color w:val="auto"/>
          <w:kern w:val="2"/>
          <w:sz w:val="24"/>
          <w:szCs w:val="24"/>
          <w:highlight w:val="none"/>
        </w:rPr>
        <w:t>具体以招标文件第三部分采购需求为准，供应商可点击本公告下方“浏览采购文件”查看采购需求。</w:t>
      </w:r>
    </w:p>
    <w:p w14:paraId="19F39CE7">
      <w:pPr>
        <w:pStyle w:val="130"/>
        <w:ind w:firstLine="482"/>
        <w:outlineLvl w:val="2"/>
        <w:rPr>
          <w:rFonts w:hint="eastAsia" w:ascii="宋体" w:hAnsi="宋体" w:cs="宋体"/>
          <w:color w:val="auto"/>
          <w:highlight w:val="none"/>
        </w:rPr>
      </w:pPr>
      <w:r>
        <w:rPr>
          <w:rFonts w:hint="eastAsia" w:ascii="宋体" w:hAnsi="宋体" w:cs="宋体"/>
          <w:b/>
          <w:color w:val="auto"/>
          <w:highlight w:val="none"/>
        </w:rPr>
        <w:t>合同履约期限：详见招标文件</w:t>
      </w:r>
    </w:p>
    <w:p w14:paraId="31D7184B">
      <w:pPr>
        <w:pStyle w:val="15"/>
        <w:spacing w:line="360" w:lineRule="auto"/>
        <w:ind w:firstLine="480"/>
        <w:rPr>
          <w:rFonts w:hint="eastAsia"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4648"/>
          <w14:checkbox>
            <w14:checked w14:val="1"/>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hint="eastAsia" w:ascii="Wingdings" w:hAnsi="Wingdings" w:cs="宋体"/>
              <w:snapToGrid/>
              <w:color w:val="auto"/>
              <w:kern w:val="2"/>
              <w:sz w:val="24"/>
              <w:szCs w:val="24"/>
              <w:highlight w:val="none"/>
            </w:rPr>
            <w:t>þ</w:t>
          </w:r>
        </w:sdtContent>
      </w:sdt>
      <w:r>
        <w:rPr>
          <w:rFonts w:hint="eastAsia" w:hAnsi="宋体" w:cs="宋体"/>
          <w:snapToGrid/>
          <w:color w:val="auto"/>
          <w:kern w:val="2"/>
          <w:sz w:val="24"/>
          <w:szCs w:val="24"/>
          <w:highlight w:val="none"/>
        </w:rPr>
        <w:t xml:space="preserve"> 是；</w:t>
      </w:r>
      <w:sdt>
        <w:sdtPr>
          <w:rPr>
            <w:rFonts w:hint="eastAsia" w:hAnsi="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hint="eastAsia" w:hAnsi="宋体" w:cs="宋体"/>
              <w:snapToGrid/>
              <w:color w:val="auto"/>
              <w:kern w:val="2"/>
              <w:sz w:val="24"/>
              <w:szCs w:val="24"/>
              <w:highlight w:val="none"/>
            </w:rPr>
            <w:t>☐</w:t>
          </w:r>
        </w:sdtContent>
      </w:sdt>
      <w:r>
        <w:rPr>
          <w:rFonts w:hint="eastAsia" w:hAnsi="宋体" w:cs="宋体"/>
          <w:snapToGrid/>
          <w:color w:val="auto"/>
          <w:kern w:val="2"/>
          <w:sz w:val="24"/>
          <w:szCs w:val="24"/>
          <w:highlight w:val="none"/>
        </w:rPr>
        <w:t xml:space="preserve"> 否</w:t>
      </w:r>
    </w:p>
    <w:p w14:paraId="23CBCEF0">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w:t>
      </w:r>
      <w:bookmarkStart w:id="7" w:name="_Hlk101132948"/>
      <w:r>
        <w:rPr>
          <w:rFonts w:hint="eastAsia" w:ascii="宋体" w:hAnsi="宋体" w:cs="宋体"/>
          <w:b/>
          <w:color w:val="auto"/>
          <w:sz w:val="24"/>
          <w:highlight w:val="none"/>
        </w:rPr>
        <w:t>申请人的资格要求</w:t>
      </w:r>
      <w:bookmarkEnd w:id="7"/>
      <w:r>
        <w:rPr>
          <w:rFonts w:hint="eastAsia" w:ascii="宋体" w:hAnsi="宋体" w:cs="宋体"/>
          <w:b/>
          <w:color w:val="auto"/>
          <w:sz w:val="24"/>
          <w:highlight w:val="none"/>
        </w:rPr>
        <w:t>：</w:t>
      </w:r>
    </w:p>
    <w:p w14:paraId="5CCE90EC">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B9A8F5D">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2.</w:t>
      </w:r>
      <w:r>
        <w:rPr>
          <w:rFonts w:hint="eastAsia" w:ascii="宋体" w:hAnsi="宋体" w:cs="宋体"/>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B6A1650">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3.落实政府采购政策需满足的资格要求：</w:t>
      </w:r>
    </w:p>
    <w:p w14:paraId="74B7B843">
      <w:pPr>
        <w:spacing w:line="360" w:lineRule="auto"/>
        <w:ind w:firstLine="480"/>
        <w:rPr>
          <w:rFonts w:hint="eastAsia" w:ascii="宋体" w:hAnsi="宋体" w:cs="宋体"/>
          <w:snapToGrid w:val="0"/>
          <w:color w:val="auto"/>
          <w:kern w:val="28"/>
          <w:sz w:val="24"/>
          <w:szCs w:val="20"/>
          <w:highlight w:val="none"/>
        </w:rPr>
      </w:pPr>
      <w:sdt>
        <w:sdtPr>
          <w:rPr>
            <w:rFonts w:hint="eastAsia" w:ascii="宋体" w:hAnsi="宋体" w:cs="宋体"/>
            <w:snapToGrid w:val="0"/>
            <w:color w:val="auto"/>
            <w:kern w:val="28"/>
            <w:sz w:val="24"/>
            <w:szCs w:val="20"/>
            <w:highlight w:val="none"/>
          </w:rPr>
          <w:id w:val="1928616923"/>
          <w14:checkbox>
            <w14:checked w14:val="0"/>
            <w14:checkedState w14:val="00FE" w14:font="Wingdings"/>
            <w14:uncheckedState w14:val="2610" w14:font="MS Gothic"/>
          </w14:checkbox>
        </w:sdtPr>
        <w:sdtEndPr>
          <w:rPr>
            <w:rFonts w:hint="eastAsia" w:ascii="宋体" w:hAnsi="宋体" w:cs="宋体"/>
            <w:snapToGrid w:val="0"/>
            <w:color w:val="auto"/>
            <w:kern w:val="28"/>
            <w:sz w:val="24"/>
            <w:szCs w:val="20"/>
            <w:highlight w:val="none"/>
          </w:rPr>
        </w:sdtEndPr>
        <w:sdtContent>
          <w:r>
            <w:rPr>
              <w:rFonts w:hint="eastAsia" w:ascii="MS Gothic" w:hAnsi="MS Gothic" w:eastAsia="宋体" w:cs="宋体"/>
              <w:snapToGrid w:val="0"/>
              <w:color w:val="auto"/>
              <w:kern w:val="28"/>
              <w:sz w:val="24"/>
              <w:szCs w:val="20"/>
              <w:highlight w:val="none"/>
              <w:lang w:val="en-US" w:eastAsia="zh-CN" w:bidi="ar-SA"/>
            </w:rPr>
            <w:t>☐</w:t>
          </w:r>
        </w:sdtContent>
      </w:sdt>
      <w:r>
        <w:rPr>
          <w:rFonts w:hint="eastAsia" w:ascii="宋体" w:hAnsi="宋体" w:cs="宋体"/>
          <w:snapToGrid w:val="0"/>
          <w:color w:val="auto"/>
          <w:kern w:val="28"/>
          <w:sz w:val="24"/>
          <w:szCs w:val="20"/>
          <w:highlight w:val="none"/>
        </w:rPr>
        <w:t>无（注：不得限制大中型企业与小微企业组成联合体参与投标）；</w:t>
      </w:r>
    </w:p>
    <w:p w14:paraId="30E36394">
      <w:pPr>
        <w:spacing w:line="360" w:lineRule="auto"/>
        <w:ind w:firstLine="480"/>
        <w:rPr>
          <w:rFonts w:hint="eastAsia" w:ascii="宋体" w:hAnsi="宋体" w:cs="宋体"/>
          <w:snapToGrid w:val="0"/>
          <w:color w:val="auto"/>
          <w:kern w:val="28"/>
          <w:sz w:val="24"/>
          <w:szCs w:val="20"/>
          <w:highlight w:val="none"/>
        </w:rPr>
      </w:pPr>
      <w:sdt>
        <w:sdtPr>
          <w:rPr>
            <w:rFonts w:hint="eastAsia" w:ascii="宋体" w:hAnsi="宋体" w:cs="宋体"/>
            <w:snapToGrid w:val="0"/>
            <w:color w:val="auto"/>
            <w:kern w:val="28"/>
            <w:sz w:val="24"/>
            <w:szCs w:val="20"/>
            <w:highlight w:val="none"/>
          </w:rPr>
          <w:id w:val="-1"/>
          <w14:checkbox>
            <w14:checked w14:val="1"/>
            <w14:checkedState w14:val="00FE" w14:font="Wingdings"/>
            <w14:uncheckedState w14:val="2610" w14:font="MS Gothic"/>
          </w14:checkbox>
        </w:sdtPr>
        <w:sdtEndPr>
          <w:rPr>
            <w:rFonts w:hint="eastAsia" w:ascii="宋体" w:hAnsi="宋体" w:cs="宋体"/>
            <w:snapToGrid w:val="0"/>
            <w:color w:val="auto"/>
            <w:kern w:val="28"/>
            <w:sz w:val="24"/>
            <w:szCs w:val="20"/>
            <w:highlight w:val="none"/>
          </w:rPr>
        </w:sdtEndPr>
        <w:sdtContent>
          <w:r>
            <w:rPr>
              <w:rFonts w:hint="eastAsia" w:ascii="Wingdings" w:hAnsi="Wingdings" w:eastAsia="宋体" w:cs="宋体"/>
              <w:snapToGrid w:val="0"/>
              <w:color w:val="auto"/>
              <w:kern w:val="28"/>
              <w:sz w:val="24"/>
              <w:szCs w:val="20"/>
              <w:highlight w:val="none"/>
              <w:lang w:val="en-US" w:eastAsia="zh-CN" w:bidi="ar-SA"/>
            </w:rPr>
            <w:t>þ</w:t>
          </w:r>
        </w:sdtContent>
      </w:sdt>
      <w:r>
        <w:rPr>
          <w:rFonts w:hint="eastAsia" w:ascii="宋体" w:hAnsi="宋体" w:cs="宋体"/>
          <w:snapToGrid w:val="0"/>
          <w:color w:val="auto"/>
          <w:kern w:val="28"/>
          <w:sz w:val="24"/>
          <w:szCs w:val="20"/>
          <w:highlight w:val="none"/>
        </w:rPr>
        <w:t>专门面向中小企业</w:t>
      </w:r>
    </w:p>
    <w:p w14:paraId="0C337AAB">
      <w:pPr>
        <w:spacing w:line="360" w:lineRule="auto"/>
        <w:ind w:firstLine="787" w:firstLineChars="328"/>
        <w:rPr>
          <w:rFonts w:hint="eastAsia" w:ascii="宋体" w:hAnsi="宋体" w:cs="宋体"/>
          <w:snapToGrid w:val="0"/>
          <w:color w:val="auto"/>
          <w:kern w:val="28"/>
          <w:sz w:val="24"/>
          <w:szCs w:val="20"/>
          <w:highlight w:val="none"/>
        </w:rPr>
      </w:pPr>
      <w:sdt>
        <w:sdtPr>
          <w:rPr>
            <w:rFonts w:hint="eastAsia" w:ascii="宋体" w:hAnsi="宋体" w:cs="宋体"/>
            <w:snapToGrid w:val="0"/>
            <w:color w:val="auto"/>
            <w:kern w:val="28"/>
            <w:sz w:val="24"/>
            <w:szCs w:val="20"/>
            <w:highlight w:val="none"/>
          </w:rPr>
          <w:id w:val="147469390"/>
          <w14:checkbox>
            <w14:checked w14:val="1"/>
            <w14:checkedState w14:val="00FE" w14:font="Wingdings"/>
            <w14:uncheckedState w14:val="2610" w14:font="MS Gothic"/>
          </w14:checkbox>
        </w:sdtPr>
        <w:sdtEndPr>
          <w:rPr>
            <w:rFonts w:hint="eastAsia" w:ascii="宋体" w:hAnsi="宋体" w:cs="宋体"/>
            <w:snapToGrid w:val="0"/>
            <w:color w:val="auto"/>
            <w:kern w:val="28"/>
            <w:sz w:val="24"/>
            <w:szCs w:val="20"/>
            <w:highlight w:val="none"/>
          </w:rPr>
        </w:sdtEndPr>
        <w:sdtContent>
          <w:r>
            <w:rPr>
              <w:rFonts w:hint="eastAsia" w:ascii="Wingdings" w:hAnsi="Wingdings" w:eastAsia="宋体" w:cs="宋体"/>
              <w:snapToGrid w:val="0"/>
              <w:color w:val="auto"/>
              <w:kern w:val="28"/>
              <w:sz w:val="24"/>
              <w:szCs w:val="20"/>
              <w:highlight w:val="none"/>
              <w:lang w:val="en-US" w:eastAsia="zh-CN" w:bidi="ar-SA"/>
            </w:rPr>
            <w:t>þ</w:t>
          </w:r>
        </w:sdtContent>
      </w:sdt>
      <w:r>
        <w:rPr>
          <w:rFonts w:hint="eastAsia" w:ascii="宋体" w:hAnsi="宋体" w:cs="宋体"/>
          <w:snapToGrid w:val="0"/>
          <w:color w:val="auto"/>
          <w:kern w:val="28"/>
          <w:sz w:val="24"/>
          <w:szCs w:val="20"/>
          <w:highlight w:val="none"/>
        </w:rPr>
        <w:t>货物全部由符合政策要求的中小微企业制造，</w:t>
      </w:r>
      <w:r>
        <w:rPr>
          <w:rFonts w:hint="eastAsia" w:ascii="宋体" w:hAnsi="宋体" w:cs="宋体"/>
          <w:snapToGrid w:val="0"/>
          <w:color w:val="auto"/>
          <w:kern w:val="28"/>
          <w:sz w:val="24"/>
          <w:szCs w:val="20"/>
          <w:highlight w:val="none"/>
          <w:lang w:val="en-US" w:eastAsia="zh-CN"/>
        </w:rPr>
        <w:t>按要求</w:t>
      </w:r>
      <w:r>
        <w:rPr>
          <w:rFonts w:hint="eastAsia" w:ascii="宋体" w:hAnsi="宋体" w:cs="宋体"/>
          <w:snapToGrid w:val="0"/>
          <w:color w:val="auto"/>
          <w:kern w:val="28"/>
          <w:sz w:val="24"/>
          <w:szCs w:val="20"/>
          <w:highlight w:val="none"/>
        </w:rPr>
        <w:t>提供中小企业声明函；</w:t>
      </w:r>
    </w:p>
    <w:p w14:paraId="33CA30DB">
      <w:pPr>
        <w:spacing w:line="360" w:lineRule="auto"/>
        <w:ind w:firstLine="787" w:firstLineChars="328"/>
        <w:rPr>
          <w:rFonts w:hint="eastAsia" w:ascii="宋体" w:hAnsi="宋体" w:cs="宋体"/>
          <w:snapToGrid w:val="0"/>
          <w:color w:val="auto"/>
          <w:kern w:val="28"/>
          <w:sz w:val="24"/>
          <w:szCs w:val="20"/>
          <w:highlight w:val="none"/>
        </w:rPr>
      </w:pPr>
      <w:sdt>
        <w:sdtPr>
          <w:rPr>
            <w:rFonts w:hint="eastAsia" w:ascii="宋体" w:hAnsi="宋体" w:cs="宋体"/>
            <w:snapToGrid w:val="0"/>
            <w:color w:val="auto"/>
            <w:kern w:val="28"/>
            <w:sz w:val="24"/>
            <w:szCs w:val="20"/>
            <w:highlight w:val="none"/>
          </w:rPr>
          <w:id w:val="147463167"/>
          <w14:checkbox>
            <w14:checked w14:val="0"/>
            <w14:checkedState w14:val="00FE" w14:font="Wingdings"/>
            <w14:uncheckedState w14:val="2610" w14:font="MS Gothic"/>
          </w14:checkbox>
        </w:sdtPr>
        <w:sdtEndPr>
          <w:rPr>
            <w:rFonts w:hint="eastAsia" w:ascii="宋体" w:hAnsi="宋体" w:cs="宋体"/>
            <w:snapToGrid w:val="0"/>
            <w:color w:val="auto"/>
            <w:kern w:val="28"/>
            <w:sz w:val="24"/>
            <w:szCs w:val="20"/>
            <w:highlight w:val="none"/>
          </w:rPr>
        </w:sdtEndPr>
        <w:sdtContent>
          <w:r>
            <w:rPr>
              <w:rFonts w:hint="eastAsia" w:ascii="宋体" w:hAnsi="宋体" w:cs="宋体"/>
              <w:snapToGrid w:val="0"/>
              <w:color w:val="auto"/>
              <w:kern w:val="28"/>
              <w:sz w:val="24"/>
              <w:szCs w:val="20"/>
              <w:highlight w:val="none"/>
            </w:rPr>
            <w:t>☐</w:t>
          </w:r>
        </w:sdtContent>
      </w:sdt>
      <w:r>
        <w:rPr>
          <w:rFonts w:hint="eastAsia" w:ascii="宋体" w:hAnsi="宋体" w:cs="宋体"/>
          <w:snapToGrid w:val="0"/>
          <w:color w:val="auto"/>
          <w:kern w:val="28"/>
          <w:sz w:val="24"/>
          <w:szCs w:val="20"/>
          <w:highlight w:val="none"/>
        </w:rPr>
        <w:t>货物全部由符合政策要求的小微企业制造，</w:t>
      </w:r>
      <w:r>
        <w:rPr>
          <w:rFonts w:hint="eastAsia" w:ascii="宋体" w:hAnsi="宋体" w:cs="宋体"/>
          <w:snapToGrid w:val="0"/>
          <w:color w:val="auto"/>
          <w:kern w:val="28"/>
          <w:sz w:val="24"/>
          <w:szCs w:val="20"/>
          <w:highlight w:val="none"/>
          <w:lang w:val="en-US" w:eastAsia="zh-CN"/>
        </w:rPr>
        <w:t>按要求</w:t>
      </w:r>
      <w:r>
        <w:rPr>
          <w:rFonts w:hint="eastAsia" w:ascii="宋体" w:hAnsi="宋体" w:cs="宋体"/>
          <w:snapToGrid w:val="0"/>
          <w:color w:val="auto"/>
          <w:kern w:val="28"/>
          <w:sz w:val="24"/>
          <w:szCs w:val="20"/>
          <w:highlight w:val="none"/>
        </w:rPr>
        <w:t>提供中小企业声明函；</w:t>
      </w:r>
    </w:p>
    <w:p w14:paraId="09C1F943">
      <w:pPr>
        <w:spacing w:line="360" w:lineRule="auto"/>
        <w:ind w:firstLine="787" w:firstLineChars="328"/>
        <w:rPr>
          <w:rFonts w:hint="eastAsia" w:ascii="宋体" w:hAnsi="宋体" w:cs="宋体"/>
          <w:snapToGrid w:val="0"/>
          <w:color w:val="auto"/>
          <w:kern w:val="28"/>
          <w:sz w:val="24"/>
          <w:szCs w:val="20"/>
          <w:highlight w:val="none"/>
        </w:rPr>
      </w:pPr>
      <w:sdt>
        <w:sdtPr>
          <w:rPr>
            <w:rFonts w:hint="eastAsia" w:ascii="宋体" w:hAnsi="宋体" w:cs="宋体"/>
            <w:snapToGrid w:val="0"/>
            <w:color w:val="auto"/>
            <w:kern w:val="28"/>
            <w:sz w:val="24"/>
            <w:szCs w:val="20"/>
            <w:highlight w:val="none"/>
          </w:rPr>
          <w:id w:val="147451086"/>
          <w14:checkbox>
            <w14:checked w14:val="0"/>
            <w14:checkedState w14:val="00FE" w14:font="Wingdings"/>
            <w14:uncheckedState w14:val="2610" w14:font="MS Gothic"/>
          </w14:checkbox>
        </w:sdtPr>
        <w:sdtEndPr>
          <w:rPr>
            <w:rFonts w:hint="eastAsia" w:ascii="宋体" w:hAnsi="宋体" w:cs="宋体"/>
            <w:snapToGrid w:val="0"/>
            <w:color w:val="auto"/>
            <w:kern w:val="28"/>
            <w:sz w:val="24"/>
            <w:szCs w:val="20"/>
            <w:highlight w:val="none"/>
          </w:rPr>
        </w:sdtEndPr>
        <w:sdtContent>
          <w:r>
            <w:rPr>
              <w:rFonts w:hint="eastAsia" w:ascii="宋体" w:hAnsi="宋体" w:cs="宋体"/>
              <w:snapToGrid w:val="0"/>
              <w:color w:val="auto"/>
              <w:kern w:val="28"/>
              <w:sz w:val="24"/>
              <w:szCs w:val="20"/>
              <w:highlight w:val="none"/>
            </w:rPr>
            <w:t>☐</w:t>
          </w:r>
          <w:bookmarkStart w:id="8" w:name="_Hlk101132524"/>
        </w:sdtContent>
      </w:sdt>
      <w:r>
        <w:rPr>
          <w:rFonts w:hint="eastAsia" w:ascii="宋体" w:hAnsi="宋体" w:cs="宋体"/>
          <w:snapToGrid w:val="0"/>
          <w:color w:val="auto"/>
          <w:kern w:val="28"/>
          <w:sz w:val="24"/>
          <w:szCs w:val="20"/>
          <w:highlight w:val="none"/>
        </w:rPr>
        <w:t>供应商应以联合体形式参加，并按要求提供联合协议和中小企业声明函，联合协议中</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中小企业合同金额应当达到  %，其中小微企业合同金额应当达到 %;如果供应商提供</w:t>
      </w:r>
      <w:r>
        <w:rPr>
          <w:rFonts w:hint="eastAsia" w:ascii="宋体" w:hAnsi="宋体" w:cs="宋体"/>
          <w:snapToGrid w:val="0"/>
          <w:color w:val="auto"/>
          <w:kern w:val="28"/>
          <w:sz w:val="24"/>
          <w:szCs w:val="20"/>
          <w:highlight w:val="none"/>
          <w:lang w:val="en-US" w:eastAsia="zh-CN"/>
        </w:rPr>
        <w:t>的</w:t>
      </w:r>
      <w:r>
        <w:rPr>
          <w:rFonts w:hint="eastAsia" w:ascii="宋体" w:hAnsi="宋体" w:cs="宋体"/>
          <w:snapToGrid w:val="0"/>
          <w:color w:val="auto"/>
          <w:kern w:val="28"/>
          <w:sz w:val="24"/>
          <w:szCs w:val="20"/>
          <w:highlight w:val="none"/>
        </w:rPr>
        <w:t>所有标的均由中小企业制造、承建或承接，并相应达到了前述比例要求，无需再与其他中小企业组成联合体参加政府采购活动，按要求提供中小企业声明函；</w:t>
      </w:r>
    </w:p>
    <w:bookmarkEnd w:id="8"/>
    <w:p w14:paraId="0013AF34">
      <w:pPr>
        <w:spacing w:line="360" w:lineRule="auto"/>
        <w:ind w:firstLine="480"/>
        <w:rPr>
          <w:rFonts w:hint="eastAsia" w:ascii="宋体" w:hAnsi="宋体" w:cs="宋体"/>
          <w:snapToGrid w:val="0"/>
          <w:color w:val="auto"/>
          <w:kern w:val="28"/>
          <w:sz w:val="24"/>
          <w:szCs w:val="20"/>
          <w:highlight w:val="none"/>
        </w:rPr>
      </w:pPr>
      <w:sdt>
        <w:sdtPr>
          <w:rPr>
            <w:rFonts w:hint="eastAsia" w:ascii="宋体" w:hAnsi="宋体" w:cs="宋体"/>
            <w:snapToGrid w:val="0"/>
            <w:color w:val="auto"/>
            <w:kern w:val="28"/>
            <w:sz w:val="24"/>
            <w:szCs w:val="20"/>
            <w:highlight w:val="none"/>
          </w:rPr>
          <w:id w:val="34630645"/>
          <w14:checkbox>
            <w14:checked w14:val="0"/>
            <w14:checkedState w14:val="00FE" w14:font="Wingdings"/>
            <w14:uncheckedState w14:val="2610" w14:font="MS Gothic"/>
          </w14:checkbox>
        </w:sdtPr>
        <w:sdtEndPr>
          <w:rPr>
            <w:rFonts w:hint="eastAsia" w:ascii="宋体" w:hAnsi="宋体" w:cs="宋体"/>
            <w:snapToGrid w:val="0"/>
            <w:color w:val="auto"/>
            <w:kern w:val="28"/>
            <w:sz w:val="24"/>
            <w:szCs w:val="20"/>
            <w:highlight w:val="none"/>
          </w:rPr>
        </w:sdtEndPr>
        <w:sdtContent>
          <w:r>
            <w:rPr>
              <w:rFonts w:hint="eastAsia" w:ascii="宋体" w:hAnsi="宋体" w:cs="宋体"/>
              <w:snapToGrid w:val="0"/>
              <w:color w:val="auto"/>
              <w:kern w:val="28"/>
              <w:sz w:val="24"/>
              <w:szCs w:val="20"/>
              <w:highlight w:val="none"/>
            </w:rPr>
            <w:t>☐</w:t>
          </w:r>
        </w:sdtContent>
      </w:sdt>
      <w:r>
        <w:rPr>
          <w:rFonts w:hint="eastAsia" w:ascii="宋体" w:hAnsi="宋体" w:cs="宋体"/>
          <w:snapToGrid w:val="0"/>
          <w:color w:val="auto"/>
          <w:kern w:val="28"/>
          <w:sz w:val="24"/>
          <w:szCs w:val="20"/>
          <w:highlight w:val="none"/>
        </w:rPr>
        <w:t>供应商应</w:t>
      </w:r>
      <w:r>
        <w:rPr>
          <w:rFonts w:hint="eastAsia" w:ascii="宋体" w:hAnsi="宋体" w:cs="宋体"/>
          <w:snapToGrid w:val="0"/>
          <w:color w:val="auto"/>
          <w:kern w:val="28"/>
          <w:sz w:val="24"/>
          <w:szCs w:val="20"/>
          <w:highlight w:val="none"/>
          <w:lang w:val="en-US" w:eastAsia="zh-CN"/>
        </w:rPr>
        <w:t>以</w:t>
      </w:r>
      <w:r>
        <w:rPr>
          <w:rFonts w:hint="eastAsia" w:ascii="宋体" w:hAnsi="宋体" w:cs="宋体"/>
          <w:snapToGrid w:val="0"/>
          <w:color w:val="auto"/>
          <w:kern w:val="28"/>
          <w:sz w:val="24"/>
          <w:szCs w:val="20"/>
          <w:highlight w:val="none"/>
        </w:rPr>
        <w:t>合同分包形式参加，并按要求提供分包意向协议和中小企业声明函，分包意向协议中</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中小企业合同金额应当达到  % ，其中小微企业合同金额应当达到 % ;如果供应商提供</w:t>
      </w:r>
      <w:r>
        <w:rPr>
          <w:rFonts w:hint="eastAsia" w:ascii="宋体" w:hAnsi="宋体" w:cs="宋体"/>
          <w:snapToGrid w:val="0"/>
          <w:color w:val="auto"/>
          <w:kern w:val="28"/>
          <w:sz w:val="24"/>
          <w:szCs w:val="20"/>
          <w:highlight w:val="none"/>
          <w:lang w:val="en-US" w:eastAsia="zh-CN"/>
        </w:rPr>
        <w:t>的</w:t>
      </w:r>
      <w:r>
        <w:rPr>
          <w:rFonts w:hint="eastAsia" w:ascii="宋体" w:hAnsi="宋体" w:cs="宋体"/>
          <w:snapToGrid w:val="0"/>
          <w:color w:val="auto"/>
          <w:kern w:val="28"/>
          <w:sz w:val="24"/>
          <w:szCs w:val="20"/>
          <w:highlight w:val="none"/>
        </w:rPr>
        <w:t>所有标的均由中小企业制造、承建或承接，并相应达到了前述比例要求，无需再向中小企业分包，按要求提供中小企业声明函；</w:t>
      </w:r>
    </w:p>
    <w:p w14:paraId="47D054BD">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4.本项目的特定资格要求：</w:t>
      </w:r>
      <w:sdt>
        <w:sdtPr>
          <w:rPr>
            <w:rFonts w:hint="eastAsia" w:ascii="宋体" w:hAnsi="宋体" w:cs="宋体"/>
            <w:color w:val="auto"/>
            <w:sz w:val="24"/>
            <w:highlight w:val="none"/>
          </w:rPr>
          <w:id w:val="4656"/>
          <w14:checkbox>
            <w14:checked w14:val="1"/>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Wingdings" w:hAnsi="Wingdings" w:cs="宋体"/>
              <w:color w:val="auto"/>
              <w:sz w:val="24"/>
              <w:highlight w:val="none"/>
            </w:rPr>
            <w:t>þ</w:t>
          </w:r>
        </w:sdtContent>
      </w:sdt>
      <w:r>
        <w:rPr>
          <w:rFonts w:hint="eastAsia" w:ascii="宋体" w:hAnsi="宋体" w:cs="宋体"/>
          <w:color w:val="auto"/>
          <w:sz w:val="24"/>
          <w:highlight w:val="none"/>
        </w:rPr>
        <w:t>无。</w:t>
      </w:r>
    </w:p>
    <w:p w14:paraId="1E4FA4D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0728458">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44C1A6D">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w:t>
      </w:r>
      <w:r>
        <w:rPr>
          <w:rFonts w:hint="eastAsia" w:ascii="宋体" w:hAnsi="宋体" w:cs="宋体"/>
          <w:color w:val="auto"/>
          <w:sz w:val="24"/>
          <w:highlight w:val="none"/>
          <w:u w:val="single"/>
          <w:lang w:val="en-US" w:eastAsia="zh-CN"/>
        </w:rPr>
        <w:t>年08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69ECE8C">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5668995">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9B8DFDD">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470E6BF">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A50EF78">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Style w:val="76"/>
          <w:rFonts w:hint="eastAsia" w:ascii="宋体" w:hAnsi="宋体" w:eastAsia="宋体" w:cs="宋体"/>
          <w:snapToGrid/>
          <w:color w:val="auto"/>
          <w:kern w:val="2"/>
          <w:sz w:val="24"/>
          <w:szCs w:val="24"/>
          <w:highlight w:val="none"/>
          <w:u w:val="single"/>
        </w:rPr>
        <w:t>2025年</w:t>
      </w:r>
      <w:r>
        <w:rPr>
          <w:rStyle w:val="76"/>
          <w:rFonts w:hint="eastAsia" w:ascii="宋体" w:hAnsi="宋体" w:cs="宋体"/>
          <w:snapToGrid/>
          <w:color w:val="auto"/>
          <w:kern w:val="2"/>
          <w:sz w:val="24"/>
          <w:szCs w:val="24"/>
          <w:highlight w:val="none"/>
          <w:u w:val="single"/>
          <w:lang w:val="en-US" w:eastAsia="zh-CN"/>
        </w:rPr>
        <w:t>08</w:t>
      </w:r>
      <w:r>
        <w:rPr>
          <w:rStyle w:val="76"/>
          <w:rFonts w:hint="eastAsia" w:ascii="宋体" w:hAnsi="宋体" w:eastAsia="宋体" w:cs="宋体"/>
          <w:snapToGrid/>
          <w:color w:val="auto"/>
          <w:kern w:val="2"/>
          <w:sz w:val="24"/>
          <w:szCs w:val="24"/>
          <w:highlight w:val="none"/>
          <w:u w:val="single"/>
        </w:rPr>
        <w:t>月</w:t>
      </w:r>
      <w:r>
        <w:rPr>
          <w:rStyle w:val="76"/>
          <w:rFonts w:hint="eastAsia" w:ascii="宋体" w:hAnsi="宋体" w:cs="宋体"/>
          <w:snapToGrid/>
          <w:color w:val="auto"/>
          <w:kern w:val="2"/>
          <w:sz w:val="24"/>
          <w:szCs w:val="24"/>
          <w:highlight w:val="none"/>
          <w:u w:val="single"/>
          <w:lang w:val="en-US" w:eastAsia="zh-CN"/>
        </w:rPr>
        <w:t>01</w:t>
      </w:r>
      <w:r>
        <w:rPr>
          <w:rStyle w:val="76"/>
          <w:rFonts w:hint="eastAsia" w:ascii="宋体" w:hAnsi="宋体" w:eastAsia="宋体" w:cs="宋体"/>
          <w:snapToGrid/>
          <w:color w:val="auto"/>
          <w:kern w:val="2"/>
          <w:sz w:val="24"/>
          <w:szCs w:val="24"/>
          <w:highlight w:val="none"/>
          <w:u w:val="single"/>
        </w:rPr>
        <w:t>日</w:t>
      </w:r>
      <w:r>
        <w:rPr>
          <w:rStyle w:val="76"/>
          <w:rFonts w:hint="eastAsia" w:ascii="宋体" w:hAnsi="宋体" w:cs="宋体"/>
          <w:snapToGrid/>
          <w:color w:val="auto"/>
          <w:kern w:val="2"/>
          <w:sz w:val="24"/>
          <w:szCs w:val="24"/>
          <w:highlight w:val="none"/>
          <w:u w:val="single"/>
          <w:lang w:val="en-US" w:eastAsia="zh-CN"/>
        </w:rPr>
        <w:t>09</w:t>
      </w:r>
      <w:r>
        <w:rPr>
          <w:rStyle w:val="76"/>
          <w:rFonts w:hint="eastAsia" w:ascii="宋体" w:hAnsi="宋体" w:eastAsia="宋体" w:cs="宋体"/>
          <w:snapToGrid/>
          <w:color w:val="auto"/>
          <w:kern w:val="2"/>
          <w:sz w:val="24"/>
          <w:szCs w:val="24"/>
          <w:highlight w:val="none"/>
          <w:u w:val="single"/>
        </w:rPr>
        <w:t>点</w:t>
      </w:r>
      <w:r>
        <w:rPr>
          <w:rStyle w:val="76"/>
          <w:rFonts w:hint="eastAsia" w:ascii="宋体" w:hAnsi="宋体" w:cs="宋体"/>
          <w:snapToGrid/>
          <w:color w:val="auto"/>
          <w:kern w:val="2"/>
          <w:sz w:val="24"/>
          <w:szCs w:val="24"/>
          <w:highlight w:val="none"/>
          <w:u w:val="single"/>
          <w:lang w:val="en-US" w:eastAsia="zh-CN"/>
        </w:rPr>
        <w:t>30</w:t>
      </w:r>
      <w:r>
        <w:rPr>
          <w:rStyle w:val="76"/>
          <w:rFonts w:hint="eastAsia" w:ascii="宋体" w:hAnsi="宋体" w:eastAsia="宋体" w:cs="宋体"/>
          <w:snapToGrid/>
          <w:color w:val="auto"/>
          <w:kern w:val="2"/>
          <w:sz w:val="24"/>
          <w:szCs w:val="24"/>
          <w:highlight w:val="none"/>
          <w:u w:val="single"/>
        </w:rPr>
        <w:t>分</w:t>
      </w:r>
      <w:r>
        <w:rPr>
          <w:rStyle w:val="76"/>
          <w:rFonts w:hint="eastAsia" w:ascii="宋体" w:hAnsi="宋体" w:eastAsia="宋体" w:cs="宋体"/>
          <w:bCs/>
          <w:snapToGrid/>
          <w:color w:val="auto"/>
          <w:kern w:val="2"/>
          <w:sz w:val="24"/>
          <w:szCs w:val="24"/>
          <w:highlight w:val="none"/>
          <w:u w:val="single"/>
        </w:rPr>
        <w:t>00秒</w:t>
      </w:r>
      <w:r>
        <w:rPr>
          <w:rFonts w:hint="eastAsia" w:ascii="宋体" w:hAnsi="宋体" w:cs="宋体"/>
          <w:color w:val="auto"/>
          <w:sz w:val="24"/>
          <w:highlight w:val="none"/>
        </w:rPr>
        <w:t>（北京时间）</w:t>
      </w:r>
    </w:p>
    <w:p w14:paraId="0DFFD6BE">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ADDEC26">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Style w:val="76"/>
          <w:rFonts w:hint="eastAsia" w:ascii="宋体" w:hAnsi="宋体" w:eastAsia="宋体" w:cs="宋体"/>
          <w:snapToGrid/>
          <w:color w:val="auto"/>
          <w:kern w:val="2"/>
          <w:sz w:val="24"/>
          <w:szCs w:val="24"/>
          <w:highlight w:val="none"/>
          <w:u w:val="single"/>
        </w:rPr>
        <w:t>2025</w:t>
      </w:r>
      <w:r>
        <w:rPr>
          <w:rStyle w:val="76"/>
          <w:rFonts w:hint="eastAsia" w:ascii="宋体" w:hAnsi="宋体" w:eastAsia="宋体" w:cs="宋体"/>
          <w:snapToGrid/>
          <w:color w:val="auto"/>
          <w:kern w:val="2"/>
          <w:sz w:val="24"/>
          <w:szCs w:val="24"/>
          <w:highlight w:val="none"/>
          <w:u w:val="single"/>
          <w:lang w:val="en-US" w:eastAsia="zh-CN"/>
        </w:rPr>
        <w:t>年</w:t>
      </w:r>
      <w:r>
        <w:rPr>
          <w:rStyle w:val="76"/>
          <w:rFonts w:hint="eastAsia" w:ascii="宋体" w:hAnsi="宋体" w:cs="宋体"/>
          <w:snapToGrid/>
          <w:color w:val="auto"/>
          <w:kern w:val="2"/>
          <w:sz w:val="24"/>
          <w:szCs w:val="24"/>
          <w:highlight w:val="none"/>
          <w:u w:val="single"/>
          <w:lang w:val="en-US" w:eastAsia="zh-CN"/>
        </w:rPr>
        <w:t>08</w:t>
      </w:r>
      <w:r>
        <w:rPr>
          <w:rStyle w:val="76"/>
          <w:rFonts w:hint="eastAsia" w:ascii="宋体" w:hAnsi="宋体" w:eastAsia="宋体" w:cs="宋体"/>
          <w:snapToGrid/>
          <w:color w:val="auto"/>
          <w:kern w:val="2"/>
          <w:sz w:val="24"/>
          <w:szCs w:val="24"/>
          <w:highlight w:val="none"/>
          <w:u w:val="single"/>
        </w:rPr>
        <w:t>月</w:t>
      </w:r>
      <w:r>
        <w:rPr>
          <w:rStyle w:val="76"/>
          <w:rFonts w:hint="eastAsia" w:ascii="宋体" w:hAnsi="宋体" w:cs="宋体"/>
          <w:snapToGrid/>
          <w:color w:val="auto"/>
          <w:kern w:val="2"/>
          <w:sz w:val="24"/>
          <w:szCs w:val="24"/>
          <w:highlight w:val="none"/>
          <w:u w:val="single"/>
          <w:lang w:val="en-US" w:eastAsia="zh-CN"/>
        </w:rPr>
        <w:t>01</w:t>
      </w:r>
      <w:r>
        <w:rPr>
          <w:rStyle w:val="76"/>
          <w:rFonts w:hint="eastAsia" w:ascii="宋体" w:hAnsi="宋体" w:eastAsia="宋体" w:cs="宋体"/>
          <w:snapToGrid/>
          <w:color w:val="auto"/>
          <w:kern w:val="2"/>
          <w:sz w:val="24"/>
          <w:szCs w:val="24"/>
          <w:highlight w:val="none"/>
          <w:u w:val="single"/>
        </w:rPr>
        <w:t>日</w:t>
      </w:r>
      <w:r>
        <w:rPr>
          <w:rStyle w:val="76"/>
          <w:rFonts w:hint="eastAsia" w:ascii="宋体" w:hAnsi="宋体" w:cs="宋体"/>
          <w:snapToGrid/>
          <w:color w:val="auto"/>
          <w:kern w:val="2"/>
          <w:sz w:val="24"/>
          <w:szCs w:val="24"/>
          <w:highlight w:val="none"/>
          <w:u w:val="single"/>
          <w:lang w:val="en-US" w:eastAsia="zh-CN"/>
        </w:rPr>
        <w:t>09</w:t>
      </w:r>
      <w:r>
        <w:rPr>
          <w:rStyle w:val="76"/>
          <w:rFonts w:hint="eastAsia" w:ascii="宋体" w:hAnsi="宋体" w:eastAsia="宋体" w:cs="宋体"/>
          <w:snapToGrid/>
          <w:color w:val="auto"/>
          <w:kern w:val="2"/>
          <w:sz w:val="24"/>
          <w:szCs w:val="24"/>
          <w:highlight w:val="none"/>
          <w:u w:val="single"/>
        </w:rPr>
        <w:t>点</w:t>
      </w:r>
      <w:r>
        <w:rPr>
          <w:rStyle w:val="76"/>
          <w:rFonts w:hint="eastAsia" w:ascii="宋体" w:hAnsi="宋体" w:cs="宋体"/>
          <w:snapToGrid/>
          <w:color w:val="auto"/>
          <w:kern w:val="2"/>
          <w:sz w:val="24"/>
          <w:szCs w:val="24"/>
          <w:highlight w:val="none"/>
          <w:u w:val="single"/>
          <w:lang w:val="en-US" w:eastAsia="zh-CN"/>
        </w:rPr>
        <w:t>30</w:t>
      </w:r>
      <w:r>
        <w:rPr>
          <w:rStyle w:val="76"/>
          <w:rFonts w:hint="eastAsia" w:ascii="宋体" w:hAnsi="宋体" w:eastAsia="宋体" w:cs="宋体"/>
          <w:snapToGrid/>
          <w:color w:val="auto"/>
          <w:kern w:val="2"/>
          <w:sz w:val="24"/>
          <w:szCs w:val="24"/>
          <w:highlight w:val="none"/>
          <w:u w:val="single"/>
        </w:rPr>
        <w:t>分</w:t>
      </w:r>
      <w:r>
        <w:rPr>
          <w:rStyle w:val="76"/>
          <w:rFonts w:hint="eastAsia" w:ascii="宋体" w:hAnsi="宋体" w:eastAsia="宋体" w:cs="宋体"/>
          <w:bCs/>
          <w:snapToGrid/>
          <w:color w:val="auto"/>
          <w:kern w:val="2"/>
          <w:sz w:val="24"/>
          <w:szCs w:val="24"/>
          <w:highlight w:val="none"/>
          <w:u w:val="single"/>
        </w:rPr>
        <w:t>00秒</w:t>
      </w:r>
      <w:r>
        <w:rPr>
          <w:rFonts w:hint="eastAsia" w:ascii="宋体" w:hAnsi="宋体" w:cs="宋体"/>
          <w:color w:val="auto"/>
          <w:sz w:val="24"/>
          <w:highlight w:val="none"/>
        </w:rPr>
        <w:t>（北京时间）</w:t>
      </w:r>
    </w:p>
    <w:p w14:paraId="1EB93F54">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43BF44F8">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1BC5B49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0AACC35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20CDCD7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24F722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CDAC63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FF2FE7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81967A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1A99F7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1.采购人信息</w:t>
      </w:r>
    </w:p>
    <w:p w14:paraId="10DB58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称：杭州市萧山区人民政府新街街道办事处</w:t>
      </w:r>
    </w:p>
    <w:p w14:paraId="514E7E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地址：杭州市萧山区新街街道府前路1号  </w:t>
      </w:r>
    </w:p>
    <w:p w14:paraId="2CAB999A">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郑袁龙</w:t>
      </w:r>
    </w:p>
    <w:p w14:paraId="1F71AA9E">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项目联系方式（询问）：0571-</w:t>
      </w:r>
      <w:r>
        <w:rPr>
          <w:rFonts w:hint="eastAsia" w:ascii="宋体" w:hAnsi="宋体" w:cs="宋体"/>
          <w:color w:val="auto"/>
          <w:sz w:val="24"/>
          <w:highlight w:val="none"/>
          <w:lang w:val="en-US" w:eastAsia="zh-CN"/>
        </w:rPr>
        <w:t>82853227</w:t>
      </w:r>
    </w:p>
    <w:p w14:paraId="1AAC53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 xml:space="preserve"> 倪建波</w:t>
      </w:r>
    </w:p>
    <w:p w14:paraId="526572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质疑联系方式：</w:t>
      </w:r>
      <w:r>
        <w:rPr>
          <w:rFonts w:hint="eastAsia" w:ascii="宋体" w:hAnsi="宋体" w:eastAsia="宋体" w:cs="宋体"/>
          <w:color w:val="auto"/>
          <w:sz w:val="24"/>
          <w:szCs w:val="24"/>
          <w:lang w:val="en-US" w:eastAsia="zh-CN"/>
        </w:rPr>
        <w:t>0571-82609950</w:t>
      </w:r>
      <w:r>
        <w:rPr>
          <w:rFonts w:hint="eastAsia" w:ascii="宋体" w:hAnsi="宋体" w:eastAsia="宋体" w:cs="宋体"/>
          <w:color w:val="auto"/>
          <w:sz w:val="24"/>
          <w:szCs w:val="24"/>
        </w:rPr>
        <w:t xml:space="preserve"> </w:t>
      </w:r>
    </w:p>
    <w:p w14:paraId="589E95A0">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（请通过以下路径在线提起质疑：政采云-项目采购-询问质疑投诉-质疑列表）</w:t>
      </w:r>
    </w:p>
    <w:p w14:paraId="56DEF15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1DE7F9C">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名    称：浙江华夏工程管理有限公司</w:t>
      </w:r>
    </w:p>
    <w:p w14:paraId="0FD2630F">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址：萧山区金城路540号心意广场3幢1802室</w:t>
      </w:r>
    </w:p>
    <w:p w14:paraId="152EF2B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 </w:t>
      </w:r>
    </w:p>
    <w:p w14:paraId="45214B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林洒</w:t>
      </w:r>
    </w:p>
    <w:p w14:paraId="295F962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18268834344</w:t>
      </w:r>
    </w:p>
    <w:p w14:paraId="53109CF4">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傅翔</w:t>
      </w:r>
    </w:p>
    <w:p w14:paraId="3F62125C">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质疑联系方式：0571-57572683</w:t>
      </w:r>
    </w:p>
    <w:p w14:paraId="3067257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（请通过以下路径在线提起质疑：政采云-项目采购-询问质疑投诉-质疑列表）</w:t>
      </w:r>
    </w:p>
    <w:p w14:paraId="0015427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3.</w:t>
      </w:r>
      <w:r>
        <w:rPr>
          <w:rFonts w:hint="eastAsia" w:ascii="宋体" w:hAnsi="宋体" w:cs="宋体"/>
          <w:color w:val="auto"/>
          <w:highlight w:val="none"/>
        </w:rPr>
        <w:t xml:space="preserve"> </w:t>
      </w:r>
      <w:r>
        <w:rPr>
          <w:rFonts w:hint="eastAsia" w:ascii="宋体" w:hAnsi="宋体" w:cs="宋体"/>
          <w:color w:val="auto"/>
          <w:sz w:val="24"/>
          <w:highlight w:val="none"/>
        </w:rPr>
        <w:t xml:space="preserve">同级政府采购监督管理部门            </w:t>
      </w:r>
    </w:p>
    <w:p w14:paraId="3825A955">
      <w:pPr>
        <w:pageBreakBefore w:val="0"/>
        <w:kinsoku/>
        <w:wordWrap/>
        <w:overflowPunct/>
        <w:topLinePunct w:val="0"/>
        <w:autoSpaceDE/>
        <w:autoSpaceDN/>
        <w:bidi w:val="0"/>
        <w:spacing w:line="440" w:lineRule="exact"/>
        <w:ind w:left="0"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称：萧山区财政局、浙江省政府采购行政裁决服务中心（杭州）</w:t>
      </w:r>
    </w:p>
    <w:p w14:paraId="319B9A50">
      <w:pPr>
        <w:pageBreakBefore w:val="0"/>
        <w:kinsoku/>
        <w:wordWrap/>
        <w:overflowPunct/>
        <w:topLinePunct w:val="0"/>
        <w:autoSpaceDE/>
        <w:autoSpaceDN/>
        <w:bidi w:val="0"/>
        <w:spacing w:line="440" w:lineRule="exact"/>
        <w:ind w:left="0"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址：杭州市上城区清泰街549号城建综合大楼11楼（快递仅限ems或顺丰）</w:t>
      </w:r>
    </w:p>
    <w:p w14:paraId="4B08C4FB">
      <w:pPr>
        <w:pageBreakBefore w:val="0"/>
        <w:kinsoku/>
        <w:wordWrap/>
        <w:overflowPunct/>
        <w:topLinePunct w:val="0"/>
        <w:autoSpaceDE/>
        <w:autoSpaceDN/>
        <w:bidi w:val="0"/>
        <w:spacing w:line="440" w:lineRule="exact"/>
        <w:ind w:left="0"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p w14:paraId="7705F058">
      <w:pPr>
        <w:pageBreakBefore w:val="0"/>
        <w:kinsoku/>
        <w:wordWrap/>
        <w:overflowPunct/>
        <w:topLinePunct w:val="0"/>
        <w:autoSpaceDE/>
        <w:autoSpaceDN/>
        <w:bidi w:val="0"/>
        <w:spacing w:line="440" w:lineRule="exact"/>
        <w:ind w:left="0"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：朱老师</w:t>
      </w:r>
    </w:p>
    <w:p w14:paraId="7C015790">
      <w:pPr>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监督投诉电话：0571-87800218</w:t>
      </w:r>
    </w:p>
    <w:p w14:paraId="1D301BA3">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政策咨询电话：0571-82756122（汤先生）</w:t>
      </w:r>
    </w:p>
    <w:p w14:paraId="188F1D8F">
      <w:pPr>
        <w:pageBreakBefore w:val="0"/>
        <w:kinsoku/>
        <w:wordWrap/>
        <w:overflowPunct/>
        <w:topLinePunct w:val="0"/>
        <w:autoSpaceDE/>
        <w:autoSpaceDN/>
        <w:bidi w:val="0"/>
        <w:spacing w:line="440" w:lineRule="exact"/>
        <w:ind w:left="0" w:firstLine="420"/>
        <w:textAlignment w:val="auto"/>
        <w:rPr>
          <w:rFonts w:hint="eastAsia" w:ascii="宋体" w:hAnsi="宋体" w:eastAsia="宋体" w:cs="宋体"/>
          <w:color w:val="auto"/>
          <w:sz w:val="24"/>
          <w:highlight w:val="none"/>
        </w:rPr>
      </w:pPr>
    </w:p>
    <w:p w14:paraId="17B42195">
      <w:pPr>
        <w:spacing w:line="360" w:lineRule="auto"/>
        <w:ind w:firstLine="420"/>
        <w:rPr>
          <w:rFonts w:hint="eastAsia" w:ascii="宋体" w:hAnsi="宋体" w:cs="宋体"/>
          <w:color w:val="auto"/>
          <w:sz w:val="24"/>
          <w:highlight w:val="none"/>
        </w:rPr>
      </w:pPr>
    </w:p>
    <w:p w14:paraId="1A51D5F3">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0898D4A">
      <w:pPr>
        <w:pStyle w:val="2"/>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47FE2AB2">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7CB8CE32">
      <w:pPr>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4"/>
      <w:r>
        <w:rPr>
          <w:rFonts w:hint="eastAsia" w:ascii="宋体" w:hAnsi="宋体" w:cs="宋体"/>
          <w:b/>
          <w:color w:val="auto"/>
          <w:sz w:val="36"/>
          <w:szCs w:val="20"/>
          <w:highlight w:val="none"/>
        </w:rPr>
        <w:t xml:space="preserve"> 投标人须知</w:t>
      </w:r>
      <w:bookmarkEnd w:id="5"/>
    </w:p>
    <w:p w14:paraId="58CB44B5">
      <w:pPr>
        <w:adjustRightInd/>
        <w:spacing w:line="320" w:lineRule="exact"/>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54EC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917A701">
            <w:pPr>
              <w:snapToGrid w:val="0"/>
              <w:spacing w:line="320" w:lineRule="exac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B6E7D45">
            <w:pPr>
              <w:snapToGrid w:val="0"/>
              <w:spacing w:line="320" w:lineRule="exact"/>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8C8AAD8">
            <w:pPr>
              <w:snapToGrid w:val="0"/>
              <w:spacing w:line="320" w:lineRule="exact"/>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44B0B9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3A0732">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C32B4D9">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050BEB3">
            <w:pPr>
              <w:spacing w:line="320" w:lineRule="exact"/>
              <w:rPr>
                <w:rFonts w:hint="eastAsia"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59F20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B675B7">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4CECE36">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CC9DA91">
            <w:pPr>
              <w:snapToGrid w:val="0"/>
              <w:spacing w:line="320" w:lineRule="exact"/>
              <w:rPr>
                <w:rFonts w:hint="eastAsia" w:ascii="宋体" w:hAnsi="宋体" w:cs="宋体"/>
                <w:color w:val="auto"/>
                <w:sz w:val="24"/>
                <w:highlight w:val="none"/>
              </w:rPr>
            </w:pPr>
            <w:r>
              <w:rPr>
                <w:rFonts w:hint="eastAsia" w:ascii="宋体" w:hAnsi="宋体" w:cs="宋体"/>
                <w:color w:val="auto"/>
                <w:sz w:val="24"/>
                <w:highlight w:val="none"/>
              </w:rPr>
              <w:t>（1）标的：</w:t>
            </w:r>
            <w:r>
              <w:rPr>
                <w:rFonts w:hint="eastAsia" w:ascii="宋体" w:hAnsi="宋体" w:cs="宋体"/>
                <w:color w:val="auto"/>
                <w:sz w:val="24"/>
                <w:highlight w:val="none"/>
                <w:u w:val="single"/>
                <w:lang w:eastAsia="zh-CN"/>
              </w:rPr>
              <w:t>新街街道公共自行车（五期）停车棚采购项目</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u w:val="single"/>
              </w:rPr>
              <w:t>其他未列明</w:t>
            </w:r>
            <w:r>
              <w:rPr>
                <w:rFonts w:hint="eastAsia" w:ascii="宋体" w:hAnsi="宋体" w:cs="宋体"/>
                <w:color w:val="auto"/>
                <w:sz w:val="24"/>
                <w:highlight w:val="none"/>
              </w:rPr>
              <w:t>行业；</w:t>
            </w:r>
          </w:p>
          <w:p w14:paraId="06D2A434">
            <w:pPr>
              <w:spacing w:line="320" w:lineRule="exact"/>
              <w:rPr>
                <w:rFonts w:hint="eastAsia" w:ascii="宋体" w:hAnsi="宋体" w:cs="宋体"/>
                <w:color w:val="auto"/>
                <w:sz w:val="24"/>
                <w:highlight w:val="none"/>
              </w:rPr>
            </w:pPr>
            <w:r>
              <w:rPr>
                <w:rFonts w:hint="eastAsia" w:ascii="宋体" w:hAnsi="宋体" w:cs="宋体"/>
                <w:color w:val="auto"/>
                <w:sz w:val="24"/>
                <w:highlight w:val="none"/>
              </w:rPr>
              <w:t>注：中小企业划型标准详见附件8。</w:t>
            </w:r>
          </w:p>
        </w:tc>
      </w:tr>
      <w:tr w14:paraId="630AF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646C97">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BA6BF51">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7062D77">
            <w:pPr>
              <w:spacing w:line="320" w:lineRule="exact"/>
              <w:rPr>
                <w:rFonts w:hint="eastAsia" w:ascii="宋体" w:hAnsi="宋体" w:cs="宋体"/>
                <w:color w:val="auto"/>
                <w:sz w:val="24"/>
                <w:highlight w:val="none"/>
              </w:rPr>
            </w:pPr>
            <w:sdt>
              <w:sdtPr>
                <w:rPr>
                  <w:rFonts w:hint="eastAsia" w:ascii="宋体" w:hAnsi="宋体" w:cs="宋体"/>
                  <w:color w:val="auto"/>
                  <w:sz w:val="24"/>
                  <w:highlight w:val="none"/>
                </w:rPr>
                <w:id w:val="4658"/>
                <w14:checkbox>
                  <w14:checked w14:val="1"/>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Wingdings" w:hAnsi="Wingdings" w:cs="宋体"/>
                    <w:color w:val="auto"/>
                    <w:sz w:val="24"/>
                    <w:highlight w:val="none"/>
                  </w:rPr>
                  <w:t>þ</w:t>
                </w:r>
              </w:sdtContent>
            </w:sdt>
            <w:r>
              <w:rPr>
                <w:rFonts w:hint="eastAsia" w:ascii="宋体" w:hAnsi="宋体" w:cs="宋体"/>
                <w:color w:val="auto"/>
                <w:sz w:val="24"/>
                <w:highlight w:val="none"/>
              </w:rPr>
              <w:t>本项目不允许采购进口产品。</w:t>
            </w:r>
          </w:p>
        </w:tc>
      </w:tr>
      <w:tr w14:paraId="5408C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27E465">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071D375">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9C9DE08">
            <w:pPr>
              <w:spacing w:line="320" w:lineRule="exact"/>
              <w:rPr>
                <w:rFonts w:hint="eastAsia" w:ascii="宋体" w:hAnsi="宋体" w:cs="宋体"/>
                <w:color w:val="auto"/>
                <w:sz w:val="24"/>
                <w:highlight w:val="none"/>
              </w:rPr>
            </w:pPr>
            <w:sdt>
              <w:sdtPr>
                <w:rPr>
                  <w:rFonts w:hint="eastAsia" w:ascii="宋体" w:hAnsi="宋体" w:cs="宋体"/>
                  <w:color w:val="auto"/>
                  <w:kern w:val="0"/>
                  <w:sz w:val="24"/>
                  <w:highlight w:val="none"/>
                </w:rPr>
                <w:id w:val="466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包装、配送运输  </w:t>
            </w:r>
            <w:r>
              <w:rPr>
                <w:rFonts w:hint="eastAsia" w:ascii="宋体" w:hAnsi="宋体" w:cs="宋体"/>
                <w:color w:val="auto"/>
                <w:sz w:val="24"/>
                <w:highlight w:val="none"/>
              </w:rPr>
              <w:t>工作分包。</w:t>
            </w:r>
          </w:p>
          <w:p w14:paraId="5057D164">
            <w:pPr>
              <w:spacing w:line="320" w:lineRule="exact"/>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4E0678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A7151E">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7E21442">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7302BA0">
            <w:pPr>
              <w:spacing w:line="320" w:lineRule="exact"/>
              <w:rPr>
                <w:rFonts w:hint="eastAsia" w:ascii="宋体" w:hAnsi="宋体" w:cs="宋体"/>
                <w:color w:val="auto"/>
                <w:sz w:val="24"/>
                <w:highlight w:val="none"/>
              </w:rPr>
            </w:pPr>
            <w:sdt>
              <w:sdtPr>
                <w:rPr>
                  <w:rFonts w:hint="eastAsia" w:ascii="宋体" w:hAnsi="宋体" w:cs="宋体"/>
                  <w:color w:val="auto"/>
                  <w:kern w:val="0"/>
                  <w:sz w:val="24"/>
                  <w:highlight w:val="none"/>
                </w:rPr>
                <w:id w:val="1474820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25530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49F5D4">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568C7B7">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9B4F3D0">
            <w:pPr>
              <w:spacing w:line="320" w:lineRule="exact"/>
              <w:rPr>
                <w:rFonts w:hint="eastAsia" w:ascii="宋体" w:hAnsi="宋体" w:cs="宋体"/>
                <w:color w:val="auto"/>
                <w:sz w:val="24"/>
                <w:highlight w:val="none"/>
              </w:rPr>
            </w:pPr>
            <w:sdt>
              <w:sdtPr>
                <w:rPr>
                  <w:rFonts w:hint="eastAsia"/>
                  <w:color w:val="auto"/>
                  <w:sz w:val="24"/>
                </w:rPr>
                <w:id w:val="4664"/>
                <w14:checkbox>
                  <w14:checked w14:val="1"/>
                  <w14:checkedState w14:val="00FE" w14:font="Wingdings"/>
                  <w14:uncheckedState w14:val="2610" w14:font="MS Gothic"/>
                </w14:checkbox>
              </w:sdtPr>
              <w:sdtEndPr>
                <w:rPr>
                  <w:rFonts w:hint="eastAsia"/>
                  <w:color w:val="auto"/>
                  <w:sz w:val="24"/>
                </w:rPr>
              </w:sdtEndPr>
              <w:sdtContent>
                <w:r>
                  <w:rPr>
                    <w:rFonts w:hint="eastAsia" w:ascii="Wingdings" w:hAnsi="Wingdings"/>
                    <w:color w:val="auto"/>
                    <w:sz w:val="24"/>
                  </w:rPr>
                  <w:t>þ</w:t>
                </w:r>
              </w:sdtContent>
            </w:sdt>
            <w:r>
              <w:rPr>
                <w:rFonts w:hint="eastAsia"/>
                <w:color w:val="auto"/>
                <w:sz w:val="24"/>
              </w:rPr>
              <w:t>A不要求提供。</w:t>
            </w:r>
          </w:p>
        </w:tc>
      </w:tr>
      <w:tr w14:paraId="6D694F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D2534E">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BD2D810">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2B7BA0C">
            <w:pPr>
              <w:spacing w:line="320" w:lineRule="exact"/>
              <w:rPr>
                <w:rFonts w:hint="eastAsia" w:ascii="宋体" w:hAnsi="宋体" w:cs="宋体"/>
                <w:b/>
                <w:color w:val="auto"/>
                <w:kern w:val="0"/>
                <w:sz w:val="24"/>
                <w:highlight w:val="none"/>
                <w:lang w:val="zh-CN"/>
              </w:rPr>
            </w:pPr>
            <w:sdt>
              <w:sdtPr>
                <w:rPr>
                  <w:rFonts w:hint="eastAsia" w:ascii="宋体" w:hAnsi="宋体" w:cs="宋体"/>
                  <w:color w:val="auto"/>
                  <w:kern w:val="0"/>
                  <w:sz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56E96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C10467E">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76D506E">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7B33ACA">
            <w:pPr>
              <w:spacing w:line="320" w:lineRule="exact"/>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1E34561">
            <w:pPr>
              <w:spacing w:line="320" w:lineRule="exact"/>
              <w:rPr>
                <w:rFonts w:hint="eastAsia" w:ascii="宋体" w:hAnsi="宋体" w:cs="宋体"/>
                <w:snapToGrid w:val="0"/>
                <w:color w:val="auto"/>
                <w:kern w:val="0"/>
                <w:sz w:val="24"/>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608B0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53118C37">
            <w:pPr>
              <w:snapToGrid w:val="0"/>
              <w:spacing w:line="320" w:lineRule="exact"/>
              <w:jc w:val="center"/>
              <w:rPr>
                <w:rFonts w:hint="eastAsia" w:ascii="宋体" w:hAnsi="宋体" w:cs="宋体"/>
                <w:b/>
                <w:bCs/>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33D0041">
            <w:pPr>
              <w:snapToGrid w:val="0"/>
              <w:spacing w:line="320" w:lineRule="exact"/>
              <w:jc w:val="center"/>
              <w:rPr>
                <w:rFonts w:hint="eastAsia" w:ascii="宋体" w:hAnsi="宋体" w:cs="宋体"/>
                <w:b/>
                <w:bCs/>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63FBB7E">
            <w:pPr>
              <w:spacing w:line="320" w:lineRule="exact"/>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r>
              <w:rPr>
                <w:rFonts w:hint="eastAsia" w:ascii="宋体" w:hAnsi="宋体" w:cs="宋体"/>
                <w:color w:val="auto"/>
                <w:sz w:val="24"/>
                <w:highlight w:val="none"/>
                <w:u w:val="single"/>
              </w:rPr>
              <w:t>有效的资信证明文件。</w:t>
            </w:r>
          </w:p>
        </w:tc>
      </w:tr>
      <w:tr w14:paraId="3D5BA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0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66C105C">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ABC8266">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CE348E2">
            <w:pPr>
              <w:spacing w:line="320" w:lineRule="exact"/>
              <w:rPr>
                <w:rFonts w:hint="eastAsia" w:ascii="宋体" w:hAnsi="宋体" w:cs="宋体"/>
                <w:color w:val="auto"/>
                <w:sz w:val="24"/>
                <w:highlight w:val="none"/>
              </w:rPr>
            </w:pPr>
            <w:r>
              <w:rPr>
                <w:rFonts w:hint="eastAsia" w:ascii="宋体" w:hAnsi="宋体" w:cs="宋体"/>
                <w:color w:val="auto"/>
                <w:sz w:val="24"/>
                <w:highlight w:val="none"/>
              </w:rPr>
              <w:t>采购人拟采购的产品属于品目清单范围的，采购人将依据国家确定的认证机构出具的、处于有效期之内的节能产品、环境标志产品认证证书，对获得证书的产品实施政府优先采购或强制采购。</w:t>
            </w:r>
          </w:p>
          <w:p w14:paraId="36701165">
            <w:pPr>
              <w:pStyle w:val="964"/>
              <w:spacing w:line="320" w:lineRule="exact"/>
              <w:ind w:firstLine="480"/>
              <w:jc w:val="both"/>
              <w:rPr>
                <w:rFonts w:hint="eastAsia" w:ascii="宋体" w:hAnsi="宋体" w:eastAsia="宋体" w:cs="宋体"/>
                <w:color w:val="auto"/>
                <w:sz w:val="24"/>
                <w:highlight w:val="none"/>
                <w:lang w:val="zh-CN"/>
              </w:rPr>
            </w:pPr>
            <w:sdt>
              <w:sdtPr>
                <w:rPr>
                  <w:rFonts w:hint="eastAsia" w:ascii="宋体" w:hAnsi="宋体" w:eastAsia="宋体" w:cs="宋体"/>
                  <w:color w:val="auto"/>
                  <w:kern w:val="2"/>
                  <w:sz w:val="24"/>
                  <w:szCs w:val="24"/>
                  <w:highlight w:val="none"/>
                </w:rPr>
                <w:id w:val="147474872"/>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rPr>
              </w:sdtEndPr>
              <w:sdtContent>
                <w:r>
                  <w:rPr>
                    <w:rFonts w:hint="eastAsia" w:ascii="MS Gothic" w:hAnsi="MS Gothic" w:eastAsia="宋体" w:cs="宋体"/>
                    <w:color w:val="auto"/>
                    <w:kern w:val="2"/>
                    <w:sz w:val="24"/>
                    <w:szCs w:val="24"/>
                    <w:highlight w:val="none"/>
                  </w:rPr>
                  <w:t>☐</w:t>
                </w:r>
              </w:sdtContent>
            </w:sdt>
            <w:r>
              <w:rPr>
                <w:rFonts w:hint="eastAsia" w:ascii="宋体" w:hAnsi="宋体" w:eastAsia="宋体" w:cs="宋体"/>
                <w:color w:val="auto"/>
                <w:kern w:val="2"/>
                <w:sz w:val="24"/>
                <w:szCs w:val="24"/>
                <w:highlight w:val="none"/>
              </w:rPr>
              <w:t>强制采购。产品：</w:t>
            </w:r>
            <w:r>
              <w:rPr>
                <w:rFonts w:hint="eastAsia" w:ascii="宋体" w:hAnsi="宋体" w:eastAsia="宋体" w:cs="宋体"/>
                <w:color w:val="auto"/>
                <w:kern w:val="2"/>
                <w:sz w:val="24"/>
                <w:szCs w:val="24"/>
                <w:highlight w:val="none"/>
                <w:u w:val="single"/>
                <w:shd w:val="clear" w:color="FFFFFF" w:fill="D9D9D9"/>
                <w:lang w:val="en-US" w:eastAsia="zh-CN"/>
              </w:rPr>
              <w:t xml:space="preserve">   </w:t>
            </w:r>
            <w:r>
              <w:rPr>
                <w:rFonts w:hint="eastAsia" w:ascii="宋体" w:hAnsi="宋体" w:eastAsia="宋体" w:cs="宋体"/>
                <w:color w:val="auto"/>
                <w:kern w:val="2"/>
                <w:sz w:val="24"/>
                <w:szCs w:val="24"/>
                <w:highlight w:val="none"/>
                <w:u w:val="single"/>
                <w:shd w:val="clear" w:color="FFFFFF" w:fill="D9D9D9"/>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对实施政府强制采购，</w:t>
            </w:r>
            <w:r>
              <w:rPr>
                <w:rFonts w:hint="eastAsia" w:ascii="宋体" w:hAnsi="宋体" w:eastAsia="宋体" w:cs="宋体"/>
                <w:b/>
                <w:bCs/>
                <w:color w:val="auto"/>
                <w:sz w:val="24"/>
                <w:highlight w:val="none"/>
                <w:lang w:val="zh-CN"/>
              </w:rPr>
              <w:t>投标人</w:t>
            </w:r>
            <w:r>
              <w:rPr>
                <w:rFonts w:hint="eastAsia" w:ascii="宋体" w:hAnsi="宋体" w:eastAsia="宋体" w:cs="宋体"/>
                <w:b/>
                <w:bCs/>
                <w:color w:val="auto"/>
                <w:sz w:val="24"/>
                <w:highlight w:val="none"/>
              </w:rPr>
              <w:t>就</w:t>
            </w:r>
            <w:r>
              <w:rPr>
                <w:rFonts w:hint="eastAsia" w:ascii="宋体" w:hAnsi="宋体" w:eastAsia="宋体" w:cs="宋体"/>
                <w:b/>
                <w:bCs/>
                <w:color w:val="auto"/>
                <w:sz w:val="24"/>
                <w:highlight w:val="none"/>
                <w:lang w:val="zh-CN"/>
              </w:rPr>
              <w:t>相应的投标产品未</w:t>
            </w:r>
            <w:r>
              <w:rPr>
                <w:rFonts w:hint="eastAsia" w:ascii="宋体" w:hAnsi="宋体" w:eastAsia="宋体" w:cs="宋体"/>
                <w:b/>
                <w:bCs/>
                <w:color w:val="auto"/>
                <w:sz w:val="24"/>
                <w:highlight w:val="none"/>
              </w:rPr>
              <w:t>提供</w:t>
            </w:r>
            <w:r>
              <w:rPr>
                <w:rFonts w:hint="eastAsia" w:ascii="宋体" w:hAnsi="宋体" w:eastAsia="宋体" w:cs="宋体"/>
                <w:b/>
                <w:bCs/>
                <w:color w:val="auto"/>
                <w:sz w:val="24"/>
                <w:highlight w:val="none"/>
                <w:lang w:val="zh-CN"/>
              </w:rPr>
              <w:t>国家确定的认证机构出具的、处于有效期之内的节能产品认证证书的，投标无效</w:t>
            </w:r>
            <w:r>
              <w:rPr>
                <w:rFonts w:hint="eastAsia" w:ascii="宋体" w:hAnsi="宋体" w:eastAsia="宋体" w:cs="宋体"/>
                <w:color w:val="auto"/>
                <w:sz w:val="24"/>
                <w:highlight w:val="none"/>
                <w:lang w:val="zh-CN"/>
              </w:rPr>
              <w:t>。</w:t>
            </w:r>
          </w:p>
          <w:p w14:paraId="04581CF2">
            <w:pPr>
              <w:pStyle w:val="964"/>
              <w:spacing w:line="320" w:lineRule="exact"/>
              <w:ind w:firstLine="480"/>
              <w:jc w:val="both"/>
              <w:rPr>
                <w:rFonts w:hint="eastAsia" w:ascii="宋体" w:hAnsi="宋体" w:eastAsia="宋体" w:cs="宋体"/>
                <w:color w:val="auto"/>
                <w:kern w:val="2"/>
                <w:sz w:val="24"/>
                <w:szCs w:val="24"/>
                <w:highlight w:val="none"/>
                <w:u w:val="single"/>
                <w:shd w:val="clear" w:color="FFFFFF" w:fill="D9D9D9"/>
              </w:rPr>
            </w:pPr>
            <w:r>
              <w:rPr>
                <w:rFonts w:hint="eastAsia" w:ascii="宋体" w:hAnsi="宋体" w:eastAsia="宋体" w:cs="宋体"/>
                <w:color w:val="auto"/>
                <w:kern w:val="2"/>
                <w:sz w:val="24"/>
                <w:szCs w:val="24"/>
                <w:highlight w:val="none"/>
              </w:rPr>
              <w:t>□优先采购节能产品。产品：</w:t>
            </w:r>
            <w:r>
              <w:rPr>
                <w:rFonts w:hint="eastAsia" w:ascii="宋体" w:hAnsi="宋体" w:eastAsia="宋体" w:cs="宋体"/>
                <w:color w:val="auto"/>
                <w:kern w:val="2"/>
                <w:sz w:val="24"/>
                <w:szCs w:val="24"/>
                <w:highlight w:val="none"/>
                <w:u w:val="single"/>
                <w:shd w:val="clear" w:color="FFFFFF" w:fill="D9D9D9"/>
              </w:rPr>
              <w:t xml:space="preserve">        </w:t>
            </w:r>
          </w:p>
          <w:p w14:paraId="435B2DCE">
            <w:pPr>
              <w:pStyle w:val="964"/>
              <w:spacing w:line="320" w:lineRule="exact"/>
              <w:ind w:firstLine="480"/>
              <w:jc w:val="both"/>
              <w:rPr>
                <w:rFonts w:hint="eastAsia" w:ascii="宋体" w:hAnsi="宋体" w:eastAsia="宋体" w:cs="宋体"/>
                <w:color w:val="auto"/>
                <w:kern w:val="2"/>
                <w:sz w:val="24"/>
                <w:szCs w:val="24"/>
                <w:highlight w:val="none"/>
                <w:u w:val="single"/>
                <w:shd w:val="clear" w:color="FFFFFF" w:fill="D9D9D9"/>
              </w:rPr>
            </w:pPr>
            <w:r>
              <w:rPr>
                <w:rFonts w:hint="eastAsia" w:ascii="宋体" w:hAnsi="宋体" w:eastAsia="宋体" w:cs="宋体"/>
                <w:color w:val="auto"/>
                <w:kern w:val="2"/>
                <w:sz w:val="24"/>
                <w:szCs w:val="24"/>
                <w:highlight w:val="none"/>
              </w:rPr>
              <w:t>□优先采购环保产品。产品：</w:t>
            </w:r>
            <w:r>
              <w:rPr>
                <w:rFonts w:hint="eastAsia" w:ascii="宋体" w:hAnsi="宋体" w:eastAsia="宋体" w:cs="宋体"/>
                <w:color w:val="auto"/>
                <w:kern w:val="2"/>
                <w:sz w:val="24"/>
                <w:szCs w:val="24"/>
                <w:highlight w:val="none"/>
                <w:u w:val="single"/>
                <w:shd w:val="clear" w:color="FFFFFF" w:fill="D9D9D9"/>
              </w:rPr>
              <w:t xml:space="preserve">        </w:t>
            </w:r>
          </w:p>
          <w:p w14:paraId="1BF91307">
            <w:pPr>
              <w:snapToGrid w:val="0"/>
              <w:spacing w:line="3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☑无。</w:t>
            </w:r>
          </w:p>
        </w:tc>
      </w:tr>
      <w:tr w14:paraId="604B6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07698BE">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0CE5FA1">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8377C94">
            <w:pPr>
              <w:snapToGrid w:val="0"/>
              <w:spacing w:line="320" w:lineRule="exact"/>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33B31DF2">
            <w:pPr>
              <w:snapToGrid w:val="0"/>
              <w:spacing w:line="320" w:lineRule="exact"/>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990A121">
            <w:pPr>
              <w:snapToGrid w:val="0"/>
              <w:spacing w:line="320" w:lineRule="exact"/>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C82757C">
            <w:pPr>
              <w:snapToGrid w:val="0"/>
              <w:spacing w:line="320" w:lineRule="exact"/>
              <w:ind w:firstLine="241" w:firstLineChars="100"/>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73E1F1AE">
            <w:pPr>
              <w:spacing w:line="320" w:lineRule="exact"/>
              <w:ind w:firstLine="241" w:firstLineChars="100"/>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highlight w:val="none"/>
              </w:rPr>
              <w:t>;</w:t>
            </w:r>
          </w:p>
          <w:p w14:paraId="3E01A609">
            <w:pPr>
              <w:spacing w:line="320" w:lineRule="exact"/>
              <w:ind w:firstLine="241" w:firstLineChars="100"/>
              <w:rPr>
                <w:rFonts w:hint="eastAsia"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35435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484687A4">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4CE80A9">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12AA452">
            <w:pPr>
              <w:spacing w:line="3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2BEE97DC">
            <w:pPr>
              <w:snapToGrid w:val="0"/>
              <w:spacing w:line="320" w:lineRule="exact"/>
              <w:rPr>
                <w:rFonts w:hint="eastAsia" w:ascii="宋体" w:hAnsi="宋体" w:cs="宋体"/>
                <w:color w:val="auto"/>
                <w:sz w:val="24"/>
                <w:highlight w:val="none"/>
              </w:rPr>
            </w:pPr>
            <w:r>
              <w:rPr>
                <w:rFonts w:hint="eastAsia" w:ascii="宋体" w:hAnsi="宋体" w:cs="宋体"/>
                <w:color w:val="auto"/>
                <w:sz w:val="24"/>
                <w:highlight w:val="none"/>
              </w:rPr>
              <w:t>本项目支持《杭州市萧山区政府采购支持中小企业信用融资暂行办法》。</w:t>
            </w:r>
          </w:p>
          <w:p w14:paraId="7B44A3FE">
            <w:pPr>
              <w:spacing w:line="320" w:lineRule="exact"/>
              <w:rPr>
                <w:rFonts w:hint="eastAsia" w:ascii="宋体" w:hAnsi="宋体" w:cs="宋体"/>
                <w:color w:val="auto"/>
                <w:sz w:val="24"/>
                <w:highlight w:val="none"/>
              </w:rPr>
            </w:pPr>
            <w:r>
              <w:rPr>
                <w:rFonts w:hint="eastAsia" w:ascii="宋体" w:hAnsi="宋体" w:cs="宋体"/>
                <w:color w:val="auto"/>
                <w:sz w:val="24"/>
                <w:highlight w:val="none"/>
              </w:rPr>
              <w:t>有融资需求的中标供应商可参照相关规定及银行方案凭政府采购合同向相关合作银行提出信用融资（贷款）申请。详见</w:t>
            </w:r>
            <w:r>
              <w:rPr>
                <w:color w:val="auto"/>
                <w:highlight w:val="none"/>
              </w:rPr>
              <w:fldChar w:fldCharType="begin"/>
            </w:r>
            <w:r>
              <w:rPr>
                <w:color w:val="auto"/>
                <w:highlight w:val="none"/>
              </w:rPr>
              <w:instrText xml:space="preserve"> HYPERLINK "http://www.xiaoshan.gov.cn/art/2018/12/20/art_1229293109_1559514.html" </w:instrText>
            </w:r>
            <w:r>
              <w:rPr>
                <w:color w:val="auto"/>
                <w:highlight w:val="none"/>
              </w:rPr>
              <w:fldChar w:fldCharType="separate"/>
            </w:r>
            <w:r>
              <w:rPr>
                <w:rStyle w:val="76"/>
                <w:rFonts w:hint="eastAsia" w:ascii="宋体" w:hAnsi="宋体" w:eastAsia="宋体" w:cs="宋体"/>
                <w:snapToGrid/>
                <w:color w:val="auto"/>
                <w:sz w:val="24"/>
                <w:szCs w:val="24"/>
                <w:highlight w:val="none"/>
              </w:rPr>
              <w:t>http://www.xiaoshan.gov.cn/art/2018/12/20/art_1229293109_1559514.html</w:t>
            </w:r>
            <w:r>
              <w:rPr>
                <w:rStyle w:val="76"/>
                <w:rFonts w:hint="eastAsia" w:ascii="宋体" w:hAnsi="宋体" w:eastAsia="宋体" w:cs="宋体"/>
                <w:snapToGrid/>
                <w:color w:val="auto"/>
                <w:sz w:val="24"/>
                <w:szCs w:val="24"/>
                <w:highlight w:val="none"/>
              </w:rPr>
              <w:fldChar w:fldCharType="end"/>
            </w:r>
          </w:p>
        </w:tc>
      </w:tr>
      <w:tr w14:paraId="46E8D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09AC3D9">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C582B8E">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0D8BCA9E">
            <w:pPr>
              <w:pStyle w:val="32"/>
              <w:spacing w:line="320" w:lineRule="exact"/>
              <w:rPr>
                <w:rFonts w:hint="eastAsia"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rPr>
              <w:t>萧山区金城路540号心意广场3幢1802</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kern w:val="0"/>
                <w:sz w:val="24"/>
                <w:szCs w:val="24"/>
                <w:highlight w:val="none"/>
                <w:u w:val="single"/>
                <w:lang w:val="en-US" w:eastAsia="zh-CN"/>
              </w:rPr>
              <w:t>18268834344</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25555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D5D3C74">
            <w:pPr>
              <w:spacing w:line="320" w:lineRule="exact"/>
              <w:jc w:val="center"/>
              <w:rPr>
                <w:rFonts w:hint="eastAsia" w:ascii="宋体" w:hAnsi="宋体" w:cs="宋体"/>
                <w:b/>
                <w:bCs/>
                <w:color w:val="auto"/>
                <w:highlight w:val="none"/>
              </w:rPr>
            </w:pPr>
            <w:r>
              <w:rPr>
                <w:rFonts w:hint="eastAsia" w:ascii="宋体" w:hAnsi="宋体" w:cs="宋体"/>
                <w:b/>
                <w:bCs/>
                <w:color w:val="auto"/>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CE52B33">
            <w:pPr>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7D7FA7CD">
            <w:pPr>
              <w:snapToGrid w:val="0"/>
              <w:spacing w:line="320" w:lineRule="exact"/>
              <w:rPr>
                <w:rFonts w:hint="eastAsia" w:ascii="宋体" w:hAnsi="宋体" w:cs="宋体"/>
                <w:color w:val="auto"/>
                <w:sz w:val="24"/>
                <w:highlight w:val="none"/>
              </w:rPr>
            </w:pPr>
            <w:r>
              <w:rPr>
                <w:rFonts w:hint="eastAsia" w:ascii="宋体" w:hAnsi="宋体" w:cs="宋体"/>
                <w:color w:val="auto"/>
                <w:sz w:val="24"/>
                <w:highlight w:val="none"/>
                <w:lang w:val="en-US" w:eastAsia="zh-CN"/>
              </w:rPr>
              <w:t>本项目的代理费由成交人支付。计费标准：以中标金额为计费基准，按《计价格［2002］1980 号》及《发改办价格［2003］857 号》规定的收费标准40%计取。</w:t>
            </w:r>
          </w:p>
        </w:tc>
      </w:tr>
      <w:tr w14:paraId="21915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7455C86">
            <w:pPr>
              <w:spacing w:line="320" w:lineRule="exact"/>
              <w:jc w:val="center"/>
              <w:rPr>
                <w:rFonts w:hint="eastAsia" w:ascii="宋体" w:hAnsi="宋体" w:cs="宋体"/>
                <w:b/>
                <w:bCs/>
                <w:color w:val="auto"/>
                <w:highlight w:val="none"/>
              </w:rPr>
            </w:pPr>
            <w:r>
              <w:rPr>
                <w:rFonts w:hint="eastAsia" w:ascii="宋体" w:hAnsi="宋体" w:cs="宋体"/>
                <w:b/>
                <w:bCs/>
                <w:color w:val="auto"/>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1AFB5C3F">
            <w:pPr>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380E8F04">
            <w:pPr>
              <w:spacing w:line="320" w:lineRule="exact"/>
              <w:rPr>
                <w:rFonts w:hint="eastAsia" w:ascii="宋体" w:hAnsi="宋体" w:cs="宋体"/>
                <w:color w:val="auto"/>
                <w:sz w:val="24"/>
                <w:highlight w:val="none"/>
              </w:rPr>
            </w:pPr>
            <w:r>
              <w:rPr>
                <w:rFonts w:hint="eastAsia" w:ascii="宋体" w:hAnsi="宋体" w:cs="宋体"/>
                <w:color w:val="auto"/>
                <w:sz w:val="24"/>
                <w:highlight w:val="none"/>
              </w:rPr>
              <w:t>本项目由采购人进行资格文件及信用信息查询。</w:t>
            </w:r>
          </w:p>
        </w:tc>
      </w:tr>
      <w:tr w14:paraId="391B2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F481CDC">
            <w:pPr>
              <w:spacing w:line="320" w:lineRule="exact"/>
              <w:jc w:val="center"/>
              <w:rPr>
                <w:rFonts w:hint="eastAsia" w:ascii="宋体" w:hAnsi="宋体" w:cs="宋体"/>
                <w:b/>
                <w:bCs/>
                <w:color w:val="auto"/>
                <w:highlight w:val="none"/>
              </w:rPr>
            </w:pPr>
            <w:r>
              <w:rPr>
                <w:rFonts w:hint="eastAsia" w:ascii="宋体" w:hAnsi="宋体" w:cs="宋体"/>
                <w:b/>
                <w:bCs/>
                <w:color w:val="auto"/>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C8811C4">
            <w:pPr>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3B1E70FB">
            <w:pPr>
              <w:snapToGrid w:val="0"/>
              <w:spacing w:line="320" w:lineRule="exact"/>
              <w:rPr>
                <w:rFonts w:hint="eastAsia" w:ascii="宋体" w:hAnsi="宋体" w:cs="宋体"/>
                <w:color w:val="auto"/>
                <w:sz w:val="24"/>
                <w:highlight w:val="none"/>
                <w:u w:val="single"/>
              </w:rPr>
            </w:pPr>
            <w:r>
              <w:rPr>
                <w:rFonts w:hint="eastAsia" w:ascii="宋体" w:hAnsi="宋体" w:cs="宋体"/>
                <w:color w:val="auto"/>
                <w:sz w:val="24"/>
                <w:highlight w:val="none"/>
              </w:rPr>
              <w:t>采购人、采购机构质疑接收人、联系方式：详见公告</w:t>
            </w:r>
          </w:p>
          <w:p w14:paraId="19E132DD">
            <w:pPr>
              <w:snapToGrid w:val="0"/>
              <w:spacing w:line="320" w:lineRule="exact"/>
              <w:rPr>
                <w:rFonts w:hint="eastAsia" w:ascii="宋体" w:hAnsi="宋体" w:cs="宋体"/>
                <w:b/>
                <w:color w:val="auto"/>
                <w:sz w:val="24"/>
                <w:highlight w:val="none"/>
              </w:rPr>
            </w:pPr>
            <w:r>
              <w:rPr>
                <w:rFonts w:hint="eastAsia" w:ascii="宋体" w:hAnsi="宋体" w:cs="宋体"/>
                <w:b/>
                <w:color w:val="auto"/>
                <w:sz w:val="24"/>
                <w:highlight w:val="none"/>
              </w:rPr>
              <w:t>线上提交质疑方式：政采云线上质疑路径：项目采购-询问质疑投诉-质疑列表。请使用ca签章在每一页质疑文件中加盖电子公章，上传完整附件。</w:t>
            </w:r>
          </w:p>
          <w:p w14:paraId="6F690E6A">
            <w:pPr>
              <w:snapToGrid w:val="0"/>
              <w:spacing w:line="320" w:lineRule="exact"/>
              <w:rPr>
                <w:rFonts w:hint="eastAsia" w:ascii="宋体" w:hAnsi="宋体" w:cs="宋体"/>
                <w:color w:val="auto"/>
                <w:sz w:val="24"/>
                <w:highlight w:val="none"/>
              </w:rPr>
            </w:pPr>
            <w:r>
              <w:rPr>
                <w:rFonts w:hint="eastAsia" w:ascii="宋体" w:hAnsi="宋体" w:cs="宋体"/>
                <w:color w:val="auto"/>
                <w:sz w:val="24"/>
                <w:highlight w:val="none"/>
              </w:rPr>
              <w:t>本项目涉及资格条件、采购需求、评分办法及采购过程中有关现场考察或开标前答疑会等事项由</w:t>
            </w:r>
            <w:r>
              <w:rPr>
                <w:rFonts w:hint="eastAsia" w:ascii="宋体" w:hAnsi="宋体" w:cs="宋体"/>
                <w:b/>
                <w:bCs/>
                <w:color w:val="auto"/>
                <w:sz w:val="24"/>
                <w:highlight w:val="none"/>
              </w:rPr>
              <w:t>采购人</w:t>
            </w:r>
            <w:r>
              <w:rPr>
                <w:rFonts w:hint="eastAsia" w:ascii="宋体" w:hAnsi="宋体" w:cs="宋体"/>
                <w:color w:val="auto"/>
                <w:sz w:val="24"/>
                <w:highlight w:val="none"/>
              </w:rPr>
              <w:t>进行答复。</w:t>
            </w:r>
          </w:p>
          <w:p w14:paraId="2C5AF950">
            <w:pPr>
              <w:spacing w:line="320" w:lineRule="exact"/>
              <w:rPr>
                <w:rFonts w:hint="eastAsia" w:ascii="宋体" w:hAnsi="宋体" w:cs="宋体"/>
                <w:color w:val="auto"/>
                <w:sz w:val="24"/>
                <w:highlight w:val="none"/>
              </w:rPr>
            </w:pPr>
            <w:r>
              <w:rPr>
                <w:rFonts w:hint="eastAsia" w:ascii="宋体" w:hAnsi="宋体" w:cs="宋体"/>
                <w:color w:val="auto"/>
                <w:sz w:val="24"/>
                <w:highlight w:val="none"/>
              </w:rPr>
              <w:t>涉及流程规范性、组织程序等相关事项，由</w:t>
            </w:r>
            <w:r>
              <w:rPr>
                <w:rFonts w:hint="eastAsia" w:ascii="宋体" w:hAnsi="宋体" w:cs="宋体"/>
                <w:b/>
                <w:bCs/>
                <w:color w:val="auto"/>
                <w:sz w:val="24"/>
                <w:highlight w:val="none"/>
              </w:rPr>
              <w:t>采购代理机构</w:t>
            </w:r>
            <w:r>
              <w:rPr>
                <w:rFonts w:hint="eastAsia" w:ascii="宋体" w:hAnsi="宋体" w:cs="宋体"/>
                <w:color w:val="auto"/>
                <w:sz w:val="24"/>
                <w:highlight w:val="none"/>
              </w:rPr>
              <w:t>进行答复。</w:t>
            </w:r>
          </w:p>
        </w:tc>
      </w:tr>
      <w:tr w14:paraId="47C0CC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2E060C4">
            <w:pPr>
              <w:spacing w:line="320" w:lineRule="exact"/>
              <w:jc w:val="center"/>
              <w:rPr>
                <w:rFonts w:hint="eastAsia" w:ascii="宋体" w:hAnsi="宋体" w:cs="宋体"/>
                <w:b/>
                <w:bCs/>
                <w:color w:val="auto"/>
                <w:highlight w:val="none"/>
              </w:rPr>
            </w:pPr>
            <w:r>
              <w:rPr>
                <w:rFonts w:hint="eastAsia" w:ascii="宋体" w:hAnsi="宋体" w:cs="宋体"/>
                <w:b/>
                <w:bCs/>
                <w:color w:val="auto"/>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54ED32AB">
            <w:pPr>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2ABDA071">
            <w:pPr>
              <w:spacing w:line="320" w:lineRule="exact"/>
              <w:rPr>
                <w:rFonts w:hint="eastAsia" w:ascii="宋体" w:hAnsi="宋体" w:cs="宋体"/>
                <w:color w:val="auto"/>
                <w:sz w:val="24"/>
                <w:highlight w:val="none"/>
              </w:rPr>
            </w:pPr>
            <w:r>
              <w:rPr>
                <w:rFonts w:hint="eastAsia" w:ascii="宋体" w:hAnsi="宋体" w:cs="宋体"/>
                <w:color w:val="auto"/>
                <w:sz w:val="24"/>
                <w:highlight w:val="none"/>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宋体" w:hAnsi="宋体" w:cs="宋体"/>
                <w:color w:val="auto"/>
                <w:sz w:val="24"/>
                <w:highlight w:val="none"/>
              </w:rPr>
              <w:br w:type="textWrapping"/>
            </w:r>
            <w:r>
              <w:rPr>
                <w:rFonts w:hint="eastAsia" w:ascii="宋体" w:hAnsi="宋体" w:cs="宋体"/>
                <w:color w:val="auto"/>
                <w:sz w:val="24"/>
                <w:highlight w:val="none"/>
              </w:rPr>
              <w:t>联系电话: 0571-83587785/0571-82816012 联系地址: 萧山区通惠北路2-1号304室</w:t>
            </w:r>
          </w:p>
        </w:tc>
      </w:tr>
      <w:tr w14:paraId="4FC31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4A637629">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64B8E5DF">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4579A31">
            <w:pPr>
              <w:pStyle w:val="2"/>
              <w:spacing w:line="320" w:lineRule="exact"/>
              <w:ind w:left="0" w:firstLine="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联合体投标的，联合体各方分别提供与联合体协议中规定的分工内容相应的业绩证明材料，业绩数量以提供材料较少的一方为准。</w:t>
            </w:r>
          </w:p>
        </w:tc>
      </w:tr>
      <w:tr w14:paraId="68B0B5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0B8EA403">
            <w:pPr>
              <w:snapToGrid w:val="0"/>
              <w:spacing w:line="320" w:lineRule="exact"/>
              <w:jc w:val="center"/>
              <w:rPr>
                <w:rFonts w:hint="eastAsia"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7A36CB32">
            <w:pPr>
              <w:snapToGrid w:val="0"/>
              <w:spacing w:line="320" w:lineRule="exact"/>
              <w:jc w:val="left"/>
              <w:rPr>
                <w:rFonts w:hint="eastAsia"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31E41A4">
            <w:pPr>
              <w:spacing w:line="320" w:lineRule="exact"/>
              <w:rPr>
                <w:rFonts w:hint="eastAsia" w:ascii="宋体" w:hAnsi="宋体" w:cs="宋体"/>
                <w:color w:val="auto"/>
                <w:sz w:val="24"/>
                <w:highlight w:val="none"/>
              </w:rPr>
            </w:pPr>
            <w:sdt>
              <w:sdtPr>
                <w:rPr>
                  <w:rFonts w:hint="eastAsia" w:ascii="宋体" w:hAnsi="宋体" w:cs="宋体"/>
                  <w:color w:val="auto"/>
                  <w:sz w:val="24"/>
                  <w:highlight w:val="none"/>
                </w:rPr>
                <w:id w:val="4672"/>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t>☐</w:t>
                </w:r>
              </w:sdtContent>
            </w:sdt>
            <w:r>
              <w:rPr>
                <w:rFonts w:hint="eastAsia" w:ascii="宋体" w:hAnsi="宋体" w:cs="宋体"/>
                <w:color w:val="auto"/>
                <w:sz w:val="24"/>
                <w:highlight w:val="none"/>
              </w:rPr>
              <w:t>联合体投标的，联合体各方均需按招标文件第四部分评标标准要求提供资信证明文件，否则视为不符合相关要求。</w:t>
            </w:r>
          </w:p>
          <w:p w14:paraId="5AC8E973">
            <w:pPr>
              <w:pStyle w:val="2"/>
              <w:spacing w:line="320" w:lineRule="exact"/>
              <w:ind w:left="0" w:firstLine="0"/>
              <w:rPr>
                <w:rFonts w:hint="eastAsia" w:ascii="宋体" w:hAnsi="宋体" w:eastAsia="宋体" w:cs="宋体"/>
                <w:snapToGrid w:val="0"/>
                <w:color w:val="auto"/>
                <w:kern w:val="28"/>
                <w:sz w:val="24"/>
                <w:szCs w:val="24"/>
                <w:highlight w:val="none"/>
              </w:rPr>
            </w:pPr>
            <w:sdt>
              <w:sdtPr>
                <w:rPr>
                  <w:rFonts w:hint="eastAsia" w:ascii="宋体" w:hAnsi="宋体" w:eastAsia="宋体" w:cs="宋体"/>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highlight w:val="none"/>
                  <w:lang w:val="en-US"/>
                </w:rPr>
              </w:sdtEndPr>
              <w:sdtContent>
                <w:r>
                  <w:rPr>
                    <w:rFonts w:hint="eastAsia" w:ascii="宋体" w:hAnsi="宋体" w:eastAsia="宋体" w:cs="宋体"/>
                    <w:color w:val="auto"/>
                    <w:sz w:val="24"/>
                    <w:szCs w:val="24"/>
                    <w:highlight w:val="none"/>
                  </w:rPr>
                  <w:sym w:font="Wingdings" w:char="F0FE"/>
                </w:r>
              </w:sdtContent>
            </w:sdt>
            <w:r>
              <w:rPr>
                <w:rFonts w:hint="eastAsia" w:ascii="宋体" w:hAnsi="宋体" w:eastAsia="宋体" w:cs="宋体"/>
                <w:b w:val="0"/>
                <w:bCs w:val="0"/>
                <w:snapToGrid w:val="0"/>
                <w:color w:val="auto"/>
                <w:kern w:val="28"/>
                <w:sz w:val="24"/>
                <w:szCs w:val="24"/>
                <w:highlight w:val="none"/>
                <w:lang w:val="en-US"/>
              </w:rPr>
              <w:t>联合体投标的，联合体中有一方或者联合体成员根据分工按招标文件第四部分评标标准要求提供资信证明文件的，视为符合了相关要求。</w:t>
            </w:r>
          </w:p>
        </w:tc>
      </w:tr>
      <w:tr w14:paraId="5D182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5" w:hRule="atLeast"/>
          <w:tblHeader/>
        </w:trPr>
        <w:tc>
          <w:tcPr>
            <w:tcW w:w="629" w:type="dxa"/>
            <w:vMerge w:val="continue"/>
            <w:tcBorders>
              <w:left w:val="single" w:color="000000" w:sz="8" w:space="0"/>
              <w:right w:val="single" w:color="000000" w:sz="2" w:space="0"/>
            </w:tcBorders>
          </w:tcPr>
          <w:p w14:paraId="5E2DB9FE">
            <w:pPr>
              <w:snapToGrid w:val="0"/>
              <w:spacing w:line="320" w:lineRule="exact"/>
              <w:jc w:val="center"/>
              <w:rPr>
                <w:rFonts w:hint="eastAsia"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1B452E7A">
            <w:pPr>
              <w:snapToGrid w:val="0"/>
              <w:spacing w:line="320" w:lineRule="exact"/>
              <w:jc w:val="center"/>
              <w:rPr>
                <w:rFonts w:hint="eastAsia"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814B2B2">
            <w:pPr>
              <w:spacing w:line="320" w:lineRule="exact"/>
              <w:rPr>
                <w:rFonts w:hint="eastAsia" w:ascii="宋体" w:hAnsi="宋体" w:cs="宋体"/>
                <w:color w:val="auto"/>
                <w:sz w:val="24"/>
                <w:highlight w:val="none"/>
              </w:rPr>
            </w:pPr>
            <w:r>
              <w:rPr>
                <w:rFonts w:hint="eastAsia" w:ascii="宋体" w:hAnsi="宋体" w:cs="宋体"/>
                <w:color w:val="auto"/>
                <w:kern w:val="0"/>
                <w:sz w:val="24"/>
                <w:highlight w:val="none"/>
              </w:rPr>
              <w:t>招标文件第四部分评审因素对应的要求及第五部分采购合同的内容视为采购需求的一部分。</w:t>
            </w:r>
          </w:p>
        </w:tc>
      </w:tr>
      <w:tr w14:paraId="54898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5" w:hRule="atLeast"/>
          <w:tblHeader/>
        </w:trPr>
        <w:tc>
          <w:tcPr>
            <w:tcW w:w="629" w:type="dxa"/>
            <w:vMerge w:val="continue"/>
            <w:tcBorders>
              <w:left w:val="single" w:color="000000" w:sz="8" w:space="0"/>
              <w:bottom w:val="single" w:color="auto" w:sz="4" w:space="0"/>
              <w:right w:val="single" w:color="000000" w:sz="2" w:space="0"/>
            </w:tcBorders>
          </w:tcPr>
          <w:p w14:paraId="03D8B8BD">
            <w:pPr>
              <w:snapToGrid w:val="0"/>
              <w:spacing w:line="320" w:lineRule="exact"/>
              <w:jc w:val="center"/>
              <w:rPr>
                <w:rFonts w:hint="eastAsia"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2C33D705">
            <w:pPr>
              <w:snapToGrid w:val="0"/>
              <w:spacing w:line="320" w:lineRule="exact"/>
              <w:jc w:val="center"/>
              <w:rPr>
                <w:rFonts w:hint="eastAsia"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BCCA2AC">
            <w:pPr>
              <w:spacing w:line="320" w:lineRule="exact"/>
              <w:rPr>
                <w:rFonts w:hint="eastAsia" w:ascii="宋体" w:hAnsi="宋体" w:cs="宋体"/>
                <w:b/>
                <w:bCs/>
                <w:color w:val="auto"/>
                <w:sz w:val="24"/>
                <w:highlight w:val="none"/>
              </w:rPr>
            </w:pPr>
            <w:r>
              <w:rPr>
                <w:rFonts w:hint="eastAsia" w:ascii="宋体" w:hAnsi="宋体" w:cs="宋体"/>
                <w:color w:val="auto"/>
                <w:sz w:val="24"/>
                <w:highlight w:val="none"/>
              </w:rPr>
              <w:t>本项目每个标项推荐中标候选人数量：1</w:t>
            </w:r>
          </w:p>
        </w:tc>
      </w:tr>
      <w:bookmarkEnd w:id="6"/>
    </w:tbl>
    <w:p w14:paraId="3A432706">
      <w:pPr>
        <w:rPr>
          <w:rFonts w:hint="eastAsia" w:ascii="宋体" w:hAnsi="宋体" w:cs="宋体"/>
          <w:b/>
          <w:color w:val="auto"/>
          <w:sz w:val="32"/>
          <w:szCs w:val="20"/>
          <w:highlight w:val="none"/>
        </w:rPr>
      </w:pPr>
      <w:bookmarkStart w:id="9" w:name="_Toc164416483"/>
      <w:bookmarkStart w:id="10" w:name="第三部分"/>
      <w:r>
        <w:rPr>
          <w:rFonts w:hint="eastAsia" w:ascii="宋体" w:hAnsi="宋体" w:cs="宋体"/>
          <w:b/>
          <w:color w:val="auto"/>
          <w:sz w:val="32"/>
          <w:szCs w:val="20"/>
          <w:highlight w:val="none"/>
        </w:rPr>
        <w:br w:type="page"/>
      </w:r>
    </w:p>
    <w:p w14:paraId="3D3CD238">
      <w:pPr>
        <w:adjustRightInd/>
        <w:spacing w:line="440" w:lineRule="exact"/>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61597B4B">
      <w:pPr>
        <w:snapToGrid w:val="0"/>
        <w:spacing w:line="440" w:lineRule="exact"/>
        <w:jc w:val="left"/>
        <w:outlineLvl w:val="1"/>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40DBDAFE">
      <w:pPr>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D6D0795">
      <w:pPr>
        <w:numPr>
          <w:ilvl w:val="0"/>
          <w:numId w:val="1"/>
        </w:numPr>
        <w:adjustRightInd/>
        <w:spacing w:line="440" w:lineRule="exact"/>
        <w:outlineLvl w:val="0"/>
        <w:rPr>
          <w:rFonts w:hint="eastAsia" w:ascii="宋体" w:hAnsi="宋体" w:cs="宋体"/>
          <w:b/>
          <w:color w:val="auto"/>
          <w:sz w:val="24"/>
          <w:highlight w:val="none"/>
        </w:rPr>
      </w:pPr>
      <w:r>
        <w:rPr>
          <w:rFonts w:hint="eastAsia" w:ascii="宋体" w:hAnsi="宋体" w:cs="宋体"/>
          <w:b/>
          <w:color w:val="auto"/>
          <w:sz w:val="24"/>
          <w:highlight w:val="none"/>
        </w:rPr>
        <w:t>定义</w:t>
      </w:r>
    </w:p>
    <w:p w14:paraId="6AC8B9A4">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186B29A">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177E98B0">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EB44A23">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58D1562">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079FD08">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42ED1118">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1BB5A2DB">
      <w:pPr>
        <w:spacing w:line="440" w:lineRule="exact"/>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2357CEF">
      <w:pPr>
        <w:spacing w:line="44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9069A56">
      <w:pPr>
        <w:spacing w:line="44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0D5BDA51">
      <w:pPr>
        <w:spacing w:line="44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7D31FAF">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19733047">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730FD401">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41451DC1">
      <w:pPr>
        <w:spacing w:line="44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13934477">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3B64A6C">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351C5C2">
      <w:pPr>
        <w:widowControl/>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31C89FC">
      <w:pPr>
        <w:widowControl/>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8E6283D">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highlight w:val="none"/>
        </w:rPr>
        <w:t>联合协议或者分包意向协议约定小微企业的合同份额占到合同总金额30%以上的</w:t>
      </w:r>
      <w:bookmarkEnd w:id="12"/>
      <w:r>
        <w:rPr>
          <w:rFonts w:hint="eastAsia" w:ascii="宋体" w:hAnsi="宋体" w:cs="宋体"/>
          <w:color w:val="auto"/>
          <w:sz w:val="24"/>
          <w:highlight w:val="none"/>
        </w:rPr>
        <w:t>，对联合体或者大中型企业的报价给予4%-6%（</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30A2A5FF">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AC6FF86">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F45BA5A">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610B0681">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F056DC8">
      <w:pPr>
        <w:spacing w:line="44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3.4 </w:t>
      </w:r>
      <w:r>
        <w:rPr>
          <w:rFonts w:hint="eastAsia" w:ascii="宋体" w:hAnsi="宋体" w:cs="宋体"/>
          <w:bCs/>
          <w:color w:val="auto"/>
          <w:sz w:val="24"/>
          <w:highlight w:val="none"/>
        </w:rPr>
        <w:t>支持创新发展</w:t>
      </w:r>
    </w:p>
    <w:p w14:paraId="0E519994">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首台套、“制造精品”、“专精特新”等创新产品按规定享受政府采购支持政策。</w:t>
      </w:r>
    </w:p>
    <w:p w14:paraId="6B7D896C">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3.4.2采购人应当贯彻落实知识产权保护相关法律法规，应当采购使用正版软件。</w:t>
      </w:r>
    </w:p>
    <w:p w14:paraId="4A0DD916">
      <w:pPr>
        <w:spacing w:line="44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104E0DB7">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1D70EE77">
      <w:pPr>
        <w:spacing w:line="440" w:lineRule="exact"/>
        <w:rPr>
          <w:rFonts w:hint="eastAsia" w:ascii="宋体" w:hAnsi="宋体" w:cs="宋体"/>
          <w:b/>
          <w:color w:val="auto"/>
          <w:highlight w:val="none"/>
        </w:rPr>
      </w:pPr>
      <w:r>
        <w:rPr>
          <w:rFonts w:hint="eastAsia" w:ascii="宋体" w:hAnsi="宋体" w:cs="宋体"/>
          <w:b/>
          <w:color w:val="auto"/>
          <w:sz w:val="24"/>
          <w:highlight w:val="none"/>
        </w:rPr>
        <w:t>4. 询问、质疑、投诉</w:t>
      </w:r>
    </w:p>
    <w:p w14:paraId="1078FB90">
      <w:pPr>
        <w:spacing w:line="440" w:lineRule="exact"/>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4.1</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在线询问、质疑、投诉</w:t>
      </w:r>
    </w:p>
    <w:p w14:paraId="0C577CDC">
      <w:pPr>
        <w:autoSpaceDE w:val="0"/>
        <w:autoSpaceDN w:val="0"/>
        <w:spacing w:line="440" w:lineRule="exact"/>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5DCA95">
      <w:pPr>
        <w:autoSpaceDE w:val="0"/>
        <w:autoSpaceDN w:val="0"/>
        <w:spacing w:line="440" w:lineRule="exact"/>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供应商询问</w:t>
      </w:r>
    </w:p>
    <w:p w14:paraId="1031749F">
      <w:pPr>
        <w:autoSpaceDE w:val="0"/>
        <w:autoSpaceDN w:val="0"/>
        <w:spacing w:line="440" w:lineRule="exact"/>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453BDF8">
      <w:pPr>
        <w:autoSpaceDE w:val="0"/>
        <w:autoSpaceDN w:val="0"/>
        <w:spacing w:line="440" w:lineRule="exact"/>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供应商质疑</w:t>
      </w:r>
    </w:p>
    <w:p w14:paraId="2BABB481">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.1提出质疑的供应商应当是参与所质疑项目采购活动的供应商。潜在供应商已依法获取其可质疑的招标文件的，可以对该文件提出质疑。</w:t>
      </w:r>
    </w:p>
    <w:p w14:paraId="7538716E">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1648E7D">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4.3.2.1对招标文件提出质疑的，质疑期限为供应商获得招标文件之日或者招标文件公告期限届满之日起计算。</w:t>
      </w:r>
    </w:p>
    <w:p w14:paraId="59BAF8E5">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4.3.2.2对采购过程提出质疑的，质疑期限为各采购程序环节结束之日起计算。</w:t>
      </w:r>
    </w:p>
    <w:p w14:paraId="74EB5ED3">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4.3.2.3对采购结果提出质疑的，质疑期限自采购结果公告期限届满之日起计算。</w:t>
      </w:r>
    </w:p>
    <w:p w14:paraId="04A1CB9A">
      <w:pPr>
        <w:spacing w:line="44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4.3.3</w:t>
      </w:r>
      <w:r>
        <w:rPr>
          <w:rFonts w:hint="eastAsia" w:ascii="宋体" w:hAnsi="宋体" w:cs="宋体"/>
          <w:color w:val="auto"/>
          <w:sz w:val="24"/>
          <w:highlight w:val="none"/>
        </w:rPr>
        <w:t>供应商提出质疑应当提交质疑函和必要的证明材料。质疑函应当包括下列内容：</w:t>
      </w:r>
    </w:p>
    <w:p w14:paraId="4E0C8BAA">
      <w:pPr>
        <w:spacing w:line="440" w:lineRule="exact"/>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4.3.3.1供应商的姓名或者名称、地址、邮编、联系人及联系电话；</w:t>
      </w:r>
    </w:p>
    <w:p w14:paraId="5256E5DA">
      <w:pPr>
        <w:spacing w:line="440" w:lineRule="exact"/>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4.3.3.2质疑项目的名称、编号；</w:t>
      </w:r>
    </w:p>
    <w:p w14:paraId="6ABCC804">
      <w:pPr>
        <w:spacing w:line="440" w:lineRule="exact"/>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4.3.3.3具体、明确的质疑事项和与质疑事项相关的请求；</w:t>
      </w:r>
    </w:p>
    <w:p w14:paraId="675229E7">
      <w:pPr>
        <w:spacing w:line="440" w:lineRule="exact"/>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4.3.3.4事实依据；</w:t>
      </w:r>
    </w:p>
    <w:p w14:paraId="561E64B3">
      <w:pPr>
        <w:spacing w:line="440" w:lineRule="exact"/>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4.3.3.5必要的法律依据；</w:t>
      </w:r>
    </w:p>
    <w:p w14:paraId="670A0270">
      <w:pPr>
        <w:spacing w:line="440" w:lineRule="exact"/>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4.3.3.6提出质疑的日期。</w:t>
      </w:r>
    </w:p>
    <w:p w14:paraId="060C739C">
      <w:pPr>
        <w:spacing w:line="440" w:lineRule="exact"/>
        <w:rPr>
          <w:rFonts w:hint="eastAsia" w:ascii="宋体" w:hAnsi="宋体" w:cs="宋体"/>
          <w:color w:val="auto"/>
          <w:highlight w:val="none"/>
        </w:rPr>
      </w:pPr>
      <w:r>
        <w:rPr>
          <w:rFonts w:hint="eastAsia" w:ascii="宋体" w:hAnsi="宋体" w:cs="宋体"/>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26BBD0E2">
      <w:pPr>
        <w:spacing w:line="44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4.3.4对同一采购程序环节的质疑，供应商须在法定质疑期内一次性提出。</w:t>
      </w:r>
    </w:p>
    <w:p w14:paraId="0E494433">
      <w:pPr>
        <w:spacing w:line="44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BCA00B1">
      <w:pPr>
        <w:spacing w:line="44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4.3.6询问或者质疑事项可能影响采购结果的，采购人应当暂停签订合同，已经签订合同的，应当中止履行合同。</w:t>
      </w:r>
    </w:p>
    <w:p w14:paraId="7F89478F">
      <w:pPr>
        <w:autoSpaceDE w:val="0"/>
        <w:autoSpaceDN w:val="0"/>
        <w:spacing w:line="440" w:lineRule="exact"/>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4.4供应商投诉</w:t>
      </w:r>
    </w:p>
    <w:p w14:paraId="508B412B">
      <w:pPr>
        <w:spacing w:line="44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094FF128">
      <w:pPr>
        <w:spacing w:line="44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4.4.2供应商投诉的事项不得超出已质疑事项的范围，基于质疑答复内容提出的投诉事项除外。</w:t>
      </w:r>
    </w:p>
    <w:p w14:paraId="5AE33989">
      <w:pPr>
        <w:spacing w:line="44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4.4.3供应商投诉应当有明确的请求和必要的证明材料。</w:t>
      </w:r>
    </w:p>
    <w:p w14:paraId="5A232AD7">
      <w:pPr>
        <w:spacing w:line="44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4.4.4 以联合体形式参加政府采购活动的，其投诉应当由组成联合体的所有供应商共同提出。</w:t>
      </w:r>
    </w:p>
    <w:p w14:paraId="122F4D6E">
      <w:pPr>
        <w:spacing w:line="44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4.4.5根据政府采购行政裁决省市区三级联动试点工作安排，杭州市本级及各区、县（市）政府采购项目投诉材料可寄送浙江省政府采购行政裁决服务中心（杭州），地址：杭州市上城区清泰街549号城建综合大楼11楼（快递仅限ems或顺丰），收件人：朱女士、王女士，电话：0571-8</w:t>
      </w:r>
      <w:r>
        <w:rPr>
          <w:rFonts w:hint="eastAsia" w:ascii="宋体" w:hAnsi="宋体" w:cs="宋体"/>
          <w:color w:val="auto"/>
          <w:sz w:val="24"/>
          <w:highlight w:val="none"/>
        </w:rPr>
        <w:t>7227671,0571-87800218</w:t>
      </w:r>
      <w:r>
        <w:rPr>
          <w:rFonts w:hint="eastAsia" w:ascii="宋体" w:hAnsi="宋体" w:cs="宋体"/>
          <w:color w:val="auto"/>
          <w:sz w:val="24"/>
          <w:highlight w:val="none"/>
          <w:lang w:val="zh-CN"/>
        </w:rPr>
        <w:t>。</w:t>
      </w:r>
    </w:p>
    <w:p w14:paraId="3BBA27D6">
      <w:pPr>
        <w:spacing w:line="44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4.5 补偿救济</w:t>
      </w:r>
    </w:p>
    <w:p w14:paraId="6F972364">
      <w:pPr>
        <w:spacing w:line="44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采购人因政策变化、规划调整而不履行政府采购合同的，供应商可依据《杭州市涉企补偿救济实施办法（试行）》向采购人提起补偿申请。</w:t>
      </w:r>
    </w:p>
    <w:p w14:paraId="1435ADB0">
      <w:pPr>
        <w:spacing w:line="44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投诉书范本及制作说明详见附件3。</w:t>
      </w:r>
    </w:p>
    <w:p w14:paraId="6A55043D">
      <w:pPr>
        <w:adjustRightInd/>
        <w:spacing w:line="440" w:lineRule="exact"/>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5A90870D">
      <w:pPr>
        <w:spacing w:line="440" w:lineRule="exact"/>
        <w:rPr>
          <w:rFonts w:hint="eastAsia" w:ascii="宋体" w:hAnsi="宋体" w:cs="宋体"/>
          <w:b/>
          <w:color w:val="auto"/>
          <w:sz w:val="24"/>
          <w:highlight w:val="none"/>
        </w:rPr>
      </w:pPr>
      <w:r>
        <w:rPr>
          <w:rFonts w:hint="eastAsia" w:ascii="宋体" w:hAnsi="宋体" w:cs="宋体"/>
          <w:b/>
          <w:color w:val="auto"/>
          <w:sz w:val="24"/>
          <w:highlight w:val="none"/>
        </w:rPr>
        <w:t>5．招标文件的构成</w:t>
      </w:r>
    </w:p>
    <w:p w14:paraId="7599F754">
      <w:pPr>
        <w:autoSpaceDE w:val="0"/>
        <w:autoSpaceDN w:val="0"/>
        <w:spacing w:line="440" w:lineRule="exact"/>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5.1 招标文件包括下列文件及附件：</w:t>
      </w:r>
    </w:p>
    <w:p w14:paraId="2EB24A27">
      <w:pPr>
        <w:pStyle w:val="32"/>
        <w:tabs>
          <w:tab w:val="left" w:pos="840"/>
        </w:tabs>
        <w:spacing w:line="440" w:lineRule="exact"/>
        <w:ind w:firstLine="960" w:firstLineChars="400"/>
        <w:rPr>
          <w:rFonts w:hint="eastAsia" w:hAnsi="宋体" w:cs="宋体"/>
          <w:snapToGrid/>
          <w:color w:val="auto"/>
          <w:sz w:val="24"/>
          <w:szCs w:val="24"/>
          <w:highlight w:val="none"/>
          <w:lang w:val="zh-CN"/>
        </w:rPr>
      </w:pPr>
      <w:r>
        <w:rPr>
          <w:rFonts w:hint="eastAsia" w:hAnsi="宋体" w:cs="宋体"/>
          <w:snapToGrid/>
          <w:color w:val="auto"/>
          <w:sz w:val="24"/>
          <w:szCs w:val="24"/>
          <w:highlight w:val="none"/>
          <w:lang w:val="zh-CN"/>
        </w:rPr>
        <w:t>5.1.1招标公告；</w:t>
      </w:r>
    </w:p>
    <w:p w14:paraId="08D37EBB">
      <w:pPr>
        <w:pStyle w:val="32"/>
        <w:tabs>
          <w:tab w:val="left" w:pos="840"/>
        </w:tabs>
        <w:spacing w:line="440" w:lineRule="exact"/>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w:t>
      </w:r>
      <w:r>
        <w:rPr>
          <w:rFonts w:hint="eastAsia" w:hAnsi="宋体" w:cs="宋体"/>
          <w:snapToGrid/>
          <w:color w:val="auto"/>
          <w:sz w:val="24"/>
          <w:szCs w:val="24"/>
          <w:highlight w:val="none"/>
          <w:lang w:val="zh-CN"/>
        </w:rPr>
        <w:t>.1.2投标人须知</w:t>
      </w:r>
      <w:r>
        <w:rPr>
          <w:rFonts w:hint="eastAsia" w:hAnsi="宋体" w:cs="宋体"/>
          <w:color w:val="auto"/>
          <w:sz w:val="24"/>
          <w:szCs w:val="24"/>
          <w:highlight w:val="none"/>
        </w:rPr>
        <w:t>；</w:t>
      </w:r>
    </w:p>
    <w:p w14:paraId="34B18721">
      <w:pPr>
        <w:pStyle w:val="32"/>
        <w:tabs>
          <w:tab w:val="left" w:pos="840"/>
        </w:tabs>
        <w:spacing w:line="440" w:lineRule="exact"/>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1999C380">
      <w:pPr>
        <w:pStyle w:val="32"/>
        <w:tabs>
          <w:tab w:val="left" w:pos="840"/>
        </w:tabs>
        <w:spacing w:line="440" w:lineRule="exact"/>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3AEDB60E">
      <w:pPr>
        <w:pStyle w:val="32"/>
        <w:tabs>
          <w:tab w:val="left" w:pos="840"/>
        </w:tabs>
        <w:spacing w:line="440" w:lineRule="exact"/>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4C6E0589">
      <w:pPr>
        <w:pStyle w:val="32"/>
        <w:tabs>
          <w:tab w:val="left" w:pos="840"/>
        </w:tabs>
        <w:spacing w:line="440" w:lineRule="exact"/>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3D7396E">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2C2F093">
      <w:pPr>
        <w:pStyle w:val="32"/>
        <w:spacing w:line="440" w:lineRule="exact"/>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6B941968">
      <w:pPr>
        <w:pStyle w:val="130"/>
        <w:snapToGrid w:val="0"/>
        <w:spacing w:before="0" w:line="440" w:lineRule="exact"/>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2B9F9B1A">
      <w:pPr>
        <w:pStyle w:val="130"/>
        <w:snapToGrid w:val="0"/>
        <w:spacing w:before="0" w:line="440" w:lineRule="exact"/>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50DF2B6">
      <w:pPr>
        <w:adjustRightInd/>
        <w:spacing w:line="440" w:lineRule="exact"/>
        <w:jc w:val="center"/>
        <w:outlineLvl w:val="0"/>
        <w:rPr>
          <w:rFonts w:hint="eastAsia" w:ascii="宋体" w:hAnsi="宋体" w:cs="宋体"/>
          <w:b/>
          <w:color w:val="auto"/>
          <w:sz w:val="32"/>
          <w:szCs w:val="21"/>
          <w:highlight w:val="none"/>
        </w:rPr>
      </w:pPr>
      <w:r>
        <w:rPr>
          <w:rFonts w:hint="eastAsia" w:ascii="宋体" w:hAnsi="宋体" w:cs="宋体"/>
          <w:b/>
          <w:color w:val="auto"/>
          <w:sz w:val="32"/>
          <w:szCs w:val="21"/>
          <w:highlight w:val="none"/>
        </w:rPr>
        <w:t>三、投标</w:t>
      </w:r>
    </w:p>
    <w:p w14:paraId="232507C9">
      <w:pPr>
        <w:pStyle w:val="32"/>
        <w:spacing w:line="440" w:lineRule="exact"/>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5EA8716D">
      <w:pPr>
        <w:spacing w:line="440" w:lineRule="exact"/>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F144068">
      <w:pPr>
        <w:pStyle w:val="32"/>
        <w:spacing w:line="440" w:lineRule="exact"/>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46F7BF81">
      <w:pPr>
        <w:pStyle w:val="32"/>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97A9D18">
      <w:pPr>
        <w:pStyle w:val="32"/>
        <w:spacing w:line="440" w:lineRule="exact"/>
        <w:rPr>
          <w:rFonts w:hint="eastAsia" w:hAnsi="宋体" w:cs="宋体"/>
          <w:b/>
          <w:color w:val="auto"/>
          <w:sz w:val="24"/>
          <w:szCs w:val="24"/>
          <w:highlight w:val="none"/>
        </w:rPr>
      </w:pPr>
      <w:r>
        <w:rPr>
          <w:rFonts w:hint="eastAsia" w:hAnsi="宋体" w:cs="宋体"/>
          <w:b/>
          <w:color w:val="auto"/>
          <w:sz w:val="24"/>
          <w:szCs w:val="24"/>
          <w:highlight w:val="none"/>
        </w:rPr>
        <w:t>9.投标保证金</w:t>
      </w:r>
    </w:p>
    <w:p w14:paraId="5FE96467">
      <w:pPr>
        <w:pStyle w:val="15"/>
        <w:spacing w:line="440" w:lineRule="exact"/>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17BDB696">
      <w:pPr>
        <w:pStyle w:val="32"/>
        <w:spacing w:line="440" w:lineRule="exact"/>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641252EF">
      <w:pPr>
        <w:autoSpaceDE w:val="0"/>
        <w:autoSpaceDN w:val="0"/>
        <w:spacing w:line="44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E048EBD">
      <w:pPr>
        <w:pStyle w:val="32"/>
        <w:numPr>
          <w:ilvl w:val="0"/>
          <w:numId w:val="2"/>
        </w:numPr>
        <w:spacing w:line="440" w:lineRule="exact"/>
        <w:rPr>
          <w:rFonts w:hint="eastAsia" w:hAnsi="宋体" w:cs="宋体"/>
          <w:b/>
          <w:color w:val="auto"/>
          <w:sz w:val="24"/>
          <w:szCs w:val="24"/>
          <w:highlight w:val="none"/>
        </w:rPr>
      </w:pPr>
      <w:r>
        <w:rPr>
          <w:rFonts w:hint="eastAsia" w:hAnsi="宋体" w:cs="宋体"/>
          <w:b/>
          <w:color w:val="auto"/>
          <w:sz w:val="24"/>
          <w:szCs w:val="24"/>
          <w:highlight w:val="none"/>
        </w:rPr>
        <w:t>投标文件的组成</w:t>
      </w:r>
    </w:p>
    <w:p w14:paraId="7FE4C26C">
      <w:pPr>
        <w:snapToGrid w:val="0"/>
        <w:spacing w:line="440" w:lineRule="exact"/>
        <w:ind w:firstLine="482" w:firstLineChars="200"/>
        <w:rPr>
          <w:rFonts w:hint="eastAsia" w:ascii="宋体" w:hAnsi="宋体" w:cs="宋体"/>
          <w:b/>
          <w:color w:val="auto"/>
          <w:sz w:val="24"/>
          <w:highlight w:val="none"/>
        </w:rPr>
      </w:pPr>
      <w:r>
        <w:rPr>
          <w:rFonts w:hint="eastAsia" w:ascii="宋体" w:hAnsi="宋体" w:cs="宋体"/>
          <w:b/>
          <w:snapToGrid w:val="0"/>
          <w:color w:val="auto"/>
          <w:sz w:val="24"/>
          <w:highlight w:val="none"/>
        </w:rPr>
        <w:t>▲投标文件至少应包括以下文件。</w:t>
      </w:r>
    </w:p>
    <w:p w14:paraId="06039A4E">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343598F">
      <w:pPr>
        <w:snapToGrid w:val="0"/>
        <w:spacing w:line="44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9CF97C4">
      <w:pPr>
        <w:snapToGrid w:val="0"/>
        <w:spacing w:line="44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11.1.2</w:t>
      </w:r>
      <w:bookmarkStart w:id="13" w:name="_Hlk101259339"/>
      <w:r>
        <w:rPr>
          <w:rFonts w:hint="eastAsia" w:ascii="宋体" w:hAnsi="宋体" w:cs="宋体"/>
          <w:snapToGrid w:val="0"/>
          <w:color w:val="auto"/>
          <w:kern w:val="28"/>
          <w:sz w:val="24"/>
          <w:szCs w:val="20"/>
          <w:highlight w:val="none"/>
        </w:rPr>
        <w:t>联合协议</w:t>
      </w:r>
      <w:bookmarkEnd w:id="13"/>
      <w:r>
        <w:rPr>
          <w:rFonts w:hint="eastAsia" w:ascii="宋体" w:hAnsi="宋体" w:cs="宋体"/>
          <w:snapToGrid w:val="0"/>
          <w:color w:val="auto"/>
          <w:kern w:val="28"/>
          <w:sz w:val="24"/>
          <w:szCs w:val="20"/>
          <w:highlight w:val="none"/>
        </w:rPr>
        <w:t>（如果有)；</w:t>
      </w:r>
    </w:p>
    <w:p w14:paraId="0BFE2BB9">
      <w:pPr>
        <w:snapToGrid w:val="0"/>
        <w:spacing w:line="44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11.1.3落实政府采购政策需满足的资格要求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0E012CD">
      <w:pPr>
        <w:snapToGrid w:val="0"/>
        <w:spacing w:line="44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F3E1DF6">
      <w:pPr>
        <w:snapToGrid w:val="0"/>
        <w:spacing w:line="44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D1037E4">
      <w:pPr>
        <w:snapToGrid w:val="0"/>
        <w:spacing w:line="44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623CF147">
      <w:pPr>
        <w:snapToGrid w:val="0"/>
        <w:spacing w:line="44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7012D9F">
      <w:pPr>
        <w:snapToGrid w:val="0"/>
        <w:spacing w:line="44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3401E20">
      <w:pPr>
        <w:snapToGrid w:val="0"/>
        <w:spacing w:line="44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11.2.4符合性审查资料；</w:t>
      </w:r>
    </w:p>
    <w:p w14:paraId="2DD0AB03">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11.2.5评标标准相应的商务技术资料；</w:t>
      </w:r>
    </w:p>
    <w:p w14:paraId="393D4F75">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11.2.6投标标的清单；</w:t>
      </w:r>
    </w:p>
    <w:p w14:paraId="001E0C48">
      <w:pPr>
        <w:snapToGrid w:val="0"/>
        <w:spacing w:line="44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11.2.7商务技术偏离表；</w:t>
      </w:r>
    </w:p>
    <w:p w14:paraId="1BC9D24B">
      <w:pPr>
        <w:snapToGrid w:val="0"/>
        <w:spacing w:line="440" w:lineRule="exact"/>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8953A33">
      <w:pPr>
        <w:snapToGrid w:val="0"/>
        <w:spacing w:line="440" w:lineRule="exact"/>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FE68C2B">
      <w:pPr>
        <w:snapToGrid w:val="0"/>
        <w:spacing w:line="44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4A9C3F10">
      <w:pPr>
        <w:pStyle w:val="965"/>
        <w:adjustRightInd w:val="0"/>
        <w:spacing w:line="440" w:lineRule="exact"/>
        <w:ind w:firstLine="960" w:firstLineChars="400"/>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rPr>
        <w:t>11.3.2 报价情况说明（如供应商报价低于项目预算50%的，应当提交本文档，详细阐述不影响产品质量或者诚信履约的具体原因）；</w:t>
      </w:r>
    </w:p>
    <w:p w14:paraId="672C22F3">
      <w:pPr>
        <w:snapToGrid w:val="0"/>
        <w:spacing w:line="44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345B1D3">
      <w:pPr>
        <w:spacing w:line="440" w:lineRule="exact"/>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3C3B48F">
      <w:pPr>
        <w:spacing w:line="440" w:lineRule="exact"/>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45F2A1AC">
      <w:pPr>
        <w:spacing w:line="440" w:lineRule="exact"/>
        <w:ind w:firstLine="720" w:firstLineChars="300"/>
        <w:rPr>
          <w:rFonts w:hint="eastAsia" w:ascii="宋体" w:hAnsi="宋体" w:cs="宋体"/>
          <w:color w:val="auto"/>
          <w:highlight w:val="none"/>
        </w:rPr>
      </w:pPr>
      <w:r>
        <w:rPr>
          <w:rFonts w:hint="eastAsia" w:ascii="宋体" w:hAnsi="宋体" w:cs="宋体"/>
          <w:color w:val="auto"/>
          <w:sz w:val="24"/>
          <w:highlight w:val="none"/>
          <w:shd w:val="clear" w:color="auto" w:fill="FFFFFF"/>
        </w:rPr>
        <w:t>投标人应对投标文件中材料的真实性、合法性负责。投标人可事先在公开官网查询、核对相关证书和报告内容，确保投标文件资料准确无误。</w:t>
      </w:r>
    </w:p>
    <w:p w14:paraId="08312784">
      <w:pPr>
        <w:pStyle w:val="130"/>
        <w:snapToGrid w:val="0"/>
        <w:spacing w:before="0" w:line="440" w:lineRule="exact"/>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0C5B93C">
      <w:pPr>
        <w:spacing w:line="440" w:lineRule="exact"/>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1C601B2D">
      <w:pPr>
        <w:spacing w:line="440" w:lineRule="exact"/>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DFF41CD">
      <w:pPr>
        <w:spacing w:line="440" w:lineRule="exact"/>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48C0EA5">
      <w:pPr>
        <w:numPr>
          <w:ilvl w:val="0"/>
          <w:numId w:val="3"/>
        </w:numPr>
        <w:snapToGrid w:val="0"/>
        <w:spacing w:line="440" w:lineRule="exact"/>
        <w:rPr>
          <w:rFonts w:hint="eastAsia" w:ascii="宋体" w:hAnsi="宋体" w:cs="宋体"/>
          <w:b/>
          <w:color w:val="auto"/>
          <w:sz w:val="24"/>
          <w:highlight w:val="none"/>
        </w:rPr>
      </w:pPr>
      <w:r>
        <w:rPr>
          <w:rFonts w:hint="eastAsia" w:ascii="宋体" w:hAnsi="宋体" w:cs="宋体"/>
          <w:b/>
          <w:color w:val="auto"/>
          <w:sz w:val="24"/>
          <w:highlight w:val="none"/>
        </w:rPr>
        <w:t>投标文件的签署、盖章</w:t>
      </w:r>
    </w:p>
    <w:p w14:paraId="7C1A9A1E">
      <w:pPr>
        <w:pStyle w:val="130"/>
        <w:snapToGrid w:val="0"/>
        <w:spacing w:before="0" w:line="440" w:lineRule="exact"/>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3976A5C">
      <w:pPr>
        <w:pStyle w:val="130"/>
        <w:snapToGrid w:val="0"/>
        <w:spacing w:before="0" w:line="440" w:lineRule="exact"/>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2D80FD6">
      <w:pPr>
        <w:pStyle w:val="130"/>
        <w:snapToGrid w:val="0"/>
        <w:spacing w:before="0" w:line="440" w:lineRule="exact"/>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5E43200">
      <w:pPr>
        <w:pStyle w:val="130"/>
        <w:spacing w:before="0" w:line="440" w:lineRule="exact"/>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E5EF8C1">
      <w:pPr>
        <w:pStyle w:val="130"/>
        <w:spacing w:before="0" w:line="440" w:lineRule="exact"/>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6C79CAEB">
      <w:pPr>
        <w:pStyle w:val="130"/>
        <w:spacing w:before="0" w:line="440" w:lineRule="exact"/>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76A8C2A">
      <w:pPr>
        <w:pStyle w:val="130"/>
        <w:spacing w:before="0" w:line="440" w:lineRule="exact"/>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D8FE539">
      <w:pPr>
        <w:pStyle w:val="32"/>
        <w:numPr>
          <w:ilvl w:val="0"/>
          <w:numId w:val="4"/>
        </w:numPr>
        <w:spacing w:line="440" w:lineRule="exact"/>
        <w:rPr>
          <w:rFonts w:hint="eastAsia" w:hAnsi="宋体" w:cs="宋体"/>
          <w:b/>
          <w:color w:val="auto"/>
          <w:sz w:val="24"/>
          <w:szCs w:val="24"/>
          <w:highlight w:val="none"/>
        </w:rPr>
      </w:pPr>
      <w:r>
        <w:rPr>
          <w:rFonts w:hint="eastAsia" w:hAnsi="宋体" w:cs="宋体"/>
          <w:b/>
          <w:color w:val="auto"/>
          <w:sz w:val="24"/>
          <w:szCs w:val="24"/>
          <w:highlight w:val="none"/>
        </w:rPr>
        <w:t>备份投标文件</w:t>
      </w:r>
    </w:p>
    <w:p w14:paraId="44599DDD">
      <w:pPr>
        <w:pStyle w:val="32"/>
        <w:spacing w:line="440" w:lineRule="exact"/>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3D09FF54">
      <w:pPr>
        <w:pStyle w:val="32"/>
        <w:spacing w:line="440" w:lineRule="exact"/>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394FD67">
      <w:pPr>
        <w:pStyle w:val="32"/>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5CA219F">
      <w:pPr>
        <w:pStyle w:val="32"/>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7678BC5B">
      <w:pPr>
        <w:pStyle w:val="32"/>
        <w:spacing w:line="440" w:lineRule="exact"/>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10DEE8F8">
      <w:pPr>
        <w:pStyle w:val="130"/>
        <w:numPr>
          <w:ilvl w:val="0"/>
          <w:numId w:val="5"/>
        </w:numPr>
        <w:spacing w:before="0" w:line="440" w:lineRule="exact"/>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投标文件的无效处理</w:t>
      </w:r>
    </w:p>
    <w:p w14:paraId="529C39F3">
      <w:pPr>
        <w:pStyle w:val="24"/>
        <w:spacing w:line="440" w:lineRule="exact"/>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hint="eastAsia" w:cs="宋体"/>
          <w:color w:val="auto"/>
          <w:highlight w:val="none"/>
        </w:rPr>
        <w:t>4.2规定</w:t>
      </w:r>
      <w:r>
        <w:rPr>
          <w:rFonts w:hint="eastAsia" w:cs="宋体"/>
          <w:color w:val="auto"/>
          <w:szCs w:val="21"/>
          <w:highlight w:val="none"/>
        </w:rPr>
        <w:t>的情形之一的，投标无效：</w:t>
      </w:r>
    </w:p>
    <w:p w14:paraId="4E680089">
      <w:pPr>
        <w:pStyle w:val="130"/>
        <w:numPr>
          <w:ilvl w:val="0"/>
          <w:numId w:val="5"/>
        </w:numPr>
        <w:spacing w:before="0" w:line="440" w:lineRule="exact"/>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投标有效期</w:t>
      </w:r>
    </w:p>
    <w:p w14:paraId="06E958C5">
      <w:pPr>
        <w:spacing w:line="440" w:lineRule="exact"/>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0FF3E9B">
      <w:pPr>
        <w:pStyle w:val="130"/>
        <w:spacing w:before="0" w:line="440" w:lineRule="exact"/>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B118D43">
      <w:pPr>
        <w:pStyle w:val="130"/>
        <w:spacing w:before="0" w:line="440" w:lineRule="exact"/>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B650BB9">
      <w:pPr>
        <w:pStyle w:val="130"/>
        <w:spacing w:before="0" w:line="440" w:lineRule="exact"/>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3E7F7D84">
      <w:pPr>
        <w:pStyle w:val="130"/>
        <w:spacing w:before="0" w:line="440" w:lineRule="exact"/>
        <w:ind w:firstLine="0" w:firstLineChars="0"/>
        <w:jc w:val="center"/>
        <w:rPr>
          <w:rFonts w:hint="eastAsia" w:ascii="宋体" w:hAnsi="宋体" w:cs="宋体"/>
          <w:b/>
          <w:color w:val="auto"/>
          <w:sz w:val="32"/>
          <w:highlight w:val="none"/>
        </w:rPr>
      </w:pPr>
      <w:r>
        <w:rPr>
          <w:rFonts w:hint="eastAsia" w:ascii="宋体" w:hAnsi="宋体" w:cs="宋体"/>
          <w:b/>
          <w:color w:val="auto"/>
          <w:sz w:val="32"/>
          <w:highlight w:val="none"/>
        </w:rPr>
        <w:t>四、开标</w:t>
      </w:r>
    </w:p>
    <w:p w14:paraId="3BFF0B78">
      <w:pPr>
        <w:pStyle w:val="556"/>
        <w:spacing w:before="0" w:line="440" w:lineRule="exact"/>
        <w:ind w:left="0" w:firstLine="0"/>
        <w:contextualSpacing/>
        <w:rPr>
          <w:rFonts w:hint="eastAsia" w:ascii="宋体" w:hAnsi="宋体" w:cs="宋体"/>
          <w:color w:val="auto"/>
          <w:sz w:val="24"/>
          <w:highlight w:val="none"/>
        </w:rPr>
      </w:pPr>
      <w:r>
        <w:rPr>
          <w:rFonts w:hint="eastAsia" w:ascii="宋体" w:hAnsi="宋体" w:cs="宋体"/>
          <w:b/>
          <w:color w:val="auto"/>
          <w:sz w:val="24"/>
          <w:szCs w:val="24"/>
          <w:highlight w:val="none"/>
        </w:rPr>
        <w:t>18. 开标</w:t>
      </w:r>
      <w:r>
        <w:rPr>
          <w:rFonts w:hint="eastAsia" w:ascii="宋体" w:hAnsi="宋体" w:cs="宋体"/>
          <w:color w:val="auto"/>
          <w:sz w:val="24"/>
          <w:highlight w:val="none"/>
        </w:rPr>
        <w:t xml:space="preserve"> </w:t>
      </w:r>
    </w:p>
    <w:p w14:paraId="4267BE41">
      <w:pPr>
        <w:pStyle w:val="556"/>
        <w:spacing w:before="0" w:line="440" w:lineRule="exact"/>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20FA9E47">
      <w:pPr>
        <w:pStyle w:val="556"/>
        <w:spacing w:before="0" w:line="440" w:lineRule="exact"/>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4996DB64">
      <w:pPr>
        <w:pStyle w:val="556"/>
        <w:spacing w:before="0" w:line="440" w:lineRule="exact"/>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B6B5DC0">
      <w:pPr>
        <w:pStyle w:val="130"/>
        <w:spacing w:before="0" w:line="440" w:lineRule="exact"/>
        <w:ind w:firstLine="0" w:firstLineChars="0"/>
        <w:jc w:val="center"/>
        <w:rPr>
          <w:rFonts w:hint="eastAsia" w:ascii="宋体" w:hAnsi="宋体" w:cs="宋体"/>
          <w:b/>
          <w:color w:val="auto"/>
          <w:highlight w:val="none"/>
        </w:rPr>
      </w:pPr>
      <w:r>
        <w:rPr>
          <w:rFonts w:hint="eastAsia" w:ascii="宋体" w:hAnsi="宋体" w:cs="宋体"/>
          <w:b/>
          <w:color w:val="auto"/>
          <w:sz w:val="32"/>
          <w:highlight w:val="none"/>
        </w:rPr>
        <w:t>五、资格审查</w:t>
      </w:r>
    </w:p>
    <w:p w14:paraId="20F86119">
      <w:pPr>
        <w:widowControl/>
        <w:numPr>
          <w:ilvl w:val="0"/>
          <w:numId w:val="6"/>
        </w:numPr>
        <w:spacing w:line="440" w:lineRule="exact"/>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资格审查</w:t>
      </w:r>
    </w:p>
    <w:p w14:paraId="73B1C775">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063DC95F">
      <w:pPr>
        <w:pStyle w:val="130"/>
        <w:spacing w:before="0" w:line="440" w:lineRule="exact"/>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B62EA5A">
      <w:pPr>
        <w:pStyle w:val="130"/>
        <w:spacing w:before="0" w:line="440" w:lineRule="exact"/>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6CC531F2">
      <w:pPr>
        <w:pStyle w:val="130"/>
        <w:spacing w:before="0" w:line="440" w:lineRule="exact"/>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6419F40B">
      <w:pPr>
        <w:pStyle w:val="130"/>
        <w:numPr>
          <w:ilvl w:val="0"/>
          <w:numId w:val="6"/>
        </w:numPr>
        <w:spacing w:before="0" w:line="440" w:lineRule="exact"/>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信用信息查询</w:t>
      </w:r>
    </w:p>
    <w:p w14:paraId="52B42FD3">
      <w:pPr>
        <w:pStyle w:val="130"/>
        <w:spacing w:before="0" w:line="440" w:lineRule="exact"/>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659B85B8">
      <w:pPr>
        <w:pStyle w:val="130"/>
        <w:spacing w:before="0" w:line="440" w:lineRule="exact"/>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A65DC68">
      <w:pPr>
        <w:pStyle w:val="130"/>
        <w:spacing w:before="0" w:line="440" w:lineRule="exact"/>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0C53F39">
      <w:pPr>
        <w:pStyle w:val="130"/>
        <w:spacing w:before="0" w:line="440" w:lineRule="exact"/>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A174573">
      <w:pPr>
        <w:snapToGrid w:val="0"/>
        <w:spacing w:line="440" w:lineRule="exact"/>
        <w:jc w:val="center"/>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六、评标</w:t>
      </w:r>
    </w:p>
    <w:p w14:paraId="29D01B27">
      <w:pPr>
        <w:spacing w:line="440" w:lineRule="exact"/>
        <w:rPr>
          <w:rFonts w:hint="eastAsia"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FAE80DC">
      <w:pPr>
        <w:snapToGrid w:val="0"/>
        <w:spacing w:line="440" w:lineRule="exact"/>
        <w:jc w:val="center"/>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七、定标</w:t>
      </w:r>
    </w:p>
    <w:p w14:paraId="54923BA8">
      <w:pPr>
        <w:pStyle w:val="24"/>
        <w:spacing w:line="440" w:lineRule="exact"/>
        <w:ind w:left="479" w:hanging="479" w:hangingChars="199"/>
        <w:rPr>
          <w:rFonts w:hint="eastAsia" w:cs="宋体"/>
          <w:b/>
          <w:color w:val="auto"/>
          <w:highlight w:val="none"/>
        </w:rPr>
      </w:pPr>
      <w:r>
        <w:rPr>
          <w:rFonts w:hint="eastAsia" w:cs="宋体"/>
          <w:b/>
          <w:color w:val="auto"/>
          <w:highlight w:val="none"/>
        </w:rPr>
        <w:t>22. 确定中标供应商</w:t>
      </w:r>
    </w:p>
    <w:p w14:paraId="09077DAB">
      <w:pPr>
        <w:pStyle w:val="130"/>
        <w:snapToGrid w:val="0"/>
        <w:spacing w:before="0" w:line="440" w:lineRule="exact"/>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7F6CB03B">
      <w:pPr>
        <w:pStyle w:val="130"/>
        <w:snapToGrid w:val="0"/>
        <w:spacing w:before="0" w:line="440" w:lineRule="exact"/>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7B1C099">
      <w:pPr>
        <w:pStyle w:val="130"/>
        <w:snapToGrid w:val="0"/>
        <w:spacing w:before="0" w:line="440" w:lineRule="exact"/>
        <w:ind w:firstLine="480"/>
        <w:rPr>
          <w:rFonts w:hint="eastAsia" w:ascii="宋体" w:hAnsi="宋体" w:cs="宋体"/>
          <w:color w:val="auto"/>
          <w:szCs w:val="24"/>
          <w:highlight w:val="none"/>
        </w:rPr>
      </w:pPr>
      <w:r>
        <w:rPr>
          <w:rFonts w:hint="eastAsia" w:ascii="宋体" w:hAnsi="宋体" w:cs="宋体"/>
          <w:color w:val="auto"/>
          <w:szCs w:val="24"/>
          <w:highlight w:val="none"/>
        </w:rPr>
        <w:t>23.1自中标人确定之日起2个工作日内，采购代理机构通过电子交易平台向中标人发出中标通知书，同时编制发布采购结果公告。采购代理机构也可以以纸质形式进行中标通知。</w:t>
      </w:r>
    </w:p>
    <w:p w14:paraId="4936561E">
      <w:pPr>
        <w:pStyle w:val="130"/>
        <w:snapToGrid w:val="0"/>
        <w:spacing w:before="0" w:line="440" w:lineRule="exact"/>
        <w:ind w:firstLine="480"/>
        <w:rPr>
          <w:rFonts w:hint="eastAsia" w:ascii="宋体" w:hAnsi="宋体" w:cs="宋体"/>
          <w:color w:val="auto"/>
          <w:szCs w:val="24"/>
          <w:highlight w:val="none"/>
        </w:rPr>
      </w:pPr>
      <w:r>
        <w:rPr>
          <w:rFonts w:hint="eastAsia" w:ascii="宋体" w:hAnsi="宋体" w:cs="宋体"/>
          <w:color w:val="auto"/>
          <w:szCs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492A101">
      <w:pPr>
        <w:pStyle w:val="130"/>
        <w:snapToGrid w:val="0"/>
        <w:spacing w:before="0" w:line="440" w:lineRule="exact"/>
        <w:ind w:firstLine="480"/>
        <w:rPr>
          <w:rFonts w:hint="eastAsia" w:ascii="宋体" w:hAnsi="宋体" w:cs="宋体"/>
          <w:color w:val="auto"/>
          <w:szCs w:val="24"/>
          <w:highlight w:val="none"/>
        </w:rPr>
      </w:pPr>
      <w:r>
        <w:rPr>
          <w:rFonts w:hint="eastAsia" w:ascii="宋体" w:hAnsi="宋体" w:cs="宋体"/>
          <w:color w:val="auto"/>
          <w:szCs w:val="24"/>
          <w:highlight w:val="none"/>
        </w:rPr>
        <w:t>23.3公告期限为1个工作日。</w:t>
      </w:r>
    </w:p>
    <w:p w14:paraId="4837709D">
      <w:pPr>
        <w:pStyle w:val="2"/>
        <w:tabs>
          <w:tab w:val="clear" w:pos="432"/>
        </w:tabs>
        <w:spacing w:line="440" w:lineRule="exact"/>
        <w:ind w:left="0" w:hanging="12"/>
        <w:rPr>
          <w:rFonts w:hint="eastAsia" w:ascii="宋体" w:hAnsi="宋体" w:eastAsia="宋体" w:cs="宋体"/>
          <w:color w:val="auto"/>
          <w:highlight w:val="none"/>
        </w:rPr>
      </w:pPr>
      <w:r>
        <w:rPr>
          <w:rFonts w:hint="eastAsia" w:ascii="宋体" w:hAnsi="宋体" w:eastAsia="宋体" w:cs="宋体"/>
          <w:color w:val="auto"/>
          <w:sz w:val="24"/>
          <w:szCs w:val="24"/>
          <w:highlight w:val="none"/>
        </w:rPr>
        <w:t>24.及时复核供应商材料。</w:t>
      </w:r>
      <w:r>
        <w:rPr>
          <w:rFonts w:hint="eastAsia" w:ascii="宋体" w:hAnsi="宋体" w:eastAsia="宋体" w:cs="宋体"/>
          <w:b w:val="0"/>
          <w:bCs w:val="0"/>
          <w:color w:val="auto"/>
          <w:sz w:val="24"/>
          <w:szCs w:val="24"/>
          <w:highlight w:val="none"/>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11E81B4B">
      <w:pPr>
        <w:snapToGrid w:val="0"/>
        <w:spacing w:line="440" w:lineRule="exact"/>
        <w:ind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八、合同授予</w:t>
      </w:r>
    </w:p>
    <w:p w14:paraId="106BC113">
      <w:pPr>
        <w:pStyle w:val="24"/>
        <w:spacing w:line="440" w:lineRule="exact"/>
        <w:ind w:left="479" w:hanging="479" w:hangingChars="199"/>
        <w:rPr>
          <w:rFonts w:hint="eastAsia" w:cs="宋体"/>
          <w:b/>
          <w:color w:val="auto"/>
          <w:highlight w:val="none"/>
        </w:rPr>
      </w:pPr>
      <w:r>
        <w:rPr>
          <w:rFonts w:hint="eastAsia" w:cs="宋体"/>
          <w:b/>
          <w:color w:val="auto"/>
          <w:highlight w:val="none"/>
        </w:rPr>
        <w:t xml:space="preserve">25. </w:t>
      </w:r>
      <w:r>
        <w:rPr>
          <w:rFonts w:hint="eastAsia" w:cs="宋体"/>
          <w:color w:val="auto"/>
          <w:highlight w:val="none"/>
        </w:rPr>
        <w:t>合同主要条款详见第五部分拟签订的合同文本。</w:t>
      </w:r>
    </w:p>
    <w:p w14:paraId="10DAAB8E">
      <w:pPr>
        <w:pStyle w:val="24"/>
        <w:spacing w:line="440" w:lineRule="exact"/>
        <w:ind w:left="479" w:hanging="479" w:hangingChars="199"/>
        <w:rPr>
          <w:rFonts w:hint="eastAsia" w:cs="宋体"/>
          <w:b/>
          <w:color w:val="auto"/>
          <w:highlight w:val="none"/>
        </w:rPr>
      </w:pPr>
      <w:r>
        <w:rPr>
          <w:rFonts w:hint="eastAsia" w:cs="宋体"/>
          <w:b/>
          <w:color w:val="auto"/>
          <w:highlight w:val="none"/>
        </w:rPr>
        <w:t>26. 合同的签订</w:t>
      </w:r>
    </w:p>
    <w:p w14:paraId="2FF41C29">
      <w:pPr>
        <w:pStyle w:val="24"/>
        <w:spacing w:line="440" w:lineRule="exact"/>
        <w:rPr>
          <w:rFonts w:hint="eastAsia" w:cs="宋体"/>
          <w:color w:val="auto"/>
          <w:highlight w:val="none"/>
        </w:rPr>
      </w:pPr>
      <w:r>
        <w:rPr>
          <w:rFonts w:hint="eastAsia" w:cs="宋体"/>
          <w:color w:val="auto"/>
          <w:highlight w:val="none"/>
        </w:rPr>
        <w:t>26.1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2E925DD">
      <w:pPr>
        <w:pStyle w:val="130"/>
        <w:snapToGrid w:val="0"/>
        <w:spacing w:before="0" w:line="440" w:lineRule="exact"/>
        <w:ind w:firstLine="480"/>
        <w:rPr>
          <w:rFonts w:hint="eastAsia"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6</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055E6861">
      <w:pPr>
        <w:pStyle w:val="130"/>
        <w:snapToGrid w:val="0"/>
        <w:spacing w:before="0" w:line="440" w:lineRule="exact"/>
        <w:ind w:firstLine="480"/>
        <w:rPr>
          <w:rFonts w:hint="eastAsia" w:ascii="宋体" w:hAnsi="宋体" w:cs="宋体"/>
          <w:color w:val="auto"/>
          <w:highlight w:val="none"/>
        </w:rPr>
      </w:pPr>
      <w:r>
        <w:rPr>
          <w:rFonts w:hint="eastAsia" w:ascii="宋体" w:hAnsi="宋体" w:cs="宋体"/>
          <w:color w:val="auto"/>
          <w:highlight w:val="none"/>
        </w:rPr>
        <w:t>26.3如签订合同并生效后，供应商无故拒绝或延期，除按照合同条款处理外，列入不良行为记录一次，并给予通报。</w:t>
      </w:r>
    </w:p>
    <w:p w14:paraId="11D70398">
      <w:pPr>
        <w:pStyle w:val="130"/>
        <w:snapToGrid w:val="0"/>
        <w:spacing w:before="0" w:line="440" w:lineRule="exact"/>
        <w:ind w:firstLine="480"/>
        <w:rPr>
          <w:rFonts w:hint="eastAsia" w:ascii="宋体" w:hAnsi="宋体" w:cs="宋体"/>
          <w:color w:val="auto"/>
          <w:highlight w:val="none"/>
        </w:rPr>
      </w:pPr>
      <w:r>
        <w:rPr>
          <w:rFonts w:hint="eastAsia" w:ascii="宋体" w:hAnsi="宋体" w:cs="宋体"/>
          <w:color w:val="auto"/>
          <w:highlight w:val="none"/>
        </w:rPr>
        <w:t>26.4中标供应商拒绝与采购人签订合同的，采购人可以按照评审报告推荐的中标或者成交候选人名单排序，确定下一候选人为中标供应商，也可以重新开展政府采购活动。</w:t>
      </w:r>
    </w:p>
    <w:p w14:paraId="00B19419">
      <w:pPr>
        <w:pStyle w:val="130"/>
        <w:snapToGrid w:val="0"/>
        <w:spacing w:before="0" w:line="440" w:lineRule="exact"/>
        <w:ind w:firstLine="480"/>
        <w:rPr>
          <w:rFonts w:hint="eastAsia" w:ascii="宋体" w:hAnsi="宋体" w:cs="宋体"/>
          <w:color w:val="auto"/>
          <w:highlight w:val="none"/>
        </w:rPr>
      </w:pPr>
      <w:r>
        <w:rPr>
          <w:rFonts w:hint="eastAsia" w:ascii="宋体" w:hAnsi="宋体" w:cs="宋体"/>
          <w:color w:val="auto"/>
          <w:highlight w:val="none"/>
        </w:rPr>
        <w:t>26.5采购合同由采购人与中标供应商根据招标文件、投标文件等内容通过政府采购电子交易平台在线签订，自动备案。</w:t>
      </w:r>
    </w:p>
    <w:p w14:paraId="378B2733">
      <w:pPr>
        <w:pStyle w:val="24"/>
        <w:spacing w:line="440" w:lineRule="exact"/>
        <w:ind w:left="479" w:hanging="479" w:hangingChars="199"/>
        <w:rPr>
          <w:rFonts w:hint="eastAsia" w:cs="宋体"/>
          <w:b/>
          <w:color w:val="auto"/>
          <w:highlight w:val="none"/>
        </w:rPr>
      </w:pPr>
      <w:r>
        <w:rPr>
          <w:rFonts w:hint="eastAsia" w:cs="宋体"/>
          <w:b/>
          <w:color w:val="auto"/>
          <w:highlight w:val="none"/>
        </w:rPr>
        <w:t>27. 履约保证金</w:t>
      </w:r>
    </w:p>
    <w:p w14:paraId="706B9822">
      <w:pPr>
        <w:tabs>
          <w:tab w:val="left" w:pos="0"/>
        </w:tabs>
        <w:spacing w:line="440" w:lineRule="exact"/>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AB83607">
      <w:pPr>
        <w:tabs>
          <w:tab w:val="left" w:pos="0"/>
        </w:tabs>
        <w:spacing w:line="440" w:lineRule="exact"/>
        <w:ind w:firstLine="482"/>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37FD971D">
      <w:pPr>
        <w:pStyle w:val="2"/>
        <w:spacing w:line="440" w:lineRule="exact"/>
        <w:ind w:left="0" w:firstLine="0"/>
        <w:rPr>
          <w:rFonts w:hint="eastAsia" w:ascii="宋体" w:hAnsi="宋体" w:eastAsia="宋体" w:cs="宋体"/>
          <w:color w:val="auto"/>
          <w:highlight w:val="none"/>
        </w:rPr>
      </w:pPr>
      <w:r>
        <w:rPr>
          <w:rFonts w:hint="eastAsia" w:ascii="宋体" w:hAnsi="宋体" w:eastAsia="宋体" w:cs="宋体"/>
          <w:color w:val="auto"/>
          <w:sz w:val="24"/>
          <w:highlight w:val="none"/>
          <w:lang w:val="en-US"/>
        </w:rPr>
        <w:t>28.预付款</w:t>
      </w:r>
    </w:p>
    <w:p w14:paraId="169B14F2">
      <w:pPr>
        <w:adjustRightInd/>
        <w:spacing w:line="440" w:lineRule="exact"/>
        <w:ind w:firstLine="480" w:firstLineChars="200"/>
        <w:rPr>
          <w:rFonts w:hint="eastAsia" w:ascii="宋体" w:hAnsi="宋体" w:cs="宋体"/>
          <w:color w:val="auto"/>
          <w:highlight w:val="none"/>
        </w:rPr>
      </w:pPr>
      <w:r>
        <w:rPr>
          <w:rFonts w:hint="eastAsia" w:ascii="宋体" w:hAnsi="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567F407C">
      <w:pPr>
        <w:snapToGrid w:val="0"/>
        <w:spacing w:line="440" w:lineRule="exact"/>
        <w:jc w:val="center"/>
        <w:rPr>
          <w:rFonts w:hint="eastAsia" w:ascii="宋体" w:hAnsi="宋体" w:cs="宋体"/>
          <w:b/>
          <w:color w:val="auto"/>
          <w:sz w:val="24"/>
          <w:highlight w:val="none"/>
        </w:rPr>
      </w:pPr>
      <w:r>
        <w:rPr>
          <w:rFonts w:hint="eastAsia" w:ascii="宋体" w:hAnsi="宋体" w:cs="宋体"/>
          <w:b/>
          <w:color w:val="auto"/>
          <w:sz w:val="32"/>
          <w:highlight w:val="none"/>
        </w:rPr>
        <w:t>九、电子交易活动的中止</w:t>
      </w:r>
    </w:p>
    <w:p w14:paraId="6AD9B434">
      <w:pPr>
        <w:pStyle w:val="130"/>
        <w:snapToGrid w:val="0"/>
        <w:spacing w:before="0" w:line="440" w:lineRule="exact"/>
        <w:ind w:firstLine="0" w:firstLineChars="0"/>
        <w:rPr>
          <w:rFonts w:hint="eastAsia"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rPr>
        <w:t>9</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3CE322F4">
      <w:pPr>
        <w:pStyle w:val="130"/>
        <w:snapToGrid w:val="0"/>
        <w:spacing w:before="0" w:line="440" w:lineRule="exact"/>
        <w:ind w:firstLine="480"/>
        <w:rPr>
          <w:rFonts w:hint="eastAsia" w:ascii="宋体" w:hAnsi="宋体" w:cs="宋体"/>
          <w:color w:val="auto"/>
          <w:highlight w:val="none"/>
        </w:rPr>
      </w:pPr>
      <w:r>
        <w:rPr>
          <w:rFonts w:hint="eastAsia" w:ascii="宋体" w:hAnsi="宋体" w:cs="宋体"/>
          <w:color w:val="auto"/>
          <w:highlight w:val="none"/>
        </w:rPr>
        <w:t xml:space="preserve">29.1电子交易平台发生故障而无法登录访问的； </w:t>
      </w:r>
    </w:p>
    <w:p w14:paraId="70C0D26A">
      <w:pPr>
        <w:pStyle w:val="130"/>
        <w:snapToGrid w:val="0"/>
        <w:spacing w:before="0" w:line="440" w:lineRule="exact"/>
        <w:ind w:firstLine="480"/>
        <w:rPr>
          <w:rFonts w:hint="eastAsia" w:ascii="宋体" w:hAnsi="宋体" w:cs="宋体"/>
          <w:color w:val="auto"/>
          <w:highlight w:val="none"/>
        </w:rPr>
      </w:pPr>
      <w:r>
        <w:rPr>
          <w:rFonts w:hint="eastAsia" w:ascii="宋体" w:hAnsi="宋体" w:cs="宋体"/>
          <w:color w:val="auto"/>
          <w:highlight w:val="none"/>
        </w:rPr>
        <w:t>29.2电子交易平台应用或数据库出现错误，不能进行正常操作的；</w:t>
      </w:r>
    </w:p>
    <w:p w14:paraId="30551C4D">
      <w:pPr>
        <w:pStyle w:val="130"/>
        <w:snapToGrid w:val="0"/>
        <w:spacing w:before="0" w:line="440" w:lineRule="exact"/>
        <w:ind w:firstLine="480"/>
        <w:rPr>
          <w:rFonts w:hint="eastAsia" w:ascii="宋体" w:hAnsi="宋体" w:cs="宋体"/>
          <w:color w:val="auto"/>
          <w:highlight w:val="none"/>
        </w:rPr>
      </w:pPr>
      <w:r>
        <w:rPr>
          <w:rFonts w:hint="eastAsia" w:ascii="宋体" w:hAnsi="宋体" w:cs="宋体"/>
          <w:color w:val="auto"/>
          <w:highlight w:val="none"/>
        </w:rPr>
        <w:t>29.3电子交易平台发现严重安全漏洞，有潜在泄密危险的；</w:t>
      </w:r>
    </w:p>
    <w:p w14:paraId="4C2B901C">
      <w:pPr>
        <w:pStyle w:val="130"/>
        <w:snapToGrid w:val="0"/>
        <w:spacing w:before="0" w:line="440" w:lineRule="exact"/>
        <w:ind w:firstLine="480"/>
        <w:rPr>
          <w:rFonts w:hint="eastAsia" w:ascii="宋体" w:hAnsi="宋体" w:cs="宋体"/>
          <w:color w:val="auto"/>
          <w:highlight w:val="none"/>
        </w:rPr>
      </w:pPr>
      <w:r>
        <w:rPr>
          <w:rFonts w:hint="eastAsia" w:ascii="宋体" w:hAnsi="宋体" w:cs="宋体"/>
          <w:color w:val="auto"/>
          <w:highlight w:val="none"/>
        </w:rPr>
        <w:t xml:space="preserve">29.4病毒发作导致不能进行正常操作的； </w:t>
      </w:r>
    </w:p>
    <w:p w14:paraId="3E446FB8">
      <w:pPr>
        <w:pStyle w:val="130"/>
        <w:snapToGrid w:val="0"/>
        <w:spacing w:before="0" w:line="440" w:lineRule="exact"/>
        <w:ind w:firstLine="480"/>
        <w:rPr>
          <w:rFonts w:hint="eastAsia" w:ascii="宋体" w:hAnsi="宋体" w:cs="宋体"/>
          <w:color w:val="auto"/>
          <w:highlight w:val="none"/>
        </w:rPr>
      </w:pPr>
      <w:r>
        <w:rPr>
          <w:rFonts w:hint="eastAsia" w:ascii="宋体" w:hAnsi="宋体" w:cs="宋体"/>
          <w:color w:val="auto"/>
          <w:highlight w:val="none"/>
        </w:rPr>
        <w:t>29.5其他无法保证电子交易的公平、公正和安全的情况。</w:t>
      </w:r>
    </w:p>
    <w:p w14:paraId="627EAEBF">
      <w:pPr>
        <w:pStyle w:val="130"/>
        <w:snapToGrid w:val="0"/>
        <w:spacing w:before="0" w:line="440" w:lineRule="exact"/>
        <w:ind w:firstLine="0" w:firstLineChars="0"/>
        <w:rPr>
          <w:rFonts w:hint="eastAsia" w:ascii="宋体" w:hAnsi="宋体" w:cs="宋体"/>
          <w:color w:val="auto"/>
          <w:highlight w:val="none"/>
        </w:rPr>
      </w:pPr>
      <w:r>
        <w:rPr>
          <w:rFonts w:hint="eastAsia" w:ascii="宋体" w:hAnsi="宋体" w:cs="宋体"/>
          <w:color w:val="auto"/>
          <w:highlight w:val="none"/>
        </w:rPr>
        <w:t>30.出现以上情形，不影响采购公平、公正性的，采购组织机构可以待上述情形消除后继续组织电子交易活动，也可以决定某些环节以纸质形式进行；影响或可能影响采购公平、公正性的，应当重新采购。</w:t>
      </w:r>
    </w:p>
    <w:p w14:paraId="3102CB7A">
      <w:pPr>
        <w:snapToGrid w:val="0"/>
        <w:spacing w:line="440" w:lineRule="exact"/>
        <w:jc w:val="center"/>
        <w:rPr>
          <w:rFonts w:hint="eastAsia" w:ascii="宋体" w:hAnsi="宋体" w:cs="宋体"/>
          <w:b/>
          <w:color w:val="auto"/>
          <w:sz w:val="32"/>
          <w:highlight w:val="none"/>
        </w:rPr>
      </w:pPr>
      <w:r>
        <w:rPr>
          <w:rFonts w:hint="eastAsia" w:ascii="宋体" w:hAnsi="宋体" w:cs="宋体"/>
          <w:b/>
          <w:color w:val="auto"/>
          <w:sz w:val="32"/>
          <w:highlight w:val="none"/>
        </w:rPr>
        <w:t>十、验收</w:t>
      </w:r>
    </w:p>
    <w:p w14:paraId="5344C4FC">
      <w:pPr>
        <w:pStyle w:val="24"/>
        <w:spacing w:line="440" w:lineRule="exact"/>
        <w:ind w:firstLine="0" w:firstLineChars="0"/>
        <w:rPr>
          <w:rFonts w:hint="eastAsia" w:cs="宋体"/>
          <w:b/>
          <w:color w:val="auto"/>
          <w:highlight w:val="none"/>
        </w:rPr>
      </w:pPr>
      <w:r>
        <w:rPr>
          <w:rFonts w:hint="eastAsia" w:cs="宋体"/>
          <w:b/>
          <w:color w:val="auto"/>
          <w:highlight w:val="none"/>
        </w:rPr>
        <w:t>31. 验收</w:t>
      </w:r>
    </w:p>
    <w:p w14:paraId="1045E432">
      <w:pPr>
        <w:tabs>
          <w:tab w:val="left" w:pos="0"/>
        </w:tabs>
        <w:spacing w:line="44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450142D">
      <w:pPr>
        <w:tabs>
          <w:tab w:val="left" w:pos="0"/>
        </w:tabs>
        <w:spacing w:line="44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31.2采购人可以邀请参加本项目的其他投标人或者第三方机构参与验收。参与验收的投标人或者第三方机构的意见作为验收书的参考资料一并存档。</w:t>
      </w:r>
    </w:p>
    <w:p w14:paraId="6F22DD28">
      <w:pPr>
        <w:tabs>
          <w:tab w:val="left" w:pos="0"/>
        </w:tabs>
        <w:spacing w:line="44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78B4D6E">
      <w:pPr>
        <w:tabs>
          <w:tab w:val="left" w:pos="0"/>
        </w:tabs>
        <w:spacing w:line="44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74714665"/>
      <w:bookmarkEnd w:id="15"/>
      <w:bookmarkStart w:id="16" w:name="_Hlt68403820"/>
      <w:bookmarkEnd w:id="16"/>
      <w:bookmarkStart w:id="17" w:name="_Hlt68057669"/>
      <w:bookmarkEnd w:id="17"/>
      <w:bookmarkStart w:id="18" w:name="_Hlt75236101"/>
      <w:bookmarkEnd w:id="18"/>
      <w:bookmarkStart w:id="19" w:name="_Hlt74707468"/>
      <w:bookmarkEnd w:id="19"/>
      <w:bookmarkStart w:id="20" w:name="_Hlt74729768"/>
      <w:bookmarkEnd w:id="20"/>
      <w:bookmarkStart w:id="21" w:name="_Hlt68073093"/>
      <w:bookmarkEnd w:id="21"/>
      <w:bookmarkStart w:id="22" w:name="_Hlt68072998"/>
      <w:bookmarkEnd w:id="22"/>
      <w:bookmarkStart w:id="23" w:name="_Hlt75236290"/>
      <w:bookmarkEnd w:id="23"/>
      <w:bookmarkStart w:id="24" w:name="_Hlt74730295"/>
      <w:bookmarkEnd w:id="24"/>
      <w:bookmarkStart w:id="25" w:name="_Hlt75236011"/>
      <w:bookmarkEnd w:id="25"/>
      <w:bookmarkStart w:id="26" w:name="_Hlt68072990"/>
      <w:bookmarkEnd w:id="26"/>
      <w:r>
        <w:rPr>
          <w:rFonts w:hint="eastAsia" w:ascii="宋体" w:hAnsi="宋体" w:cs="宋体"/>
          <w:color w:val="auto"/>
          <w:kern w:val="0"/>
          <w:sz w:val="24"/>
          <w:highlight w:val="none"/>
        </w:rPr>
        <w:t>。</w:t>
      </w:r>
    </w:p>
    <w:p w14:paraId="26263F37">
      <w:pPr>
        <w:rPr>
          <w:rFonts w:hint="eastAsia" w:ascii="宋体" w:hAnsi="宋体" w:cs="宋体"/>
          <w:color w:val="auto"/>
          <w:kern w:val="0"/>
          <w:sz w:val="24"/>
          <w:highlight w:val="none"/>
        </w:rPr>
      </w:pPr>
      <w:r>
        <w:rPr>
          <w:rFonts w:hint="eastAsia" w:ascii="宋体" w:hAnsi="宋体" w:cs="宋体"/>
          <w:color w:val="auto"/>
          <w:kern w:val="0"/>
          <w:sz w:val="24"/>
          <w:highlight w:val="none"/>
        </w:rPr>
        <w:br w:type="page"/>
      </w:r>
    </w:p>
    <w:p w14:paraId="2453FB0C">
      <w:pPr>
        <w:pStyle w:val="2"/>
        <w:rPr>
          <w:rFonts w:hint="eastAsia" w:ascii="宋体" w:hAnsi="宋体" w:eastAsia="宋体" w:cs="宋体"/>
          <w:color w:val="auto"/>
          <w:highlight w:val="none"/>
        </w:rPr>
        <w:sectPr>
          <w:headerReference r:id="rId4" w:type="first"/>
          <w:footerReference r:id="rId7" w:type="first"/>
          <w:headerReference r:id="rId3" w:type="default"/>
          <w:footerReference r:id="rId5" w:type="default"/>
          <w:footerReference r:id="rId6" w:type="even"/>
          <w:pgSz w:w="11905" w:h="16838"/>
          <w:pgMar w:top="1440" w:right="1803" w:bottom="1440" w:left="1803" w:header="851" w:footer="992" w:gutter="0"/>
          <w:cols w:space="0" w:num="1"/>
          <w:titlePg/>
          <w:docGrid w:linePitch="312" w:charSpace="0"/>
        </w:sectPr>
      </w:pPr>
    </w:p>
    <w:bookmarkEnd w:id="9"/>
    <w:bookmarkEnd w:id="10"/>
    <w:p w14:paraId="426511FC">
      <w:pPr>
        <w:spacing w:line="360" w:lineRule="auto"/>
        <w:jc w:val="center"/>
        <w:rPr>
          <w:rFonts w:hint="eastAsia" w:ascii="宋体" w:hAnsi="宋体" w:eastAsia="宋体" w:cs="宋体"/>
          <w:b/>
          <w:i w:val="0"/>
          <w:iCs w:val="0"/>
          <w:color w:val="auto"/>
          <w:sz w:val="28"/>
          <w:szCs w:val="28"/>
        </w:rPr>
      </w:pPr>
      <w:bookmarkStart w:id="27" w:name="第四部分"/>
      <w:r>
        <w:rPr>
          <w:rFonts w:hint="eastAsia" w:ascii="宋体" w:hAnsi="宋体" w:eastAsia="宋体" w:cs="宋体"/>
          <w:b/>
          <w:i w:val="0"/>
          <w:iCs w:val="0"/>
          <w:color w:val="auto"/>
          <w:sz w:val="28"/>
          <w:szCs w:val="28"/>
        </w:rPr>
        <w:t>第三部分   采购需求</w:t>
      </w:r>
    </w:p>
    <w:p w14:paraId="5FAD22DC">
      <w:pPr>
        <w:spacing w:line="360" w:lineRule="auto"/>
        <w:ind w:firstLine="480" w:firstLineChars="200"/>
        <w:rPr>
          <w:rFonts w:hint="eastAsia" w:ascii="宋体" w:hAnsi="宋体" w:eastAsia="宋体" w:cs="宋体"/>
          <w:i w:val="0"/>
          <w:iCs w:val="0"/>
          <w:color w:val="auto"/>
          <w:sz w:val="24"/>
          <w:lang w:val="en-US" w:eastAsia="zh-CN"/>
        </w:rPr>
      </w:pPr>
      <w:r>
        <w:rPr>
          <w:rFonts w:hint="eastAsia" w:ascii="宋体" w:hAnsi="宋体" w:eastAsia="宋体" w:cs="宋体"/>
          <w:i w:val="0"/>
          <w:iCs w:val="0"/>
          <w:color w:val="auto"/>
          <w:sz w:val="24"/>
          <w:lang w:val="en-US" w:eastAsia="zh-CN"/>
        </w:rPr>
        <w:t>属于实质性要求条款的，请用符号“▲”标明，否则属于非实质性要求。“★”系产品采购项目中单一产品或核心产品。</w:t>
      </w:r>
    </w:p>
    <w:p w14:paraId="11524105">
      <w:pPr>
        <w:spacing w:line="360" w:lineRule="auto"/>
        <w:jc w:val="center"/>
        <w:rPr>
          <w:rFonts w:hint="eastAsia" w:ascii="宋体" w:hAnsi="宋体" w:eastAsia="宋体" w:cs="宋体"/>
          <w:b/>
          <w:i w:val="0"/>
          <w:iCs w:val="0"/>
          <w:color w:val="auto"/>
          <w:sz w:val="28"/>
          <w:szCs w:val="28"/>
        </w:rPr>
      </w:pPr>
      <w:r>
        <w:rPr>
          <w:rFonts w:hint="eastAsia" w:ascii="宋体" w:hAnsi="宋体" w:eastAsia="宋体" w:cs="宋体"/>
          <w:b/>
          <w:i w:val="0"/>
          <w:iCs w:val="0"/>
          <w:color w:val="auto"/>
          <w:sz w:val="28"/>
          <w:szCs w:val="28"/>
          <w:lang w:val="en-US" w:eastAsia="zh-CN"/>
        </w:rPr>
        <w:t>一、</w:t>
      </w:r>
      <w:r>
        <w:rPr>
          <w:rFonts w:hint="eastAsia" w:ascii="宋体" w:hAnsi="宋体" w:eastAsia="宋体" w:cs="宋体"/>
          <w:b/>
          <w:i w:val="0"/>
          <w:iCs w:val="0"/>
          <w:color w:val="auto"/>
          <w:sz w:val="28"/>
          <w:szCs w:val="28"/>
        </w:rPr>
        <w:t>招标一览表</w:t>
      </w:r>
    </w:p>
    <w:p w14:paraId="4AA06174">
      <w:pPr>
        <w:spacing w:line="360" w:lineRule="auto"/>
        <w:rPr>
          <w:rFonts w:hint="eastAsia" w:ascii="宋体" w:hAnsi="宋体" w:eastAsia="宋体" w:cs="宋体"/>
          <w:b/>
          <w:i w:val="0"/>
          <w:iCs w:val="0"/>
          <w:color w:val="auto"/>
          <w:sz w:val="24"/>
        </w:rPr>
      </w:pPr>
      <w:r>
        <w:rPr>
          <w:rFonts w:hint="eastAsia" w:ascii="宋体" w:hAnsi="宋体" w:eastAsia="宋体" w:cs="宋体"/>
          <w:b/>
          <w:i w:val="0"/>
          <w:iCs w:val="0"/>
          <w:color w:val="auto"/>
          <w:sz w:val="24"/>
        </w:rPr>
        <w:t>标项一：新街街道公共自行车（五期）停车棚采购项目</w:t>
      </w:r>
    </w:p>
    <w:tbl>
      <w:tblPr>
        <w:tblStyle w:val="62"/>
        <w:tblW w:w="9180" w:type="dxa"/>
        <w:jc w:val="center"/>
        <w:tblLayout w:type="fixed"/>
        <w:tblCellMar>
          <w:top w:w="0" w:type="dxa"/>
          <w:left w:w="0" w:type="dxa"/>
          <w:bottom w:w="0" w:type="dxa"/>
          <w:right w:w="0" w:type="dxa"/>
        </w:tblCellMar>
      </w:tblPr>
      <w:tblGrid>
        <w:gridCol w:w="754"/>
        <w:gridCol w:w="3023"/>
        <w:gridCol w:w="2700"/>
        <w:gridCol w:w="1688"/>
        <w:gridCol w:w="1015"/>
      </w:tblGrid>
      <w:tr w14:paraId="6FAC5CA2">
        <w:tblPrEx>
          <w:tblCellMar>
            <w:top w:w="0" w:type="dxa"/>
            <w:left w:w="0" w:type="dxa"/>
            <w:bottom w:w="0" w:type="dxa"/>
            <w:right w:w="0" w:type="dxa"/>
          </w:tblCellMar>
        </w:tblPrEx>
        <w:trPr>
          <w:cantSplit/>
          <w:trHeight w:val="779" w:hRule="atLeast"/>
          <w:jc w:val="center"/>
        </w:trPr>
        <w:tc>
          <w:tcPr>
            <w:tcW w:w="75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4D0398">
            <w:pPr>
              <w:jc w:val="center"/>
              <w:rPr>
                <w:rFonts w:hint="eastAsia" w:ascii="宋体" w:hAnsi="宋体" w:eastAsia="宋体" w:cs="宋体"/>
                <w:b w:val="0"/>
                <w:bCs w:val="0"/>
                <w:i w:val="0"/>
                <w:iCs w:val="0"/>
                <w:color w:val="auto"/>
                <w:sz w:val="24"/>
              </w:rPr>
            </w:pPr>
            <w:r>
              <w:rPr>
                <w:rFonts w:hint="eastAsia" w:ascii="宋体" w:hAnsi="宋体" w:eastAsia="宋体" w:cs="宋体"/>
                <w:b w:val="0"/>
                <w:bCs w:val="0"/>
                <w:i w:val="0"/>
                <w:iCs w:val="0"/>
                <w:color w:val="auto"/>
                <w:sz w:val="24"/>
              </w:rPr>
              <w:t>序号</w:t>
            </w:r>
          </w:p>
        </w:tc>
        <w:tc>
          <w:tcPr>
            <w:tcW w:w="302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D17E2E7">
            <w:pPr>
              <w:jc w:val="center"/>
              <w:rPr>
                <w:rFonts w:hint="eastAsia" w:ascii="宋体" w:hAnsi="宋体" w:eastAsia="宋体" w:cs="宋体"/>
                <w:b w:val="0"/>
                <w:bCs w:val="0"/>
                <w:i w:val="0"/>
                <w:iCs w:val="0"/>
                <w:color w:val="auto"/>
                <w:sz w:val="24"/>
              </w:rPr>
            </w:pPr>
            <w:r>
              <w:rPr>
                <w:rFonts w:hint="eastAsia" w:ascii="宋体" w:hAnsi="宋体" w:eastAsia="宋体" w:cs="宋体"/>
                <w:b w:val="0"/>
                <w:bCs w:val="0"/>
                <w:i w:val="0"/>
                <w:iCs w:val="0"/>
                <w:color w:val="auto"/>
                <w:sz w:val="24"/>
              </w:rPr>
              <w:t>名称</w:t>
            </w:r>
          </w:p>
        </w:tc>
        <w:tc>
          <w:tcPr>
            <w:tcW w:w="270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0B38680">
            <w:pPr>
              <w:jc w:val="center"/>
              <w:rPr>
                <w:rFonts w:hint="eastAsia" w:ascii="宋体" w:hAnsi="宋体" w:eastAsia="宋体" w:cs="宋体"/>
                <w:b w:val="0"/>
                <w:bCs w:val="0"/>
                <w:i w:val="0"/>
                <w:iCs w:val="0"/>
                <w:color w:val="auto"/>
                <w:sz w:val="24"/>
              </w:rPr>
            </w:pPr>
            <w:r>
              <w:rPr>
                <w:rFonts w:hint="eastAsia" w:ascii="宋体" w:hAnsi="宋体" w:eastAsia="宋体" w:cs="宋体"/>
                <w:b w:val="0"/>
                <w:bCs w:val="0"/>
                <w:i w:val="0"/>
                <w:iCs w:val="0"/>
                <w:color w:val="auto"/>
                <w:sz w:val="24"/>
              </w:rPr>
              <w:t>规格型号与参数</w:t>
            </w:r>
          </w:p>
        </w:tc>
        <w:tc>
          <w:tcPr>
            <w:tcW w:w="1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767C28">
            <w:pPr>
              <w:jc w:val="center"/>
              <w:rPr>
                <w:rFonts w:hint="eastAsia" w:ascii="宋体" w:hAnsi="宋体" w:eastAsia="宋体" w:cs="宋体"/>
                <w:b w:val="0"/>
                <w:bCs w:val="0"/>
                <w:i w:val="0"/>
                <w:iCs w:val="0"/>
                <w:color w:val="auto"/>
                <w:sz w:val="24"/>
              </w:rPr>
            </w:pPr>
            <w:r>
              <w:rPr>
                <w:rFonts w:hint="eastAsia" w:ascii="宋体" w:hAnsi="宋体" w:eastAsia="宋体" w:cs="宋体"/>
                <w:b w:val="0"/>
                <w:bCs w:val="0"/>
                <w:i w:val="0"/>
                <w:iCs w:val="0"/>
                <w:color w:val="auto"/>
                <w:sz w:val="24"/>
              </w:rPr>
              <w:t>单位</w:t>
            </w:r>
          </w:p>
        </w:tc>
        <w:tc>
          <w:tcPr>
            <w:tcW w:w="10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672FF17">
            <w:pPr>
              <w:jc w:val="center"/>
              <w:rPr>
                <w:rFonts w:hint="eastAsia" w:ascii="宋体" w:hAnsi="宋体" w:eastAsia="宋体" w:cs="宋体"/>
                <w:b w:val="0"/>
                <w:bCs w:val="0"/>
                <w:i w:val="0"/>
                <w:iCs w:val="0"/>
                <w:color w:val="auto"/>
                <w:sz w:val="24"/>
              </w:rPr>
            </w:pPr>
            <w:r>
              <w:rPr>
                <w:rFonts w:hint="eastAsia" w:ascii="宋体" w:hAnsi="宋体" w:eastAsia="宋体" w:cs="宋体"/>
                <w:b w:val="0"/>
                <w:bCs w:val="0"/>
                <w:i w:val="0"/>
                <w:iCs w:val="0"/>
                <w:color w:val="auto"/>
                <w:sz w:val="24"/>
              </w:rPr>
              <w:t>数量</w:t>
            </w:r>
          </w:p>
        </w:tc>
      </w:tr>
      <w:tr w14:paraId="11D12C74">
        <w:tblPrEx>
          <w:tblCellMar>
            <w:top w:w="0" w:type="dxa"/>
            <w:left w:w="0" w:type="dxa"/>
            <w:bottom w:w="0" w:type="dxa"/>
            <w:right w:w="0" w:type="dxa"/>
          </w:tblCellMar>
        </w:tblPrEx>
        <w:trPr>
          <w:cantSplit/>
          <w:trHeight w:val="1112" w:hRule="atLeast"/>
          <w:jc w:val="center"/>
        </w:trPr>
        <w:tc>
          <w:tcPr>
            <w:tcW w:w="75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C0F6C9C">
            <w:pPr>
              <w:jc w:val="center"/>
              <w:rPr>
                <w:rFonts w:hint="eastAsia" w:ascii="宋体" w:hAnsi="宋体" w:eastAsia="宋体" w:cs="宋体"/>
                <w:b w:val="0"/>
                <w:bCs w:val="0"/>
                <w:i w:val="0"/>
                <w:iCs w:val="0"/>
                <w:color w:val="auto"/>
                <w:sz w:val="24"/>
              </w:rPr>
            </w:pPr>
            <w:r>
              <w:rPr>
                <w:rFonts w:hint="eastAsia" w:ascii="宋体" w:hAnsi="宋体" w:eastAsia="宋体" w:cs="宋体"/>
                <w:b w:val="0"/>
                <w:bCs w:val="0"/>
                <w:i w:val="0"/>
                <w:iCs w:val="0"/>
                <w:color w:val="auto"/>
                <w:sz w:val="24"/>
              </w:rPr>
              <w:t>1</w:t>
            </w:r>
          </w:p>
        </w:tc>
        <w:tc>
          <w:tcPr>
            <w:tcW w:w="302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95E43BC">
            <w:pPr>
              <w:jc w:val="center"/>
              <w:rPr>
                <w:rFonts w:hint="eastAsia" w:ascii="宋体" w:hAnsi="宋体" w:eastAsia="宋体" w:cs="宋体"/>
                <w:b w:val="0"/>
                <w:bCs w:val="0"/>
                <w:i w:val="0"/>
                <w:iCs w:val="0"/>
                <w:color w:val="auto"/>
                <w:sz w:val="24"/>
              </w:rPr>
            </w:pPr>
            <w:r>
              <w:rPr>
                <w:rFonts w:hint="eastAsia" w:ascii="宋体" w:hAnsi="宋体" w:eastAsia="宋体" w:cs="宋体"/>
                <w:b w:val="0"/>
                <w:bCs w:val="0"/>
                <w:i w:val="0"/>
                <w:iCs w:val="0"/>
                <w:color w:val="auto"/>
                <w:sz w:val="24"/>
              </w:rPr>
              <w:t>新街街道公共自行车（五期）停车棚采购项目</w:t>
            </w:r>
          </w:p>
        </w:tc>
        <w:tc>
          <w:tcPr>
            <w:tcW w:w="27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EB512D9">
            <w:pPr>
              <w:jc w:val="center"/>
              <w:rPr>
                <w:rFonts w:hint="eastAsia" w:ascii="宋体" w:hAnsi="宋体" w:eastAsia="宋体" w:cs="宋体"/>
                <w:b w:val="0"/>
                <w:bCs w:val="0"/>
                <w:i w:val="0"/>
                <w:iCs w:val="0"/>
                <w:color w:val="auto"/>
                <w:sz w:val="24"/>
              </w:rPr>
            </w:pPr>
            <w:r>
              <w:rPr>
                <w:rFonts w:hint="eastAsia" w:ascii="宋体" w:hAnsi="宋体" w:eastAsia="宋体" w:cs="宋体"/>
                <w:b w:val="0"/>
                <w:bCs w:val="0"/>
                <w:i w:val="0"/>
                <w:iCs w:val="0"/>
                <w:color w:val="auto"/>
                <w:sz w:val="24"/>
              </w:rPr>
              <w:t>详见二、采购需求</w:t>
            </w:r>
          </w:p>
        </w:tc>
        <w:tc>
          <w:tcPr>
            <w:tcW w:w="168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B195D7">
            <w:pPr>
              <w:jc w:val="center"/>
              <w:rPr>
                <w:rFonts w:hint="eastAsia" w:ascii="宋体" w:hAnsi="宋体" w:eastAsia="宋体" w:cs="宋体"/>
                <w:b w:val="0"/>
                <w:bCs w:val="0"/>
                <w:i w:val="0"/>
                <w:iCs w:val="0"/>
                <w:color w:val="auto"/>
                <w:sz w:val="24"/>
              </w:rPr>
            </w:pPr>
            <w:r>
              <w:rPr>
                <w:rFonts w:hint="eastAsia" w:ascii="宋体" w:hAnsi="宋体" w:eastAsia="宋体" w:cs="宋体"/>
                <w:b w:val="0"/>
                <w:bCs w:val="0"/>
                <w:i w:val="0"/>
                <w:iCs w:val="0"/>
                <w:color w:val="auto"/>
                <w:sz w:val="24"/>
              </w:rPr>
              <w:t>批</w:t>
            </w:r>
          </w:p>
        </w:tc>
        <w:tc>
          <w:tcPr>
            <w:tcW w:w="10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70A931C">
            <w:pPr>
              <w:jc w:val="center"/>
              <w:rPr>
                <w:rFonts w:hint="eastAsia" w:ascii="宋体" w:hAnsi="宋体" w:eastAsia="宋体" w:cs="宋体"/>
                <w:b w:val="0"/>
                <w:bCs w:val="0"/>
                <w:i w:val="0"/>
                <w:iCs w:val="0"/>
                <w:color w:val="auto"/>
                <w:sz w:val="24"/>
              </w:rPr>
            </w:pPr>
            <w:r>
              <w:rPr>
                <w:rFonts w:hint="eastAsia" w:ascii="宋体" w:hAnsi="宋体" w:eastAsia="宋体" w:cs="宋体"/>
                <w:b w:val="0"/>
                <w:bCs w:val="0"/>
                <w:i w:val="0"/>
                <w:iCs w:val="0"/>
                <w:color w:val="auto"/>
                <w:sz w:val="24"/>
              </w:rPr>
              <w:t>1</w:t>
            </w:r>
          </w:p>
        </w:tc>
      </w:tr>
    </w:tbl>
    <w:p w14:paraId="7CB03D9B">
      <w:pPr>
        <w:spacing w:line="360" w:lineRule="auto"/>
        <w:jc w:val="center"/>
        <w:rPr>
          <w:rFonts w:hint="eastAsia" w:ascii="宋体" w:hAnsi="宋体" w:eastAsia="宋体" w:cs="宋体"/>
          <w:b/>
          <w:i w:val="0"/>
          <w:iCs w:val="0"/>
          <w:color w:val="auto"/>
          <w:sz w:val="28"/>
          <w:szCs w:val="28"/>
        </w:rPr>
      </w:pPr>
      <w:r>
        <w:rPr>
          <w:rFonts w:hint="eastAsia" w:ascii="宋体" w:hAnsi="宋体" w:eastAsia="宋体" w:cs="宋体"/>
          <w:b/>
          <w:i w:val="0"/>
          <w:iCs w:val="0"/>
          <w:color w:val="auto"/>
          <w:sz w:val="28"/>
          <w:szCs w:val="28"/>
          <w:lang w:val="en-US" w:eastAsia="zh-CN"/>
        </w:rPr>
        <w:t>二、</w:t>
      </w:r>
      <w:r>
        <w:rPr>
          <w:rFonts w:hint="eastAsia" w:ascii="宋体" w:hAnsi="宋体" w:eastAsia="宋体" w:cs="宋体"/>
          <w:b/>
          <w:i w:val="0"/>
          <w:iCs w:val="0"/>
          <w:color w:val="auto"/>
          <w:sz w:val="28"/>
          <w:szCs w:val="28"/>
        </w:rPr>
        <w:t>采购需求</w:t>
      </w:r>
    </w:p>
    <w:p w14:paraId="301948BD">
      <w:pPr>
        <w:spacing w:line="360" w:lineRule="auto"/>
        <w:rPr>
          <w:rFonts w:hint="eastAsia" w:ascii="宋体" w:hAnsi="宋体" w:eastAsia="宋体" w:cs="宋体"/>
          <w:b/>
          <w:i w:val="0"/>
          <w:iCs w:val="0"/>
          <w:color w:val="auto"/>
          <w:sz w:val="24"/>
        </w:rPr>
      </w:pPr>
      <w:r>
        <w:rPr>
          <w:rFonts w:hint="eastAsia" w:ascii="宋体" w:hAnsi="宋体" w:eastAsia="宋体" w:cs="宋体"/>
          <w:b/>
          <w:i w:val="0"/>
          <w:iCs w:val="0"/>
          <w:color w:val="auto"/>
          <w:sz w:val="24"/>
        </w:rPr>
        <w:t>1、技术需求</w:t>
      </w:r>
    </w:p>
    <w:p w14:paraId="283C8926">
      <w:pPr>
        <w:pStyle w:val="23"/>
        <w:rPr>
          <w:rFonts w:hint="eastAsia" w:ascii="宋体" w:hAnsi="宋体" w:eastAsia="宋体" w:cs="宋体"/>
          <w:i w:val="0"/>
          <w:iCs w:val="0"/>
          <w:color w:val="auto"/>
        </w:rPr>
      </w:pPr>
      <w:r>
        <w:rPr>
          <w:rFonts w:hint="eastAsia" w:ascii="宋体" w:hAnsi="宋体" w:eastAsia="宋体" w:cs="宋体"/>
          <w:i w:val="0"/>
          <w:iCs w:val="0"/>
          <w:color w:val="auto"/>
          <w:lang w:val="en-US" w:eastAsia="zh-CN"/>
        </w:rPr>
        <w:t>1）</w:t>
      </w:r>
      <w:r>
        <w:rPr>
          <w:rFonts w:hint="eastAsia" w:ascii="宋体" w:hAnsi="宋体" w:eastAsia="宋体" w:cs="宋体"/>
          <w:i w:val="0"/>
          <w:iCs w:val="0"/>
          <w:color w:val="auto"/>
        </w:rPr>
        <w:t>招标清单：</w:t>
      </w:r>
    </w:p>
    <w:tbl>
      <w:tblPr>
        <w:tblStyle w:val="62"/>
        <w:tblpPr w:leftFromText="180" w:rightFromText="180" w:vertAnchor="text" w:horzAnchor="page" w:tblpX="1336" w:tblpY="471"/>
        <w:tblOverlap w:val="never"/>
        <w:tblW w:w="9260" w:type="dxa"/>
        <w:tblInd w:w="0" w:type="dxa"/>
        <w:tblLayout w:type="fixed"/>
        <w:tblCellMar>
          <w:top w:w="0" w:type="dxa"/>
          <w:left w:w="0" w:type="dxa"/>
          <w:bottom w:w="0" w:type="dxa"/>
          <w:right w:w="0" w:type="dxa"/>
        </w:tblCellMar>
      </w:tblPr>
      <w:tblGrid>
        <w:gridCol w:w="716"/>
        <w:gridCol w:w="2748"/>
        <w:gridCol w:w="3238"/>
        <w:gridCol w:w="744"/>
        <w:gridCol w:w="773"/>
        <w:gridCol w:w="1041"/>
      </w:tblGrid>
      <w:tr w14:paraId="4409DF12">
        <w:tblPrEx>
          <w:tblCellMar>
            <w:top w:w="0" w:type="dxa"/>
            <w:left w:w="0" w:type="dxa"/>
            <w:bottom w:w="0" w:type="dxa"/>
            <w:right w:w="0" w:type="dxa"/>
          </w:tblCellMar>
        </w:tblPrEx>
        <w:trPr>
          <w:cantSplit/>
          <w:trHeight w:val="559" w:hRule="atLeast"/>
        </w:trPr>
        <w:tc>
          <w:tcPr>
            <w:tcW w:w="7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908D10">
            <w:pPr>
              <w:jc w:val="center"/>
              <w:rPr>
                <w:rFonts w:hint="eastAsia" w:ascii="宋体" w:hAnsi="宋体" w:eastAsia="宋体" w:cs="宋体"/>
                <w:b/>
                <w:bCs/>
                <w:i w:val="0"/>
                <w:iCs w:val="0"/>
                <w:color w:val="auto"/>
                <w:sz w:val="24"/>
              </w:rPr>
            </w:pPr>
            <w:r>
              <w:rPr>
                <w:rFonts w:hint="eastAsia" w:ascii="宋体" w:hAnsi="宋体" w:eastAsia="宋体" w:cs="宋体"/>
                <w:b/>
                <w:bCs/>
                <w:i w:val="0"/>
                <w:iCs w:val="0"/>
                <w:color w:val="auto"/>
                <w:sz w:val="24"/>
              </w:rPr>
              <w:t>序号</w:t>
            </w:r>
          </w:p>
        </w:tc>
        <w:tc>
          <w:tcPr>
            <w:tcW w:w="274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72F44E7">
            <w:pPr>
              <w:jc w:val="center"/>
              <w:rPr>
                <w:rFonts w:hint="eastAsia" w:ascii="宋体" w:hAnsi="宋体" w:eastAsia="宋体" w:cs="宋体"/>
                <w:b/>
                <w:bCs/>
                <w:i w:val="0"/>
                <w:iCs w:val="0"/>
                <w:color w:val="auto"/>
                <w:sz w:val="24"/>
              </w:rPr>
            </w:pPr>
            <w:r>
              <w:rPr>
                <w:rFonts w:hint="eastAsia" w:ascii="宋体" w:hAnsi="宋体" w:eastAsia="宋体" w:cs="宋体"/>
                <w:b/>
                <w:bCs/>
                <w:i w:val="0"/>
                <w:iCs w:val="0"/>
                <w:color w:val="auto"/>
                <w:sz w:val="24"/>
              </w:rPr>
              <w:t>名 称</w:t>
            </w:r>
          </w:p>
        </w:tc>
        <w:tc>
          <w:tcPr>
            <w:tcW w:w="32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609540F">
            <w:pPr>
              <w:jc w:val="center"/>
              <w:rPr>
                <w:rFonts w:hint="eastAsia" w:ascii="宋体" w:hAnsi="宋体" w:eastAsia="宋体" w:cs="宋体"/>
                <w:b/>
                <w:bCs/>
                <w:i w:val="0"/>
                <w:iCs w:val="0"/>
                <w:color w:val="auto"/>
                <w:sz w:val="24"/>
              </w:rPr>
            </w:pPr>
            <w:r>
              <w:rPr>
                <w:rFonts w:hint="eastAsia" w:ascii="宋体" w:hAnsi="宋体" w:eastAsia="宋体" w:cs="宋体"/>
                <w:b/>
                <w:bCs/>
                <w:i w:val="0"/>
                <w:iCs w:val="0"/>
                <w:color w:val="auto"/>
                <w:sz w:val="24"/>
              </w:rPr>
              <w:t>规格型号与参数</w:t>
            </w:r>
          </w:p>
        </w:tc>
        <w:tc>
          <w:tcPr>
            <w:tcW w:w="7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797953">
            <w:pPr>
              <w:jc w:val="center"/>
              <w:rPr>
                <w:rFonts w:hint="eastAsia" w:ascii="宋体" w:hAnsi="宋体" w:eastAsia="宋体" w:cs="宋体"/>
                <w:b/>
                <w:bCs/>
                <w:i w:val="0"/>
                <w:iCs w:val="0"/>
                <w:color w:val="auto"/>
                <w:sz w:val="24"/>
              </w:rPr>
            </w:pPr>
            <w:r>
              <w:rPr>
                <w:rFonts w:hint="eastAsia" w:ascii="宋体" w:hAnsi="宋体" w:eastAsia="宋体" w:cs="宋体"/>
                <w:b/>
                <w:bCs/>
                <w:i w:val="0"/>
                <w:iCs w:val="0"/>
                <w:color w:val="auto"/>
                <w:sz w:val="24"/>
              </w:rPr>
              <w:t>单位</w:t>
            </w:r>
          </w:p>
        </w:tc>
        <w:tc>
          <w:tcPr>
            <w:tcW w:w="77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BA06274">
            <w:pPr>
              <w:jc w:val="center"/>
              <w:rPr>
                <w:rFonts w:hint="eastAsia" w:ascii="宋体" w:hAnsi="宋体" w:eastAsia="宋体" w:cs="宋体"/>
                <w:b/>
                <w:bCs/>
                <w:i w:val="0"/>
                <w:iCs w:val="0"/>
                <w:color w:val="auto"/>
                <w:sz w:val="24"/>
              </w:rPr>
            </w:pPr>
            <w:r>
              <w:rPr>
                <w:rFonts w:hint="eastAsia" w:ascii="宋体" w:hAnsi="宋体" w:eastAsia="宋体" w:cs="宋体"/>
                <w:b/>
                <w:bCs/>
                <w:i w:val="0"/>
                <w:iCs w:val="0"/>
                <w:color w:val="auto"/>
                <w:sz w:val="24"/>
              </w:rPr>
              <w:t>数量</w:t>
            </w:r>
          </w:p>
        </w:tc>
        <w:tc>
          <w:tcPr>
            <w:tcW w:w="1041" w:type="dxa"/>
            <w:tcBorders>
              <w:top w:val="single" w:color="auto" w:sz="4" w:space="0"/>
              <w:left w:val="nil"/>
              <w:bottom w:val="single" w:color="auto" w:sz="4" w:space="0"/>
              <w:right w:val="single" w:color="auto" w:sz="4" w:space="0"/>
            </w:tcBorders>
            <w:noWrap w:val="0"/>
            <w:vAlign w:val="center"/>
          </w:tcPr>
          <w:p w14:paraId="593FBFB0">
            <w:pPr>
              <w:jc w:val="center"/>
              <w:rPr>
                <w:rFonts w:hint="eastAsia" w:ascii="宋体" w:hAnsi="宋体" w:eastAsia="宋体" w:cs="宋体"/>
                <w:b/>
                <w:bCs/>
                <w:i w:val="0"/>
                <w:iCs w:val="0"/>
                <w:color w:val="auto"/>
                <w:sz w:val="24"/>
              </w:rPr>
            </w:pPr>
            <w:r>
              <w:rPr>
                <w:rFonts w:hint="eastAsia" w:ascii="宋体" w:hAnsi="宋体" w:eastAsia="宋体" w:cs="宋体"/>
                <w:b/>
                <w:bCs/>
                <w:i w:val="0"/>
                <w:iCs w:val="0"/>
                <w:color w:val="auto"/>
                <w:sz w:val="24"/>
              </w:rPr>
              <w:t>备注</w:t>
            </w:r>
          </w:p>
        </w:tc>
      </w:tr>
      <w:tr w14:paraId="2D897B64">
        <w:tblPrEx>
          <w:tblCellMar>
            <w:top w:w="0" w:type="dxa"/>
            <w:left w:w="0" w:type="dxa"/>
            <w:bottom w:w="0" w:type="dxa"/>
            <w:right w:w="0" w:type="dxa"/>
          </w:tblCellMar>
        </w:tblPrEx>
        <w:trPr>
          <w:cantSplit/>
          <w:trHeight w:val="550" w:hRule="atLeast"/>
        </w:trPr>
        <w:tc>
          <w:tcPr>
            <w:tcW w:w="716"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406D81">
            <w:pPr>
              <w:jc w:val="center"/>
              <w:rPr>
                <w:rFonts w:hint="eastAsia" w:ascii="宋体" w:hAnsi="宋体" w:eastAsia="宋体" w:cs="宋体"/>
                <w:b/>
                <w:i w:val="0"/>
                <w:iCs w:val="0"/>
                <w:color w:val="auto"/>
                <w:sz w:val="24"/>
                <w:highlight w:val="yellow"/>
              </w:rPr>
            </w:pPr>
            <w:r>
              <w:rPr>
                <w:rFonts w:hint="eastAsia" w:ascii="宋体" w:hAnsi="宋体" w:eastAsia="宋体" w:cs="宋体"/>
                <w:b/>
                <w:i w:val="0"/>
                <w:iCs w:val="0"/>
                <w:color w:val="auto"/>
                <w:sz w:val="24"/>
              </w:rPr>
              <w:t>一</w:t>
            </w:r>
          </w:p>
        </w:tc>
        <w:tc>
          <w:tcPr>
            <w:tcW w:w="274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E1A7E2B">
            <w:pPr>
              <w:jc w:val="center"/>
              <w:rPr>
                <w:rFonts w:hint="eastAsia" w:ascii="宋体" w:hAnsi="宋体" w:eastAsia="宋体" w:cs="宋体"/>
                <w:b/>
                <w:i w:val="0"/>
                <w:iCs w:val="0"/>
                <w:color w:val="auto"/>
                <w:sz w:val="24"/>
                <w:highlight w:val="yellow"/>
              </w:rPr>
            </w:pPr>
            <w:r>
              <w:rPr>
                <w:rFonts w:hint="eastAsia" w:ascii="宋体" w:hAnsi="宋体" w:eastAsia="宋体" w:cs="宋体"/>
                <w:b/>
                <w:bCs/>
                <w:i w:val="0"/>
                <w:iCs w:val="0"/>
                <w:color w:val="auto"/>
                <w:sz w:val="24"/>
              </w:rPr>
              <w:t>室外机柜</w:t>
            </w:r>
          </w:p>
        </w:tc>
        <w:tc>
          <w:tcPr>
            <w:tcW w:w="323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7DF00B8">
            <w:pPr>
              <w:jc w:val="center"/>
              <w:rPr>
                <w:rFonts w:hint="eastAsia" w:ascii="宋体" w:hAnsi="宋体" w:eastAsia="宋体" w:cs="宋体"/>
                <w:b/>
                <w:i w:val="0"/>
                <w:iCs w:val="0"/>
                <w:color w:val="auto"/>
                <w:sz w:val="24"/>
                <w:highlight w:val="yellow"/>
              </w:rPr>
            </w:pPr>
          </w:p>
        </w:tc>
        <w:tc>
          <w:tcPr>
            <w:tcW w:w="74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CD464C">
            <w:pPr>
              <w:jc w:val="center"/>
              <w:rPr>
                <w:rFonts w:hint="eastAsia" w:ascii="宋体" w:hAnsi="宋体" w:eastAsia="宋体" w:cs="宋体"/>
                <w:b/>
                <w:i w:val="0"/>
                <w:iCs w:val="0"/>
                <w:color w:val="auto"/>
                <w:sz w:val="24"/>
                <w:highlight w:val="yellow"/>
              </w:rPr>
            </w:pPr>
          </w:p>
        </w:tc>
        <w:tc>
          <w:tcPr>
            <w:tcW w:w="7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3569E96">
            <w:pPr>
              <w:jc w:val="center"/>
              <w:rPr>
                <w:rFonts w:hint="eastAsia" w:ascii="宋体" w:hAnsi="宋体" w:eastAsia="宋体" w:cs="宋体"/>
                <w:b/>
                <w:i w:val="0"/>
                <w:iCs w:val="0"/>
                <w:color w:val="auto"/>
                <w:sz w:val="24"/>
                <w:highlight w:val="yellow"/>
              </w:rPr>
            </w:pPr>
          </w:p>
        </w:tc>
        <w:tc>
          <w:tcPr>
            <w:tcW w:w="1041" w:type="dxa"/>
            <w:tcBorders>
              <w:top w:val="nil"/>
              <w:left w:val="nil"/>
              <w:bottom w:val="single" w:color="auto" w:sz="4" w:space="0"/>
              <w:right w:val="single" w:color="auto" w:sz="4" w:space="0"/>
            </w:tcBorders>
            <w:noWrap w:val="0"/>
            <w:vAlign w:val="center"/>
          </w:tcPr>
          <w:p w14:paraId="067CB13C">
            <w:pPr>
              <w:jc w:val="center"/>
              <w:rPr>
                <w:rFonts w:hint="eastAsia" w:ascii="宋体" w:hAnsi="宋体" w:eastAsia="宋体" w:cs="宋体"/>
                <w:b/>
                <w:i w:val="0"/>
                <w:iCs w:val="0"/>
                <w:color w:val="auto"/>
                <w:sz w:val="24"/>
                <w:highlight w:val="yellow"/>
              </w:rPr>
            </w:pPr>
          </w:p>
        </w:tc>
      </w:tr>
      <w:tr w14:paraId="213FAB30">
        <w:tblPrEx>
          <w:tblCellMar>
            <w:top w:w="0" w:type="dxa"/>
            <w:left w:w="0" w:type="dxa"/>
            <w:bottom w:w="0" w:type="dxa"/>
            <w:right w:w="0" w:type="dxa"/>
          </w:tblCellMar>
        </w:tblPrEx>
        <w:trPr>
          <w:cantSplit/>
          <w:trHeight w:val="524" w:hRule="atLeast"/>
        </w:trPr>
        <w:tc>
          <w:tcPr>
            <w:tcW w:w="7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B58754">
            <w:pPr>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1</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6426A1FF">
            <w:pPr>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室外机柜</w:t>
            </w:r>
          </w:p>
        </w:tc>
        <w:tc>
          <w:tcPr>
            <w:tcW w:w="3238" w:type="dxa"/>
            <w:tcBorders>
              <w:top w:val="single" w:color="auto" w:sz="4" w:space="0"/>
              <w:left w:val="single" w:color="auto" w:sz="4" w:space="0"/>
              <w:bottom w:val="single" w:color="auto" w:sz="4" w:space="0"/>
              <w:right w:val="single" w:color="auto" w:sz="4" w:space="0"/>
            </w:tcBorders>
            <w:noWrap w:val="0"/>
            <w:vAlign w:val="center"/>
          </w:tcPr>
          <w:p w14:paraId="26BFCD8E">
            <w:pPr>
              <w:jc w:val="cente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按技术参数要求</w:t>
            </w:r>
          </w:p>
        </w:tc>
        <w:tc>
          <w:tcPr>
            <w:tcW w:w="744" w:type="dxa"/>
            <w:tcBorders>
              <w:top w:val="single" w:color="auto" w:sz="4" w:space="0"/>
              <w:left w:val="single" w:color="auto" w:sz="4" w:space="0"/>
              <w:bottom w:val="single" w:color="auto" w:sz="4" w:space="0"/>
              <w:right w:val="single" w:color="auto" w:sz="4" w:space="0"/>
            </w:tcBorders>
            <w:noWrap w:val="0"/>
            <w:vAlign w:val="center"/>
          </w:tcPr>
          <w:p w14:paraId="0D5407C5">
            <w:pPr>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座</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25D2DB1A">
            <w:pPr>
              <w:jc w:val="cente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8</w:t>
            </w:r>
          </w:p>
        </w:tc>
        <w:tc>
          <w:tcPr>
            <w:tcW w:w="1041" w:type="dxa"/>
            <w:tcBorders>
              <w:top w:val="single" w:color="auto" w:sz="4" w:space="0"/>
              <w:left w:val="single" w:color="auto" w:sz="4" w:space="0"/>
              <w:bottom w:val="single" w:color="auto" w:sz="4" w:space="0"/>
              <w:right w:val="single" w:color="auto" w:sz="4" w:space="0"/>
            </w:tcBorders>
            <w:noWrap w:val="0"/>
            <w:vAlign w:val="center"/>
          </w:tcPr>
          <w:p w14:paraId="2BA38D6D">
            <w:pPr>
              <w:jc w:val="center"/>
              <w:rPr>
                <w:rFonts w:hint="eastAsia" w:ascii="宋体" w:hAnsi="宋体" w:eastAsia="宋体" w:cs="宋体"/>
                <w:i w:val="0"/>
                <w:iCs w:val="0"/>
                <w:color w:val="auto"/>
                <w:sz w:val="24"/>
                <w:highlight w:val="none"/>
              </w:rPr>
            </w:pPr>
          </w:p>
        </w:tc>
      </w:tr>
      <w:tr w14:paraId="09150C41">
        <w:tblPrEx>
          <w:tblCellMar>
            <w:top w:w="0" w:type="dxa"/>
            <w:left w:w="0" w:type="dxa"/>
            <w:bottom w:w="0" w:type="dxa"/>
            <w:right w:w="0" w:type="dxa"/>
          </w:tblCellMar>
        </w:tblPrEx>
        <w:trPr>
          <w:cantSplit/>
          <w:trHeight w:val="524" w:hRule="atLeast"/>
        </w:trPr>
        <w:tc>
          <w:tcPr>
            <w:tcW w:w="7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8557E9">
            <w:pPr>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二</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99B181B">
            <w:pPr>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停车棚</w:t>
            </w:r>
          </w:p>
        </w:tc>
        <w:tc>
          <w:tcPr>
            <w:tcW w:w="3238" w:type="dxa"/>
            <w:tcBorders>
              <w:top w:val="single" w:color="auto" w:sz="4" w:space="0"/>
              <w:left w:val="single" w:color="auto" w:sz="4" w:space="0"/>
              <w:bottom w:val="single" w:color="auto" w:sz="4" w:space="0"/>
              <w:right w:val="single" w:color="auto" w:sz="4" w:space="0"/>
            </w:tcBorders>
            <w:noWrap w:val="0"/>
            <w:vAlign w:val="center"/>
          </w:tcPr>
          <w:p w14:paraId="69B915E0">
            <w:pPr>
              <w:jc w:val="center"/>
              <w:rPr>
                <w:rFonts w:hint="eastAsia" w:ascii="宋体" w:hAnsi="宋体" w:eastAsia="宋体" w:cs="宋体"/>
                <w:i w:val="0"/>
                <w:iCs w:val="0"/>
                <w:color w:val="auto"/>
                <w:sz w:val="24"/>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21B12C13">
            <w:pPr>
              <w:jc w:val="center"/>
              <w:rPr>
                <w:rFonts w:hint="eastAsia" w:ascii="宋体" w:hAnsi="宋体" w:eastAsia="宋体" w:cs="宋体"/>
                <w:i w:val="0"/>
                <w:iCs w:val="0"/>
                <w:color w:val="auto"/>
                <w:sz w:val="24"/>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351C74F9">
            <w:pPr>
              <w:jc w:val="center"/>
              <w:rPr>
                <w:rFonts w:hint="eastAsia" w:ascii="宋体" w:hAnsi="宋体" w:eastAsia="宋体" w:cs="宋体"/>
                <w:i w:val="0"/>
                <w:iCs w:val="0"/>
                <w:color w:val="auto"/>
                <w:sz w:val="24"/>
                <w:highlight w:val="none"/>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4A411B06">
            <w:pPr>
              <w:jc w:val="center"/>
              <w:rPr>
                <w:rFonts w:hint="eastAsia" w:ascii="宋体" w:hAnsi="宋体" w:eastAsia="宋体" w:cs="宋体"/>
                <w:i w:val="0"/>
                <w:iCs w:val="0"/>
                <w:color w:val="auto"/>
                <w:sz w:val="24"/>
                <w:highlight w:val="none"/>
              </w:rPr>
            </w:pPr>
          </w:p>
        </w:tc>
      </w:tr>
      <w:tr w14:paraId="2B9CA891">
        <w:tblPrEx>
          <w:tblCellMar>
            <w:top w:w="0" w:type="dxa"/>
            <w:left w:w="0" w:type="dxa"/>
            <w:bottom w:w="0" w:type="dxa"/>
            <w:right w:w="0" w:type="dxa"/>
          </w:tblCellMar>
        </w:tblPrEx>
        <w:trPr>
          <w:cantSplit/>
          <w:trHeight w:val="524" w:hRule="atLeast"/>
        </w:trPr>
        <w:tc>
          <w:tcPr>
            <w:tcW w:w="7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95F66E">
            <w:pPr>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1</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5D31FEB4">
            <w:pPr>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停车棚</w:t>
            </w:r>
          </w:p>
        </w:tc>
        <w:tc>
          <w:tcPr>
            <w:tcW w:w="3238" w:type="dxa"/>
            <w:tcBorders>
              <w:top w:val="single" w:color="auto" w:sz="4" w:space="0"/>
              <w:left w:val="single" w:color="auto" w:sz="4" w:space="0"/>
              <w:bottom w:val="single" w:color="auto" w:sz="4" w:space="0"/>
              <w:right w:val="single" w:color="auto" w:sz="4" w:space="0"/>
            </w:tcBorders>
            <w:noWrap w:val="0"/>
            <w:vAlign w:val="center"/>
          </w:tcPr>
          <w:p w14:paraId="60098304">
            <w:pPr>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按技术参数要求</w:t>
            </w:r>
          </w:p>
        </w:tc>
        <w:tc>
          <w:tcPr>
            <w:tcW w:w="744" w:type="dxa"/>
            <w:tcBorders>
              <w:top w:val="single" w:color="auto" w:sz="4" w:space="0"/>
              <w:left w:val="single" w:color="auto" w:sz="4" w:space="0"/>
              <w:bottom w:val="single" w:color="auto" w:sz="4" w:space="0"/>
              <w:right w:val="single" w:color="auto" w:sz="4" w:space="0"/>
            </w:tcBorders>
            <w:noWrap w:val="0"/>
            <w:vAlign w:val="center"/>
          </w:tcPr>
          <w:p w14:paraId="46B4A14A">
            <w:pPr>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座</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6CCEB689">
            <w:pPr>
              <w:jc w:val="cente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16</w:t>
            </w:r>
          </w:p>
        </w:tc>
        <w:tc>
          <w:tcPr>
            <w:tcW w:w="1041" w:type="dxa"/>
            <w:tcBorders>
              <w:top w:val="single" w:color="auto" w:sz="4" w:space="0"/>
              <w:left w:val="single" w:color="auto" w:sz="4" w:space="0"/>
              <w:bottom w:val="single" w:color="auto" w:sz="4" w:space="0"/>
              <w:right w:val="single" w:color="auto" w:sz="4" w:space="0"/>
            </w:tcBorders>
            <w:noWrap w:val="0"/>
            <w:vAlign w:val="center"/>
          </w:tcPr>
          <w:p w14:paraId="3E9E83D0">
            <w:pPr>
              <w:jc w:val="center"/>
              <w:rPr>
                <w:rFonts w:hint="eastAsia" w:ascii="宋体" w:hAnsi="宋体" w:eastAsia="宋体" w:cs="宋体"/>
                <w:i w:val="0"/>
                <w:iCs w:val="0"/>
                <w:color w:val="auto"/>
                <w:sz w:val="24"/>
                <w:highlight w:val="none"/>
              </w:rPr>
            </w:pPr>
          </w:p>
        </w:tc>
      </w:tr>
      <w:tr w14:paraId="1A19AE94">
        <w:tblPrEx>
          <w:tblCellMar>
            <w:top w:w="0" w:type="dxa"/>
            <w:left w:w="0" w:type="dxa"/>
            <w:bottom w:w="0" w:type="dxa"/>
            <w:right w:w="0" w:type="dxa"/>
          </w:tblCellMar>
        </w:tblPrEx>
        <w:trPr>
          <w:cantSplit/>
          <w:trHeight w:val="435" w:hRule="atLeast"/>
        </w:trPr>
        <w:tc>
          <w:tcPr>
            <w:tcW w:w="7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9EE279E">
            <w:pPr>
              <w:jc w:val="center"/>
              <w:rPr>
                <w:rFonts w:hint="eastAsia" w:ascii="宋体" w:hAnsi="宋体" w:eastAsia="宋体" w:cs="宋体"/>
                <w:b/>
                <w:i w:val="0"/>
                <w:iCs w:val="0"/>
                <w:color w:val="auto"/>
                <w:sz w:val="24"/>
                <w:highlight w:val="none"/>
                <w:lang w:eastAsia="zh-CN"/>
              </w:rPr>
            </w:pPr>
            <w:r>
              <w:rPr>
                <w:rFonts w:hint="eastAsia" w:ascii="宋体" w:hAnsi="宋体" w:eastAsia="宋体" w:cs="宋体"/>
                <w:b/>
                <w:i w:val="0"/>
                <w:iCs w:val="0"/>
                <w:color w:val="auto"/>
                <w:sz w:val="24"/>
                <w:highlight w:val="none"/>
                <w:lang w:val="en-US" w:eastAsia="zh-CN"/>
              </w:rPr>
              <w:t>2</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3CA05F2F">
            <w:pPr>
              <w:jc w:val="cente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LOGO标识</w:t>
            </w:r>
          </w:p>
        </w:tc>
        <w:tc>
          <w:tcPr>
            <w:tcW w:w="3238" w:type="dxa"/>
            <w:tcBorders>
              <w:top w:val="single" w:color="auto" w:sz="4" w:space="0"/>
              <w:left w:val="single" w:color="auto" w:sz="4" w:space="0"/>
              <w:bottom w:val="single" w:color="auto" w:sz="4" w:space="0"/>
              <w:right w:val="single" w:color="auto" w:sz="4" w:space="0"/>
            </w:tcBorders>
            <w:noWrap w:val="0"/>
            <w:vAlign w:val="center"/>
          </w:tcPr>
          <w:p w14:paraId="7A2E96CE">
            <w:pPr>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按技术参数要求</w:t>
            </w:r>
          </w:p>
        </w:tc>
        <w:tc>
          <w:tcPr>
            <w:tcW w:w="744" w:type="dxa"/>
            <w:tcBorders>
              <w:top w:val="single" w:color="auto" w:sz="4" w:space="0"/>
              <w:left w:val="single" w:color="auto" w:sz="4" w:space="0"/>
              <w:bottom w:val="single" w:color="auto" w:sz="4" w:space="0"/>
              <w:right w:val="single" w:color="auto" w:sz="4" w:space="0"/>
            </w:tcBorders>
            <w:noWrap w:val="0"/>
            <w:vAlign w:val="center"/>
          </w:tcPr>
          <w:p w14:paraId="4691BD9F">
            <w:pPr>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座</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4AAFABF5">
            <w:pPr>
              <w:jc w:val="cente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8</w:t>
            </w:r>
          </w:p>
        </w:tc>
        <w:tc>
          <w:tcPr>
            <w:tcW w:w="1041" w:type="dxa"/>
            <w:tcBorders>
              <w:top w:val="single" w:color="auto" w:sz="4" w:space="0"/>
              <w:left w:val="single" w:color="auto" w:sz="4" w:space="0"/>
              <w:bottom w:val="single" w:color="auto" w:sz="4" w:space="0"/>
              <w:right w:val="single" w:color="auto" w:sz="4" w:space="0"/>
            </w:tcBorders>
            <w:noWrap w:val="0"/>
            <w:vAlign w:val="center"/>
          </w:tcPr>
          <w:p w14:paraId="4B8A55C5">
            <w:pPr>
              <w:jc w:val="center"/>
              <w:rPr>
                <w:rFonts w:hint="eastAsia" w:ascii="宋体" w:hAnsi="宋体" w:eastAsia="宋体" w:cs="宋体"/>
                <w:i w:val="0"/>
                <w:iCs w:val="0"/>
                <w:color w:val="auto"/>
                <w:sz w:val="24"/>
                <w:highlight w:val="none"/>
              </w:rPr>
            </w:pPr>
          </w:p>
        </w:tc>
      </w:tr>
      <w:tr w14:paraId="1CD355F3">
        <w:tblPrEx>
          <w:tblCellMar>
            <w:top w:w="0" w:type="dxa"/>
            <w:left w:w="0" w:type="dxa"/>
            <w:bottom w:w="0" w:type="dxa"/>
            <w:right w:w="0" w:type="dxa"/>
          </w:tblCellMar>
        </w:tblPrEx>
        <w:trPr>
          <w:cantSplit/>
          <w:trHeight w:val="435" w:hRule="atLeast"/>
        </w:trPr>
        <w:tc>
          <w:tcPr>
            <w:tcW w:w="7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1FE498">
            <w:pPr>
              <w:jc w:val="center"/>
              <w:rPr>
                <w:rFonts w:hint="eastAsia" w:ascii="宋体" w:hAnsi="宋体" w:eastAsia="宋体" w:cs="宋体"/>
                <w:b w:val="0"/>
                <w:bCs/>
                <w:i w:val="0"/>
                <w:iCs w:val="0"/>
                <w:color w:val="auto"/>
                <w:sz w:val="24"/>
                <w:highlight w:val="none"/>
                <w:lang w:val="en-US" w:eastAsia="zh-CN"/>
              </w:rPr>
            </w:pPr>
            <w:r>
              <w:rPr>
                <w:rFonts w:hint="eastAsia" w:ascii="宋体" w:hAnsi="宋体" w:eastAsia="宋体" w:cs="宋体"/>
                <w:b w:val="0"/>
                <w:bCs/>
                <w:i w:val="0"/>
                <w:iCs w:val="0"/>
                <w:color w:val="auto"/>
                <w:sz w:val="24"/>
                <w:highlight w:val="none"/>
                <w:lang w:val="en-US" w:eastAsia="zh-CN"/>
              </w:rPr>
              <w:t>3</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5C5A1B0C">
            <w:pPr>
              <w:jc w:val="center"/>
              <w:rPr>
                <w:rFonts w:hint="eastAsia" w:ascii="宋体" w:hAnsi="宋体" w:eastAsia="宋体" w:cs="宋体"/>
                <w:b w:val="0"/>
                <w:bCs/>
                <w:i w:val="0"/>
                <w:iCs w:val="0"/>
                <w:color w:val="auto"/>
                <w:sz w:val="24"/>
                <w:highlight w:val="none"/>
                <w:lang w:val="en-US" w:eastAsia="zh-CN"/>
              </w:rPr>
            </w:pPr>
            <w:r>
              <w:rPr>
                <w:rFonts w:hint="eastAsia" w:ascii="宋体" w:hAnsi="宋体" w:eastAsia="宋体" w:cs="宋体"/>
                <w:b w:val="0"/>
                <w:bCs/>
                <w:i w:val="0"/>
                <w:iCs w:val="0"/>
                <w:color w:val="auto"/>
                <w:sz w:val="24"/>
                <w:highlight w:val="none"/>
                <w:lang w:val="en-US" w:eastAsia="zh-CN"/>
              </w:rPr>
              <w:t>站名灯箱</w:t>
            </w:r>
          </w:p>
        </w:tc>
        <w:tc>
          <w:tcPr>
            <w:tcW w:w="3238" w:type="dxa"/>
            <w:tcBorders>
              <w:top w:val="single" w:color="auto" w:sz="4" w:space="0"/>
              <w:left w:val="single" w:color="auto" w:sz="4" w:space="0"/>
              <w:bottom w:val="single" w:color="auto" w:sz="4" w:space="0"/>
              <w:right w:val="single" w:color="auto" w:sz="4" w:space="0"/>
            </w:tcBorders>
            <w:noWrap w:val="0"/>
            <w:vAlign w:val="center"/>
          </w:tcPr>
          <w:p w14:paraId="2D556986">
            <w:pPr>
              <w:jc w:val="center"/>
              <w:rPr>
                <w:rFonts w:hint="eastAsia" w:ascii="宋体" w:hAnsi="宋体" w:eastAsia="宋体" w:cs="宋体"/>
                <w:b w:val="0"/>
                <w:bCs/>
                <w:i w:val="0"/>
                <w:iCs w:val="0"/>
                <w:color w:val="auto"/>
                <w:sz w:val="24"/>
                <w:highlight w:val="none"/>
              </w:rPr>
            </w:pPr>
            <w:r>
              <w:rPr>
                <w:rFonts w:hint="eastAsia" w:ascii="宋体" w:hAnsi="宋体" w:eastAsia="宋体" w:cs="宋体"/>
                <w:i w:val="0"/>
                <w:iCs w:val="0"/>
                <w:color w:val="auto"/>
                <w:sz w:val="24"/>
                <w:highlight w:val="none"/>
                <w:lang w:val="en-US" w:eastAsia="zh-CN"/>
              </w:rPr>
              <w:t>按技术参数要求</w:t>
            </w:r>
          </w:p>
        </w:tc>
        <w:tc>
          <w:tcPr>
            <w:tcW w:w="744" w:type="dxa"/>
            <w:tcBorders>
              <w:top w:val="single" w:color="auto" w:sz="4" w:space="0"/>
              <w:left w:val="single" w:color="auto" w:sz="4" w:space="0"/>
              <w:bottom w:val="single" w:color="auto" w:sz="4" w:space="0"/>
              <w:right w:val="single" w:color="auto" w:sz="4" w:space="0"/>
            </w:tcBorders>
            <w:noWrap w:val="0"/>
            <w:vAlign w:val="center"/>
          </w:tcPr>
          <w:p w14:paraId="2811F178">
            <w:pPr>
              <w:jc w:val="center"/>
              <w:rPr>
                <w:rFonts w:hint="eastAsia" w:ascii="宋体" w:hAnsi="宋体" w:eastAsia="宋体" w:cs="宋体"/>
                <w:b w:val="0"/>
                <w:bCs/>
                <w:i w:val="0"/>
                <w:iCs w:val="0"/>
                <w:color w:val="auto"/>
                <w:sz w:val="24"/>
                <w:highlight w:val="none"/>
                <w:lang w:val="en-US" w:eastAsia="zh-CN"/>
              </w:rPr>
            </w:pPr>
            <w:r>
              <w:rPr>
                <w:rFonts w:hint="eastAsia" w:ascii="宋体" w:hAnsi="宋体" w:eastAsia="宋体" w:cs="宋体"/>
                <w:b w:val="0"/>
                <w:bCs/>
                <w:i w:val="0"/>
                <w:iCs w:val="0"/>
                <w:color w:val="auto"/>
                <w:sz w:val="24"/>
                <w:highlight w:val="none"/>
                <w:lang w:val="en-US" w:eastAsia="zh-CN"/>
              </w:rPr>
              <w:t>座</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39867466">
            <w:pPr>
              <w:jc w:val="center"/>
              <w:rPr>
                <w:rFonts w:hint="eastAsia" w:ascii="宋体" w:hAnsi="宋体" w:eastAsia="宋体" w:cs="宋体"/>
                <w:b w:val="0"/>
                <w:bCs/>
                <w:i w:val="0"/>
                <w:iCs w:val="0"/>
                <w:color w:val="auto"/>
                <w:sz w:val="24"/>
                <w:highlight w:val="none"/>
                <w:lang w:val="en-US" w:eastAsia="zh-CN"/>
              </w:rPr>
            </w:pPr>
            <w:r>
              <w:rPr>
                <w:rFonts w:hint="eastAsia" w:ascii="宋体" w:hAnsi="宋体" w:eastAsia="宋体" w:cs="宋体"/>
                <w:b w:val="0"/>
                <w:bCs/>
                <w:i w:val="0"/>
                <w:iCs w:val="0"/>
                <w:color w:val="auto"/>
                <w:sz w:val="24"/>
                <w:highlight w:val="none"/>
                <w:lang w:val="en-US" w:eastAsia="zh-CN"/>
              </w:rPr>
              <w:t>8</w:t>
            </w:r>
          </w:p>
        </w:tc>
        <w:tc>
          <w:tcPr>
            <w:tcW w:w="1041" w:type="dxa"/>
            <w:tcBorders>
              <w:top w:val="single" w:color="auto" w:sz="4" w:space="0"/>
              <w:left w:val="single" w:color="auto" w:sz="4" w:space="0"/>
              <w:bottom w:val="single" w:color="auto" w:sz="4" w:space="0"/>
              <w:right w:val="single" w:color="auto" w:sz="4" w:space="0"/>
            </w:tcBorders>
            <w:noWrap w:val="0"/>
            <w:vAlign w:val="center"/>
          </w:tcPr>
          <w:p w14:paraId="63C95819">
            <w:pPr>
              <w:jc w:val="center"/>
              <w:rPr>
                <w:rFonts w:hint="eastAsia" w:ascii="宋体" w:hAnsi="宋体" w:eastAsia="宋体" w:cs="宋体"/>
                <w:b w:val="0"/>
                <w:bCs/>
                <w:i w:val="0"/>
                <w:iCs w:val="0"/>
                <w:color w:val="auto"/>
                <w:sz w:val="24"/>
                <w:highlight w:val="none"/>
              </w:rPr>
            </w:pPr>
          </w:p>
        </w:tc>
      </w:tr>
    </w:tbl>
    <w:p w14:paraId="5104C2C0">
      <w:pPr>
        <w:pStyle w:val="23"/>
        <w:numPr>
          <w:ilvl w:val="0"/>
          <w:numId w:val="7"/>
        </w:numPr>
        <w:rPr>
          <w:rFonts w:hint="eastAsia" w:ascii="宋体" w:hAnsi="宋体" w:eastAsia="宋体" w:cs="宋体"/>
          <w:i w:val="0"/>
          <w:iCs w:val="0"/>
          <w:color w:val="auto"/>
          <w:sz w:val="28"/>
          <w:szCs w:val="28"/>
        </w:rPr>
      </w:pPr>
      <w:r>
        <w:rPr>
          <w:rFonts w:hint="eastAsia" w:ascii="宋体" w:hAnsi="宋体" w:eastAsia="宋体" w:cs="宋体"/>
          <w:i w:val="0"/>
          <w:iCs w:val="0"/>
          <w:color w:val="auto"/>
          <w:lang w:val="en-US" w:eastAsia="zh-CN"/>
        </w:rPr>
        <w:t>技术参数要求：</w:t>
      </w:r>
    </w:p>
    <w:p w14:paraId="381E6139">
      <w:pPr>
        <w:spacing w:line="360" w:lineRule="auto"/>
        <w:ind w:firstLine="482" w:firstLineChars="200"/>
        <w:rPr>
          <w:rFonts w:hint="eastAsia" w:ascii="宋体" w:hAnsi="宋体" w:eastAsia="宋体" w:cs="宋体"/>
          <w:b/>
          <w:i w:val="0"/>
          <w:iCs w:val="0"/>
          <w:color w:val="auto"/>
          <w:sz w:val="24"/>
        </w:rPr>
      </w:pPr>
      <w:r>
        <w:rPr>
          <w:rFonts w:hint="eastAsia" w:ascii="宋体" w:hAnsi="宋体" w:eastAsia="宋体" w:cs="宋体"/>
          <w:b/>
          <w:i w:val="0"/>
          <w:iCs w:val="0"/>
          <w:color w:val="auto"/>
          <w:sz w:val="24"/>
        </w:rPr>
        <w:t>1、广告灯箱箱体</w:t>
      </w:r>
    </w:p>
    <w:p w14:paraId="7CB42D5E">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（1）箱体采用T1.5mm</w:t>
      </w:r>
      <w:r>
        <w:rPr>
          <w:rFonts w:hint="eastAsia" w:ascii="宋体" w:hAnsi="宋体" w:eastAsia="宋体" w:cs="宋体"/>
          <w:i w:val="0"/>
          <w:iCs w:val="0"/>
          <w:color w:val="auto"/>
          <w:sz w:val="24"/>
          <w:lang w:val="en-US" w:eastAsia="zh-CN"/>
        </w:rPr>
        <w:t>电</w:t>
      </w:r>
      <w:r>
        <w:rPr>
          <w:rFonts w:hint="eastAsia" w:ascii="宋体" w:hAnsi="宋体" w:eastAsia="宋体" w:cs="宋体"/>
          <w:i w:val="0"/>
          <w:iCs w:val="0"/>
          <w:color w:val="auto"/>
          <w:sz w:val="24"/>
        </w:rPr>
        <w:t xml:space="preserve">镀锌板机加工成形。 </w:t>
      </w:r>
    </w:p>
    <w:p w14:paraId="2B69F97F">
      <w:pPr>
        <w:spacing w:line="360" w:lineRule="auto"/>
        <w:ind w:firstLine="480" w:firstLineChars="200"/>
        <w:rPr>
          <w:rFonts w:hint="eastAsia" w:ascii="宋体" w:hAnsi="宋体" w:eastAsia="宋体" w:cs="宋体"/>
          <w:i w:val="0"/>
          <w:iCs w:val="0"/>
          <w:color w:val="auto"/>
          <w:sz w:val="24"/>
          <w:lang w:val="en-US" w:eastAsia="zh-CN"/>
        </w:rPr>
      </w:pPr>
      <w:r>
        <w:rPr>
          <w:rFonts w:hint="eastAsia" w:ascii="宋体" w:hAnsi="宋体" w:eastAsia="宋体" w:cs="宋体"/>
          <w:i w:val="0"/>
          <w:iCs w:val="0"/>
          <w:color w:val="auto"/>
          <w:sz w:val="24"/>
          <w:lang w:eastAsia="zh-CN"/>
        </w:rPr>
        <w:t>（</w:t>
      </w:r>
      <w:r>
        <w:rPr>
          <w:rFonts w:hint="eastAsia" w:ascii="宋体" w:hAnsi="宋体" w:eastAsia="宋体" w:cs="宋体"/>
          <w:i w:val="0"/>
          <w:iCs w:val="0"/>
          <w:color w:val="auto"/>
          <w:sz w:val="24"/>
          <w:lang w:val="en-US" w:eastAsia="zh-CN"/>
        </w:rPr>
        <w:t>2</w:t>
      </w:r>
      <w:r>
        <w:rPr>
          <w:rFonts w:hint="eastAsia" w:ascii="宋体" w:hAnsi="宋体" w:eastAsia="宋体" w:cs="宋体"/>
          <w:i w:val="0"/>
          <w:iCs w:val="0"/>
          <w:color w:val="auto"/>
          <w:sz w:val="24"/>
          <w:lang w:eastAsia="zh-CN"/>
        </w:rPr>
        <w:t>）</w:t>
      </w:r>
      <w:r>
        <w:rPr>
          <w:rFonts w:hint="eastAsia" w:ascii="宋体" w:hAnsi="宋体" w:eastAsia="宋体" w:cs="宋体"/>
          <w:i w:val="0"/>
          <w:iCs w:val="0"/>
          <w:color w:val="auto"/>
          <w:sz w:val="24"/>
          <w:lang w:val="en-US" w:eastAsia="zh-CN"/>
        </w:rPr>
        <w:t>箱体上方内置主力横担加强。</w:t>
      </w:r>
    </w:p>
    <w:p w14:paraId="5F455A5B">
      <w:pPr>
        <w:spacing w:line="360" w:lineRule="auto"/>
        <w:ind w:firstLine="465"/>
        <w:rPr>
          <w:rFonts w:hint="eastAsia" w:ascii="宋体" w:hAnsi="宋体" w:eastAsia="宋体" w:cs="宋体"/>
          <w:i w:val="0"/>
          <w:iCs w:val="0"/>
          <w:color w:val="auto"/>
          <w:sz w:val="24"/>
        </w:rPr>
      </w:pPr>
      <w:r>
        <w:rPr>
          <w:rFonts w:hint="eastAsia" w:ascii="宋体" w:hAnsi="宋体" w:eastAsia="宋体" w:cs="宋体"/>
          <w:i w:val="0"/>
          <w:iCs w:val="0"/>
          <w:color w:val="auto"/>
          <w:sz w:val="24"/>
        </w:rPr>
        <w:t>（</w:t>
      </w:r>
      <w:r>
        <w:rPr>
          <w:rFonts w:hint="eastAsia" w:ascii="宋体" w:hAnsi="宋体" w:eastAsia="宋体" w:cs="宋体"/>
          <w:i w:val="0"/>
          <w:iCs w:val="0"/>
          <w:color w:val="auto"/>
          <w:sz w:val="24"/>
          <w:lang w:val="en-US" w:eastAsia="zh-CN"/>
        </w:rPr>
        <w:t>3</w:t>
      </w:r>
      <w:r>
        <w:rPr>
          <w:rFonts w:hint="eastAsia" w:ascii="宋体" w:hAnsi="宋体" w:eastAsia="宋体" w:cs="宋体"/>
          <w:i w:val="0"/>
          <w:iCs w:val="0"/>
          <w:color w:val="auto"/>
          <w:sz w:val="24"/>
        </w:rPr>
        <w:t>）箱体内置LED射灯，要求光效均匀、色泽鲜艳。参数如下：</w:t>
      </w:r>
    </w:p>
    <w:p w14:paraId="52FCFBE1">
      <w:pPr>
        <w:spacing w:line="420" w:lineRule="exact"/>
        <w:rPr>
          <w:rFonts w:hint="eastAsia" w:ascii="宋体" w:hAnsi="宋体" w:eastAsia="宋体" w:cs="宋体"/>
          <w:i w:val="0"/>
          <w:iCs w:val="0"/>
          <w:color w:val="auto"/>
        </w:rPr>
      </w:pPr>
    </w:p>
    <w:tbl>
      <w:tblPr>
        <w:tblStyle w:val="6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13"/>
        <w:gridCol w:w="5924"/>
      </w:tblGrid>
      <w:tr w14:paraId="14E24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top"/>
          </w:tcPr>
          <w:p w14:paraId="14DBBFF1">
            <w:pPr>
              <w:widowControl/>
              <w:spacing w:before="100" w:beforeAutospacing="1" w:after="100" w:afterAutospacing="1" w:line="360" w:lineRule="exact"/>
              <w:jc w:val="center"/>
              <w:rPr>
                <w:rFonts w:hint="eastAsia" w:ascii="宋体" w:hAnsi="宋体" w:eastAsia="宋体" w:cs="宋体"/>
                <w:b/>
                <w:i w:val="0"/>
                <w:iCs w:val="0"/>
                <w:color w:val="auto"/>
                <w:kern w:val="0"/>
              </w:rPr>
            </w:pPr>
            <w:r>
              <w:rPr>
                <w:rFonts w:hint="eastAsia" w:ascii="宋体" w:hAnsi="宋体" w:eastAsia="宋体" w:cs="宋体"/>
                <w:b/>
                <w:i w:val="0"/>
                <w:iCs w:val="0"/>
                <w:color w:val="auto"/>
                <w:kern w:val="0"/>
              </w:rPr>
              <w:t>序号</w:t>
            </w:r>
          </w:p>
        </w:tc>
        <w:tc>
          <w:tcPr>
            <w:tcW w:w="1813" w:type="dxa"/>
            <w:noWrap w:val="0"/>
            <w:vAlign w:val="top"/>
          </w:tcPr>
          <w:p w14:paraId="1696CE0A">
            <w:pPr>
              <w:widowControl/>
              <w:spacing w:before="100" w:beforeAutospacing="1" w:after="100" w:afterAutospacing="1" w:line="360" w:lineRule="exact"/>
              <w:jc w:val="center"/>
              <w:rPr>
                <w:rFonts w:hint="eastAsia" w:ascii="宋体" w:hAnsi="宋体" w:eastAsia="宋体" w:cs="宋体"/>
                <w:b/>
                <w:i w:val="0"/>
                <w:iCs w:val="0"/>
                <w:color w:val="auto"/>
                <w:kern w:val="0"/>
              </w:rPr>
            </w:pPr>
            <w:r>
              <w:rPr>
                <w:rFonts w:hint="eastAsia" w:ascii="宋体" w:hAnsi="宋体" w:eastAsia="宋体" w:cs="宋体"/>
                <w:b/>
                <w:i w:val="0"/>
                <w:iCs w:val="0"/>
                <w:color w:val="auto"/>
                <w:kern w:val="0"/>
              </w:rPr>
              <w:t>项目名称</w:t>
            </w:r>
          </w:p>
        </w:tc>
        <w:tc>
          <w:tcPr>
            <w:tcW w:w="5924" w:type="dxa"/>
            <w:noWrap w:val="0"/>
            <w:vAlign w:val="top"/>
          </w:tcPr>
          <w:p w14:paraId="285D6EA0">
            <w:pPr>
              <w:widowControl/>
              <w:spacing w:before="100" w:beforeAutospacing="1" w:after="100" w:afterAutospacing="1" w:line="360" w:lineRule="exact"/>
              <w:jc w:val="center"/>
              <w:rPr>
                <w:rFonts w:hint="eastAsia" w:ascii="宋体" w:hAnsi="宋体" w:eastAsia="宋体" w:cs="宋体"/>
                <w:b/>
                <w:i w:val="0"/>
                <w:iCs w:val="0"/>
                <w:color w:val="auto"/>
                <w:kern w:val="0"/>
              </w:rPr>
            </w:pPr>
            <w:r>
              <w:rPr>
                <w:rFonts w:hint="eastAsia" w:ascii="宋体" w:hAnsi="宋体" w:eastAsia="宋体" w:cs="宋体"/>
                <w:b/>
                <w:i w:val="0"/>
                <w:iCs w:val="0"/>
                <w:color w:val="auto"/>
                <w:kern w:val="0"/>
              </w:rPr>
              <w:t>参考指标</w:t>
            </w:r>
          </w:p>
        </w:tc>
      </w:tr>
      <w:tr w14:paraId="42F41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top"/>
          </w:tcPr>
          <w:p w14:paraId="2EBFADDA">
            <w:pPr>
              <w:widowControl/>
              <w:spacing w:before="100" w:beforeAutospacing="1" w:after="100" w:afterAutospacing="1" w:line="360" w:lineRule="exact"/>
              <w:jc w:val="center"/>
              <w:rPr>
                <w:rFonts w:hint="eastAsia" w:ascii="宋体" w:hAnsi="宋体" w:eastAsia="宋体" w:cs="宋体"/>
                <w:i w:val="0"/>
                <w:iCs w:val="0"/>
                <w:color w:val="auto"/>
                <w:kern w:val="0"/>
              </w:rPr>
            </w:pPr>
            <w:r>
              <w:rPr>
                <w:rFonts w:hint="eastAsia" w:ascii="宋体" w:hAnsi="宋体" w:eastAsia="宋体" w:cs="宋体"/>
                <w:i w:val="0"/>
                <w:iCs w:val="0"/>
                <w:color w:val="auto"/>
                <w:kern w:val="0"/>
              </w:rPr>
              <w:t>1</w:t>
            </w:r>
          </w:p>
        </w:tc>
        <w:tc>
          <w:tcPr>
            <w:tcW w:w="1813" w:type="dxa"/>
            <w:noWrap w:val="0"/>
            <w:vAlign w:val="top"/>
          </w:tcPr>
          <w:p w14:paraId="6862BC68">
            <w:pPr>
              <w:widowControl/>
              <w:spacing w:before="100" w:beforeAutospacing="1" w:after="100" w:afterAutospacing="1" w:line="360" w:lineRule="exact"/>
              <w:jc w:val="center"/>
              <w:rPr>
                <w:rFonts w:hint="eastAsia" w:ascii="宋体" w:hAnsi="宋体" w:eastAsia="宋体" w:cs="宋体"/>
                <w:i w:val="0"/>
                <w:iCs w:val="0"/>
                <w:color w:val="auto"/>
                <w:kern w:val="0"/>
              </w:rPr>
            </w:pPr>
            <w:r>
              <w:rPr>
                <w:rFonts w:hint="eastAsia" w:ascii="宋体" w:hAnsi="宋体" w:eastAsia="宋体" w:cs="宋体"/>
                <w:i w:val="0"/>
                <w:iCs w:val="0"/>
                <w:color w:val="auto"/>
                <w:kern w:val="0"/>
              </w:rPr>
              <w:t>电压范围</w:t>
            </w:r>
          </w:p>
        </w:tc>
        <w:tc>
          <w:tcPr>
            <w:tcW w:w="5924" w:type="dxa"/>
            <w:noWrap w:val="0"/>
            <w:vAlign w:val="top"/>
          </w:tcPr>
          <w:p w14:paraId="65FDF724">
            <w:pPr>
              <w:widowControl/>
              <w:spacing w:before="100" w:beforeAutospacing="1" w:after="100" w:afterAutospacing="1" w:line="360" w:lineRule="exact"/>
              <w:jc w:val="center"/>
              <w:rPr>
                <w:rFonts w:hint="eastAsia" w:ascii="宋体" w:hAnsi="宋体" w:eastAsia="宋体" w:cs="宋体"/>
                <w:i w:val="0"/>
                <w:iCs w:val="0"/>
                <w:color w:val="auto"/>
                <w:kern w:val="0"/>
              </w:rPr>
            </w:pPr>
            <w:r>
              <w:rPr>
                <w:rFonts w:hint="eastAsia" w:ascii="宋体" w:hAnsi="宋体" w:eastAsia="宋体" w:cs="宋体"/>
                <w:i w:val="0"/>
                <w:iCs w:val="0"/>
                <w:color w:val="auto"/>
                <w:kern w:val="0"/>
              </w:rPr>
              <w:t>165～264VAC</w:t>
            </w:r>
          </w:p>
        </w:tc>
      </w:tr>
      <w:tr w14:paraId="1F008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top"/>
          </w:tcPr>
          <w:p w14:paraId="2702DB67">
            <w:pPr>
              <w:widowControl/>
              <w:spacing w:before="100" w:beforeAutospacing="1" w:after="100" w:afterAutospacing="1" w:line="360" w:lineRule="exact"/>
              <w:jc w:val="center"/>
              <w:rPr>
                <w:rFonts w:hint="eastAsia" w:ascii="宋体" w:hAnsi="宋体" w:eastAsia="宋体" w:cs="宋体"/>
                <w:i w:val="0"/>
                <w:iCs w:val="0"/>
                <w:color w:val="auto"/>
                <w:kern w:val="0"/>
              </w:rPr>
            </w:pPr>
            <w:r>
              <w:rPr>
                <w:rFonts w:hint="eastAsia" w:ascii="宋体" w:hAnsi="宋体" w:eastAsia="宋体" w:cs="宋体"/>
                <w:i w:val="0"/>
                <w:iCs w:val="0"/>
                <w:color w:val="auto"/>
                <w:kern w:val="0"/>
              </w:rPr>
              <w:t>2</w:t>
            </w:r>
          </w:p>
        </w:tc>
        <w:tc>
          <w:tcPr>
            <w:tcW w:w="1813" w:type="dxa"/>
            <w:noWrap w:val="0"/>
            <w:vAlign w:val="top"/>
          </w:tcPr>
          <w:p w14:paraId="6C9FAA72">
            <w:pPr>
              <w:widowControl/>
              <w:spacing w:before="100" w:beforeAutospacing="1" w:after="100" w:afterAutospacing="1" w:line="360" w:lineRule="exact"/>
              <w:jc w:val="center"/>
              <w:rPr>
                <w:rFonts w:hint="eastAsia" w:ascii="宋体" w:hAnsi="宋体" w:eastAsia="宋体" w:cs="宋体"/>
                <w:i w:val="0"/>
                <w:iCs w:val="0"/>
                <w:color w:val="auto"/>
                <w:kern w:val="0"/>
              </w:rPr>
            </w:pPr>
            <w:r>
              <w:rPr>
                <w:rFonts w:hint="eastAsia" w:ascii="宋体" w:hAnsi="宋体" w:eastAsia="宋体" w:cs="宋体"/>
                <w:i w:val="0"/>
                <w:iCs w:val="0"/>
                <w:color w:val="auto"/>
                <w:kern w:val="0"/>
              </w:rPr>
              <w:t>漏电流</w:t>
            </w:r>
          </w:p>
        </w:tc>
        <w:tc>
          <w:tcPr>
            <w:tcW w:w="5924" w:type="dxa"/>
            <w:noWrap w:val="0"/>
            <w:vAlign w:val="top"/>
          </w:tcPr>
          <w:p w14:paraId="1CB3869A">
            <w:pPr>
              <w:widowControl/>
              <w:spacing w:before="100" w:beforeAutospacing="1" w:after="100" w:afterAutospacing="1" w:line="360" w:lineRule="exact"/>
              <w:jc w:val="center"/>
              <w:rPr>
                <w:rFonts w:hint="eastAsia" w:ascii="宋体" w:hAnsi="宋体" w:eastAsia="宋体" w:cs="宋体"/>
                <w:i w:val="0"/>
                <w:iCs w:val="0"/>
                <w:color w:val="auto"/>
                <w:kern w:val="0"/>
              </w:rPr>
            </w:pPr>
            <w:r>
              <w:rPr>
                <w:rFonts w:hint="eastAsia" w:ascii="宋体" w:hAnsi="宋体" w:eastAsia="宋体" w:cs="宋体"/>
                <w:i w:val="0"/>
                <w:iCs w:val="0"/>
                <w:color w:val="auto"/>
                <w:kern w:val="0"/>
              </w:rPr>
              <w:t>0.25Ma/240VAC</w:t>
            </w:r>
          </w:p>
        </w:tc>
      </w:tr>
      <w:tr w14:paraId="443CA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top"/>
          </w:tcPr>
          <w:p w14:paraId="122F2629">
            <w:pPr>
              <w:widowControl/>
              <w:spacing w:before="100" w:beforeAutospacing="1" w:after="100" w:afterAutospacing="1" w:line="360" w:lineRule="exact"/>
              <w:jc w:val="center"/>
              <w:rPr>
                <w:rFonts w:hint="eastAsia" w:ascii="宋体" w:hAnsi="宋体" w:eastAsia="宋体" w:cs="宋体"/>
                <w:i w:val="0"/>
                <w:iCs w:val="0"/>
                <w:color w:val="auto"/>
                <w:kern w:val="0"/>
              </w:rPr>
            </w:pPr>
            <w:r>
              <w:rPr>
                <w:rFonts w:hint="eastAsia" w:ascii="宋体" w:hAnsi="宋体" w:eastAsia="宋体" w:cs="宋体"/>
                <w:i w:val="0"/>
                <w:iCs w:val="0"/>
                <w:color w:val="auto"/>
                <w:kern w:val="0"/>
              </w:rPr>
              <w:t>3</w:t>
            </w:r>
          </w:p>
        </w:tc>
        <w:tc>
          <w:tcPr>
            <w:tcW w:w="1813" w:type="dxa"/>
            <w:noWrap w:val="0"/>
            <w:vAlign w:val="top"/>
          </w:tcPr>
          <w:p w14:paraId="53567632">
            <w:pPr>
              <w:widowControl/>
              <w:spacing w:before="100" w:beforeAutospacing="1" w:after="100" w:afterAutospacing="1" w:line="360" w:lineRule="exact"/>
              <w:jc w:val="center"/>
              <w:rPr>
                <w:rFonts w:hint="eastAsia" w:ascii="宋体" w:hAnsi="宋体" w:eastAsia="宋体" w:cs="宋体"/>
                <w:i w:val="0"/>
                <w:iCs w:val="0"/>
                <w:color w:val="auto"/>
                <w:kern w:val="0"/>
              </w:rPr>
            </w:pPr>
            <w:r>
              <w:rPr>
                <w:rFonts w:hint="eastAsia" w:ascii="宋体" w:hAnsi="宋体" w:eastAsia="宋体" w:cs="宋体"/>
                <w:i w:val="0"/>
                <w:iCs w:val="0"/>
                <w:color w:val="auto"/>
                <w:kern w:val="0"/>
              </w:rPr>
              <w:t>输出功率</w:t>
            </w:r>
          </w:p>
        </w:tc>
        <w:tc>
          <w:tcPr>
            <w:tcW w:w="5924" w:type="dxa"/>
            <w:noWrap w:val="0"/>
            <w:vAlign w:val="top"/>
          </w:tcPr>
          <w:p w14:paraId="62C43608">
            <w:pPr>
              <w:widowControl/>
              <w:spacing w:before="100" w:beforeAutospacing="1" w:after="100" w:afterAutospacing="1" w:line="360" w:lineRule="exact"/>
              <w:jc w:val="center"/>
              <w:rPr>
                <w:rFonts w:hint="eastAsia" w:ascii="宋体" w:hAnsi="宋体" w:eastAsia="宋体" w:cs="宋体"/>
                <w:i w:val="0"/>
                <w:iCs w:val="0"/>
                <w:color w:val="auto"/>
                <w:kern w:val="0"/>
              </w:rPr>
            </w:pPr>
            <w:r>
              <w:rPr>
                <w:rFonts w:hint="eastAsia" w:ascii="宋体" w:hAnsi="宋体" w:eastAsia="宋体" w:cs="宋体"/>
                <w:i w:val="0"/>
                <w:iCs w:val="0"/>
                <w:color w:val="auto"/>
                <w:kern w:val="0"/>
              </w:rPr>
              <w:t>≤45W</w:t>
            </w:r>
          </w:p>
        </w:tc>
      </w:tr>
      <w:tr w14:paraId="0C317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top"/>
          </w:tcPr>
          <w:p w14:paraId="75CFCF07">
            <w:pPr>
              <w:widowControl/>
              <w:spacing w:before="100" w:beforeAutospacing="1" w:after="100" w:afterAutospacing="1" w:line="360" w:lineRule="exact"/>
              <w:jc w:val="center"/>
              <w:rPr>
                <w:rFonts w:hint="eastAsia" w:ascii="宋体" w:hAnsi="宋体" w:eastAsia="宋体" w:cs="宋体"/>
                <w:i w:val="0"/>
                <w:iCs w:val="0"/>
                <w:color w:val="auto"/>
                <w:kern w:val="0"/>
              </w:rPr>
            </w:pPr>
            <w:r>
              <w:rPr>
                <w:rFonts w:hint="eastAsia" w:ascii="宋体" w:hAnsi="宋体" w:eastAsia="宋体" w:cs="宋体"/>
                <w:i w:val="0"/>
                <w:iCs w:val="0"/>
                <w:color w:val="auto"/>
                <w:kern w:val="0"/>
              </w:rPr>
              <w:t>4</w:t>
            </w:r>
          </w:p>
        </w:tc>
        <w:tc>
          <w:tcPr>
            <w:tcW w:w="1813" w:type="dxa"/>
            <w:noWrap w:val="0"/>
            <w:vAlign w:val="top"/>
          </w:tcPr>
          <w:p w14:paraId="7FA41406">
            <w:pPr>
              <w:widowControl/>
              <w:spacing w:before="100" w:beforeAutospacing="1" w:after="100" w:afterAutospacing="1" w:line="360" w:lineRule="exact"/>
              <w:jc w:val="center"/>
              <w:rPr>
                <w:rFonts w:hint="eastAsia" w:ascii="宋体" w:hAnsi="宋体" w:eastAsia="宋体" w:cs="宋体"/>
                <w:i w:val="0"/>
                <w:iCs w:val="0"/>
                <w:color w:val="auto"/>
                <w:kern w:val="0"/>
              </w:rPr>
            </w:pPr>
            <w:r>
              <w:rPr>
                <w:rFonts w:hint="eastAsia" w:ascii="宋体" w:hAnsi="宋体" w:eastAsia="宋体" w:cs="宋体"/>
                <w:i w:val="0"/>
                <w:iCs w:val="0"/>
                <w:color w:val="auto"/>
                <w:kern w:val="0"/>
              </w:rPr>
              <w:t>保护功能</w:t>
            </w:r>
          </w:p>
        </w:tc>
        <w:tc>
          <w:tcPr>
            <w:tcW w:w="5924" w:type="dxa"/>
            <w:noWrap w:val="0"/>
            <w:vAlign w:val="top"/>
          </w:tcPr>
          <w:p w14:paraId="11CAF856">
            <w:pPr>
              <w:widowControl/>
              <w:spacing w:before="100" w:beforeAutospacing="1" w:after="100" w:afterAutospacing="1" w:line="360" w:lineRule="exact"/>
              <w:jc w:val="center"/>
              <w:rPr>
                <w:rFonts w:hint="eastAsia" w:ascii="宋体" w:hAnsi="宋体" w:eastAsia="宋体" w:cs="宋体"/>
                <w:i w:val="0"/>
                <w:iCs w:val="0"/>
                <w:color w:val="auto"/>
                <w:kern w:val="0"/>
              </w:rPr>
            </w:pPr>
            <w:r>
              <w:rPr>
                <w:rFonts w:hint="eastAsia" w:ascii="宋体" w:hAnsi="宋体" w:eastAsia="宋体" w:cs="宋体"/>
                <w:i w:val="0"/>
                <w:iCs w:val="0"/>
                <w:color w:val="auto"/>
                <w:kern w:val="0"/>
              </w:rPr>
              <w:t>输出短路、开路</w:t>
            </w:r>
          </w:p>
        </w:tc>
      </w:tr>
      <w:tr w14:paraId="04DF9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top"/>
          </w:tcPr>
          <w:p w14:paraId="076D70E5">
            <w:pPr>
              <w:widowControl/>
              <w:spacing w:before="100" w:beforeAutospacing="1" w:after="100" w:afterAutospacing="1" w:line="360" w:lineRule="exact"/>
              <w:jc w:val="center"/>
              <w:rPr>
                <w:rFonts w:hint="eastAsia" w:ascii="宋体" w:hAnsi="宋体" w:eastAsia="宋体" w:cs="宋体"/>
                <w:i w:val="0"/>
                <w:iCs w:val="0"/>
                <w:color w:val="auto"/>
                <w:kern w:val="0"/>
              </w:rPr>
            </w:pPr>
            <w:r>
              <w:rPr>
                <w:rFonts w:hint="eastAsia" w:ascii="宋体" w:hAnsi="宋体" w:eastAsia="宋体" w:cs="宋体"/>
                <w:i w:val="0"/>
                <w:iCs w:val="0"/>
                <w:color w:val="auto"/>
                <w:kern w:val="0"/>
              </w:rPr>
              <w:t>5</w:t>
            </w:r>
          </w:p>
        </w:tc>
        <w:tc>
          <w:tcPr>
            <w:tcW w:w="1813" w:type="dxa"/>
            <w:noWrap w:val="0"/>
            <w:vAlign w:val="top"/>
          </w:tcPr>
          <w:p w14:paraId="37CC4CAC">
            <w:pPr>
              <w:widowControl/>
              <w:spacing w:before="100" w:beforeAutospacing="1" w:after="100" w:afterAutospacing="1" w:line="360" w:lineRule="exact"/>
              <w:jc w:val="center"/>
              <w:rPr>
                <w:rFonts w:hint="eastAsia" w:ascii="宋体" w:hAnsi="宋体" w:eastAsia="宋体" w:cs="宋体"/>
                <w:i w:val="0"/>
                <w:iCs w:val="0"/>
                <w:color w:val="auto"/>
                <w:kern w:val="0"/>
              </w:rPr>
            </w:pPr>
            <w:r>
              <w:rPr>
                <w:rFonts w:hint="eastAsia" w:ascii="宋体" w:hAnsi="宋体" w:eastAsia="宋体" w:cs="宋体"/>
                <w:i w:val="0"/>
                <w:iCs w:val="0"/>
                <w:color w:val="auto"/>
                <w:kern w:val="0"/>
              </w:rPr>
              <w:t>工作温度</w:t>
            </w:r>
          </w:p>
        </w:tc>
        <w:tc>
          <w:tcPr>
            <w:tcW w:w="5924" w:type="dxa"/>
            <w:noWrap w:val="0"/>
            <w:vAlign w:val="top"/>
          </w:tcPr>
          <w:p w14:paraId="57173CD4">
            <w:pPr>
              <w:widowControl/>
              <w:spacing w:before="100" w:beforeAutospacing="1" w:after="100" w:afterAutospacing="1" w:line="360" w:lineRule="exact"/>
              <w:jc w:val="center"/>
              <w:rPr>
                <w:rFonts w:hint="eastAsia" w:ascii="宋体" w:hAnsi="宋体" w:eastAsia="宋体" w:cs="宋体"/>
                <w:i w:val="0"/>
                <w:iCs w:val="0"/>
                <w:color w:val="auto"/>
                <w:kern w:val="0"/>
              </w:rPr>
            </w:pPr>
            <w:r>
              <w:rPr>
                <w:rFonts w:hint="eastAsia" w:ascii="宋体" w:hAnsi="宋体" w:eastAsia="宋体" w:cs="宋体"/>
                <w:i w:val="0"/>
                <w:iCs w:val="0"/>
                <w:color w:val="auto"/>
                <w:kern w:val="0"/>
              </w:rPr>
              <w:t>-30～70°（50°开始降额使用）</w:t>
            </w:r>
          </w:p>
        </w:tc>
      </w:tr>
      <w:tr w14:paraId="1FF1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top"/>
          </w:tcPr>
          <w:p w14:paraId="25A503B9">
            <w:pPr>
              <w:widowControl/>
              <w:spacing w:before="100" w:beforeAutospacing="1" w:after="100" w:afterAutospacing="1" w:line="360" w:lineRule="exact"/>
              <w:jc w:val="center"/>
              <w:rPr>
                <w:rFonts w:hint="eastAsia" w:ascii="宋体" w:hAnsi="宋体" w:eastAsia="宋体" w:cs="宋体"/>
                <w:i w:val="0"/>
                <w:iCs w:val="0"/>
                <w:color w:val="auto"/>
                <w:kern w:val="0"/>
              </w:rPr>
            </w:pPr>
            <w:r>
              <w:rPr>
                <w:rFonts w:hint="eastAsia" w:ascii="宋体" w:hAnsi="宋体" w:eastAsia="宋体" w:cs="宋体"/>
                <w:i w:val="0"/>
                <w:iCs w:val="0"/>
                <w:color w:val="auto"/>
                <w:kern w:val="0"/>
              </w:rPr>
              <w:t>6</w:t>
            </w:r>
          </w:p>
        </w:tc>
        <w:tc>
          <w:tcPr>
            <w:tcW w:w="1813" w:type="dxa"/>
            <w:noWrap w:val="0"/>
            <w:vAlign w:val="top"/>
          </w:tcPr>
          <w:p w14:paraId="44ED1F57">
            <w:pPr>
              <w:widowControl/>
              <w:spacing w:before="100" w:beforeAutospacing="1" w:after="100" w:afterAutospacing="1" w:line="360" w:lineRule="exact"/>
              <w:jc w:val="center"/>
              <w:rPr>
                <w:rFonts w:hint="eastAsia" w:ascii="宋体" w:hAnsi="宋体" w:eastAsia="宋体" w:cs="宋体"/>
                <w:i w:val="0"/>
                <w:iCs w:val="0"/>
                <w:color w:val="auto"/>
                <w:kern w:val="0"/>
              </w:rPr>
            </w:pPr>
            <w:r>
              <w:rPr>
                <w:rFonts w:hint="eastAsia" w:ascii="宋体" w:hAnsi="宋体" w:eastAsia="宋体" w:cs="宋体"/>
                <w:i w:val="0"/>
                <w:iCs w:val="0"/>
                <w:color w:val="auto"/>
                <w:kern w:val="0"/>
              </w:rPr>
              <w:t>安全规范</w:t>
            </w:r>
          </w:p>
        </w:tc>
        <w:tc>
          <w:tcPr>
            <w:tcW w:w="5924" w:type="dxa"/>
            <w:noWrap w:val="0"/>
            <w:vAlign w:val="top"/>
          </w:tcPr>
          <w:p w14:paraId="32D45798">
            <w:pPr>
              <w:widowControl/>
              <w:spacing w:before="100" w:beforeAutospacing="1" w:after="100" w:afterAutospacing="1" w:line="360" w:lineRule="exact"/>
              <w:jc w:val="center"/>
              <w:rPr>
                <w:rFonts w:hint="eastAsia" w:ascii="宋体" w:hAnsi="宋体" w:eastAsia="宋体" w:cs="宋体"/>
                <w:i w:val="0"/>
                <w:iCs w:val="0"/>
                <w:color w:val="auto"/>
                <w:kern w:val="0"/>
              </w:rPr>
            </w:pPr>
            <w:r>
              <w:rPr>
                <w:rFonts w:hint="eastAsia" w:ascii="宋体" w:hAnsi="宋体" w:eastAsia="宋体" w:cs="宋体"/>
                <w:i w:val="0"/>
                <w:iCs w:val="0"/>
                <w:color w:val="auto"/>
                <w:kern w:val="0"/>
              </w:rPr>
              <w:t>符合3C标准</w:t>
            </w:r>
          </w:p>
        </w:tc>
      </w:tr>
      <w:tr w14:paraId="135CB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top"/>
          </w:tcPr>
          <w:p w14:paraId="06CAAE90">
            <w:pPr>
              <w:widowControl/>
              <w:spacing w:before="100" w:beforeAutospacing="1" w:after="100" w:afterAutospacing="1" w:line="360" w:lineRule="exact"/>
              <w:jc w:val="center"/>
              <w:rPr>
                <w:rFonts w:hint="eastAsia" w:ascii="宋体" w:hAnsi="宋体" w:eastAsia="宋体" w:cs="宋体"/>
                <w:i w:val="0"/>
                <w:iCs w:val="0"/>
                <w:color w:val="auto"/>
                <w:kern w:val="0"/>
              </w:rPr>
            </w:pPr>
            <w:r>
              <w:rPr>
                <w:rFonts w:hint="eastAsia" w:ascii="宋体" w:hAnsi="宋体" w:eastAsia="宋体" w:cs="宋体"/>
                <w:i w:val="0"/>
                <w:iCs w:val="0"/>
                <w:color w:val="auto"/>
                <w:kern w:val="0"/>
              </w:rPr>
              <w:t>7</w:t>
            </w:r>
          </w:p>
        </w:tc>
        <w:tc>
          <w:tcPr>
            <w:tcW w:w="1813" w:type="dxa"/>
            <w:noWrap w:val="0"/>
            <w:vAlign w:val="top"/>
          </w:tcPr>
          <w:p w14:paraId="668A3D18">
            <w:pPr>
              <w:widowControl/>
              <w:spacing w:before="100" w:beforeAutospacing="1" w:after="100" w:afterAutospacing="1" w:line="360" w:lineRule="exact"/>
              <w:jc w:val="center"/>
              <w:rPr>
                <w:rFonts w:hint="eastAsia" w:ascii="宋体" w:hAnsi="宋体" w:eastAsia="宋体" w:cs="宋体"/>
                <w:i w:val="0"/>
                <w:iCs w:val="0"/>
                <w:color w:val="auto"/>
                <w:kern w:val="0"/>
              </w:rPr>
            </w:pPr>
            <w:r>
              <w:rPr>
                <w:rFonts w:hint="eastAsia" w:ascii="宋体" w:hAnsi="宋体" w:eastAsia="宋体" w:cs="宋体"/>
                <w:i w:val="0"/>
                <w:iCs w:val="0"/>
                <w:color w:val="auto"/>
                <w:kern w:val="0"/>
              </w:rPr>
              <w:t>耐压</w:t>
            </w:r>
          </w:p>
        </w:tc>
        <w:tc>
          <w:tcPr>
            <w:tcW w:w="5924" w:type="dxa"/>
            <w:noWrap w:val="0"/>
            <w:vAlign w:val="top"/>
          </w:tcPr>
          <w:p w14:paraId="4B32DFA2">
            <w:pPr>
              <w:widowControl/>
              <w:spacing w:before="100" w:beforeAutospacing="1" w:after="100" w:afterAutospacing="1" w:line="360" w:lineRule="exact"/>
              <w:jc w:val="center"/>
              <w:rPr>
                <w:rFonts w:hint="eastAsia" w:ascii="宋体" w:hAnsi="宋体" w:eastAsia="宋体" w:cs="宋体"/>
                <w:i w:val="0"/>
                <w:iCs w:val="0"/>
                <w:color w:val="auto"/>
                <w:kern w:val="0"/>
              </w:rPr>
            </w:pPr>
            <w:r>
              <w:rPr>
                <w:rFonts w:hint="eastAsia" w:ascii="宋体" w:hAnsi="宋体" w:eastAsia="宋体" w:cs="宋体"/>
                <w:i w:val="0"/>
                <w:iCs w:val="0"/>
                <w:color w:val="auto"/>
                <w:kern w:val="0"/>
              </w:rPr>
              <w:t>I/P-O/P:3KVAC</w:t>
            </w:r>
          </w:p>
        </w:tc>
      </w:tr>
      <w:tr w14:paraId="1FE21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top"/>
          </w:tcPr>
          <w:p w14:paraId="431A2387">
            <w:pPr>
              <w:widowControl/>
              <w:spacing w:before="100" w:beforeAutospacing="1" w:after="100" w:afterAutospacing="1" w:line="360" w:lineRule="exact"/>
              <w:jc w:val="center"/>
              <w:rPr>
                <w:rFonts w:hint="eastAsia" w:ascii="宋体" w:hAnsi="宋体" w:eastAsia="宋体" w:cs="宋体"/>
                <w:i w:val="0"/>
                <w:iCs w:val="0"/>
                <w:color w:val="auto"/>
                <w:kern w:val="0"/>
              </w:rPr>
            </w:pPr>
            <w:r>
              <w:rPr>
                <w:rFonts w:hint="eastAsia" w:ascii="宋体" w:hAnsi="宋体" w:eastAsia="宋体" w:cs="宋体"/>
                <w:i w:val="0"/>
                <w:iCs w:val="0"/>
                <w:color w:val="auto"/>
                <w:kern w:val="0"/>
              </w:rPr>
              <w:t>8</w:t>
            </w:r>
          </w:p>
        </w:tc>
        <w:tc>
          <w:tcPr>
            <w:tcW w:w="1813" w:type="dxa"/>
            <w:noWrap w:val="0"/>
            <w:vAlign w:val="top"/>
          </w:tcPr>
          <w:p w14:paraId="5A2C76EE">
            <w:pPr>
              <w:widowControl/>
              <w:spacing w:before="100" w:beforeAutospacing="1" w:after="100" w:afterAutospacing="1" w:line="360" w:lineRule="exact"/>
              <w:jc w:val="center"/>
              <w:rPr>
                <w:rFonts w:hint="eastAsia" w:ascii="宋体" w:hAnsi="宋体" w:eastAsia="宋体" w:cs="宋体"/>
                <w:i w:val="0"/>
                <w:iCs w:val="0"/>
                <w:color w:val="auto"/>
                <w:kern w:val="0"/>
              </w:rPr>
            </w:pPr>
            <w:r>
              <w:rPr>
                <w:rFonts w:hint="eastAsia" w:ascii="宋体" w:hAnsi="宋体" w:eastAsia="宋体" w:cs="宋体"/>
                <w:i w:val="0"/>
                <w:iCs w:val="0"/>
                <w:color w:val="auto"/>
                <w:kern w:val="0"/>
              </w:rPr>
              <w:t>防水等级</w:t>
            </w:r>
          </w:p>
        </w:tc>
        <w:tc>
          <w:tcPr>
            <w:tcW w:w="5924" w:type="dxa"/>
            <w:noWrap w:val="0"/>
            <w:vAlign w:val="top"/>
          </w:tcPr>
          <w:p w14:paraId="41E5DB86">
            <w:pPr>
              <w:widowControl/>
              <w:spacing w:before="100" w:beforeAutospacing="1" w:after="100" w:afterAutospacing="1" w:line="360" w:lineRule="exact"/>
              <w:jc w:val="center"/>
              <w:rPr>
                <w:rFonts w:hint="eastAsia" w:ascii="宋体" w:hAnsi="宋体" w:eastAsia="宋体" w:cs="宋体"/>
                <w:i w:val="0"/>
                <w:iCs w:val="0"/>
                <w:color w:val="auto"/>
                <w:kern w:val="0"/>
              </w:rPr>
            </w:pPr>
            <w:r>
              <w:rPr>
                <w:rFonts w:hint="eastAsia" w:ascii="宋体" w:hAnsi="宋体" w:eastAsia="宋体" w:cs="宋体"/>
                <w:i w:val="0"/>
                <w:iCs w:val="0"/>
                <w:color w:val="auto"/>
                <w:kern w:val="0"/>
              </w:rPr>
              <w:t>IP65</w:t>
            </w:r>
          </w:p>
        </w:tc>
      </w:tr>
      <w:tr w14:paraId="770F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top"/>
          </w:tcPr>
          <w:p w14:paraId="09182631">
            <w:pPr>
              <w:widowControl/>
              <w:spacing w:before="100" w:beforeAutospacing="1" w:after="100" w:afterAutospacing="1" w:line="360" w:lineRule="exact"/>
              <w:jc w:val="center"/>
              <w:rPr>
                <w:rFonts w:hint="eastAsia" w:ascii="宋体" w:hAnsi="宋体" w:eastAsia="宋体" w:cs="宋体"/>
                <w:i w:val="0"/>
                <w:iCs w:val="0"/>
                <w:color w:val="auto"/>
                <w:kern w:val="0"/>
              </w:rPr>
            </w:pPr>
            <w:r>
              <w:rPr>
                <w:rFonts w:hint="eastAsia" w:ascii="宋体" w:hAnsi="宋体" w:eastAsia="宋体" w:cs="宋体"/>
                <w:i w:val="0"/>
                <w:iCs w:val="0"/>
                <w:color w:val="auto"/>
                <w:kern w:val="0"/>
              </w:rPr>
              <w:t>9</w:t>
            </w:r>
          </w:p>
        </w:tc>
        <w:tc>
          <w:tcPr>
            <w:tcW w:w="1813" w:type="dxa"/>
            <w:noWrap w:val="0"/>
            <w:vAlign w:val="top"/>
          </w:tcPr>
          <w:p w14:paraId="2400E627">
            <w:pPr>
              <w:widowControl/>
              <w:spacing w:before="100" w:beforeAutospacing="1" w:after="100" w:afterAutospacing="1" w:line="360" w:lineRule="exact"/>
              <w:jc w:val="center"/>
              <w:rPr>
                <w:rFonts w:hint="eastAsia" w:ascii="宋体" w:hAnsi="宋体" w:eastAsia="宋体" w:cs="宋体"/>
                <w:i w:val="0"/>
                <w:iCs w:val="0"/>
                <w:color w:val="auto"/>
                <w:kern w:val="0"/>
              </w:rPr>
            </w:pPr>
            <w:r>
              <w:rPr>
                <w:rFonts w:hint="eastAsia" w:ascii="宋体" w:hAnsi="宋体" w:eastAsia="宋体" w:cs="宋体"/>
                <w:i w:val="0"/>
                <w:iCs w:val="0"/>
                <w:color w:val="auto"/>
                <w:kern w:val="0"/>
              </w:rPr>
              <w:t>灯条尺寸</w:t>
            </w:r>
          </w:p>
        </w:tc>
        <w:tc>
          <w:tcPr>
            <w:tcW w:w="5924" w:type="dxa"/>
            <w:noWrap w:val="0"/>
            <w:vAlign w:val="top"/>
          </w:tcPr>
          <w:p w14:paraId="4500772D">
            <w:pPr>
              <w:widowControl/>
              <w:spacing w:before="100" w:beforeAutospacing="1" w:after="100" w:afterAutospacing="1" w:line="360" w:lineRule="exact"/>
              <w:jc w:val="center"/>
              <w:rPr>
                <w:rFonts w:hint="eastAsia" w:ascii="宋体" w:hAnsi="宋体" w:eastAsia="宋体" w:cs="宋体"/>
                <w:i w:val="0"/>
                <w:iCs w:val="0"/>
                <w:color w:val="auto"/>
                <w:kern w:val="0"/>
              </w:rPr>
            </w:pPr>
            <w:r>
              <w:rPr>
                <w:rFonts w:hint="eastAsia" w:ascii="宋体" w:hAnsi="宋体" w:eastAsia="宋体" w:cs="宋体"/>
                <w:i w:val="0"/>
                <w:iCs w:val="0"/>
                <w:color w:val="auto"/>
                <w:kern w:val="0"/>
              </w:rPr>
              <w:t>1000mmx40mmx23mm</w:t>
            </w:r>
          </w:p>
        </w:tc>
      </w:tr>
      <w:tr w14:paraId="631A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top"/>
          </w:tcPr>
          <w:p w14:paraId="65A330B4">
            <w:pPr>
              <w:widowControl/>
              <w:spacing w:before="100" w:beforeAutospacing="1" w:after="100" w:afterAutospacing="1" w:line="360" w:lineRule="exact"/>
              <w:jc w:val="center"/>
              <w:rPr>
                <w:rFonts w:hint="eastAsia" w:ascii="宋体" w:hAnsi="宋体" w:eastAsia="宋体" w:cs="宋体"/>
                <w:i w:val="0"/>
                <w:iCs w:val="0"/>
                <w:color w:val="auto"/>
                <w:kern w:val="0"/>
              </w:rPr>
            </w:pPr>
            <w:r>
              <w:rPr>
                <w:rFonts w:hint="eastAsia" w:ascii="宋体" w:hAnsi="宋体" w:eastAsia="宋体" w:cs="宋体"/>
                <w:i w:val="0"/>
                <w:iCs w:val="0"/>
                <w:color w:val="auto"/>
                <w:kern w:val="0"/>
              </w:rPr>
              <w:t>10</w:t>
            </w:r>
          </w:p>
        </w:tc>
        <w:tc>
          <w:tcPr>
            <w:tcW w:w="1813" w:type="dxa"/>
            <w:noWrap w:val="0"/>
            <w:vAlign w:val="top"/>
          </w:tcPr>
          <w:p w14:paraId="04045A7D">
            <w:pPr>
              <w:widowControl/>
              <w:spacing w:before="100" w:beforeAutospacing="1" w:after="100" w:afterAutospacing="1" w:line="360" w:lineRule="exact"/>
              <w:jc w:val="center"/>
              <w:rPr>
                <w:rFonts w:hint="eastAsia" w:ascii="宋体" w:hAnsi="宋体" w:eastAsia="宋体" w:cs="宋体"/>
                <w:i w:val="0"/>
                <w:iCs w:val="0"/>
                <w:color w:val="auto"/>
                <w:kern w:val="0"/>
              </w:rPr>
            </w:pPr>
            <w:r>
              <w:rPr>
                <w:rFonts w:hint="eastAsia" w:ascii="宋体" w:hAnsi="宋体" w:eastAsia="宋体" w:cs="宋体"/>
                <w:i w:val="0"/>
                <w:iCs w:val="0"/>
                <w:color w:val="auto"/>
                <w:kern w:val="0"/>
              </w:rPr>
              <w:t>光通量</w:t>
            </w:r>
          </w:p>
        </w:tc>
        <w:tc>
          <w:tcPr>
            <w:tcW w:w="5924" w:type="dxa"/>
            <w:noWrap w:val="0"/>
            <w:vAlign w:val="top"/>
          </w:tcPr>
          <w:p w14:paraId="2AC7A8BB">
            <w:pPr>
              <w:widowControl/>
              <w:spacing w:before="100" w:beforeAutospacing="1" w:after="100" w:afterAutospacing="1" w:line="360" w:lineRule="exact"/>
              <w:jc w:val="center"/>
              <w:rPr>
                <w:rFonts w:hint="eastAsia" w:ascii="宋体" w:hAnsi="宋体" w:eastAsia="宋体" w:cs="宋体"/>
                <w:i w:val="0"/>
                <w:iCs w:val="0"/>
                <w:color w:val="auto"/>
                <w:kern w:val="0"/>
              </w:rPr>
            </w:pPr>
            <w:r>
              <w:rPr>
                <w:rFonts w:hint="eastAsia" w:ascii="宋体" w:hAnsi="宋体" w:eastAsia="宋体" w:cs="宋体"/>
                <w:i w:val="0"/>
                <w:iCs w:val="0"/>
                <w:color w:val="auto"/>
                <w:kern w:val="0"/>
              </w:rPr>
              <w:t>≥2000Lm@600Ma</w:t>
            </w:r>
          </w:p>
        </w:tc>
      </w:tr>
      <w:tr w14:paraId="605E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top"/>
          </w:tcPr>
          <w:p w14:paraId="45213457">
            <w:pPr>
              <w:widowControl/>
              <w:spacing w:before="100" w:beforeAutospacing="1" w:after="100" w:afterAutospacing="1" w:line="360" w:lineRule="exact"/>
              <w:jc w:val="center"/>
              <w:rPr>
                <w:rFonts w:hint="eastAsia" w:ascii="宋体" w:hAnsi="宋体" w:eastAsia="宋体" w:cs="宋体"/>
                <w:i w:val="0"/>
                <w:iCs w:val="0"/>
                <w:color w:val="auto"/>
                <w:kern w:val="0"/>
              </w:rPr>
            </w:pPr>
            <w:r>
              <w:rPr>
                <w:rFonts w:hint="eastAsia" w:ascii="宋体" w:hAnsi="宋体" w:eastAsia="宋体" w:cs="宋体"/>
                <w:i w:val="0"/>
                <w:iCs w:val="0"/>
                <w:color w:val="auto"/>
                <w:kern w:val="0"/>
              </w:rPr>
              <w:t>11</w:t>
            </w:r>
          </w:p>
        </w:tc>
        <w:tc>
          <w:tcPr>
            <w:tcW w:w="1813" w:type="dxa"/>
            <w:noWrap w:val="0"/>
            <w:vAlign w:val="top"/>
          </w:tcPr>
          <w:p w14:paraId="4366F4EF">
            <w:pPr>
              <w:widowControl/>
              <w:spacing w:before="100" w:beforeAutospacing="1" w:after="100" w:afterAutospacing="1" w:line="360" w:lineRule="exact"/>
              <w:jc w:val="center"/>
              <w:rPr>
                <w:rFonts w:hint="eastAsia" w:ascii="宋体" w:hAnsi="宋体" w:eastAsia="宋体" w:cs="宋体"/>
                <w:i w:val="0"/>
                <w:iCs w:val="0"/>
                <w:color w:val="auto"/>
                <w:kern w:val="0"/>
              </w:rPr>
            </w:pPr>
            <w:r>
              <w:rPr>
                <w:rFonts w:hint="eastAsia" w:ascii="宋体" w:hAnsi="宋体" w:eastAsia="宋体" w:cs="宋体"/>
                <w:i w:val="0"/>
                <w:iCs w:val="0"/>
                <w:color w:val="auto"/>
                <w:kern w:val="0"/>
              </w:rPr>
              <w:t>色温</w:t>
            </w:r>
          </w:p>
        </w:tc>
        <w:tc>
          <w:tcPr>
            <w:tcW w:w="5924" w:type="dxa"/>
            <w:noWrap w:val="0"/>
            <w:vAlign w:val="top"/>
          </w:tcPr>
          <w:p w14:paraId="4EC1108D">
            <w:pPr>
              <w:widowControl/>
              <w:spacing w:before="100" w:beforeAutospacing="1" w:after="100" w:afterAutospacing="1" w:line="360" w:lineRule="exact"/>
              <w:jc w:val="center"/>
              <w:rPr>
                <w:rFonts w:hint="eastAsia" w:ascii="宋体" w:hAnsi="宋体" w:eastAsia="宋体" w:cs="宋体"/>
                <w:i w:val="0"/>
                <w:iCs w:val="0"/>
                <w:color w:val="auto"/>
                <w:kern w:val="0"/>
              </w:rPr>
            </w:pPr>
            <w:r>
              <w:rPr>
                <w:rFonts w:hint="eastAsia" w:ascii="宋体" w:hAnsi="宋体" w:eastAsia="宋体" w:cs="宋体"/>
                <w:i w:val="0"/>
                <w:iCs w:val="0"/>
                <w:color w:val="auto"/>
                <w:kern w:val="0"/>
              </w:rPr>
              <w:t>6000-6500K</w:t>
            </w:r>
          </w:p>
        </w:tc>
      </w:tr>
      <w:tr w14:paraId="7687E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top"/>
          </w:tcPr>
          <w:p w14:paraId="0FF35321">
            <w:pPr>
              <w:widowControl/>
              <w:spacing w:before="100" w:beforeAutospacing="1" w:after="100" w:afterAutospacing="1" w:line="360" w:lineRule="exact"/>
              <w:jc w:val="center"/>
              <w:rPr>
                <w:rFonts w:hint="eastAsia" w:ascii="宋体" w:hAnsi="宋体" w:eastAsia="宋体" w:cs="宋体"/>
                <w:i w:val="0"/>
                <w:iCs w:val="0"/>
                <w:color w:val="auto"/>
                <w:kern w:val="0"/>
              </w:rPr>
            </w:pPr>
            <w:r>
              <w:rPr>
                <w:rFonts w:hint="eastAsia" w:ascii="宋体" w:hAnsi="宋体" w:eastAsia="宋体" w:cs="宋体"/>
                <w:i w:val="0"/>
                <w:iCs w:val="0"/>
                <w:color w:val="auto"/>
                <w:kern w:val="0"/>
              </w:rPr>
              <w:t>12</w:t>
            </w:r>
          </w:p>
        </w:tc>
        <w:tc>
          <w:tcPr>
            <w:tcW w:w="1813" w:type="dxa"/>
            <w:noWrap w:val="0"/>
            <w:vAlign w:val="top"/>
          </w:tcPr>
          <w:p w14:paraId="3BC417B4">
            <w:pPr>
              <w:widowControl/>
              <w:spacing w:before="100" w:beforeAutospacing="1" w:after="100" w:afterAutospacing="1" w:line="360" w:lineRule="exact"/>
              <w:jc w:val="center"/>
              <w:rPr>
                <w:rFonts w:hint="eastAsia" w:ascii="宋体" w:hAnsi="宋体" w:eastAsia="宋体" w:cs="宋体"/>
                <w:i w:val="0"/>
                <w:iCs w:val="0"/>
                <w:color w:val="auto"/>
                <w:kern w:val="0"/>
              </w:rPr>
            </w:pPr>
            <w:r>
              <w:rPr>
                <w:rFonts w:hint="eastAsia" w:ascii="宋体" w:hAnsi="宋体" w:eastAsia="宋体" w:cs="宋体"/>
                <w:i w:val="0"/>
                <w:iCs w:val="0"/>
                <w:color w:val="auto"/>
                <w:kern w:val="0"/>
              </w:rPr>
              <w:t>光衰</w:t>
            </w:r>
          </w:p>
        </w:tc>
        <w:tc>
          <w:tcPr>
            <w:tcW w:w="5924" w:type="dxa"/>
            <w:noWrap w:val="0"/>
            <w:vAlign w:val="top"/>
          </w:tcPr>
          <w:p w14:paraId="7CA0C272">
            <w:pPr>
              <w:widowControl/>
              <w:spacing w:before="100" w:beforeAutospacing="1" w:after="100" w:afterAutospacing="1" w:line="360" w:lineRule="exact"/>
              <w:jc w:val="center"/>
              <w:rPr>
                <w:rFonts w:hint="eastAsia" w:ascii="宋体" w:hAnsi="宋体" w:eastAsia="宋体" w:cs="宋体"/>
                <w:i w:val="0"/>
                <w:iCs w:val="0"/>
                <w:color w:val="auto"/>
                <w:kern w:val="0"/>
              </w:rPr>
            </w:pPr>
            <w:r>
              <w:rPr>
                <w:rFonts w:hint="eastAsia" w:ascii="宋体" w:hAnsi="宋体" w:eastAsia="宋体" w:cs="宋体"/>
                <w:i w:val="0"/>
                <w:iCs w:val="0"/>
                <w:color w:val="auto"/>
                <w:kern w:val="0"/>
              </w:rPr>
              <w:t>≤5%/4000小时</w:t>
            </w:r>
          </w:p>
        </w:tc>
      </w:tr>
      <w:tr w14:paraId="01269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top"/>
          </w:tcPr>
          <w:p w14:paraId="75509E68">
            <w:pPr>
              <w:widowControl/>
              <w:spacing w:before="100" w:beforeAutospacing="1" w:after="100" w:afterAutospacing="1" w:line="360" w:lineRule="exact"/>
              <w:jc w:val="center"/>
              <w:rPr>
                <w:rFonts w:hint="eastAsia" w:ascii="宋体" w:hAnsi="宋体" w:eastAsia="宋体" w:cs="宋体"/>
                <w:i w:val="0"/>
                <w:iCs w:val="0"/>
                <w:color w:val="auto"/>
                <w:kern w:val="0"/>
              </w:rPr>
            </w:pPr>
            <w:r>
              <w:rPr>
                <w:rFonts w:hint="eastAsia" w:ascii="宋体" w:hAnsi="宋体" w:eastAsia="宋体" w:cs="宋体"/>
                <w:i w:val="0"/>
                <w:iCs w:val="0"/>
                <w:color w:val="auto"/>
                <w:kern w:val="0"/>
              </w:rPr>
              <w:t>13</w:t>
            </w:r>
          </w:p>
        </w:tc>
        <w:tc>
          <w:tcPr>
            <w:tcW w:w="1813" w:type="dxa"/>
            <w:noWrap w:val="0"/>
            <w:vAlign w:val="top"/>
          </w:tcPr>
          <w:p w14:paraId="77C44ECC">
            <w:pPr>
              <w:widowControl/>
              <w:spacing w:before="100" w:beforeAutospacing="1" w:after="100" w:afterAutospacing="1" w:line="360" w:lineRule="exact"/>
              <w:jc w:val="center"/>
              <w:rPr>
                <w:rFonts w:hint="eastAsia" w:ascii="宋体" w:hAnsi="宋体" w:eastAsia="宋体" w:cs="宋体"/>
                <w:i w:val="0"/>
                <w:iCs w:val="0"/>
                <w:color w:val="auto"/>
                <w:kern w:val="0"/>
              </w:rPr>
            </w:pPr>
            <w:r>
              <w:rPr>
                <w:rFonts w:hint="eastAsia" w:ascii="宋体" w:hAnsi="宋体" w:eastAsia="宋体" w:cs="宋体"/>
                <w:i w:val="0"/>
                <w:iCs w:val="0"/>
                <w:color w:val="auto"/>
                <w:kern w:val="0"/>
              </w:rPr>
              <w:t>灯珠</w:t>
            </w:r>
          </w:p>
        </w:tc>
        <w:tc>
          <w:tcPr>
            <w:tcW w:w="5924" w:type="dxa"/>
            <w:noWrap w:val="0"/>
            <w:vAlign w:val="top"/>
          </w:tcPr>
          <w:p w14:paraId="495CBC08">
            <w:pPr>
              <w:widowControl/>
              <w:spacing w:before="100" w:beforeAutospacing="1" w:after="100" w:afterAutospacing="1" w:line="360" w:lineRule="exact"/>
              <w:jc w:val="center"/>
              <w:rPr>
                <w:rFonts w:hint="eastAsia" w:ascii="宋体" w:hAnsi="宋体" w:eastAsia="宋体" w:cs="宋体"/>
                <w:i w:val="0"/>
                <w:iCs w:val="0"/>
                <w:color w:val="auto"/>
                <w:kern w:val="0"/>
                <w:lang w:eastAsia="zh-CN"/>
              </w:rPr>
            </w:pPr>
            <w:r>
              <w:rPr>
                <w:rFonts w:hint="eastAsia" w:ascii="宋体" w:hAnsi="宋体" w:eastAsia="宋体" w:cs="宋体"/>
                <w:i w:val="0"/>
                <w:iCs w:val="0"/>
                <w:color w:val="auto"/>
              </w:rPr>
              <w:t>品牌：三安/奇力/晶元光源</w:t>
            </w:r>
            <w:r>
              <w:rPr>
                <w:rFonts w:hint="eastAsia" w:ascii="宋体" w:hAnsi="宋体" w:eastAsia="宋体" w:cs="宋体"/>
                <w:i w:val="0"/>
                <w:iCs w:val="0"/>
                <w:color w:val="auto"/>
                <w:lang w:eastAsia="zh-CN"/>
              </w:rPr>
              <w:t>或其他同等品牌</w:t>
            </w:r>
          </w:p>
        </w:tc>
      </w:tr>
      <w:tr w14:paraId="20E3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top"/>
          </w:tcPr>
          <w:p w14:paraId="3FFF2DF7">
            <w:pPr>
              <w:widowControl/>
              <w:spacing w:before="100" w:beforeAutospacing="1" w:after="100" w:afterAutospacing="1" w:line="360" w:lineRule="exact"/>
              <w:jc w:val="center"/>
              <w:rPr>
                <w:rFonts w:hint="eastAsia" w:ascii="宋体" w:hAnsi="宋体" w:eastAsia="宋体" w:cs="宋体"/>
                <w:i w:val="0"/>
                <w:iCs w:val="0"/>
                <w:color w:val="auto"/>
                <w:kern w:val="0"/>
              </w:rPr>
            </w:pPr>
            <w:r>
              <w:rPr>
                <w:rFonts w:hint="eastAsia" w:ascii="宋体" w:hAnsi="宋体" w:eastAsia="宋体" w:cs="宋体"/>
                <w:i w:val="0"/>
                <w:iCs w:val="0"/>
                <w:color w:val="auto"/>
                <w:kern w:val="0"/>
              </w:rPr>
              <w:t>14</w:t>
            </w:r>
          </w:p>
        </w:tc>
        <w:tc>
          <w:tcPr>
            <w:tcW w:w="1813" w:type="dxa"/>
            <w:noWrap w:val="0"/>
            <w:vAlign w:val="top"/>
          </w:tcPr>
          <w:p w14:paraId="02DDF227">
            <w:pPr>
              <w:widowControl/>
              <w:spacing w:before="100" w:beforeAutospacing="1" w:after="100" w:afterAutospacing="1" w:line="360" w:lineRule="exact"/>
              <w:jc w:val="center"/>
              <w:rPr>
                <w:rFonts w:hint="eastAsia" w:ascii="宋体" w:hAnsi="宋体" w:eastAsia="宋体" w:cs="宋体"/>
                <w:i w:val="0"/>
                <w:iCs w:val="0"/>
                <w:color w:val="auto"/>
                <w:kern w:val="0"/>
              </w:rPr>
            </w:pPr>
            <w:r>
              <w:rPr>
                <w:rFonts w:hint="eastAsia" w:ascii="宋体" w:hAnsi="宋体" w:eastAsia="宋体" w:cs="宋体"/>
                <w:i w:val="0"/>
                <w:iCs w:val="0"/>
                <w:color w:val="auto"/>
                <w:kern w:val="0"/>
              </w:rPr>
              <w:t>电源</w:t>
            </w:r>
          </w:p>
        </w:tc>
        <w:tc>
          <w:tcPr>
            <w:tcW w:w="5924" w:type="dxa"/>
            <w:noWrap w:val="0"/>
            <w:vAlign w:val="top"/>
          </w:tcPr>
          <w:p w14:paraId="285F30E8">
            <w:pPr>
              <w:widowControl/>
              <w:spacing w:before="100" w:beforeAutospacing="1" w:after="100" w:afterAutospacing="1" w:line="360" w:lineRule="exact"/>
              <w:jc w:val="center"/>
              <w:rPr>
                <w:rFonts w:hint="eastAsia" w:ascii="宋体" w:hAnsi="宋体" w:eastAsia="宋体" w:cs="宋体"/>
                <w:i w:val="0"/>
                <w:iCs w:val="0"/>
                <w:color w:val="auto"/>
                <w:kern w:val="0"/>
                <w:lang w:eastAsia="zh-CN"/>
              </w:rPr>
            </w:pPr>
            <w:r>
              <w:rPr>
                <w:rFonts w:hint="eastAsia" w:ascii="宋体" w:hAnsi="宋体" w:eastAsia="宋体" w:cs="宋体"/>
                <w:i w:val="0"/>
                <w:iCs w:val="0"/>
                <w:color w:val="auto"/>
                <w:kern w:val="0"/>
              </w:rPr>
              <w:t>防水防漏电，品牌：</w:t>
            </w:r>
            <w:r>
              <w:rPr>
                <w:rFonts w:hint="eastAsia" w:ascii="宋体" w:hAnsi="宋体" w:eastAsia="宋体" w:cs="宋体"/>
                <w:i w:val="0"/>
                <w:iCs w:val="0"/>
                <w:color w:val="auto"/>
              </w:rPr>
              <w:t>明纬 台达 赛普</w:t>
            </w:r>
            <w:r>
              <w:rPr>
                <w:rFonts w:hint="eastAsia" w:ascii="宋体" w:hAnsi="宋体" w:eastAsia="宋体" w:cs="宋体"/>
                <w:i w:val="0"/>
                <w:iCs w:val="0"/>
                <w:color w:val="auto"/>
                <w:lang w:eastAsia="zh-CN"/>
              </w:rPr>
              <w:t>或其他同等品牌</w:t>
            </w:r>
          </w:p>
        </w:tc>
      </w:tr>
    </w:tbl>
    <w:p w14:paraId="2D46F601">
      <w:pPr>
        <w:spacing w:line="360" w:lineRule="auto"/>
        <w:rPr>
          <w:rFonts w:hint="eastAsia" w:ascii="宋体" w:hAnsi="宋体" w:eastAsia="宋体" w:cs="宋体"/>
          <w:i w:val="0"/>
          <w:iCs w:val="0"/>
          <w:color w:val="auto"/>
          <w:sz w:val="24"/>
          <w:lang w:val="en-US" w:eastAsia="zh-CN"/>
        </w:rPr>
      </w:pPr>
    </w:p>
    <w:p w14:paraId="176BA0DF">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w:t>
      </w:r>
      <w:r>
        <w:rPr>
          <w:rFonts w:hint="eastAsia" w:ascii="宋体" w:hAnsi="宋体" w:eastAsia="宋体" w:cs="宋体"/>
          <w:i w:val="0"/>
          <w:iCs w:val="0"/>
          <w:color w:val="auto"/>
          <w:sz w:val="24"/>
          <w:lang w:val="en-US" w:eastAsia="zh-CN"/>
        </w:rPr>
        <w:t>4</w:t>
      </w:r>
      <w:r>
        <w:rPr>
          <w:rFonts w:hint="eastAsia" w:ascii="宋体" w:hAnsi="宋体" w:eastAsia="宋体" w:cs="宋体"/>
          <w:i w:val="0"/>
          <w:iCs w:val="0"/>
          <w:color w:val="auto"/>
          <w:sz w:val="24"/>
        </w:rPr>
        <w:t>）所有金属表面</w:t>
      </w:r>
      <w:r>
        <w:rPr>
          <w:rFonts w:hint="eastAsia" w:ascii="宋体" w:hAnsi="宋体" w:eastAsia="宋体" w:cs="宋体"/>
          <w:i w:val="0"/>
          <w:iCs w:val="0"/>
          <w:color w:val="auto"/>
          <w:sz w:val="24"/>
          <w:lang w:val="en-US" w:eastAsia="zh-CN"/>
        </w:rPr>
        <w:t>进口</w:t>
      </w:r>
      <w:r>
        <w:rPr>
          <w:rFonts w:hint="eastAsia" w:ascii="宋体" w:hAnsi="宋体" w:eastAsia="宋体" w:cs="宋体"/>
          <w:i w:val="0"/>
          <w:iCs w:val="0"/>
          <w:color w:val="auto"/>
          <w:sz w:val="24"/>
        </w:rPr>
        <w:t>户外耐候粉末涂装。</w:t>
      </w:r>
    </w:p>
    <w:p w14:paraId="06DFF7AB">
      <w:pPr>
        <w:spacing w:line="360" w:lineRule="auto"/>
        <w:ind w:firstLine="482" w:firstLineChars="200"/>
        <w:rPr>
          <w:rFonts w:hint="eastAsia" w:ascii="宋体" w:hAnsi="宋体" w:eastAsia="宋体" w:cs="宋体"/>
          <w:b/>
          <w:i w:val="0"/>
          <w:iCs w:val="0"/>
          <w:color w:val="auto"/>
          <w:sz w:val="24"/>
        </w:rPr>
      </w:pPr>
      <w:r>
        <w:rPr>
          <w:rFonts w:hint="eastAsia" w:ascii="宋体" w:hAnsi="宋体" w:eastAsia="宋体" w:cs="宋体"/>
          <w:b/>
          <w:i w:val="0"/>
          <w:iCs w:val="0"/>
          <w:color w:val="auto"/>
          <w:sz w:val="24"/>
        </w:rPr>
        <w:t>2、广告灯箱翻盖</w:t>
      </w:r>
    </w:p>
    <w:p w14:paraId="0411A06C">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（1）翻盖采用</w:t>
      </w:r>
      <w:r>
        <w:rPr>
          <w:rFonts w:hint="eastAsia" w:ascii="宋体" w:hAnsi="宋体" w:eastAsia="宋体" w:cs="宋体"/>
          <w:i w:val="0"/>
          <w:iCs w:val="0"/>
          <w:color w:val="auto"/>
          <w:sz w:val="24"/>
          <w:lang w:val="en-US" w:eastAsia="zh-CN"/>
        </w:rPr>
        <w:t>定制</w:t>
      </w:r>
      <w:r>
        <w:rPr>
          <w:rFonts w:hint="eastAsia" w:ascii="宋体" w:hAnsi="宋体" w:eastAsia="宋体" w:cs="宋体"/>
          <w:i w:val="0"/>
          <w:iCs w:val="0"/>
          <w:color w:val="auto"/>
          <w:sz w:val="24"/>
        </w:rPr>
        <w:t>6063铝型材；箱体与箱盖接触面设置</w:t>
      </w:r>
      <w:r>
        <w:rPr>
          <w:rFonts w:hint="eastAsia" w:ascii="宋体" w:hAnsi="宋体" w:eastAsia="宋体" w:cs="宋体"/>
          <w:i w:val="0"/>
          <w:iCs w:val="0"/>
          <w:color w:val="auto"/>
          <w:sz w:val="24"/>
          <w:lang w:val="en-US" w:eastAsia="zh-CN"/>
        </w:rPr>
        <w:t>进口铝型材</w:t>
      </w:r>
      <w:r>
        <w:rPr>
          <w:rFonts w:hint="eastAsia" w:ascii="宋体" w:hAnsi="宋体" w:eastAsia="宋体" w:cs="宋体"/>
          <w:i w:val="0"/>
          <w:iCs w:val="0"/>
          <w:color w:val="auto"/>
          <w:sz w:val="24"/>
        </w:rPr>
        <w:t>密封条。</w:t>
      </w:r>
    </w:p>
    <w:p w14:paraId="4FD0990B">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w:t>
      </w:r>
      <w:r>
        <w:rPr>
          <w:rFonts w:hint="eastAsia" w:ascii="宋体" w:hAnsi="宋体" w:eastAsia="宋体" w:cs="宋体"/>
          <w:i w:val="0"/>
          <w:iCs w:val="0"/>
          <w:color w:val="auto"/>
          <w:sz w:val="24"/>
          <w:lang w:val="en-US" w:eastAsia="zh-CN"/>
        </w:rPr>
        <w:t>透明板</w:t>
      </w:r>
      <w:r>
        <w:rPr>
          <w:rFonts w:hint="eastAsia" w:ascii="宋体" w:hAnsi="宋体" w:eastAsia="宋体" w:cs="宋体"/>
          <w:i w:val="0"/>
          <w:iCs w:val="0"/>
          <w:color w:val="auto"/>
          <w:sz w:val="24"/>
        </w:rPr>
        <w:t>采用T8.0透明钢化玻璃。</w:t>
      </w:r>
    </w:p>
    <w:p w14:paraId="5BB3F4B4">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（3）玻璃四周贴黑色渐变胶带。</w:t>
      </w:r>
    </w:p>
    <w:p w14:paraId="57D709F5">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 xml:space="preserve">    （4）外框与玻璃配合时，设橡胶防水垫片。</w:t>
      </w:r>
    </w:p>
    <w:p w14:paraId="0818FF7A">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（5）外框与玻璃的配合为压码式配合，方便更换。</w:t>
      </w:r>
    </w:p>
    <w:p w14:paraId="5946437B">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（6）所有金属表面</w:t>
      </w:r>
      <w:r>
        <w:rPr>
          <w:rFonts w:hint="eastAsia" w:ascii="宋体" w:hAnsi="宋体" w:eastAsia="宋体" w:cs="宋体"/>
          <w:i w:val="0"/>
          <w:iCs w:val="0"/>
          <w:color w:val="auto"/>
          <w:sz w:val="24"/>
          <w:lang w:val="en-US" w:eastAsia="zh-CN"/>
        </w:rPr>
        <w:t>进口</w:t>
      </w:r>
      <w:r>
        <w:rPr>
          <w:rFonts w:hint="eastAsia" w:ascii="宋体" w:hAnsi="宋体" w:eastAsia="宋体" w:cs="宋体"/>
          <w:i w:val="0"/>
          <w:iCs w:val="0"/>
          <w:color w:val="auto"/>
          <w:sz w:val="24"/>
        </w:rPr>
        <w:t>户外耐候粉末涂装。</w:t>
      </w:r>
    </w:p>
    <w:p w14:paraId="31634C95">
      <w:pPr>
        <w:spacing w:line="360" w:lineRule="auto"/>
        <w:ind w:firstLine="482" w:firstLineChars="200"/>
        <w:rPr>
          <w:rFonts w:hint="eastAsia" w:ascii="宋体" w:hAnsi="宋体" w:eastAsia="宋体" w:cs="宋体"/>
          <w:i w:val="0"/>
          <w:iCs w:val="0"/>
          <w:color w:val="auto"/>
          <w:sz w:val="24"/>
        </w:rPr>
      </w:pPr>
      <w:r>
        <w:rPr>
          <w:rFonts w:hint="eastAsia" w:ascii="宋体" w:hAnsi="宋体" w:eastAsia="宋体" w:cs="宋体"/>
          <w:b/>
          <w:i w:val="0"/>
          <w:iCs w:val="0"/>
          <w:color w:val="auto"/>
          <w:sz w:val="24"/>
        </w:rPr>
        <w:t>3、箱体与翻盖的开合及锁具的设置</w:t>
      </w:r>
    </w:p>
    <w:p w14:paraId="6F4020BD">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 xml:space="preserve">   （1）箱体与翻盖的开合设气动弹簧开合。</w:t>
      </w:r>
    </w:p>
    <w:p w14:paraId="361E9723">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 xml:space="preserve">   （2）设自制防盗锁闭合。</w:t>
      </w:r>
    </w:p>
    <w:p w14:paraId="3C6F4D34">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 xml:space="preserve">   （3）设安全装置卡码。</w:t>
      </w:r>
    </w:p>
    <w:p w14:paraId="3A5A6EC2">
      <w:pPr>
        <w:spacing w:line="360" w:lineRule="auto"/>
        <w:ind w:firstLine="482" w:firstLineChars="200"/>
        <w:rPr>
          <w:rFonts w:hint="eastAsia" w:ascii="宋体" w:hAnsi="宋体" w:eastAsia="宋体" w:cs="宋体"/>
          <w:b/>
          <w:i w:val="0"/>
          <w:iCs w:val="0"/>
          <w:color w:val="auto"/>
          <w:sz w:val="24"/>
        </w:rPr>
      </w:pPr>
      <w:r>
        <w:rPr>
          <w:rFonts w:hint="eastAsia" w:ascii="宋体" w:hAnsi="宋体" w:eastAsia="宋体" w:cs="宋体"/>
          <w:b/>
          <w:i w:val="0"/>
          <w:iCs w:val="0"/>
          <w:color w:val="auto"/>
          <w:sz w:val="24"/>
        </w:rPr>
        <w:t>4、“点位名称”</w:t>
      </w:r>
      <w:r>
        <w:rPr>
          <w:rFonts w:hint="eastAsia" w:ascii="宋体" w:hAnsi="宋体" w:eastAsia="宋体" w:cs="宋体"/>
          <w:b/>
          <w:i w:val="0"/>
          <w:iCs w:val="0"/>
          <w:color w:val="auto"/>
          <w:sz w:val="24"/>
          <w:lang w:val="en-US" w:eastAsia="zh-CN"/>
        </w:rPr>
        <w:t>墙柱</w:t>
      </w:r>
      <w:r>
        <w:rPr>
          <w:rFonts w:hint="eastAsia" w:ascii="宋体" w:hAnsi="宋体" w:eastAsia="宋体" w:cs="宋体"/>
          <w:b/>
          <w:i w:val="0"/>
          <w:iCs w:val="0"/>
          <w:color w:val="auto"/>
          <w:sz w:val="24"/>
        </w:rPr>
        <w:t xml:space="preserve"> 及“造型”立柱</w:t>
      </w:r>
    </w:p>
    <w:p w14:paraId="595A6BA3">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（1）表面采用T1.5mm镀锌板机加工成形</w:t>
      </w:r>
      <w:r>
        <w:rPr>
          <w:rFonts w:hint="eastAsia" w:ascii="宋体" w:hAnsi="宋体" w:eastAsia="宋体" w:cs="宋体"/>
          <w:i w:val="0"/>
          <w:iCs w:val="0"/>
          <w:color w:val="auto"/>
          <w:sz w:val="24"/>
          <w:lang w:eastAsia="zh-CN"/>
        </w:rPr>
        <w:t>，点缀花木造型（</w:t>
      </w:r>
      <w:r>
        <w:rPr>
          <w:rFonts w:hint="eastAsia" w:ascii="宋体" w:hAnsi="宋体" w:eastAsia="宋体" w:cs="宋体"/>
          <w:i w:val="0"/>
          <w:iCs w:val="0"/>
          <w:color w:val="auto"/>
          <w:sz w:val="24"/>
          <w:lang w:val="en-US" w:eastAsia="zh-CN"/>
        </w:rPr>
        <w:t>花木造型具体参考图纸</w:t>
      </w:r>
      <w:r>
        <w:rPr>
          <w:rFonts w:hint="eastAsia" w:ascii="宋体" w:hAnsi="宋体" w:eastAsia="宋体" w:cs="宋体"/>
          <w:i w:val="0"/>
          <w:iCs w:val="0"/>
          <w:color w:val="auto"/>
          <w:sz w:val="24"/>
          <w:lang w:eastAsia="zh-CN"/>
        </w:rPr>
        <w:t>）</w:t>
      </w:r>
      <w:r>
        <w:rPr>
          <w:rFonts w:hint="eastAsia" w:ascii="宋体" w:hAnsi="宋体" w:eastAsia="宋体" w:cs="宋体"/>
          <w:i w:val="0"/>
          <w:iCs w:val="0"/>
          <w:color w:val="auto"/>
          <w:sz w:val="24"/>
        </w:rPr>
        <w:t xml:space="preserve">。 </w:t>
      </w:r>
    </w:p>
    <w:p w14:paraId="5E301033">
      <w:pPr>
        <w:pStyle w:val="968"/>
        <w:ind w:left="465" w:firstLine="0" w:firstLineChars="0"/>
        <w:rPr>
          <w:rFonts w:hint="eastAsia" w:ascii="宋体" w:hAnsi="宋体" w:eastAsia="宋体" w:cs="宋体"/>
          <w:i w:val="0"/>
          <w:iCs w:val="0"/>
          <w:color w:val="auto"/>
        </w:rPr>
      </w:pPr>
      <w:r>
        <w:rPr>
          <w:rFonts w:hint="eastAsia" w:ascii="宋体" w:hAnsi="宋体" w:eastAsia="宋体" w:cs="宋体"/>
          <w:i w:val="0"/>
          <w:iCs w:val="0"/>
          <w:color w:val="auto"/>
        </w:rPr>
        <w:t>（2）内部骨架采用30*30*1.5</w:t>
      </w:r>
      <w:r>
        <w:rPr>
          <w:rFonts w:hint="eastAsia" w:ascii="宋体" w:hAnsi="宋体" w:eastAsia="宋体" w:cs="宋体"/>
          <w:i w:val="0"/>
          <w:iCs w:val="0"/>
          <w:color w:val="auto"/>
          <w:lang w:eastAsia="zh-CN"/>
        </w:rPr>
        <w:t>、</w:t>
      </w:r>
      <w:r>
        <w:rPr>
          <w:rFonts w:hint="eastAsia" w:ascii="宋体" w:hAnsi="宋体" w:eastAsia="宋体" w:cs="宋体"/>
          <w:i w:val="0"/>
          <w:iCs w:val="0"/>
          <w:color w:val="auto"/>
          <w:lang w:val="en-US" w:eastAsia="zh-CN"/>
        </w:rPr>
        <w:t>120*60*2</w:t>
      </w:r>
      <w:r>
        <w:rPr>
          <w:rFonts w:hint="eastAsia" w:ascii="宋体" w:hAnsi="宋体" w:eastAsia="宋体" w:cs="宋体"/>
          <w:i w:val="0"/>
          <w:iCs w:val="0"/>
          <w:color w:val="auto"/>
        </w:rPr>
        <w:t>镀锌方管焊接。</w:t>
      </w:r>
    </w:p>
    <w:p w14:paraId="28A79939">
      <w:pPr>
        <w:pStyle w:val="968"/>
        <w:ind w:left="465" w:firstLine="0" w:firstLineChars="0"/>
        <w:rPr>
          <w:rFonts w:hint="eastAsia" w:ascii="宋体" w:hAnsi="宋体" w:eastAsia="宋体" w:cs="宋体"/>
          <w:i w:val="0"/>
          <w:iCs w:val="0"/>
          <w:color w:val="auto"/>
        </w:rPr>
      </w:pPr>
      <w:r>
        <w:rPr>
          <w:rFonts w:hint="eastAsia" w:ascii="宋体" w:hAnsi="宋体" w:eastAsia="宋体" w:cs="宋体"/>
          <w:i w:val="0"/>
          <w:iCs w:val="0"/>
          <w:color w:val="auto"/>
        </w:rPr>
        <w:t>（3）中间“造型”立柱正面装饰窗采用T5.0mm钢板激光雕花造型</w:t>
      </w:r>
      <w:r>
        <w:rPr>
          <w:rFonts w:hint="eastAsia" w:ascii="宋体" w:hAnsi="宋体" w:eastAsia="宋体" w:cs="宋体"/>
          <w:i w:val="0"/>
          <w:iCs w:val="0"/>
          <w:color w:val="auto"/>
          <w:lang w:eastAsia="zh-CN"/>
        </w:rPr>
        <w:t>，墙柱面板激光雕刻镂空图案，背板采用</w:t>
      </w:r>
      <w:r>
        <w:rPr>
          <w:rFonts w:hint="eastAsia" w:ascii="宋体" w:hAnsi="宋体" w:eastAsia="宋体" w:cs="宋体"/>
          <w:i w:val="0"/>
          <w:iCs w:val="0"/>
          <w:color w:val="auto"/>
          <w:lang w:val="en-US" w:eastAsia="zh-CN"/>
        </w:rPr>
        <w:t>1.2mm镀锌板表面户外耐候粉末涂装（分色）</w:t>
      </w:r>
      <w:r>
        <w:rPr>
          <w:rFonts w:hint="eastAsia" w:ascii="宋体" w:hAnsi="宋体" w:eastAsia="宋体" w:cs="宋体"/>
          <w:i w:val="0"/>
          <w:iCs w:val="0"/>
          <w:color w:val="auto"/>
        </w:rPr>
        <w:t>。</w:t>
      </w:r>
    </w:p>
    <w:p w14:paraId="333860A0">
      <w:pPr>
        <w:pStyle w:val="968"/>
        <w:ind w:left="465" w:firstLine="0" w:firstLineChars="0"/>
        <w:rPr>
          <w:rFonts w:hint="eastAsia" w:ascii="宋体" w:hAnsi="宋体" w:eastAsia="宋体" w:cs="宋体"/>
          <w:i w:val="0"/>
          <w:iCs w:val="0"/>
          <w:color w:val="auto"/>
        </w:rPr>
      </w:pPr>
      <w:r>
        <w:rPr>
          <w:rFonts w:hint="eastAsia" w:ascii="宋体" w:hAnsi="宋体" w:eastAsia="宋体" w:cs="宋体"/>
          <w:i w:val="0"/>
          <w:iCs w:val="0"/>
          <w:color w:val="auto"/>
        </w:rPr>
        <w:t>（4）底部10mm钢板与预埋螺杆固定。</w:t>
      </w:r>
    </w:p>
    <w:p w14:paraId="210ED0B4">
      <w:pPr>
        <w:pStyle w:val="257"/>
        <w:numPr>
          <w:ilvl w:val="0"/>
          <w:numId w:val="0"/>
        </w:numPr>
        <w:ind w:left="465" w:leftChars="0"/>
        <w:rPr>
          <w:rFonts w:hint="eastAsia" w:ascii="宋体" w:hAnsi="宋体" w:eastAsia="宋体" w:cs="宋体"/>
          <w:i w:val="0"/>
          <w:iCs w:val="0"/>
          <w:color w:val="auto"/>
          <w:lang w:val="en-US" w:eastAsia="zh-CN"/>
        </w:rPr>
      </w:pPr>
      <w:r>
        <w:rPr>
          <w:rFonts w:hint="eastAsia" w:ascii="宋体" w:hAnsi="宋体" w:eastAsia="宋体" w:cs="宋体"/>
          <w:i w:val="0"/>
          <w:iCs w:val="0"/>
          <w:color w:val="auto"/>
          <w:sz w:val="24"/>
        </w:rPr>
        <w:t>（5）</w:t>
      </w:r>
      <w:r>
        <w:rPr>
          <w:rFonts w:hint="eastAsia" w:ascii="宋体" w:hAnsi="宋体" w:eastAsia="宋体" w:cs="宋体"/>
          <w:i w:val="0"/>
          <w:iCs w:val="0"/>
          <w:color w:val="auto"/>
          <w:lang w:eastAsia="zh-CN"/>
        </w:rPr>
        <w:t>墙柱下部</w:t>
      </w:r>
      <w:r>
        <w:rPr>
          <w:rFonts w:hint="eastAsia" w:ascii="宋体" w:hAnsi="宋体" w:eastAsia="宋体" w:cs="宋体"/>
          <w:i w:val="0"/>
          <w:iCs w:val="0"/>
          <w:color w:val="auto"/>
          <w:lang w:val="en-US" w:eastAsia="zh-CN"/>
        </w:rPr>
        <w:t>800mm高四周表面贴25mm厚横向水波纹石材，石材竖向转角拼缝采用海棠角。</w:t>
      </w:r>
    </w:p>
    <w:p w14:paraId="6CD5063E">
      <w:pPr>
        <w:pStyle w:val="968"/>
        <w:ind w:left="426" w:firstLine="0" w:firstLineChars="0"/>
        <w:rPr>
          <w:rFonts w:hint="eastAsia" w:ascii="宋体" w:hAnsi="宋体" w:eastAsia="宋体" w:cs="宋体"/>
          <w:b/>
          <w:i w:val="0"/>
          <w:iCs w:val="0"/>
          <w:color w:val="auto"/>
        </w:rPr>
      </w:pPr>
      <w:r>
        <w:rPr>
          <w:rFonts w:hint="eastAsia" w:ascii="宋体" w:hAnsi="宋体" w:eastAsia="宋体" w:cs="宋体"/>
          <w:b/>
          <w:i w:val="0"/>
          <w:iCs w:val="0"/>
          <w:color w:val="auto"/>
        </w:rPr>
        <w:t>5、挑梁</w:t>
      </w:r>
    </w:p>
    <w:p w14:paraId="00E05AC1">
      <w:pPr>
        <w:pStyle w:val="968"/>
        <w:ind w:left="567" w:firstLine="0" w:firstLineChars="0"/>
        <w:rPr>
          <w:rFonts w:hint="eastAsia" w:ascii="宋体" w:hAnsi="宋体" w:eastAsia="宋体" w:cs="宋体"/>
          <w:i w:val="0"/>
          <w:iCs w:val="0"/>
          <w:color w:val="auto"/>
        </w:rPr>
      </w:pPr>
      <w:r>
        <w:rPr>
          <w:rFonts w:hint="eastAsia" w:ascii="宋体" w:hAnsi="宋体" w:eastAsia="宋体" w:cs="宋体"/>
          <w:i w:val="0"/>
          <w:iCs w:val="0"/>
          <w:color w:val="auto"/>
        </w:rPr>
        <w:t xml:space="preserve">（1）表面采用T2.0mm镀锌板机加工成形。 </w:t>
      </w:r>
    </w:p>
    <w:p w14:paraId="559E91FD">
      <w:pPr>
        <w:spacing w:line="360" w:lineRule="auto"/>
        <w:ind w:left="1131" w:leftChars="269" w:hanging="566" w:hangingChars="236"/>
        <w:rPr>
          <w:rFonts w:hint="eastAsia" w:ascii="宋体" w:hAnsi="宋体" w:eastAsia="宋体" w:cs="宋体"/>
          <w:i w:val="0"/>
          <w:iCs w:val="0"/>
          <w:color w:val="auto"/>
        </w:rPr>
      </w:pPr>
      <w:r>
        <w:rPr>
          <w:rFonts w:hint="eastAsia" w:ascii="宋体" w:hAnsi="宋体" w:eastAsia="宋体" w:cs="宋体"/>
          <w:i w:val="0"/>
          <w:iCs w:val="0"/>
          <w:color w:val="auto"/>
          <w:sz w:val="24"/>
        </w:rPr>
        <w:t>（2）所有金属表面</w:t>
      </w:r>
      <w:r>
        <w:rPr>
          <w:rFonts w:hint="eastAsia" w:ascii="宋体" w:hAnsi="宋体" w:eastAsia="宋体" w:cs="宋体"/>
          <w:i w:val="0"/>
          <w:iCs w:val="0"/>
          <w:color w:val="auto"/>
          <w:sz w:val="24"/>
          <w:lang w:val="en-US" w:eastAsia="zh-CN"/>
        </w:rPr>
        <w:t>进口</w:t>
      </w:r>
      <w:r>
        <w:rPr>
          <w:rFonts w:hint="eastAsia" w:ascii="宋体" w:hAnsi="宋体" w:eastAsia="宋体" w:cs="宋体"/>
          <w:i w:val="0"/>
          <w:iCs w:val="0"/>
          <w:color w:val="auto"/>
          <w:sz w:val="24"/>
        </w:rPr>
        <w:t>户外耐候粉末涂装。</w:t>
      </w:r>
    </w:p>
    <w:p w14:paraId="72F2BF33">
      <w:pPr>
        <w:pStyle w:val="968"/>
        <w:ind w:left="426" w:firstLine="0" w:firstLineChars="0"/>
        <w:rPr>
          <w:rFonts w:hint="eastAsia" w:ascii="宋体" w:hAnsi="宋体" w:eastAsia="宋体" w:cs="宋体"/>
          <w:b/>
          <w:i w:val="0"/>
          <w:iCs w:val="0"/>
          <w:color w:val="auto"/>
        </w:rPr>
      </w:pPr>
      <w:r>
        <w:rPr>
          <w:rFonts w:hint="eastAsia" w:ascii="宋体" w:hAnsi="宋体" w:eastAsia="宋体" w:cs="宋体"/>
          <w:b/>
          <w:i w:val="0"/>
          <w:iCs w:val="0"/>
          <w:color w:val="auto"/>
        </w:rPr>
        <w:t>6、顶棚</w:t>
      </w:r>
    </w:p>
    <w:p w14:paraId="2EF611DF">
      <w:pPr>
        <w:pStyle w:val="968"/>
        <w:ind w:firstLine="480"/>
        <w:rPr>
          <w:rFonts w:hint="eastAsia" w:ascii="宋体" w:hAnsi="宋体" w:eastAsia="宋体" w:cs="宋体"/>
          <w:i w:val="0"/>
          <w:iCs w:val="0"/>
          <w:color w:val="auto"/>
        </w:rPr>
      </w:pPr>
      <w:r>
        <w:rPr>
          <w:rFonts w:hint="eastAsia" w:ascii="宋体" w:hAnsi="宋体" w:eastAsia="宋体" w:cs="宋体"/>
          <w:i w:val="0"/>
          <w:iCs w:val="0"/>
          <w:color w:val="auto"/>
        </w:rPr>
        <w:t>（1）顶部</w:t>
      </w:r>
      <w:r>
        <w:rPr>
          <w:rFonts w:hint="eastAsia" w:ascii="宋体" w:hAnsi="宋体" w:eastAsia="宋体" w:cs="宋体"/>
          <w:i w:val="0"/>
          <w:iCs w:val="0"/>
          <w:color w:val="auto"/>
          <w:lang w:val="en-US" w:eastAsia="zh-CN"/>
        </w:rPr>
        <w:t>采用全铝型材制造</w:t>
      </w:r>
      <w:r>
        <w:rPr>
          <w:rFonts w:hint="eastAsia" w:ascii="宋体" w:hAnsi="宋体" w:eastAsia="宋体" w:cs="宋体"/>
          <w:i w:val="0"/>
          <w:iCs w:val="0"/>
          <w:color w:val="auto"/>
        </w:rPr>
        <w:t>，外壳梁采用120*93*2.0腔体铝合金件焊接成型，设置滴水线，横梁采用140*85*2.0腔体铝合金件与外壳焊接成型。</w:t>
      </w:r>
    </w:p>
    <w:p w14:paraId="13D8C2A1">
      <w:pPr>
        <w:pStyle w:val="968"/>
        <w:ind w:firstLine="480"/>
        <w:rPr>
          <w:rFonts w:hint="eastAsia" w:ascii="宋体" w:hAnsi="宋体" w:eastAsia="宋体" w:cs="宋体"/>
          <w:i w:val="0"/>
          <w:iCs w:val="0"/>
          <w:color w:val="auto"/>
        </w:rPr>
      </w:pPr>
      <w:r>
        <w:rPr>
          <w:rFonts w:hint="eastAsia" w:ascii="宋体" w:hAnsi="宋体" w:eastAsia="宋体" w:cs="宋体"/>
          <w:i w:val="0"/>
          <w:iCs w:val="0"/>
          <w:color w:val="auto"/>
        </w:rPr>
        <w:t>（2）顶棚</w:t>
      </w:r>
      <w:r>
        <w:rPr>
          <w:rFonts w:hint="eastAsia" w:ascii="宋体" w:hAnsi="宋体" w:eastAsia="宋体" w:cs="宋体"/>
          <w:i w:val="0"/>
          <w:iCs w:val="0"/>
          <w:color w:val="auto"/>
          <w:lang w:val="en-US" w:eastAsia="zh-CN"/>
        </w:rPr>
        <w:t>上盖板</w:t>
      </w:r>
      <w:r>
        <w:rPr>
          <w:rFonts w:hint="eastAsia" w:ascii="宋体" w:hAnsi="宋体" w:eastAsia="宋体" w:cs="宋体"/>
          <w:i w:val="0"/>
          <w:iCs w:val="0"/>
          <w:color w:val="auto"/>
        </w:rPr>
        <w:t>采用T1.2mm铝板机械加工成型，</w:t>
      </w:r>
      <w:r>
        <w:rPr>
          <w:rFonts w:hint="eastAsia" w:ascii="宋体" w:hAnsi="宋体" w:eastAsia="宋体" w:cs="宋体"/>
          <w:i w:val="0"/>
          <w:iCs w:val="0"/>
          <w:color w:val="auto"/>
          <w:lang w:val="en-US" w:eastAsia="zh-CN"/>
        </w:rPr>
        <w:t>设置雨水槽，接缝处用密封胶密封，</w:t>
      </w:r>
      <w:r>
        <w:rPr>
          <w:rFonts w:hint="eastAsia" w:ascii="宋体" w:hAnsi="宋体" w:eastAsia="宋体" w:cs="宋体"/>
          <w:i w:val="0"/>
          <w:iCs w:val="0"/>
          <w:color w:val="auto"/>
        </w:rPr>
        <w:t>防漏水处理。</w:t>
      </w:r>
    </w:p>
    <w:p w14:paraId="491BEC04">
      <w:pPr>
        <w:pStyle w:val="968"/>
        <w:ind w:firstLine="480"/>
        <w:rPr>
          <w:rFonts w:hint="eastAsia" w:ascii="宋体" w:hAnsi="宋体" w:eastAsia="宋体" w:cs="宋体"/>
          <w:i w:val="0"/>
          <w:iCs w:val="0"/>
          <w:color w:val="auto"/>
          <w:lang w:val="en-US" w:eastAsia="zh-CN"/>
        </w:rPr>
      </w:pPr>
      <w:r>
        <w:rPr>
          <w:rFonts w:hint="eastAsia" w:ascii="宋体" w:hAnsi="宋体" w:eastAsia="宋体" w:cs="宋体"/>
          <w:i w:val="0"/>
          <w:iCs w:val="0"/>
          <w:color w:val="auto"/>
        </w:rPr>
        <w:t>（3）顶棚天花板采用1.0mm</w:t>
      </w:r>
      <w:r>
        <w:rPr>
          <w:rFonts w:hint="eastAsia" w:ascii="宋体" w:hAnsi="宋体" w:eastAsia="宋体" w:cs="宋体"/>
          <w:i w:val="0"/>
          <w:iCs w:val="0"/>
          <w:color w:val="auto"/>
          <w:lang w:val="en-US" w:eastAsia="zh-CN"/>
        </w:rPr>
        <w:t>木纹色</w:t>
      </w:r>
      <w:r>
        <w:rPr>
          <w:rFonts w:hint="eastAsia" w:ascii="宋体" w:hAnsi="宋体" w:eastAsia="宋体" w:cs="宋体"/>
          <w:i w:val="0"/>
          <w:iCs w:val="0"/>
          <w:color w:val="auto"/>
        </w:rPr>
        <w:t>铝板冲压加工成型</w:t>
      </w:r>
      <w:r>
        <w:rPr>
          <w:rFonts w:hint="eastAsia" w:ascii="宋体" w:hAnsi="宋体" w:eastAsia="宋体" w:cs="宋体"/>
          <w:i w:val="0"/>
          <w:iCs w:val="0"/>
          <w:color w:val="auto"/>
          <w:lang w:eastAsia="zh-CN"/>
        </w:rPr>
        <w:t>，</w:t>
      </w:r>
      <w:r>
        <w:rPr>
          <w:rFonts w:hint="eastAsia" w:ascii="宋体" w:hAnsi="宋体" w:eastAsia="宋体" w:cs="宋体"/>
          <w:i w:val="0"/>
          <w:iCs w:val="0"/>
          <w:color w:val="auto"/>
          <w:lang w:val="en-US" w:eastAsia="zh-CN"/>
        </w:rPr>
        <w:t>新型自防水反扣技术应用，重量轻巧，结构牢固。单个顶棚下方设置2处照明筒灯。</w:t>
      </w:r>
    </w:p>
    <w:p w14:paraId="18EEACEF">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（4）所有金属表面</w:t>
      </w:r>
      <w:r>
        <w:rPr>
          <w:rFonts w:hint="eastAsia" w:ascii="宋体" w:hAnsi="宋体" w:eastAsia="宋体" w:cs="宋体"/>
          <w:i w:val="0"/>
          <w:iCs w:val="0"/>
          <w:color w:val="auto"/>
          <w:sz w:val="24"/>
          <w:lang w:val="en-US" w:eastAsia="zh-CN"/>
        </w:rPr>
        <w:t>进口</w:t>
      </w:r>
      <w:r>
        <w:rPr>
          <w:rFonts w:hint="eastAsia" w:ascii="宋体" w:hAnsi="宋体" w:eastAsia="宋体" w:cs="宋体"/>
          <w:i w:val="0"/>
          <w:iCs w:val="0"/>
          <w:color w:val="auto"/>
          <w:sz w:val="24"/>
        </w:rPr>
        <w:t>户外耐候粉末涂装。</w:t>
      </w:r>
    </w:p>
    <w:p w14:paraId="5B774A10">
      <w:pPr>
        <w:spacing w:line="360" w:lineRule="auto"/>
        <w:ind w:firstLine="482" w:firstLineChars="200"/>
        <w:rPr>
          <w:rFonts w:hint="eastAsia" w:ascii="宋体" w:hAnsi="宋体" w:eastAsia="宋体" w:cs="宋体"/>
          <w:b/>
          <w:i w:val="0"/>
          <w:iCs w:val="0"/>
          <w:color w:val="auto"/>
          <w:sz w:val="24"/>
        </w:rPr>
      </w:pPr>
      <w:r>
        <w:rPr>
          <w:rFonts w:hint="eastAsia" w:ascii="宋体" w:hAnsi="宋体" w:eastAsia="宋体" w:cs="宋体"/>
          <w:b/>
          <w:i w:val="0"/>
          <w:iCs w:val="0"/>
          <w:color w:val="auto"/>
          <w:sz w:val="24"/>
          <w:lang w:val="en-US" w:eastAsia="zh-CN"/>
        </w:rPr>
        <w:t>7、立柱</w:t>
      </w:r>
    </w:p>
    <w:p w14:paraId="52F45252">
      <w:pPr>
        <w:spacing w:line="360" w:lineRule="auto"/>
        <w:ind w:firstLine="482" w:firstLineChars="200"/>
        <w:rPr>
          <w:rFonts w:hint="eastAsia" w:ascii="宋体" w:hAnsi="宋体" w:eastAsia="宋体" w:cs="宋体"/>
          <w:b w:val="0"/>
          <w:bCs/>
          <w:i w:val="0"/>
          <w:iCs w:val="0"/>
          <w:color w:val="auto"/>
          <w:sz w:val="24"/>
        </w:rPr>
      </w:pPr>
      <w:r>
        <w:rPr>
          <w:rFonts w:hint="eastAsia" w:ascii="宋体" w:hAnsi="宋体" w:eastAsia="宋体" w:cs="宋体"/>
          <w:b/>
          <w:i w:val="0"/>
          <w:iCs w:val="0"/>
          <w:color w:val="auto"/>
          <w:sz w:val="24"/>
        </w:rPr>
        <w:t xml:space="preserve"> </w:t>
      </w:r>
      <w:r>
        <w:rPr>
          <w:rFonts w:hint="eastAsia" w:ascii="宋体" w:hAnsi="宋体" w:eastAsia="宋体" w:cs="宋体"/>
          <w:b w:val="0"/>
          <w:bCs/>
          <w:i w:val="0"/>
          <w:iCs w:val="0"/>
          <w:color w:val="auto"/>
          <w:sz w:val="24"/>
          <w:lang w:eastAsia="zh-CN"/>
        </w:rPr>
        <w:t>（</w:t>
      </w:r>
      <w:r>
        <w:rPr>
          <w:rFonts w:hint="eastAsia" w:ascii="宋体" w:hAnsi="宋体" w:eastAsia="宋体" w:cs="宋体"/>
          <w:b w:val="0"/>
          <w:bCs/>
          <w:i w:val="0"/>
          <w:iCs w:val="0"/>
          <w:color w:val="auto"/>
          <w:sz w:val="24"/>
          <w:lang w:val="en-US" w:eastAsia="zh-CN"/>
        </w:rPr>
        <w:t>1</w:t>
      </w:r>
      <w:r>
        <w:rPr>
          <w:rFonts w:hint="eastAsia" w:ascii="宋体" w:hAnsi="宋体" w:eastAsia="宋体" w:cs="宋体"/>
          <w:b w:val="0"/>
          <w:bCs/>
          <w:i w:val="0"/>
          <w:iCs w:val="0"/>
          <w:color w:val="auto"/>
          <w:sz w:val="24"/>
          <w:lang w:eastAsia="zh-CN"/>
        </w:rPr>
        <w:t>）</w:t>
      </w:r>
      <w:r>
        <w:rPr>
          <w:rFonts w:hint="eastAsia" w:ascii="宋体" w:hAnsi="宋体" w:eastAsia="宋体" w:cs="宋体"/>
          <w:b w:val="0"/>
          <w:bCs/>
          <w:i w:val="0"/>
          <w:iCs w:val="0"/>
          <w:color w:val="auto"/>
          <w:sz w:val="24"/>
        </w:rPr>
        <w:t xml:space="preserve"> 采用T</w:t>
      </w:r>
      <w:r>
        <w:rPr>
          <w:rFonts w:hint="eastAsia" w:ascii="宋体" w:hAnsi="宋体" w:eastAsia="宋体" w:cs="宋体"/>
          <w:b w:val="0"/>
          <w:bCs/>
          <w:i w:val="0"/>
          <w:iCs w:val="0"/>
          <w:color w:val="auto"/>
          <w:sz w:val="24"/>
          <w:lang w:val="en-US" w:eastAsia="zh-CN"/>
        </w:rPr>
        <w:t>4</w:t>
      </w:r>
      <w:r>
        <w:rPr>
          <w:rFonts w:hint="eastAsia" w:ascii="宋体" w:hAnsi="宋体" w:eastAsia="宋体" w:cs="宋体"/>
          <w:b w:val="0"/>
          <w:bCs/>
          <w:i w:val="0"/>
          <w:iCs w:val="0"/>
          <w:color w:val="auto"/>
          <w:sz w:val="24"/>
        </w:rPr>
        <w:t>.0  80×120方</w:t>
      </w:r>
      <w:r>
        <w:rPr>
          <w:rFonts w:hint="eastAsia" w:ascii="宋体" w:hAnsi="宋体" w:eastAsia="宋体" w:cs="宋体"/>
          <w:b w:val="0"/>
          <w:bCs/>
          <w:i w:val="0"/>
          <w:iCs w:val="0"/>
          <w:color w:val="auto"/>
          <w:sz w:val="24"/>
          <w:lang w:val="en-US" w:eastAsia="zh-CN"/>
        </w:rPr>
        <w:t>镀锌</w:t>
      </w:r>
      <w:r>
        <w:rPr>
          <w:rFonts w:hint="eastAsia" w:ascii="宋体" w:hAnsi="宋体" w:eastAsia="宋体" w:cs="宋体"/>
          <w:b w:val="0"/>
          <w:bCs/>
          <w:i w:val="0"/>
          <w:iCs w:val="0"/>
          <w:color w:val="auto"/>
          <w:sz w:val="24"/>
        </w:rPr>
        <w:t>钢管。</w:t>
      </w:r>
    </w:p>
    <w:p w14:paraId="3985C1A2">
      <w:pPr>
        <w:spacing w:line="360" w:lineRule="auto"/>
        <w:ind w:firstLine="480" w:firstLineChars="200"/>
        <w:rPr>
          <w:rFonts w:hint="eastAsia" w:ascii="宋体" w:hAnsi="宋体" w:eastAsia="宋体" w:cs="宋体"/>
          <w:b w:val="0"/>
          <w:bCs/>
          <w:i w:val="0"/>
          <w:iCs w:val="0"/>
          <w:color w:val="auto"/>
          <w:sz w:val="24"/>
        </w:rPr>
      </w:pPr>
      <w:r>
        <w:rPr>
          <w:rFonts w:hint="eastAsia" w:ascii="宋体" w:hAnsi="宋体" w:eastAsia="宋体" w:cs="宋体"/>
          <w:b w:val="0"/>
          <w:bCs/>
          <w:i w:val="0"/>
          <w:iCs w:val="0"/>
          <w:color w:val="auto"/>
          <w:sz w:val="24"/>
          <w:lang w:eastAsia="zh-CN"/>
        </w:rPr>
        <w:t>（</w:t>
      </w:r>
      <w:r>
        <w:rPr>
          <w:rFonts w:hint="eastAsia" w:ascii="宋体" w:hAnsi="宋体" w:eastAsia="宋体" w:cs="宋体"/>
          <w:b w:val="0"/>
          <w:bCs/>
          <w:i w:val="0"/>
          <w:iCs w:val="0"/>
          <w:color w:val="auto"/>
          <w:sz w:val="24"/>
          <w:lang w:val="en-US" w:eastAsia="zh-CN"/>
        </w:rPr>
        <w:t>2</w:t>
      </w:r>
      <w:r>
        <w:rPr>
          <w:rFonts w:hint="eastAsia" w:ascii="宋体" w:hAnsi="宋体" w:eastAsia="宋体" w:cs="宋体"/>
          <w:b w:val="0"/>
          <w:bCs/>
          <w:i w:val="0"/>
          <w:iCs w:val="0"/>
          <w:color w:val="auto"/>
          <w:sz w:val="24"/>
          <w:lang w:eastAsia="zh-CN"/>
        </w:rPr>
        <w:t>）</w:t>
      </w:r>
      <w:r>
        <w:rPr>
          <w:rFonts w:hint="eastAsia" w:ascii="宋体" w:hAnsi="宋体" w:eastAsia="宋体" w:cs="宋体"/>
          <w:b w:val="0"/>
          <w:bCs/>
          <w:i w:val="0"/>
          <w:iCs w:val="0"/>
          <w:color w:val="auto"/>
          <w:sz w:val="24"/>
        </w:rPr>
        <w:t xml:space="preserve">柱头联接板采用T12碳钢板。 </w:t>
      </w:r>
    </w:p>
    <w:p w14:paraId="4AD42D4E">
      <w:pPr>
        <w:spacing w:line="360" w:lineRule="auto"/>
        <w:ind w:firstLine="480" w:firstLineChars="200"/>
        <w:rPr>
          <w:rFonts w:hint="eastAsia" w:ascii="宋体" w:hAnsi="宋体" w:eastAsia="宋体" w:cs="宋体"/>
          <w:b w:val="0"/>
          <w:bCs/>
          <w:i w:val="0"/>
          <w:iCs w:val="0"/>
          <w:color w:val="auto"/>
          <w:sz w:val="24"/>
          <w:lang w:val="en-US" w:eastAsia="zh-CN"/>
        </w:rPr>
      </w:pPr>
      <w:r>
        <w:rPr>
          <w:rFonts w:hint="eastAsia" w:ascii="宋体" w:hAnsi="宋体" w:eastAsia="宋体" w:cs="宋体"/>
          <w:b w:val="0"/>
          <w:bCs/>
          <w:i w:val="0"/>
          <w:iCs w:val="0"/>
          <w:color w:val="auto"/>
          <w:sz w:val="24"/>
          <w:lang w:eastAsia="zh-CN"/>
        </w:rPr>
        <w:t>（</w:t>
      </w:r>
      <w:r>
        <w:rPr>
          <w:rFonts w:hint="eastAsia" w:ascii="宋体" w:hAnsi="宋体" w:eastAsia="宋体" w:cs="宋体"/>
          <w:b w:val="0"/>
          <w:bCs/>
          <w:i w:val="0"/>
          <w:iCs w:val="0"/>
          <w:color w:val="auto"/>
          <w:sz w:val="24"/>
          <w:lang w:val="en-US" w:eastAsia="zh-CN"/>
        </w:rPr>
        <w:t>3</w:t>
      </w:r>
      <w:r>
        <w:rPr>
          <w:rFonts w:hint="eastAsia" w:ascii="宋体" w:hAnsi="宋体" w:eastAsia="宋体" w:cs="宋体"/>
          <w:b w:val="0"/>
          <w:bCs/>
          <w:i w:val="0"/>
          <w:iCs w:val="0"/>
          <w:color w:val="auto"/>
          <w:sz w:val="24"/>
          <w:lang w:eastAsia="zh-CN"/>
        </w:rPr>
        <w:t>）</w:t>
      </w:r>
      <w:r>
        <w:rPr>
          <w:rFonts w:hint="eastAsia" w:ascii="宋体" w:hAnsi="宋体" w:eastAsia="宋体" w:cs="宋体"/>
          <w:b w:val="0"/>
          <w:bCs/>
          <w:i w:val="0"/>
          <w:iCs w:val="0"/>
          <w:color w:val="auto"/>
          <w:sz w:val="24"/>
        </w:rPr>
        <w:t xml:space="preserve"> 柱下掌底为T12可调节掌底，开孔尺寸详见基础。</w:t>
      </w:r>
    </w:p>
    <w:p w14:paraId="1B834E4E">
      <w:pPr>
        <w:spacing w:line="360" w:lineRule="auto"/>
        <w:ind w:firstLine="482" w:firstLineChars="200"/>
        <w:rPr>
          <w:rFonts w:hint="eastAsia" w:ascii="宋体" w:hAnsi="宋体" w:eastAsia="宋体" w:cs="宋体"/>
          <w:b/>
          <w:i w:val="0"/>
          <w:iCs w:val="0"/>
          <w:color w:val="auto"/>
          <w:sz w:val="24"/>
          <w:lang w:val="en-US" w:eastAsia="zh-CN"/>
        </w:rPr>
      </w:pPr>
      <w:r>
        <w:rPr>
          <w:rFonts w:hint="eastAsia" w:ascii="宋体" w:hAnsi="宋体" w:eastAsia="宋体" w:cs="宋体"/>
          <w:b/>
          <w:i w:val="0"/>
          <w:iCs w:val="0"/>
          <w:color w:val="auto"/>
          <w:sz w:val="24"/>
          <w:lang w:val="en-US" w:eastAsia="zh-CN"/>
        </w:rPr>
        <w:t>8、LOGO标识（每个站点一只）</w:t>
      </w:r>
    </w:p>
    <w:p w14:paraId="3EF9EA27">
      <w:pPr>
        <w:spacing w:line="360" w:lineRule="auto"/>
        <w:ind w:firstLine="480" w:firstLineChars="200"/>
        <w:rPr>
          <w:rFonts w:hint="eastAsia" w:ascii="宋体" w:hAnsi="宋体" w:eastAsia="宋体" w:cs="宋体"/>
          <w:b w:val="0"/>
          <w:bCs/>
          <w:i w:val="0"/>
          <w:iCs w:val="0"/>
          <w:color w:val="auto"/>
          <w:sz w:val="24"/>
        </w:rPr>
      </w:pPr>
      <w:r>
        <w:rPr>
          <w:rFonts w:hint="eastAsia" w:ascii="宋体" w:hAnsi="宋体" w:eastAsia="宋体" w:cs="宋体"/>
          <w:b w:val="0"/>
          <w:bCs/>
          <w:i w:val="0"/>
          <w:iCs w:val="0"/>
          <w:color w:val="auto"/>
          <w:sz w:val="24"/>
          <w:lang w:val="en-US" w:eastAsia="zh-CN"/>
        </w:rPr>
        <w:t>（1）LOGO外框体采用1.5mm镀锌冲孔板激光切割、弯圆、焊接而成，内框采中1.5mm镀锌板，前后面板采用3mm乳白灯光板，表面UV打印新街街道LOGO，内置防水LED灯带。</w:t>
      </w:r>
    </w:p>
    <w:p w14:paraId="5047D1CA">
      <w:pPr>
        <w:spacing w:line="360" w:lineRule="auto"/>
        <w:ind w:firstLine="480" w:firstLineChars="200"/>
        <w:rPr>
          <w:rFonts w:hint="eastAsia" w:ascii="宋体" w:hAnsi="宋体" w:eastAsia="宋体" w:cs="宋体"/>
          <w:b w:val="0"/>
          <w:bCs/>
          <w:i w:val="0"/>
          <w:iCs w:val="0"/>
          <w:color w:val="auto"/>
          <w:sz w:val="24"/>
        </w:rPr>
      </w:pPr>
      <w:r>
        <w:rPr>
          <w:rFonts w:hint="eastAsia" w:ascii="宋体" w:hAnsi="宋体" w:eastAsia="宋体" w:cs="宋体"/>
          <w:b w:val="0"/>
          <w:bCs/>
          <w:i w:val="0"/>
          <w:iCs w:val="0"/>
          <w:color w:val="auto"/>
          <w:sz w:val="24"/>
        </w:rPr>
        <w:t>（2）所有金属表面</w:t>
      </w:r>
      <w:r>
        <w:rPr>
          <w:rFonts w:hint="eastAsia" w:ascii="宋体" w:hAnsi="宋体" w:eastAsia="宋体" w:cs="宋体"/>
          <w:b w:val="0"/>
          <w:bCs/>
          <w:i w:val="0"/>
          <w:iCs w:val="0"/>
          <w:color w:val="auto"/>
          <w:sz w:val="24"/>
          <w:lang w:val="en-US" w:eastAsia="zh-CN"/>
        </w:rPr>
        <w:t>进口</w:t>
      </w:r>
      <w:r>
        <w:rPr>
          <w:rFonts w:hint="eastAsia" w:ascii="宋体" w:hAnsi="宋体" w:eastAsia="宋体" w:cs="宋体"/>
          <w:b w:val="0"/>
          <w:bCs/>
          <w:i w:val="0"/>
          <w:iCs w:val="0"/>
          <w:color w:val="auto"/>
          <w:sz w:val="24"/>
        </w:rPr>
        <w:t>户外耐候粉末涂装。</w:t>
      </w:r>
    </w:p>
    <w:p w14:paraId="14179BB4">
      <w:pPr>
        <w:spacing w:line="360" w:lineRule="auto"/>
        <w:ind w:firstLine="482" w:firstLineChars="200"/>
        <w:rPr>
          <w:rFonts w:hint="eastAsia" w:ascii="宋体" w:hAnsi="宋体" w:eastAsia="宋体" w:cs="宋体"/>
          <w:b/>
          <w:bCs w:val="0"/>
          <w:i w:val="0"/>
          <w:iCs w:val="0"/>
          <w:color w:val="auto"/>
          <w:sz w:val="24"/>
          <w:lang w:val="en-US" w:eastAsia="zh-CN"/>
        </w:rPr>
      </w:pPr>
      <w:r>
        <w:rPr>
          <w:rFonts w:hint="eastAsia" w:ascii="宋体" w:hAnsi="宋体" w:eastAsia="宋体" w:cs="宋体"/>
          <w:b/>
          <w:bCs w:val="0"/>
          <w:i w:val="0"/>
          <w:iCs w:val="0"/>
          <w:color w:val="auto"/>
          <w:sz w:val="24"/>
          <w:lang w:val="en-US" w:eastAsia="zh-CN"/>
        </w:rPr>
        <w:t>9、站名灯箱（每个站点一只）</w:t>
      </w:r>
    </w:p>
    <w:p w14:paraId="64A0C472">
      <w:pPr>
        <w:spacing w:line="360" w:lineRule="auto"/>
        <w:ind w:firstLine="480" w:firstLineChars="200"/>
        <w:rPr>
          <w:rFonts w:hint="eastAsia" w:ascii="宋体" w:hAnsi="宋体" w:eastAsia="宋体" w:cs="宋体"/>
          <w:i w:val="0"/>
          <w:iCs w:val="0"/>
          <w:color w:val="auto"/>
          <w:sz w:val="24"/>
          <w:lang w:val="en-US" w:eastAsia="zh-CN"/>
        </w:rPr>
      </w:pPr>
      <w:r>
        <w:rPr>
          <w:rFonts w:hint="eastAsia" w:ascii="宋体" w:hAnsi="宋体" w:eastAsia="宋体" w:cs="宋体"/>
          <w:i w:val="0"/>
          <w:iCs w:val="0"/>
          <w:color w:val="auto"/>
          <w:sz w:val="24"/>
          <w:lang w:eastAsia="zh-CN"/>
        </w:rPr>
        <w:t>（</w:t>
      </w:r>
      <w:r>
        <w:rPr>
          <w:rFonts w:hint="eastAsia" w:ascii="宋体" w:hAnsi="宋体" w:eastAsia="宋体" w:cs="宋体"/>
          <w:i w:val="0"/>
          <w:iCs w:val="0"/>
          <w:color w:val="auto"/>
          <w:sz w:val="24"/>
          <w:lang w:val="en-US" w:eastAsia="zh-CN"/>
        </w:rPr>
        <w:t>1）</w:t>
      </w:r>
      <w:r>
        <w:rPr>
          <w:rFonts w:hint="eastAsia" w:ascii="宋体" w:hAnsi="宋体" w:eastAsia="宋体" w:cs="宋体"/>
          <w:i w:val="0"/>
          <w:iCs w:val="0"/>
          <w:color w:val="auto"/>
          <w:sz w:val="24"/>
        </w:rPr>
        <w:t>长650</w:t>
      </w:r>
      <w:r>
        <w:rPr>
          <w:rFonts w:hint="eastAsia" w:ascii="宋体" w:hAnsi="宋体" w:eastAsia="宋体" w:cs="宋体"/>
          <w:i w:val="0"/>
          <w:iCs w:val="0"/>
          <w:color w:val="auto"/>
          <w:sz w:val="24"/>
          <w:lang w:val="en-US" w:eastAsia="zh-CN"/>
        </w:rPr>
        <w:t>mm</w:t>
      </w:r>
      <w:r>
        <w:rPr>
          <w:rFonts w:hint="eastAsia" w:ascii="宋体" w:hAnsi="宋体" w:eastAsia="宋体" w:cs="宋体"/>
          <w:i w:val="0"/>
          <w:iCs w:val="0"/>
          <w:color w:val="auto"/>
          <w:sz w:val="24"/>
        </w:rPr>
        <w:t>*高305</w:t>
      </w:r>
      <w:r>
        <w:rPr>
          <w:rFonts w:hint="eastAsia" w:ascii="宋体" w:hAnsi="宋体" w:eastAsia="宋体" w:cs="宋体"/>
          <w:i w:val="0"/>
          <w:iCs w:val="0"/>
          <w:color w:val="auto"/>
          <w:sz w:val="24"/>
          <w:lang w:val="en-US" w:eastAsia="zh-CN"/>
        </w:rPr>
        <w:t>mm</w:t>
      </w:r>
      <w:r>
        <w:rPr>
          <w:rFonts w:hint="eastAsia" w:ascii="宋体" w:hAnsi="宋体" w:eastAsia="宋体" w:cs="宋体"/>
          <w:i w:val="0"/>
          <w:iCs w:val="0"/>
          <w:color w:val="auto"/>
          <w:sz w:val="24"/>
        </w:rPr>
        <w:t>*</w:t>
      </w:r>
      <w:r>
        <w:rPr>
          <w:rFonts w:hint="eastAsia" w:ascii="宋体" w:hAnsi="宋体" w:eastAsia="宋体" w:cs="宋体"/>
          <w:i w:val="0"/>
          <w:iCs w:val="0"/>
          <w:color w:val="auto"/>
          <w:sz w:val="24"/>
          <w:lang w:val="en-US" w:eastAsia="zh-CN"/>
        </w:rPr>
        <w:t>厚</w:t>
      </w:r>
      <w:r>
        <w:rPr>
          <w:rFonts w:hint="eastAsia" w:ascii="宋体" w:hAnsi="宋体" w:eastAsia="宋体" w:cs="宋体"/>
          <w:i w:val="0"/>
          <w:iCs w:val="0"/>
          <w:color w:val="auto"/>
          <w:sz w:val="24"/>
        </w:rPr>
        <w:t>80</w:t>
      </w:r>
      <w:r>
        <w:rPr>
          <w:rFonts w:hint="eastAsia" w:ascii="宋体" w:hAnsi="宋体" w:eastAsia="宋体" w:cs="宋体"/>
          <w:i w:val="0"/>
          <w:iCs w:val="0"/>
          <w:color w:val="auto"/>
          <w:sz w:val="24"/>
          <w:lang w:val="en-US" w:eastAsia="zh-CN"/>
        </w:rPr>
        <w:t>mm</w:t>
      </w:r>
    </w:p>
    <w:p w14:paraId="4303437E">
      <w:pPr>
        <w:spacing w:line="360" w:lineRule="auto"/>
        <w:ind w:firstLine="480" w:firstLineChars="200"/>
        <w:rPr>
          <w:rFonts w:hint="eastAsia" w:ascii="宋体" w:hAnsi="宋体" w:eastAsia="宋体" w:cs="宋体"/>
          <w:i w:val="0"/>
          <w:iCs w:val="0"/>
          <w:color w:val="auto"/>
          <w:sz w:val="24"/>
          <w:lang w:eastAsia="zh-CN"/>
        </w:rPr>
      </w:pPr>
      <w:r>
        <w:rPr>
          <w:rFonts w:hint="eastAsia" w:ascii="宋体" w:hAnsi="宋体" w:eastAsia="宋体" w:cs="宋体"/>
          <w:i w:val="0"/>
          <w:iCs w:val="0"/>
          <w:color w:val="auto"/>
          <w:sz w:val="24"/>
          <w:lang w:eastAsia="zh-CN"/>
        </w:rPr>
        <w:t>（</w:t>
      </w:r>
      <w:r>
        <w:rPr>
          <w:rFonts w:hint="eastAsia" w:ascii="宋体" w:hAnsi="宋体" w:eastAsia="宋体" w:cs="宋体"/>
          <w:i w:val="0"/>
          <w:iCs w:val="0"/>
          <w:color w:val="auto"/>
          <w:sz w:val="24"/>
          <w:lang w:val="en-US" w:eastAsia="zh-CN"/>
        </w:rPr>
        <w:t>2）</w:t>
      </w:r>
      <w:r>
        <w:rPr>
          <w:rFonts w:hint="eastAsia" w:ascii="宋体" w:hAnsi="宋体" w:eastAsia="宋体" w:cs="宋体"/>
          <w:i w:val="0"/>
          <w:iCs w:val="0"/>
          <w:color w:val="auto"/>
          <w:sz w:val="24"/>
        </w:rPr>
        <w:t>外框采用1.2</w:t>
      </w:r>
      <w:r>
        <w:rPr>
          <w:rFonts w:hint="eastAsia" w:ascii="宋体" w:hAnsi="宋体" w:eastAsia="宋体" w:cs="宋体"/>
          <w:i w:val="0"/>
          <w:iCs w:val="0"/>
          <w:color w:val="auto"/>
          <w:sz w:val="24"/>
          <w:lang w:val="en-US" w:eastAsia="zh-CN"/>
        </w:rPr>
        <w:t>mm</w:t>
      </w:r>
      <w:r>
        <w:rPr>
          <w:rFonts w:hint="eastAsia" w:ascii="宋体" w:hAnsi="宋体" w:eastAsia="宋体" w:cs="宋体"/>
          <w:i w:val="0"/>
          <w:iCs w:val="0"/>
          <w:color w:val="auto"/>
          <w:sz w:val="24"/>
        </w:rPr>
        <w:t>镀锌板制作，四角圆弧过渡，底面设排水孔，上部25*25*1.5镀锌方管吊杆，上封2.5mm厚镀锌板与顶棚固定</w:t>
      </w:r>
      <w:r>
        <w:rPr>
          <w:rFonts w:hint="eastAsia" w:ascii="宋体" w:hAnsi="宋体" w:eastAsia="宋体" w:cs="宋体"/>
          <w:i w:val="0"/>
          <w:iCs w:val="0"/>
          <w:color w:val="auto"/>
          <w:sz w:val="24"/>
          <w:lang w:val="en-US" w:eastAsia="zh-CN"/>
        </w:rPr>
        <w:t>,</w:t>
      </w:r>
      <w:r>
        <w:rPr>
          <w:rFonts w:hint="eastAsia" w:ascii="宋体" w:hAnsi="宋体" w:eastAsia="宋体" w:cs="宋体"/>
          <w:i w:val="0"/>
          <w:iCs w:val="0"/>
          <w:color w:val="auto"/>
          <w:sz w:val="24"/>
        </w:rPr>
        <w:t>前后表面内嵌3.0乳白亚克力灯光板，正面UV打印站点名称文字</w:t>
      </w:r>
      <w:r>
        <w:rPr>
          <w:rFonts w:hint="eastAsia" w:ascii="宋体" w:hAnsi="宋体" w:eastAsia="宋体" w:cs="宋体"/>
          <w:i w:val="0"/>
          <w:iCs w:val="0"/>
          <w:color w:val="auto"/>
          <w:sz w:val="24"/>
          <w:lang w:val="en-US" w:eastAsia="zh-CN"/>
        </w:rPr>
        <w:t>,</w:t>
      </w:r>
      <w:r>
        <w:rPr>
          <w:rFonts w:hint="eastAsia" w:ascii="宋体" w:hAnsi="宋体" w:eastAsia="宋体" w:cs="宋体"/>
          <w:i w:val="0"/>
          <w:iCs w:val="0"/>
          <w:color w:val="auto"/>
          <w:sz w:val="24"/>
        </w:rPr>
        <w:t>内部上下设置0.5米长LED灯条</w:t>
      </w:r>
      <w:r>
        <w:rPr>
          <w:rFonts w:hint="eastAsia" w:ascii="宋体" w:hAnsi="宋体" w:eastAsia="宋体" w:cs="宋体"/>
          <w:i w:val="0"/>
          <w:iCs w:val="0"/>
          <w:color w:val="auto"/>
          <w:sz w:val="24"/>
          <w:lang w:val="en-US" w:eastAsia="zh-CN"/>
        </w:rPr>
        <w:t>,</w:t>
      </w:r>
      <w:r>
        <w:rPr>
          <w:rFonts w:hint="eastAsia" w:ascii="宋体" w:hAnsi="宋体" w:eastAsia="宋体" w:cs="宋体"/>
          <w:i w:val="0"/>
          <w:iCs w:val="0"/>
          <w:color w:val="auto"/>
          <w:sz w:val="24"/>
        </w:rPr>
        <w:t>表面静电喷涂户外塑粉，颜色与整体车棚相同</w:t>
      </w:r>
      <w:r>
        <w:rPr>
          <w:rFonts w:hint="eastAsia" w:ascii="宋体" w:hAnsi="宋体" w:eastAsia="宋体" w:cs="宋体"/>
          <w:i w:val="0"/>
          <w:iCs w:val="0"/>
          <w:color w:val="auto"/>
          <w:sz w:val="24"/>
          <w:lang w:eastAsia="zh-CN"/>
        </w:rPr>
        <w:t>。</w:t>
      </w:r>
    </w:p>
    <w:p w14:paraId="566342FA">
      <w:pPr>
        <w:spacing w:line="360" w:lineRule="auto"/>
        <w:ind w:firstLine="480" w:firstLineChars="200"/>
        <w:rPr>
          <w:rFonts w:hint="eastAsia" w:ascii="宋体" w:hAnsi="宋体" w:eastAsia="宋体" w:cs="宋体"/>
          <w:i w:val="0"/>
          <w:iCs w:val="0"/>
          <w:color w:val="auto"/>
          <w:sz w:val="24"/>
          <w:lang w:val="en-US" w:eastAsia="zh-CN"/>
        </w:rPr>
      </w:pPr>
      <w:r>
        <w:rPr>
          <w:rFonts w:hint="eastAsia" w:ascii="宋体" w:hAnsi="宋体" w:eastAsia="宋体" w:cs="宋体"/>
          <w:i w:val="0"/>
          <w:iCs w:val="0"/>
          <w:color w:val="auto"/>
          <w:sz w:val="24"/>
          <w:lang w:val="en-US" w:eastAsia="zh-CN"/>
        </w:rPr>
        <w:t xml:space="preserve">10、停车棚以上各部件均采用模块化组合，特别是顶棚结构与顶板连接部 </w:t>
      </w:r>
    </w:p>
    <w:p w14:paraId="09F492F0">
      <w:pPr>
        <w:spacing w:line="360" w:lineRule="auto"/>
        <w:ind w:firstLine="480" w:firstLineChars="200"/>
        <w:rPr>
          <w:rFonts w:hint="eastAsia" w:ascii="宋体" w:hAnsi="宋体" w:eastAsia="宋体" w:cs="宋体"/>
          <w:i w:val="0"/>
          <w:iCs w:val="0"/>
          <w:color w:val="auto"/>
          <w:sz w:val="24"/>
          <w:lang w:val="en-US" w:eastAsia="zh-CN"/>
        </w:rPr>
      </w:pPr>
      <w:r>
        <w:rPr>
          <w:rFonts w:hint="eastAsia" w:ascii="宋体" w:hAnsi="宋体" w:eastAsia="宋体" w:cs="宋体"/>
          <w:i w:val="0"/>
          <w:iCs w:val="0"/>
          <w:color w:val="auto"/>
          <w:sz w:val="24"/>
          <w:lang w:val="en-US" w:eastAsia="zh-CN"/>
        </w:rPr>
        <w:t>位，既要牢固、可靠，又要防水密封性能好、耐用。各部件全部采用螺栓连接，便于今后有车辆碰撞或损坏只需更换损坏的零部件即可。要求各部件紧密配合，防水耐用。整个停车棚在车间内完成生产加工制作、喷涂、装配等工序，现场吊装一步到位。</w:t>
      </w:r>
    </w:p>
    <w:p w14:paraId="1C03C31D">
      <w:pPr>
        <w:spacing w:line="360" w:lineRule="auto"/>
        <w:ind w:firstLine="480" w:firstLineChars="200"/>
        <w:rPr>
          <w:rFonts w:hint="eastAsia" w:ascii="宋体" w:hAnsi="宋体" w:eastAsia="宋体" w:cs="宋体"/>
          <w:i w:val="0"/>
          <w:iCs w:val="0"/>
          <w:color w:val="auto"/>
          <w:sz w:val="24"/>
          <w:lang w:val="en-US" w:eastAsia="zh-CN"/>
        </w:rPr>
      </w:pPr>
      <w:r>
        <w:rPr>
          <w:rFonts w:hint="eastAsia" w:ascii="宋体" w:hAnsi="宋体" w:eastAsia="宋体" w:cs="宋体"/>
          <w:i w:val="0"/>
          <w:iCs w:val="0"/>
          <w:color w:val="auto"/>
          <w:sz w:val="24"/>
          <w:lang w:val="en-US" w:eastAsia="zh-CN"/>
        </w:rPr>
        <w:t>11、停车棚款式、尺寸、工艺、颜色、技术要求以位于新街街道集镇范围内现有停车棚为样板服务点（参考新街街道办事处公共自行车服务点位）为准。</w:t>
      </w:r>
    </w:p>
    <w:p w14:paraId="1B9D4FF2">
      <w:pPr>
        <w:spacing w:line="360" w:lineRule="auto"/>
        <w:ind w:firstLine="465"/>
        <w:rPr>
          <w:rFonts w:hint="eastAsia" w:ascii="宋体" w:hAnsi="宋体" w:eastAsia="宋体" w:cs="宋体"/>
          <w:b/>
          <w:bCs w:val="0"/>
          <w:i w:val="0"/>
          <w:iCs w:val="0"/>
          <w:color w:val="auto"/>
          <w:sz w:val="24"/>
          <w:lang w:val="en-US" w:eastAsia="zh-CN"/>
        </w:rPr>
      </w:pPr>
    </w:p>
    <w:p w14:paraId="2975C62E">
      <w:pPr>
        <w:spacing w:line="360" w:lineRule="auto"/>
        <w:ind w:firstLine="465"/>
        <w:rPr>
          <w:rFonts w:hint="eastAsia" w:ascii="宋体" w:hAnsi="宋体" w:eastAsia="宋体" w:cs="宋体"/>
          <w:i w:val="0"/>
          <w:iCs w:val="0"/>
          <w:color w:val="auto"/>
          <w:sz w:val="24"/>
        </w:rPr>
      </w:pPr>
    </w:p>
    <w:p w14:paraId="7E9974A7">
      <w:pPr>
        <w:spacing w:line="360" w:lineRule="auto"/>
        <w:ind w:firstLine="465"/>
        <w:rPr>
          <w:rFonts w:hint="eastAsia" w:ascii="宋体" w:hAnsi="宋体" w:eastAsia="宋体" w:cs="宋体"/>
          <w:i w:val="0"/>
          <w:iCs w:val="0"/>
          <w:color w:val="auto"/>
          <w:sz w:val="24"/>
        </w:rPr>
      </w:pPr>
    </w:p>
    <w:p w14:paraId="60BEF26D">
      <w:pPr>
        <w:spacing w:line="360" w:lineRule="auto"/>
        <w:ind w:firstLine="465"/>
        <w:rPr>
          <w:rFonts w:hint="eastAsia" w:ascii="宋体" w:hAnsi="宋体" w:eastAsia="宋体" w:cs="宋体"/>
          <w:i w:val="0"/>
          <w:iCs w:val="0"/>
          <w:color w:val="auto"/>
          <w:sz w:val="24"/>
          <w:lang w:eastAsia="zh-CN"/>
        </w:rPr>
      </w:pPr>
      <w:r>
        <w:rPr>
          <w:rFonts w:hint="eastAsia" w:ascii="宋体" w:hAnsi="宋体" w:eastAsia="宋体" w:cs="宋体"/>
          <w:i w:val="0"/>
          <w:iCs w:val="0"/>
          <w:color w:val="auto"/>
          <w:sz w:val="24"/>
          <w:lang w:eastAsia="zh-CN"/>
        </w:rPr>
        <w:drawing>
          <wp:inline distT="0" distB="0" distL="114300" distR="114300">
            <wp:extent cx="5272405" cy="3696335"/>
            <wp:effectExtent l="0" t="0" r="4445" b="18415"/>
            <wp:docPr id="5" name="图片 1" descr="7afd123e0da39c5331a3105d7251b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7afd123e0da39c5331a3105d7251b0c"/>
                    <pic:cNvPicPr>
                      <a:picLocks noChangeAspect="1"/>
                    </pic:cNvPicPr>
                  </pic:nvPicPr>
                  <pic:blipFill>
                    <a:blip r:embed="rId18"/>
                    <a:stretch>
                      <a:fillRect/>
                    </a:stretch>
                  </pic:blipFill>
                  <pic:spPr>
                    <a:xfrm>
                      <a:off x="0" y="0"/>
                      <a:ext cx="5272405" cy="3696335"/>
                    </a:xfrm>
                    <a:prstGeom prst="rect">
                      <a:avLst/>
                    </a:prstGeom>
                    <a:noFill/>
                    <a:ln>
                      <a:noFill/>
                    </a:ln>
                  </pic:spPr>
                </pic:pic>
              </a:graphicData>
            </a:graphic>
          </wp:inline>
        </w:drawing>
      </w:r>
    </w:p>
    <w:p w14:paraId="6CE929EE">
      <w:pPr>
        <w:spacing w:line="360" w:lineRule="auto"/>
        <w:ind w:firstLine="465"/>
        <w:rPr>
          <w:rFonts w:hint="eastAsia" w:ascii="宋体" w:hAnsi="宋体" w:eastAsia="宋体" w:cs="宋体"/>
          <w:i w:val="0"/>
          <w:iCs w:val="0"/>
          <w:color w:val="auto"/>
          <w:sz w:val="24"/>
        </w:rPr>
      </w:pPr>
      <w:r>
        <w:rPr>
          <w:rFonts w:hint="eastAsia" w:ascii="宋体" w:hAnsi="宋体" w:eastAsia="宋体" w:cs="宋体"/>
          <w:i w:val="0"/>
          <w:iCs w:val="0"/>
          <w:color w:val="auto"/>
          <w:sz w:val="24"/>
          <w:lang w:eastAsia="zh-CN"/>
        </w:rPr>
        <w:drawing>
          <wp:inline distT="0" distB="0" distL="114300" distR="114300">
            <wp:extent cx="4129405" cy="4624705"/>
            <wp:effectExtent l="0" t="0" r="4445" b="4445"/>
            <wp:docPr id="1" name="图片 2" descr="fc56ce3860b5d570977845ff9fcdf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fc56ce3860b5d570977845ff9fcdf66"/>
                    <pic:cNvPicPr>
                      <a:picLocks noChangeAspect="1"/>
                    </pic:cNvPicPr>
                  </pic:nvPicPr>
                  <pic:blipFill>
                    <a:blip r:embed="rId19"/>
                    <a:stretch>
                      <a:fillRect/>
                    </a:stretch>
                  </pic:blipFill>
                  <pic:spPr>
                    <a:xfrm>
                      <a:off x="0" y="0"/>
                      <a:ext cx="4129405" cy="4624705"/>
                    </a:xfrm>
                    <a:prstGeom prst="rect">
                      <a:avLst/>
                    </a:prstGeom>
                    <a:noFill/>
                    <a:ln>
                      <a:noFill/>
                    </a:ln>
                  </pic:spPr>
                </pic:pic>
              </a:graphicData>
            </a:graphic>
          </wp:inline>
        </w:drawing>
      </w:r>
    </w:p>
    <w:p w14:paraId="74FF38E8">
      <w:pPr>
        <w:spacing w:line="360" w:lineRule="auto"/>
        <w:rPr>
          <w:rFonts w:hint="eastAsia" w:ascii="宋体" w:hAnsi="宋体" w:eastAsia="宋体" w:cs="宋体"/>
          <w:i w:val="0"/>
          <w:iCs w:val="0"/>
          <w:color w:val="auto"/>
          <w:sz w:val="24"/>
        </w:rPr>
      </w:pPr>
    </w:p>
    <w:p w14:paraId="2F3B2CB1">
      <w:pPr>
        <w:spacing w:line="360" w:lineRule="auto"/>
        <w:rPr>
          <w:rFonts w:hint="eastAsia" w:ascii="宋体" w:hAnsi="宋体" w:eastAsia="宋体" w:cs="宋体"/>
          <w:i w:val="0"/>
          <w:iCs w:val="0"/>
          <w:color w:val="auto"/>
          <w:sz w:val="28"/>
          <w:szCs w:val="28"/>
        </w:rPr>
      </w:pPr>
      <w:r>
        <w:rPr>
          <w:rFonts w:hint="eastAsia" w:ascii="宋体" w:hAnsi="宋体" w:eastAsia="宋体" w:cs="宋体"/>
          <w:b/>
          <w:i w:val="0"/>
          <w:iCs w:val="0"/>
          <w:color w:val="auto"/>
          <w:sz w:val="28"/>
          <w:szCs w:val="28"/>
        </w:rPr>
        <w:t>室外机柜使用材料说明</w:t>
      </w:r>
    </w:p>
    <w:p w14:paraId="1CE5DD19">
      <w:pPr>
        <w:spacing w:line="500" w:lineRule="exact"/>
        <w:ind w:firstLine="240" w:firstLineChars="100"/>
        <w:rPr>
          <w:rFonts w:hint="eastAsia" w:ascii="宋体" w:hAnsi="宋体" w:eastAsia="宋体" w:cs="宋体"/>
          <w:i w:val="0"/>
          <w:iCs w:val="0"/>
          <w:color w:val="auto"/>
          <w:sz w:val="24"/>
        </w:rPr>
      </w:pPr>
      <w:r>
        <w:rPr>
          <w:rFonts w:hint="eastAsia" w:ascii="宋体" w:hAnsi="宋体" w:eastAsia="宋体" w:cs="宋体"/>
          <w:i w:val="0"/>
          <w:iCs w:val="0"/>
          <w:color w:val="auto"/>
          <w:sz w:val="24"/>
        </w:rPr>
        <w:t>①主箱体采用1.5mm镀锌板折弯成型，表面喷香槟金户外塑粉。两侧面开换气百叶孔，两侧设置防雨2个防雨排风风机位。</w:t>
      </w:r>
    </w:p>
    <w:p w14:paraId="277FB412">
      <w:pPr>
        <w:spacing w:line="500" w:lineRule="exact"/>
        <w:ind w:firstLine="240" w:firstLineChars="100"/>
        <w:rPr>
          <w:rFonts w:hint="eastAsia" w:ascii="宋体" w:hAnsi="宋体" w:eastAsia="宋体" w:cs="宋体"/>
          <w:i w:val="0"/>
          <w:iCs w:val="0"/>
          <w:color w:val="auto"/>
          <w:sz w:val="24"/>
        </w:rPr>
      </w:pPr>
      <w:r>
        <w:rPr>
          <w:rFonts w:hint="eastAsia" w:ascii="宋体" w:hAnsi="宋体" w:eastAsia="宋体" w:cs="宋体"/>
          <w:i w:val="0"/>
          <w:iCs w:val="0"/>
          <w:color w:val="auto"/>
          <w:sz w:val="24"/>
        </w:rPr>
        <w:t>②前面板采用1.5mm镀锌板折弯成型，表面喷银白色户外塑粉。正面上部开温馨提示窗口，下部左侧为设备名称/编号牌压印窗，右侧开安装刷卡/键盘模块的孔。</w:t>
      </w:r>
    </w:p>
    <w:p w14:paraId="0DFE3655">
      <w:pPr>
        <w:spacing w:line="500" w:lineRule="exact"/>
        <w:ind w:firstLine="240" w:firstLineChars="100"/>
        <w:rPr>
          <w:rFonts w:hint="eastAsia" w:ascii="宋体" w:hAnsi="宋体" w:eastAsia="宋体" w:cs="宋体"/>
          <w:i w:val="0"/>
          <w:iCs w:val="0"/>
          <w:color w:val="auto"/>
          <w:sz w:val="24"/>
        </w:rPr>
      </w:pPr>
      <w:r>
        <w:rPr>
          <w:rFonts w:hint="eastAsia" w:ascii="宋体" w:hAnsi="宋体" w:eastAsia="宋体" w:cs="宋体"/>
          <w:i w:val="0"/>
          <w:iCs w:val="0"/>
          <w:color w:val="auto"/>
          <w:sz w:val="24"/>
        </w:rPr>
        <w:t>③上部灯箱面板采用1.5mm镀锌板折弯成型，箱体采用1.5mm镀锌板折弯成型，表面喷香槟金户外塑粉。内置LED灯条及灯架（1.2MM镀锌板喷白色塑粉）</w:t>
      </w:r>
    </w:p>
    <w:p w14:paraId="24E4F945">
      <w:pPr>
        <w:spacing w:line="500" w:lineRule="exact"/>
        <w:ind w:firstLine="240" w:firstLineChars="100"/>
        <w:rPr>
          <w:rFonts w:hint="eastAsia" w:ascii="宋体" w:hAnsi="宋体" w:eastAsia="宋体" w:cs="宋体"/>
          <w:i w:val="0"/>
          <w:iCs w:val="0"/>
          <w:color w:val="auto"/>
          <w:sz w:val="24"/>
        </w:rPr>
      </w:pPr>
      <w:r>
        <w:rPr>
          <w:rFonts w:hint="eastAsia" w:ascii="宋体" w:hAnsi="宋体" w:eastAsia="宋体" w:cs="宋体"/>
          <w:i w:val="0"/>
          <w:iCs w:val="0"/>
          <w:color w:val="auto"/>
          <w:sz w:val="24"/>
        </w:rPr>
        <w:t>④后面板采用1.5mm镀锌板折弯成型，表面喷香槟金户外塑粉。内部设置LED灯条及灯罩（1.2MM镀锌板喷白色塑粉）</w:t>
      </w:r>
    </w:p>
    <w:p w14:paraId="7415F5B7">
      <w:pPr>
        <w:spacing w:line="500" w:lineRule="exact"/>
        <w:ind w:firstLine="240" w:firstLineChars="100"/>
        <w:rPr>
          <w:rFonts w:hint="eastAsia" w:ascii="宋体" w:hAnsi="宋体" w:eastAsia="宋体" w:cs="宋体"/>
          <w:i w:val="0"/>
          <w:iCs w:val="0"/>
          <w:color w:val="auto"/>
          <w:sz w:val="24"/>
        </w:rPr>
      </w:pPr>
      <w:r>
        <w:rPr>
          <w:rFonts w:hint="eastAsia" w:ascii="宋体" w:hAnsi="宋体" w:eastAsia="宋体" w:cs="宋体"/>
          <w:i w:val="0"/>
          <w:iCs w:val="0"/>
          <w:color w:val="auto"/>
          <w:sz w:val="24"/>
        </w:rPr>
        <w:t>⑤前维护门采用1.5mm镀锌板折弯成型，表面喷香槟金户外塑粉。装带塑料盖圆锁。北面封板采用1.5mm镀锌板折弯成型，表面喷香槟金户外塑粉。</w:t>
      </w:r>
    </w:p>
    <w:p w14:paraId="230E1367">
      <w:pPr>
        <w:spacing w:line="500" w:lineRule="exact"/>
        <w:ind w:firstLine="240" w:firstLineChars="100"/>
        <w:rPr>
          <w:rFonts w:hint="eastAsia" w:ascii="宋体" w:hAnsi="宋体" w:eastAsia="宋体" w:cs="宋体"/>
          <w:i w:val="0"/>
          <w:iCs w:val="0"/>
          <w:color w:val="auto"/>
          <w:sz w:val="24"/>
        </w:rPr>
      </w:pPr>
      <w:r>
        <w:rPr>
          <w:rFonts w:hint="eastAsia" w:ascii="宋体" w:hAnsi="宋体" w:eastAsia="宋体" w:cs="宋体"/>
          <w:i w:val="0"/>
          <w:iCs w:val="0"/>
          <w:color w:val="auto"/>
          <w:sz w:val="24"/>
        </w:rPr>
        <w:t>⑥底座采用1.5mm镀锌板折弯成型，表面喷香槟金户外塑粉。</w:t>
      </w:r>
    </w:p>
    <w:p w14:paraId="1621769B">
      <w:pPr>
        <w:spacing w:line="500" w:lineRule="exact"/>
        <w:ind w:firstLine="240" w:firstLineChars="100"/>
        <w:rPr>
          <w:rFonts w:hint="eastAsia" w:ascii="宋体" w:hAnsi="宋体" w:eastAsia="宋体" w:cs="宋体"/>
          <w:i w:val="0"/>
          <w:iCs w:val="0"/>
          <w:color w:val="auto"/>
          <w:sz w:val="24"/>
        </w:rPr>
      </w:pPr>
      <w:r>
        <w:rPr>
          <w:rFonts w:hint="eastAsia" w:ascii="宋体" w:hAnsi="宋体" w:eastAsia="宋体" w:cs="宋体"/>
          <w:i w:val="0"/>
          <w:iCs w:val="0"/>
          <w:color w:val="auto"/>
          <w:sz w:val="24"/>
        </w:rPr>
        <w:t>⑦内部搁板采用1.2 mm镀锌板折弯成型。</w:t>
      </w:r>
    </w:p>
    <w:p w14:paraId="60D6B8A9">
      <w:pPr>
        <w:spacing w:line="500" w:lineRule="exact"/>
        <w:ind w:firstLine="241" w:firstLineChars="100"/>
        <w:rPr>
          <w:rFonts w:hint="eastAsia" w:ascii="宋体" w:hAnsi="宋体" w:eastAsia="宋体" w:cs="宋体"/>
          <w:i w:val="0"/>
          <w:iCs w:val="0"/>
          <w:color w:val="auto"/>
        </w:rPr>
      </w:pPr>
      <w:r>
        <w:rPr>
          <w:rFonts w:hint="eastAsia" w:ascii="宋体" w:hAnsi="宋体" w:eastAsia="宋体" w:cs="宋体"/>
          <w:b/>
          <w:bCs/>
          <w:i w:val="0"/>
          <w:iCs w:val="0"/>
          <w:color w:val="auto"/>
          <w:sz w:val="24"/>
          <w:lang w:val="en-US" w:eastAsia="zh-CN"/>
        </w:rPr>
        <w:t>室外机柜</w:t>
      </w:r>
      <w:r>
        <w:rPr>
          <w:rFonts w:hint="eastAsia" w:ascii="宋体" w:hAnsi="宋体" w:eastAsia="宋体" w:cs="宋体"/>
          <w:b/>
          <w:bCs/>
          <w:i w:val="0"/>
          <w:iCs w:val="0"/>
          <w:color w:val="auto"/>
          <w:sz w:val="24"/>
        </w:rPr>
        <w:t>款式、尺寸、工艺、颜色、技术要求以位于</w:t>
      </w:r>
      <w:r>
        <w:rPr>
          <w:rFonts w:hint="eastAsia" w:ascii="宋体" w:hAnsi="宋体" w:eastAsia="宋体" w:cs="宋体"/>
          <w:b/>
          <w:bCs/>
          <w:i w:val="0"/>
          <w:iCs w:val="0"/>
          <w:color w:val="auto"/>
          <w:sz w:val="24"/>
          <w:lang w:val="en-US" w:eastAsia="zh-CN"/>
        </w:rPr>
        <w:t>新街街道集镇范围内</w:t>
      </w:r>
      <w:r>
        <w:rPr>
          <w:rFonts w:hint="eastAsia" w:ascii="宋体" w:hAnsi="宋体" w:eastAsia="宋体" w:cs="宋体"/>
          <w:b/>
          <w:bCs/>
          <w:i w:val="0"/>
          <w:iCs w:val="0"/>
          <w:color w:val="auto"/>
          <w:sz w:val="24"/>
        </w:rPr>
        <w:t>现有</w:t>
      </w:r>
      <w:r>
        <w:rPr>
          <w:rFonts w:hint="eastAsia" w:ascii="宋体" w:hAnsi="宋体" w:eastAsia="宋体" w:cs="宋体"/>
          <w:b/>
          <w:bCs/>
          <w:i w:val="0"/>
          <w:iCs w:val="0"/>
          <w:color w:val="auto"/>
          <w:sz w:val="24"/>
          <w:lang w:val="en-US" w:eastAsia="zh-CN"/>
        </w:rPr>
        <w:t>室外机柜</w:t>
      </w:r>
      <w:r>
        <w:rPr>
          <w:rFonts w:hint="eastAsia" w:ascii="宋体" w:hAnsi="宋体" w:eastAsia="宋体" w:cs="宋体"/>
          <w:b/>
          <w:bCs/>
          <w:i w:val="0"/>
          <w:iCs w:val="0"/>
          <w:color w:val="auto"/>
          <w:sz w:val="24"/>
        </w:rPr>
        <w:t>为样板服务点</w:t>
      </w:r>
      <w:r>
        <w:rPr>
          <w:rFonts w:hint="eastAsia" w:ascii="宋体" w:hAnsi="宋体" w:eastAsia="宋体" w:cs="宋体"/>
          <w:b/>
          <w:bCs/>
          <w:i w:val="0"/>
          <w:iCs w:val="0"/>
          <w:color w:val="auto"/>
          <w:sz w:val="24"/>
          <w:lang w:eastAsia="zh-CN"/>
        </w:rPr>
        <w:t>（</w:t>
      </w:r>
      <w:r>
        <w:rPr>
          <w:rFonts w:hint="eastAsia" w:ascii="宋体" w:hAnsi="宋体" w:eastAsia="宋体" w:cs="宋体"/>
          <w:b/>
          <w:bCs/>
          <w:i w:val="0"/>
          <w:iCs w:val="0"/>
          <w:color w:val="auto"/>
          <w:sz w:val="24"/>
          <w:lang w:val="en-US" w:eastAsia="zh-CN"/>
        </w:rPr>
        <w:t>参考新街街道办事处公共自行车服务点位</w:t>
      </w:r>
      <w:r>
        <w:rPr>
          <w:rFonts w:hint="eastAsia" w:ascii="宋体" w:hAnsi="宋体" w:eastAsia="宋体" w:cs="宋体"/>
          <w:b/>
          <w:bCs/>
          <w:i w:val="0"/>
          <w:iCs w:val="0"/>
          <w:color w:val="auto"/>
          <w:sz w:val="24"/>
          <w:lang w:eastAsia="zh-CN"/>
        </w:rPr>
        <w:t>）</w:t>
      </w:r>
      <w:r>
        <w:rPr>
          <w:rFonts w:hint="eastAsia" w:ascii="宋体" w:hAnsi="宋体" w:eastAsia="宋体" w:cs="宋体"/>
          <w:b/>
          <w:bCs/>
          <w:i w:val="0"/>
          <w:iCs w:val="0"/>
          <w:color w:val="auto"/>
          <w:sz w:val="24"/>
        </w:rPr>
        <w:t>为准。</w:t>
      </w:r>
    </w:p>
    <w:p w14:paraId="1DEF94D4">
      <w:pPr>
        <w:spacing w:line="500" w:lineRule="exact"/>
        <w:ind w:firstLine="240" w:firstLineChars="100"/>
        <w:rPr>
          <w:rFonts w:hint="eastAsia" w:ascii="宋体" w:hAnsi="宋体" w:eastAsia="宋体" w:cs="宋体"/>
          <w:i w:val="0"/>
          <w:iCs w:val="0"/>
          <w:color w:val="auto"/>
          <w:sz w:val="24"/>
        </w:rPr>
      </w:pPr>
      <w:r>
        <w:rPr>
          <w:rFonts w:hint="eastAsia" w:ascii="宋体" w:hAnsi="宋体" w:eastAsia="宋体" w:cs="宋体"/>
          <w:i w:val="0"/>
          <w:iCs w:val="0"/>
          <w:color w:val="auto"/>
          <w:sz w:val="24"/>
        </w:rPr>
        <w:drawing>
          <wp:anchor distT="0" distB="0" distL="114300" distR="114300" simplePos="0" relativeHeight="251661312" behindDoc="0" locked="0" layoutInCell="1" allowOverlap="1">
            <wp:simplePos x="0" y="0"/>
            <wp:positionH relativeFrom="column">
              <wp:posOffset>-419100</wp:posOffset>
            </wp:positionH>
            <wp:positionV relativeFrom="paragraph">
              <wp:posOffset>-88900</wp:posOffset>
            </wp:positionV>
            <wp:extent cx="3328670" cy="3995420"/>
            <wp:effectExtent l="0" t="0" r="5080" b="5080"/>
            <wp:wrapNone/>
            <wp:docPr id="6" name="图片 2" descr="1570777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1570777115(1)"/>
                    <pic:cNvPicPr>
                      <a:picLocks noChangeAspect="1"/>
                    </pic:cNvPicPr>
                  </pic:nvPicPr>
                  <pic:blipFill>
                    <a:blip r:embed="rId20"/>
                    <a:srcRect t="1462"/>
                    <a:stretch>
                      <a:fillRect/>
                    </a:stretch>
                  </pic:blipFill>
                  <pic:spPr>
                    <a:xfrm>
                      <a:off x="0" y="0"/>
                      <a:ext cx="3328670" cy="3995420"/>
                    </a:xfrm>
                    <a:prstGeom prst="rect">
                      <a:avLst/>
                    </a:prstGeom>
                    <a:noFill/>
                    <a:ln>
                      <a:noFill/>
                    </a:ln>
                  </pic:spPr>
                </pic:pic>
              </a:graphicData>
            </a:graphic>
          </wp:anchor>
        </w:drawing>
      </w:r>
    </w:p>
    <w:p w14:paraId="134FA923">
      <w:pPr>
        <w:spacing w:line="500" w:lineRule="exact"/>
        <w:ind w:firstLine="240" w:firstLineChars="100"/>
        <w:rPr>
          <w:rFonts w:hint="eastAsia" w:ascii="宋体" w:hAnsi="宋体" w:eastAsia="宋体" w:cs="宋体"/>
          <w:i w:val="0"/>
          <w:iCs w:val="0"/>
          <w:color w:val="auto"/>
          <w:sz w:val="24"/>
        </w:rPr>
      </w:pPr>
    </w:p>
    <w:p w14:paraId="04CA12B9">
      <w:pPr>
        <w:spacing w:line="500" w:lineRule="exact"/>
        <w:ind w:firstLine="240" w:firstLineChars="100"/>
        <w:rPr>
          <w:rFonts w:hint="eastAsia" w:ascii="宋体" w:hAnsi="宋体" w:eastAsia="宋体" w:cs="宋体"/>
          <w:i w:val="0"/>
          <w:iCs w:val="0"/>
          <w:color w:val="auto"/>
          <w:sz w:val="24"/>
        </w:rPr>
      </w:pPr>
    </w:p>
    <w:p w14:paraId="09F59B1F">
      <w:pPr>
        <w:spacing w:line="500" w:lineRule="exact"/>
        <w:ind w:firstLine="240" w:firstLineChars="100"/>
        <w:rPr>
          <w:rFonts w:hint="eastAsia" w:ascii="宋体" w:hAnsi="宋体" w:eastAsia="宋体" w:cs="宋体"/>
          <w:i w:val="0"/>
          <w:iCs w:val="0"/>
          <w:color w:val="auto"/>
          <w:sz w:val="24"/>
        </w:rPr>
      </w:pPr>
      <w:r>
        <w:rPr>
          <w:rFonts w:hint="eastAsia" w:ascii="宋体" w:hAnsi="宋体" w:eastAsia="宋体" w:cs="宋体"/>
          <w:i w:val="0"/>
          <w:iCs w:val="0"/>
          <w:color w:val="auto"/>
          <w:sz w:val="24"/>
        </w:rPr>
        <w:drawing>
          <wp:anchor distT="0" distB="0" distL="114300" distR="114300" simplePos="0" relativeHeight="251663360" behindDoc="0" locked="0" layoutInCell="1" allowOverlap="1">
            <wp:simplePos x="0" y="0"/>
            <wp:positionH relativeFrom="column">
              <wp:posOffset>3267075</wp:posOffset>
            </wp:positionH>
            <wp:positionV relativeFrom="paragraph">
              <wp:posOffset>43180</wp:posOffset>
            </wp:positionV>
            <wp:extent cx="2811145" cy="1918970"/>
            <wp:effectExtent l="0" t="0" r="8255" b="5080"/>
            <wp:wrapNone/>
            <wp:docPr id="2" name="图片 4" descr="15707773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1570777316(1)"/>
                    <pic:cNvPicPr>
                      <a:picLocks noChangeAspect="1"/>
                    </pic:cNvPicPr>
                  </pic:nvPicPr>
                  <pic:blipFill>
                    <a:blip r:embed="rId21"/>
                    <a:stretch>
                      <a:fillRect/>
                    </a:stretch>
                  </pic:blipFill>
                  <pic:spPr>
                    <a:xfrm>
                      <a:off x="0" y="0"/>
                      <a:ext cx="2811145" cy="1918970"/>
                    </a:xfrm>
                    <a:prstGeom prst="rect">
                      <a:avLst/>
                    </a:prstGeom>
                    <a:noFill/>
                    <a:ln>
                      <a:noFill/>
                    </a:ln>
                  </pic:spPr>
                </pic:pic>
              </a:graphicData>
            </a:graphic>
          </wp:anchor>
        </w:drawing>
      </w:r>
    </w:p>
    <w:p w14:paraId="20BAA67A">
      <w:pPr>
        <w:spacing w:line="500" w:lineRule="exact"/>
        <w:ind w:firstLine="240" w:firstLineChars="100"/>
        <w:rPr>
          <w:rFonts w:hint="eastAsia" w:ascii="宋体" w:hAnsi="宋体" w:eastAsia="宋体" w:cs="宋体"/>
          <w:i w:val="0"/>
          <w:iCs w:val="0"/>
          <w:color w:val="auto"/>
          <w:sz w:val="24"/>
        </w:rPr>
      </w:pPr>
    </w:p>
    <w:p w14:paraId="4F4B71A4">
      <w:pPr>
        <w:spacing w:line="500" w:lineRule="exact"/>
        <w:ind w:firstLine="240" w:firstLineChars="100"/>
        <w:rPr>
          <w:rFonts w:hint="eastAsia" w:ascii="宋体" w:hAnsi="宋体" w:eastAsia="宋体" w:cs="宋体"/>
          <w:i w:val="0"/>
          <w:iCs w:val="0"/>
          <w:color w:val="auto"/>
          <w:sz w:val="24"/>
        </w:rPr>
      </w:pPr>
    </w:p>
    <w:p w14:paraId="553EA32D">
      <w:pPr>
        <w:spacing w:line="500" w:lineRule="exact"/>
        <w:ind w:firstLine="240" w:firstLineChars="100"/>
        <w:rPr>
          <w:rFonts w:hint="eastAsia" w:ascii="宋体" w:hAnsi="宋体" w:eastAsia="宋体" w:cs="宋体"/>
          <w:i w:val="0"/>
          <w:iCs w:val="0"/>
          <w:color w:val="auto"/>
          <w:sz w:val="24"/>
        </w:rPr>
      </w:pPr>
    </w:p>
    <w:p w14:paraId="199F2608">
      <w:pPr>
        <w:spacing w:line="500" w:lineRule="exact"/>
        <w:ind w:firstLine="240" w:firstLineChars="100"/>
        <w:rPr>
          <w:rFonts w:hint="eastAsia" w:ascii="宋体" w:hAnsi="宋体" w:eastAsia="宋体" w:cs="宋体"/>
          <w:i w:val="0"/>
          <w:iCs w:val="0"/>
          <w:color w:val="auto"/>
          <w:sz w:val="24"/>
        </w:rPr>
      </w:pPr>
    </w:p>
    <w:p w14:paraId="6AEC927A">
      <w:pPr>
        <w:ind w:firstLine="240" w:firstLineChars="100"/>
        <w:rPr>
          <w:rFonts w:hint="eastAsia" w:ascii="宋体" w:hAnsi="宋体" w:eastAsia="宋体" w:cs="宋体"/>
          <w:i w:val="0"/>
          <w:iCs w:val="0"/>
          <w:color w:val="auto"/>
          <w:sz w:val="24"/>
        </w:rPr>
      </w:pPr>
    </w:p>
    <w:p w14:paraId="086B43FD">
      <w:pPr>
        <w:spacing w:line="500" w:lineRule="exact"/>
        <w:rPr>
          <w:rFonts w:hint="eastAsia" w:ascii="宋体" w:hAnsi="宋体" w:eastAsia="宋体" w:cs="宋体"/>
          <w:i w:val="0"/>
          <w:iCs w:val="0"/>
          <w:color w:val="auto"/>
          <w:sz w:val="24"/>
        </w:rPr>
      </w:pPr>
    </w:p>
    <w:p w14:paraId="3E03839C">
      <w:pPr>
        <w:spacing w:line="500" w:lineRule="exact"/>
        <w:ind w:firstLine="240" w:firstLineChars="100"/>
        <w:rPr>
          <w:rFonts w:hint="eastAsia" w:ascii="宋体" w:hAnsi="宋体" w:eastAsia="宋体" w:cs="宋体"/>
          <w:i w:val="0"/>
          <w:iCs w:val="0"/>
          <w:color w:val="auto"/>
          <w:sz w:val="24"/>
        </w:rPr>
      </w:pPr>
    </w:p>
    <w:p w14:paraId="15061742">
      <w:pPr>
        <w:spacing w:line="500" w:lineRule="exact"/>
        <w:ind w:firstLine="240" w:firstLineChars="100"/>
        <w:rPr>
          <w:rFonts w:hint="eastAsia" w:ascii="宋体" w:hAnsi="宋体" w:eastAsia="宋体" w:cs="宋体"/>
          <w:i w:val="0"/>
          <w:iCs w:val="0"/>
          <w:color w:val="auto"/>
          <w:sz w:val="24"/>
        </w:rPr>
      </w:pPr>
    </w:p>
    <w:p w14:paraId="06611C5A">
      <w:pPr>
        <w:spacing w:line="500" w:lineRule="exact"/>
        <w:ind w:firstLine="240" w:firstLineChars="100"/>
        <w:rPr>
          <w:rFonts w:hint="eastAsia" w:ascii="宋体" w:hAnsi="宋体" w:eastAsia="宋体" w:cs="宋体"/>
          <w:i w:val="0"/>
          <w:iCs w:val="0"/>
          <w:color w:val="auto"/>
          <w:sz w:val="24"/>
        </w:rPr>
      </w:pPr>
    </w:p>
    <w:p w14:paraId="39ABAF2C">
      <w:pPr>
        <w:spacing w:line="500" w:lineRule="exact"/>
        <w:ind w:firstLine="240" w:firstLineChars="100"/>
        <w:rPr>
          <w:rFonts w:hint="eastAsia" w:ascii="宋体" w:hAnsi="宋体" w:eastAsia="宋体" w:cs="宋体"/>
          <w:i w:val="0"/>
          <w:iCs w:val="0"/>
          <w:color w:val="auto"/>
          <w:sz w:val="24"/>
        </w:rPr>
      </w:pPr>
      <w:r>
        <w:rPr>
          <w:rFonts w:hint="eastAsia" w:ascii="宋体" w:hAnsi="宋体" w:eastAsia="宋体" w:cs="宋体"/>
          <w:i w:val="0"/>
          <w:iCs w:val="0"/>
          <w:color w:val="auto"/>
          <w:sz w:val="24"/>
        </w:rPr>
        <w:drawing>
          <wp:anchor distT="0" distB="0" distL="114300" distR="114300" simplePos="0" relativeHeight="251662336" behindDoc="0" locked="0" layoutInCell="1" allowOverlap="1">
            <wp:simplePos x="0" y="0"/>
            <wp:positionH relativeFrom="column">
              <wp:posOffset>142875</wp:posOffset>
            </wp:positionH>
            <wp:positionV relativeFrom="paragraph">
              <wp:posOffset>16510</wp:posOffset>
            </wp:positionV>
            <wp:extent cx="4953000" cy="4401820"/>
            <wp:effectExtent l="0" t="0" r="0" b="17780"/>
            <wp:wrapNone/>
            <wp:docPr id="7" name="图片 3" descr="15707771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1570777192(1)"/>
                    <pic:cNvPicPr>
                      <a:picLocks noChangeAspect="1"/>
                    </pic:cNvPicPr>
                  </pic:nvPicPr>
                  <pic:blipFill>
                    <a:blip r:embed="rId22"/>
                    <a:stretch>
                      <a:fillRect/>
                    </a:stretch>
                  </pic:blipFill>
                  <pic:spPr>
                    <a:xfrm>
                      <a:off x="0" y="0"/>
                      <a:ext cx="4953000" cy="4401820"/>
                    </a:xfrm>
                    <a:prstGeom prst="rect">
                      <a:avLst/>
                    </a:prstGeom>
                    <a:noFill/>
                    <a:ln>
                      <a:noFill/>
                    </a:ln>
                  </pic:spPr>
                </pic:pic>
              </a:graphicData>
            </a:graphic>
          </wp:anchor>
        </w:drawing>
      </w:r>
    </w:p>
    <w:p w14:paraId="22989B5E">
      <w:pPr>
        <w:spacing w:line="500" w:lineRule="exact"/>
        <w:ind w:firstLine="240" w:firstLineChars="100"/>
        <w:rPr>
          <w:rFonts w:hint="eastAsia" w:ascii="宋体" w:hAnsi="宋体" w:eastAsia="宋体" w:cs="宋体"/>
          <w:i w:val="0"/>
          <w:iCs w:val="0"/>
          <w:color w:val="auto"/>
          <w:sz w:val="24"/>
        </w:rPr>
      </w:pPr>
    </w:p>
    <w:p w14:paraId="32DA2827">
      <w:pPr>
        <w:spacing w:line="500" w:lineRule="exact"/>
        <w:ind w:firstLine="240" w:firstLineChars="100"/>
        <w:rPr>
          <w:rFonts w:hint="eastAsia" w:ascii="宋体" w:hAnsi="宋体" w:eastAsia="宋体" w:cs="宋体"/>
          <w:i w:val="0"/>
          <w:iCs w:val="0"/>
          <w:color w:val="auto"/>
          <w:sz w:val="24"/>
        </w:rPr>
      </w:pPr>
    </w:p>
    <w:p w14:paraId="4F619480">
      <w:pPr>
        <w:spacing w:line="500" w:lineRule="exact"/>
        <w:ind w:firstLine="240" w:firstLineChars="100"/>
        <w:rPr>
          <w:rFonts w:hint="eastAsia" w:ascii="宋体" w:hAnsi="宋体" w:eastAsia="宋体" w:cs="宋体"/>
          <w:i w:val="0"/>
          <w:iCs w:val="0"/>
          <w:color w:val="auto"/>
          <w:sz w:val="24"/>
        </w:rPr>
      </w:pPr>
    </w:p>
    <w:p w14:paraId="09DC444D">
      <w:pPr>
        <w:spacing w:line="500" w:lineRule="exact"/>
        <w:ind w:firstLine="240" w:firstLineChars="100"/>
        <w:rPr>
          <w:rFonts w:hint="eastAsia" w:ascii="宋体" w:hAnsi="宋体" w:eastAsia="宋体" w:cs="宋体"/>
          <w:i w:val="0"/>
          <w:iCs w:val="0"/>
          <w:color w:val="auto"/>
          <w:sz w:val="24"/>
        </w:rPr>
      </w:pPr>
    </w:p>
    <w:p w14:paraId="3D78C3C7">
      <w:pPr>
        <w:spacing w:line="500" w:lineRule="exact"/>
        <w:ind w:firstLine="240" w:firstLineChars="100"/>
        <w:rPr>
          <w:rFonts w:hint="eastAsia" w:ascii="宋体" w:hAnsi="宋体" w:eastAsia="宋体" w:cs="宋体"/>
          <w:i w:val="0"/>
          <w:iCs w:val="0"/>
          <w:color w:val="auto"/>
          <w:sz w:val="24"/>
        </w:rPr>
      </w:pPr>
    </w:p>
    <w:p w14:paraId="4AA0D069">
      <w:pPr>
        <w:spacing w:line="500" w:lineRule="exact"/>
        <w:ind w:firstLine="240" w:firstLineChars="100"/>
        <w:rPr>
          <w:rFonts w:hint="eastAsia" w:ascii="宋体" w:hAnsi="宋体" w:eastAsia="宋体" w:cs="宋体"/>
          <w:i w:val="0"/>
          <w:iCs w:val="0"/>
          <w:color w:val="auto"/>
          <w:sz w:val="24"/>
        </w:rPr>
      </w:pPr>
    </w:p>
    <w:p w14:paraId="7FF70289">
      <w:pPr>
        <w:spacing w:line="360" w:lineRule="auto"/>
        <w:rPr>
          <w:rFonts w:hint="eastAsia" w:ascii="宋体" w:hAnsi="宋体" w:eastAsia="宋体" w:cs="宋体"/>
          <w:i w:val="0"/>
          <w:iCs w:val="0"/>
          <w:color w:val="auto"/>
          <w:sz w:val="24"/>
        </w:rPr>
      </w:pPr>
    </w:p>
    <w:p w14:paraId="52F29913">
      <w:pPr>
        <w:spacing w:line="360" w:lineRule="auto"/>
        <w:rPr>
          <w:rFonts w:hint="eastAsia" w:ascii="宋体" w:hAnsi="宋体" w:eastAsia="宋体" w:cs="宋体"/>
          <w:i w:val="0"/>
          <w:iCs w:val="0"/>
          <w:color w:val="auto"/>
          <w:sz w:val="24"/>
        </w:rPr>
      </w:pPr>
    </w:p>
    <w:p w14:paraId="401CB3EA">
      <w:pPr>
        <w:spacing w:line="420" w:lineRule="exact"/>
        <w:rPr>
          <w:rFonts w:hint="eastAsia" w:ascii="宋体" w:hAnsi="宋体" w:eastAsia="宋体" w:cs="宋体"/>
          <w:b/>
          <w:i w:val="0"/>
          <w:iCs w:val="0"/>
          <w:color w:val="auto"/>
        </w:rPr>
      </w:pPr>
    </w:p>
    <w:p w14:paraId="56723FD8">
      <w:pPr>
        <w:pStyle w:val="23"/>
        <w:numPr>
          <w:ilvl w:val="0"/>
          <w:numId w:val="0"/>
        </w:numPr>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2）款式标准</w:t>
      </w:r>
    </w:p>
    <w:p w14:paraId="666542DE">
      <w:pPr>
        <w:pStyle w:val="23"/>
        <w:numPr>
          <w:ilvl w:val="0"/>
          <w:numId w:val="0"/>
        </w:numPr>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供应商自行踏勘现场，停车棚的款式、尺寸、工艺、颜色、技术要求和内部电器设备、电路布置以位于 宁围街道区域内各服务点 样板服务点为准。停车棚材料规格、尺寸、材质以文字描述要求为准。</w:t>
      </w:r>
    </w:p>
    <w:p w14:paraId="07C74B7C">
      <w:pPr>
        <w:pStyle w:val="23"/>
        <w:numPr>
          <w:ilvl w:val="0"/>
          <w:numId w:val="0"/>
        </w:numPr>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（二）商务需求</w:t>
      </w:r>
    </w:p>
    <w:p w14:paraId="09A18D8D">
      <w:pPr>
        <w:pStyle w:val="23"/>
        <w:numPr>
          <w:ilvl w:val="0"/>
          <w:numId w:val="0"/>
        </w:numPr>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2.1交货时间及地点</w:t>
      </w:r>
    </w:p>
    <w:p w14:paraId="5D70B592">
      <w:pPr>
        <w:pStyle w:val="23"/>
        <w:numPr>
          <w:ilvl w:val="0"/>
          <w:numId w:val="0"/>
        </w:numPr>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▲（1）合同签订后60日历天内完成供货、安装、调试、验收等所有内容（具体内容在合同中明确）。</w:t>
      </w:r>
    </w:p>
    <w:p w14:paraId="105F87F3">
      <w:pPr>
        <w:pStyle w:val="23"/>
        <w:numPr>
          <w:ilvl w:val="0"/>
          <w:numId w:val="0"/>
        </w:numPr>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 xml:space="preserve">（2）交货地点：采购人指定地点内。                            </w:t>
      </w:r>
    </w:p>
    <w:p w14:paraId="05FF66D9">
      <w:pPr>
        <w:pStyle w:val="23"/>
        <w:numPr>
          <w:ilvl w:val="0"/>
          <w:numId w:val="0"/>
        </w:numPr>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（3）中标人提供的中标物品，必须符合本采购文件要求、原包装送达采购单位；如有不符，采购人可以无条件退货，所造成的损失由中标人承担。更换后的零部件质保期按更换日起顺延。</w:t>
      </w:r>
    </w:p>
    <w:p w14:paraId="14F9E687">
      <w:pPr>
        <w:pStyle w:val="23"/>
        <w:numPr>
          <w:ilvl w:val="0"/>
          <w:numId w:val="0"/>
        </w:numPr>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2.2质保期及售后技术服务要求：</w:t>
      </w:r>
    </w:p>
    <w:p w14:paraId="42BFA78D">
      <w:pPr>
        <w:pStyle w:val="23"/>
        <w:numPr>
          <w:ilvl w:val="0"/>
          <w:numId w:val="0"/>
        </w:numPr>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▲(1)质保期：两年。</w:t>
      </w:r>
    </w:p>
    <w:p w14:paraId="1AFB6726">
      <w:pPr>
        <w:pStyle w:val="23"/>
        <w:numPr>
          <w:ilvl w:val="0"/>
          <w:numId w:val="0"/>
        </w:numPr>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(2)质量保证期内提供免费上门维护、升级服务，如设备出现故障，供货单位在接到电话后，2小时内响应，12小时以内到现场处理，48小时内修复，现场不能修复的，必须采取无偿提供采购物品的备用件或整机等措施，以保证用户单位的正常使用。</w:t>
      </w:r>
    </w:p>
    <w:p w14:paraId="2F1E6446">
      <w:pPr>
        <w:pStyle w:val="23"/>
        <w:numPr>
          <w:ilvl w:val="0"/>
          <w:numId w:val="0"/>
        </w:numPr>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(3)投标人应提供技术支持方案，内容由投标人根据实际选择以下要点：服务机构（维保点）的地址、人员状况、维修能力、联系方式、营业执照、公司资质材料、相关案例等。</w:t>
      </w:r>
    </w:p>
    <w:p w14:paraId="04396B35">
      <w:pPr>
        <w:pStyle w:val="23"/>
        <w:numPr>
          <w:ilvl w:val="0"/>
          <w:numId w:val="0"/>
        </w:numPr>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(4)完整准确地表述原厂家的标准售后服务承诺（范围、标准及期限等）、投标人可能增加的服务承诺等。</w:t>
      </w:r>
    </w:p>
    <w:p w14:paraId="29617A05">
      <w:pPr>
        <w:pStyle w:val="23"/>
        <w:numPr>
          <w:ilvl w:val="0"/>
          <w:numId w:val="0"/>
        </w:numPr>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(5)明示服务承诺可能涉及的前提设定和费用，否则将被认为是无条件和免费的。</w:t>
      </w:r>
    </w:p>
    <w:p w14:paraId="587FBAD6">
      <w:pPr>
        <w:pStyle w:val="23"/>
        <w:numPr>
          <w:ilvl w:val="0"/>
          <w:numId w:val="0"/>
        </w:numPr>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3、项目实施计划</w:t>
      </w:r>
    </w:p>
    <w:p w14:paraId="09B7FDA0">
      <w:pPr>
        <w:pStyle w:val="23"/>
        <w:numPr>
          <w:ilvl w:val="0"/>
          <w:numId w:val="0"/>
        </w:numPr>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项目实施的组织工作方案：工作时间进度表、工作程序或步骤、管理和协调方法等。送货方案。</w:t>
      </w:r>
    </w:p>
    <w:p w14:paraId="7ABEC0EC">
      <w:pPr>
        <w:pStyle w:val="23"/>
        <w:numPr>
          <w:ilvl w:val="0"/>
          <w:numId w:val="0"/>
        </w:numPr>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4、培训计划：无</w:t>
      </w:r>
    </w:p>
    <w:p w14:paraId="107F1AE0">
      <w:pPr>
        <w:pStyle w:val="23"/>
        <w:numPr>
          <w:ilvl w:val="0"/>
          <w:numId w:val="0"/>
        </w:numPr>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5、履约保证金</w:t>
      </w:r>
    </w:p>
    <w:p w14:paraId="22AB4424">
      <w:pPr>
        <w:pStyle w:val="23"/>
        <w:numPr>
          <w:ilvl w:val="0"/>
          <w:numId w:val="0"/>
        </w:numPr>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中标人支付合同总价的1%作为履约保证金，以保函形式提交。</w:t>
      </w:r>
    </w:p>
    <w:p w14:paraId="662AEE59">
      <w:pPr>
        <w:pStyle w:val="23"/>
        <w:numPr>
          <w:ilvl w:val="0"/>
          <w:numId w:val="0"/>
        </w:numPr>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6、付款方式</w:t>
      </w:r>
    </w:p>
    <w:p w14:paraId="2022B26F">
      <w:pPr>
        <w:pStyle w:val="23"/>
        <w:numPr>
          <w:ilvl w:val="0"/>
          <w:numId w:val="0"/>
        </w:numPr>
        <w:ind w:firstLine="480" w:firstLineChars="200"/>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乙方在签订合同后3日内向甲方缴纳合同价1%的履约保证金，甲方支付合同价的40%为预付款，项目完成且验收合格后支付至合同金额的100%，并无息退还履约保证金。</w:t>
      </w:r>
    </w:p>
    <w:p w14:paraId="7F3D5018">
      <w:pPr>
        <w:pStyle w:val="23"/>
        <w:numPr>
          <w:ilvl w:val="0"/>
          <w:numId w:val="0"/>
        </w:numPr>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注：</w:t>
      </w:r>
    </w:p>
    <w:p w14:paraId="6E36ABEA">
      <w:pPr>
        <w:tabs>
          <w:tab w:val="left" w:pos="0"/>
        </w:tabs>
        <w:spacing w:line="440" w:lineRule="exact"/>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1、如有附图，仅作参考。</w:t>
      </w:r>
    </w:p>
    <w:p w14:paraId="426E324F">
      <w:pPr>
        <w:tabs>
          <w:tab w:val="left" w:pos="0"/>
        </w:tabs>
        <w:spacing w:line="440" w:lineRule="exact"/>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2、打▲内容为实质性要求，不允许有负偏离，否则将以涉及无效投标条款作无效投标。</w:t>
      </w:r>
    </w:p>
    <w:p w14:paraId="188CD5BF">
      <w:pPr>
        <w:tabs>
          <w:tab w:val="left" w:pos="0"/>
        </w:tabs>
        <w:spacing w:line="440" w:lineRule="exact"/>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3、中标人所提供的货物、服务须与投标承诺一致，不得以次充好、偷工减料，若在项目验收中发现有上述情况，将向有关部门举报，根据相关规定进行处理。</w:t>
      </w:r>
    </w:p>
    <w:p w14:paraId="6DF0BA14">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599F1174">
      <w:pPr>
        <w:spacing w:line="440" w:lineRule="exact"/>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08070"/>
      <w:bookmarkEnd w:id="28"/>
      <w:bookmarkStart w:id="29" w:name="_Toc184308098"/>
      <w:bookmarkEnd w:id="29"/>
      <w:bookmarkStart w:id="30" w:name="_Toc184313259"/>
      <w:bookmarkEnd w:id="30"/>
      <w:bookmarkStart w:id="31" w:name="_Toc184313240"/>
      <w:bookmarkEnd w:id="31"/>
      <w:bookmarkStart w:id="32" w:name="_Toc184313277"/>
      <w:bookmarkEnd w:id="32"/>
      <w:bookmarkStart w:id="33" w:name="_Toc184308105"/>
      <w:bookmarkEnd w:id="33"/>
      <w:bookmarkStart w:id="34" w:name="_Toc184314433"/>
      <w:bookmarkEnd w:id="34"/>
      <w:bookmarkStart w:id="35" w:name="_Toc184312129"/>
      <w:bookmarkEnd w:id="35"/>
      <w:bookmarkStart w:id="36" w:name="_Toc184310325"/>
      <w:bookmarkEnd w:id="36"/>
      <w:bookmarkStart w:id="37" w:name="_Toc184313306"/>
      <w:bookmarkEnd w:id="37"/>
      <w:bookmarkStart w:id="38" w:name="_Toc184314432"/>
      <w:bookmarkEnd w:id="38"/>
      <w:bookmarkStart w:id="39" w:name="_Toc184308077"/>
      <w:bookmarkEnd w:id="39"/>
      <w:bookmarkStart w:id="40" w:name="_Toc184314410"/>
      <w:bookmarkEnd w:id="40"/>
      <w:bookmarkStart w:id="41" w:name="_Toc184310341"/>
      <w:bookmarkEnd w:id="41"/>
      <w:bookmarkStart w:id="42" w:name="_Toc184310306"/>
      <w:bookmarkEnd w:id="42"/>
      <w:bookmarkStart w:id="43" w:name="_Toc184312131"/>
      <w:bookmarkEnd w:id="43"/>
      <w:bookmarkStart w:id="44" w:name="_Toc184314428"/>
      <w:bookmarkEnd w:id="44"/>
      <w:bookmarkStart w:id="45" w:name="_Toc184310329"/>
      <w:bookmarkEnd w:id="45"/>
      <w:bookmarkStart w:id="46" w:name="_Toc184313245"/>
      <w:bookmarkEnd w:id="46"/>
      <w:bookmarkStart w:id="47" w:name="_Toc184312095"/>
      <w:bookmarkEnd w:id="47"/>
      <w:bookmarkStart w:id="48" w:name="_Toc184308050"/>
      <w:bookmarkEnd w:id="48"/>
      <w:bookmarkStart w:id="49" w:name="_Toc184310301"/>
      <w:bookmarkEnd w:id="49"/>
      <w:bookmarkStart w:id="50" w:name="_Toc184314455"/>
      <w:bookmarkEnd w:id="50"/>
      <w:bookmarkStart w:id="51" w:name="_Toc184313289"/>
      <w:bookmarkEnd w:id="51"/>
      <w:bookmarkStart w:id="52" w:name="_Toc184313239"/>
      <w:bookmarkEnd w:id="52"/>
      <w:bookmarkStart w:id="53" w:name="_Toc184308087"/>
      <w:bookmarkEnd w:id="53"/>
      <w:bookmarkStart w:id="54" w:name="_Toc184314431"/>
      <w:bookmarkEnd w:id="54"/>
      <w:bookmarkStart w:id="55" w:name="_Toc184313299"/>
      <w:bookmarkEnd w:id="55"/>
      <w:bookmarkStart w:id="56" w:name="_Toc184314420"/>
      <w:bookmarkEnd w:id="56"/>
      <w:bookmarkStart w:id="57" w:name="_Toc184313293"/>
      <w:bookmarkEnd w:id="57"/>
      <w:bookmarkStart w:id="58" w:name="_Toc184314439"/>
      <w:bookmarkEnd w:id="58"/>
      <w:bookmarkStart w:id="59" w:name="_Toc184312128"/>
      <w:bookmarkEnd w:id="59"/>
      <w:bookmarkStart w:id="60" w:name="_Toc184313310"/>
      <w:bookmarkEnd w:id="60"/>
      <w:bookmarkStart w:id="61" w:name="_Toc184313278"/>
      <w:bookmarkEnd w:id="61"/>
      <w:bookmarkStart w:id="62" w:name="_Toc184308089"/>
      <w:bookmarkEnd w:id="62"/>
      <w:bookmarkStart w:id="63" w:name="_Toc184312133"/>
      <w:bookmarkEnd w:id="63"/>
      <w:bookmarkStart w:id="64" w:name="_Toc184308106"/>
      <w:bookmarkEnd w:id="64"/>
      <w:bookmarkStart w:id="65" w:name="_Toc184314471"/>
      <w:bookmarkEnd w:id="65"/>
      <w:bookmarkStart w:id="66" w:name="_Toc184308056"/>
      <w:bookmarkEnd w:id="66"/>
      <w:bookmarkStart w:id="67" w:name="_Toc184308086"/>
      <w:bookmarkEnd w:id="67"/>
      <w:bookmarkStart w:id="68" w:name="_Toc184314457"/>
      <w:bookmarkEnd w:id="68"/>
      <w:bookmarkStart w:id="69" w:name="_Toc184310308"/>
      <w:bookmarkEnd w:id="69"/>
      <w:bookmarkStart w:id="70" w:name="_Toc184312091"/>
      <w:bookmarkEnd w:id="70"/>
      <w:bookmarkStart w:id="71" w:name="_Toc184308066"/>
      <w:bookmarkEnd w:id="71"/>
      <w:bookmarkStart w:id="72" w:name="_Toc184308067"/>
      <w:bookmarkEnd w:id="72"/>
      <w:bookmarkStart w:id="73" w:name="_Toc184308104"/>
      <w:bookmarkEnd w:id="73"/>
      <w:bookmarkStart w:id="74" w:name="_Toc184313275"/>
      <w:bookmarkEnd w:id="74"/>
      <w:bookmarkStart w:id="75" w:name="_Toc184312093"/>
      <w:bookmarkEnd w:id="75"/>
      <w:bookmarkStart w:id="76" w:name="_Toc184310283"/>
      <w:bookmarkEnd w:id="76"/>
      <w:bookmarkStart w:id="77" w:name="_Toc184313305"/>
      <w:bookmarkEnd w:id="77"/>
      <w:bookmarkStart w:id="78" w:name="_Toc184312067"/>
      <w:bookmarkEnd w:id="78"/>
      <w:bookmarkStart w:id="79" w:name="_Toc184312071"/>
      <w:bookmarkEnd w:id="79"/>
      <w:bookmarkStart w:id="80" w:name="_Toc184308074"/>
      <w:bookmarkEnd w:id="80"/>
      <w:bookmarkStart w:id="81" w:name="_Toc184314443"/>
      <w:bookmarkEnd w:id="81"/>
      <w:bookmarkStart w:id="82" w:name="_Toc184310274"/>
      <w:bookmarkEnd w:id="82"/>
      <w:bookmarkStart w:id="83" w:name="_Toc184310333"/>
      <w:bookmarkEnd w:id="83"/>
      <w:bookmarkStart w:id="84" w:name="_Toc184313243"/>
      <w:bookmarkEnd w:id="84"/>
      <w:bookmarkStart w:id="85" w:name="_Toc184308049"/>
      <w:bookmarkEnd w:id="85"/>
      <w:bookmarkStart w:id="86" w:name="_Toc184313284"/>
      <w:bookmarkEnd w:id="86"/>
      <w:bookmarkStart w:id="87" w:name="_Toc184308102"/>
      <w:bookmarkEnd w:id="87"/>
      <w:bookmarkStart w:id="88" w:name="_Toc184310309"/>
      <w:bookmarkEnd w:id="88"/>
      <w:bookmarkStart w:id="89" w:name="_Toc184313264"/>
      <w:bookmarkEnd w:id="89"/>
      <w:bookmarkStart w:id="90" w:name="_Toc184312136"/>
      <w:bookmarkEnd w:id="90"/>
      <w:bookmarkStart w:id="91" w:name="_Toc184308073"/>
      <w:bookmarkEnd w:id="91"/>
      <w:bookmarkStart w:id="92" w:name="_Toc184313297"/>
      <w:bookmarkEnd w:id="92"/>
      <w:bookmarkStart w:id="93" w:name="_Toc184312077"/>
      <w:bookmarkEnd w:id="93"/>
      <w:bookmarkStart w:id="94" w:name="_Toc184310300"/>
      <w:bookmarkEnd w:id="94"/>
      <w:bookmarkStart w:id="95" w:name="_Toc184313281"/>
      <w:bookmarkEnd w:id="95"/>
      <w:bookmarkStart w:id="96" w:name="_Toc184313308"/>
      <w:bookmarkEnd w:id="96"/>
      <w:bookmarkStart w:id="97" w:name="_Toc184308094"/>
      <w:bookmarkEnd w:id="97"/>
      <w:bookmarkStart w:id="98" w:name="_Toc184310289"/>
      <w:bookmarkEnd w:id="98"/>
      <w:bookmarkStart w:id="99" w:name="_Toc184312068"/>
      <w:bookmarkEnd w:id="99"/>
      <w:bookmarkStart w:id="100" w:name="_Toc184308054"/>
      <w:bookmarkEnd w:id="100"/>
      <w:bookmarkStart w:id="101" w:name="_Toc184313304"/>
      <w:bookmarkEnd w:id="101"/>
      <w:bookmarkStart w:id="102" w:name="_Toc184310282"/>
      <w:bookmarkEnd w:id="102"/>
      <w:bookmarkStart w:id="103" w:name="_Toc184310330"/>
      <w:bookmarkEnd w:id="103"/>
      <w:bookmarkStart w:id="104" w:name="_Toc184312111"/>
      <w:bookmarkEnd w:id="104"/>
      <w:bookmarkStart w:id="105" w:name="_Toc184314479"/>
      <w:bookmarkEnd w:id="105"/>
      <w:bookmarkStart w:id="106" w:name="_Toc184313263"/>
      <w:bookmarkEnd w:id="106"/>
      <w:bookmarkStart w:id="107" w:name="_Toc184308061"/>
      <w:bookmarkEnd w:id="107"/>
      <w:bookmarkStart w:id="108" w:name="_Toc184313283"/>
      <w:bookmarkEnd w:id="108"/>
      <w:bookmarkStart w:id="109" w:name="_Toc184308072"/>
      <w:bookmarkEnd w:id="109"/>
      <w:bookmarkStart w:id="110" w:name="_Toc184310292"/>
      <w:bookmarkEnd w:id="110"/>
      <w:bookmarkStart w:id="111" w:name="_Toc184314411"/>
      <w:bookmarkEnd w:id="111"/>
      <w:bookmarkStart w:id="112" w:name="_Toc184312090"/>
      <w:bookmarkEnd w:id="112"/>
      <w:bookmarkStart w:id="113" w:name="_Toc184314446"/>
      <w:bookmarkEnd w:id="113"/>
      <w:bookmarkStart w:id="114" w:name="_Toc184313302"/>
      <w:bookmarkEnd w:id="114"/>
      <w:bookmarkStart w:id="115" w:name="_Toc184312072"/>
      <w:bookmarkEnd w:id="115"/>
      <w:bookmarkStart w:id="116" w:name="_Toc184308093"/>
      <w:bookmarkEnd w:id="116"/>
      <w:bookmarkStart w:id="117" w:name="_Toc184313273"/>
      <w:bookmarkEnd w:id="117"/>
      <w:bookmarkStart w:id="118" w:name="_Toc184312089"/>
      <w:bookmarkEnd w:id="118"/>
      <w:bookmarkStart w:id="119" w:name="_Toc184313250"/>
      <w:bookmarkEnd w:id="119"/>
      <w:bookmarkStart w:id="120" w:name="_Toc184314419"/>
      <w:bookmarkEnd w:id="120"/>
      <w:bookmarkStart w:id="121" w:name="_Toc184310304"/>
      <w:bookmarkEnd w:id="121"/>
      <w:bookmarkStart w:id="122" w:name="_Toc184313260"/>
      <w:bookmarkEnd w:id="122"/>
      <w:bookmarkStart w:id="123" w:name="_Toc184308078"/>
      <w:bookmarkEnd w:id="123"/>
      <w:bookmarkStart w:id="124" w:name="_Toc184313256"/>
      <w:bookmarkEnd w:id="124"/>
      <w:bookmarkStart w:id="125" w:name="_Toc184310312"/>
      <w:bookmarkEnd w:id="125"/>
      <w:bookmarkStart w:id="126" w:name="_Toc184312107"/>
      <w:bookmarkEnd w:id="126"/>
      <w:bookmarkStart w:id="127" w:name="_Toc184314456"/>
      <w:bookmarkEnd w:id="127"/>
      <w:bookmarkStart w:id="128" w:name="_Toc184312084"/>
      <w:bookmarkEnd w:id="128"/>
      <w:bookmarkStart w:id="129" w:name="_Toc184310343"/>
      <w:bookmarkEnd w:id="129"/>
      <w:bookmarkStart w:id="130" w:name="_Toc184308055"/>
      <w:bookmarkEnd w:id="130"/>
      <w:bookmarkStart w:id="131" w:name="_Toc184314444"/>
      <w:bookmarkEnd w:id="131"/>
      <w:bookmarkStart w:id="132" w:name="_Toc184312104"/>
      <w:bookmarkEnd w:id="132"/>
      <w:bookmarkStart w:id="133" w:name="_Toc184310276"/>
      <w:bookmarkEnd w:id="133"/>
      <w:bookmarkStart w:id="134" w:name="_Toc184312116"/>
      <w:bookmarkEnd w:id="134"/>
      <w:bookmarkStart w:id="135" w:name="_Toc184314464"/>
      <w:bookmarkEnd w:id="135"/>
      <w:bookmarkStart w:id="136" w:name="_Toc184308068"/>
      <w:bookmarkEnd w:id="136"/>
      <w:bookmarkStart w:id="137" w:name="_Toc184313298"/>
      <w:bookmarkEnd w:id="137"/>
      <w:bookmarkStart w:id="138" w:name="_Toc184314413"/>
      <w:bookmarkEnd w:id="138"/>
      <w:bookmarkStart w:id="139" w:name="_Toc184312124"/>
      <w:bookmarkEnd w:id="139"/>
      <w:bookmarkStart w:id="140" w:name="_Toc184310315"/>
      <w:bookmarkEnd w:id="140"/>
      <w:bookmarkStart w:id="141" w:name="_Toc184313303"/>
      <w:bookmarkEnd w:id="141"/>
      <w:bookmarkStart w:id="142" w:name="_Toc184308108"/>
      <w:bookmarkEnd w:id="142"/>
      <w:bookmarkStart w:id="143" w:name="_Toc184314481"/>
      <w:bookmarkEnd w:id="143"/>
      <w:bookmarkStart w:id="144" w:name="_Toc184310278"/>
      <w:bookmarkEnd w:id="144"/>
      <w:bookmarkStart w:id="145" w:name="_Toc184313267"/>
      <w:bookmarkEnd w:id="145"/>
      <w:bookmarkStart w:id="146" w:name="_Toc184314452"/>
      <w:bookmarkEnd w:id="146"/>
      <w:bookmarkStart w:id="147" w:name="_Toc184310294"/>
      <w:bookmarkEnd w:id="147"/>
      <w:bookmarkStart w:id="148" w:name="_Toc184313238"/>
      <w:bookmarkEnd w:id="148"/>
      <w:bookmarkStart w:id="149" w:name="_Toc184310298"/>
      <w:bookmarkEnd w:id="149"/>
      <w:bookmarkStart w:id="150" w:name="_Toc184310334"/>
      <w:bookmarkEnd w:id="150"/>
      <w:bookmarkStart w:id="151" w:name="_Toc184313249"/>
      <w:bookmarkEnd w:id="151"/>
      <w:bookmarkStart w:id="152" w:name="_Toc184308057"/>
      <w:bookmarkEnd w:id="152"/>
      <w:bookmarkStart w:id="153" w:name="_Toc184308090"/>
      <w:bookmarkEnd w:id="153"/>
      <w:bookmarkStart w:id="154" w:name="_Toc184310296"/>
      <w:bookmarkEnd w:id="154"/>
      <w:bookmarkStart w:id="155" w:name="_Toc184308064"/>
      <w:bookmarkEnd w:id="155"/>
      <w:bookmarkStart w:id="156" w:name="_Toc184310320"/>
      <w:bookmarkEnd w:id="156"/>
      <w:bookmarkStart w:id="157" w:name="_Toc184312080"/>
      <w:bookmarkEnd w:id="157"/>
      <w:bookmarkStart w:id="158" w:name="_Toc184312094"/>
      <w:bookmarkEnd w:id="158"/>
      <w:bookmarkStart w:id="159" w:name="_Toc184310280"/>
      <w:bookmarkEnd w:id="159"/>
      <w:bookmarkStart w:id="160" w:name="_Toc184313285"/>
      <w:bookmarkEnd w:id="160"/>
      <w:bookmarkStart w:id="161" w:name="_Toc184310344"/>
      <w:bookmarkEnd w:id="161"/>
      <w:bookmarkStart w:id="162" w:name="_Toc184310291"/>
      <w:bookmarkEnd w:id="162"/>
      <w:bookmarkStart w:id="163" w:name="_Toc184312074"/>
      <w:bookmarkEnd w:id="163"/>
      <w:bookmarkStart w:id="164" w:name="_Toc184314466"/>
      <w:bookmarkEnd w:id="164"/>
      <w:bookmarkStart w:id="165" w:name="_Toc184310284"/>
      <w:bookmarkEnd w:id="165"/>
      <w:bookmarkStart w:id="166" w:name="_Toc184314425"/>
      <w:bookmarkEnd w:id="166"/>
      <w:bookmarkStart w:id="167" w:name="_Toc184312122"/>
      <w:bookmarkEnd w:id="167"/>
      <w:bookmarkStart w:id="168" w:name="_Toc184310338"/>
      <w:bookmarkEnd w:id="168"/>
      <w:bookmarkStart w:id="169" w:name="_Toc184313287"/>
      <w:bookmarkEnd w:id="169"/>
      <w:bookmarkStart w:id="170" w:name="_Toc184308079"/>
      <w:bookmarkEnd w:id="170"/>
      <w:bookmarkStart w:id="171" w:name="_Toc184308038"/>
      <w:bookmarkEnd w:id="171"/>
      <w:bookmarkStart w:id="172" w:name="_Toc184313257"/>
      <w:bookmarkEnd w:id="172"/>
      <w:bookmarkStart w:id="173" w:name="_Toc184314475"/>
      <w:bookmarkEnd w:id="173"/>
      <w:bookmarkStart w:id="174" w:name="_Toc184314442"/>
      <w:bookmarkEnd w:id="174"/>
      <w:bookmarkStart w:id="175" w:name="_Toc184308071"/>
      <w:bookmarkEnd w:id="175"/>
      <w:bookmarkStart w:id="176" w:name="_Toc184314429"/>
      <w:bookmarkEnd w:id="176"/>
      <w:bookmarkStart w:id="177" w:name="_Toc184314416"/>
      <w:bookmarkEnd w:id="177"/>
      <w:bookmarkStart w:id="178" w:name="_Toc184313266"/>
      <w:bookmarkEnd w:id="178"/>
      <w:bookmarkStart w:id="179" w:name="_Toc184308051"/>
      <w:bookmarkEnd w:id="179"/>
      <w:bookmarkStart w:id="180" w:name="_Toc184313251"/>
      <w:bookmarkEnd w:id="180"/>
      <w:bookmarkStart w:id="181" w:name="_Toc184308048"/>
      <w:bookmarkEnd w:id="181"/>
      <w:bookmarkStart w:id="182" w:name="_Toc184308046"/>
      <w:bookmarkEnd w:id="182"/>
      <w:bookmarkStart w:id="183" w:name="_Toc184310339"/>
      <w:bookmarkEnd w:id="183"/>
      <w:bookmarkStart w:id="184" w:name="_Toc184313254"/>
      <w:bookmarkEnd w:id="184"/>
      <w:bookmarkStart w:id="185" w:name="_Toc184308080"/>
      <w:bookmarkEnd w:id="185"/>
      <w:bookmarkStart w:id="186" w:name="_Toc184314476"/>
      <w:bookmarkEnd w:id="186"/>
      <w:bookmarkStart w:id="187" w:name="_Toc184314427"/>
      <w:bookmarkEnd w:id="187"/>
      <w:bookmarkStart w:id="188" w:name="_Toc184313295"/>
      <w:bookmarkEnd w:id="188"/>
      <w:bookmarkStart w:id="189" w:name="_Toc184310327"/>
      <w:bookmarkEnd w:id="189"/>
      <w:bookmarkStart w:id="190" w:name="_Toc184308041"/>
      <w:bookmarkEnd w:id="190"/>
      <w:bookmarkStart w:id="191" w:name="_Toc184310311"/>
      <w:bookmarkEnd w:id="191"/>
      <w:bookmarkStart w:id="192" w:name="_Toc184308042"/>
      <w:bookmarkEnd w:id="192"/>
      <w:bookmarkStart w:id="193" w:name="_Toc184312126"/>
      <w:bookmarkEnd w:id="193"/>
      <w:bookmarkStart w:id="194" w:name="_Toc184310317"/>
      <w:bookmarkEnd w:id="194"/>
      <w:bookmarkStart w:id="195" w:name="_Toc184310287"/>
      <w:bookmarkEnd w:id="195"/>
      <w:bookmarkStart w:id="196" w:name="_Toc184312125"/>
      <w:bookmarkEnd w:id="196"/>
      <w:bookmarkStart w:id="197" w:name="_Toc184313296"/>
      <w:bookmarkEnd w:id="197"/>
      <w:bookmarkStart w:id="198" w:name="_Toc184313246"/>
      <w:bookmarkEnd w:id="198"/>
      <w:bookmarkStart w:id="199" w:name="_Toc184314458"/>
      <w:bookmarkEnd w:id="199"/>
      <w:bookmarkStart w:id="200" w:name="_Toc184314445"/>
      <w:bookmarkEnd w:id="200"/>
      <w:bookmarkStart w:id="201" w:name="_Toc184314459"/>
      <w:bookmarkEnd w:id="201"/>
      <w:bookmarkStart w:id="202" w:name="_Toc184308044"/>
      <w:bookmarkEnd w:id="202"/>
      <w:bookmarkStart w:id="203" w:name="_Toc184314414"/>
      <w:bookmarkEnd w:id="203"/>
      <w:bookmarkStart w:id="204" w:name="_Toc184312139"/>
      <w:bookmarkEnd w:id="204"/>
      <w:bookmarkStart w:id="205" w:name="_Toc184312097"/>
      <w:bookmarkEnd w:id="205"/>
      <w:bookmarkStart w:id="206" w:name="_Toc184314423"/>
      <w:bookmarkEnd w:id="206"/>
      <w:bookmarkStart w:id="207" w:name="_Toc184308047"/>
      <w:bookmarkEnd w:id="207"/>
      <w:bookmarkStart w:id="208" w:name="_Toc184313291"/>
      <w:bookmarkEnd w:id="208"/>
      <w:bookmarkStart w:id="209" w:name="_Toc184308069"/>
      <w:bookmarkEnd w:id="209"/>
      <w:bookmarkStart w:id="210" w:name="_Toc184310340"/>
      <w:bookmarkEnd w:id="210"/>
      <w:bookmarkStart w:id="211" w:name="_Toc184310293"/>
      <w:bookmarkEnd w:id="211"/>
      <w:bookmarkStart w:id="212" w:name="_Toc184312102"/>
      <w:bookmarkEnd w:id="212"/>
      <w:bookmarkStart w:id="213" w:name="_Toc184310307"/>
      <w:bookmarkEnd w:id="213"/>
      <w:bookmarkStart w:id="214" w:name="_Toc184308096"/>
      <w:bookmarkEnd w:id="214"/>
      <w:bookmarkStart w:id="215" w:name="_Toc184312070"/>
      <w:bookmarkEnd w:id="215"/>
      <w:bookmarkStart w:id="216" w:name="_Toc184314430"/>
      <w:bookmarkEnd w:id="216"/>
      <w:bookmarkStart w:id="217" w:name="_Toc184312108"/>
      <w:bookmarkEnd w:id="217"/>
      <w:bookmarkStart w:id="218" w:name="_Toc184314448"/>
      <w:bookmarkEnd w:id="218"/>
      <w:bookmarkStart w:id="219" w:name="_Toc184313280"/>
      <w:bookmarkEnd w:id="219"/>
      <w:bookmarkStart w:id="220" w:name="_Toc184312137"/>
      <w:bookmarkEnd w:id="220"/>
      <w:bookmarkStart w:id="221" w:name="_Toc184313261"/>
      <w:bookmarkEnd w:id="221"/>
      <w:bookmarkStart w:id="222" w:name="_Toc184308043"/>
      <w:bookmarkEnd w:id="222"/>
      <w:bookmarkStart w:id="223" w:name="_Toc184310322"/>
      <w:bookmarkEnd w:id="223"/>
      <w:bookmarkStart w:id="224" w:name="_Toc184314465"/>
      <w:bookmarkEnd w:id="224"/>
      <w:bookmarkStart w:id="225" w:name="_Toc184314468"/>
      <w:bookmarkEnd w:id="225"/>
      <w:bookmarkStart w:id="226" w:name="_Toc184312101"/>
      <w:bookmarkEnd w:id="226"/>
      <w:bookmarkStart w:id="227" w:name="_Toc184312138"/>
      <w:bookmarkEnd w:id="227"/>
      <w:bookmarkStart w:id="228" w:name="_Toc184310295"/>
      <w:bookmarkEnd w:id="228"/>
      <w:bookmarkStart w:id="229" w:name="_Toc184308085"/>
      <w:bookmarkEnd w:id="229"/>
      <w:bookmarkStart w:id="230" w:name="_Toc184314422"/>
      <w:bookmarkEnd w:id="230"/>
      <w:bookmarkStart w:id="231" w:name="_Toc184314469"/>
      <w:bookmarkEnd w:id="231"/>
      <w:bookmarkStart w:id="232" w:name="_Toc184312099"/>
      <w:bookmarkEnd w:id="232"/>
      <w:bookmarkStart w:id="233" w:name="_Toc184310328"/>
      <w:bookmarkEnd w:id="233"/>
      <w:bookmarkStart w:id="234" w:name="_Toc184314473"/>
      <w:bookmarkEnd w:id="234"/>
      <w:bookmarkStart w:id="235" w:name="_Toc184308099"/>
      <w:bookmarkEnd w:id="235"/>
      <w:bookmarkStart w:id="236" w:name="_Toc184308097"/>
      <w:bookmarkEnd w:id="236"/>
      <w:bookmarkStart w:id="237" w:name="_Toc184308091"/>
      <w:bookmarkEnd w:id="237"/>
      <w:bookmarkStart w:id="238" w:name="_Toc184312076"/>
      <w:bookmarkEnd w:id="238"/>
      <w:bookmarkStart w:id="239" w:name="_Toc184308040"/>
      <w:bookmarkEnd w:id="239"/>
      <w:bookmarkStart w:id="240" w:name="_Toc184312078"/>
      <w:bookmarkEnd w:id="240"/>
      <w:bookmarkStart w:id="241" w:name="_Toc184312096"/>
      <w:bookmarkEnd w:id="241"/>
      <w:bookmarkStart w:id="242" w:name="_Toc184313265"/>
      <w:bookmarkEnd w:id="242"/>
      <w:bookmarkStart w:id="243" w:name="_Toc184313247"/>
      <w:bookmarkEnd w:id="243"/>
      <w:bookmarkStart w:id="244" w:name="_Toc184308088"/>
      <w:bookmarkEnd w:id="244"/>
      <w:bookmarkStart w:id="245" w:name="_Toc184313244"/>
      <w:bookmarkEnd w:id="245"/>
      <w:bookmarkStart w:id="246" w:name="_Toc184312109"/>
      <w:bookmarkEnd w:id="246"/>
      <w:bookmarkStart w:id="247" w:name="_Toc184312112"/>
      <w:bookmarkEnd w:id="247"/>
      <w:bookmarkStart w:id="248" w:name="_Toc184310302"/>
      <w:bookmarkEnd w:id="248"/>
      <w:bookmarkStart w:id="249" w:name="_Toc184313301"/>
      <w:bookmarkEnd w:id="249"/>
      <w:bookmarkStart w:id="250" w:name="_Toc184310313"/>
      <w:bookmarkEnd w:id="250"/>
      <w:bookmarkStart w:id="251" w:name="_Toc184313248"/>
      <w:bookmarkEnd w:id="251"/>
      <w:bookmarkStart w:id="252" w:name="_Toc184313272"/>
      <w:bookmarkEnd w:id="252"/>
      <w:bookmarkStart w:id="253" w:name="_Toc184310288"/>
      <w:bookmarkEnd w:id="253"/>
      <w:bookmarkStart w:id="254" w:name="_Toc184310297"/>
      <w:bookmarkEnd w:id="254"/>
      <w:bookmarkStart w:id="255" w:name="_Toc184312073"/>
      <w:bookmarkEnd w:id="255"/>
      <w:bookmarkStart w:id="256" w:name="_Toc184314437"/>
      <w:bookmarkEnd w:id="256"/>
      <w:bookmarkStart w:id="257" w:name="_Toc184308058"/>
      <w:bookmarkEnd w:id="257"/>
      <w:bookmarkStart w:id="258" w:name="_Toc184308036"/>
      <w:bookmarkEnd w:id="258"/>
      <w:bookmarkStart w:id="259" w:name="_Toc184308053"/>
      <w:bookmarkEnd w:id="259"/>
      <w:bookmarkStart w:id="260" w:name="_Toc184310310"/>
      <w:bookmarkEnd w:id="260"/>
      <w:bookmarkStart w:id="261" w:name="_Toc184314467"/>
      <w:bookmarkEnd w:id="261"/>
      <w:bookmarkStart w:id="262" w:name="_Toc184312069"/>
      <w:bookmarkEnd w:id="262"/>
      <w:bookmarkStart w:id="263" w:name="_Toc184313290"/>
      <w:bookmarkEnd w:id="263"/>
      <w:bookmarkStart w:id="264" w:name="_Toc184314426"/>
      <w:bookmarkEnd w:id="264"/>
      <w:bookmarkStart w:id="265" w:name="_Toc184312110"/>
      <w:bookmarkEnd w:id="265"/>
      <w:bookmarkStart w:id="266" w:name="_Toc184314470"/>
      <w:bookmarkEnd w:id="266"/>
      <w:bookmarkStart w:id="267" w:name="_Toc184310290"/>
      <w:bookmarkEnd w:id="267"/>
      <w:bookmarkStart w:id="268" w:name="_Toc184312081"/>
      <w:bookmarkEnd w:id="268"/>
      <w:bookmarkStart w:id="269" w:name="_Toc184308075"/>
      <w:bookmarkEnd w:id="269"/>
      <w:bookmarkStart w:id="270" w:name="_Toc184310326"/>
      <w:bookmarkEnd w:id="270"/>
      <w:bookmarkStart w:id="271" w:name="_Toc184313286"/>
      <w:bookmarkEnd w:id="271"/>
      <w:bookmarkStart w:id="272" w:name="_Toc184313255"/>
      <w:bookmarkEnd w:id="272"/>
      <w:bookmarkStart w:id="273" w:name="_Toc184308039"/>
      <w:bookmarkEnd w:id="273"/>
      <w:bookmarkStart w:id="274" w:name="_Toc184312119"/>
      <w:bookmarkEnd w:id="274"/>
      <w:bookmarkStart w:id="275" w:name="_Toc184313279"/>
      <w:bookmarkEnd w:id="275"/>
      <w:bookmarkStart w:id="276" w:name="_Toc184314418"/>
      <w:bookmarkEnd w:id="276"/>
      <w:bookmarkStart w:id="277" w:name="_Toc184312082"/>
      <w:bookmarkEnd w:id="277"/>
      <w:bookmarkStart w:id="278" w:name="_Toc184312127"/>
      <w:bookmarkEnd w:id="278"/>
      <w:bookmarkStart w:id="279" w:name="_Toc184312106"/>
      <w:bookmarkEnd w:id="279"/>
      <w:bookmarkStart w:id="280" w:name="_Toc184314477"/>
      <w:bookmarkEnd w:id="280"/>
      <w:bookmarkStart w:id="281" w:name="_Toc184310277"/>
      <w:bookmarkEnd w:id="281"/>
      <w:bookmarkStart w:id="282" w:name="_Toc184310303"/>
      <w:bookmarkEnd w:id="282"/>
      <w:bookmarkStart w:id="283" w:name="_Toc184310342"/>
      <w:bookmarkEnd w:id="283"/>
      <w:bookmarkStart w:id="284" w:name="_Toc184312130"/>
      <w:bookmarkEnd w:id="284"/>
      <w:bookmarkStart w:id="285" w:name="_Toc184313309"/>
      <w:bookmarkEnd w:id="285"/>
      <w:bookmarkStart w:id="286" w:name="_Toc184313241"/>
      <w:bookmarkEnd w:id="286"/>
      <w:bookmarkStart w:id="287" w:name="_Toc184312079"/>
      <w:bookmarkEnd w:id="287"/>
      <w:bookmarkStart w:id="288" w:name="_Toc184310305"/>
      <w:bookmarkEnd w:id="288"/>
      <w:bookmarkStart w:id="289" w:name="_Toc184313270"/>
      <w:bookmarkEnd w:id="289"/>
      <w:bookmarkStart w:id="290" w:name="_Toc184310331"/>
      <w:bookmarkEnd w:id="290"/>
      <w:bookmarkStart w:id="291" w:name="_Toc184312092"/>
      <w:bookmarkEnd w:id="291"/>
      <w:bookmarkStart w:id="292" w:name="_Toc184313300"/>
      <w:bookmarkEnd w:id="292"/>
      <w:bookmarkStart w:id="293" w:name="_Toc184310286"/>
      <w:bookmarkEnd w:id="293"/>
      <w:bookmarkStart w:id="294" w:name="_Toc184313307"/>
      <w:bookmarkEnd w:id="294"/>
      <w:bookmarkStart w:id="295" w:name="_Toc184312086"/>
      <w:bookmarkEnd w:id="295"/>
      <w:bookmarkStart w:id="296" w:name="_Toc184310337"/>
      <w:bookmarkEnd w:id="296"/>
      <w:bookmarkStart w:id="297" w:name="_Toc184314435"/>
      <w:bookmarkEnd w:id="297"/>
      <w:bookmarkStart w:id="298" w:name="_Toc184308062"/>
      <w:bookmarkEnd w:id="298"/>
      <w:bookmarkStart w:id="299" w:name="_Toc184308059"/>
      <w:bookmarkEnd w:id="299"/>
      <w:bookmarkStart w:id="300" w:name="_Toc184313269"/>
      <w:bookmarkEnd w:id="300"/>
      <w:bookmarkStart w:id="301" w:name="_Toc184310321"/>
      <w:bookmarkEnd w:id="301"/>
      <w:bookmarkStart w:id="302" w:name="_Toc184308084"/>
      <w:bookmarkEnd w:id="302"/>
      <w:bookmarkStart w:id="303" w:name="_Toc184308060"/>
      <w:bookmarkEnd w:id="303"/>
      <w:bookmarkStart w:id="304" w:name="_Toc184314440"/>
      <w:bookmarkEnd w:id="304"/>
      <w:bookmarkStart w:id="305" w:name="_Toc184314441"/>
      <w:bookmarkEnd w:id="305"/>
      <w:bookmarkStart w:id="306" w:name="_Toc184308076"/>
      <w:bookmarkEnd w:id="306"/>
      <w:bookmarkStart w:id="307" w:name="_Toc184308101"/>
      <w:bookmarkEnd w:id="307"/>
      <w:bookmarkStart w:id="308" w:name="_Toc184312085"/>
      <w:bookmarkEnd w:id="308"/>
      <w:bookmarkStart w:id="309" w:name="_Toc184313258"/>
      <w:bookmarkEnd w:id="309"/>
      <w:bookmarkStart w:id="310" w:name="_Toc184310272"/>
      <w:bookmarkEnd w:id="310"/>
      <w:bookmarkStart w:id="311" w:name="_Toc184314436"/>
      <w:bookmarkEnd w:id="311"/>
      <w:bookmarkStart w:id="312" w:name="_Toc184310324"/>
      <w:bookmarkEnd w:id="312"/>
      <w:bookmarkStart w:id="313" w:name="_Toc184312135"/>
      <w:bookmarkEnd w:id="313"/>
      <w:bookmarkStart w:id="314" w:name="_Toc184308100"/>
      <w:bookmarkEnd w:id="314"/>
      <w:bookmarkStart w:id="315" w:name="_Toc184314478"/>
      <w:bookmarkEnd w:id="315"/>
      <w:bookmarkStart w:id="316" w:name="_Toc184313262"/>
      <w:bookmarkEnd w:id="316"/>
      <w:bookmarkStart w:id="317" w:name="_Toc184314474"/>
      <w:bookmarkEnd w:id="317"/>
      <w:bookmarkStart w:id="318" w:name="_Toc184310299"/>
      <w:bookmarkEnd w:id="318"/>
      <w:bookmarkStart w:id="319" w:name="_Toc184310336"/>
      <w:bookmarkEnd w:id="319"/>
      <w:bookmarkStart w:id="320" w:name="_Toc184313288"/>
      <w:bookmarkEnd w:id="320"/>
      <w:bookmarkStart w:id="321" w:name="_Toc184308103"/>
      <w:bookmarkEnd w:id="321"/>
      <w:bookmarkStart w:id="322" w:name="_Toc184312132"/>
      <w:bookmarkEnd w:id="322"/>
      <w:bookmarkStart w:id="323" w:name="_Toc184313252"/>
      <w:bookmarkEnd w:id="323"/>
      <w:bookmarkStart w:id="324" w:name="_Toc184310318"/>
      <w:bookmarkEnd w:id="324"/>
      <w:bookmarkStart w:id="325" w:name="_Toc184310275"/>
      <w:bookmarkEnd w:id="325"/>
      <w:bookmarkStart w:id="326" w:name="_Toc184313276"/>
      <w:bookmarkEnd w:id="326"/>
      <w:bookmarkStart w:id="327" w:name="_Toc184308037"/>
      <w:bookmarkEnd w:id="327"/>
      <w:bookmarkStart w:id="328" w:name="_Toc184308107"/>
      <w:bookmarkEnd w:id="328"/>
      <w:bookmarkStart w:id="329" w:name="_Toc184312098"/>
      <w:bookmarkEnd w:id="329"/>
      <w:bookmarkStart w:id="330" w:name="_Toc184312075"/>
      <w:bookmarkEnd w:id="330"/>
      <w:bookmarkStart w:id="331" w:name="_Toc184312117"/>
      <w:bookmarkEnd w:id="331"/>
      <w:bookmarkStart w:id="332" w:name="_Toc184312087"/>
      <w:bookmarkEnd w:id="332"/>
      <w:bookmarkStart w:id="333" w:name="_Toc184308081"/>
      <w:bookmarkEnd w:id="333"/>
      <w:bookmarkStart w:id="334" w:name="_Toc184314453"/>
      <w:bookmarkEnd w:id="334"/>
      <w:bookmarkStart w:id="335" w:name="_Toc184314451"/>
      <w:bookmarkEnd w:id="335"/>
      <w:bookmarkStart w:id="336" w:name="_Toc184308065"/>
      <w:bookmarkEnd w:id="336"/>
      <w:bookmarkStart w:id="337" w:name="_Toc184310316"/>
      <w:bookmarkEnd w:id="337"/>
      <w:bookmarkStart w:id="338" w:name="_Toc184312118"/>
      <w:bookmarkEnd w:id="338"/>
      <w:bookmarkStart w:id="339" w:name="_Toc184310285"/>
      <w:bookmarkEnd w:id="339"/>
      <w:bookmarkStart w:id="340" w:name="_Toc184314450"/>
      <w:bookmarkEnd w:id="340"/>
      <w:bookmarkStart w:id="341" w:name="_Toc184308045"/>
      <w:bookmarkEnd w:id="341"/>
      <w:bookmarkStart w:id="342" w:name="_Toc184313242"/>
      <w:bookmarkEnd w:id="342"/>
      <w:bookmarkStart w:id="343" w:name="_Toc184308082"/>
      <w:bookmarkEnd w:id="343"/>
      <w:bookmarkStart w:id="344" w:name="_Toc184314462"/>
      <w:bookmarkEnd w:id="344"/>
      <w:bookmarkStart w:id="345" w:name="_Toc184314454"/>
      <w:bookmarkEnd w:id="345"/>
      <w:bookmarkStart w:id="346" w:name="_Toc184314449"/>
      <w:bookmarkEnd w:id="346"/>
      <w:bookmarkStart w:id="347" w:name="_Toc184312083"/>
      <w:bookmarkEnd w:id="347"/>
      <w:bookmarkStart w:id="348" w:name="_Toc184312123"/>
      <w:bookmarkEnd w:id="348"/>
      <w:bookmarkStart w:id="349" w:name="_Toc184312120"/>
      <w:bookmarkEnd w:id="349"/>
      <w:bookmarkStart w:id="350" w:name="_Toc184314461"/>
      <w:bookmarkEnd w:id="350"/>
      <w:bookmarkStart w:id="351" w:name="_Toc184308083"/>
      <w:bookmarkEnd w:id="351"/>
      <w:bookmarkStart w:id="352" w:name="_Toc184310314"/>
      <w:bookmarkEnd w:id="352"/>
      <w:bookmarkStart w:id="353" w:name="_Toc184308052"/>
      <w:bookmarkEnd w:id="353"/>
      <w:bookmarkStart w:id="354" w:name="_Toc184312134"/>
      <w:bookmarkEnd w:id="354"/>
      <w:bookmarkStart w:id="355" w:name="_Toc184314472"/>
      <w:bookmarkEnd w:id="355"/>
      <w:bookmarkStart w:id="356" w:name="_Toc184313271"/>
      <w:bookmarkEnd w:id="356"/>
      <w:bookmarkStart w:id="357" w:name="_Toc184314421"/>
      <w:bookmarkEnd w:id="357"/>
      <w:bookmarkStart w:id="358" w:name="_Toc184314434"/>
      <w:bookmarkEnd w:id="358"/>
      <w:bookmarkStart w:id="359" w:name="_Toc184310273"/>
      <w:bookmarkEnd w:id="359"/>
      <w:bookmarkStart w:id="360" w:name="_Toc184313292"/>
      <w:bookmarkEnd w:id="360"/>
      <w:bookmarkStart w:id="361" w:name="_Toc184310323"/>
      <w:bookmarkEnd w:id="361"/>
      <w:bookmarkStart w:id="362" w:name="_Toc184310281"/>
      <w:bookmarkEnd w:id="362"/>
      <w:bookmarkStart w:id="363" w:name="_Toc184314482"/>
      <w:bookmarkEnd w:id="363"/>
      <w:bookmarkStart w:id="364" w:name="_Toc184314460"/>
      <w:bookmarkEnd w:id="364"/>
      <w:bookmarkStart w:id="365" w:name="_Toc184312115"/>
      <w:bookmarkEnd w:id="365"/>
      <w:bookmarkStart w:id="366" w:name="_Toc184312100"/>
      <w:bookmarkEnd w:id="366"/>
      <w:bookmarkStart w:id="367" w:name="_Toc184310335"/>
      <w:bookmarkEnd w:id="367"/>
      <w:bookmarkStart w:id="368" w:name="_Toc184308095"/>
      <w:bookmarkEnd w:id="368"/>
      <w:bookmarkStart w:id="369" w:name="_Toc184314480"/>
      <w:bookmarkEnd w:id="369"/>
      <w:bookmarkStart w:id="370" w:name="_Toc184308063"/>
      <w:bookmarkEnd w:id="370"/>
      <w:bookmarkStart w:id="371" w:name="_Toc184312088"/>
      <w:bookmarkEnd w:id="371"/>
      <w:bookmarkStart w:id="372" w:name="_Toc184313253"/>
      <w:bookmarkEnd w:id="372"/>
      <w:bookmarkStart w:id="373" w:name="_Toc184313274"/>
      <w:bookmarkEnd w:id="373"/>
      <w:bookmarkStart w:id="374" w:name="_Toc184313268"/>
      <w:bookmarkEnd w:id="374"/>
      <w:bookmarkStart w:id="375" w:name="_Toc184310279"/>
      <w:bookmarkEnd w:id="375"/>
      <w:bookmarkStart w:id="376" w:name="_Toc184313294"/>
      <w:bookmarkEnd w:id="376"/>
      <w:bookmarkStart w:id="377" w:name="_Toc184314415"/>
      <w:bookmarkEnd w:id="377"/>
      <w:bookmarkStart w:id="378" w:name="_Toc184312103"/>
      <w:bookmarkEnd w:id="378"/>
      <w:bookmarkStart w:id="379" w:name="_Toc184314417"/>
      <w:bookmarkEnd w:id="379"/>
      <w:bookmarkStart w:id="380" w:name="_Toc184312121"/>
      <w:bookmarkEnd w:id="380"/>
      <w:bookmarkStart w:id="381" w:name="_Toc184308092"/>
      <w:bookmarkEnd w:id="381"/>
      <w:bookmarkStart w:id="382" w:name="_Toc184312105"/>
      <w:bookmarkEnd w:id="382"/>
      <w:bookmarkStart w:id="383" w:name="_Toc184314438"/>
      <w:bookmarkEnd w:id="383"/>
      <w:bookmarkStart w:id="384" w:name="_Toc184314463"/>
      <w:bookmarkEnd w:id="384"/>
      <w:bookmarkStart w:id="385" w:name="_Toc184310319"/>
      <w:bookmarkEnd w:id="385"/>
      <w:bookmarkStart w:id="386" w:name="_Toc184310332"/>
      <w:bookmarkEnd w:id="386"/>
      <w:bookmarkStart w:id="387" w:name="_Toc184314412"/>
      <w:bookmarkEnd w:id="387"/>
      <w:bookmarkStart w:id="388" w:name="_Toc184313282"/>
      <w:bookmarkEnd w:id="388"/>
      <w:bookmarkStart w:id="389" w:name="_Toc184314447"/>
      <w:bookmarkEnd w:id="389"/>
      <w:bookmarkStart w:id="390" w:name="_Toc184312114"/>
      <w:bookmarkEnd w:id="390"/>
      <w:bookmarkStart w:id="391" w:name="_Toc184312113"/>
      <w:bookmarkEnd w:id="391"/>
      <w:bookmarkStart w:id="392" w:name="_Toc184314424"/>
      <w:bookmarkEnd w:id="392"/>
      <w:r>
        <w:rPr>
          <w:rFonts w:hint="eastAsia" w:ascii="宋体" w:hAnsi="宋体" w:cs="宋体"/>
          <w:b/>
          <w:color w:val="auto"/>
          <w:sz w:val="36"/>
          <w:szCs w:val="36"/>
          <w:highlight w:val="none"/>
        </w:rPr>
        <w:t>评标办法</w:t>
      </w:r>
    </w:p>
    <w:p w14:paraId="466D87B3">
      <w:pPr>
        <w:snapToGrid w:val="0"/>
        <w:spacing w:line="440" w:lineRule="exact"/>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145BBE7B">
      <w:pPr>
        <w:widowControl/>
        <w:adjustRightInd/>
        <w:spacing w:after="200" w:line="278" w:lineRule="auto"/>
        <w:jc w:val="left"/>
        <w:rPr>
          <w:rFonts w:hint="eastAsia" w:ascii="宋体" w:hAnsi="宋体" w:eastAsia="宋体" w:cs="宋体"/>
          <w:b/>
          <w:bCs/>
          <w:color w:val="auto"/>
          <w:sz w:val="24"/>
          <w:szCs w:val="24"/>
          <w:highlight w:val="none"/>
          <w:lang w:val="zh-TW" w:eastAsia="zh-TW"/>
        </w:rPr>
      </w:pPr>
      <w:r>
        <w:rPr>
          <w:rFonts w:hint="eastAsia" w:ascii="宋体" w:hAnsi="宋体" w:eastAsia="宋体" w:cs="宋体"/>
          <w:b/>
          <w:bCs/>
          <w:color w:val="auto"/>
          <w:sz w:val="24"/>
          <w:szCs w:val="24"/>
          <w:highlight w:val="none"/>
          <w:lang w:val="zh-TW"/>
        </w:rPr>
        <w:t>1、</w:t>
      </w:r>
      <w:r>
        <w:rPr>
          <w:rFonts w:hint="eastAsia" w:ascii="宋体" w:hAnsi="宋体" w:eastAsia="宋体" w:cs="宋体"/>
          <w:b/>
          <w:bCs/>
          <w:color w:val="auto"/>
          <w:sz w:val="24"/>
          <w:szCs w:val="24"/>
          <w:highlight w:val="none"/>
          <w:lang w:val="zh-TW" w:eastAsia="zh-TW"/>
        </w:rPr>
        <w:t>商务资信（</w:t>
      </w:r>
      <w:r>
        <w:rPr>
          <w:rFonts w:hint="eastAsia" w:ascii="宋体" w:hAnsi="宋体" w:eastAsia="宋体" w:cs="宋体"/>
          <w:b/>
          <w:bCs/>
          <w:color w:val="auto"/>
          <w:sz w:val="24"/>
          <w:szCs w:val="24"/>
          <w:highlight w:val="none"/>
        </w:rPr>
        <w:t>9</w:t>
      </w:r>
      <w:r>
        <w:rPr>
          <w:rFonts w:hint="eastAsia" w:ascii="宋体" w:hAnsi="宋体" w:eastAsia="宋体" w:cs="宋体"/>
          <w:b/>
          <w:bCs/>
          <w:color w:val="auto"/>
          <w:sz w:val="24"/>
          <w:szCs w:val="24"/>
          <w:highlight w:val="none"/>
          <w:lang w:val="zh-TW" w:eastAsia="zh-TW"/>
        </w:rPr>
        <w:t>分）</w:t>
      </w:r>
    </w:p>
    <w:tbl>
      <w:tblPr>
        <w:tblStyle w:val="62"/>
        <w:tblW w:w="5428"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 w:type="dxa"/>
          <w:bottom w:w="0" w:type="dxa"/>
          <w:right w:w="10" w:type="dxa"/>
        </w:tblCellMar>
      </w:tblPr>
      <w:tblGrid>
        <w:gridCol w:w="797"/>
        <w:gridCol w:w="499"/>
        <w:gridCol w:w="5967"/>
        <w:gridCol w:w="969"/>
        <w:gridCol w:w="951"/>
      </w:tblGrid>
      <w:tr w14:paraId="7389834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680" w:hRule="atLeast"/>
          <w:jc w:val="center"/>
        </w:trPr>
        <w:tc>
          <w:tcPr>
            <w:tcW w:w="43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97C69A">
            <w:pPr>
              <w:jc w:val="center"/>
              <w:rPr>
                <w:rFonts w:hint="eastAsia" w:ascii="宋体" w:hAnsi="宋体" w:eastAsia="宋体" w:cs="宋体"/>
                <w:color w:val="auto"/>
                <w:sz w:val="24"/>
                <w:szCs w:val="24"/>
                <w:highlight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4CB71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eastAsia="zh-TW"/>
              </w:rPr>
              <w:t>序号</w:t>
            </w:r>
          </w:p>
        </w:tc>
        <w:tc>
          <w:tcPr>
            <w:tcW w:w="3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3FB6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eastAsia="zh-TW"/>
              </w:rPr>
              <w:t>评分内容和标准</w:t>
            </w:r>
          </w:p>
        </w:tc>
        <w:tc>
          <w:tcPr>
            <w:tcW w:w="52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CAB78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p w14:paraId="022ED8F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区间</w:t>
            </w: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2EC9A4">
            <w:pPr>
              <w:jc w:val="center"/>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eastAsia="zh-TW"/>
              </w:rPr>
              <w:t>主客</w:t>
            </w:r>
          </w:p>
          <w:p w14:paraId="76C6771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eastAsia="zh-TW"/>
              </w:rPr>
              <w:t>观分</w:t>
            </w:r>
          </w:p>
        </w:tc>
      </w:tr>
      <w:tr w14:paraId="6A04F25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1405" w:hRule="atLeast"/>
          <w:jc w:val="center"/>
        </w:trPr>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FF1D4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eastAsia="zh-TW"/>
              </w:rPr>
              <w:t>商务资信</w:t>
            </w:r>
            <w:r>
              <w:rPr>
                <w:rFonts w:hint="eastAsia" w:ascii="宋体" w:hAnsi="宋体" w:eastAsia="宋体" w:cs="宋体"/>
                <w:color w:val="auto"/>
                <w:sz w:val="24"/>
                <w:szCs w:val="24"/>
                <w:highlight w:val="none"/>
              </w:rPr>
              <w:t>分</w:t>
            </w:r>
          </w:p>
          <w:p w14:paraId="7575D2B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zh-TW" w:eastAsia="zh-TW"/>
              </w:rPr>
              <w:t>分</w:t>
            </w:r>
            <w:r>
              <w:rPr>
                <w:rFonts w:hint="eastAsia" w:ascii="宋体" w:hAnsi="宋体" w:eastAsia="宋体" w:cs="宋体"/>
                <w:color w:val="auto"/>
                <w:sz w:val="24"/>
                <w:szCs w:val="24"/>
                <w:highlight w:val="none"/>
                <w:lang w:val="zh-TW"/>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F3C4D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24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C4BB23">
            <w:pPr>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投标人具有有效的质量管理体系认证证书、环境管理体系认证证书、职业健康安全管理体系认证证书（上述认证证书的认证范围须包含公共自行车棚</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en-US" w:eastAsia="zh-CN"/>
              </w:rPr>
              <w:t>机柜</w:t>
            </w:r>
            <w:r>
              <w:rPr>
                <w:rFonts w:hint="eastAsia" w:ascii="宋体" w:hAnsi="宋体" w:eastAsia="宋体" w:cs="宋体"/>
                <w:color w:val="auto"/>
                <w:sz w:val="24"/>
                <w:szCs w:val="24"/>
                <w:highlight w:val="none"/>
                <w:lang w:val="zh-TW" w:eastAsia="zh-TW"/>
              </w:rPr>
              <w:t>的生产制造和服务方面内容）</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zh-TW" w:eastAsia="zh-TW"/>
              </w:rPr>
              <w:t>售后服务体系认</w:t>
            </w:r>
            <w:bookmarkStart w:id="555" w:name="_GoBack"/>
            <w:bookmarkEnd w:id="555"/>
            <w:r>
              <w:rPr>
                <w:rFonts w:hint="eastAsia" w:ascii="宋体" w:hAnsi="宋体" w:eastAsia="宋体" w:cs="宋体"/>
                <w:color w:val="auto"/>
                <w:sz w:val="24"/>
                <w:szCs w:val="24"/>
                <w:highlight w:val="none"/>
                <w:lang w:val="zh-TW" w:eastAsia="zh-TW"/>
              </w:rPr>
              <w:t>证证书</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zh-TW" w:eastAsia="zh-TW"/>
              </w:rPr>
              <w:t>认证范围须包含公共自行车棚的售后服务</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zh-TW" w:eastAsia="zh-TW"/>
              </w:rPr>
              <w:t>每个得1.5分，</w:t>
            </w:r>
            <w:r>
              <w:rPr>
                <w:rFonts w:hint="eastAsia" w:ascii="宋体" w:hAnsi="宋体" w:eastAsia="宋体" w:cs="宋体"/>
                <w:color w:val="auto"/>
                <w:sz w:val="24"/>
                <w:szCs w:val="24"/>
                <w:highlight w:val="none"/>
                <w:lang w:val="en-US" w:eastAsia="zh-CN"/>
              </w:rPr>
              <w:t>最高</w:t>
            </w:r>
            <w:r>
              <w:rPr>
                <w:rFonts w:hint="eastAsia" w:ascii="宋体" w:hAnsi="宋体" w:eastAsia="宋体" w:cs="宋体"/>
                <w:color w:val="auto"/>
                <w:sz w:val="24"/>
                <w:szCs w:val="24"/>
                <w:highlight w:val="none"/>
                <w:lang w:val="zh-TW" w:eastAsia="zh-TW"/>
              </w:rPr>
              <w:t>6分。</w:t>
            </w:r>
          </w:p>
          <w:p w14:paraId="068728D1">
            <w:pPr>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注：投标文件中提供相关的证书原件扫描件并加盖公章，证书均在有效期内且须在全国认证认可信息公共服务平台上查询的到。（需提供上述证书清晰可辨的扫描件及网站登记截图，否则该项不得分。）</w:t>
            </w:r>
          </w:p>
        </w:tc>
        <w:tc>
          <w:tcPr>
            <w:tcW w:w="52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DB2CE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0-6</w:t>
            </w: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469304">
            <w:pPr>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rPr>
              <w:t>客观分</w:t>
            </w:r>
          </w:p>
        </w:tc>
      </w:tr>
      <w:tr w14:paraId="067035C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2069" w:hRule="atLeast"/>
          <w:jc w:val="center"/>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16EBAB59">
            <w:pPr>
              <w:rPr>
                <w:rFonts w:hint="eastAsia" w:ascii="宋体" w:hAnsi="宋体" w:eastAsia="宋体" w:cs="宋体"/>
                <w:color w:val="auto"/>
                <w:sz w:val="24"/>
                <w:szCs w:val="24"/>
                <w:highlight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37965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24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F29AC9">
            <w:pPr>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投标人在202</w:t>
            </w:r>
            <w:r>
              <w:rPr>
                <w:rFonts w:hint="eastAsia" w:ascii="宋体" w:hAnsi="宋体" w:eastAsia="宋体" w:cs="宋体"/>
                <w:color w:val="auto"/>
                <w:sz w:val="24"/>
                <w:szCs w:val="24"/>
                <w:highlight w:val="none"/>
                <w:lang w:val="zh-TW"/>
              </w:rPr>
              <w:t>2</w:t>
            </w:r>
            <w:r>
              <w:rPr>
                <w:rFonts w:hint="eastAsia" w:ascii="宋体" w:hAnsi="宋体" w:eastAsia="宋体" w:cs="宋体"/>
                <w:color w:val="auto"/>
                <w:sz w:val="24"/>
                <w:szCs w:val="24"/>
                <w:highlight w:val="none"/>
                <w:lang w:val="zh-TW" w:eastAsia="zh-TW"/>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zh-TW" w:eastAsia="zh-TW"/>
              </w:rPr>
              <w:t>月1日起至今（以合同签订时间为准）以来成功承接过公共自行车停车棚政府采购业绩，每提供一个得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val="zh-TW" w:eastAsia="zh-TW"/>
              </w:rPr>
              <w:t>分，共3分。</w:t>
            </w:r>
          </w:p>
          <w:p w14:paraId="0B530176">
            <w:pPr>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注：需提供业绩的政府招投标官网（政府采购网或公共资源交易网）中标（成交）公告网页截图、中标（成交）通知书复印件、合同复印件、验收合格证明资料复印件并加盖投标人公章，</w:t>
            </w:r>
            <w:r>
              <w:rPr>
                <w:rFonts w:hint="eastAsia" w:ascii="宋体" w:hAnsi="宋体" w:eastAsia="宋体" w:cs="宋体"/>
                <w:bCs/>
                <w:color w:val="auto"/>
                <w:sz w:val="24"/>
                <w:szCs w:val="24"/>
                <w:highlight w:val="none"/>
              </w:rPr>
              <w:t>未提供</w:t>
            </w:r>
            <w:r>
              <w:rPr>
                <w:rFonts w:hint="eastAsia" w:ascii="宋体" w:hAnsi="宋体" w:eastAsia="宋体" w:cs="宋体"/>
                <w:color w:val="auto"/>
                <w:sz w:val="24"/>
                <w:szCs w:val="24"/>
                <w:highlight w:val="none"/>
                <w:lang w:val="zh-TW" w:eastAsia="zh-TW"/>
              </w:rPr>
              <w:t>或提供不全不得分）</w:t>
            </w:r>
          </w:p>
        </w:tc>
        <w:tc>
          <w:tcPr>
            <w:tcW w:w="52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12CC0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w:t>
            </w: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0B3781">
            <w:pPr>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rPr>
              <w:t>客观分</w:t>
            </w:r>
          </w:p>
        </w:tc>
      </w:tr>
    </w:tbl>
    <w:p w14:paraId="0A2DDB67">
      <w:pPr>
        <w:rPr>
          <w:rFonts w:hint="eastAsia" w:ascii="宋体" w:hAnsi="宋体" w:eastAsia="宋体" w:cs="宋体"/>
          <w:color w:val="auto"/>
          <w:sz w:val="24"/>
          <w:szCs w:val="24"/>
          <w:highlight w:val="none"/>
          <w:lang w:val="zh-TW" w:eastAsia="zh-TW"/>
        </w:rPr>
      </w:pPr>
    </w:p>
    <w:p w14:paraId="42B40D9E">
      <w:pPr>
        <w:widowControl/>
        <w:adjustRightInd/>
        <w:spacing w:after="200" w:line="278" w:lineRule="auto"/>
        <w:jc w:val="left"/>
        <w:rPr>
          <w:rFonts w:hint="eastAsia" w:ascii="宋体" w:hAnsi="宋体" w:eastAsia="宋体" w:cs="宋体"/>
          <w:b/>
          <w:bCs/>
          <w:color w:val="auto"/>
          <w:sz w:val="24"/>
          <w:szCs w:val="24"/>
          <w:highlight w:val="none"/>
          <w:lang w:val="zh-TW" w:eastAsia="zh-TW"/>
        </w:rPr>
      </w:pPr>
      <w:r>
        <w:rPr>
          <w:rFonts w:hint="eastAsia" w:ascii="宋体" w:hAnsi="宋体" w:eastAsia="宋体" w:cs="宋体"/>
          <w:b/>
          <w:bCs/>
          <w:color w:val="auto"/>
          <w:sz w:val="24"/>
          <w:szCs w:val="24"/>
          <w:highlight w:val="none"/>
          <w:lang w:val="zh-TW"/>
        </w:rPr>
        <w:t>2、</w:t>
      </w:r>
      <w:r>
        <w:rPr>
          <w:rFonts w:hint="eastAsia" w:ascii="宋体" w:hAnsi="宋体" w:eastAsia="宋体" w:cs="宋体"/>
          <w:b/>
          <w:bCs/>
          <w:color w:val="auto"/>
          <w:sz w:val="24"/>
          <w:szCs w:val="24"/>
          <w:highlight w:val="none"/>
          <w:lang w:val="zh-TW" w:eastAsia="zh-TW"/>
        </w:rPr>
        <w:t>技术部分（6</w:t>
      </w:r>
      <w:r>
        <w:rPr>
          <w:rFonts w:hint="eastAsia" w:ascii="宋体" w:hAnsi="宋体" w:eastAsia="宋体" w:cs="宋体"/>
          <w:b/>
          <w:bCs/>
          <w:color w:val="auto"/>
          <w:sz w:val="24"/>
          <w:szCs w:val="24"/>
          <w:highlight w:val="none"/>
          <w:lang w:val="zh-TW"/>
        </w:rPr>
        <w:t>1</w:t>
      </w:r>
      <w:r>
        <w:rPr>
          <w:rFonts w:hint="eastAsia" w:ascii="宋体" w:hAnsi="宋体" w:eastAsia="宋体" w:cs="宋体"/>
          <w:b/>
          <w:bCs/>
          <w:color w:val="auto"/>
          <w:sz w:val="24"/>
          <w:szCs w:val="24"/>
          <w:highlight w:val="none"/>
          <w:lang w:val="zh-TW" w:eastAsia="zh-TW"/>
        </w:rPr>
        <w:t>分）</w:t>
      </w:r>
    </w:p>
    <w:tbl>
      <w:tblPr>
        <w:tblStyle w:val="62"/>
        <w:tblW w:w="55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Layout w:type="fixed"/>
        <w:tblCellMar>
          <w:top w:w="0" w:type="dxa"/>
          <w:left w:w="10" w:type="dxa"/>
          <w:bottom w:w="0" w:type="dxa"/>
          <w:right w:w="10" w:type="dxa"/>
        </w:tblCellMar>
      </w:tblPr>
      <w:tblGrid>
        <w:gridCol w:w="802"/>
        <w:gridCol w:w="623"/>
        <w:gridCol w:w="5905"/>
        <w:gridCol w:w="972"/>
        <w:gridCol w:w="1087"/>
      </w:tblGrid>
      <w:tr w14:paraId="79BBC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PrEx>
        <w:trPr>
          <w:trHeight w:val="90" w:hRule="atLeast"/>
          <w:jc w:val="center"/>
        </w:trPr>
        <w:tc>
          <w:tcPr>
            <w:tcW w:w="427" w:type="pct"/>
            <w:shd w:val="clear" w:color="auto" w:fill="auto"/>
          </w:tcPr>
          <w:p w14:paraId="7437411B">
            <w:pPr>
              <w:rPr>
                <w:rFonts w:hint="eastAsia" w:ascii="宋体" w:hAnsi="宋体" w:eastAsia="宋体" w:cs="宋体"/>
                <w:color w:val="auto"/>
                <w:sz w:val="24"/>
                <w:szCs w:val="24"/>
                <w:highlight w:val="none"/>
              </w:rPr>
            </w:pPr>
          </w:p>
        </w:tc>
        <w:tc>
          <w:tcPr>
            <w:tcW w:w="332" w:type="pct"/>
            <w:shd w:val="clear" w:color="auto" w:fill="auto"/>
            <w:tcMar>
              <w:top w:w="80" w:type="dxa"/>
              <w:left w:w="80" w:type="dxa"/>
              <w:bottom w:w="80" w:type="dxa"/>
              <w:right w:w="80" w:type="dxa"/>
            </w:tcMar>
            <w:vAlign w:val="center"/>
          </w:tcPr>
          <w:p w14:paraId="197239E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144" w:type="pct"/>
            <w:shd w:val="clear" w:color="auto" w:fill="auto"/>
            <w:tcMar>
              <w:top w:w="80" w:type="dxa"/>
              <w:left w:w="80" w:type="dxa"/>
              <w:bottom w:w="80" w:type="dxa"/>
              <w:right w:w="80" w:type="dxa"/>
            </w:tcMar>
            <w:vAlign w:val="center"/>
          </w:tcPr>
          <w:p w14:paraId="5E4F2B88">
            <w:pPr>
              <w:pStyle w:val="24"/>
              <w:spacing w:line="240" w:lineRule="auto"/>
              <w:ind w:firstLine="0" w:firstLineChars="0"/>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val="zh-TW" w:eastAsia="zh-TW"/>
              </w:rPr>
              <w:t>评分内容和标准</w:t>
            </w:r>
          </w:p>
        </w:tc>
        <w:tc>
          <w:tcPr>
            <w:tcW w:w="517" w:type="pct"/>
            <w:shd w:val="clear" w:color="auto" w:fill="auto"/>
            <w:tcMar>
              <w:top w:w="80" w:type="dxa"/>
              <w:left w:w="80" w:type="dxa"/>
              <w:bottom w:w="80" w:type="dxa"/>
              <w:right w:w="80" w:type="dxa"/>
            </w:tcMar>
            <w:vAlign w:val="center"/>
          </w:tcPr>
          <w:p w14:paraId="2D1C516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p w14:paraId="21FD793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区间</w:t>
            </w:r>
          </w:p>
        </w:tc>
        <w:tc>
          <w:tcPr>
            <w:tcW w:w="578" w:type="pct"/>
            <w:shd w:val="clear" w:color="auto" w:fill="auto"/>
            <w:tcMar>
              <w:top w:w="80" w:type="dxa"/>
              <w:left w:w="80" w:type="dxa"/>
              <w:bottom w:w="80" w:type="dxa"/>
              <w:right w:w="80" w:type="dxa"/>
            </w:tcMar>
            <w:vAlign w:val="center"/>
          </w:tcPr>
          <w:p w14:paraId="598E2511">
            <w:pPr>
              <w:jc w:val="center"/>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eastAsia="zh-TW"/>
              </w:rPr>
              <w:t>主客</w:t>
            </w:r>
          </w:p>
          <w:p w14:paraId="72C4E5B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eastAsia="zh-TW"/>
              </w:rPr>
              <w:t>观分</w:t>
            </w:r>
          </w:p>
        </w:tc>
      </w:tr>
      <w:tr w14:paraId="77F6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10" w:type="dxa"/>
            <w:bottom w:w="0" w:type="dxa"/>
            <w:right w:w="10" w:type="dxa"/>
          </w:tblCellMar>
        </w:tblPrEx>
        <w:trPr>
          <w:trHeight w:val="170" w:hRule="atLeast"/>
          <w:jc w:val="center"/>
        </w:trPr>
        <w:tc>
          <w:tcPr>
            <w:tcW w:w="427" w:type="pct"/>
            <w:vMerge w:val="restart"/>
            <w:shd w:val="clear" w:color="auto" w:fill="auto"/>
          </w:tcPr>
          <w:p w14:paraId="77395E14">
            <w:pPr>
              <w:rPr>
                <w:rFonts w:hint="eastAsia" w:ascii="宋体" w:hAnsi="宋体" w:eastAsia="宋体" w:cs="宋体"/>
                <w:color w:val="auto"/>
                <w:sz w:val="24"/>
                <w:szCs w:val="24"/>
                <w:highlight w:val="none"/>
              </w:rPr>
            </w:pPr>
          </w:p>
          <w:p w14:paraId="3682E663">
            <w:pPr>
              <w:rPr>
                <w:rFonts w:hint="eastAsia" w:ascii="宋体" w:hAnsi="宋体" w:eastAsia="宋体" w:cs="宋体"/>
                <w:color w:val="auto"/>
                <w:sz w:val="24"/>
                <w:szCs w:val="24"/>
                <w:highlight w:val="none"/>
              </w:rPr>
            </w:pPr>
          </w:p>
          <w:p w14:paraId="00D78BDA">
            <w:pPr>
              <w:rPr>
                <w:rFonts w:hint="eastAsia" w:ascii="宋体" w:hAnsi="宋体" w:eastAsia="宋体" w:cs="宋体"/>
                <w:color w:val="auto"/>
                <w:sz w:val="24"/>
                <w:szCs w:val="24"/>
                <w:highlight w:val="none"/>
              </w:rPr>
            </w:pPr>
          </w:p>
          <w:p w14:paraId="6FE97D8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技术分</w:t>
            </w:r>
          </w:p>
          <w:p w14:paraId="78925447">
            <w:pPr>
              <w:rPr>
                <w:rFonts w:hint="eastAsia" w:ascii="宋体" w:hAnsi="宋体" w:eastAsia="宋体" w:cs="宋体"/>
                <w:color w:val="auto"/>
                <w:sz w:val="24"/>
                <w:szCs w:val="24"/>
                <w:highlight w:val="none"/>
              </w:rPr>
            </w:pPr>
          </w:p>
          <w:p w14:paraId="253CF35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(61分)</w:t>
            </w:r>
          </w:p>
        </w:tc>
        <w:tc>
          <w:tcPr>
            <w:tcW w:w="332" w:type="pct"/>
            <w:shd w:val="clear" w:color="auto" w:fill="auto"/>
            <w:tcMar>
              <w:top w:w="80" w:type="dxa"/>
              <w:left w:w="80" w:type="dxa"/>
              <w:bottom w:w="80" w:type="dxa"/>
              <w:right w:w="80" w:type="dxa"/>
            </w:tcMar>
            <w:vAlign w:val="center"/>
          </w:tcPr>
          <w:p w14:paraId="76FB298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144" w:type="pct"/>
            <w:shd w:val="clear" w:color="auto" w:fill="auto"/>
            <w:tcMar>
              <w:top w:w="80" w:type="dxa"/>
              <w:left w:w="80" w:type="dxa"/>
              <w:bottom w:w="80" w:type="dxa"/>
              <w:right w:w="80" w:type="dxa"/>
            </w:tcMar>
            <w:vAlign w:val="center"/>
          </w:tcPr>
          <w:p w14:paraId="75AF739C">
            <w:pPr>
              <w:pStyle w:val="24"/>
              <w:spacing w:line="240" w:lineRule="auto"/>
              <w:ind w:firstLine="0" w:firstLineChars="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根据投标货物的性能及技术指标等综合评定</w:t>
            </w:r>
          </w:p>
          <w:p w14:paraId="4763373E">
            <w:pPr>
              <w:pStyle w:val="24"/>
              <w:spacing w:line="240" w:lineRule="auto"/>
              <w:ind w:firstLine="0" w:firstLineChars="0"/>
              <w:rPr>
                <w:rFonts w:hint="eastAsia" w:ascii="宋体" w:hAnsi="宋体" w:eastAsia="宋体" w:cs="宋体"/>
                <w:color w:val="auto"/>
                <w:w w:val="90"/>
                <w:sz w:val="24"/>
                <w:szCs w:val="24"/>
                <w:highlight w:val="none"/>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val="en-US" w:eastAsia="zh-CN" w:bidi="ar"/>
              </w:rPr>
              <w:t>评分设定：3,2,1,0</w:t>
            </w:r>
            <w:r>
              <w:rPr>
                <w:rFonts w:hint="eastAsia" w:ascii="宋体" w:hAnsi="宋体" w:eastAsia="宋体" w:cs="宋体"/>
                <w:color w:val="auto"/>
                <w:kern w:val="0"/>
                <w:sz w:val="24"/>
                <w:szCs w:val="24"/>
                <w:lang w:eastAsia="zh-CN" w:bidi="ar"/>
              </w:rPr>
              <w:t>）</w:t>
            </w:r>
          </w:p>
        </w:tc>
        <w:tc>
          <w:tcPr>
            <w:tcW w:w="517" w:type="pct"/>
            <w:shd w:val="clear" w:color="auto" w:fill="auto"/>
            <w:tcMar>
              <w:top w:w="80" w:type="dxa"/>
              <w:left w:w="80" w:type="dxa"/>
              <w:bottom w:w="80" w:type="dxa"/>
              <w:right w:w="80" w:type="dxa"/>
            </w:tcMar>
            <w:vAlign w:val="center"/>
          </w:tcPr>
          <w:p w14:paraId="2ED4CDB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w:t>
            </w:r>
          </w:p>
        </w:tc>
        <w:tc>
          <w:tcPr>
            <w:tcW w:w="578" w:type="pct"/>
            <w:shd w:val="clear" w:color="auto" w:fill="auto"/>
            <w:tcMar>
              <w:top w:w="80" w:type="dxa"/>
              <w:left w:w="80" w:type="dxa"/>
              <w:bottom w:w="80" w:type="dxa"/>
              <w:right w:w="80" w:type="dxa"/>
            </w:tcMar>
            <w:vAlign w:val="center"/>
          </w:tcPr>
          <w:p w14:paraId="36C3046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154A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10" w:type="dxa"/>
            <w:bottom w:w="0" w:type="dxa"/>
            <w:right w:w="10" w:type="dxa"/>
          </w:tblCellMar>
        </w:tblPrEx>
        <w:trPr>
          <w:trHeight w:val="964" w:hRule="atLeast"/>
          <w:jc w:val="center"/>
        </w:trPr>
        <w:tc>
          <w:tcPr>
            <w:tcW w:w="427" w:type="pct"/>
            <w:vMerge w:val="continue"/>
            <w:shd w:val="clear" w:color="auto" w:fill="auto"/>
          </w:tcPr>
          <w:p w14:paraId="766ADA27">
            <w:pPr>
              <w:rPr>
                <w:rFonts w:hint="eastAsia" w:ascii="宋体" w:hAnsi="宋体" w:eastAsia="宋体" w:cs="宋体"/>
                <w:color w:val="auto"/>
                <w:sz w:val="24"/>
                <w:szCs w:val="24"/>
                <w:highlight w:val="none"/>
              </w:rPr>
            </w:pPr>
          </w:p>
        </w:tc>
        <w:tc>
          <w:tcPr>
            <w:tcW w:w="332" w:type="pct"/>
            <w:shd w:val="clear" w:color="auto" w:fill="auto"/>
            <w:tcMar>
              <w:top w:w="80" w:type="dxa"/>
              <w:left w:w="80" w:type="dxa"/>
              <w:bottom w:w="80" w:type="dxa"/>
              <w:right w:w="80" w:type="dxa"/>
            </w:tcMar>
            <w:vAlign w:val="center"/>
          </w:tcPr>
          <w:p w14:paraId="242DB7E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144" w:type="pct"/>
            <w:shd w:val="clear" w:color="auto" w:fill="auto"/>
            <w:tcMar>
              <w:top w:w="80" w:type="dxa"/>
              <w:left w:w="80" w:type="dxa"/>
              <w:bottom w:w="80" w:type="dxa"/>
              <w:right w:w="80" w:type="dxa"/>
            </w:tcMar>
            <w:vAlign w:val="center"/>
          </w:tcPr>
          <w:p w14:paraId="54AE0343">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针对本项目</w:t>
            </w:r>
            <w:r>
              <w:rPr>
                <w:rFonts w:hint="eastAsia" w:ascii="宋体" w:hAnsi="宋体" w:eastAsia="宋体" w:cs="宋体"/>
                <w:bCs/>
                <w:color w:val="auto"/>
                <w:sz w:val="24"/>
                <w:szCs w:val="24"/>
                <w:highlight w:val="none"/>
                <w:lang w:eastAsia="zh-CN"/>
              </w:rPr>
              <w:t>室外机柜</w:t>
            </w:r>
            <w:r>
              <w:rPr>
                <w:rFonts w:hint="eastAsia" w:ascii="宋体" w:hAnsi="宋体" w:eastAsia="宋体" w:cs="宋体"/>
                <w:bCs/>
                <w:color w:val="auto"/>
                <w:sz w:val="24"/>
                <w:szCs w:val="24"/>
                <w:highlight w:val="none"/>
              </w:rPr>
              <w:t>细化方案的评审，配置情况是否能够真实呈现材料、材质及各功能部件效果等方面进行评分。</w:t>
            </w:r>
          </w:p>
          <w:p w14:paraId="61C84F9B">
            <w:pPr>
              <w:rPr>
                <w:rFonts w:hint="eastAsia" w:ascii="宋体" w:hAnsi="宋体" w:eastAsia="宋体" w:cs="宋体"/>
                <w:color w:val="auto"/>
                <w:w w:val="90"/>
                <w:sz w:val="24"/>
                <w:szCs w:val="24"/>
                <w:highlight w:val="none"/>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val="en-US" w:eastAsia="zh-CN" w:bidi="ar"/>
              </w:rPr>
              <w:t>评分设定：5,4,3,2,1,0</w:t>
            </w:r>
            <w:r>
              <w:rPr>
                <w:rFonts w:hint="eastAsia" w:ascii="宋体" w:hAnsi="宋体" w:eastAsia="宋体" w:cs="宋体"/>
                <w:color w:val="auto"/>
                <w:kern w:val="0"/>
                <w:sz w:val="24"/>
                <w:szCs w:val="24"/>
                <w:lang w:eastAsia="zh-CN" w:bidi="ar"/>
              </w:rPr>
              <w:t>）</w:t>
            </w:r>
          </w:p>
        </w:tc>
        <w:tc>
          <w:tcPr>
            <w:tcW w:w="517" w:type="pct"/>
            <w:shd w:val="clear" w:color="auto" w:fill="auto"/>
            <w:tcMar>
              <w:top w:w="80" w:type="dxa"/>
              <w:left w:w="80" w:type="dxa"/>
              <w:bottom w:w="80" w:type="dxa"/>
              <w:right w:w="80" w:type="dxa"/>
            </w:tcMar>
            <w:vAlign w:val="center"/>
          </w:tcPr>
          <w:p w14:paraId="2E254E8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c>
          <w:tcPr>
            <w:tcW w:w="578" w:type="pct"/>
            <w:shd w:val="clear" w:color="auto" w:fill="auto"/>
            <w:tcMar>
              <w:top w:w="80" w:type="dxa"/>
              <w:left w:w="80" w:type="dxa"/>
              <w:bottom w:w="80" w:type="dxa"/>
              <w:right w:w="80" w:type="dxa"/>
            </w:tcMar>
            <w:vAlign w:val="center"/>
          </w:tcPr>
          <w:p w14:paraId="3056A3E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45029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10" w:type="dxa"/>
            <w:bottom w:w="0" w:type="dxa"/>
            <w:right w:w="10" w:type="dxa"/>
          </w:tblCellMar>
        </w:tblPrEx>
        <w:trPr>
          <w:trHeight w:val="964" w:hRule="atLeast"/>
          <w:jc w:val="center"/>
        </w:trPr>
        <w:tc>
          <w:tcPr>
            <w:tcW w:w="427" w:type="pct"/>
            <w:vMerge w:val="continue"/>
            <w:shd w:val="clear" w:color="auto" w:fill="auto"/>
          </w:tcPr>
          <w:p w14:paraId="19CF1346">
            <w:pPr>
              <w:rPr>
                <w:rFonts w:hint="eastAsia" w:ascii="宋体" w:hAnsi="宋体" w:eastAsia="宋体" w:cs="宋体"/>
                <w:color w:val="auto"/>
                <w:sz w:val="24"/>
                <w:szCs w:val="24"/>
                <w:highlight w:val="none"/>
              </w:rPr>
            </w:pPr>
          </w:p>
        </w:tc>
        <w:tc>
          <w:tcPr>
            <w:tcW w:w="332" w:type="pct"/>
            <w:shd w:val="clear" w:color="auto" w:fill="auto"/>
            <w:tcMar>
              <w:top w:w="80" w:type="dxa"/>
              <w:left w:w="80" w:type="dxa"/>
              <w:bottom w:w="80" w:type="dxa"/>
              <w:right w:w="80" w:type="dxa"/>
            </w:tcMar>
            <w:vAlign w:val="center"/>
          </w:tcPr>
          <w:p w14:paraId="76AF56A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3144" w:type="pct"/>
            <w:shd w:val="clear" w:color="auto" w:fill="auto"/>
            <w:tcMar>
              <w:top w:w="80" w:type="dxa"/>
              <w:left w:w="80" w:type="dxa"/>
              <w:bottom w:w="80" w:type="dxa"/>
              <w:right w:w="80" w:type="dxa"/>
            </w:tcMar>
            <w:vAlign w:val="center"/>
          </w:tcPr>
          <w:p w14:paraId="06AFACCD">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针对本项目</w:t>
            </w:r>
            <w:r>
              <w:rPr>
                <w:rFonts w:hint="eastAsia" w:ascii="宋体" w:hAnsi="宋体" w:eastAsia="宋体" w:cs="宋体"/>
                <w:bCs/>
                <w:color w:val="auto"/>
                <w:sz w:val="24"/>
                <w:szCs w:val="24"/>
                <w:highlight w:val="none"/>
                <w:lang w:eastAsia="zh-CN"/>
              </w:rPr>
              <w:t>停车棚</w:t>
            </w:r>
            <w:r>
              <w:rPr>
                <w:rFonts w:hint="eastAsia" w:ascii="宋体" w:hAnsi="宋体" w:eastAsia="宋体" w:cs="宋体"/>
                <w:bCs/>
                <w:color w:val="auto"/>
                <w:sz w:val="24"/>
                <w:szCs w:val="24"/>
                <w:highlight w:val="none"/>
              </w:rPr>
              <w:t>细化方案的评审，配置情况是否能够真实呈现材料、材质及各功能部件效果等方面进行评分。</w:t>
            </w:r>
          </w:p>
          <w:p w14:paraId="1DAA50F6">
            <w:pP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val="en-US" w:eastAsia="zh-CN" w:bidi="ar"/>
              </w:rPr>
              <w:t>评分设定：5,4,3,2,1,0</w:t>
            </w:r>
            <w:r>
              <w:rPr>
                <w:rFonts w:hint="eastAsia" w:ascii="宋体" w:hAnsi="宋体" w:eastAsia="宋体" w:cs="宋体"/>
                <w:color w:val="auto"/>
                <w:kern w:val="0"/>
                <w:sz w:val="24"/>
                <w:szCs w:val="24"/>
                <w:lang w:eastAsia="zh-CN" w:bidi="ar"/>
              </w:rPr>
              <w:t>）</w:t>
            </w:r>
          </w:p>
        </w:tc>
        <w:tc>
          <w:tcPr>
            <w:tcW w:w="517" w:type="pct"/>
            <w:shd w:val="clear" w:color="auto" w:fill="auto"/>
            <w:tcMar>
              <w:top w:w="80" w:type="dxa"/>
              <w:left w:w="80" w:type="dxa"/>
              <w:bottom w:w="80" w:type="dxa"/>
              <w:right w:w="80" w:type="dxa"/>
            </w:tcMar>
            <w:vAlign w:val="center"/>
          </w:tcPr>
          <w:p w14:paraId="6AA384D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w:t>
            </w:r>
          </w:p>
        </w:tc>
        <w:tc>
          <w:tcPr>
            <w:tcW w:w="578" w:type="pct"/>
            <w:shd w:val="clear" w:color="auto" w:fill="auto"/>
            <w:tcMar>
              <w:top w:w="80" w:type="dxa"/>
              <w:left w:w="80" w:type="dxa"/>
              <w:bottom w:w="80" w:type="dxa"/>
              <w:right w:w="80" w:type="dxa"/>
            </w:tcMar>
            <w:vAlign w:val="center"/>
          </w:tcPr>
          <w:p w14:paraId="3CC2369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06E2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10" w:type="dxa"/>
            <w:bottom w:w="0" w:type="dxa"/>
            <w:right w:w="10" w:type="dxa"/>
          </w:tblCellMar>
        </w:tblPrEx>
        <w:trPr>
          <w:trHeight w:val="690" w:hRule="atLeast"/>
          <w:jc w:val="center"/>
        </w:trPr>
        <w:tc>
          <w:tcPr>
            <w:tcW w:w="427" w:type="pct"/>
            <w:vMerge w:val="continue"/>
            <w:shd w:val="clear" w:color="auto" w:fill="auto"/>
          </w:tcPr>
          <w:p w14:paraId="54F0BFA9">
            <w:pPr>
              <w:rPr>
                <w:rFonts w:hint="eastAsia" w:ascii="宋体" w:hAnsi="宋体" w:eastAsia="宋体" w:cs="宋体"/>
                <w:color w:val="auto"/>
                <w:sz w:val="24"/>
                <w:szCs w:val="24"/>
                <w:highlight w:val="none"/>
              </w:rPr>
            </w:pPr>
          </w:p>
        </w:tc>
        <w:tc>
          <w:tcPr>
            <w:tcW w:w="332" w:type="pct"/>
            <w:shd w:val="clear" w:color="auto" w:fill="auto"/>
            <w:tcMar>
              <w:top w:w="80" w:type="dxa"/>
              <w:left w:w="80" w:type="dxa"/>
              <w:bottom w:w="80" w:type="dxa"/>
              <w:right w:w="80" w:type="dxa"/>
            </w:tcMar>
            <w:vAlign w:val="center"/>
          </w:tcPr>
          <w:p w14:paraId="1C8918FC">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3144" w:type="pct"/>
            <w:shd w:val="clear" w:color="auto" w:fill="auto"/>
            <w:tcMar>
              <w:top w:w="80" w:type="dxa"/>
              <w:left w:w="80" w:type="dxa"/>
              <w:bottom w:w="80" w:type="dxa"/>
              <w:right w:w="80" w:type="dxa"/>
            </w:tcMar>
            <w:vAlign w:val="center"/>
          </w:tcPr>
          <w:p w14:paraId="1F796C5C">
            <w:pP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总体施工技术方案的合理性、科学性、全面性等进行评分。</w:t>
            </w:r>
          </w:p>
          <w:p w14:paraId="7D9A591A">
            <w:pP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val="en-US" w:eastAsia="zh-CN" w:bidi="ar"/>
              </w:rPr>
              <w:t>评分设定：5,4,3,2,1,0</w:t>
            </w:r>
            <w:r>
              <w:rPr>
                <w:rFonts w:hint="eastAsia" w:ascii="宋体" w:hAnsi="宋体" w:eastAsia="宋体" w:cs="宋体"/>
                <w:color w:val="auto"/>
                <w:kern w:val="0"/>
                <w:sz w:val="24"/>
                <w:szCs w:val="24"/>
                <w:lang w:eastAsia="zh-CN" w:bidi="ar"/>
              </w:rPr>
              <w:t>）</w:t>
            </w:r>
          </w:p>
        </w:tc>
        <w:tc>
          <w:tcPr>
            <w:tcW w:w="517" w:type="pct"/>
            <w:shd w:val="clear" w:color="auto" w:fill="auto"/>
            <w:tcMar>
              <w:top w:w="80" w:type="dxa"/>
              <w:left w:w="80" w:type="dxa"/>
              <w:bottom w:w="80" w:type="dxa"/>
              <w:right w:w="80" w:type="dxa"/>
            </w:tcMar>
            <w:vAlign w:val="center"/>
          </w:tcPr>
          <w:p w14:paraId="4E6733A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c>
          <w:tcPr>
            <w:tcW w:w="578" w:type="pct"/>
            <w:shd w:val="clear" w:color="auto" w:fill="auto"/>
            <w:tcMar>
              <w:top w:w="80" w:type="dxa"/>
              <w:left w:w="80" w:type="dxa"/>
              <w:bottom w:w="80" w:type="dxa"/>
              <w:right w:w="80" w:type="dxa"/>
            </w:tcMar>
            <w:vAlign w:val="center"/>
          </w:tcPr>
          <w:p w14:paraId="1A231B8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75A2E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10" w:type="dxa"/>
            <w:bottom w:w="0" w:type="dxa"/>
            <w:right w:w="10" w:type="dxa"/>
          </w:tblCellMar>
        </w:tblPrEx>
        <w:trPr>
          <w:trHeight w:val="1496" w:hRule="atLeast"/>
          <w:jc w:val="center"/>
        </w:trPr>
        <w:tc>
          <w:tcPr>
            <w:tcW w:w="427" w:type="pct"/>
            <w:vMerge w:val="continue"/>
            <w:shd w:val="clear" w:color="auto" w:fill="auto"/>
          </w:tcPr>
          <w:p w14:paraId="2D1BD813">
            <w:pPr>
              <w:rPr>
                <w:rFonts w:hint="eastAsia" w:ascii="宋体" w:hAnsi="宋体" w:eastAsia="宋体" w:cs="宋体"/>
                <w:color w:val="auto"/>
                <w:sz w:val="24"/>
                <w:szCs w:val="24"/>
                <w:highlight w:val="none"/>
              </w:rPr>
            </w:pPr>
          </w:p>
        </w:tc>
        <w:tc>
          <w:tcPr>
            <w:tcW w:w="332" w:type="pct"/>
            <w:shd w:val="clear" w:color="auto" w:fill="auto"/>
            <w:tcMar>
              <w:top w:w="80" w:type="dxa"/>
              <w:left w:w="80" w:type="dxa"/>
              <w:bottom w:w="80" w:type="dxa"/>
              <w:right w:w="80" w:type="dxa"/>
            </w:tcMar>
            <w:vAlign w:val="center"/>
          </w:tcPr>
          <w:p w14:paraId="3334CE51">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3144" w:type="pct"/>
            <w:shd w:val="clear" w:color="auto" w:fill="auto"/>
            <w:tcMar>
              <w:top w:w="80" w:type="dxa"/>
              <w:left w:w="80" w:type="dxa"/>
              <w:bottom w:w="80" w:type="dxa"/>
              <w:right w:w="80" w:type="dxa"/>
            </w:tcMar>
            <w:vAlign w:val="center"/>
          </w:tcPr>
          <w:p w14:paraId="430B5D30">
            <w:pP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针对本项目的生产加工工艺流程设备（激光切割机、光纤激光切管机、数控开槽机、数控折弯机、数控剪板机、焊接机器人、喷砂设备、喷涂设备）的投入情况、设备自动化程度进行评分。</w:t>
            </w:r>
          </w:p>
          <w:p w14:paraId="34FAB31D">
            <w:pP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val="en-US" w:eastAsia="zh-CN" w:bidi="ar"/>
              </w:rPr>
              <w:t>评分设定：5,4,3,2,1,0</w:t>
            </w:r>
            <w:r>
              <w:rPr>
                <w:rFonts w:hint="eastAsia" w:ascii="宋体" w:hAnsi="宋体" w:eastAsia="宋体" w:cs="宋体"/>
                <w:color w:val="auto"/>
                <w:kern w:val="0"/>
                <w:sz w:val="24"/>
                <w:szCs w:val="24"/>
                <w:lang w:eastAsia="zh-CN" w:bidi="ar"/>
              </w:rPr>
              <w:t>）</w:t>
            </w:r>
          </w:p>
        </w:tc>
        <w:tc>
          <w:tcPr>
            <w:tcW w:w="517" w:type="pct"/>
            <w:shd w:val="clear" w:color="auto" w:fill="auto"/>
            <w:tcMar>
              <w:top w:w="80" w:type="dxa"/>
              <w:left w:w="80" w:type="dxa"/>
              <w:bottom w:w="80" w:type="dxa"/>
              <w:right w:w="80" w:type="dxa"/>
            </w:tcMar>
            <w:vAlign w:val="center"/>
          </w:tcPr>
          <w:p w14:paraId="5CD9D50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c>
          <w:tcPr>
            <w:tcW w:w="578" w:type="pct"/>
            <w:shd w:val="clear" w:color="auto" w:fill="auto"/>
            <w:tcMar>
              <w:top w:w="80" w:type="dxa"/>
              <w:left w:w="80" w:type="dxa"/>
              <w:bottom w:w="80" w:type="dxa"/>
              <w:right w:w="80" w:type="dxa"/>
            </w:tcMar>
            <w:vAlign w:val="center"/>
          </w:tcPr>
          <w:p w14:paraId="34843EF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36E6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10" w:type="dxa"/>
            <w:bottom w:w="0" w:type="dxa"/>
            <w:right w:w="10" w:type="dxa"/>
          </w:tblCellMar>
        </w:tblPrEx>
        <w:trPr>
          <w:trHeight w:val="2202" w:hRule="atLeast"/>
          <w:jc w:val="center"/>
        </w:trPr>
        <w:tc>
          <w:tcPr>
            <w:tcW w:w="427" w:type="pct"/>
            <w:vMerge w:val="continue"/>
            <w:shd w:val="clear" w:color="auto" w:fill="auto"/>
          </w:tcPr>
          <w:p w14:paraId="67D25F73">
            <w:pPr>
              <w:rPr>
                <w:rFonts w:hint="eastAsia" w:ascii="宋体" w:hAnsi="宋体" w:eastAsia="宋体" w:cs="宋体"/>
                <w:color w:val="auto"/>
                <w:sz w:val="24"/>
                <w:szCs w:val="24"/>
                <w:highlight w:val="none"/>
              </w:rPr>
            </w:pPr>
          </w:p>
        </w:tc>
        <w:tc>
          <w:tcPr>
            <w:tcW w:w="332" w:type="pct"/>
            <w:shd w:val="clear" w:color="auto" w:fill="auto"/>
            <w:tcMar>
              <w:top w:w="80" w:type="dxa"/>
              <w:left w:w="80" w:type="dxa"/>
              <w:bottom w:w="80" w:type="dxa"/>
              <w:right w:w="80" w:type="dxa"/>
            </w:tcMar>
            <w:vAlign w:val="center"/>
          </w:tcPr>
          <w:p w14:paraId="3BE3C34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3144" w:type="pct"/>
            <w:shd w:val="clear" w:color="auto" w:fill="auto"/>
            <w:tcMar>
              <w:top w:w="80" w:type="dxa"/>
              <w:left w:w="80" w:type="dxa"/>
              <w:bottom w:w="80" w:type="dxa"/>
              <w:right w:w="80" w:type="dxa"/>
            </w:tcMar>
            <w:vAlign w:val="center"/>
          </w:tcPr>
          <w:p w14:paraId="48A7166D">
            <w:pP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针对本项目的质量检测设备（光泽度仪、拉拔式附着力测量仪、漆膜冲击器、漆膜圆柱弯曲试验器、色差仪、涂层杯突试验机、涂层测厚仪、盐雾试验机）的投入情况进行评分。</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val="en-US" w:eastAsia="zh-CN" w:bidi="ar"/>
              </w:rPr>
              <w:t>评分设定：5,4,3,2,1,0</w:t>
            </w:r>
            <w:r>
              <w:rPr>
                <w:rFonts w:hint="eastAsia" w:ascii="宋体" w:hAnsi="宋体" w:eastAsia="宋体" w:cs="宋体"/>
                <w:color w:val="auto"/>
                <w:kern w:val="0"/>
                <w:sz w:val="24"/>
                <w:szCs w:val="24"/>
                <w:lang w:eastAsia="zh-CN" w:bidi="ar"/>
              </w:rPr>
              <w:t>）</w:t>
            </w:r>
          </w:p>
          <w:p w14:paraId="2D025463">
            <w:pP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注：投标文件中需同时提供购置发票、自有设备的采购合同或租赁设备的租赁合同复印件、设备现场实景照片，资料提供不全不得分。</w:t>
            </w:r>
          </w:p>
        </w:tc>
        <w:tc>
          <w:tcPr>
            <w:tcW w:w="517" w:type="pct"/>
            <w:shd w:val="clear" w:color="auto" w:fill="auto"/>
            <w:tcMar>
              <w:top w:w="80" w:type="dxa"/>
              <w:left w:w="80" w:type="dxa"/>
              <w:bottom w:w="80" w:type="dxa"/>
              <w:right w:w="80" w:type="dxa"/>
            </w:tcMar>
            <w:vAlign w:val="center"/>
          </w:tcPr>
          <w:p w14:paraId="1D4EE39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c>
          <w:tcPr>
            <w:tcW w:w="578" w:type="pct"/>
            <w:shd w:val="clear" w:color="auto" w:fill="auto"/>
            <w:tcMar>
              <w:top w:w="80" w:type="dxa"/>
              <w:left w:w="80" w:type="dxa"/>
              <w:bottom w:w="80" w:type="dxa"/>
              <w:right w:w="80" w:type="dxa"/>
            </w:tcMar>
            <w:vAlign w:val="center"/>
          </w:tcPr>
          <w:p w14:paraId="78046F0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45976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10" w:type="dxa"/>
            <w:bottom w:w="0" w:type="dxa"/>
            <w:right w:w="10" w:type="dxa"/>
          </w:tblCellMar>
        </w:tblPrEx>
        <w:trPr>
          <w:trHeight w:val="1511" w:hRule="atLeast"/>
          <w:jc w:val="center"/>
        </w:trPr>
        <w:tc>
          <w:tcPr>
            <w:tcW w:w="427" w:type="pct"/>
            <w:vMerge w:val="continue"/>
            <w:shd w:val="clear" w:color="auto" w:fill="auto"/>
          </w:tcPr>
          <w:p w14:paraId="08ED668B">
            <w:pPr>
              <w:rPr>
                <w:rFonts w:hint="eastAsia" w:ascii="宋体" w:hAnsi="宋体" w:eastAsia="宋体" w:cs="宋体"/>
                <w:color w:val="auto"/>
                <w:sz w:val="24"/>
                <w:szCs w:val="24"/>
                <w:highlight w:val="none"/>
              </w:rPr>
            </w:pPr>
          </w:p>
        </w:tc>
        <w:tc>
          <w:tcPr>
            <w:tcW w:w="332" w:type="pct"/>
            <w:shd w:val="clear" w:color="auto" w:fill="auto"/>
            <w:tcMar>
              <w:top w:w="80" w:type="dxa"/>
              <w:left w:w="80" w:type="dxa"/>
              <w:bottom w:w="80" w:type="dxa"/>
              <w:right w:w="80" w:type="dxa"/>
            </w:tcMar>
            <w:vAlign w:val="center"/>
          </w:tcPr>
          <w:p w14:paraId="03DA6696">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3144" w:type="pct"/>
            <w:shd w:val="clear" w:color="auto" w:fill="auto"/>
            <w:tcMar>
              <w:top w:w="80" w:type="dxa"/>
              <w:left w:w="80" w:type="dxa"/>
              <w:bottom w:w="80" w:type="dxa"/>
              <w:right w:w="80" w:type="dxa"/>
            </w:tcMar>
            <w:vAlign w:val="center"/>
          </w:tcPr>
          <w:p w14:paraId="267381ED">
            <w:pP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针对本项目质量保证措施（根据货物生产加工工艺流程的专业性、材料及各部件产品质量控制措施、同类产品防水、防尘、抗台风、抗积雪、抗震等性能检测报告）等情况进行评分</w:t>
            </w:r>
            <w:r>
              <w:rPr>
                <w:rFonts w:hint="eastAsia" w:ascii="宋体" w:hAnsi="宋体" w:eastAsia="宋体" w:cs="宋体"/>
                <w:bCs/>
                <w:color w:val="auto"/>
                <w:sz w:val="24"/>
                <w:szCs w:val="24"/>
                <w:highlight w:val="none"/>
              </w:rPr>
              <w:t>。</w:t>
            </w:r>
          </w:p>
          <w:p w14:paraId="2C28B82C">
            <w:pPr>
              <w:rPr>
                <w:rFonts w:hint="eastAsia" w:ascii="宋体" w:hAnsi="宋体" w:eastAsia="宋体" w:cs="宋体"/>
                <w:color w:val="auto"/>
                <w:sz w:val="24"/>
                <w:szCs w:val="24"/>
                <w:highlight w:val="none"/>
                <w:lang w:bidi="ar"/>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val="en-US" w:eastAsia="zh-CN" w:bidi="ar"/>
              </w:rPr>
              <w:t>评分设定：5,4,3,2,1,0</w:t>
            </w:r>
            <w:r>
              <w:rPr>
                <w:rFonts w:hint="eastAsia" w:ascii="宋体" w:hAnsi="宋体" w:eastAsia="宋体" w:cs="宋体"/>
                <w:color w:val="auto"/>
                <w:kern w:val="0"/>
                <w:sz w:val="24"/>
                <w:szCs w:val="24"/>
                <w:lang w:eastAsia="zh-CN" w:bidi="ar"/>
              </w:rPr>
              <w:t>）</w:t>
            </w:r>
          </w:p>
        </w:tc>
        <w:tc>
          <w:tcPr>
            <w:tcW w:w="517" w:type="pct"/>
            <w:shd w:val="clear" w:color="auto" w:fill="auto"/>
            <w:tcMar>
              <w:top w:w="80" w:type="dxa"/>
              <w:left w:w="80" w:type="dxa"/>
              <w:bottom w:w="80" w:type="dxa"/>
              <w:right w:w="80" w:type="dxa"/>
            </w:tcMar>
            <w:vAlign w:val="center"/>
          </w:tcPr>
          <w:p w14:paraId="56F4803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c>
          <w:tcPr>
            <w:tcW w:w="578" w:type="pct"/>
            <w:shd w:val="clear" w:color="auto" w:fill="auto"/>
            <w:tcMar>
              <w:top w:w="80" w:type="dxa"/>
              <w:left w:w="80" w:type="dxa"/>
              <w:bottom w:w="80" w:type="dxa"/>
              <w:right w:w="80" w:type="dxa"/>
            </w:tcMar>
            <w:vAlign w:val="center"/>
          </w:tcPr>
          <w:p w14:paraId="5D69C69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7FD32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10" w:type="dxa"/>
            <w:bottom w:w="0" w:type="dxa"/>
            <w:right w:w="10" w:type="dxa"/>
          </w:tblCellMar>
        </w:tblPrEx>
        <w:trPr>
          <w:trHeight w:val="817" w:hRule="atLeast"/>
          <w:jc w:val="center"/>
        </w:trPr>
        <w:tc>
          <w:tcPr>
            <w:tcW w:w="427" w:type="pct"/>
            <w:vMerge w:val="continue"/>
            <w:shd w:val="clear" w:color="auto" w:fill="auto"/>
          </w:tcPr>
          <w:p w14:paraId="41755C57">
            <w:pPr>
              <w:rPr>
                <w:rFonts w:hint="eastAsia" w:ascii="宋体" w:hAnsi="宋体" w:eastAsia="宋体" w:cs="宋体"/>
                <w:color w:val="auto"/>
                <w:sz w:val="24"/>
                <w:szCs w:val="24"/>
                <w:highlight w:val="none"/>
              </w:rPr>
            </w:pPr>
          </w:p>
        </w:tc>
        <w:tc>
          <w:tcPr>
            <w:tcW w:w="332" w:type="pct"/>
            <w:shd w:val="clear" w:color="auto" w:fill="auto"/>
            <w:tcMar>
              <w:top w:w="80" w:type="dxa"/>
              <w:left w:w="80" w:type="dxa"/>
              <w:bottom w:w="80" w:type="dxa"/>
              <w:right w:w="80" w:type="dxa"/>
            </w:tcMar>
            <w:vAlign w:val="center"/>
          </w:tcPr>
          <w:p w14:paraId="3EFC03D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3144" w:type="pct"/>
            <w:shd w:val="clear" w:color="auto" w:fill="auto"/>
            <w:tcMar>
              <w:top w:w="80" w:type="dxa"/>
              <w:left w:w="80" w:type="dxa"/>
              <w:bottom w:w="80" w:type="dxa"/>
              <w:right w:w="80" w:type="dxa"/>
            </w:tcMar>
            <w:vAlign w:val="center"/>
          </w:tcPr>
          <w:p w14:paraId="7C6B02CC">
            <w:pP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保证进度和项目完成的措施等进行评分。</w:t>
            </w:r>
          </w:p>
          <w:p w14:paraId="7873D311">
            <w:pPr>
              <w:rPr>
                <w:rFonts w:hint="eastAsia" w:ascii="宋体" w:hAnsi="宋体" w:eastAsia="宋体" w:cs="宋体"/>
                <w:color w:val="auto"/>
                <w:sz w:val="24"/>
                <w:szCs w:val="24"/>
                <w:highlight w:val="none"/>
                <w:lang w:bidi="ar"/>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val="en-US" w:eastAsia="zh-CN" w:bidi="ar"/>
              </w:rPr>
              <w:t>评分设定：5,4,3,2,1,0</w:t>
            </w:r>
            <w:r>
              <w:rPr>
                <w:rFonts w:hint="eastAsia" w:ascii="宋体" w:hAnsi="宋体" w:eastAsia="宋体" w:cs="宋体"/>
                <w:color w:val="auto"/>
                <w:kern w:val="0"/>
                <w:sz w:val="24"/>
                <w:szCs w:val="24"/>
                <w:lang w:eastAsia="zh-CN" w:bidi="ar"/>
              </w:rPr>
              <w:t>）</w:t>
            </w:r>
          </w:p>
        </w:tc>
        <w:tc>
          <w:tcPr>
            <w:tcW w:w="517" w:type="pct"/>
            <w:shd w:val="clear" w:color="auto" w:fill="auto"/>
            <w:tcMar>
              <w:top w:w="80" w:type="dxa"/>
              <w:left w:w="80" w:type="dxa"/>
              <w:bottom w:w="80" w:type="dxa"/>
              <w:right w:w="80" w:type="dxa"/>
            </w:tcMar>
            <w:vAlign w:val="center"/>
          </w:tcPr>
          <w:p w14:paraId="0D75EBE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c>
          <w:tcPr>
            <w:tcW w:w="578" w:type="pct"/>
            <w:shd w:val="clear" w:color="auto" w:fill="auto"/>
            <w:tcMar>
              <w:top w:w="80" w:type="dxa"/>
              <w:left w:w="80" w:type="dxa"/>
              <w:bottom w:w="80" w:type="dxa"/>
              <w:right w:w="80" w:type="dxa"/>
            </w:tcMar>
            <w:vAlign w:val="center"/>
          </w:tcPr>
          <w:p w14:paraId="4483717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11AC7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10" w:type="dxa"/>
            <w:bottom w:w="0" w:type="dxa"/>
            <w:right w:w="10" w:type="dxa"/>
          </w:tblCellMar>
        </w:tblPrEx>
        <w:trPr>
          <w:trHeight w:val="2771" w:hRule="atLeast"/>
          <w:jc w:val="center"/>
        </w:trPr>
        <w:tc>
          <w:tcPr>
            <w:tcW w:w="427" w:type="pct"/>
            <w:vMerge w:val="continue"/>
            <w:shd w:val="clear" w:color="auto" w:fill="auto"/>
          </w:tcPr>
          <w:p w14:paraId="60A2E9F3">
            <w:pPr>
              <w:rPr>
                <w:rFonts w:hint="eastAsia" w:ascii="宋体" w:hAnsi="宋体" w:eastAsia="宋体" w:cs="宋体"/>
                <w:color w:val="auto"/>
                <w:sz w:val="24"/>
                <w:szCs w:val="24"/>
                <w:highlight w:val="none"/>
              </w:rPr>
            </w:pPr>
          </w:p>
        </w:tc>
        <w:tc>
          <w:tcPr>
            <w:tcW w:w="332" w:type="pct"/>
            <w:shd w:val="clear" w:color="auto" w:fill="auto"/>
            <w:tcMar>
              <w:top w:w="80" w:type="dxa"/>
              <w:left w:w="80" w:type="dxa"/>
              <w:bottom w:w="80" w:type="dxa"/>
              <w:right w:w="80" w:type="dxa"/>
            </w:tcMar>
            <w:vAlign w:val="center"/>
          </w:tcPr>
          <w:p w14:paraId="3711DC9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3144" w:type="pct"/>
            <w:shd w:val="clear" w:color="auto" w:fill="auto"/>
            <w:tcMar>
              <w:top w:w="80" w:type="dxa"/>
              <w:left w:w="80" w:type="dxa"/>
              <w:bottom w:w="80" w:type="dxa"/>
              <w:right w:w="80" w:type="dxa"/>
            </w:tcMar>
            <w:vAlign w:val="center"/>
          </w:tcPr>
          <w:p w14:paraId="2EE37862">
            <w:pPr>
              <w:rPr>
                <w:rFonts w:hint="eastAsia" w:ascii="宋体" w:hAnsi="宋体" w:eastAsia="宋体" w:cs="宋体"/>
                <w:color w:val="auto"/>
                <w:sz w:val="24"/>
                <w:szCs w:val="24"/>
                <w:highlight w:val="none"/>
                <w:lang w:bidi="ar"/>
              </w:rPr>
            </w:pPr>
            <w:r>
              <w:rPr>
                <w:rFonts w:hint="eastAsia" w:ascii="宋体" w:hAnsi="宋体" w:eastAsia="宋体" w:cs="宋体"/>
                <w:color w:val="auto"/>
                <w:kern w:val="0"/>
                <w:sz w:val="24"/>
                <w:szCs w:val="24"/>
                <w:highlight w:val="none"/>
                <w:lang w:bidi="ar"/>
              </w:rPr>
              <w:t>项目人员配置方案：投标人针对本项目制定生产、安装的项目人员配置方案，本项目的管理人员中项目负责人、项目技术负责人</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安装负责人、电气工程负责人</w:t>
            </w:r>
            <w:r>
              <w:rPr>
                <w:rFonts w:hint="eastAsia" w:ascii="宋体" w:hAnsi="宋体" w:eastAsia="宋体" w:cs="宋体"/>
                <w:color w:val="auto"/>
                <w:kern w:val="0"/>
                <w:sz w:val="24"/>
                <w:szCs w:val="24"/>
                <w:highlight w:val="none"/>
                <w:lang w:bidi="ar"/>
              </w:rPr>
              <w:t>持有中级及以上技术职称的得</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分，最高得4分。</w:t>
            </w:r>
          </w:p>
          <w:p w14:paraId="268237AB">
            <w:pP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专业技术人员（如电焊工、油漆工、电工、安装钳工等），根据投标人提供的相关证书等证明材料，专业技术人员配备数量，齐全等情况，每个专业得1分，最高得</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分。</w:t>
            </w:r>
          </w:p>
          <w:p w14:paraId="52ECB1D6">
            <w:pPr>
              <w:rPr>
                <w:rFonts w:hint="eastAsia" w:ascii="宋体" w:hAnsi="宋体" w:eastAsia="宋体" w:cs="宋体"/>
                <w:color w:val="auto"/>
                <w:sz w:val="24"/>
                <w:szCs w:val="24"/>
                <w:highlight w:val="none"/>
                <w:lang w:bidi="ar"/>
              </w:rPr>
            </w:pPr>
            <w:r>
              <w:rPr>
                <w:rFonts w:hint="eastAsia" w:ascii="宋体" w:hAnsi="宋体" w:eastAsia="宋体" w:cs="宋体"/>
                <w:color w:val="auto"/>
                <w:kern w:val="0"/>
                <w:sz w:val="24"/>
                <w:szCs w:val="24"/>
                <w:highlight w:val="none"/>
                <w:lang w:bidi="ar"/>
              </w:rPr>
              <w:t>（需同时提供人员证书复印件及缴纳社保证明）</w:t>
            </w:r>
            <w:r>
              <w:rPr>
                <w:rFonts w:hint="eastAsia" w:ascii="宋体" w:hAnsi="宋体" w:eastAsia="宋体" w:cs="宋体"/>
                <w:color w:val="auto"/>
                <w:sz w:val="24"/>
                <w:szCs w:val="24"/>
                <w:highlight w:val="none"/>
              </w:rPr>
              <w:t>注：社保附</w:t>
            </w:r>
            <w:r>
              <w:rPr>
                <w:rFonts w:hint="eastAsia" w:ascii="宋体" w:hAnsi="宋体" w:eastAsia="宋体" w:cs="宋体"/>
                <w:color w:val="auto"/>
                <w:sz w:val="24"/>
                <w:szCs w:val="24"/>
                <w:highlight w:val="none"/>
                <w:lang w:val="en-US" w:eastAsia="zh-CN"/>
              </w:rPr>
              <w:t>开标时间截止前三个月内任意一个月社保证明）</w:t>
            </w:r>
          </w:p>
        </w:tc>
        <w:tc>
          <w:tcPr>
            <w:tcW w:w="517" w:type="pct"/>
            <w:shd w:val="clear" w:color="auto" w:fill="auto"/>
            <w:tcMar>
              <w:top w:w="80" w:type="dxa"/>
              <w:left w:w="80" w:type="dxa"/>
              <w:bottom w:w="80" w:type="dxa"/>
              <w:right w:w="80" w:type="dxa"/>
            </w:tcMar>
            <w:vAlign w:val="center"/>
          </w:tcPr>
          <w:p w14:paraId="7900AE0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578" w:type="pct"/>
            <w:shd w:val="clear" w:color="auto" w:fill="auto"/>
            <w:tcMar>
              <w:top w:w="80" w:type="dxa"/>
              <w:left w:w="80" w:type="dxa"/>
              <w:bottom w:w="80" w:type="dxa"/>
              <w:right w:w="80" w:type="dxa"/>
            </w:tcMar>
            <w:vAlign w:val="center"/>
          </w:tcPr>
          <w:p w14:paraId="4CD96CA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03453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10" w:type="dxa"/>
            <w:bottom w:w="0" w:type="dxa"/>
            <w:right w:w="10" w:type="dxa"/>
          </w:tblCellMar>
        </w:tblPrEx>
        <w:trPr>
          <w:trHeight w:val="1144" w:hRule="atLeast"/>
          <w:jc w:val="center"/>
        </w:trPr>
        <w:tc>
          <w:tcPr>
            <w:tcW w:w="427" w:type="pct"/>
            <w:vMerge w:val="continue"/>
            <w:shd w:val="clear" w:color="auto" w:fill="auto"/>
          </w:tcPr>
          <w:p w14:paraId="54A458AA">
            <w:pPr>
              <w:rPr>
                <w:rFonts w:hint="eastAsia" w:ascii="宋体" w:hAnsi="宋体" w:eastAsia="宋体" w:cs="宋体"/>
                <w:color w:val="auto"/>
                <w:sz w:val="24"/>
                <w:szCs w:val="24"/>
                <w:highlight w:val="none"/>
              </w:rPr>
            </w:pPr>
          </w:p>
        </w:tc>
        <w:tc>
          <w:tcPr>
            <w:tcW w:w="332" w:type="pct"/>
            <w:shd w:val="clear" w:color="auto" w:fill="auto"/>
            <w:tcMar>
              <w:top w:w="80" w:type="dxa"/>
              <w:left w:w="80" w:type="dxa"/>
              <w:bottom w:w="80" w:type="dxa"/>
              <w:right w:w="80" w:type="dxa"/>
            </w:tcMar>
            <w:vAlign w:val="center"/>
          </w:tcPr>
          <w:p w14:paraId="5732E306">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3144" w:type="pct"/>
            <w:shd w:val="clear" w:color="auto" w:fill="auto"/>
            <w:tcMar>
              <w:top w:w="80" w:type="dxa"/>
              <w:left w:w="80" w:type="dxa"/>
              <w:bottom w:w="80" w:type="dxa"/>
              <w:right w:w="80" w:type="dxa"/>
            </w:tcMar>
            <w:vAlign w:val="center"/>
          </w:tcPr>
          <w:p w14:paraId="542D1B9E">
            <w:pPr>
              <w:pStyle w:val="24"/>
              <w:spacing w:line="240" w:lineRule="auto"/>
              <w:ind w:firstLine="0" w:firstLineChars="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油漆工艺的专业性方案（颜色与实样点工程保持一致性）、防锈处理工艺（根据方案的详细程度、专业性、针对性等情况综合评定）</w:t>
            </w:r>
          </w:p>
          <w:p w14:paraId="31587B88">
            <w:pPr>
              <w:rPr>
                <w:rFonts w:hint="eastAsia" w:ascii="宋体" w:hAnsi="宋体" w:eastAsia="宋体" w:cs="宋体"/>
                <w:color w:val="auto"/>
                <w:sz w:val="24"/>
                <w:szCs w:val="24"/>
                <w:highlight w:val="none"/>
                <w:lang w:bidi="ar"/>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val="en-US" w:eastAsia="zh-CN" w:bidi="ar"/>
              </w:rPr>
              <w:t>评分设定：5,4,3,2,1,0</w:t>
            </w:r>
            <w:r>
              <w:rPr>
                <w:rFonts w:hint="eastAsia" w:ascii="宋体" w:hAnsi="宋体" w:eastAsia="宋体" w:cs="宋体"/>
                <w:color w:val="auto"/>
                <w:kern w:val="0"/>
                <w:sz w:val="24"/>
                <w:szCs w:val="24"/>
                <w:lang w:eastAsia="zh-CN" w:bidi="ar"/>
              </w:rPr>
              <w:t>）</w:t>
            </w:r>
          </w:p>
        </w:tc>
        <w:tc>
          <w:tcPr>
            <w:tcW w:w="517" w:type="pct"/>
            <w:shd w:val="clear" w:color="auto" w:fill="auto"/>
            <w:tcMar>
              <w:top w:w="80" w:type="dxa"/>
              <w:left w:w="80" w:type="dxa"/>
              <w:bottom w:w="80" w:type="dxa"/>
              <w:right w:w="80" w:type="dxa"/>
            </w:tcMar>
            <w:vAlign w:val="center"/>
          </w:tcPr>
          <w:p w14:paraId="404EAC4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c>
          <w:tcPr>
            <w:tcW w:w="578" w:type="pct"/>
            <w:shd w:val="clear" w:color="auto" w:fill="auto"/>
            <w:tcMar>
              <w:top w:w="80" w:type="dxa"/>
              <w:left w:w="80" w:type="dxa"/>
              <w:bottom w:w="80" w:type="dxa"/>
              <w:right w:w="80" w:type="dxa"/>
            </w:tcMar>
            <w:vAlign w:val="center"/>
          </w:tcPr>
          <w:p w14:paraId="359A861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3578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10" w:type="dxa"/>
            <w:bottom w:w="0" w:type="dxa"/>
            <w:right w:w="10" w:type="dxa"/>
          </w:tblCellMar>
        </w:tblPrEx>
        <w:trPr>
          <w:trHeight w:val="1057" w:hRule="atLeast"/>
          <w:jc w:val="center"/>
        </w:trPr>
        <w:tc>
          <w:tcPr>
            <w:tcW w:w="427" w:type="pct"/>
            <w:vMerge w:val="continue"/>
            <w:shd w:val="clear" w:color="auto" w:fill="auto"/>
          </w:tcPr>
          <w:p w14:paraId="7389472F">
            <w:pPr>
              <w:rPr>
                <w:rFonts w:hint="eastAsia" w:ascii="宋体" w:hAnsi="宋体" w:eastAsia="宋体" w:cs="宋体"/>
                <w:color w:val="auto"/>
                <w:sz w:val="24"/>
                <w:szCs w:val="24"/>
                <w:highlight w:val="none"/>
              </w:rPr>
            </w:pPr>
          </w:p>
        </w:tc>
        <w:tc>
          <w:tcPr>
            <w:tcW w:w="332" w:type="pct"/>
            <w:shd w:val="clear" w:color="auto" w:fill="auto"/>
            <w:tcMar>
              <w:top w:w="80" w:type="dxa"/>
              <w:left w:w="80" w:type="dxa"/>
              <w:bottom w:w="80" w:type="dxa"/>
              <w:right w:w="80" w:type="dxa"/>
            </w:tcMar>
            <w:vAlign w:val="center"/>
          </w:tcPr>
          <w:p w14:paraId="7A3ECBAE">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3144" w:type="pct"/>
            <w:shd w:val="clear" w:color="auto" w:fill="auto"/>
            <w:tcMar>
              <w:top w:w="80" w:type="dxa"/>
              <w:left w:w="80" w:type="dxa"/>
              <w:bottom w:w="80" w:type="dxa"/>
              <w:right w:w="80" w:type="dxa"/>
            </w:tcMar>
            <w:vAlign w:val="center"/>
          </w:tcPr>
          <w:p w14:paraId="46E59111">
            <w:pPr>
              <w:pStyle w:val="24"/>
              <w:spacing w:line="240" w:lineRule="auto"/>
              <w:ind w:firstLine="0" w:firstLineChars="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针对用户的故障，投标人提供最快的响应方案（包含接到招标人通知后，到现场进行维修等情况进行评分。）</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val="en-US" w:eastAsia="zh-CN" w:bidi="ar"/>
              </w:rPr>
              <w:t>评分设定：5,4,3,2,1,0</w:t>
            </w:r>
            <w:r>
              <w:rPr>
                <w:rFonts w:hint="eastAsia" w:ascii="宋体" w:hAnsi="宋体" w:eastAsia="宋体" w:cs="宋体"/>
                <w:color w:val="auto"/>
                <w:kern w:val="0"/>
                <w:sz w:val="24"/>
                <w:szCs w:val="24"/>
                <w:lang w:eastAsia="zh-CN" w:bidi="ar"/>
              </w:rPr>
              <w:t>）</w:t>
            </w:r>
          </w:p>
        </w:tc>
        <w:tc>
          <w:tcPr>
            <w:tcW w:w="517" w:type="pct"/>
            <w:shd w:val="clear" w:color="auto" w:fill="auto"/>
            <w:tcMar>
              <w:top w:w="80" w:type="dxa"/>
              <w:left w:w="80" w:type="dxa"/>
              <w:bottom w:w="80" w:type="dxa"/>
              <w:right w:w="80" w:type="dxa"/>
            </w:tcMar>
            <w:vAlign w:val="center"/>
          </w:tcPr>
          <w:p w14:paraId="6BEFB9F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c>
          <w:tcPr>
            <w:tcW w:w="578" w:type="pct"/>
            <w:shd w:val="clear" w:color="auto" w:fill="auto"/>
            <w:tcMar>
              <w:top w:w="80" w:type="dxa"/>
              <w:left w:w="80" w:type="dxa"/>
              <w:bottom w:w="80" w:type="dxa"/>
              <w:right w:w="80" w:type="dxa"/>
            </w:tcMar>
            <w:vAlign w:val="center"/>
          </w:tcPr>
          <w:p w14:paraId="1805043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3AAD7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10" w:type="dxa"/>
            <w:bottom w:w="0" w:type="dxa"/>
            <w:right w:w="10" w:type="dxa"/>
          </w:tblCellMar>
        </w:tblPrEx>
        <w:trPr>
          <w:trHeight w:val="2133" w:hRule="atLeast"/>
          <w:jc w:val="center"/>
        </w:trPr>
        <w:tc>
          <w:tcPr>
            <w:tcW w:w="427" w:type="pct"/>
            <w:vMerge w:val="continue"/>
            <w:shd w:val="clear" w:color="auto" w:fill="auto"/>
          </w:tcPr>
          <w:p w14:paraId="77D29B03">
            <w:pPr>
              <w:rPr>
                <w:rFonts w:hint="eastAsia" w:ascii="宋体" w:hAnsi="宋体" w:eastAsia="宋体" w:cs="宋体"/>
                <w:color w:val="auto"/>
                <w:sz w:val="24"/>
                <w:szCs w:val="24"/>
                <w:highlight w:val="none"/>
              </w:rPr>
            </w:pPr>
          </w:p>
        </w:tc>
        <w:tc>
          <w:tcPr>
            <w:tcW w:w="332" w:type="pct"/>
            <w:shd w:val="clear" w:color="auto" w:fill="auto"/>
            <w:tcMar>
              <w:top w:w="80" w:type="dxa"/>
              <w:left w:w="80" w:type="dxa"/>
              <w:bottom w:w="80" w:type="dxa"/>
              <w:right w:w="80" w:type="dxa"/>
            </w:tcMar>
            <w:vAlign w:val="center"/>
          </w:tcPr>
          <w:p w14:paraId="35AC62BC">
            <w:pPr>
              <w:snapToGrid w:val="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3144" w:type="pct"/>
            <w:shd w:val="clear" w:color="auto" w:fill="auto"/>
            <w:tcMar>
              <w:top w:w="80" w:type="dxa"/>
              <w:left w:w="80" w:type="dxa"/>
              <w:bottom w:w="80" w:type="dxa"/>
              <w:right w:w="80" w:type="dxa"/>
            </w:tcMar>
            <w:vAlign w:val="center"/>
          </w:tcPr>
          <w:p w14:paraId="50D91293">
            <w:pPr>
              <w:pStyle w:val="24"/>
              <w:spacing w:line="240" w:lineRule="auto"/>
              <w:ind w:firstLine="0" w:firstLineChars="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提供售后服务方案，根据售后服务机构情况及技术力量、备品备件</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本地化服务能力</w:t>
            </w:r>
            <w:r>
              <w:rPr>
                <w:rFonts w:hint="eastAsia" w:ascii="宋体" w:hAnsi="宋体" w:eastAsia="宋体" w:cs="宋体"/>
                <w:color w:val="auto"/>
                <w:kern w:val="0"/>
                <w:sz w:val="24"/>
                <w:szCs w:val="24"/>
                <w:highlight w:val="none"/>
                <w:lang w:bidi="ar"/>
              </w:rPr>
              <w:t>等，投标人或投标人授权售后服务站的</w:t>
            </w:r>
            <w:r>
              <w:rPr>
                <w:rFonts w:hint="eastAsia" w:ascii="宋体" w:hAnsi="宋体" w:eastAsia="宋体" w:cs="宋体"/>
                <w:color w:val="auto"/>
                <w:kern w:val="0"/>
                <w:sz w:val="24"/>
                <w:szCs w:val="24"/>
                <w:highlight w:val="none"/>
                <w:lang w:val="en-US" w:eastAsia="zh-CN" w:bidi="ar"/>
              </w:rPr>
              <w:t>远近程度、</w:t>
            </w:r>
            <w:r>
              <w:rPr>
                <w:rFonts w:hint="eastAsia" w:ascii="宋体" w:hAnsi="宋体" w:eastAsia="宋体" w:cs="宋体"/>
                <w:color w:val="auto"/>
                <w:kern w:val="0"/>
                <w:sz w:val="24"/>
                <w:szCs w:val="24"/>
                <w:highlight w:val="none"/>
                <w:lang w:bidi="ar"/>
              </w:rPr>
              <w:t>快速响应情况，投标文件中需提供售后服务网点营业执照或售后服务代理协议，等情况进行评分。</w:t>
            </w:r>
          </w:p>
          <w:p w14:paraId="04A06D6E">
            <w:pPr>
              <w:spacing w:line="240" w:lineRule="auto"/>
              <w:rPr>
                <w:rFonts w:hint="eastAsia" w:ascii="宋体" w:hAnsi="宋体" w:eastAsia="宋体" w:cs="宋体"/>
                <w:color w:val="auto"/>
                <w:sz w:val="24"/>
                <w:szCs w:val="24"/>
                <w:highlight w:val="none"/>
                <w:lang w:bidi="ar"/>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val="en-US" w:eastAsia="zh-CN" w:bidi="ar"/>
              </w:rPr>
              <w:t>评分设定：5,4,3,2,1,0</w:t>
            </w:r>
            <w:r>
              <w:rPr>
                <w:rFonts w:hint="eastAsia" w:ascii="宋体" w:hAnsi="宋体" w:eastAsia="宋体" w:cs="宋体"/>
                <w:color w:val="auto"/>
                <w:kern w:val="0"/>
                <w:sz w:val="24"/>
                <w:szCs w:val="24"/>
                <w:lang w:eastAsia="zh-CN" w:bidi="ar"/>
              </w:rPr>
              <w:t>）</w:t>
            </w:r>
          </w:p>
        </w:tc>
        <w:tc>
          <w:tcPr>
            <w:tcW w:w="517" w:type="pct"/>
            <w:shd w:val="clear" w:color="auto" w:fill="auto"/>
            <w:tcMar>
              <w:top w:w="80" w:type="dxa"/>
              <w:left w:w="80" w:type="dxa"/>
              <w:bottom w:w="80" w:type="dxa"/>
              <w:right w:w="80" w:type="dxa"/>
            </w:tcMar>
            <w:vAlign w:val="center"/>
          </w:tcPr>
          <w:p w14:paraId="3ED1908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c>
          <w:tcPr>
            <w:tcW w:w="578" w:type="pct"/>
            <w:shd w:val="clear" w:color="auto" w:fill="auto"/>
            <w:tcMar>
              <w:top w:w="80" w:type="dxa"/>
              <w:left w:w="80" w:type="dxa"/>
              <w:bottom w:w="80" w:type="dxa"/>
              <w:right w:w="80" w:type="dxa"/>
            </w:tcMar>
            <w:vAlign w:val="center"/>
          </w:tcPr>
          <w:p w14:paraId="617F779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bl>
    <w:p w14:paraId="4B6FFCB7">
      <w:pPr>
        <w:widowControl/>
        <w:adjustRightInd/>
        <w:spacing w:after="200" w:line="278" w:lineRule="auto"/>
        <w:jc w:val="left"/>
        <w:rPr>
          <w:rFonts w:hint="eastAsia" w:ascii="宋体" w:hAnsi="宋体" w:eastAsia="宋体" w:cs="宋体"/>
          <w:b/>
          <w:bCs/>
          <w:color w:val="auto"/>
          <w:sz w:val="24"/>
          <w:szCs w:val="24"/>
          <w:lang w:val="zh-TW" w:eastAsia="zh-TW"/>
        </w:rPr>
      </w:pPr>
      <w:r>
        <w:rPr>
          <w:rFonts w:hint="eastAsia" w:ascii="宋体" w:hAnsi="宋体" w:eastAsia="宋体" w:cs="宋体"/>
          <w:b/>
          <w:bCs/>
          <w:color w:val="auto"/>
          <w:sz w:val="24"/>
          <w:szCs w:val="24"/>
          <w:lang w:val="zh-TW" w:eastAsia="zh-TW"/>
        </w:rPr>
        <w:t>3、价格分（30分）</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59B2C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vAlign w:val="center"/>
          </w:tcPr>
          <w:p w14:paraId="63B6ECB5">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价格权值</w:t>
            </w:r>
          </w:p>
        </w:tc>
        <w:tc>
          <w:tcPr>
            <w:tcW w:w="6599" w:type="dxa"/>
            <w:vAlign w:val="center"/>
          </w:tcPr>
          <w:p w14:paraId="21AEC8AB">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计算方法</w:t>
            </w:r>
          </w:p>
        </w:tc>
      </w:tr>
      <w:tr w14:paraId="0B252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2210" w:type="dxa"/>
            <w:vAlign w:val="center"/>
          </w:tcPr>
          <w:p w14:paraId="3B5513D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价格权值=0.30</w:t>
            </w:r>
          </w:p>
        </w:tc>
        <w:tc>
          <w:tcPr>
            <w:tcW w:w="6599" w:type="dxa"/>
            <w:vAlign w:val="center"/>
          </w:tcPr>
          <w:p w14:paraId="64D68EBE">
            <w:pPr>
              <w:rPr>
                <w:rFonts w:hint="eastAsia" w:ascii="宋体" w:hAnsi="宋体" w:eastAsia="宋体" w:cs="宋体"/>
                <w:color w:val="auto"/>
                <w:sz w:val="24"/>
                <w:szCs w:val="24"/>
              </w:rPr>
            </w:pPr>
            <w:r>
              <w:rPr>
                <w:rFonts w:hint="eastAsia" w:ascii="宋体" w:hAnsi="宋体" w:eastAsia="宋体" w:cs="宋体"/>
                <w:color w:val="auto"/>
                <w:sz w:val="24"/>
                <w:szCs w:val="24"/>
              </w:rPr>
              <w:t>最低有效投标价格为评标基准价</w:t>
            </w:r>
          </w:p>
          <w:p w14:paraId="65E2CD89">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投标报价得分=(评标基准价／投标报价)×价格权值×100 </w:t>
            </w:r>
          </w:p>
          <w:p w14:paraId="57AE44C5">
            <w:pPr>
              <w:rPr>
                <w:rFonts w:hint="eastAsia" w:ascii="宋体" w:hAnsi="宋体" w:eastAsia="宋体" w:cs="宋体"/>
                <w:color w:val="auto"/>
                <w:sz w:val="24"/>
                <w:szCs w:val="24"/>
              </w:rPr>
            </w:pPr>
            <w:r>
              <w:rPr>
                <w:rFonts w:hint="eastAsia" w:ascii="宋体" w:hAnsi="宋体" w:eastAsia="宋体" w:cs="宋体"/>
                <w:color w:val="auto"/>
                <w:sz w:val="24"/>
                <w:szCs w:val="24"/>
              </w:rPr>
              <w:t>（计算得分保留小数点后2位）</w:t>
            </w:r>
          </w:p>
        </w:tc>
      </w:tr>
    </w:tbl>
    <w:p w14:paraId="5B971915">
      <w:pPr>
        <w:spacing w:line="360" w:lineRule="auto"/>
        <w:rPr>
          <w:rFonts w:hint="eastAsia" w:ascii="宋体" w:hAnsi="宋体" w:cs="宋体"/>
          <w:color w:val="auto"/>
          <w:sz w:val="20"/>
          <w:szCs w:val="20"/>
          <w:highlight w:val="none"/>
          <w:shd w:val="clear" w:color="auto" w:fill="FFFFFF"/>
        </w:rPr>
      </w:pPr>
    </w:p>
    <w:p w14:paraId="70D16E9F">
      <w:pPr>
        <w:spacing w:line="360" w:lineRule="auto"/>
        <w:rPr>
          <w:rFonts w:hint="eastAsia" w:ascii="宋体" w:hAnsi="宋体" w:cs="宋体"/>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color w:val="auto"/>
          <w:sz w:val="24"/>
          <w:highlight w:val="none"/>
        </w:rPr>
        <w:t xml:space="preserve">备注：1、投标人编制投标文件（商务技术文件部分）时，建议按此目录（序号和内容）提供评标标准相应的商务技术资料。 </w:t>
      </w:r>
    </w:p>
    <w:p w14:paraId="2D8DB37D">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2、评分条款中涉及的业绩、荣誉、人员、社保等分公司均有效。涉及社保、劳动关系证明关系的，如人员为法人代表，则无需提供相关证明，提供营业执照及身份证。</w:t>
      </w:r>
    </w:p>
    <w:p w14:paraId="302B8147">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3、投标文件中如附有外文资料，必须逐一对应翻译成中文并加盖投标人公章后附在相关外文资料后面，否则外文资料不予认可。</w:t>
      </w:r>
    </w:p>
    <w:p w14:paraId="100B437B">
      <w:pPr>
        <w:snapToGrid w:val="0"/>
        <w:spacing w:line="440" w:lineRule="exact"/>
        <w:rPr>
          <w:rFonts w:hint="eastAsia" w:ascii="宋体" w:hAnsi="宋体" w:cs="宋体"/>
          <w:b/>
          <w:color w:val="auto"/>
          <w:sz w:val="32"/>
          <w:highlight w:val="none"/>
        </w:rPr>
      </w:pPr>
    </w:p>
    <w:p w14:paraId="25B5F53C">
      <w:pPr>
        <w:snapToGrid w:val="0"/>
        <w:spacing w:line="440" w:lineRule="exact"/>
        <w:rPr>
          <w:rFonts w:hint="eastAsia" w:ascii="宋体" w:hAnsi="宋体" w:cs="宋体"/>
          <w:b/>
          <w:color w:val="auto"/>
          <w:sz w:val="32"/>
          <w:highlight w:val="none"/>
        </w:rPr>
      </w:pPr>
    </w:p>
    <w:p w14:paraId="79704A77">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041006D7">
      <w:pPr>
        <w:snapToGrid w:val="0"/>
        <w:spacing w:line="440" w:lineRule="exact"/>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14:paraId="75E31515">
      <w:pPr>
        <w:adjustRightInd/>
        <w:spacing w:line="440" w:lineRule="exact"/>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23ACC290">
      <w:pPr>
        <w:adjustRightInd/>
        <w:spacing w:line="440" w:lineRule="exact"/>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35B0D293">
      <w:pPr>
        <w:spacing w:line="440" w:lineRule="exact"/>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5B8B1716">
      <w:pPr>
        <w:spacing w:line="440" w:lineRule="exact"/>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02017DFD">
      <w:pPr>
        <w:spacing w:line="440" w:lineRule="exact"/>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E4B01F8">
      <w:pPr>
        <w:spacing w:line="440" w:lineRule="exact"/>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E973D44">
      <w:pPr>
        <w:spacing w:line="440" w:lineRule="exact"/>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3B16570F">
      <w:pPr>
        <w:spacing w:line="440" w:lineRule="exact"/>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316AFF1">
      <w:pPr>
        <w:pStyle w:val="130"/>
        <w:spacing w:before="0" w:line="440" w:lineRule="exact"/>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868940D">
      <w:pPr>
        <w:pStyle w:val="130"/>
        <w:spacing w:before="0" w:line="440" w:lineRule="exact"/>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F04BF51">
      <w:pPr>
        <w:pStyle w:val="130"/>
        <w:spacing w:before="0" w:line="440" w:lineRule="exact"/>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42C655C">
      <w:pPr>
        <w:pStyle w:val="130"/>
        <w:spacing w:before="0" w:line="440" w:lineRule="exact"/>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46395995">
      <w:pPr>
        <w:pStyle w:val="130"/>
        <w:spacing w:before="0" w:line="440" w:lineRule="exact"/>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212E76D5">
      <w:pPr>
        <w:pStyle w:val="130"/>
        <w:spacing w:before="0" w:line="440" w:lineRule="exact"/>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E918AB8">
      <w:pPr>
        <w:snapToGri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0083774F">
      <w:pPr>
        <w:snapToGri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E84C998">
      <w:pPr>
        <w:pStyle w:val="130"/>
        <w:spacing w:before="0" w:line="440" w:lineRule="exact"/>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736B964">
      <w:pPr>
        <w:pStyle w:val="130"/>
        <w:spacing w:before="0" w:line="440" w:lineRule="exact"/>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9730938">
      <w:pPr>
        <w:spacing w:line="440" w:lineRule="exact"/>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D3585A7">
      <w:pPr>
        <w:spacing w:line="440" w:lineRule="exact"/>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9554F7B">
      <w:pPr>
        <w:spacing w:line="440" w:lineRule="exact"/>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8D6E63F">
      <w:pPr>
        <w:widowControl/>
        <w:shd w:val="clear" w:color="auto" w:fill="FFFFFF"/>
        <w:adjustRightInd/>
        <w:spacing w:line="440" w:lineRule="exact"/>
        <w:jc w:val="left"/>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574BBA14">
      <w:pPr>
        <w:pStyle w:val="130"/>
        <w:spacing w:before="0" w:line="440" w:lineRule="exact"/>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F2E7E24">
      <w:pPr>
        <w:pStyle w:val="24"/>
        <w:spacing w:line="440" w:lineRule="exact"/>
        <w:ind w:firstLine="482"/>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5A9DBA3">
      <w:pPr>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05BA44D">
      <w:pPr>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36BAFEA2">
      <w:pPr>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EC74C77">
      <w:pPr>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ECD533C">
      <w:pPr>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5FF151E">
      <w:pPr>
        <w:snapToGrid w:val="0"/>
        <w:spacing w:line="440" w:lineRule="exact"/>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5D9DE2A">
      <w:pPr>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522CC8EC">
      <w:pPr>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B24F382">
      <w:pPr>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39E79AC">
      <w:pPr>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1AEA536">
      <w:pPr>
        <w:spacing w:line="440" w:lineRule="exact"/>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4404C77B">
      <w:pPr>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0665A2BD">
      <w:pPr>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4.2.13投标人仅提交备份投标文件，未在电子交易平台传输递交投标文件的，投标无效；</w:t>
      </w:r>
    </w:p>
    <w:p w14:paraId="0420D31A">
      <w:pPr>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4.2.14投标人未提供样品或提供的样品不满足采购需求实质性条件的，投标无效；</w:t>
      </w:r>
    </w:p>
    <w:p w14:paraId="7A4F46E3">
      <w:pPr>
        <w:spacing w:line="440" w:lineRule="exact"/>
        <w:ind w:firstLine="480" w:firstLineChars="200"/>
        <w:rPr>
          <w:rFonts w:hint="eastAsia" w:ascii="宋体" w:hAnsi="宋体" w:cs="宋体"/>
          <w:color w:val="auto"/>
          <w:highlight w:val="none"/>
        </w:rPr>
      </w:pPr>
      <w:r>
        <w:rPr>
          <w:rFonts w:hint="eastAsia" w:ascii="宋体" w:hAnsi="宋体" w:cs="宋体"/>
          <w:color w:val="auto"/>
          <w:kern w:val="0"/>
          <w:sz w:val="24"/>
          <w:highlight w:val="none"/>
        </w:rPr>
        <w:t>4.2.15投标文件不满足招标文件的实质性要求的；</w:t>
      </w:r>
    </w:p>
    <w:p w14:paraId="4E5F6661">
      <w:pPr>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4.2.16法律、法规、规章（适用本市的）及省级以上规范性文件（适用本市的）规定的其他无效情形。</w:t>
      </w:r>
    </w:p>
    <w:p w14:paraId="3CE77114">
      <w:pPr>
        <w:pStyle w:val="24"/>
        <w:snapToGrid w:val="0"/>
        <w:spacing w:line="440" w:lineRule="exact"/>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5E9DDF1">
      <w:pPr>
        <w:pStyle w:val="24"/>
        <w:snapToGrid w:val="0"/>
        <w:spacing w:line="440" w:lineRule="exact"/>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47F41994">
      <w:pPr>
        <w:pStyle w:val="24"/>
        <w:snapToGrid w:val="0"/>
        <w:spacing w:line="440" w:lineRule="exact"/>
        <w:rPr>
          <w:rFonts w:hint="eastAsia" w:cs="宋体"/>
          <w:color w:val="auto"/>
          <w:highlight w:val="none"/>
        </w:rPr>
      </w:pPr>
      <w:r>
        <w:rPr>
          <w:rFonts w:hint="eastAsia" w:cs="宋体"/>
          <w:color w:val="auto"/>
          <w:highlight w:val="none"/>
        </w:rPr>
        <w:t>5.2出现影响采购公正的违法、违规行为的；</w:t>
      </w:r>
    </w:p>
    <w:p w14:paraId="7A8610FD">
      <w:pPr>
        <w:pStyle w:val="24"/>
        <w:snapToGrid w:val="0"/>
        <w:spacing w:line="440" w:lineRule="exact"/>
        <w:rPr>
          <w:rFonts w:hint="eastAsia" w:cs="宋体"/>
          <w:color w:val="auto"/>
          <w:highlight w:val="none"/>
        </w:rPr>
      </w:pPr>
      <w:r>
        <w:rPr>
          <w:rFonts w:hint="eastAsia" w:cs="宋体"/>
          <w:color w:val="auto"/>
          <w:highlight w:val="none"/>
        </w:rPr>
        <w:t>5.3投标人的报价均超过了采购预算，采购人不能支付的；</w:t>
      </w:r>
    </w:p>
    <w:p w14:paraId="0446AC08">
      <w:pPr>
        <w:pStyle w:val="24"/>
        <w:snapToGrid w:val="0"/>
        <w:spacing w:line="440" w:lineRule="exact"/>
        <w:rPr>
          <w:rFonts w:hint="eastAsia" w:cs="宋体"/>
          <w:color w:val="auto"/>
          <w:highlight w:val="none"/>
        </w:rPr>
      </w:pPr>
      <w:r>
        <w:rPr>
          <w:rFonts w:hint="eastAsia" w:cs="宋体"/>
          <w:color w:val="auto"/>
          <w:highlight w:val="none"/>
        </w:rPr>
        <w:t>5.4因重大变故，采购任务取消的。</w:t>
      </w:r>
    </w:p>
    <w:p w14:paraId="26425499">
      <w:pPr>
        <w:pStyle w:val="24"/>
        <w:snapToGrid w:val="0"/>
        <w:spacing w:line="440" w:lineRule="exact"/>
        <w:rPr>
          <w:rFonts w:hint="eastAsia" w:cs="宋体"/>
          <w:color w:val="auto"/>
          <w:highlight w:val="none"/>
        </w:rPr>
      </w:pPr>
      <w:r>
        <w:rPr>
          <w:rFonts w:hint="eastAsia" w:cs="宋体"/>
          <w:color w:val="auto"/>
          <w:highlight w:val="none"/>
        </w:rPr>
        <w:t>废标后，采购代理机构应当将废标理由通知所有投标人。</w:t>
      </w:r>
    </w:p>
    <w:p w14:paraId="59B43311">
      <w:pPr>
        <w:pStyle w:val="24"/>
        <w:snapToGrid w:val="0"/>
        <w:spacing w:line="440" w:lineRule="exact"/>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11809EF">
      <w:pPr>
        <w:pStyle w:val="24"/>
        <w:snapToGrid w:val="0"/>
        <w:spacing w:line="440" w:lineRule="exact"/>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2421235">
      <w:pPr>
        <w:pStyle w:val="24"/>
        <w:snapToGrid w:val="0"/>
        <w:spacing w:line="440" w:lineRule="exact"/>
        <w:rPr>
          <w:rFonts w:hint="eastAsia" w:cs="宋体"/>
          <w:color w:val="auto"/>
          <w:highlight w:val="none"/>
        </w:rPr>
      </w:pPr>
      <w:r>
        <w:rPr>
          <w:rFonts w:hint="eastAsia" w:cs="宋体"/>
          <w:color w:val="auto"/>
          <w:highlight w:val="none"/>
        </w:rPr>
        <w:t>7.1未确定中标供应商的，终止本次政府采购活动，重新开展政府采购活动。</w:t>
      </w:r>
    </w:p>
    <w:p w14:paraId="7BC142CF">
      <w:pPr>
        <w:pStyle w:val="24"/>
        <w:snapToGrid w:val="0"/>
        <w:spacing w:line="440" w:lineRule="exact"/>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02CEAF2">
      <w:pPr>
        <w:pStyle w:val="24"/>
        <w:snapToGrid w:val="0"/>
        <w:spacing w:line="440" w:lineRule="exact"/>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63E278C">
      <w:pPr>
        <w:pStyle w:val="24"/>
        <w:snapToGrid w:val="0"/>
        <w:spacing w:line="440" w:lineRule="exact"/>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697FF355">
      <w:pPr>
        <w:pStyle w:val="24"/>
        <w:snapToGrid w:val="0"/>
        <w:spacing w:line="440" w:lineRule="exact"/>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6CA6FD09">
      <w:pPr>
        <w:spacing w:line="440" w:lineRule="exact"/>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5D463775">
      <w:pPr>
        <w:pStyle w:val="24"/>
        <w:snapToGrid w:val="0"/>
        <w:spacing w:line="360" w:lineRule="auto"/>
        <w:ind w:firstLine="723"/>
        <w:jc w:val="center"/>
        <w:rPr>
          <w:rFonts w:hint="eastAsia" w:cs="宋体"/>
          <w:b/>
          <w:color w:val="auto"/>
          <w:sz w:val="36"/>
          <w:szCs w:val="36"/>
          <w:highlight w:val="none"/>
        </w:rPr>
      </w:pPr>
      <w:r>
        <w:rPr>
          <w:rFonts w:hint="eastAsia" w:cs="宋体"/>
          <w:b/>
          <w:color w:val="auto"/>
          <w:sz w:val="36"/>
          <w:szCs w:val="36"/>
          <w:highlight w:val="none"/>
        </w:rPr>
        <w:t>第五部分 拟签订的合同文本</w:t>
      </w:r>
    </w:p>
    <w:p w14:paraId="69CA60A3">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13EA44F4">
      <w:pPr>
        <w:spacing w:line="480" w:lineRule="auto"/>
        <w:jc w:val="center"/>
        <w:rPr>
          <w:rFonts w:hint="eastAsia" w:ascii="宋体" w:hAnsi="宋体" w:cs="宋体"/>
          <w:b/>
          <w:color w:val="auto"/>
          <w:sz w:val="36"/>
          <w:szCs w:val="36"/>
          <w:highlight w:val="none"/>
        </w:rPr>
      </w:pPr>
    </w:p>
    <w:p w14:paraId="1D640229">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20B3973E">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（货物类）</w:t>
      </w:r>
    </w:p>
    <w:p w14:paraId="24BDEFC8">
      <w:pPr>
        <w:pStyle w:val="700"/>
        <w:ind w:left="0" w:leftChars="0" w:firstLine="2891" w:firstLineChars="1200"/>
        <w:rPr>
          <w:rFonts w:hint="eastAsia" w:ascii="宋体" w:hAnsi="宋体" w:cs="宋体"/>
          <w:b/>
          <w:color w:val="auto"/>
          <w:szCs w:val="24"/>
          <w:highlight w:val="none"/>
        </w:rPr>
      </w:pPr>
    </w:p>
    <w:p w14:paraId="25A47F5C">
      <w:pPr>
        <w:pStyle w:val="700"/>
        <w:numPr>
          <w:ilvl w:val="0"/>
          <w:numId w:val="8"/>
        </w:numPr>
        <w:ind w:left="0" w:leftChars="0" w:firstLine="2891" w:firstLineChars="1200"/>
        <w:rPr>
          <w:rFonts w:hint="eastAsia" w:ascii="宋体" w:hAnsi="宋体" w:cs="宋体"/>
          <w:color w:val="auto"/>
          <w:highlight w:val="none"/>
        </w:rPr>
      </w:pPr>
      <w:r>
        <w:rPr>
          <w:rFonts w:hint="eastAsia" w:ascii="宋体" w:hAnsi="宋体" w:cs="宋体"/>
          <w:b/>
          <w:color w:val="auto"/>
          <w:szCs w:val="24"/>
          <w:highlight w:val="none"/>
        </w:rPr>
        <w:t>合同书</w:t>
      </w:r>
    </w:p>
    <w:p w14:paraId="32B6ACA3">
      <w:pPr>
        <w:pStyle w:val="700"/>
        <w:ind w:left="0" w:leftChars="0" w:firstLine="0" w:firstLineChars="0"/>
        <w:rPr>
          <w:rFonts w:hint="eastAsia" w:ascii="宋体" w:hAnsi="宋体" w:cs="宋体"/>
          <w:color w:val="auto"/>
          <w:szCs w:val="24"/>
          <w:highlight w:val="none"/>
        </w:rPr>
      </w:pPr>
    </w:p>
    <w:p w14:paraId="2509B63E">
      <w:pPr>
        <w:spacing w:before="120" w:line="22" w:lineRule="atLeast"/>
        <w:rPr>
          <w:rFonts w:hint="eastAsia" w:ascii="宋体" w:hAnsi="宋体" w:cs="宋体"/>
          <w:color w:val="auto"/>
          <w:sz w:val="24"/>
          <w:highlight w:val="none"/>
        </w:rPr>
      </w:pPr>
    </w:p>
    <w:p w14:paraId="00A137E0">
      <w:pPr>
        <w:spacing w:before="120" w:line="22" w:lineRule="atLeast"/>
        <w:ind w:left="96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3E94D90">
      <w:pPr>
        <w:pStyle w:val="598"/>
        <w:spacing w:before="120" w:line="22" w:lineRule="atLeast"/>
        <w:rPr>
          <w:rFonts w:hint="eastAsia" w:ascii="宋体" w:hAnsi="宋体" w:eastAsia="宋体" w:cs="宋体"/>
          <w:color w:val="auto"/>
          <w:szCs w:val="24"/>
          <w:highlight w:val="none"/>
        </w:rPr>
      </w:pPr>
    </w:p>
    <w:p w14:paraId="68516833">
      <w:pPr>
        <w:rPr>
          <w:rFonts w:hint="eastAsia" w:ascii="宋体" w:hAnsi="宋体" w:cs="宋体"/>
          <w:color w:val="auto"/>
          <w:sz w:val="24"/>
          <w:highlight w:val="none"/>
        </w:rPr>
      </w:pPr>
    </w:p>
    <w:p w14:paraId="16175E7F">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1990EC2E">
      <w:pPr>
        <w:spacing w:before="120" w:line="22" w:lineRule="atLeast"/>
        <w:rPr>
          <w:rFonts w:hint="eastAsia" w:ascii="宋体" w:hAnsi="宋体" w:cs="宋体"/>
          <w:color w:val="auto"/>
          <w:sz w:val="24"/>
          <w:highlight w:val="none"/>
        </w:rPr>
      </w:pPr>
    </w:p>
    <w:p w14:paraId="67C16378">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0111ECBB">
      <w:pPr>
        <w:spacing w:before="120" w:line="22" w:lineRule="atLeast"/>
        <w:rPr>
          <w:rFonts w:hint="eastAsia" w:ascii="宋体" w:hAnsi="宋体" w:cs="宋体"/>
          <w:color w:val="auto"/>
          <w:sz w:val="24"/>
          <w:highlight w:val="none"/>
        </w:rPr>
      </w:pPr>
    </w:p>
    <w:p w14:paraId="27B37842">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2B1949E8">
      <w:pPr>
        <w:spacing w:before="120" w:line="22" w:lineRule="atLeast"/>
        <w:rPr>
          <w:rFonts w:hint="eastAsia" w:ascii="宋体" w:hAnsi="宋体" w:cs="宋体"/>
          <w:color w:val="auto"/>
          <w:sz w:val="24"/>
          <w:highlight w:val="none"/>
        </w:rPr>
      </w:pPr>
    </w:p>
    <w:p w14:paraId="043504AA">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100B282">
      <w:pPr>
        <w:widowControl/>
        <w:jc w:val="left"/>
        <w:rPr>
          <w:rFonts w:hint="eastAsia" w:ascii="宋体" w:hAnsi="宋体" w:cs="宋体"/>
          <w:color w:val="auto"/>
          <w:kern w:val="0"/>
          <w:sz w:val="24"/>
          <w:highlight w:val="none"/>
        </w:rPr>
        <w:sectPr>
          <w:pgSz w:w="11905" w:h="16838"/>
          <w:pgMar w:top="1440" w:right="1803" w:bottom="1440" w:left="1803" w:header="851" w:footer="992" w:gutter="0"/>
          <w:cols w:space="0" w:num="1"/>
          <w:titlePg/>
        </w:sectPr>
      </w:pPr>
    </w:p>
    <w:p w14:paraId="12CCDEAA">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5886C8C8">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45D18403">
      <w:pPr>
        <w:spacing w:line="440" w:lineRule="exact"/>
        <w:ind w:firstLine="482" w:firstLineChars="200"/>
        <w:outlineLvl w:val="0"/>
        <w:rPr>
          <w:rFonts w:hint="eastAsia" w:ascii="宋体" w:hAnsi="宋体" w:cs="宋体"/>
          <w:b/>
          <w:color w:val="auto"/>
          <w:sz w:val="24"/>
          <w:highlight w:val="none"/>
        </w:rPr>
      </w:pPr>
      <w:bookmarkStart w:id="395" w:name="_Toc24059"/>
      <w:bookmarkStart w:id="396" w:name="_Toc3029"/>
      <w:bookmarkStart w:id="397" w:name="_Toc2232"/>
      <w:r>
        <w:rPr>
          <w:rFonts w:hint="eastAsia" w:ascii="宋体" w:hAnsi="宋体" w:cs="宋体"/>
          <w:b/>
          <w:color w:val="auto"/>
          <w:sz w:val="24"/>
          <w:highlight w:val="none"/>
        </w:rPr>
        <w:t>1.1 合同组成部分</w:t>
      </w:r>
      <w:bookmarkEnd w:id="395"/>
      <w:bookmarkEnd w:id="396"/>
      <w:bookmarkEnd w:id="397"/>
    </w:p>
    <w:p w14:paraId="11C23B63">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36D05B3">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 本合同及其补充合同、变更协议；</w:t>
      </w:r>
    </w:p>
    <w:p w14:paraId="6880A1D4">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 中标或者成交通知书；</w:t>
      </w:r>
    </w:p>
    <w:p w14:paraId="29CD413F">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424CD1B2">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1.1.4 采购文件（含澄清或者修改文件）；</w:t>
      </w:r>
    </w:p>
    <w:p w14:paraId="18158244">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 其他相关采购文件。</w:t>
      </w:r>
    </w:p>
    <w:p w14:paraId="0C333410">
      <w:pPr>
        <w:spacing w:line="440" w:lineRule="exact"/>
        <w:ind w:firstLine="482" w:firstLineChars="200"/>
        <w:outlineLvl w:val="0"/>
        <w:rPr>
          <w:rFonts w:hint="eastAsia" w:ascii="宋体" w:hAnsi="宋体" w:cs="宋体"/>
          <w:b/>
          <w:color w:val="auto"/>
          <w:sz w:val="24"/>
          <w:highlight w:val="none"/>
        </w:rPr>
      </w:pPr>
      <w:bookmarkStart w:id="398" w:name="_Toc27126"/>
      <w:bookmarkStart w:id="399" w:name="_Toc24300"/>
      <w:bookmarkStart w:id="400" w:name="_Toc21295"/>
      <w:r>
        <w:rPr>
          <w:rFonts w:hint="eastAsia" w:ascii="宋体" w:hAnsi="宋体" w:cs="宋体"/>
          <w:b/>
          <w:color w:val="auto"/>
          <w:sz w:val="24"/>
          <w:highlight w:val="none"/>
        </w:rPr>
        <w:t>1.2 货物</w:t>
      </w:r>
      <w:bookmarkEnd w:id="398"/>
      <w:bookmarkEnd w:id="399"/>
      <w:bookmarkEnd w:id="400"/>
    </w:p>
    <w:p w14:paraId="2360F69F">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9E1FD10">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DB63DB5">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636A1BFF">
      <w:pPr>
        <w:spacing w:line="440" w:lineRule="exact"/>
        <w:ind w:firstLine="482" w:firstLineChars="200"/>
        <w:outlineLvl w:val="0"/>
        <w:rPr>
          <w:rFonts w:hint="eastAsia" w:ascii="宋体" w:hAnsi="宋体" w:cs="宋体"/>
          <w:b/>
          <w:color w:val="auto"/>
          <w:sz w:val="24"/>
          <w:highlight w:val="none"/>
        </w:rPr>
      </w:pPr>
      <w:bookmarkStart w:id="401" w:name="_Toc21631"/>
      <w:bookmarkStart w:id="402" w:name="_Toc21551"/>
      <w:bookmarkStart w:id="403" w:name="_Toc23292"/>
      <w:r>
        <w:rPr>
          <w:rFonts w:hint="eastAsia" w:ascii="宋体" w:hAnsi="宋体" w:cs="宋体"/>
          <w:b/>
          <w:color w:val="auto"/>
          <w:sz w:val="24"/>
          <w:highlight w:val="none"/>
        </w:rPr>
        <w:t>1.3 价款</w:t>
      </w:r>
      <w:bookmarkEnd w:id="401"/>
      <w:bookmarkEnd w:id="402"/>
      <w:bookmarkEnd w:id="403"/>
    </w:p>
    <w:p w14:paraId="78C0FE45">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1EE787D7">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A6E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35316CD">
            <w:pPr>
              <w:pStyle w:val="319"/>
              <w:spacing w:line="440" w:lineRule="exact"/>
              <w:jc w:val="center"/>
              <w:rPr>
                <w:rFonts w:hint="eastAsia"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59E8C32">
            <w:pPr>
              <w:pStyle w:val="319"/>
              <w:spacing w:line="440" w:lineRule="exact"/>
              <w:ind w:firstLine="200"/>
              <w:jc w:val="center"/>
              <w:rPr>
                <w:rFonts w:hint="eastAsia"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7E7505D8">
            <w:pPr>
              <w:pStyle w:val="319"/>
              <w:spacing w:line="440" w:lineRule="exact"/>
              <w:jc w:val="center"/>
              <w:rPr>
                <w:rFonts w:hint="eastAsia" w:hAnsi="宋体" w:cs="宋体"/>
                <w:color w:val="auto"/>
                <w:sz w:val="24"/>
                <w:szCs w:val="24"/>
                <w:highlight w:val="none"/>
              </w:rPr>
            </w:pPr>
            <w:r>
              <w:rPr>
                <w:rFonts w:hint="eastAsia" w:hAnsi="宋体" w:cs="宋体"/>
                <w:color w:val="auto"/>
                <w:sz w:val="24"/>
                <w:szCs w:val="24"/>
                <w:highlight w:val="none"/>
              </w:rPr>
              <w:t>分项价格</w:t>
            </w:r>
          </w:p>
        </w:tc>
      </w:tr>
      <w:tr w14:paraId="6C43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F8F522A">
            <w:pPr>
              <w:pStyle w:val="319"/>
              <w:spacing w:line="440" w:lineRule="exact"/>
              <w:ind w:firstLine="200"/>
              <w:jc w:val="center"/>
              <w:rPr>
                <w:rFonts w:hint="eastAsia"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84FCA75">
            <w:pPr>
              <w:pStyle w:val="319"/>
              <w:spacing w:line="440" w:lineRule="exact"/>
              <w:ind w:firstLine="200"/>
              <w:jc w:val="center"/>
              <w:rPr>
                <w:rFonts w:hint="eastAsia"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816C2FF">
            <w:pPr>
              <w:pStyle w:val="319"/>
              <w:spacing w:line="440" w:lineRule="exact"/>
              <w:ind w:firstLine="200"/>
              <w:jc w:val="center"/>
              <w:rPr>
                <w:rFonts w:hint="eastAsia" w:hAnsi="宋体" w:cs="宋体"/>
                <w:color w:val="auto"/>
                <w:sz w:val="24"/>
                <w:szCs w:val="24"/>
                <w:highlight w:val="none"/>
              </w:rPr>
            </w:pPr>
          </w:p>
        </w:tc>
      </w:tr>
      <w:tr w14:paraId="3588E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35E3BEF">
            <w:pPr>
              <w:pStyle w:val="319"/>
              <w:spacing w:line="440" w:lineRule="exact"/>
              <w:ind w:firstLine="200"/>
              <w:jc w:val="center"/>
              <w:rPr>
                <w:rFonts w:hint="eastAsia"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12E2DC0">
            <w:pPr>
              <w:pStyle w:val="319"/>
              <w:spacing w:line="440" w:lineRule="exact"/>
              <w:ind w:firstLine="200"/>
              <w:jc w:val="center"/>
              <w:rPr>
                <w:rFonts w:hint="eastAsia"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39DBDD8">
            <w:pPr>
              <w:pStyle w:val="319"/>
              <w:spacing w:line="440" w:lineRule="exact"/>
              <w:ind w:firstLine="200"/>
              <w:jc w:val="center"/>
              <w:rPr>
                <w:rFonts w:hint="eastAsia" w:hAnsi="宋体" w:cs="宋体"/>
                <w:color w:val="auto"/>
                <w:sz w:val="24"/>
                <w:szCs w:val="24"/>
                <w:highlight w:val="none"/>
              </w:rPr>
            </w:pPr>
          </w:p>
        </w:tc>
      </w:tr>
      <w:tr w14:paraId="263B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168F79D">
            <w:pPr>
              <w:pStyle w:val="319"/>
              <w:spacing w:line="440" w:lineRule="exact"/>
              <w:ind w:firstLine="200"/>
              <w:jc w:val="center"/>
              <w:rPr>
                <w:rFonts w:hint="eastAsia"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2F03BCC">
            <w:pPr>
              <w:pStyle w:val="319"/>
              <w:spacing w:line="440" w:lineRule="exact"/>
              <w:ind w:firstLine="200"/>
              <w:jc w:val="center"/>
              <w:rPr>
                <w:rFonts w:hint="eastAsia"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532BAF5">
            <w:pPr>
              <w:pStyle w:val="319"/>
              <w:spacing w:line="440" w:lineRule="exact"/>
              <w:ind w:firstLine="200"/>
              <w:jc w:val="center"/>
              <w:rPr>
                <w:rFonts w:hint="eastAsia" w:hAnsi="宋体" w:cs="宋体"/>
                <w:color w:val="auto"/>
                <w:sz w:val="24"/>
                <w:szCs w:val="24"/>
                <w:highlight w:val="none"/>
              </w:rPr>
            </w:pPr>
          </w:p>
        </w:tc>
      </w:tr>
      <w:tr w14:paraId="67D38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1423D5B">
            <w:pPr>
              <w:pStyle w:val="319"/>
              <w:spacing w:line="440" w:lineRule="exact"/>
              <w:ind w:firstLine="200"/>
              <w:jc w:val="center"/>
              <w:rPr>
                <w:rFonts w:hint="eastAsia"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53893C4">
            <w:pPr>
              <w:pStyle w:val="319"/>
              <w:spacing w:line="440" w:lineRule="exact"/>
              <w:ind w:firstLine="200"/>
              <w:jc w:val="center"/>
              <w:rPr>
                <w:rFonts w:hint="eastAsia"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6899987">
            <w:pPr>
              <w:pStyle w:val="319"/>
              <w:spacing w:line="440" w:lineRule="exact"/>
              <w:ind w:firstLine="200"/>
              <w:jc w:val="center"/>
              <w:rPr>
                <w:rFonts w:hint="eastAsia" w:hAnsi="宋体" w:cs="宋体"/>
                <w:color w:val="auto"/>
                <w:sz w:val="24"/>
                <w:szCs w:val="24"/>
                <w:highlight w:val="none"/>
              </w:rPr>
            </w:pPr>
          </w:p>
        </w:tc>
      </w:tr>
      <w:tr w14:paraId="244B3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38525806">
            <w:pPr>
              <w:pStyle w:val="319"/>
              <w:spacing w:line="440" w:lineRule="exact"/>
              <w:ind w:firstLine="200"/>
              <w:jc w:val="center"/>
              <w:rPr>
                <w:rFonts w:hint="eastAsia"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A07B22D">
            <w:pPr>
              <w:pStyle w:val="319"/>
              <w:spacing w:line="440" w:lineRule="exact"/>
              <w:ind w:firstLine="200"/>
              <w:jc w:val="center"/>
              <w:rPr>
                <w:rFonts w:hint="eastAsia" w:hAnsi="宋体" w:cs="宋体"/>
                <w:color w:val="auto"/>
                <w:sz w:val="24"/>
                <w:szCs w:val="24"/>
                <w:highlight w:val="none"/>
              </w:rPr>
            </w:pPr>
          </w:p>
        </w:tc>
      </w:tr>
    </w:tbl>
    <w:p w14:paraId="74067653">
      <w:pPr>
        <w:pStyle w:val="958"/>
        <w:spacing w:before="0" w:beforeAutospacing="0" w:after="0" w:afterAutospacing="0" w:line="440" w:lineRule="exact"/>
        <w:ind w:firstLine="480"/>
        <w:rPr>
          <w:rFonts w:hint="eastAsia"/>
          <w:b/>
          <w:color w:val="auto"/>
          <w:highlight w:val="none"/>
        </w:rPr>
      </w:pPr>
      <w:bookmarkStart w:id="404" w:name="_Toc10340"/>
      <w:bookmarkStart w:id="405" w:name="_Toc1814"/>
      <w:bookmarkStart w:id="406" w:name="_Toc22618"/>
      <w:r>
        <w:rPr>
          <w:rFonts w:hint="eastAsia"/>
          <w:b/>
          <w:color w:val="auto"/>
          <w:highlight w:val="none"/>
        </w:rPr>
        <w:t>1.4履约保证金</w:t>
      </w:r>
    </w:p>
    <w:p w14:paraId="36F64BE2">
      <w:pPr>
        <w:pStyle w:val="958"/>
        <w:spacing w:before="0" w:beforeAutospacing="0" w:after="0" w:afterAutospacing="0" w:line="440" w:lineRule="exact"/>
        <w:ind w:firstLine="480"/>
        <w:rPr>
          <w:rFonts w:hint="eastAsia"/>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（是/否）需要支付履约保证金。若需要支付履约保证金的，则：</w:t>
      </w:r>
    </w:p>
    <w:p w14:paraId="21C9EF26">
      <w:pPr>
        <w:spacing w:line="44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AE85AAC">
      <w:pPr>
        <w:spacing w:line="44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EEB5878">
      <w:pPr>
        <w:pStyle w:val="2"/>
        <w:tabs>
          <w:tab w:val="left" w:pos="0"/>
          <w:tab w:val="clear" w:pos="432"/>
        </w:tabs>
        <w:spacing w:line="440" w:lineRule="exact"/>
        <w:ind w:left="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5ADC138">
      <w:pPr>
        <w:spacing w:line="440" w:lineRule="exact"/>
        <w:ind w:firstLine="480" w:firstLineChars="200"/>
        <w:outlineLvl w:val="0"/>
        <w:rPr>
          <w:rFonts w:hint="eastAsia" w:ascii="宋体" w:hAnsi="宋体" w:cs="宋体"/>
          <w:color w:val="auto"/>
          <w:sz w:val="24"/>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35DA6214">
      <w:pPr>
        <w:spacing w:line="44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1.5</w:t>
      </w:r>
      <w:bookmarkEnd w:id="404"/>
      <w:bookmarkEnd w:id="405"/>
      <w:bookmarkEnd w:id="406"/>
      <w:r>
        <w:rPr>
          <w:rFonts w:hint="eastAsia" w:ascii="宋体" w:hAnsi="宋体" w:cs="宋体"/>
          <w:b/>
          <w:color w:val="auto"/>
          <w:sz w:val="24"/>
          <w:highlight w:val="none"/>
        </w:rPr>
        <w:t>预付款</w:t>
      </w:r>
    </w:p>
    <w:p w14:paraId="15F15FDA">
      <w:pPr>
        <w:pStyle w:val="958"/>
        <w:spacing w:before="0" w:beforeAutospacing="0" w:after="0" w:afterAutospacing="0" w:line="440" w:lineRule="exact"/>
        <w:ind w:firstLine="480"/>
        <w:rPr>
          <w:rFonts w:hint="eastAsia"/>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（是/否）需要支付预付款。若需要支付预付款的，则：</w:t>
      </w:r>
    </w:p>
    <w:p w14:paraId="67F6E5B7">
      <w:pPr>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5D78E2D">
      <w:pPr>
        <w:pStyle w:val="958"/>
        <w:spacing w:before="0" w:beforeAutospacing="0" w:after="0" w:afterAutospacing="0" w:line="440" w:lineRule="exact"/>
        <w:ind w:firstLine="480"/>
        <w:rPr>
          <w:rFonts w:hint="eastAsia"/>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9760F04">
      <w:pPr>
        <w:pStyle w:val="958"/>
        <w:spacing w:before="0" w:beforeAutospacing="0" w:after="0" w:afterAutospacing="0" w:line="440" w:lineRule="exact"/>
        <w:ind w:firstLine="480"/>
        <w:rPr>
          <w:rFonts w:hint="eastAsia"/>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12AEEEA">
      <w:pPr>
        <w:pStyle w:val="958"/>
        <w:spacing w:before="0" w:beforeAutospacing="0" w:after="0" w:afterAutospacing="0" w:line="440" w:lineRule="exact"/>
        <w:ind w:firstLine="480"/>
        <w:rPr>
          <w:rFonts w:hint="eastAsia"/>
          <w:b/>
          <w:bCs/>
          <w:color w:val="auto"/>
          <w:highlight w:val="none"/>
        </w:rPr>
      </w:pPr>
      <w:r>
        <w:rPr>
          <w:rFonts w:hint="eastAsia"/>
          <w:b/>
          <w:bCs/>
          <w:color w:val="auto"/>
          <w:highlight w:val="none"/>
        </w:rPr>
        <w:t>1.6资金支付</w:t>
      </w:r>
    </w:p>
    <w:p w14:paraId="671C2E0B">
      <w:pPr>
        <w:pStyle w:val="958"/>
        <w:spacing w:before="0" w:beforeAutospacing="0" w:after="0" w:afterAutospacing="0" w:line="440" w:lineRule="exact"/>
        <w:ind w:firstLine="480"/>
        <w:rPr>
          <w:rFonts w:hint="eastAsia"/>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F1F4E30">
      <w:pPr>
        <w:spacing w:line="440" w:lineRule="exact"/>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F0765D9">
      <w:pPr>
        <w:spacing w:line="440" w:lineRule="exact"/>
        <w:ind w:firstLine="482" w:firstLineChars="200"/>
        <w:outlineLvl w:val="0"/>
        <w:rPr>
          <w:rFonts w:hint="eastAsia" w:ascii="宋体" w:hAnsi="宋体" w:cs="宋体"/>
          <w:b/>
          <w:color w:val="auto"/>
          <w:sz w:val="24"/>
          <w:highlight w:val="none"/>
        </w:rPr>
      </w:pPr>
      <w:bookmarkStart w:id="407" w:name="_Toc19304"/>
      <w:bookmarkStart w:id="408" w:name="_Toc32071"/>
      <w:bookmarkStart w:id="409" w:name="_Toc2846"/>
      <w:r>
        <w:rPr>
          <w:rFonts w:hint="eastAsia" w:ascii="宋体" w:hAnsi="宋体" w:cs="宋体"/>
          <w:b/>
          <w:color w:val="auto"/>
          <w:sz w:val="24"/>
          <w:highlight w:val="none"/>
        </w:rPr>
        <w:t>1.7货物交付期限、地点和方式</w:t>
      </w:r>
      <w:bookmarkEnd w:id="407"/>
      <w:bookmarkEnd w:id="408"/>
      <w:bookmarkEnd w:id="409"/>
    </w:p>
    <w:p w14:paraId="49DB0A93">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33193F3">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005B65B">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6319C40">
      <w:pPr>
        <w:spacing w:line="440" w:lineRule="exact"/>
        <w:ind w:firstLine="482" w:firstLineChars="200"/>
        <w:outlineLvl w:val="0"/>
        <w:rPr>
          <w:rFonts w:hint="eastAsia" w:ascii="宋体" w:hAnsi="宋体" w:cs="宋体"/>
          <w:b/>
          <w:color w:val="auto"/>
          <w:sz w:val="24"/>
          <w:highlight w:val="none"/>
        </w:rPr>
      </w:pPr>
      <w:bookmarkStart w:id="410" w:name="_Toc27250"/>
      <w:bookmarkStart w:id="411" w:name="_Toc19554"/>
      <w:bookmarkStart w:id="412" w:name="_Toc21423"/>
      <w:r>
        <w:rPr>
          <w:rFonts w:hint="eastAsia" w:ascii="宋体" w:hAnsi="宋体" w:cs="宋体"/>
          <w:b/>
          <w:color w:val="auto"/>
          <w:sz w:val="24"/>
          <w:highlight w:val="none"/>
        </w:rPr>
        <w:t>1.8违约责任</w:t>
      </w:r>
      <w:bookmarkEnd w:id="410"/>
      <w:bookmarkEnd w:id="411"/>
      <w:bookmarkEnd w:id="412"/>
    </w:p>
    <w:p w14:paraId="3843F8E6">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22B06B7E">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651895BD">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B35731C">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C8DF840">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7D798B7C">
      <w:pPr>
        <w:spacing w:line="44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3AE904E4">
      <w:pPr>
        <w:spacing w:line="440" w:lineRule="exact"/>
        <w:ind w:firstLine="482" w:firstLineChars="200"/>
        <w:outlineLvl w:val="0"/>
        <w:rPr>
          <w:rFonts w:hint="eastAsia" w:ascii="宋体" w:hAnsi="宋体" w:cs="宋体"/>
          <w:b/>
          <w:color w:val="auto"/>
          <w:sz w:val="24"/>
          <w:highlight w:val="none"/>
        </w:rPr>
      </w:pPr>
      <w:bookmarkStart w:id="413" w:name="_Toc28375"/>
      <w:bookmarkStart w:id="414" w:name="_Toc15583"/>
      <w:bookmarkStart w:id="415" w:name="_Toc16021"/>
      <w:r>
        <w:rPr>
          <w:rFonts w:hint="eastAsia" w:ascii="宋体" w:hAnsi="宋体" w:cs="宋体"/>
          <w:b/>
          <w:color w:val="auto"/>
          <w:sz w:val="24"/>
          <w:highlight w:val="none"/>
        </w:rPr>
        <w:t>1.9合同争议的解决</w:t>
      </w:r>
      <w:bookmarkEnd w:id="413"/>
      <w:bookmarkEnd w:id="414"/>
      <w:bookmarkEnd w:id="415"/>
    </w:p>
    <w:p w14:paraId="186D6796">
      <w:pPr>
        <w:spacing w:line="44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382BA748">
      <w:pPr>
        <w:spacing w:line="440" w:lineRule="exact"/>
        <w:ind w:firstLine="840" w:firstLineChars="350"/>
        <w:rPr>
          <w:rFonts w:hint="eastAsia"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7DBD3B10">
      <w:pPr>
        <w:spacing w:line="440" w:lineRule="exact"/>
        <w:ind w:firstLine="840" w:firstLineChars="350"/>
        <w:rPr>
          <w:rFonts w:hint="eastAsia"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F8FC0B5">
      <w:pPr>
        <w:spacing w:line="440" w:lineRule="exact"/>
        <w:ind w:firstLine="482" w:firstLineChars="200"/>
        <w:outlineLvl w:val="0"/>
        <w:rPr>
          <w:rFonts w:hint="eastAsia" w:ascii="宋体" w:hAnsi="宋体" w:cs="宋体"/>
          <w:b/>
          <w:color w:val="auto"/>
          <w:sz w:val="24"/>
          <w:highlight w:val="none"/>
        </w:rPr>
      </w:pPr>
      <w:bookmarkStart w:id="416" w:name="_Toc7245"/>
      <w:bookmarkStart w:id="417" w:name="_Toc15322"/>
      <w:bookmarkStart w:id="418" w:name="_Toc11173"/>
      <w:r>
        <w:rPr>
          <w:rFonts w:hint="eastAsia" w:ascii="宋体" w:hAnsi="宋体" w:cs="宋体"/>
          <w:b/>
          <w:color w:val="auto"/>
          <w:sz w:val="24"/>
          <w:highlight w:val="none"/>
        </w:rPr>
        <w:t>2.0 合同生效</w:t>
      </w:r>
      <w:bookmarkEnd w:id="416"/>
      <w:bookmarkEnd w:id="417"/>
      <w:bookmarkEnd w:id="418"/>
    </w:p>
    <w:p w14:paraId="28E0CF2D">
      <w:pPr>
        <w:spacing w:line="44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5378A8A5">
      <w:pPr>
        <w:autoSpaceDE w:val="0"/>
        <w:autoSpaceDN w:val="0"/>
        <w:spacing w:line="440" w:lineRule="exact"/>
        <w:rPr>
          <w:rFonts w:hint="eastAsia"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56EA9DBA">
      <w:pPr>
        <w:autoSpaceDE w:val="0"/>
        <w:autoSpaceDN w:val="0"/>
        <w:spacing w:line="44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统一社会信用代码或身份证码：</w:t>
      </w:r>
    </w:p>
    <w:p w14:paraId="01B1D5F8">
      <w:pPr>
        <w:autoSpaceDE w:val="0"/>
        <w:autoSpaceDN w:val="0"/>
        <w:spacing w:line="44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住所：                                   住所：</w:t>
      </w:r>
    </w:p>
    <w:p w14:paraId="1E6A4611">
      <w:pPr>
        <w:autoSpaceDE w:val="0"/>
        <w:autoSpaceDN w:val="0"/>
        <w:spacing w:line="44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6E0EABC7">
      <w:pPr>
        <w:autoSpaceDE w:val="0"/>
        <w:autoSpaceDN w:val="0"/>
        <w:spacing w:line="44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43E0EB93">
      <w:pPr>
        <w:autoSpaceDE w:val="0"/>
        <w:autoSpaceDN w:val="0"/>
        <w:spacing w:line="44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26BA5107">
      <w:pPr>
        <w:autoSpaceDE w:val="0"/>
        <w:autoSpaceDN w:val="0"/>
        <w:spacing w:line="44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54C33F3A">
      <w:pPr>
        <w:autoSpaceDE w:val="0"/>
        <w:autoSpaceDN w:val="0"/>
        <w:spacing w:line="44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615D6B0F">
      <w:pPr>
        <w:autoSpaceDE w:val="0"/>
        <w:autoSpaceDN w:val="0"/>
        <w:spacing w:line="44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57E11A3B">
      <w:pPr>
        <w:autoSpaceDE w:val="0"/>
        <w:autoSpaceDN w:val="0"/>
        <w:spacing w:line="44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传真:                                    传真:</w:t>
      </w:r>
    </w:p>
    <w:p w14:paraId="71B825F8">
      <w:pPr>
        <w:autoSpaceDE w:val="0"/>
        <w:autoSpaceDN w:val="0"/>
        <w:spacing w:line="440" w:lineRule="exact"/>
        <w:rPr>
          <w:rFonts w:hint="eastAsia" w:ascii="宋体" w:hAnsi="宋体" w:cs="宋体"/>
          <w:color w:val="auto"/>
          <w:sz w:val="24"/>
          <w:highlight w:val="none"/>
        </w:rPr>
      </w:pPr>
      <w:r>
        <w:rPr>
          <w:rFonts w:hint="eastAsia" w:ascii="宋体" w:hAnsi="宋体" w:cs="宋体"/>
          <w:color w:val="auto"/>
          <w:sz w:val="24"/>
          <w:highlight w:val="none"/>
          <w:lang w:val="zh-CN"/>
        </w:rPr>
        <w:t>电子邮箱：                               电子邮箱：</w:t>
      </w:r>
    </w:p>
    <w:p w14:paraId="40958172">
      <w:pPr>
        <w:autoSpaceDE w:val="0"/>
        <w:autoSpaceDN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开户银行：                               开户银行： </w:t>
      </w:r>
    </w:p>
    <w:p w14:paraId="4293D10C">
      <w:pPr>
        <w:autoSpaceDE w:val="0"/>
        <w:autoSpaceDN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开户名称：                               开户名称： </w:t>
      </w:r>
    </w:p>
    <w:p w14:paraId="3BC7A302">
      <w:pPr>
        <w:autoSpaceDE w:val="0"/>
        <w:autoSpaceDN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74C561E9">
      <w:pPr>
        <w:pStyle w:val="700"/>
        <w:spacing w:line="560" w:lineRule="exact"/>
        <w:ind w:firstLine="482"/>
        <w:jc w:val="center"/>
        <w:rPr>
          <w:rFonts w:hint="eastAsia" w:ascii="宋体" w:hAnsi="宋体" w:cs="宋体"/>
          <w:b/>
          <w:color w:val="auto"/>
          <w:szCs w:val="24"/>
          <w:highlight w:val="none"/>
        </w:rPr>
      </w:pPr>
    </w:p>
    <w:p w14:paraId="534A0DD9">
      <w:pPr>
        <w:pStyle w:val="700"/>
        <w:spacing w:line="560" w:lineRule="exact"/>
        <w:ind w:firstLine="482"/>
        <w:jc w:val="center"/>
        <w:rPr>
          <w:rFonts w:hint="eastAsia" w:ascii="宋体" w:hAnsi="宋体" w:cs="宋体"/>
          <w:b/>
          <w:color w:val="auto"/>
          <w:szCs w:val="24"/>
          <w:highlight w:val="none"/>
        </w:rPr>
      </w:pPr>
    </w:p>
    <w:p w14:paraId="5B020E61">
      <w:pPr>
        <w:pStyle w:val="700"/>
        <w:spacing w:line="560" w:lineRule="exact"/>
        <w:ind w:firstLine="482"/>
        <w:jc w:val="center"/>
        <w:rPr>
          <w:rFonts w:hint="eastAsia" w:ascii="宋体" w:hAnsi="宋体" w:cs="宋体"/>
          <w:b/>
          <w:color w:val="auto"/>
          <w:szCs w:val="24"/>
          <w:highlight w:val="none"/>
        </w:rPr>
      </w:pPr>
    </w:p>
    <w:p w14:paraId="78EE8331">
      <w:pPr>
        <w:pStyle w:val="700"/>
        <w:spacing w:line="560" w:lineRule="exact"/>
        <w:ind w:firstLine="482"/>
        <w:jc w:val="center"/>
        <w:rPr>
          <w:rFonts w:hint="eastAsia" w:ascii="宋体" w:hAnsi="宋体" w:cs="宋体"/>
          <w:b/>
          <w:color w:val="auto"/>
          <w:szCs w:val="24"/>
          <w:highlight w:val="none"/>
        </w:rPr>
      </w:pPr>
    </w:p>
    <w:p w14:paraId="712BD47A">
      <w:pPr>
        <w:pStyle w:val="700"/>
        <w:spacing w:line="560" w:lineRule="exact"/>
        <w:ind w:firstLine="482"/>
        <w:jc w:val="center"/>
        <w:rPr>
          <w:rFonts w:hint="eastAsia" w:ascii="宋体" w:hAnsi="宋体" w:cs="宋体"/>
          <w:b/>
          <w:color w:val="auto"/>
          <w:szCs w:val="24"/>
          <w:highlight w:val="none"/>
        </w:rPr>
      </w:pPr>
    </w:p>
    <w:p w14:paraId="398338E4">
      <w:pPr>
        <w:pStyle w:val="700"/>
        <w:spacing w:line="560" w:lineRule="exact"/>
        <w:ind w:firstLine="482"/>
        <w:jc w:val="center"/>
        <w:rPr>
          <w:rFonts w:hint="eastAsia" w:ascii="宋体" w:hAnsi="宋体" w:cs="宋体"/>
          <w:b/>
          <w:color w:val="auto"/>
          <w:szCs w:val="24"/>
          <w:highlight w:val="none"/>
        </w:rPr>
      </w:pPr>
    </w:p>
    <w:p w14:paraId="7A2A644E">
      <w:pPr>
        <w:pStyle w:val="700"/>
        <w:spacing w:line="560" w:lineRule="exact"/>
        <w:ind w:firstLine="482"/>
        <w:jc w:val="center"/>
        <w:rPr>
          <w:rFonts w:hint="eastAsia" w:ascii="宋体" w:hAnsi="宋体" w:cs="宋体"/>
          <w:b/>
          <w:color w:val="auto"/>
          <w:szCs w:val="24"/>
          <w:highlight w:val="none"/>
        </w:rPr>
      </w:pPr>
    </w:p>
    <w:p w14:paraId="4757109A">
      <w:pPr>
        <w:pStyle w:val="700"/>
        <w:spacing w:line="560" w:lineRule="exact"/>
        <w:ind w:firstLine="482"/>
        <w:jc w:val="center"/>
        <w:rPr>
          <w:rFonts w:hint="eastAsia" w:ascii="宋体" w:hAnsi="宋体" w:cs="宋体"/>
          <w:b/>
          <w:color w:val="auto"/>
          <w:szCs w:val="24"/>
          <w:highlight w:val="none"/>
        </w:rPr>
      </w:pPr>
    </w:p>
    <w:p w14:paraId="7224BEFB">
      <w:pPr>
        <w:pStyle w:val="700"/>
        <w:spacing w:line="560" w:lineRule="exact"/>
        <w:ind w:firstLine="482"/>
        <w:jc w:val="center"/>
        <w:rPr>
          <w:rFonts w:hint="eastAsia" w:ascii="宋体" w:hAnsi="宋体" w:cs="宋体"/>
          <w:b/>
          <w:color w:val="auto"/>
          <w:szCs w:val="24"/>
          <w:highlight w:val="none"/>
        </w:rPr>
      </w:pPr>
    </w:p>
    <w:p w14:paraId="06BF97A0">
      <w:pPr>
        <w:pStyle w:val="700"/>
        <w:spacing w:line="560" w:lineRule="exact"/>
        <w:ind w:firstLine="482"/>
        <w:jc w:val="center"/>
        <w:rPr>
          <w:rFonts w:hint="eastAsia" w:ascii="宋体" w:hAnsi="宋体" w:cs="宋体"/>
          <w:b/>
          <w:color w:val="auto"/>
          <w:szCs w:val="24"/>
          <w:highlight w:val="none"/>
        </w:rPr>
      </w:pPr>
    </w:p>
    <w:p w14:paraId="7F289316">
      <w:pPr>
        <w:pStyle w:val="700"/>
        <w:spacing w:line="560" w:lineRule="exact"/>
        <w:ind w:firstLine="482"/>
        <w:jc w:val="center"/>
        <w:rPr>
          <w:rFonts w:hint="eastAsia" w:ascii="宋体" w:hAnsi="宋体" w:cs="宋体"/>
          <w:b/>
          <w:color w:val="auto"/>
          <w:szCs w:val="24"/>
          <w:highlight w:val="none"/>
        </w:rPr>
      </w:pPr>
    </w:p>
    <w:p w14:paraId="529FBB83">
      <w:pPr>
        <w:pStyle w:val="700"/>
        <w:spacing w:line="560" w:lineRule="exact"/>
        <w:ind w:firstLine="482"/>
        <w:jc w:val="center"/>
        <w:rPr>
          <w:rFonts w:hint="eastAsia" w:ascii="宋体" w:hAnsi="宋体" w:cs="宋体"/>
          <w:b/>
          <w:color w:val="auto"/>
          <w:szCs w:val="24"/>
          <w:highlight w:val="none"/>
        </w:rPr>
      </w:pPr>
    </w:p>
    <w:p w14:paraId="54E968A1">
      <w:pPr>
        <w:pStyle w:val="700"/>
        <w:spacing w:line="560" w:lineRule="exact"/>
        <w:ind w:firstLine="482"/>
        <w:jc w:val="center"/>
        <w:rPr>
          <w:rFonts w:hint="eastAsia" w:ascii="宋体" w:hAnsi="宋体" w:cs="宋体"/>
          <w:b/>
          <w:color w:val="auto"/>
          <w:szCs w:val="24"/>
          <w:highlight w:val="none"/>
        </w:rPr>
      </w:pPr>
    </w:p>
    <w:p w14:paraId="195FD2BD">
      <w:pPr>
        <w:pStyle w:val="700"/>
        <w:spacing w:after="0" w:line="440" w:lineRule="exact"/>
        <w:ind w:left="0" w:leftChars="0" w:firstLine="482"/>
        <w:jc w:val="center"/>
        <w:rPr>
          <w:rFonts w:hint="eastAsia" w:ascii="宋体" w:hAnsi="宋体" w:cs="宋体"/>
          <w:b/>
          <w:color w:val="auto"/>
          <w:szCs w:val="24"/>
          <w:highlight w:val="none"/>
        </w:rPr>
      </w:pPr>
      <w:r>
        <w:rPr>
          <w:rFonts w:hint="eastAsia" w:ascii="宋体" w:hAnsi="宋体" w:cs="宋体"/>
          <w:b/>
          <w:color w:val="auto"/>
          <w:szCs w:val="24"/>
          <w:highlight w:val="none"/>
        </w:rPr>
        <w:t>第二部分 合同一般条款</w:t>
      </w:r>
    </w:p>
    <w:p w14:paraId="0C2465DE">
      <w:pPr>
        <w:spacing w:line="440" w:lineRule="exact"/>
        <w:ind w:firstLine="482" w:firstLineChars="200"/>
        <w:outlineLvl w:val="0"/>
        <w:rPr>
          <w:rFonts w:hint="eastAsia" w:ascii="宋体" w:hAnsi="宋体" w:cs="宋体"/>
          <w:b/>
          <w:color w:val="auto"/>
          <w:sz w:val="24"/>
          <w:highlight w:val="none"/>
        </w:rPr>
      </w:pPr>
      <w:bookmarkStart w:id="419" w:name="_Ref467378499"/>
      <w:bookmarkStart w:id="420" w:name="_Toc259093669"/>
      <w:bookmarkStart w:id="421" w:name="_Toc19614"/>
      <w:bookmarkStart w:id="422" w:name="_Ref467378404"/>
      <w:bookmarkStart w:id="423" w:name="_Toc487900349"/>
      <w:bookmarkStart w:id="424" w:name="_Ref467379195"/>
      <w:bookmarkStart w:id="425" w:name="_Toc28763"/>
      <w:bookmarkStart w:id="426" w:name="_Ref467378463"/>
      <w:bookmarkStart w:id="427" w:name="_Ref467379214"/>
      <w:bookmarkStart w:id="428" w:name="_Ref467379225"/>
      <w:bookmarkStart w:id="429" w:name="_Toc16917"/>
      <w:bookmarkStart w:id="430" w:name="_Ref467379109"/>
      <w:bookmarkStart w:id="431" w:name="_Toc279701240"/>
      <w:bookmarkStart w:id="432" w:name="_Ref467379094"/>
      <w:bookmarkStart w:id="433" w:name="_Ref467379205"/>
      <w:bookmarkStart w:id="434" w:name="_Ref467379101"/>
      <w:r>
        <w:rPr>
          <w:rFonts w:hint="eastAsia" w:ascii="宋体" w:hAnsi="宋体" w:cs="宋体"/>
          <w:b/>
          <w:color w:val="auto"/>
          <w:sz w:val="24"/>
          <w:highlight w:val="none"/>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6B64BAE1">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126243A6">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5EC9FF29">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064EA928">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12BC0E2B">
      <w:pPr>
        <w:spacing w:line="440" w:lineRule="exact"/>
        <w:ind w:firstLine="480" w:firstLineChars="200"/>
        <w:rPr>
          <w:rFonts w:hint="eastAsia" w:ascii="宋体" w:hAnsi="宋体" w:cs="宋体"/>
          <w:color w:val="auto"/>
          <w:sz w:val="24"/>
          <w:highlight w:val="none"/>
        </w:rPr>
      </w:pPr>
      <w:bookmarkStart w:id="435" w:name="_Ref467378840"/>
      <w:r>
        <w:rPr>
          <w:rFonts w:hint="eastAsia" w:ascii="宋体" w:hAnsi="宋体" w:cs="宋体"/>
          <w:color w:val="auto"/>
          <w:sz w:val="24"/>
          <w:highlight w:val="none"/>
        </w:rPr>
        <w:t>2.1.4 “甲方”系指与中标或成交供应商签署合同的采购人</w:t>
      </w:r>
      <w:bookmarkEnd w:id="435"/>
      <w:r>
        <w:rPr>
          <w:rFonts w:hint="eastAsia" w:ascii="宋体" w:hAnsi="宋体" w:cs="宋体"/>
          <w:color w:val="auto"/>
          <w:sz w:val="24"/>
          <w:highlight w:val="none"/>
        </w:rPr>
        <w:t>；采购人委托采购代理机构代表其与乙方签订合同的，采购人的授权委托书作为合同附件。</w:t>
      </w:r>
    </w:p>
    <w:p w14:paraId="537848A8">
      <w:pPr>
        <w:spacing w:line="440" w:lineRule="exact"/>
        <w:ind w:firstLine="480" w:firstLineChars="200"/>
        <w:rPr>
          <w:rFonts w:hint="eastAsia" w:ascii="宋体" w:hAnsi="宋体" w:cs="宋体"/>
          <w:color w:val="auto"/>
          <w:sz w:val="24"/>
          <w:highlight w:val="none"/>
        </w:rPr>
      </w:pPr>
      <w:bookmarkStart w:id="436" w:name="_Ref467379400"/>
      <w:r>
        <w:rPr>
          <w:rFonts w:hint="eastAsia" w:ascii="宋体" w:hAnsi="宋体" w:cs="宋体"/>
          <w:color w:val="auto"/>
          <w:sz w:val="24"/>
          <w:highlight w:val="none"/>
        </w:rPr>
        <w:t>2.1.5 “乙方”系指根据合同约定交付货物的中标或成交供应商</w:t>
      </w:r>
      <w:bookmarkEnd w:id="436"/>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8884858">
      <w:pPr>
        <w:spacing w:line="440" w:lineRule="exact"/>
        <w:ind w:firstLine="480" w:firstLineChars="200"/>
        <w:rPr>
          <w:rFonts w:hint="eastAsia" w:ascii="宋体" w:hAnsi="宋体" w:cs="宋体"/>
          <w:color w:val="auto"/>
          <w:sz w:val="24"/>
          <w:highlight w:val="none"/>
        </w:rPr>
      </w:pPr>
      <w:bookmarkStart w:id="437" w:name="_Ref467379436"/>
      <w:r>
        <w:rPr>
          <w:rFonts w:hint="eastAsia" w:ascii="宋体" w:hAnsi="宋体" w:cs="宋体"/>
          <w:color w:val="auto"/>
          <w:sz w:val="24"/>
          <w:highlight w:val="none"/>
        </w:rPr>
        <w:t>2.1.6 “现场”系指合同约定货物将要运至或者安装的地点。</w:t>
      </w:r>
      <w:bookmarkEnd w:id="437"/>
    </w:p>
    <w:p w14:paraId="2F4C46B7">
      <w:pPr>
        <w:spacing w:line="440" w:lineRule="exact"/>
        <w:ind w:firstLine="482" w:firstLineChars="200"/>
        <w:outlineLvl w:val="0"/>
        <w:rPr>
          <w:rFonts w:hint="eastAsia" w:ascii="宋体" w:hAnsi="宋体" w:cs="宋体"/>
          <w:b/>
          <w:color w:val="auto"/>
          <w:sz w:val="24"/>
          <w:highlight w:val="none"/>
        </w:rPr>
      </w:pPr>
      <w:bookmarkStart w:id="438" w:name="_Toc32504"/>
      <w:bookmarkStart w:id="439" w:name="_Toc279701241"/>
      <w:bookmarkStart w:id="440" w:name="_Toc13336"/>
      <w:bookmarkStart w:id="441" w:name="_Toc27635"/>
      <w:bookmarkStart w:id="442" w:name="_Toc487900350"/>
      <w:bookmarkStart w:id="443" w:name="_Toc259093670"/>
      <w:r>
        <w:rPr>
          <w:rFonts w:hint="eastAsia" w:ascii="宋体" w:hAnsi="宋体" w:cs="宋体"/>
          <w:b/>
          <w:color w:val="auto"/>
          <w:sz w:val="24"/>
          <w:highlight w:val="none"/>
        </w:rPr>
        <w:t>2.2 技术规范</w:t>
      </w:r>
      <w:bookmarkEnd w:id="438"/>
      <w:bookmarkEnd w:id="439"/>
      <w:bookmarkEnd w:id="440"/>
      <w:bookmarkEnd w:id="441"/>
      <w:bookmarkEnd w:id="442"/>
      <w:bookmarkEnd w:id="443"/>
    </w:p>
    <w:p w14:paraId="1C419FCB">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C9BE2E6">
      <w:pPr>
        <w:spacing w:line="440" w:lineRule="exact"/>
        <w:ind w:firstLine="482" w:firstLineChars="200"/>
        <w:outlineLvl w:val="0"/>
        <w:rPr>
          <w:rFonts w:hint="eastAsia" w:ascii="宋体" w:hAnsi="宋体" w:cs="宋体"/>
          <w:b/>
          <w:color w:val="auto"/>
          <w:sz w:val="24"/>
          <w:highlight w:val="none"/>
        </w:rPr>
      </w:pPr>
      <w:bookmarkStart w:id="444" w:name="_Toc279701242"/>
      <w:bookmarkStart w:id="445" w:name="_Toc259093671"/>
      <w:bookmarkStart w:id="446" w:name="_Toc9829"/>
      <w:bookmarkStart w:id="447" w:name="_Toc27853"/>
      <w:bookmarkStart w:id="448" w:name="_Toc487900351"/>
      <w:bookmarkStart w:id="449" w:name="_Toc31634"/>
      <w:r>
        <w:rPr>
          <w:rFonts w:hint="eastAsia" w:ascii="宋体" w:hAnsi="宋体" w:cs="宋体"/>
          <w:b/>
          <w:color w:val="auto"/>
          <w:sz w:val="24"/>
          <w:highlight w:val="none"/>
        </w:rPr>
        <w:t>2.3 知识产权</w:t>
      </w:r>
      <w:bookmarkEnd w:id="444"/>
      <w:bookmarkEnd w:id="445"/>
      <w:bookmarkEnd w:id="446"/>
      <w:bookmarkEnd w:id="447"/>
      <w:bookmarkEnd w:id="448"/>
      <w:bookmarkEnd w:id="449"/>
    </w:p>
    <w:p w14:paraId="235C5538">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83DF9A5">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C9F0089">
      <w:pPr>
        <w:spacing w:line="440" w:lineRule="exact"/>
        <w:ind w:firstLine="482" w:firstLineChars="200"/>
        <w:outlineLvl w:val="0"/>
        <w:rPr>
          <w:rFonts w:hint="eastAsia" w:ascii="宋体" w:hAnsi="宋体" w:cs="宋体"/>
          <w:b/>
          <w:color w:val="auto"/>
          <w:sz w:val="24"/>
          <w:highlight w:val="none"/>
        </w:rPr>
      </w:pPr>
      <w:bookmarkStart w:id="450" w:name="_Toc29149"/>
      <w:bookmarkStart w:id="451" w:name="_Toc4194"/>
      <w:bookmarkStart w:id="452" w:name="_Toc11932"/>
      <w:r>
        <w:rPr>
          <w:rFonts w:hint="eastAsia" w:ascii="宋体" w:hAnsi="宋体" w:cs="宋体"/>
          <w:b/>
          <w:color w:val="auto"/>
          <w:sz w:val="24"/>
          <w:highlight w:val="none"/>
        </w:rPr>
        <w:t>2.4 包装和装运</w:t>
      </w:r>
      <w:bookmarkEnd w:id="450"/>
      <w:bookmarkEnd w:id="451"/>
      <w:bookmarkEnd w:id="452"/>
    </w:p>
    <w:p w14:paraId="2AE4808E">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B2499EF">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6323133">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E966764">
      <w:pPr>
        <w:spacing w:line="440" w:lineRule="exact"/>
        <w:ind w:firstLine="482" w:firstLineChars="200"/>
        <w:outlineLvl w:val="0"/>
        <w:rPr>
          <w:rFonts w:hint="eastAsia" w:ascii="宋体" w:hAnsi="宋体" w:cs="宋体"/>
          <w:b/>
          <w:color w:val="auto"/>
          <w:sz w:val="24"/>
          <w:highlight w:val="none"/>
        </w:rPr>
      </w:pPr>
      <w:bookmarkStart w:id="453" w:name="_Ref467378591"/>
      <w:bookmarkStart w:id="454" w:name="_Toc487900354"/>
      <w:bookmarkStart w:id="455" w:name="_Toc279701245"/>
      <w:bookmarkStart w:id="456" w:name="_Ref467379527"/>
      <w:bookmarkStart w:id="457" w:name="_Ref467378541"/>
      <w:bookmarkStart w:id="458" w:name="_Toc259093674"/>
      <w:bookmarkStart w:id="459" w:name="_Ref467379536"/>
      <w:bookmarkStart w:id="460" w:name="_Ref467379542"/>
      <w:bookmarkStart w:id="461" w:name="_Toc19074"/>
      <w:bookmarkStart w:id="462" w:name="_Toc26182"/>
      <w:bookmarkStart w:id="463" w:name="_Toc30272"/>
      <w:r>
        <w:rPr>
          <w:rFonts w:hint="eastAsia" w:ascii="宋体" w:hAnsi="宋体" w:cs="宋体"/>
          <w:b/>
          <w:color w:val="auto"/>
          <w:sz w:val="24"/>
          <w:highlight w:val="none"/>
        </w:rPr>
        <w:t>2.</w:t>
      </w:r>
      <w:bookmarkEnd w:id="453"/>
      <w:bookmarkEnd w:id="454"/>
      <w:bookmarkEnd w:id="455"/>
      <w:bookmarkEnd w:id="456"/>
      <w:bookmarkEnd w:id="457"/>
      <w:bookmarkEnd w:id="458"/>
      <w:bookmarkEnd w:id="459"/>
      <w:bookmarkEnd w:id="460"/>
      <w:r>
        <w:rPr>
          <w:rFonts w:hint="eastAsia" w:ascii="宋体" w:hAnsi="宋体" w:cs="宋体"/>
          <w:b/>
          <w:color w:val="auto"/>
          <w:sz w:val="24"/>
          <w:highlight w:val="none"/>
        </w:rPr>
        <w:t>5 履约检查和问题反馈</w:t>
      </w:r>
      <w:bookmarkEnd w:id="461"/>
      <w:bookmarkEnd w:id="462"/>
      <w:bookmarkEnd w:id="463"/>
    </w:p>
    <w:p w14:paraId="5B093673">
      <w:pPr>
        <w:spacing w:line="440" w:lineRule="exact"/>
        <w:ind w:firstLine="480" w:firstLineChars="200"/>
        <w:rPr>
          <w:rFonts w:hint="eastAsia" w:ascii="宋体" w:hAnsi="宋体" w:cs="宋体"/>
          <w:color w:val="auto"/>
          <w:sz w:val="24"/>
          <w:highlight w:val="none"/>
        </w:rPr>
      </w:pPr>
      <w:bookmarkStart w:id="464" w:name="_Ref467379657"/>
      <w:r>
        <w:rPr>
          <w:rFonts w:hint="eastAsia" w:ascii="宋体" w:hAnsi="宋体" w:cs="宋体"/>
          <w:color w:val="auto"/>
          <w:sz w:val="24"/>
          <w:highlight w:val="none"/>
        </w:rPr>
        <w:t>2.5.1</w:t>
      </w:r>
      <w:bookmarkEnd w:id="464"/>
      <w:bookmarkStart w:id="465" w:name="_Toc186431854"/>
      <w:bookmarkStart w:id="466" w:name="_Toc259093676"/>
      <w:bookmarkStart w:id="467" w:name="_Ref467379807"/>
      <w:bookmarkStart w:id="468" w:name="_Ref467379793"/>
      <w:bookmarkStart w:id="469" w:name="_Toc279701247"/>
      <w:bookmarkStart w:id="470" w:name="_Toc48790035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0B7AD2CA">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5"/>
      <w:bookmarkStart w:id="471" w:name="_Toc186431855"/>
      <w:r>
        <w:rPr>
          <w:rFonts w:hint="eastAsia" w:ascii="宋体" w:hAnsi="宋体" w:cs="宋体"/>
          <w:color w:val="auto"/>
          <w:sz w:val="24"/>
          <w:highlight w:val="none"/>
        </w:rPr>
        <w:t>。</w:t>
      </w:r>
    </w:p>
    <w:bookmarkEnd w:id="466"/>
    <w:bookmarkEnd w:id="467"/>
    <w:bookmarkEnd w:id="468"/>
    <w:bookmarkEnd w:id="469"/>
    <w:bookmarkEnd w:id="470"/>
    <w:bookmarkEnd w:id="471"/>
    <w:p w14:paraId="01F55046">
      <w:pPr>
        <w:spacing w:line="440" w:lineRule="exact"/>
        <w:ind w:firstLine="482" w:firstLineChars="200"/>
        <w:outlineLvl w:val="0"/>
        <w:rPr>
          <w:rFonts w:hint="eastAsia" w:ascii="宋体" w:hAnsi="宋体" w:cs="宋体"/>
          <w:b/>
          <w:color w:val="auto"/>
          <w:sz w:val="24"/>
          <w:highlight w:val="none"/>
        </w:rPr>
      </w:pPr>
      <w:bookmarkStart w:id="472" w:name="_Toc259093677"/>
      <w:bookmarkStart w:id="473" w:name="_Ref467379863"/>
      <w:bookmarkStart w:id="474" w:name="_Toc487900358"/>
      <w:bookmarkStart w:id="475" w:name="_Ref467379852"/>
      <w:bookmarkStart w:id="476" w:name="_Ref467379923"/>
      <w:bookmarkStart w:id="477" w:name="_Toc279701248"/>
      <w:bookmarkStart w:id="478" w:name="_Toc3225"/>
      <w:bookmarkStart w:id="479" w:name="_Toc16110"/>
      <w:bookmarkStart w:id="480" w:name="_Toc774"/>
      <w:r>
        <w:rPr>
          <w:rFonts w:hint="eastAsia" w:ascii="宋体" w:hAnsi="宋体" w:cs="宋体"/>
          <w:b/>
          <w:color w:val="auto"/>
          <w:sz w:val="24"/>
          <w:highlight w:val="none"/>
        </w:rPr>
        <w:t>2.6 技术资料</w:t>
      </w:r>
      <w:bookmarkEnd w:id="472"/>
      <w:bookmarkEnd w:id="473"/>
      <w:bookmarkEnd w:id="474"/>
      <w:bookmarkEnd w:id="475"/>
      <w:bookmarkEnd w:id="476"/>
      <w:bookmarkEnd w:id="477"/>
      <w:r>
        <w:rPr>
          <w:rFonts w:hint="eastAsia" w:ascii="宋体" w:hAnsi="宋体" w:cs="宋体"/>
          <w:b/>
          <w:color w:val="auto"/>
          <w:sz w:val="24"/>
          <w:highlight w:val="none"/>
        </w:rPr>
        <w:t>和保密义务</w:t>
      </w:r>
      <w:bookmarkEnd w:id="478"/>
      <w:bookmarkEnd w:id="479"/>
      <w:bookmarkEnd w:id="480"/>
    </w:p>
    <w:p w14:paraId="3B154C72">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3B22820A">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35E39532">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6DF77A7">
      <w:pPr>
        <w:spacing w:line="440" w:lineRule="exact"/>
        <w:ind w:firstLine="482" w:firstLineChars="200"/>
        <w:outlineLvl w:val="0"/>
        <w:rPr>
          <w:rFonts w:hint="eastAsia" w:ascii="宋体" w:hAnsi="宋体" w:cs="宋体"/>
          <w:b/>
          <w:color w:val="auto"/>
          <w:sz w:val="24"/>
          <w:highlight w:val="none"/>
        </w:rPr>
      </w:pPr>
      <w:bookmarkStart w:id="481" w:name="_Toc7860"/>
      <w:r>
        <w:rPr>
          <w:rFonts w:hint="eastAsia" w:ascii="宋体" w:hAnsi="宋体" w:cs="宋体"/>
          <w:b/>
          <w:color w:val="auto"/>
          <w:sz w:val="24"/>
          <w:highlight w:val="none"/>
        </w:rPr>
        <w:t>2.7 质量保证</w:t>
      </w:r>
      <w:bookmarkEnd w:id="481"/>
    </w:p>
    <w:p w14:paraId="75FE2F5C">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336BD9A1">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4B88BD0B">
      <w:pPr>
        <w:spacing w:line="440" w:lineRule="exact"/>
        <w:ind w:firstLine="482" w:firstLineChars="200"/>
        <w:outlineLvl w:val="0"/>
        <w:rPr>
          <w:rFonts w:hint="eastAsia" w:ascii="宋体" w:hAnsi="宋体" w:cs="宋体"/>
          <w:b/>
          <w:color w:val="auto"/>
          <w:sz w:val="24"/>
          <w:highlight w:val="none"/>
        </w:rPr>
      </w:pPr>
      <w:bookmarkStart w:id="482" w:name="_Toc17244"/>
      <w:bookmarkStart w:id="483" w:name="_Toc279701252"/>
      <w:bookmarkStart w:id="484" w:name="_Toc487900362"/>
      <w:bookmarkStart w:id="485" w:name="_Toc259093681"/>
      <w:r>
        <w:rPr>
          <w:rFonts w:hint="eastAsia" w:ascii="宋体" w:hAnsi="宋体" w:cs="宋体"/>
          <w:b/>
          <w:color w:val="auto"/>
          <w:sz w:val="24"/>
          <w:highlight w:val="none"/>
        </w:rPr>
        <w:t>2.8 货物的风险负担</w:t>
      </w:r>
      <w:bookmarkEnd w:id="482"/>
    </w:p>
    <w:p w14:paraId="57C93ABE">
      <w:pPr>
        <w:spacing w:line="44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DDF6C81">
      <w:pPr>
        <w:spacing w:line="440" w:lineRule="exact"/>
        <w:ind w:firstLine="482" w:firstLineChars="200"/>
        <w:outlineLvl w:val="0"/>
        <w:rPr>
          <w:rFonts w:hint="eastAsia" w:ascii="宋体" w:hAnsi="宋体" w:cs="宋体"/>
          <w:b/>
          <w:color w:val="auto"/>
          <w:sz w:val="24"/>
          <w:highlight w:val="none"/>
        </w:rPr>
      </w:pPr>
      <w:bookmarkStart w:id="486" w:name="_Toc14055"/>
      <w:r>
        <w:rPr>
          <w:rFonts w:hint="eastAsia" w:ascii="宋体" w:hAnsi="宋体" w:cs="宋体"/>
          <w:b/>
          <w:color w:val="auto"/>
          <w:sz w:val="24"/>
          <w:highlight w:val="none"/>
        </w:rPr>
        <w:t>2.9 延迟交货</w:t>
      </w:r>
      <w:bookmarkEnd w:id="483"/>
      <w:bookmarkEnd w:id="484"/>
      <w:bookmarkEnd w:id="485"/>
      <w:bookmarkEnd w:id="486"/>
    </w:p>
    <w:p w14:paraId="5F5276C4">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79A3183D">
      <w:pPr>
        <w:spacing w:line="440" w:lineRule="exact"/>
        <w:ind w:firstLine="482" w:firstLineChars="200"/>
        <w:outlineLvl w:val="0"/>
        <w:rPr>
          <w:rFonts w:hint="eastAsia" w:ascii="宋体" w:hAnsi="宋体" w:cs="宋体"/>
          <w:b/>
          <w:color w:val="auto"/>
          <w:sz w:val="24"/>
          <w:highlight w:val="none"/>
        </w:rPr>
      </w:pPr>
      <w:bookmarkStart w:id="487" w:name="_Toc7502"/>
      <w:bookmarkStart w:id="488" w:name="_Toc279701254"/>
      <w:bookmarkStart w:id="489" w:name="_Toc487900364"/>
      <w:bookmarkStart w:id="490" w:name="_Ref467378121"/>
      <w:bookmarkStart w:id="491" w:name="_Toc259093683"/>
      <w:r>
        <w:rPr>
          <w:rFonts w:hint="eastAsia" w:ascii="宋体" w:hAnsi="宋体" w:cs="宋体"/>
          <w:b/>
          <w:color w:val="auto"/>
          <w:sz w:val="24"/>
          <w:highlight w:val="none"/>
        </w:rPr>
        <w:t>2.10 合同变更</w:t>
      </w:r>
      <w:bookmarkEnd w:id="487"/>
    </w:p>
    <w:p w14:paraId="00E5D09A">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2" w:name="_Toc487900369"/>
      <w:bookmarkStart w:id="493" w:name="_Toc279701259"/>
      <w:bookmarkStart w:id="494" w:name="_Toc259093688"/>
    </w:p>
    <w:p w14:paraId="0B8061EA">
      <w:pPr>
        <w:spacing w:line="440" w:lineRule="exact"/>
        <w:ind w:firstLine="482" w:firstLineChars="200"/>
        <w:outlineLvl w:val="0"/>
        <w:rPr>
          <w:rFonts w:hint="eastAsia" w:ascii="宋体" w:hAnsi="宋体" w:cs="宋体"/>
          <w:b/>
          <w:color w:val="auto"/>
          <w:sz w:val="24"/>
          <w:highlight w:val="none"/>
        </w:rPr>
      </w:pPr>
      <w:bookmarkStart w:id="495" w:name="_Toc10366"/>
      <w:bookmarkStart w:id="496" w:name="_Toc22955"/>
      <w:bookmarkStart w:id="497" w:name="_Toc15237"/>
      <w:r>
        <w:rPr>
          <w:rFonts w:hint="eastAsia" w:ascii="宋体" w:hAnsi="宋体" w:cs="宋体"/>
          <w:b/>
          <w:color w:val="auto"/>
          <w:sz w:val="24"/>
          <w:highlight w:val="none"/>
        </w:rPr>
        <w:t>2.11 合同转让</w:t>
      </w:r>
      <w:bookmarkEnd w:id="492"/>
      <w:bookmarkEnd w:id="493"/>
      <w:bookmarkEnd w:id="494"/>
      <w:r>
        <w:rPr>
          <w:rFonts w:hint="eastAsia" w:ascii="宋体" w:hAnsi="宋体" w:cs="宋体"/>
          <w:b/>
          <w:color w:val="auto"/>
          <w:sz w:val="24"/>
          <w:highlight w:val="none"/>
        </w:rPr>
        <w:t>和分包</w:t>
      </w:r>
      <w:bookmarkEnd w:id="495"/>
      <w:bookmarkEnd w:id="496"/>
      <w:bookmarkEnd w:id="497"/>
    </w:p>
    <w:p w14:paraId="573909CD">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239E0DD">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41746948">
      <w:pPr>
        <w:spacing w:line="440" w:lineRule="exact"/>
        <w:ind w:firstLine="482" w:firstLineChars="200"/>
        <w:outlineLvl w:val="0"/>
        <w:rPr>
          <w:rFonts w:hint="eastAsia" w:ascii="宋体" w:hAnsi="宋体" w:cs="宋体"/>
          <w:b/>
          <w:color w:val="auto"/>
          <w:sz w:val="24"/>
          <w:highlight w:val="none"/>
        </w:rPr>
      </w:pPr>
      <w:bookmarkStart w:id="498" w:name="_Toc13566"/>
      <w:bookmarkStart w:id="499" w:name="_Toc14066"/>
      <w:bookmarkStart w:id="500" w:name="_Toc16508"/>
      <w:r>
        <w:rPr>
          <w:rFonts w:hint="eastAsia" w:ascii="宋体" w:hAnsi="宋体" w:cs="宋体"/>
          <w:b/>
          <w:color w:val="auto"/>
          <w:sz w:val="24"/>
          <w:highlight w:val="none"/>
        </w:rPr>
        <w:t>2.12 不可抗力</w:t>
      </w:r>
      <w:bookmarkEnd w:id="498"/>
      <w:bookmarkEnd w:id="499"/>
      <w:bookmarkEnd w:id="500"/>
    </w:p>
    <w:p w14:paraId="29F7D7AF">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241A16F6">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17EFB2A9">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61A5C852">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3002E435">
      <w:pPr>
        <w:spacing w:line="440" w:lineRule="exact"/>
        <w:ind w:firstLine="482" w:firstLineChars="200"/>
        <w:outlineLvl w:val="0"/>
        <w:rPr>
          <w:rFonts w:hint="eastAsia" w:ascii="宋体" w:hAnsi="宋体" w:cs="宋体"/>
          <w:b/>
          <w:color w:val="auto"/>
          <w:sz w:val="24"/>
          <w:highlight w:val="none"/>
        </w:rPr>
      </w:pPr>
      <w:bookmarkStart w:id="501" w:name="_Toc279701255"/>
      <w:bookmarkStart w:id="502" w:name="_Toc689"/>
      <w:bookmarkStart w:id="503" w:name="_Toc30676"/>
      <w:bookmarkStart w:id="504" w:name="_Toc259093684"/>
      <w:bookmarkStart w:id="505" w:name="_Toc6969"/>
      <w:bookmarkStart w:id="506" w:name="_Toc487900365"/>
      <w:r>
        <w:rPr>
          <w:rFonts w:hint="eastAsia" w:ascii="宋体" w:hAnsi="宋体" w:cs="宋体"/>
          <w:b/>
          <w:color w:val="auto"/>
          <w:sz w:val="24"/>
          <w:highlight w:val="none"/>
        </w:rPr>
        <w:t>2.13 税费</w:t>
      </w:r>
      <w:bookmarkEnd w:id="501"/>
      <w:bookmarkEnd w:id="502"/>
      <w:bookmarkEnd w:id="503"/>
      <w:bookmarkEnd w:id="504"/>
      <w:bookmarkEnd w:id="505"/>
      <w:bookmarkEnd w:id="506"/>
    </w:p>
    <w:p w14:paraId="79F986BD">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74B2F76B">
      <w:pPr>
        <w:spacing w:line="440" w:lineRule="exact"/>
        <w:ind w:firstLine="482" w:firstLineChars="200"/>
        <w:outlineLvl w:val="0"/>
        <w:rPr>
          <w:rFonts w:hint="eastAsia" w:ascii="宋体" w:hAnsi="宋体" w:cs="宋体"/>
          <w:b/>
          <w:color w:val="auto"/>
          <w:sz w:val="24"/>
          <w:highlight w:val="none"/>
        </w:rPr>
      </w:pPr>
      <w:bookmarkStart w:id="507" w:name="_Toc8298"/>
      <w:bookmarkStart w:id="508" w:name="_Toc7102"/>
      <w:bookmarkStart w:id="509" w:name="_Toc487900368"/>
      <w:bookmarkStart w:id="510" w:name="_Toc279701258"/>
      <w:bookmarkStart w:id="511" w:name="_Toc259093687"/>
      <w:bookmarkStart w:id="512" w:name="_Toc16959"/>
      <w:r>
        <w:rPr>
          <w:rFonts w:hint="eastAsia" w:ascii="宋体" w:hAnsi="宋体" w:cs="宋体"/>
          <w:b/>
          <w:color w:val="auto"/>
          <w:sz w:val="24"/>
          <w:highlight w:val="none"/>
        </w:rPr>
        <w:t>2.14乙方破产</w:t>
      </w:r>
      <w:bookmarkEnd w:id="507"/>
      <w:bookmarkEnd w:id="508"/>
      <w:bookmarkEnd w:id="509"/>
      <w:bookmarkEnd w:id="510"/>
      <w:bookmarkEnd w:id="511"/>
      <w:bookmarkEnd w:id="512"/>
    </w:p>
    <w:p w14:paraId="10CAC055">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D41251D">
      <w:pPr>
        <w:spacing w:line="440" w:lineRule="exact"/>
        <w:ind w:firstLine="482" w:firstLineChars="200"/>
        <w:outlineLvl w:val="0"/>
        <w:rPr>
          <w:rFonts w:hint="eastAsia" w:ascii="宋体" w:hAnsi="宋体" w:cs="宋体"/>
          <w:b/>
          <w:color w:val="auto"/>
          <w:sz w:val="24"/>
          <w:highlight w:val="none"/>
        </w:rPr>
      </w:pPr>
      <w:bookmarkStart w:id="513" w:name="_Toc15387"/>
      <w:bookmarkStart w:id="514" w:name="_Toc29333"/>
      <w:bookmarkStart w:id="515" w:name="_Toc6134"/>
      <w:r>
        <w:rPr>
          <w:rFonts w:hint="eastAsia" w:ascii="宋体" w:hAnsi="宋体" w:cs="宋体"/>
          <w:b/>
          <w:color w:val="auto"/>
          <w:sz w:val="24"/>
          <w:highlight w:val="none"/>
        </w:rPr>
        <w:t>2.15 合同中止、终止</w:t>
      </w:r>
      <w:bookmarkEnd w:id="513"/>
      <w:bookmarkEnd w:id="514"/>
      <w:bookmarkEnd w:id="515"/>
    </w:p>
    <w:p w14:paraId="5739B821">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5C59A7B9">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768446F6">
      <w:pPr>
        <w:spacing w:line="440" w:lineRule="exact"/>
        <w:ind w:firstLine="482" w:firstLineChars="200"/>
        <w:outlineLvl w:val="0"/>
        <w:rPr>
          <w:rFonts w:hint="eastAsia" w:ascii="宋体" w:hAnsi="宋体" w:cs="宋体"/>
          <w:b/>
          <w:color w:val="auto"/>
          <w:sz w:val="24"/>
          <w:highlight w:val="none"/>
        </w:rPr>
      </w:pPr>
      <w:bookmarkStart w:id="516" w:name="_Toc6596"/>
      <w:bookmarkStart w:id="517" w:name="_Toc14563"/>
      <w:bookmarkStart w:id="518" w:name="_Toc1125"/>
      <w:r>
        <w:rPr>
          <w:rFonts w:hint="eastAsia" w:ascii="宋体" w:hAnsi="宋体" w:cs="宋体"/>
          <w:b/>
          <w:color w:val="auto"/>
          <w:sz w:val="24"/>
          <w:highlight w:val="none"/>
        </w:rPr>
        <w:t>2.16检验和验收</w:t>
      </w:r>
      <w:bookmarkEnd w:id="516"/>
      <w:bookmarkEnd w:id="517"/>
      <w:bookmarkEnd w:id="518"/>
    </w:p>
    <w:p w14:paraId="4BA334A4">
      <w:pPr>
        <w:tabs>
          <w:tab w:val="left" w:pos="360"/>
          <w:tab w:val="left" w:pos="540"/>
          <w:tab w:val="left" w:pos="1080"/>
        </w:tabs>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4F27595C">
      <w:pPr>
        <w:tabs>
          <w:tab w:val="left" w:pos="360"/>
          <w:tab w:val="left" w:pos="540"/>
          <w:tab w:val="left" w:pos="1080"/>
        </w:tabs>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39BF9D6">
      <w:pPr>
        <w:tabs>
          <w:tab w:val="left" w:pos="360"/>
          <w:tab w:val="left" w:pos="540"/>
          <w:tab w:val="left" w:pos="1080"/>
        </w:tabs>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88"/>
    <w:bookmarkEnd w:id="489"/>
    <w:bookmarkEnd w:id="490"/>
    <w:bookmarkEnd w:id="491"/>
    <w:p w14:paraId="01CC514D">
      <w:pPr>
        <w:spacing w:line="440" w:lineRule="exact"/>
        <w:ind w:firstLine="482" w:firstLineChars="200"/>
        <w:outlineLvl w:val="0"/>
        <w:rPr>
          <w:rFonts w:hint="eastAsia" w:ascii="宋体" w:hAnsi="宋体" w:cs="宋体"/>
          <w:b/>
          <w:color w:val="auto"/>
          <w:sz w:val="24"/>
          <w:highlight w:val="none"/>
        </w:rPr>
      </w:pPr>
      <w:bookmarkStart w:id="519" w:name="_Toc487900371"/>
      <w:bookmarkStart w:id="520" w:name="_Toc259093690"/>
      <w:bookmarkStart w:id="521" w:name="_Toc279701261"/>
      <w:bookmarkStart w:id="522" w:name="_Toc11284"/>
      <w:bookmarkStart w:id="523" w:name="_Toc19604"/>
      <w:bookmarkStart w:id="524" w:name="_Toc25182"/>
      <w:r>
        <w:rPr>
          <w:rFonts w:hint="eastAsia" w:ascii="宋体" w:hAnsi="宋体" w:cs="宋体"/>
          <w:b/>
          <w:color w:val="auto"/>
          <w:sz w:val="24"/>
          <w:highlight w:val="none"/>
        </w:rPr>
        <w:t>2.17 通知</w:t>
      </w:r>
      <w:bookmarkEnd w:id="519"/>
      <w:bookmarkEnd w:id="520"/>
      <w:bookmarkEnd w:id="521"/>
      <w:r>
        <w:rPr>
          <w:rFonts w:hint="eastAsia" w:ascii="宋体" w:hAnsi="宋体" w:cs="宋体"/>
          <w:b/>
          <w:color w:val="auto"/>
          <w:sz w:val="24"/>
          <w:highlight w:val="none"/>
        </w:rPr>
        <w:t>和送达</w:t>
      </w:r>
      <w:bookmarkEnd w:id="522"/>
      <w:bookmarkEnd w:id="523"/>
      <w:bookmarkEnd w:id="524"/>
    </w:p>
    <w:p w14:paraId="1657A030">
      <w:pPr>
        <w:spacing w:line="440" w:lineRule="exact"/>
        <w:ind w:firstLine="480" w:firstLineChars="200"/>
        <w:rPr>
          <w:rFonts w:hint="eastAsia" w:ascii="宋体" w:hAnsi="宋体" w:cs="宋体"/>
          <w:color w:val="auto"/>
          <w:sz w:val="24"/>
          <w:highlight w:val="none"/>
        </w:rPr>
      </w:pPr>
      <w:bookmarkStart w:id="525" w:name="_Toc6698"/>
      <w:bookmarkStart w:id="526" w:name="_Toc3135"/>
      <w:bookmarkStart w:id="527" w:name="_Toc487900372"/>
      <w:bookmarkStart w:id="528" w:name="_Toc279701262"/>
      <w:bookmarkStart w:id="529" w:name="_Toc259093691"/>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5"/>
      <w:bookmarkEnd w:id="526"/>
    </w:p>
    <w:p w14:paraId="3AA9012B">
      <w:pPr>
        <w:spacing w:line="440" w:lineRule="exact"/>
        <w:ind w:firstLine="480" w:firstLineChars="200"/>
        <w:rPr>
          <w:rFonts w:hint="eastAsia" w:ascii="宋体" w:hAnsi="宋体" w:cs="宋体"/>
          <w:color w:val="auto"/>
          <w:sz w:val="24"/>
          <w:highlight w:val="none"/>
        </w:rPr>
      </w:pPr>
      <w:bookmarkStart w:id="530" w:name="_Toc23294"/>
      <w:bookmarkStart w:id="531"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14:paraId="009EB427">
      <w:pPr>
        <w:spacing w:line="440" w:lineRule="exact"/>
        <w:ind w:firstLine="482" w:firstLineChars="200"/>
        <w:outlineLvl w:val="0"/>
        <w:rPr>
          <w:rFonts w:hint="eastAsia" w:ascii="宋体" w:hAnsi="宋体" w:cs="宋体"/>
          <w:b/>
          <w:color w:val="auto"/>
          <w:sz w:val="24"/>
          <w:highlight w:val="none"/>
        </w:rPr>
      </w:pPr>
      <w:bookmarkStart w:id="532" w:name="_Toc18540"/>
      <w:bookmarkStart w:id="533" w:name="_Toc4355"/>
      <w:bookmarkStart w:id="534" w:name="_Toc30599"/>
      <w:r>
        <w:rPr>
          <w:rFonts w:hint="eastAsia" w:ascii="宋体" w:hAnsi="宋体" w:cs="宋体"/>
          <w:b/>
          <w:color w:val="auto"/>
          <w:sz w:val="24"/>
          <w:highlight w:val="none"/>
        </w:rPr>
        <w:t>2.18 计量单位</w:t>
      </w:r>
      <w:bookmarkEnd w:id="527"/>
      <w:bookmarkEnd w:id="528"/>
      <w:bookmarkEnd w:id="529"/>
      <w:bookmarkEnd w:id="532"/>
      <w:bookmarkEnd w:id="533"/>
      <w:bookmarkEnd w:id="534"/>
    </w:p>
    <w:p w14:paraId="6371F45D">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25B87678">
      <w:pPr>
        <w:spacing w:line="440" w:lineRule="exact"/>
        <w:ind w:firstLine="482" w:firstLineChars="200"/>
        <w:outlineLvl w:val="0"/>
        <w:rPr>
          <w:rFonts w:hint="eastAsia" w:ascii="宋体" w:hAnsi="宋体" w:cs="宋体"/>
          <w:b/>
          <w:color w:val="auto"/>
          <w:sz w:val="24"/>
          <w:highlight w:val="none"/>
        </w:rPr>
      </w:pPr>
      <w:bookmarkStart w:id="535" w:name="_Toc259093692"/>
      <w:bookmarkStart w:id="536" w:name="_Toc279701263"/>
      <w:bookmarkStart w:id="537" w:name="_Toc18567"/>
      <w:bookmarkStart w:id="538" w:name="_Toc10330"/>
      <w:bookmarkStart w:id="539" w:name="_Toc487900373"/>
      <w:bookmarkStart w:id="540" w:name="_Toc12773"/>
      <w:r>
        <w:rPr>
          <w:rFonts w:hint="eastAsia" w:ascii="宋体" w:hAnsi="宋体" w:cs="宋体"/>
          <w:b/>
          <w:color w:val="auto"/>
          <w:sz w:val="24"/>
          <w:highlight w:val="none"/>
        </w:rPr>
        <w:t>2.19 合同使用的文字和适用的法律</w:t>
      </w:r>
      <w:bookmarkEnd w:id="535"/>
      <w:bookmarkEnd w:id="536"/>
      <w:bookmarkEnd w:id="537"/>
      <w:bookmarkEnd w:id="538"/>
      <w:bookmarkEnd w:id="539"/>
      <w:bookmarkEnd w:id="540"/>
    </w:p>
    <w:p w14:paraId="30A5A100">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2.19.1 合同使用汉语书就、变更和解释；</w:t>
      </w:r>
    </w:p>
    <w:p w14:paraId="5D1E5ACF">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2.19.2 合同适用中华人民共和国法律。</w:t>
      </w:r>
    </w:p>
    <w:p w14:paraId="708EA0EC">
      <w:pPr>
        <w:spacing w:line="440" w:lineRule="exact"/>
        <w:ind w:firstLine="482" w:firstLineChars="200"/>
        <w:outlineLvl w:val="0"/>
        <w:rPr>
          <w:rFonts w:hint="eastAsia" w:ascii="宋体" w:hAnsi="宋体" w:cs="宋体"/>
          <w:b/>
          <w:color w:val="auto"/>
          <w:sz w:val="24"/>
          <w:highlight w:val="none"/>
        </w:rPr>
      </w:pPr>
      <w:bookmarkStart w:id="541" w:name="_Toc19890"/>
      <w:bookmarkStart w:id="542" w:name="_Toc6885"/>
      <w:bookmarkStart w:id="543" w:name="_Toc14001"/>
      <w:r>
        <w:rPr>
          <w:rFonts w:hint="eastAsia" w:ascii="宋体" w:hAnsi="宋体" w:cs="宋体"/>
          <w:b/>
          <w:color w:val="auto"/>
          <w:sz w:val="24"/>
          <w:highlight w:val="none"/>
        </w:rPr>
        <w:t>2.20 合同份数</w:t>
      </w:r>
      <w:bookmarkEnd w:id="541"/>
      <w:bookmarkEnd w:id="542"/>
      <w:bookmarkEnd w:id="543"/>
    </w:p>
    <w:p w14:paraId="2AC062E4">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319E80B2">
      <w:pPr>
        <w:adjustRightInd/>
        <w:spacing w:line="360" w:lineRule="auto"/>
        <w:jc w:val="center"/>
        <w:outlineLvl w:val="0"/>
        <w:rPr>
          <w:rFonts w:hint="eastAsia" w:ascii="宋体" w:hAnsi="宋体" w:cs="宋体"/>
          <w:b/>
          <w:color w:val="auto"/>
          <w:sz w:val="24"/>
          <w:highlight w:val="none"/>
        </w:rPr>
      </w:pPr>
    </w:p>
    <w:p w14:paraId="28BC0B86">
      <w:pPr>
        <w:adjustRightInd/>
        <w:spacing w:line="360" w:lineRule="auto"/>
        <w:jc w:val="center"/>
        <w:outlineLvl w:val="0"/>
        <w:rPr>
          <w:rFonts w:hint="eastAsia" w:ascii="宋体" w:hAnsi="宋体" w:cs="宋体"/>
          <w:b/>
          <w:color w:val="auto"/>
          <w:sz w:val="24"/>
          <w:highlight w:val="none"/>
        </w:rPr>
      </w:pPr>
    </w:p>
    <w:p w14:paraId="5112EBDF">
      <w:pPr>
        <w:adjustRightInd/>
        <w:spacing w:line="360" w:lineRule="auto"/>
        <w:jc w:val="center"/>
        <w:outlineLvl w:val="0"/>
        <w:rPr>
          <w:rFonts w:hint="eastAsia" w:ascii="宋体" w:hAnsi="宋体" w:cs="宋体"/>
          <w:b/>
          <w:color w:val="auto"/>
          <w:sz w:val="24"/>
          <w:highlight w:val="none"/>
        </w:rPr>
      </w:pPr>
      <w:r>
        <w:rPr>
          <w:rFonts w:hint="eastAsia" w:ascii="宋体" w:hAnsi="宋体" w:cs="宋体"/>
          <w:b/>
          <w:color w:val="auto"/>
          <w:sz w:val="24"/>
          <w:highlight w:val="none"/>
        </w:rPr>
        <w:t>第三部分  合同专用条款</w:t>
      </w:r>
    </w:p>
    <w:p w14:paraId="5DEF9BD5">
      <w:pPr>
        <w:spacing w:line="560" w:lineRule="exact"/>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77"/>
        <w:gridCol w:w="7578"/>
      </w:tblGrid>
      <w:tr w14:paraId="47A63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465" w:type="pct"/>
            <w:tcBorders>
              <w:left w:val="single" w:color="auto" w:sz="4" w:space="0"/>
            </w:tcBorders>
            <w:vAlign w:val="center"/>
          </w:tcPr>
          <w:p w14:paraId="4C3A21B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6D2BE2B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约定内容</w:t>
            </w:r>
          </w:p>
        </w:tc>
      </w:tr>
      <w:tr w14:paraId="62374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EEBC544">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w:t>
            </w:r>
          </w:p>
        </w:tc>
        <w:tc>
          <w:tcPr>
            <w:tcW w:w="4534" w:type="pct"/>
            <w:vAlign w:val="center"/>
          </w:tcPr>
          <w:p w14:paraId="45FBA6B5">
            <w:pPr>
              <w:spacing w:line="360" w:lineRule="auto"/>
              <w:rPr>
                <w:rFonts w:hint="eastAsia" w:ascii="宋体" w:hAnsi="宋体" w:cs="宋体"/>
                <w:color w:val="auto"/>
                <w:sz w:val="24"/>
                <w:highlight w:val="non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（是/否）需要支付履约保证金。</w:t>
            </w:r>
          </w:p>
        </w:tc>
      </w:tr>
      <w:tr w14:paraId="18D09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CE7EDB7">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1.4.1</w:t>
            </w:r>
          </w:p>
        </w:tc>
        <w:tc>
          <w:tcPr>
            <w:tcW w:w="4534" w:type="pct"/>
            <w:vAlign w:val="center"/>
          </w:tcPr>
          <w:p w14:paraId="68978B86">
            <w:pPr>
              <w:spacing w:line="360" w:lineRule="auto"/>
              <w:rPr>
                <w:rFonts w:hint="eastAsia" w:ascii="宋体" w:hAnsi="宋体" w:cs="宋体"/>
                <w:color w:val="auto"/>
                <w:sz w:val="24"/>
                <w:highlight w:val="none"/>
              </w:rPr>
            </w:pPr>
            <w:r>
              <w:rPr>
                <w:rFonts w:hint="eastAsia" w:ascii="宋体" w:hAnsi="宋体" w:cs="宋体"/>
                <w:color w:val="auto"/>
                <w:sz w:val="24"/>
                <w:highlight w:val="none"/>
              </w:rPr>
              <w:t>履约保证金的比例为合同金额的     %；</w:t>
            </w:r>
          </w:p>
        </w:tc>
      </w:tr>
      <w:tr w14:paraId="787FC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trPr>
        <w:tc>
          <w:tcPr>
            <w:tcW w:w="465" w:type="pct"/>
            <w:tcBorders>
              <w:left w:val="single" w:color="auto" w:sz="4" w:space="0"/>
            </w:tcBorders>
            <w:vAlign w:val="center"/>
          </w:tcPr>
          <w:p w14:paraId="1486D99F">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1.4.2</w:t>
            </w:r>
          </w:p>
        </w:tc>
        <w:tc>
          <w:tcPr>
            <w:tcW w:w="4534" w:type="pct"/>
            <w:vAlign w:val="center"/>
          </w:tcPr>
          <w:p w14:paraId="145769BA">
            <w:pPr>
              <w:spacing w:line="360" w:lineRule="auto"/>
              <w:rPr>
                <w:rFonts w:hint="eastAsia" w:ascii="宋体" w:hAnsi="宋体" w:cs="宋体"/>
                <w:color w:val="auto"/>
                <w:sz w:val="24"/>
                <w:highlight w:val="none"/>
              </w:rPr>
            </w:pPr>
          </w:p>
        </w:tc>
      </w:tr>
      <w:tr w14:paraId="68FD7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98A7616">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w:t>
            </w:r>
          </w:p>
        </w:tc>
        <w:tc>
          <w:tcPr>
            <w:tcW w:w="4534" w:type="pct"/>
            <w:vAlign w:val="center"/>
          </w:tcPr>
          <w:p w14:paraId="2FE1155E">
            <w:pPr>
              <w:spacing w:line="360" w:lineRule="auto"/>
              <w:rPr>
                <w:rFonts w:hint="eastAsia" w:ascii="宋体" w:hAnsi="宋体" w:cs="宋体"/>
                <w:color w:val="auto"/>
                <w:sz w:val="24"/>
                <w:highlight w:val="non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（是/否）需要支付预付款。</w:t>
            </w:r>
          </w:p>
        </w:tc>
      </w:tr>
      <w:tr w14:paraId="2BB7F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E9C9A87">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14:paraId="38E10635">
            <w:pPr>
              <w:spacing w:line="360" w:lineRule="auto"/>
              <w:rPr>
                <w:rFonts w:hint="eastAsia" w:ascii="宋体" w:hAnsi="宋体" w:cs="宋体"/>
                <w:color w:val="auto"/>
                <w:sz w:val="24"/>
                <w:highlight w:val="none"/>
              </w:rPr>
            </w:pPr>
          </w:p>
        </w:tc>
      </w:tr>
      <w:tr w14:paraId="5B684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CBC154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14:paraId="668A1C30">
            <w:pPr>
              <w:spacing w:line="360" w:lineRule="auto"/>
              <w:rPr>
                <w:rFonts w:hint="eastAsia" w:ascii="宋体" w:hAnsi="宋体" w:cs="宋体"/>
                <w:color w:val="auto"/>
                <w:sz w:val="24"/>
                <w:highlight w:val="none"/>
              </w:rPr>
            </w:pPr>
          </w:p>
        </w:tc>
      </w:tr>
      <w:tr w14:paraId="74F86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5" w:type="pct"/>
            <w:tcBorders>
              <w:left w:val="single" w:color="auto" w:sz="4" w:space="0"/>
            </w:tcBorders>
            <w:vAlign w:val="center"/>
          </w:tcPr>
          <w:p w14:paraId="4AC0F213">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14:paraId="671392EC">
            <w:pPr>
              <w:spacing w:line="360" w:lineRule="auto"/>
              <w:rPr>
                <w:rFonts w:hint="eastAsia" w:ascii="宋体" w:hAnsi="宋体" w:cs="宋体"/>
                <w:color w:val="auto"/>
                <w:sz w:val="24"/>
                <w:highlight w:val="none"/>
              </w:rPr>
            </w:pPr>
          </w:p>
        </w:tc>
      </w:tr>
      <w:tr w14:paraId="0DDF4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8ACB460">
            <w:pPr>
              <w:spacing w:line="360" w:lineRule="auto"/>
              <w:rPr>
                <w:rFonts w:hint="eastAsia"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14:paraId="1490B0E7">
            <w:pPr>
              <w:spacing w:line="360" w:lineRule="auto"/>
              <w:rPr>
                <w:rFonts w:hint="eastAsia" w:ascii="宋体" w:hAnsi="宋体" w:cs="宋体"/>
                <w:color w:val="auto"/>
                <w:sz w:val="24"/>
                <w:highlight w:val="none"/>
              </w:rPr>
            </w:pPr>
          </w:p>
        </w:tc>
      </w:tr>
      <w:tr w14:paraId="50732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8FF0FD0">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7C0E6CDC">
            <w:pPr>
              <w:spacing w:line="360" w:lineRule="auto"/>
              <w:rPr>
                <w:rFonts w:hint="eastAsia" w:ascii="宋体" w:hAnsi="宋体" w:cs="宋体"/>
                <w:color w:val="auto"/>
                <w:sz w:val="24"/>
                <w:highlight w:val="none"/>
              </w:rPr>
            </w:pPr>
          </w:p>
        </w:tc>
      </w:tr>
      <w:tr w14:paraId="26347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D926D95">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2582CE63">
            <w:pPr>
              <w:spacing w:line="360" w:lineRule="auto"/>
              <w:rPr>
                <w:rFonts w:hint="eastAsia" w:ascii="宋体" w:hAnsi="宋体" w:cs="宋体"/>
                <w:color w:val="auto"/>
                <w:sz w:val="24"/>
                <w:highlight w:val="none"/>
              </w:rPr>
            </w:pPr>
          </w:p>
        </w:tc>
      </w:tr>
      <w:tr w14:paraId="0FF27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6B09082">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14:paraId="7EA4B64C">
            <w:pPr>
              <w:spacing w:line="360" w:lineRule="auto"/>
              <w:rPr>
                <w:rFonts w:hint="eastAsia" w:ascii="宋体" w:hAnsi="宋体" w:cs="宋体"/>
                <w:color w:val="auto"/>
                <w:sz w:val="24"/>
                <w:highlight w:val="none"/>
              </w:rPr>
            </w:pPr>
          </w:p>
        </w:tc>
      </w:tr>
      <w:tr w14:paraId="7A4A6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2E9D712">
            <w:pPr>
              <w:spacing w:line="360" w:lineRule="auto"/>
              <w:rPr>
                <w:rFonts w:hint="eastAsia"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14:paraId="3FECCB92">
            <w:pPr>
              <w:spacing w:line="360" w:lineRule="auto"/>
              <w:rPr>
                <w:rFonts w:hint="eastAsia" w:ascii="宋体" w:hAnsi="宋体" w:cs="宋体"/>
                <w:color w:val="auto"/>
                <w:sz w:val="24"/>
                <w:highlight w:val="none"/>
              </w:rPr>
            </w:pPr>
          </w:p>
        </w:tc>
      </w:tr>
      <w:tr w14:paraId="3DF75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36F5E3A">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14:paraId="327E9A6F">
            <w:pPr>
              <w:spacing w:line="360" w:lineRule="auto"/>
              <w:rPr>
                <w:rFonts w:hint="eastAsia" w:ascii="宋体" w:hAnsi="宋体" w:cs="宋体"/>
                <w:color w:val="auto"/>
                <w:sz w:val="24"/>
                <w:highlight w:val="none"/>
              </w:rPr>
            </w:pPr>
          </w:p>
        </w:tc>
      </w:tr>
      <w:tr w14:paraId="78141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43C619E">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1.9.1</w:t>
            </w:r>
          </w:p>
        </w:tc>
        <w:tc>
          <w:tcPr>
            <w:tcW w:w="4534" w:type="pct"/>
            <w:vAlign w:val="center"/>
          </w:tcPr>
          <w:p w14:paraId="2B79BB53">
            <w:pPr>
              <w:spacing w:line="360" w:lineRule="auto"/>
              <w:rPr>
                <w:rFonts w:hint="eastAsia" w:ascii="宋体" w:hAnsi="宋体" w:cs="宋体"/>
                <w:color w:val="auto"/>
                <w:sz w:val="24"/>
                <w:highlight w:val="none"/>
              </w:rPr>
            </w:pPr>
          </w:p>
        </w:tc>
      </w:tr>
      <w:tr w14:paraId="6613B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5" w:type="pct"/>
            <w:tcBorders>
              <w:left w:val="single" w:color="auto" w:sz="4" w:space="0"/>
            </w:tcBorders>
            <w:vAlign w:val="center"/>
          </w:tcPr>
          <w:p w14:paraId="361870C8">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1.9.2</w:t>
            </w:r>
          </w:p>
        </w:tc>
        <w:tc>
          <w:tcPr>
            <w:tcW w:w="4534" w:type="pct"/>
            <w:vAlign w:val="center"/>
          </w:tcPr>
          <w:p w14:paraId="62AB70CF">
            <w:pPr>
              <w:spacing w:line="360" w:lineRule="auto"/>
              <w:rPr>
                <w:rFonts w:hint="eastAsia" w:ascii="宋体" w:hAnsi="宋体" w:cs="宋体"/>
                <w:color w:val="auto"/>
                <w:sz w:val="24"/>
                <w:highlight w:val="none"/>
              </w:rPr>
            </w:pPr>
          </w:p>
        </w:tc>
      </w:tr>
      <w:tr w14:paraId="0AF46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CAD2765">
            <w:pPr>
              <w:spacing w:line="360" w:lineRule="auto"/>
              <w:rPr>
                <w:rFonts w:hint="eastAsia"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39CD103A">
            <w:pPr>
              <w:spacing w:line="360" w:lineRule="auto"/>
              <w:ind w:left="-420" w:leftChars="-200" w:right="-420" w:rightChars="-200" w:firstLine="480" w:firstLineChars="200"/>
              <w:rPr>
                <w:rFonts w:hint="eastAsia" w:ascii="宋体" w:hAnsi="宋体" w:cs="宋体"/>
                <w:color w:val="auto"/>
                <w:sz w:val="24"/>
                <w:highlight w:val="none"/>
              </w:rPr>
            </w:pPr>
          </w:p>
        </w:tc>
      </w:tr>
      <w:tr w14:paraId="4353A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D055AA8">
            <w:pPr>
              <w:spacing w:line="360" w:lineRule="auto"/>
              <w:rPr>
                <w:rFonts w:hint="eastAsia"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14:paraId="3173D232">
            <w:pPr>
              <w:spacing w:line="360" w:lineRule="auto"/>
              <w:ind w:left="-420" w:leftChars="-200" w:right="-420" w:rightChars="-200" w:firstLine="480" w:firstLineChars="200"/>
              <w:rPr>
                <w:rFonts w:hint="eastAsia" w:ascii="宋体" w:hAnsi="宋体" w:cs="宋体"/>
                <w:color w:val="auto"/>
                <w:sz w:val="24"/>
                <w:highlight w:val="none"/>
              </w:rPr>
            </w:pPr>
          </w:p>
        </w:tc>
      </w:tr>
      <w:tr w14:paraId="42EC5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B862601">
            <w:pPr>
              <w:spacing w:line="360" w:lineRule="auto"/>
              <w:rPr>
                <w:rFonts w:hint="eastAsia"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14:paraId="646CF47D">
            <w:pPr>
              <w:spacing w:line="360" w:lineRule="auto"/>
              <w:rPr>
                <w:rFonts w:hint="eastAsia" w:ascii="宋体" w:hAnsi="宋体" w:cs="宋体"/>
                <w:color w:val="auto"/>
                <w:sz w:val="24"/>
                <w:highlight w:val="none"/>
              </w:rPr>
            </w:pPr>
          </w:p>
        </w:tc>
      </w:tr>
      <w:tr w14:paraId="66461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7EDDF59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14:paraId="2422CE03">
            <w:pPr>
              <w:spacing w:line="360" w:lineRule="auto"/>
              <w:rPr>
                <w:rFonts w:hint="eastAsia" w:ascii="宋体" w:hAnsi="宋体" w:cs="宋体"/>
                <w:color w:val="auto"/>
                <w:sz w:val="24"/>
                <w:highlight w:val="none"/>
              </w:rPr>
            </w:pPr>
          </w:p>
        </w:tc>
      </w:tr>
      <w:tr w14:paraId="663F1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A4126F2">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14:paraId="207FE9F5">
            <w:pPr>
              <w:spacing w:line="360" w:lineRule="auto"/>
              <w:rPr>
                <w:rFonts w:hint="eastAsia" w:ascii="宋体" w:hAnsi="宋体" w:cs="宋体"/>
                <w:color w:val="auto"/>
                <w:sz w:val="24"/>
                <w:highlight w:val="none"/>
              </w:rPr>
            </w:pPr>
          </w:p>
        </w:tc>
      </w:tr>
      <w:tr w14:paraId="722A3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EB73709">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14:paraId="75C71980">
            <w:pPr>
              <w:spacing w:line="360" w:lineRule="auto"/>
              <w:rPr>
                <w:rFonts w:hint="eastAsia" w:ascii="宋体" w:hAnsi="宋体" w:cs="宋体"/>
                <w:color w:val="auto"/>
                <w:sz w:val="24"/>
                <w:highlight w:val="none"/>
              </w:rPr>
            </w:pPr>
          </w:p>
        </w:tc>
      </w:tr>
      <w:tr w14:paraId="2C802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982AD00">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14:paraId="0533BA56">
            <w:pPr>
              <w:spacing w:line="360" w:lineRule="auto"/>
              <w:rPr>
                <w:rFonts w:hint="eastAsia" w:ascii="宋体" w:hAnsi="宋体" w:cs="宋体"/>
                <w:color w:val="auto"/>
                <w:sz w:val="24"/>
                <w:highlight w:val="none"/>
              </w:rPr>
            </w:pPr>
          </w:p>
        </w:tc>
      </w:tr>
      <w:tr w14:paraId="31B1F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4B5F0FC0">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14:paraId="18EC0614">
            <w:pPr>
              <w:spacing w:line="360" w:lineRule="auto"/>
              <w:rPr>
                <w:rFonts w:hint="eastAsia" w:ascii="宋体" w:hAnsi="宋体" w:cs="宋体"/>
                <w:color w:val="auto"/>
                <w:sz w:val="24"/>
                <w:highlight w:val="none"/>
              </w:rPr>
            </w:pPr>
          </w:p>
        </w:tc>
      </w:tr>
      <w:tr w14:paraId="67FDB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12A28CB2">
            <w:pPr>
              <w:spacing w:line="360" w:lineRule="auto"/>
              <w:ind w:left="-420" w:leftChars="-200" w:right="-420" w:rightChars="-200"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14:paraId="00FC3EB1">
            <w:pPr>
              <w:spacing w:line="360" w:lineRule="auto"/>
              <w:rPr>
                <w:rFonts w:hint="eastAsia" w:ascii="宋体" w:hAnsi="宋体" w:cs="宋体"/>
                <w:color w:val="auto"/>
                <w:sz w:val="24"/>
                <w:highlight w:val="none"/>
              </w:rPr>
            </w:pPr>
          </w:p>
        </w:tc>
      </w:tr>
    </w:tbl>
    <w:p w14:paraId="0C7C696D">
      <w:pPr>
        <w:rPr>
          <w:rFonts w:hint="eastAsia" w:ascii="宋体" w:hAnsi="宋体" w:cs="宋体"/>
          <w:color w:val="auto"/>
          <w:sz w:val="24"/>
          <w:highlight w:val="none"/>
        </w:rPr>
      </w:pPr>
    </w:p>
    <w:p w14:paraId="1BE53AAA">
      <w:pPr>
        <w:rPr>
          <w:rFonts w:hint="eastAsia" w:ascii="宋体" w:hAnsi="宋体" w:cs="宋体"/>
          <w:color w:val="auto"/>
          <w:highlight w:val="none"/>
        </w:rPr>
      </w:pPr>
    </w:p>
    <w:p w14:paraId="44084AD9">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0D2C3E6D">
      <w:pPr>
        <w:spacing w:line="360" w:lineRule="auto"/>
        <w:ind w:left="720" w:firstLine="723" w:firstLineChars="200"/>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5639C08">
      <w:pPr>
        <w:spacing w:line="360" w:lineRule="auto"/>
        <w:jc w:val="center"/>
        <w:outlineLvl w:val="0"/>
        <w:rPr>
          <w:rFonts w:hint="eastAsia" w:ascii="宋体" w:hAnsi="宋体" w:cs="宋体"/>
          <w:b/>
          <w:color w:val="auto"/>
          <w:kern w:val="0"/>
          <w:sz w:val="36"/>
          <w:szCs w:val="36"/>
          <w:highlight w:val="none"/>
        </w:rPr>
      </w:pPr>
    </w:p>
    <w:p w14:paraId="0965E734">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56378F4">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423F1EB">
      <w:pPr>
        <w:spacing w:line="360" w:lineRule="auto"/>
        <w:jc w:val="center"/>
        <w:outlineLvl w:val="0"/>
        <w:rPr>
          <w:rFonts w:hint="eastAsia" w:ascii="宋体" w:hAnsi="宋体" w:cs="宋体"/>
          <w:b/>
          <w:color w:val="auto"/>
          <w:kern w:val="0"/>
          <w:sz w:val="36"/>
          <w:szCs w:val="36"/>
          <w:highlight w:val="none"/>
        </w:rPr>
      </w:pPr>
    </w:p>
    <w:p w14:paraId="2204B6F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9EAE4B0">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354031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14:paraId="39064F7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（4）本项目的特定资格要求………………………………………………（页码）</w:t>
      </w:r>
    </w:p>
    <w:p w14:paraId="422322C1">
      <w:pPr>
        <w:snapToGrid w:val="0"/>
        <w:spacing w:line="360" w:lineRule="auto"/>
        <w:ind w:firstLine="480" w:firstLineChars="200"/>
        <w:rPr>
          <w:rFonts w:hint="eastAsia" w:ascii="宋体" w:hAnsi="宋体" w:cs="宋体"/>
          <w:color w:val="auto"/>
          <w:sz w:val="24"/>
          <w:highlight w:val="none"/>
        </w:rPr>
      </w:pPr>
    </w:p>
    <w:p w14:paraId="58F92B7D">
      <w:pPr>
        <w:spacing w:line="360" w:lineRule="auto"/>
        <w:ind w:firstLine="480" w:firstLineChars="200"/>
        <w:rPr>
          <w:rFonts w:hint="eastAsia" w:ascii="宋体" w:hAnsi="宋体" w:cs="宋体"/>
          <w:color w:val="auto"/>
          <w:sz w:val="24"/>
          <w:highlight w:val="none"/>
        </w:rPr>
      </w:pPr>
    </w:p>
    <w:p w14:paraId="6A065165">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F6D7A9E">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14:paraId="7605BA9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54D41FB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68D1F98F">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A5FDEB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2AF0887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8B049F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E11A76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64FCFC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EE278A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13A9DF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0C9FE2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402791E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91446A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9E7F779">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30D9F45">
      <w:pPr>
        <w:snapToGrid w:val="0"/>
        <w:spacing w:line="360" w:lineRule="auto"/>
        <w:rPr>
          <w:rFonts w:hint="eastAsia"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CA3EA63">
      <w:pPr>
        <w:snapToGrid w:val="0"/>
        <w:spacing w:line="360" w:lineRule="auto"/>
        <w:ind w:right="480" w:firstLine="559" w:firstLineChars="233"/>
        <w:jc w:val="left"/>
        <w:rPr>
          <w:rFonts w:hint="eastAsia" w:ascii="宋体" w:hAnsi="宋体" w:cs="宋体"/>
          <w:b/>
          <w:color w:val="auto"/>
          <w:sz w:val="24"/>
          <w:highlight w:val="none"/>
          <w:u w:val="single"/>
        </w:rPr>
      </w:pPr>
      <w:r>
        <w:rPr>
          <w:rFonts w:hint="eastAsia" w:ascii="宋体" w:hAnsi="宋体" w:cs="宋体"/>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宋体"/>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763CD61">
      <w:pPr>
        <w:widowControl/>
        <w:spacing w:line="360" w:lineRule="auto"/>
        <w:ind w:firstLine="643" w:firstLineChars="200"/>
        <w:jc w:val="center"/>
        <w:rPr>
          <w:rFonts w:hint="eastAsia" w:ascii="宋体" w:hAnsi="宋体" w:cs="宋体"/>
          <w:b/>
          <w:color w:val="auto"/>
          <w:kern w:val="0"/>
          <w:sz w:val="32"/>
          <w:szCs w:val="32"/>
          <w:highlight w:val="none"/>
        </w:rPr>
      </w:pPr>
    </w:p>
    <w:p w14:paraId="0ACACDFF">
      <w:pPr>
        <w:widowControl/>
        <w:spacing w:line="360" w:lineRule="auto"/>
        <w:ind w:firstLine="643" w:firstLineChars="200"/>
        <w:jc w:val="center"/>
        <w:rPr>
          <w:rFonts w:hint="eastAsia" w:ascii="宋体" w:hAnsi="宋体" w:cs="宋体"/>
          <w:b/>
          <w:color w:val="auto"/>
          <w:kern w:val="0"/>
          <w:sz w:val="32"/>
          <w:szCs w:val="32"/>
          <w:highlight w:val="none"/>
        </w:rPr>
      </w:pPr>
    </w:p>
    <w:p w14:paraId="214D5541">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ECC5922">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08441DE">
      <w:pPr>
        <w:snapToGrid w:val="0"/>
        <w:spacing w:line="360" w:lineRule="auto"/>
        <w:ind w:right="480"/>
        <w:jc w:val="center"/>
        <w:rPr>
          <w:rFonts w:hint="eastAsia" w:ascii="宋体" w:hAnsi="宋体" w:cs="宋体"/>
          <w:b/>
          <w:color w:val="auto"/>
          <w:kern w:val="0"/>
          <w:sz w:val="32"/>
          <w:szCs w:val="32"/>
          <w:highlight w:val="none"/>
        </w:rPr>
      </w:pPr>
    </w:p>
    <w:p w14:paraId="1CDFDDA8">
      <w:pPr>
        <w:snapToGrid w:val="0"/>
        <w:spacing w:line="360" w:lineRule="auto"/>
        <w:ind w:right="480"/>
        <w:jc w:val="center"/>
        <w:rPr>
          <w:rFonts w:hint="eastAsia" w:ascii="宋体" w:hAnsi="宋体" w:cs="宋体"/>
          <w:b/>
          <w:color w:val="auto"/>
          <w:kern w:val="0"/>
          <w:sz w:val="32"/>
          <w:szCs w:val="32"/>
          <w:highlight w:val="none"/>
        </w:rPr>
      </w:pPr>
    </w:p>
    <w:p w14:paraId="5347412F">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6F9C8907">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341D364">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.专门面向中小企业，货物全部由符合政策要求的中小企业（或小微企业）制造的，提供相应的中小企业声明函（附件7）。 </w:t>
      </w:r>
    </w:p>
    <w:p w14:paraId="6F579B49">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r>
        <w:rPr>
          <w:rFonts w:hint="eastAsia" w:ascii="宋体" w:hAnsi="宋体" w:cs="宋体"/>
          <w:b/>
          <w:color w:val="auto"/>
          <w:sz w:val="24"/>
          <w:highlight w:val="none"/>
        </w:rPr>
        <w:t xml:space="preserve">    </w:t>
      </w:r>
    </w:p>
    <w:p w14:paraId="0EED384F">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D95DAAF">
      <w:pPr>
        <w:widowControl/>
        <w:spacing w:line="360" w:lineRule="auto"/>
        <w:ind w:left="150"/>
        <w:jc w:val="center"/>
        <w:rPr>
          <w:rFonts w:hint="eastAsia" w:ascii="宋体" w:hAnsi="宋体" w:cs="宋体"/>
          <w:b/>
          <w:color w:val="auto"/>
          <w:kern w:val="0"/>
          <w:sz w:val="32"/>
          <w:szCs w:val="32"/>
          <w:highlight w:val="none"/>
        </w:rPr>
      </w:pPr>
    </w:p>
    <w:p w14:paraId="38F336F4">
      <w:pPr>
        <w:widowControl/>
        <w:spacing w:line="360" w:lineRule="auto"/>
        <w:ind w:left="150"/>
        <w:jc w:val="center"/>
        <w:rPr>
          <w:rFonts w:hint="eastAsia" w:ascii="宋体" w:hAnsi="宋体" w:cs="宋体"/>
          <w:b/>
          <w:color w:val="auto"/>
          <w:kern w:val="0"/>
          <w:sz w:val="32"/>
          <w:szCs w:val="32"/>
          <w:highlight w:val="none"/>
        </w:rPr>
      </w:pPr>
    </w:p>
    <w:p w14:paraId="658FFE23">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0157A3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32FDEF8A">
      <w:pPr>
        <w:widowControl/>
        <w:adjustRightInd/>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2DB4205">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0809F32">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6811CA">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（3）分包意向协议</w:t>
      </w:r>
      <w:r>
        <w:rPr>
          <w:rFonts w:hint="eastAsia" w:ascii="宋体" w:hAnsi="宋体" w:cs="宋体"/>
          <w:color w:val="auto"/>
          <w:highlight w:val="none"/>
        </w:rPr>
        <w:t>…………………………………………………………………（页码）</w:t>
      </w:r>
    </w:p>
    <w:p w14:paraId="307F36F2">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14:paraId="1B6B9D1C">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（5）评标标准相应的商务技术资料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（6）投标标的清单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（7）商务技术偏离表</w:t>
      </w:r>
      <w:r>
        <w:rPr>
          <w:rFonts w:hint="eastAsia" w:ascii="宋体" w:hAnsi="宋体" w:cs="宋体"/>
          <w:color w:val="auto"/>
          <w:highlight w:val="none"/>
        </w:rPr>
        <w:t>……………………………………………………………（页码）</w:t>
      </w:r>
    </w:p>
    <w:p w14:paraId="0A7701AF">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2884721">
      <w:pPr>
        <w:snapToGrid w:val="0"/>
        <w:spacing w:line="360" w:lineRule="auto"/>
        <w:jc w:val="center"/>
        <w:rPr>
          <w:rFonts w:hint="eastAsia" w:ascii="宋体" w:hAnsi="宋体" w:cs="宋体"/>
          <w:b/>
          <w:color w:val="auto"/>
          <w:kern w:val="0"/>
          <w:sz w:val="32"/>
          <w:szCs w:val="32"/>
          <w:highlight w:val="none"/>
          <w:lang w:val="zh-CN"/>
        </w:rPr>
      </w:pPr>
    </w:p>
    <w:p w14:paraId="111D8B71">
      <w:pPr>
        <w:snapToGrid w:val="0"/>
        <w:spacing w:line="360" w:lineRule="auto"/>
        <w:jc w:val="center"/>
        <w:rPr>
          <w:rFonts w:hint="eastAsia" w:ascii="宋体" w:hAnsi="宋体" w:cs="宋体"/>
          <w:b/>
          <w:color w:val="auto"/>
          <w:kern w:val="0"/>
          <w:sz w:val="32"/>
          <w:szCs w:val="32"/>
          <w:highlight w:val="none"/>
          <w:lang w:val="zh-CN"/>
        </w:rPr>
      </w:pPr>
    </w:p>
    <w:p w14:paraId="357B2859">
      <w:pPr>
        <w:snapToGrid w:val="0"/>
        <w:spacing w:line="360" w:lineRule="auto"/>
        <w:jc w:val="center"/>
        <w:rPr>
          <w:rFonts w:hint="eastAsia" w:ascii="宋体" w:hAnsi="宋体" w:cs="宋体"/>
          <w:b/>
          <w:color w:val="auto"/>
          <w:kern w:val="0"/>
          <w:sz w:val="32"/>
          <w:szCs w:val="32"/>
          <w:highlight w:val="none"/>
          <w:lang w:val="zh-CN"/>
        </w:rPr>
      </w:pPr>
    </w:p>
    <w:p w14:paraId="50C79DF2">
      <w:pPr>
        <w:snapToGrid w:val="0"/>
        <w:spacing w:line="360" w:lineRule="auto"/>
        <w:jc w:val="center"/>
        <w:rPr>
          <w:rFonts w:hint="eastAsia" w:ascii="宋体" w:hAnsi="宋体" w:cs="宋体"/>
          <w:b/>
          <w:color w:val="auto"/>
          <w:kern w:val="0"/>
          <w:sz w:val="32"/>
          <w:szCs w:val="32"/>
          <w:highlight w:val="none"/>
          <w:lang w:val="zh-CN"/>
        </w:rPr>
      </w:pPr>
    </w:p>
    <w:p w14:paraId="15032EEC">
      <w:pPr>
        <w:snapToGrid w:val="0"/>
        <w:spacing w:line="360" w:lineRule="auto"/>
        <w:jc w:val="center"/>
        <w:rPr>
          <w:rFonts w:hint="eastAsia" w:ascii="宋体" w:hAnsi="宋体" w:cs="宋体"/>
          <w:b/>
          <w:color w:val="auto"/>
          <w:kern w:val="0"/>
          <w:sz w:val="32"/>
          <w:szCs w:val="32"/>
          <w:highlight w:val="none"/>
          <w:lang w:val="zh-CN"/>
        </w:rPr>
      </w:pPr>
    </w:p>
    <w:p w14:paraId="362BDDB1">
      <w:pPr>
        <w:snapToGrid w:val="0"/>
        <w:spacing w:line="360" w:lineRule="auto"/>
        <w:jc w:val="center"/>
        <w:outlineLvl w:val="0"/>
        <w:rPr>
          <w:rFonts w:hint="eastAsia" w:ascii="宋体" w:hAnsi="宋体" w:cs="宋体"/>
          <w:b/>
          <w:color w:val="auto"/>
          <w:kern w:val="0"/>
          <w:sz w:val="32"/>
          <w:szCs w:val="32"/>
          <w:highlight w:val="none"/>
        </w:rPr>
      </w:pPr>
    </w:p>
    <w:p w14:paraId="4BE48D7E">
      <w:pPr>
        <w:snapToGrid w:val="0"/>
        <w:spacing w:line="360" w:lineRule="auto"/>
        <w:jc w:val="center"/>
        <w:outlineLvl w:val="0"/>
        <w:rPr>
          <w:rFonts w:hint="eastAsia" w:ascii="宋体" w:hAnsi="宋体" w:cs="宋体"/>
          <w:b/>
          <w:color w:val="auto"/>
          <w:kern w:val="0"/>
          <w:sz w:val="32"/>
          <w:szCs w:val="32"/>
          <w:highlight w:val="none"/>
        </w:rPr>
      </w:pPr>
    </w:p>
    <w:p w14:paraId="1A14EB79">
      <w:pPr>
        <w:rPr>
          <w:rFonts w:hint="eastAsia" w:ascii="宋体" w:hAnsi="宋体" w:cs="宋体"/>
          <w:color w:val="auto"/>
          <w:highlight w:val="none"/>
        </w:rPr>
      </w:pPr>
    </w:p>
    <w:p w14:paraId="2F9A4C7C">
      <w:pPr>
        <w:snapToGrid w:val="0"/>
        <w:spacing w:line="360" w:lineRule="auto"/>
        <w:jc w:val="center"/>
        <w:outlineLvl w:val="0"/>
        <w:rPr>
          <w:rFonts w:hint="eastAsia" w:ascii="宋体" w:hAnsi="宋体" w:cs="宋体"/>
          <w:b/>
          <w:color w:val="auto"/>
          <w:kern w:val="0"/>
          <w:sz w:val="32"/>
          <w:szCs w:val="32"/>
          <w:highlight w:val="none"/>
        </w:rPr>
      </w:pPr>
    </w:p>
    <w:p w14:paraId="4D750E7B">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EB971EE">
      <w:pP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B548AD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055FD3C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84BE8B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32C48A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74EC8FD3">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32568B5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3D2C3B7B">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4F2C45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2.1.3落实政府采购政策需满足的资格要求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062EB3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DE74E62">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DB713E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6382E94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03BD4E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2.2.3分包意向协议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26498A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2.2.4符合性审查资料；</w:t>
      </w:r>
    </w:p>
    <w:p w14:paraId="6840677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2.2.5评标标准相应的商务技术资料；</w:t>
      </w:r>
    </w:p>
    <w:p w14:paraId="09CD968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2.2.6投标标的清单；</w:t>
      </w:r>
    </w:p>
    <w:p w14:paraId="2F13705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2.2.7商务技术偏离表；</w:t>
      </w:r>
    </w:p>
    <w:p w14:paraId="17C86F4D">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F62A653">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693B7B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6BFAA66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2.3.2中小企业声明函（如果有）。</w:t>
      </w:r>
    </w:p>
    <w:p w14:paraId="09CE20C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3、我方承诺除商务技术偏离表列出的偏离外，我方响应招标文件的全部要求。对投标文件中材料的真实性、合法性负责，积极配合采购人复核投标文件中的资料。</w:t>
      </w:r>
    </w:p>
    <w:p w14:paraId="43CCFD4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2A1CD44C">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F094319">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15FE79B">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744F0C3">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AD53F4F">
      <w:pPr>
        <w:numPr>
          <w:ilvl w:val="0"/>
          <w:numId w:val="9"/>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对</w:t>
      </w:r>
      <w:r>
        <w:rPr>
          <w:rFonts w:hint="eastAsia" w:ascii="宋体" w:hAnsi="宋体" w:cs="宋体"/>
          <w:color w:val="auto"/>
          <w:sz w:val="24"/>
          <w:highlight w:val="none"/>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1EA84B5">
      <w:pPr>
        <w:numPr>
          <w:ilvl w:val="0"/>
          <w:numId w:val="9"/>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CF1C06A">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16F5FE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28BDFC27">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1B7F2D9A">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9052C38">
      <w:pPr>
        <w:rPr>
          <w:rFonts w:hint="eastAsia" w:ascii="宋体" w:hAnsi="宋体" w:cs="宋体"/>
          <w:color w:val="auto"/>
          <w:sz w:val="24"/>
          <w:highlight w:val="none"/>
        </w:rPr>
      </w:pPr>
      <w:r>
        <w:rPr>
          <w:rFonts w:hint="eastAsia" w:ascii="宋体" w:hAnsi="宋体" w:cs="宋体"/>
          <w:color w:val="auto"/>
          <w:sz w:val="24"/>
          <w:highlight w:val="none"/>
        </w:rPr>
        <w:br w:type="page"/>
      </w:r>
    </w:p>
    <w:p w14:paraId="567E5C89">
      <w:pPr>
        <w:spacing w:line="360" w:lineRule="auto"/>
        <w:ind w:right="420"/>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8B0E37D">
      <w:pPr>
        <w:snapToGrid w:val="0"/>
        <w:spacing w:line="360" w:lineRule="auto"/>
        <w:rPr>
          <w:rFonts w:hint="eastAsia" w:ascii="宋体" w:hAnsi="宋体" w:cs="宋体"/>
          <w:color w:val="auto"/>
          <w:sz w:val="24"/>
          <w:highlight w:val="none"/>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45140595">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2C26F06F">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CE29ADA">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C5B96CE">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0B52F2E">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1DFE973">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60BD6CA">
      <w:pPr>
        <w:snapToGrid w:val="0"/>
        <w:spacing w:line="360" w:lineRule="auto"/>
        <w:rPr>
          <w:rFonts w:hint="eastAsia"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7F3BE084">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37211FB0">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CC986F8">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A4B9E6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207B140">
      <w:pPr>
        <w:snapToGrid w:val="0"/>
        <w:spacing w:line="360" w:lineRule="auto"/>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C27BF10">
      <w:pPr>
        <w:jc w:val="right"/>
        <w:rPr>
          <w:rFonts w:hint="eastAsia" w:ascii="宋体" w:hAnsi="宋体" w:cs="宋体"/>
          <w:color w:val="auto"/>
          <w:highlight w:val="none"/>
        </w:rPr>
      </w:pPr>
    </w:p>
    <w:p w14:paraId="4BD9A858">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81C2895">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B4DDC8E">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25131A51">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8E54A19">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F589585">
      <w:pPr>
        <w:pStyle w:val="148"/>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647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46CF37F">
            <w:pPr>
              <w:pStyle w:val="148"/>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22C6235C">
            <w:pPr>
              <w:pStyle w:val="148"/>
              <w:adjustRightInd w:val="0"/>
              <w:spacing w:line="360" w:lineRule="auto"/>
              <w:rPr>
                <w:rFonts w:hint="eastAsia" w:hAnsi="宋体" w:cs="宋体"/>
                <w:bCs/>
                <w:color w:val="auto"/>
                <w:sz w:val="24"/>
                <w:highlight w:val="none"/>
              </w:rPr>
            </w:pPr>
          </w:p>
        </w:tc>
      </w:tr>
    </w:tbl>
    <w:p w14:paraId="1590455E">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AC1D946">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9B94020">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DDE278">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545DD14">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43F06AE">
      <w:pPr>
        <w:widowControl/>
        <w:spacing w:line="360" w:lineRule="auto"/>
        <w:ind w:firstLine="120" w:firstLineChars="50"/>
        <w:jc w:val="left"/>
        <w:rPr>
          <w:rFonts w:hint="eastAsia" w:ascii="宋体" w:hAnsi="宋体" w:cs="宋体"/>
          <w:color w:val="auto"/>
          <w:sz w:val="24"/>
          <w:highlight w:val="none"/>
        </w:rPr>
      </w:pPr>
      <w:bookmarkStart w:id="54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cs="宋体"/>
          <w:color w:val="auto"/>
          <w:sz w:val="24"/>
          <w:highlight w:val="none"/>
        </w:rPr>
        <w:t>]</w:t>
      </w:r>
    </w:p>
    <w:bookmarkEnd w:id="544"/>
    <w:p w14:paraId="60F026D0">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80DDF16">
      <w:pPr>
        <w:jc w:val="center"/>
        <w:rPr>
          <w:rFonts w:hint="eastAsia" w:ascii="宋体" w:hAnsi="宋体" w:cs="宋体"/>
          <w:b/>
          <w:color w:val="auto"/>
          <w:kern w:val="0"/>
          <w:sz w:val="32"/>
          <w:szCs w:val="32"/>
          <w:highlight w:val="none"/>
        </w:rPr>
      </w:pPr>
    </w:p>
    <w:tbl>
      <w:tblPr>
        <w:tblStyle w:val="6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175A2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63" w:type="dxa"/>
            <w:vAlign w:val="center"/>
          </w:tcPr>
          <w:p w14:paraId="473453EA">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3D841AD7">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00673FD">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29C6821">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2553B52C">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5D28C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63" w:type="dxa"/>
            <w:vAlign w:val="center"/>
          </w:tcPr>
          <w:p w14:paraId="782933AB">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874" w:type="dxa"/>
            <w:vAlign w:val="center"/>
          </w:tcPr>
          <w:p w14:paraId="5FB028F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420AA0F">
            <w:pPr>
              <w:jc w:val="cente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7428AD81">
            <w:pPr>
              <w:jc w:val="center"/>
              <w:rPr>
                <w:rFonts w:hint="eastAsia" w:ascii="宋体" w:hAnsi="宋体" w:cs="宋体"/>
                <w:color w:val="auto"/>
                <w:sz w:val="24"/>
                <w:highlight w:val="none"/>
              </w:rPr>
            </w:pPr>
          </w:p>
          <w:p w14:paraId="57952692">
            <w:pPr>
              <w:jc w:val="center"/>
              <w:rPr>
                <w:rFonts w:hint="eastAsia" w:ascii="宋体" w:hAnsi="宋体" w:cs="宋体"/>
                <w:color w:val="auto"/>
                <w:sz w:val="24"/>
                <w:highlight w:val="none"/>
              </w:rPr>
            </w:pPr>
            <w:r>
              <w:rPr>
                <w:rFonts w:hint="eastAsia" w:ascii="宋体" w:hAnsi="宋体" w:cs="宋体"/>
                <w:color w:val="auto"/>
                <w:sz w:val="24"/>
                <w:highlight w:val="none"/>
              </w:rPr>
              <w:t>见投标文件</w:t>
            </w:r>
          </w:p>
          <w:p w14:paraId="0FF5A0DC">
            <w:pPr>
              <w:jc w:val="cente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E96F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763" w:type="dxa"/>
            <w:vAlign w:val="center"/>
          </w:tcPr>
          <w:p w14:paraId="008E7F8D">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874" w:type="dxa"/>
            <w:vAlign w:val="center"/>
          </w:tcPr>
          <w:p w14:paraId="75BFF0E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F88CB78">
            <w:pPr>
              <w:jc w:val="cente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1DF296FC">
            <w:pPr>
              <w:jc w:val="cente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A76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763" w:type="dxa"/>
            <w:vAlign w:val="center"/>
          </w:tcPr>
          <w:p w14:paraId="000C1B50">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874" w:type="dxa"/>
            <w:vAlign w:val="center"/>
          </w:tcPr>
          <w:p w14:paraId="6B8080BC">
            <w:pPr>
              <w:snapToGrid w:val="0"/>
              <w:spacing w:line="360" w:lineRule="auto"/>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投标文件的组成应符合招标文件要求</w:t>
            </w:r>
          </w:p>
          <w:p w14:paraId="3BD7A0BD">
            <w:pPr>
              <w:spacing w:line="360" w:lineRule="auto"/>
              <w:jc w:val="center"/>
              <w:rPr>
                <w:rFonts w:hint="eastAsia" w:ascii="宋体" w:hAnsi="宋体" w:cs="宋体"/>
                <w:snapToGrid w:val="0"/>
                <w:color w:val="auto"/>
                <w:sz w:val="24"/>
                <w:highlight w:val="none"/>
              </w:rPr>
            </w:pPr>
          </w:p>
        </w:tc>
        <w:tc>
          <w:tcPr>
            <w:tcW w:w="2551" w:type="dxa"/>
            <w:vAlign w:val="center"/>
          </w:tcPr>
          <w:p w14:paraId="5A3E3E43">
            <w:pPr>
              <w:jc w:val="center"/>
              <w:rPr>
                <w:rFonts w:hint="eastAsia" w:ascii="宋体" w:hAnsi="宋体" w:cs="宋体"/>
                <w:color w:val="auto"/>
                <w:sz w:val="24"/>
                <w:highlight w:val="none"/>
              </w:rPr>
            </w:pPr>
            <w:r>
              <w:rPr>
                <w:rFonts w:hint="eastAsia" w:ascii="宋体" w:hAnsi="宋体" w:cs="宋体"/>
                <w:color w:val="auto"/>
                <w:sz w:val="24"/>
                <w:highlight w:val="none"/>
              </w:rPr>
              <w:t>投标文件</w:t>
            </w:r>
          </w:p>
        </w:tc>
        <w:tc>
          <w:tcPr>
            <w:tcW w:w="1418" w:type="dxa"/>
            <w:vAlign w:val="center"/>
          </w:tcPr>
          <w:p w14:paraId="20E774BF">
            <w:pPr>
              <w:jc w:val="center"/>
              <w:rPr>
                <w:rFonts w:hint="eastAsia" w:ascii="宋体" w:hAnsi="宋体" w:cs="宋体"/>
                <w:color w:val="auto"/>
                <w:sz w:val="24"/>
                <w:highlight w:val="none"/>
              </w:rPr>
            </w:pPr>
            <w:r>
              <w:rPr>
                <w:rFonts w:hint="eastAsia" w:ascii="宋体" w:hAnsi="宋体" w:cs="宋体"/>
                <w:color w:val="auto"/>
                <w:sz w:val="24"/>
                <w:highlight w:val="none"/>
              </w:rPr>
              <w:t>/</w:t>
            </w:r>
          </w:p>
        </w:tc>
      </w:tr>
      <w:tr w14:paraId="0505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763" w:type="dxa"/>
            <w:vAlign w:val="center"/>
          </w:tcPr>
          <w:p w14:paraId="60053393">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874" w:type="dxa"/>
            <w:vAlign w:val="center"/>
          </w:tcPr>
          <w:p w14:paraId="42986B17">
            <w:pPr>
              <w:spacing w:line="360" w:lineRule="auto"/>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6C511F47">
            <w:pPr>
              <w:jc w:val="cente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14:paraId="7F29E365">
            <w:pPr>
              <w:jc w:val="cente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437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763" w:type="dxa"/>
            <w:vAlign w:val="center"/>
          </w:tcPr>
          <w:p w14:paraId="43553348">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4874" w:type="dxa"/>
            <w:vAlign w:val="center"/>
          </w:tcPr>
          <w:p w14:paraId="369D369C">
            <w:pPr>
              <w:spacing w:line="360" w:lineRule="auto"/>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4844D643">
            <w:pPr>
              <w:jc w:val="center"/>
              <w:rPr>
                <w:rFonts w:hint="eastAsia" w:ascii="宋体" w:hAnsi="宋体" w:cs="宋体"/>
                <w:color w:val="auto"/>
                <w:kern w:val="0"/>
                <w:sz w:val="24"/>
                <w:highlight w:val="none"/>
              </w:rPr>
            </w:pPr>
          </w:p>
        </w:tc>
        <w:tc>
          <w:tcPr>
            <w:tcW w:w="1418" w:type="dxa"/>
            <w:vAlign w:val="center"/>
          </w:tcPr>
          <w:p w14:paraId="13DCAF25">
            <w:pPr>
              <w:jc w:val="cente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7101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763" w:type="dxa"/>
            <w:vAlign w:val="center"/>
          </w:tcPr>
          <w:p w14:paraId="3DB36814">
            <w:pPr>
              <w:jc w:val="center"/>
              <w:rPr>
                <w:rFonts w:hint="eastAsia" w:ascii="宋体" w:hAnsi="宋体" w:cs="宋体"/>
                <w:color w:val="auto"/>
                <w:sz w:val="24"/>
                <w:highlight w:val="none"/>
              </w:rPr>
            </w:pPr>
            <w:r>
              <w:rPr>
                <w:rFonts w:hint="eastAsia" w:ascii="宋体" w:hAnsi="宋体" w:cs="宋体"/>
                <w:color w:val="auto"/>
                <w:kern w:val="0"/>
                <w:sz w:val="24"/>
                <w:highlight w:val="none"/>
              </w:rPr>
              <w:t>……</w:t>
            </w:r>
          </w:p>
        </w:tc>
        <w:tc>
          <w:tcPr>
            <w:tcW w:w="4874" w:type="dxa"/>
            <w:vAlign w:val="center"/>
          </w:tcPr>
          <w:p w14:paraId="26AC8994">
            <w:pPr>
              <w:spacing w:line="360" w:lineRule="auto"/>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4426C317">
            <w:pPr>
              <w:jc w:val="center"/>
              <w:rPr>
                <w:rFonts w:hint="eastAsia" w:ascii="宋体" w:hAnsi="宋体" w:cs="宋体"/>
                <w:color w:val="auto"/>
                <w:kern w:val="0"/>
                <w:sz w:val="24"/>
                <w:highlight w:val="none"/>
              </w:rPr>
            </w:pPr>
          </w:p>
        </w:tc>
        <w:tc>
          <w:tcPr>
            <w:tcW w:w="1418" w:type="dxa"/>
            <w:vAlign w:val="center"/>
          </w:tcPr>
          <w:p w14:paraId="1E171868">
            <w:pPr>
              <w:jc w:val="cente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FAD88E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F68DE73">
      <w:pPr>
        <w:jc w:val="center"/>
        <w:rPr>
          <w:rFonts w:hint="eastAsia" w:ascii="宋体" w:hAnsi="宋体" w:cs="宋体"/>
          <w:b/>
          <w:color w:val="auto"/>
          <w:kern w:val="0"/>
          <w:sz w:val="32"/>
          <w:szCs w:val="32"/>
          <w:highlight w:val="none"/>
        </w:rPr>
      </w:pPr>
    </w:p>
    <w:p w14:paraId="752AE340">
      <w:pPr>
        <w:jc w:val="center"/>
        <w:rPr>
          <w:rFonts w:hint="eastAsia" w:ascii="宋体" w:hAnsi="宋体" w:cs="宋体"/>
          <w:b/>
          <w:color w:val="auto"/>
          <w:kern w:val="0"/>
          <w:sz w:val="32"/>
          <w:szCs w:val="32"/>
          <w:highlight w:val="none"/>
        </w:rPr>
      </w:pPr>
    </w:p>
    <w:p w14:paraId="095D09A9">
      <w:pPr>
        <w:jc w:val="center"/>
        <w:rPr>
          <w:rFonts w:hint="eastAsia" w:ascii="宋体" w:hAnsi="宋体" w:cs="宋体"/>
          <w:b/>
          <w:color w:val="auto"/>
          <w:kern w:val="0"/>
          <w:sz w:val="32"/>
          <w:szCs w:val="32"/>
          <w:highlight w:val="none"/>
        </w:rPr>
      </w:pPr>
    </w:p>
    <w:p w14:paraId="5148522A">
      <w:pPr>
        <w:jc w:val="center"/>
        <w:rPr>
          <w:rFonts w:hint="eastAsia" w:ascii="宋体" w:hAnsi="宋体" w:cs="宋体"/>
          <w:b/>
          <w:color w:val="auto"/>
          <w:kern w:val="0"/>
          <w:sz w:val="32"/>
          <w:szCs w:val="32"/>
          <w:highlight w:val="none"/>
        </w:rPr>
      </w:pPr>
    </w:p>
    <w:p w14:paraId="5E84F0D2">
      <w:pPr>
        <w:jc w:val="center"/>
        <w:rPr>
          <w:rFonts w:hint="eastAsia" w:ascii="宋体" w:hAnsi="宋体" w:cs="宋体"/>
          <w:b/>
          <w:color w:val="auto"/>
          <w:kern w:val="0"/>
          <w:sz w:val="32"/>
          <w:szCs w:val="32"/>
          <w:highlight w:val="none"/>
        </w:rPr>
      </w:pPr>
    </w:p>
    <w:p w14:paraId="2D1780C8">
      <w:pPr>
        <w:jc w:val="center"/>
        <w:rPr>
          <w:rFonts w:hint="eastAsia" w:ascii="宋体" w:hAnsi="宋体" w:cs="宋体"/>
          <w:b/>
          <w:color w:val="auto"/>
          <w:kern w:val="0"/>
          <w:sz w:val="32"/>
          <w:szCs w:val="32"/>
          <w:highlight w:val="none"/>
        </w:rPr>
      </w:pPr>
    </w:p>
    <w:p w14:paraId="79B43FFC">
      <w:pPr>
        <w:jc w:val="center"/>
        <w:rPr>
          <w:rFonts w:hint="eastAsia" w:ascii="宋体" w:hAnsi="宋体" w:cs="宋体"/>
          <w:b/>
          <w:color w:val="auto"/>
          <w:kern w:val="0"/>
          <w:sz w:val="32"/>
          <w:szCs w:val="32"/>
          <w:highlight w:val="none"/>
        </w:rPr>
      </w:pPr>
    </w:p>
    <w:p w14:paraId="1307A3C1">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721EAAC">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70C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5B348DDE">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序号</w:t>
            </w:r>
          </w:p>
        </w:tc>
        <w:tc>
          <w:tcPr>
            <w:tcW w:w="5465" w:type="dxa"/>
          </w:tcPr>
          <w:p w14:paraId="0A335F22">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投标文件中评标标准相应的商务技术资料目录*</w:t>
            </w:r>
          </w:p>
        </w:tc>
        <w:tc>
          <w:tcPr>
            <w:tcW w:w="3046" w:type="dxa"/>
          </w:tcPr>
          <w:p w14:paraId="6FD55AE3">
            <w:pPr>
              <w:snapToGrid w:val="0"/>
              <w:spacing w:line="240" w:lineRule="atLeast"/>
              <w:jc w:val="center"/>
              <w:rPr>
                <w:rFonts w:hint="eastAsia" w:ascii="宋体" w:hAnsi="宋体" w:cs="宋体"/>
                <w:bCs/>
                <w:color w:val="auto"/>
                <w:sz w:val="24"/>
                <w:highlight w:val="none"/>
              </w:rPr>
            </w:pPr>
            <w:r>
              <w:rPr>
                <w:rFonts w:hint="eastAsia" w:ascii="宋体" w:hAnsi="宋体" w:cs="宋体"/>
                <w:bCs/>
                <w:color w:val="auto"/>
                <w:sz w:val="24"/>
                <w:highlight w:val="none"/>
              </w:rPr>
              <w:t>投标文件中的页码位置</w:t>
            </w:r>
          </w:p>
        </w:tc>
      </w:tr>
      <w:tr w14:paraId="7F73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6DF68DCC">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5465" w:type="dxa"/>
          </w:tcPr>
          <w:p w14:paraId="26AAB642">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7E1ED239">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04268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17127F1F">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5465" w:type="dxa"/>
          </w:tcPr>
          <w:p w14:paraId="3BA3748C">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08BADFC0">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10BC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55333AD3">
            <w:pPr>
              <w:snapToGrid w:val="0"/>
              <w:spacing w:line="360" w:lineRule="auto"/>
              <w:jc w:val="center"/>
              <w:rPr>
                <w:rFonts w:hint="eastAsia" w:ascii="宋体" w:hAnsi="宋体" w:cs="宋体"/>
                <w:bCs/>
                <w:color w:val="auto"/>
                <w:sz w:val="24"/>
                <w:highlight w:val="none"/>
              </w:rPr>
            </w:pPr>
            <w:r>
              <w:rPr>
                <w:rFonts w:hint="eastAsia" w:ascii="宋体" w:hAnsi="宋体" w:cs="宋体"/>
                <w:color w:val="auto"/>
                <w:kern w:val="0"/>
                <w:sz w:val="24"/>
                <w:highlight w:val="none"/>
              </w:rPr>
              <w:t>……</w:t>
            </w:r>
          </w:p>
        </w:tc>
        <w:tc>
          <w:tcPr>
            <w:tcW w:w="5465" w:type="dxa"/>
          </w:tcPr>
          <w:p w14:paraId="29649B94">
            <w:pPr>
              <w:snapToGrid w:val="0"/>
              <w:spacing w:line="360" w:lineRule="auto"/>
              <w:jc w:val="center"/>
              <w:rPr>
                <w:rFonts w:hint="eastAsia" w:ascii="宋体" w:hAnsi="宋体" w:cs="宋体"/>
                <w:bCs/>
                <w:color w:val="auto"/>
                <w:sz w:val="24"/>
                <w:highlight w:val="none"/>
              </w:rPr>
            </w:pPr>
          </w:p>
        </w:tc>
        <w:tc>
          <w:tcPr>
            <w:tcW w:w="3046" w:type="dxa"/>
          </w:tcPr>
          <w:p w14:paraId="13B137F6">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2F27CE4B">
      <w:pPr>
        <w:pStyle w:val="2"/>
        <w:rPr>
          <w:rFonts w:hint="eastAsia" w:ascii="宋体" w:hAnsi="宋体" w:eastAsia="宋体" w:cs="宋体"/>
          <w:color w:val="auto"/>
          <w:highlight w:val="none"/>
        </w:rPr>
      </w:pPr>
    </w:p>
    <w:p w14:paraId="2521E1B3">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7E8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DC4A5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11C11C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CE26E36">
            <w:pPr>
              <w:spacing w:line="360" w:lineRule="auto"/>
              <w:jc w:val="center"/>
              <w:rPr>
                <w:rFonts w:hint="eastAsia" w:ascii="宋体" w:hAnsi="宋体" w:cs="宋体"/>
                <w:b/>
                <w:color w:val="auto"/>
                <w:sz w:val="24"/>
                <w:highlight w:val="none"/>
              </w:rPr>
            </w:pPr>
          </w:p>
          <w:p w14:paraId="65AAD79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61CE09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CE0F7E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D93BDE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57C24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064C02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42C91EE">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CE7114E">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78FBFDF">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0C07C05">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3629385">
            <w:pPr>
              <w:spacing w:line="360" w:lineRule="auto"/>
              <w:jc w:val="center"/>
              <w:rPr>
                <w:rFonts w:hint="eastAsia" w:ascii="宋体" w:hAnsi="宋体" w:cs="宋体"/>
                <w:color w:val="auto"/>
                <w:sz w:val="24"/>
                <w:highlight w:val="none"/>
              </w:rPr>
            </w:pPr>
          </w:p>
        </w:tc>
      </w:tr>
      <w:tr w14:paraId="1271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45D8C3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3D9E6D0">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9788D8E">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0DB722E">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DB81047">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95524CC">
            <w:pPr>
              <w:spacing w:line="360" w:lineRule="auto"/>
              <w:jc w:val="center"/>
              <w:rPr>
                <w:rFonts w:hint="eastAsia" w:ascii="宋体" w:hAnsi="宋体" w:cs="宋体"/>
                <w:color w:val="auto"/>
                <w:sz w:val="24"/>
                <w:highlight w:val="none"/>
              </w:rPr>
            </w:pPr>
          </w:p>
        </w:tc>
      </w:tr>
      <w:tr w14:paraId="33BE0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615ACA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88D9142">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A0A5DDA">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ABF5BF8">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A3828E2">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785669A">
            <w:pPr>
              <w:spacing w:line="360" w:lineRule="auto"/>
              <w:jc w:val="center"/>
              <w:rPr>
                <w:rFonts w:hint="eastAsia" w:ascii="宋体" w:hAnsi="宋体" w:cs="宋体"/>
                <w:color w:val="auto"/>
                <w:sz w:val="24"/>
                <w:highlight w:val="none"/>
              </w:rPr>
            </w:pPr>
          </w:p>
        </w:tc>
      </w:tr>
    </w:tbl>
    <w:p w14:paraId="1D67FD8D">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976D5D3">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6E32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EF5E40F">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A3AD636">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1E38A964">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EC717A6">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0A45F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4A5B076">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36F7B55">
            <w:pPr>
              <w:jc w:val="center"/>
              <w:rPr>
                <w:rFonts w:hint="eastAsia" w:ascii="宋体" w:hAnsi="宋体" w:cs="宋体"/>
                <w:b/>
                <w:color w:val="auto"/>
                <w:kern w:val="0"/>
                <w:sz w:val="32"/>
                <w:szCs w:val="32"/>
                <w:highlight w:val="none"/>
              </w:rPr>
            </w:pPr>
          </w:p>
        </w:tc>
        <w:tc>
          <w:tcPr>
            <w:tcW w:w="3546" w:type="dxa"/>
          </w:tcPr>
          <w:p w14:paraId="06DB24E7">
            <w:pPr>
              <w:jc w:val="center"/>
              <w:rPr>
                <w:rFonts w:hint="eastAsia" w:ascii="宋体" w:hAnsi="宋体" w:cs="宋体"/>
                <w:b/>
                <w:color w:val="auto"/>
                <w:kern w:val="0"/>
                <w:sz w:val="32"/>
                <w:szCs w:val="32"/>
                <w:highlight w:val="none"/>
              </w:rPr>
            </w:pPr>
          </w:p>
        </w:tc>
        <w:tc>
          <w:tcPr>
            <w:tcW w:w="1276" w:type="dxa"/>
          </w:tcPr>
          <w:p w14:paraId="20236E2A">
            <w:pPr>
              <w:jc w:val="center"/>
              <w:rPr>
                <w:rFonts w:hint="eastAsia" w:ascii="宋体" w:hAnsi="宋体" w:cs="宋体"/>
                <w:b/>
                <w:color w:val="auto"/>
                <w:kern w:val="0"/>
                <w:sz w:val="32"/>
                <w:szCs w:val="32"/>
                <w:highlight w:val="none"/>
              </w:rPr>
            </w:pPr>
          </w:p>
        </w:tc>
      </w:tr>
      <w:tr w14:paraId="7B9E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9041F62">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6E34C64B">
            <w:pPr>
              <w:jc w:val="center"/>
              <w:rPr>
                <w:rFonts w:hint="eastAsia" w:ascii="宋体" w:hAnsi="宋体" w:cs="宋体"/>
                <w:b/>
                <w:color w:val="auto"/>
                <w:kern w:val="0"/>
                <w:sz w:val="32"/>
                <w:szCs w:val="32"/>
                <w:highlight w:val="none"/>
              </w:rPr>
            </w:pPr>
          </w:p>
        </w:tc>
        <w:tc>
          <w:tcPr>
            <w:tcW w:w="3546" w:type="dxa"/>
          </w:tcPr>
          <w:p w14:paraId="79A82753">
            <w:pPr>
              <w:jc w:val="center"/>
              <w:rPr>
                <w:rFonts w:hint="eastAsia" w:ascii="宋体" w:hAnsi="宋体" w:cs="宋体"/>
                <w:b/>
                <w:color w:val="auto"/>
                <w:kern w:val="0"/>
                <w:sz w:val="32"/>
                <w:szCs w:val="32"/>
                <w:highlight w:val="none"/>
              </w:rPr>
            </w:pPr>
          </w:p>
        </w:tc>
        <w:tc>
          <w:tcPr>
            <w:tcW w:w="1276" w:type="dxa"/>
          </w:tcPr>
          <w:p w14:paraId="42F99390">
            <w:pPr>
              <w:jc w:val="center"/>
              <w:rPr>
                <w:rFonts w:hint="eastAsia" w:ascii="宋体" w:hAnsi="宋体" w:cs="宋体"/>
                <w:b/>
                <w:color w:val="auto"/>
                <w:kern w:val="0"/>
                <w:sz w:val="32"/>
                <w:szCs w:val="32"/>
                <w:highlight w:val="none"/>
              </w:rPr>
            </w:pPr>
          </w:p>
        </w:tc>
      </w:tr>
      <w:tr w14:paraId="0D44F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6CE9191">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0DB33155">
            <w:pPr>
              <w:jc w:val="center"/>
              <w:rPr>
                <w:rFonts w:hint="eastAsia" w:ascii="宋体" w:hAnsi="宋体" w:cs="宋体"/>
                <w:b/>
                <w:color w:val="auto"/>
                <w:kern w:val="0"/>
                <w:sz w:val="32"/>
                <w:szCs w:val="32"/>
                <w:highlight w:val="none"/>
              </w:rPr>
            </w:pPr>
          </w:p>
        </w:tc>
        <w:tc>
          <w:tcPr>
            <w:tcW w:w="3546" w:type="dxa"/>
          </w:tcPr>
          <w:p w14:paraId="2E785290">
            <w:pPr>
              <w:jc w:val="center"/>
              <w:rPr>
                <w:rFonts w:hint="eastAsia" w:ascii="宋体" w:hAnsi="宋体" w:cs="宋体"/>
                <w:b/>
                <w:color w:val="auto"/>
                <w:kern w:val="0"/>
                <w:sz w:val="32"/>
                <w:szCs w:val="32"/>
                <w:highlight w:val="none"/>
              </w:rPr>
            </w:pPr>
          </w:p>
        </w:tc>
        <w:tc>
          <w:tcPr>
            <w:tcW w:w="1276" w:type="dxa"/>
          </w:tcPr>
          <w:p w14:paraId="59041921">
            <w:pPr>
              <w:jc w:val="center"/>
              <w:rPr>
                <w:rFonts w:hint="eastAsia" w:ascii="宋体" w:hAnsi="宋体" w:cs="宋体"/>
                <w:b/>
                <w:color w:val="auto"/>
                <w:kern w:val="0"/>
                <w:sz w:val="32"/>
                <w:szCs w:val="32"/>
                <w:highlight w:val="none"/>
              </w:rPr>
            </w:pPr>
          </w:p>
        </w:tc>
      </w:tr>
    </w:tbl>
    <w:p w14:paraId="29D32FC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25DC186B">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2、本表格所反映的偏离情况与“符合性审查资料”、“评标标准相应的商务技术资料”不一致的，以“符合性审查资料”、“评标标准相应的商务技术资料”为准。</w:t>
      </w:r>
    </w:p>
    <w:p w14:paraId="07A18CC7">
      <w:pPr>
        <w:spacing w:line="360" w:lineRule="auto"/>
        <w:ind w:right="420"/>
        <w:rPr>
          <w:rFonts w:hint="eastAsia" w:ascii="宋体" w:hAnsi="宋体" w:cs="宋体"/>
          <w:color w:val="auto"/>
          <w:highlight w:val="none"/>
        </w:rPr>
      </w:pPr>
      <w:r>
        <w:rPr>
          <w:rFonts w:hint="eastAsia" w:ascii="宋体" w:hAnsi="宋体" w:cs="宋体"/>
          <w:color w:val="auto"/>
          <w:sz w:val="24"/>
          <w:highlight w:val="none"/>
        </w:rPr>
        <w:t>3、投标人须保证：除商务技术偏离表列出的偏离外，投标人响应招标文件的全部非实质性要求。</w:t>
      </w:r>
    </w:p>
    <w:p w14:paraId="5BA261D8">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7F90741B">
      <w:pPr>
        <w:ind w:firstLine="1911" w:firstLineChars="595"/>
        <w:rPr>
          <w:rFonts w:hint="eastAsia" w:ascii="宋体" w:hAnsi="宋体" w:cs="宋体"/>
          <w:color w:val="auto"/>
          <w:sz w:val="24"/>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3C32B70">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1665CCD">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F02FAA3">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0563B13">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725050B">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3F593A">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34EE4EF">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54B156A7">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256167E">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2BA9A0BD">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258838A5">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5F1DE71">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AEF8059">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11BB45E">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EE3526B">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41DD854C">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A4F97D0">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A7FF349">
      <w:pPr>
        <w:spacing w:line="360" w:lineRule="auto"/>
        <w:jc w:val="center"/>
        <w:outlineLvl w:val="0"/>
        <w:rPr>
          <w:rFonts w:hint="eastAsia" w:ascii="宋体" w:hAnsi="宋体" w:cs="宋体"/>
          <w:b/>
          <w:color w:val="auto"/>
          <w:kern w:val="0"/>
          <w:sz w:val="36"/>
          <w:szCs w:val="36"/>
          <w:highlight w:val="none"/>
        </w:rPr>
      </w:pPr>
    </w:p>
    <w:p w14:paraId="69A5007F">
      <w:pPr>
        <w:numPr>
          <w:ilvl w:val="0"/>
          <w:numId w:val="10"/>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110530">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（2）</w:t>
      </w:r>
      <w:r>
        <w:rPr>
          <w:rFonts w:hint="eastAsia" w:ascii="宋体" w:hAnsi="宋体" w:cs="宋体"/>
          <w:bCs/>
          <w:snapToGrid w:val="0"/>
          <w:color w:val="auto"/>
          <w:sz w:val="24"/>
          <w:highlight w:val="none"/>
        </w:rPr>
        <w:t>报价情况说明</w:t>
      </w:r>
      <w:r>
        <w:rPr>
          <w:rFonts w:hint="eastAsia" w:ascii="宋体" w:hAnsi="宋体" w:cs="宋体"/>
          <w:color w:val="auto"/>
          <w:sz w:val="24"/>
          <w:highlight w:val="none"/>
        </w:rPr>
        <w:t>……………………………………………………………（页码）</w:t>
      </w:r>
    </w:p>
    <w:p w14:paraId="7A0108B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（3）中小企业声明函…………………………………………………………（页码）</w:t>
      </w:r>
    </w:p>
    <w:p w14:paraId="14B7F4C7">
      <w:pPr>
        <w:snapToGrid w:val="0"/>
        <w:spacing w:line="360" w:lineRule="auto"/>
        <w:ind w:right="480"/>
        <w:jc w:val="center"/>
        <w:rPr>
          <w:rFonts w:hint="eastAsia" w:ascii="宋体" w:hAnsi="宋体" w:cs="宋体"/>
          <w:b/>
          <w:color w:val="auto"/>
          <w:kern w:val="0"/>
          <w:sz w:val="32"/>
          <w:szCs w:val="32"/>
          <w:highlight w:val="none"/>
        </w:rPr>
      </w:pPr>
    </w:p>
    <w:p w14:paraId="703634DB">
      <w:pPr>
        <w:snapToGrid w:val="0"/>
        <w:spacing w:line="360" w:lineRule="auto"/>
        <w:ind w:right="480"/>
        <w:jc w:val="center"/>
        <w:rPr>
          <w:rFonts w:hint="eastAsia" w:ascii="宋体" w:hAnsi="宋体" w:cs="宋体"/>
          <w:b/>
          <w:color w:val="auto"/>
          <w:kern w:val="0"/>
          <w:sz w:val="32"/>
          <w:szCs w:val="32"/>
          <w:highlight w:val="none"/>
        </w:rPr>
      </w:pPr>
    </w:p>
    <w:p w14:paraId="6A96A919">
      <w:pPr>
        <w:snapToGrid w:val="0"/>
        <w:spacing w:line="360" w:lineRule="auto"/>
        <w:ind w:right="480"/>
        <w:jc w:val="center"/>
        <w:rPr>
          <w:rFonts w:hint="eastAsia" w:ascii="宋体" w:hAnsi="宋体" w:cs="宋体"/>
          <w:b/>
          <w:color w:val="auto"/>
          <w:kern w:val="0"/>
          <w:sz w:val="32"/>
          <w:szCs w:val="32"/>
          <w:highlight w:val="none"/>
        </w:rPr>
      </w:pPr>
    </w:p>
    <w:p w14:paraId="30E20185">
      <w:pPr>
        <w:snapToGrid w:val="0"/>
        <w:spacing w:line="360" w:lineRule="auto"/>
        <w:ind w:right="480"/>
        <w:jc w:val="center"/>
        <w:rPr>
          <w:rFonts w:hint="eastAsia" w:ascii="宋体" w:hAnsi="宋体" w:cs="宋体"/>
          <w:b/>
          <w:color w:val="auto"/>
          <w:kern w:val="0"/>
          <w:sz w:val="32"/>
          <w:szCs w:val="32"/>
          <w:highlight w:val="none"/>
        </w:rPr>
      </w:pPr>
    </w:p>
    <w:p w14:paraId="69611232">
      <w:pPr>
        <w:snapToGrid w:val="0"/>
        <w:spacing w:line="360" w:lineRule="auto"/>
        <w:ind w:right="480"/>
        <w:jc w:val="center"/>
        <w:rPr>
          <w:rFonts w:hint="eastAsia" w:ascii="宋体" w:hAnsi="宋体" w:cs="宋体"/>
          <w:b/>
          <w:color w:val="auto"/>
          <w:kern w:val="0"/>
          <w:sz w:val="32"/>
          <w:szCs w:val="32"/>
          <w:highlight w:val="none"/>
        </w:rPr>
      </w:pPr>
    </w:p>
    <w:p w14:paraId="4C0401EC">
      <w:pPr>
        <w:snapToGrid w:val="0"/>
        <w:spacing w:line="360" w:lineRule="auto"/>
        <w:ind w:right="480"/>
        <w:jc w:val="center"/>
        <w:rPr>
          <w:rFonts w:hint="eastAsia" w:ascii="宋体" w:hAnsi="宋体" w:cs="宋体"/>
          <w:b/>
          <w:color w:val="auto"/>
          <w:kern w:val="0"/>
          <w:sz w:val="32"/>
          <w:szCs w:val="32"/>
          <w:highlight w:val="none"/>
        </w:rPr>
      </w:pPr>
    </w:p>
    <w:p w14:paraId="50CA9AF1">
      <w:pPr>
        <w:snapToGrid w:val="0"/>
        <w:spacing w:line="360" w:lineRule="auto"/>
        <w:ind w:right="480"/>
        <w:jc w:val="center"/>
        <w:rPr>
          <w:rFonts w:hint="eastAsia" w:ascii="宋体" w:hAnsi="宋体" w:cs="宋体"/>
          <w:b/>
          <w:color w:val="auto"/>
          <w:kern w:val="0"/>
          <w:sz w:val="32"/>
          <w:szCs w:val="32"/>
          <w:highlight w:val="none"/>
        </w:rPr>
      </w:pPr>
    </w:p>
    <w:p w14:paraId="07A6F216">
      <w:pPr>
        <w:snapToGrid w:val="0"/>
        <w:spacing w:line="360" w:lineRule="auto"/>
        <w:ind w:right="480"/>
        <w:jc w:val="center"/>
        <w:rPr>
          <w:rFonts w:hint="eastAsia" w:ascii="宋体" w:hAnsi="宋体" w:cs="宋体"/>
          <w:b/>
          <w:color w:val="auto"/>
          <w:kern w:val="0"/>
          <w:sz w:val="32"/>
          <w:szCs w:val="32"/>
          <w:highlight w:val="none"/>
        </w:rPr>
      </w:pPr>
    </w:p>
    <w:p w14:paraId="2AA1E400">
      <w:pPr>
        <w:snapToGrid w:val="0"/>
        <w:spacing w:line="360" w:lineRule="auto"/>
        <w:ind w:right="480"/>
        <w:jc w:val="center"/>
        <w:rPr>
          <w:rFonts w:hint="eastAsia" w:ascii="宋体" w:hAnsi="宋体" w:cs="宋体"/>
          <w:b/>
          <w:color w:val="auto"/>
          <w:kern w:val="0"/>
          <w:sz w:val="32"/>
          <w:szCs w:val="32"/>
          <w:highlight w:val="none"/>
        </w:rPr>
      </w:pPr>
    </w:p>
    <w:p w14:paraId="1FB49BB5">
      <w:pPr>
        <w:snapToGrid w:val="0"/>
        <w:spacing w:line="360" w:lineRule="auto"/>
        <w:ind w:right="480"/>
        <w:jc w:val="center"/>
        <w:rPr>
          <w:rFonts w:hint="eastAsia" w:ascii="宋体" w:hAnsi="宋体" w:cs="宋体"/>
          <w:b/>
          <w:color w:val="auto"/>
          <w:kern w:val="0"/>
          <w:sz w:val="32"/>
          <w:szCs w:val="32"/>
          <w:highlight w:val="none"/>
        </w:rPr>
      </w:pPr>
    </w:p>
    <w:p w14:paraId="6EC64212">
      <w:pPr>
        <w:snapToGrid w:val="0"/>
        <w:spacing w:line="360" w:lineRule="auto"/>
        <w:ind w:right="480"/>
        <w:jc w:val="center"/>
        <w:rPr>
          <w:rFonts w:hint="eastAsia" w:ascii="宋体" w:hAnsi="宋体" w:cs="宋体"/>
          <w:b/>
          <w:color w:val="auto"/>
          <w:kern w:val="0"/>
          <w:sz w:val="32"/>
          <w:szCs w:val="32"/>
          <w:highlight w:val="none"/>
        </w:rPr>
      </w:pPr>
    </w:p>
    <w:p w14:paraId="46E1AC24">
      <w:pPr>
        <w:snapToGrid w:val="0"/>
        <w:spacing w:line="360" w:lineRule="auto"/>
        <w:ind w:right="480"/>
        <w:jc w:val="center"/>
        <w:rPr>
          <w:rFonts w:hint="eastAsia" w:ascii="宋体" w:hAnsi="宋体" w:cs="宋体"/>
          <w:b/>
          <w:color w:val="auto"/>
          <w:kern w:val="0"/>
          <w:sz w:val="32"/>
          <w:szCs w:val="32"/>
          <w:highlight w:val="none"/>
        </w:rPr>
      </w:pPr>
    </w:p>
    <w:p w14:paraId="5A95C7CE">
      <w:pPr>
        <w:pStyle w:val="691"/>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sectPr>
          <w:headerReference r:id="rId9" w:type="first"/>
          <w:footerReference r:id="rId11" w:type="first"/>
          <w:headerReference r:id="rId8" w:type="default"/>
          <w:footerReference r:id="rId10" w:type="default"/>
          <w:pgSz w:w="11905" w:h="16838"/>
          <w:pgMar w:top="1440" w:right="1803" w:bottom="1440" w:left="1803" w:header="851" w:footer="992" w:gutter="0"/>
          <w:cols w:space="0" w:num="1"/>
          <w:titlePg/>
          <w:docGrid w:linePitch="312" w:charSpace="0"/>
        </w:sectPr>
      </w:pPr>
    </w:p>
    <w:p w14:paraId="3F1F04CD">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407F395">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0185D10">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21B72906">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842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AAD887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E5953C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03EF3676">
            <w:pPr>
              <w:spacing w:line="360" w:lineRule="auto"/>
              <w:jc w:val="center"/>
              <w:rPr>
                <w:rFonts w:hint="eastAsia" w:ascii="宋体" w:hAnsi="宋体" w:cs="宋体"/>
                <w:b/>
                <w:color w:val="auto"/>
                <w:sz w:val="24"/>
                <w:highlight w:val="none"/>
              </w:rPr>
            </w:pPr>
          </w:p>
          <w:p w14:paraId="0B08FF7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733C833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7381D34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56933AF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6949C60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4E400D5B">
            <w:pPr>
              <w:spacing w:line="360" w:lineRule="auto"/>
              <w:jc w:val="center"/>
              <w:rPr>
                <w:rFonts w:hint="eastAsia" w:ascii="宋体" w:hAnsi="宋体" w:cs="宋体"/>
                <w:b/>
                <w:color w:val="auto"/>
                <w:sz w:val="24"/>
                <w:highlight w:val="none"/>
              </w:rPr>
            </w:pPr>
          </w:p>
          <w:p w14:paraId="0A4D491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51F9691E">
            <w:pPr>
              <w:spacing w:line="360" w:lineRule="auto"/>
              <w:jc w:val="center"/>
              <w:rPr>
                <w:rFonts w:hint="eastAsia" w:ascii="宋体" w:hAnsi="宋体" w:cs="宋体"/>
                <w:b/>
                <w:color w:val="auto"/>
                <w:sz w:val="24"/>
                <w:highlight w:val="none"/>
              </w:rPr>
            </w:pPr>
          </w:p>
        </w:tc>
      </w:tr>
      <w:tr w14:paraId="708F2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CAD2D0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7AA437E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w:t>
            </w:r>
          </w:p>
        </w:tc>
        <w:tc>
          <w:tcPr>
            <w:tcW w:w="1843" w:type="dxa"/>
            <w:vAlign w:val="center"/>
          </w:tcPr>
          <w:p w14:paraId="0902AAFD">
            <w:pPr>
              <w:snapToGrid w:val="0"/>
              <w:spacing w:line="360" w:lineRule="auto"/>
              <w:jc w:val="center"/>
              <w:rPr>
                <w:rFonts w:hint="eastAsia" w:ascii="宋体" w:hAnsi="宋体" w:cs="宋体"/>
                <w:color w:val="auto"/>
                <w:sz w:val="24"/>
                <w:highlight w:val="none"/>
              </w:rPr>
            </w:pPr>
          </w:p>
        </w:tc>
        <w:tc>
          <w:tcPr>
            <w:tcW w:w="3118" w:type="dxa"/>
            <w:vAlign w:val="center"/>
          </w:tcPr>
          <w:p w14:paraId="46665366">
            <w:pPr>
              <w:snapToGrid w:val="0"/>
              <w:spacing w:line="360" w:lineRule="auto"/>
              <w:jc w:val="center"/>
              <w:rPr>
                <w:rFonts w:hint="eastAsia" w:ascii="宋体" w:hAnsi="宋体" w:cs="宋体"/>
                <w:color w:val="auto"/>
                <w:sz w:val="24"/>
                <w:highlight w:val="none"/>
              </w:rPr>
            </w:pPr>
          </w:p>
        </w:tc>
        <w:tc>
          <w:tcPr>
            <w:tcW w:w="993" w:type="dxa"/>
            <w:vAlign w:val="center"/>
          </w:tcPr>
          <w:p w14:paraId="5E9A3F54">
            <w:pPr>
              <w:snapToGrid w:val="0"/>
              <w:spacing w:line="360" w:lineRule="auto"/>
              <w:jc w:val="center"/>
              <w:rPr>
                <w:rFonts w:hint="eastAsia" w:ascii="宋体" w:hAnsi="宋体" w:cs="宋体"/>
                <w:color w:val="auto"/>
                <w:sz w:val="24"/>
                <w:highlight w:val="none"/>
              </w:rPr>
            </w:pPr>
          </w:p>
        </w:tc>
        <w:tc>
          <w:tcPr>
            <w:tcW w:w="1559" w:type="dxa"/>
            <w:vAlign w:val="center"/>
          </w:tcPr>
          <w:p w14:paraId="5E7C5A19">
            <w:pPr>
              <w:spacing w:line="360" w:lineRule="auto"/>
              <w:jc w:val="center"/>
              <w:rPr>
                <w:rFonts w:hint="eastAsia" w:ascii="宋体" w:hAnsi="宋体" w:cs="宋体"/>
                <w:color w:val="auto"/>
                <w:sz w:val="24"/>
                <w:highlight w:val="none"/>
              </w:rPr>
            </w:pPr>
          </w:p>
        </w:tc>
        <w:tc>
          <w:tcPr>
            <w:tcW w:w="1984" w:type="dxa"/>
            <w:vAlign w:val="center"/>
          </w:tcPr>
          <w:p w14:paraId="63995017">
            <w:pPr>
              <w:spacing w:line="360" w:lineRule="auto"/>
              <w:jc w:val="center"/>
              <w:rPr>
                <w:rFonts w:hint="eastAsia" w:ascii="宋体" w:hAnsi="宋体" w:cs="宋体"/>
                <w:color w:val="auto"/>
                <w:sz w:val="24"/>
                <w:highlight w:val="none"/>
              </w:rPr>
            </w:pPr>
          </w:p>
        </w:tc>
        <w:tc>
          <w:tcPr>
            <w:tcW w:w="3119" w:type="dxa"/>
            <w:vAlign w:val="center"/>
          </w:tcPr>
          <w:p w14:paraId="0BA2687C">
            <w:pPr>
              <w:spacing w:line="360" w:lineRule="auto"/>
              <w:jc w:val="center"/>
              <w:rPr>
                <w:rFonts w:hint="eastAsia" w:ascii="宋体" w:hAnsi="宋体" w:cs="宋体"/>
                <w:color w:val="auto"/>
                <w:sz w:val="24"/>
                <w:highlight w:val="none"/>
              </w:rPr>
            </w:pPr>
          </w:p>
        </w:tc>
      </w:tr>
      <w:tr w14:paraId="14C88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EC9B03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5A7979E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w:t>
            </w:r>
          </w:p>
        </w:tc>
        <w:tc>
          <w:tcPr>
            <w:tcW w:w="1843" w:type="dxa"/>
            <w:vAlign w:val="center"/>
          </w:tcPr>
          <w:p w14:paraId="014689E9">
            <w:pPr>
              <w:snapToGrid w:val="0"/>
              <w:spacing w:line="360" w:lineRule="auto"/>
              <w:jc w:val="center"/>
              <w:rPr>
                <w:rFonts w:hint="eastAsia" w:ascii="宋体" w:hAnsi="宋体" w:cs="宋体"/>
                <w:color w:val="auto"/>
                <w:sz w:val="24"/>
                <w:highlight w:val="none"/>
              </w:rPr>
            </w:pPr>
          </w:p>
        </w:tc>
        <w:tc>
          <w:tcPr>
            <w:tcW w:w="3118" w:type="dxa"/>
            <w:vAlign w:val="center"/>
          </w:tcPr>
          <w:p w14:paraId="0A254DD8">
            <w:pPr>
              <w:snapToGrid w:val="0"/>
              <w:spacing w:line="360" w:lineRule="auto"/>
              <w:jc w:val="center"/>
              <w:rPr>
                <w:rFonts w:hint="eastAsia" w:ascii="宋体" w:hAnsi="宋体" w:cs="宋体"/>
                <w:color w:val="auto"/>
                <w:sz w:val="24"/>
                <w:highlight w:val="none"/>
              </w:rPr>
            </w:pPr>
          </w:p>
        </w:tc>
        <w:tc>
          <w:tcPr>
            <w:tcW w:w="993" w:type="dxa"/>
            <w:vAlign w:val="center"/>
          </w:tcPr>
          <w:p w14:paraId="542812AA">
            <w:pPr>
              <w:snapToGrid w:val="0"/>
              <w:spacing w:line="360" w:lineRule="auto"/>
              <w:jc w:val="center"/>
              <w:rPr>
                <w:rFonts w:hint="eastAsia" w:ascii="宋体" w:hAnsi="宋体" w:cs="宋体"/>
                <w:color w:val="auto"/>
                <w:sz w:val="24"/>
                <w:highlight w:val="none"/>
              </w:rPr>
            </w:pPr>
          </w:p>
        </w:tc>
        <w:tc>
          <w:tcPr>
            <w:tcW w:w="1559" w:type="dxa"/>
            <w:vAlign w:val="center"/>
          </w:tcPr>
          <w:p w14:paraId="2060D5C5">
            <w:pPr>
              <w:spacing w:line="360" w:lineRule="auto"/>
              <w:jc w:val="center"/>
              <w:rPr>
                <w:rFonts w:hint="eastAsia" w:ascii="宋体" w:hAnsi="宋体" w:cs="宋体"/>
                <w:color w:val="auto"/>
                <w:sz w:val="24"/>
                <w:highlight w:val="none"/>
              </w:rPr>
            </w:pPr>
          </w:p>
        </w:tc>
        <w:tc>
          <w:tcPr>
            <w:tcW w:w="1984" w:type="dxa"/>
            <w:vAlign w:val="center"/>
          </w:tcPr>
          <w:p w14:paraId="3DF5A5CE">
            <w:pPr>
              <w:spacing w:line="360" w:lineRule="auto"/>
              <w:jc w:val="center"/>
              <w:rPr>
                <w:rFonts w:hint="eastAsia" w:ascii="宋体" w:hAnsi="宋体" w:cs="宋体"/>
                <w:color w:val="auto"/>
                <w:sz w:val="24"/>
                <w:highlight w:val="none"/>
              </w:rPr>
            </w:pPr>
          </w:p>
        </w:tc>
        <w:tc>
          <w:tcPr>
            <w:tcW w:w="3119" w:type="dxa"/>
            <w:vAlign w:val="center"/>
          </w:tcPr>
          <w:p w14:paraId="13E6B55E">
            <w:pPr>
              <w:spacing w:line="360" w:lineRule="auto"/>
              <w:jc w:val="center"/>
              <w:rPr>
                <w:rFonts w:hint="eastAsia" w:ascii="宋体" w:hAnsi="宋体" w:cs="宋体"/>
                <w:color w:val="auto"/>
                <w:sz w:val="24"/>
                <w:highlight w:val="none"/>
              </w:rPr>
            </w:pPr>
          </w:p>
        </w:tc>
      </w:tr>
      <w:tr w14:paraId="5394E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D3005A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6655939C">
            <w:pPr>
              <w:snapToGrid w:val="0"/>
              <w:spacing w:line="360" w:lineRule="auto"/>
              <w:jc w:val="center"/>
              <w:rPr>
                <w:rFonts w:hint="eastAsia" w:ascii="宋体" w:hAnsi="宋体" w:cs="宋体"/>
                <w:color w:val="auto"/>
                <w:sz w:val="24"/>
                <w:highlight w:val="none"/>
              </w:rPr>
            </w:pPr>
          </w:p>
        </w:tc>
        <w:tc>
          <w:tcPr>
            <w:tcW w:w="1843" w:type="dxa"/>
            <w:vAlign w:val="center"/>
          </w:tcPr>
          <w:p w14:paraId="7C0CAD7F">
            <w:pPr>
              <w:snapToGrid w:val="0"/>
              <w:spacing w:line="360" w:lineRule="auto"/>
              <w:jc w:val="center"/>
              <w:rPr>
                <w:rFonts w:hint="eastAsia" w:ascii="宋体" w:hAnsi="宋体" w:cs="宋体"/>
                <w:color w:val="auto"/>
                <w:sz w:val="24"/>
                <w:highlight w:val="none"/>
              </w:rPr>
            </w:pPr>
          </w:p>
        </w:tc>
        <w:tc>
          <w:tcPr>
            <w:tcW w:w="3118" w:type="dxa"/>
            <w:vAlign w:val="center"/>
          </w:tcPr>
          <w:p w14:paraId="0D68DB93">
            <w:pPr>
              <w:snapToGrid w:val="0"/>
              <w:spacing w:line="360" w:lineRule="auto"/>
              <w:jc w:val="center"/>
              <w:rPr>
                <w:rFonts w:hint="eastAsia" w:ascii="宋体" w:hAnsi="宋体" w:cs="宋体"/>
                <w:color w:val="auto"/>
                <w:sz w:val="24"/>
                <w:highlight w:val="none"/>
              </w:rPr>
            </w:pPr>
          </w:p>
        </w:tc>
        <w:tc>
          <w:tcPr>
            <w:tcW w:w="993" w:type="dxa"/>
            <w:vAlign w:val="center"/>
          </w:tcPr>
          <w:p w14:paraId="0ABC4264">
            <w:pPr>
              <w:snapToGrid w:val="0"/>
              <w:spacing w:line="360" w:lineRule="auto"/>
              <w:jc w:val="center"/>
              <w:rPr>
                <w:rFonts w:hint="eastAsia" w:ascii="宋体" w:hAnsi="宋体" w:cs="宋体"/>
                <w:color w:val="auto"/>
                <w:sz w:val="24"/>
                <w:highlight w:val="none"/>
              </w:rPr>
            </w:pPr>
          </w:p>
        </w:tc>
        <w:tc>
          <w:tcPr>
            <w:tcW w:w="1559" w:type="dxa"/>
            <w:vAlign w:val="center"/>
          </w:tcPr>
          <w:p w14:paraId="734B9B57">
            <w:pPr>
              <w:spacing w:line="360" w:lineRule="auto"/>
              <w:jc w:val="center"/>
              <w:rPr>
                <w:rFonts w:hint="eastAsia" w:ascii="宋体" w:hAnsi="宋体" w:cs="宋体"/>
                <w:color w:val="auto"/>
                <w:sz w:val="24"/>
                <w:highlight w:val="none"/>
              </w:rPr>
            </w:pPr>
          </w:p>
        </w:tc>
        <w:tc>
          <w:tcPr>
            <w:tcW w:w="1984" w:type="dxa"/>
            <w:vAlign w:val="center"/>
          </w:tcPr>
          <w:p w14:paraId="36934E78">
            <w:pPr>
              <w:spacing w:line="360" w:lineRule="auto"/>
              <w:jc w:val="center"/>
              <w:rPr>
                <w:rFonts w:hint="eastAsia" w:ascii="宋体" w:hAnsi="宋体" w:cs="宋体"/>
                <w:color w:val="auto"/>
                <w:sz w:val="24"/>
                <w:highlight w:val="none"/>
              </w:rPr>
            </w:pPr>
          </w:p>
        </w:tc>
        <w:tc>
          <w:tcPr>
            <w:tcW w:w="3119" w:type="dxa"/>
            <w:vAlign w:val="center"/>
          </w:tcPr>
          <w:p w14:paraId="4C3620CB">
            <w:pPr>
              <w:spacing w:line="360" w:lineRule="auto"/>
              <w:jc w:val="center"/>
              <w:rPr>
                <w:rFonts w:hint="eastAsia" w:ascii="宋体" w:hAnsi="宋体" w:cs="宋体"/>
                <w:color w:val="auto"/>
                <w:sz w:val="24"/>
                <w:highlight w:val="none"/>
              </w:rPr>
            </w:pPr>
          </w:p>
        </w:tc>
      </w:tr>
      <w:tr w14:paraId="6E82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22FDD8E">
            <w:pPr>
              <w:spacing w:line="360" w:lineRule="auto"/>
              <w:jc w:val="center"/>
              <w:rPr>
                <w:rFonts w:hint="eastAsia" w:ascii="宋体" w:hAnsi="宋体" w:cs="宋体"/>
                <w:color w:val="auto"/>
                <w:sz w:val="24"/>
                <w:highlight w:val="none"/>
              </w:rPr>
            </w:pPr>
          </w:p>
        </w:tc>
        <w:tc>
          <w:tcPr>
            <w:tcW w:w="1417" w:type="dxa"/>
            <w:vAlign w:val="center"/>
          </w:tcPr>
          <w:p w14:paraId="51534FF9">
            <w:pPr>
              <w:snapToGrid w:val="0"/>
              <w:spacing w:line="360" w:lineRule="auto"/>
              <w:jc w:val="center"/>
              <w:rPr>
                <w:rFonts w:hint="eastAsia" w:ascii="宋体" w:hAnsi="宋体" w:cs="宋体"/>
                <w:color w:val="auto"/>
                <w:sz w:val="24"/>
                <w:highlight w:val="none"/>
              </w:rPr>
            </w:pPr>
          </w:p>
        </w:tc>
        <w:tc>
          <w:tcPr>
            <w:tcW w:w="1843" w:type="dxa"/>
            <w:vAlign w:val="center"/>
          </w:tcPr>
          <w:p w14:paraId="042FF6ED">
            <w:pPr>
              <w:snapToGrid w:val="0"/>
              <w:spacing w:line="360" w:lineRule="auto"/>
              <w:jc w:val="center"/>
              <w:rPr>
                <w:rFonts w:hint="eastAsia" w:ascii="宋体" w:hAnsi="宋体" w:cs="宋体"/>
                <w:color w:val="auto"/>
                <w:sz w:val="24"/>
                <w:highlight w:val="none"/>
              </w:rPr>
            </w:pPr>
          </w:p>
        </w:tc>
        <w:tc>
          <w:tcPr>
            <w:tcW w:w="3118" w:type="dxa"/>
            <w:vAlign w:val="center"/>
          </w:tcPr>
          <w:p w14:paraId="3F20920D">
            <w:pPr>
              <w:snapToGrid w:val="0"/>
              <w:spacing w:line="360" w:lineRule="auto"/>
              <w:jc w:val="center"/>
              <w:rPr>
                <w:rFonts w:hint="eastAsia" w:ascii="宋体" w:hAnsi="宋体" w:cs="宋体"/>
                <w:color w:val="auto"/>
                <w:sz w:val="24"/>
                <w:highlight w:val="none"/>
              </w:rPr>
            </w:pPr>
          </w:p>
        </w:tc>
        <w:tc>
          <w:tcPr>
            <w:tcW w:w="993" w:type="dxa"/>
            <w:vAlign w:val="center"/>
          </w:tcPr>
          <w:p w14:paraId="5F8FE027">
            <w:pPr>
              <w:snapToGrid w:val="0"/>
              <w:spacing w:line="360" w:lineRule="auto"/>
              <w:jc w:val="center"/>
              <w:rPr>
                <w:rFonts w:hint="eastAsia" w:ascii="宋体" w:hAnsi="宋体" w:cs="宋体"/>
                <w:color w:val="auto"/>
                <w:sz w:val="24"/>
                <w:highlight w:val="none"/>
              </w:rPr>
            </w:pPr>
          </w:p>
        </w:tc>
        <w:tc>
          <w:tcPr>
            <w:tcW w:w="1559" w:type="dxa"/>
            <w:vAlign w:val="center"/>
          </w:tcPr>
          <w:p w14:paraId="2D97136F">
            <w:pPr>
              <w:spacing w:line="360" w:lineRule="auto"/>
              <w:jc w:val="center"/>
              <w:rPr>
                <w:rFonts w:hint="eastAsia" w:ascii="宋体" w:hAnsi="宋体" w:cs="宋体"/>
                <w:color w:val="auto"/>
                <w:sz w:val="24"/>
                <w:highlight w:val="none"/>
              </w:rPr>
            </w:pPr>
          </w:p>
        </w:tc>
        <w:tc>
          <w:tcPr>
            <w:tcW w:w="1984" w:type="dxa"/>
            <w:vAlign w:val="center"/>
          </w:tcPr>
          <w:p w14:paraId="17D145F2">
            <w:pPr>
              <w:spacing w:line="360" w:lineRule="auto"/>
              <w:jc w:val="center"/>
              <w:rPr>
                <w:rFonts w:hint="eastAsia" w:ascii="宋体" w:hAnsi="宋体" w:cs="宋体"/>
                <w:color w:val="auto"/>
                <w:sz w:val="24"/>
                <w:highlight w:val="none"/>
              </w:rPr>
            </w:pPr>
          </w:p>
        </w:tc>
        <w:tc>
          <w:tcPr>
            <w:tcW w:w="3119" w:type="dxa"/>
            <w:vAlign w:val="center"/>
          </w:tcPr>
          <w:p w14:paraId="5275065E">
            <w:pPr>
              <w:spacing w:line="360" w:lineRule="auto"/>
              <w:jc w:val="center"/>
              <w:rPr>
                <w:rFonts w:hint="eastAsia" w:ascii="宋体" w:hAnsi="宋体" w:cs="宋体"/>
                <w:color w:val="auto"/>
                <w:sz w:val="24"/>
                <w:highlight w:val="none"/>
              </w:rPr>
            </w:pPr>
          </w:p>
        </w:tc>
      </w:tr>
      <w:tr w14:paraId="3A9CC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018CC58">
            <w:pPr>
              <w:spacing w:line="360" w:lineRule="auto"/>
              <w:jc w:val="center"/>
              <w:rPr>
                <w:rFonts w:hint="eastAsia" w:ascii="宋体" w:hAnsi="宋体" w:cs="宋体"/>
                <w:color w:val="auto"/>
                <w:sz w:val="24"/>
                <w:highlight w:val="none"/>
              </w:rPr>
            </w:pPr>
          </w:p>
        </w:tc>
        <w:tc>
          <w:tcPr>
            <w:tcW w:w="1417" w:type="dxa"/>
            <w:vAlign w:val="center"/>
          </w:tcPr>
          <w:p w14:paraId="2264103B">
            <w:pPr>
              <w:snapToGrid w:val="0"/>
              <w:spacing w:line="360" w:lineRule="auto"/>
              <w:jc w:val="center"/>
              <w:rPr>
                <w:rFonts w:hint="eastAsia" w:ascii="宋体" w:hAnsi="宋体" w:cs="宋体"/>
                <w:color w:val="auto"/>
                <w:sz w:val="24"/>
                <w:highlight w:val="none"/>
              </w:rPr>
            </w:pPr>
          </w:p>
        </w:tc>
        <w:tc>
          <w:tcPr>
            <w:tcW w:w="1843" w:type="dxa"/>
            <w:vAlign w:val="center"/>
          </w:tcPr>
          <w:p w14:paraId="73CF6D1D">
            <w:pPr>
              <w:snapToGrid w:val="0"/>
              <w:spacing w:line="360" w:lineRule="auto"/>
              <w:jc w:val="center"/>
              <w:rPr>
                <w:rFonts w:hint="eastAsia" w:ascii="宋体" w:hAnsi="宋体" w:cs="宋体"/>
                <w:color w:val="auto"/>
                <w:sz w:val="24"/>
                <w:highlight w:val="none"/>
              </w:rPr>
            </w:pPr>
          </w:p>
        </w:tc>
        <w:tc>
          <w:tcPr>
            <w:tcW w:w="3118" w:type="dxa"/>
            <w:vAlign w:val="center"/>
          </w:tcPr>
          <w:p w14:paraId="7799EEE3">
            <w:pPr>
              <w:snapToGrid w:val="0"/>
              <w:spacing w:line="360" w:lineRule="auto"/>
              <w:jc w:val="center"/>
              <w:rPr>
                <w:rFonts w:hint="eastAsia" w:ascii="宋体" w:hAnsi="宋体" w:cs="宋体"/>
                <w:color w:val="auto"/>
                <w:sz w:val="24"/>
                <w:highlight w:val="none"/>
              </w:rPr>
            </w:pPr>
          </w:p>
        </w:tc>
        <w:tc>
          <w:tcPr>
            <w:tcW w:w="993" w:type="dxa"/>
            <w:vAlign w:val="center"/>
          </w:tcPr>
          <w:p w14:paraId="676E7652">
            <w:pPr>
              <w:snapToGrid w:val="0"/>
              <w:spacing w:line="360" w:lineRule="auto"/>
              <w:jc w:val="center"/>
              <w:rPr>
                <w:rFonts w:hint="eastAsia" w:ascii="宋体" w:hAnsi="宋体" w:cs="宋体"/>
                <w:color w:val="auto"/>
                <w:sz w:val="24"/>
                <w:highlight w:val="none"/>
              </w:rPr>
            </w:pPr>
          </w:p>
        </w:tc>
        <w:tc>
          <w:tcPr>
            <w:tcW w:w="1559" w:type="dxa"/>
            <w:vAlign w:val="center"/>
          </w:tcPr>
          <w:p w14:paraId="13BE0B5F">
            <w:pPr>
              <w:spacing w:line="360" w:lineRule="auto"/>
              <w:jc w:val="center"/>
              <w:rPr>
                <w:rFonts w:hint="eastAsia" w:ascii="宋体" w:hAnsi="宋体" w:cs="宋体"/>
                <w:color w:val="auto"/>
                <w:sz w:val="24"/>
                <w:highlight w:val="none"/>
              </w:rPr>
            </w:pPr>
          </w:p>
        </w:tc>
        <w:tc>
          <w:tcPr>
            <w:tcW w:w="1984" w:type="dxa"/>
            <w:vAlign w:val="center"/>
          </w:tcPr>
          <w:p w14:paraId="7CC6FE58">
            <w:pPr>
              <w:spacing w:line="360" w:lineRule="auto"/>
              <w:jc w:val="center"/>
              <w:rPr>
                <w:rFonts w:hint="eastAsia" w:ascii="宋体" w:hAnsi="宋体" w:cs="宋体"/>
                <w:color w:val="auto"/>
                <w:sz w:val="24"/>
                <w:highlight w:val="none"/>
              </w:rPr>
            </w:pPr>
          </w:p>
        </w:tc>
        <w:tc>
          <w:tcPr>
            <w:tcW w:w="3119" w:type="dxa"/>
            <w:vAlign w:val="center"/>
          </w:tcPr>
          <w:p w14:paraId="79187711">
            <w:pPr>
              <w:spacing w:line="360" w:lineRule="auto"/>
              <w:jc w:val="center"/>
              <w:rPr>
                <w:rFonts w:hint="eastAsia" w:ascii="宋体" w:hAnsi="宋体" w:cs="宋体"/>
                <w:color w:val="auto"/>
                <w:sz w:val="24"/>
                <w:highlight w:val="none"/>
              </w:rPr>
            </w:pPr>
          </w:p>
        </w:tc>
      </w:tr>
      <w:tr w14:paraId="11754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2B6BA80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5C1AF6A7">
            <w:pPr>
              <w:spacing w:line="360" w:lineRule="auto"/>
              <w:jc w:val="center"/>
              <w:rPr>
                <w:rFonts w:hint="eastAsia" w:ascii="宋体" w:hAnsi="宋体" w:cs="宋体"/>
                <w:color w:val="auto"/>
                <w:sz w:val="24"/>
                <w:highlight w:val="none"/>
              </w:rPr>
            </w:pPr>
          </w:p>
        </w:tc>
      </w:tr>
      <w:tr w14:paraId="3FA0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C69F63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68166EAB">
            <w:pPr>
              <w:spacing w:line="360" w:lineRule="auto"/>
              <w:jc w:val="center"/>
              <w:rPr>
                <w:rFonts w:hint="eastAsia" w:ascii="宋体" w:hAnsi="宋体" w:cs="宋体"/>
                <w:color w:val="auto"/>
                <w:sz w:val="24"/>
                <w:highlight w:val="none"/>
              </w:rPr>
            </w:pPr>
          </w:p>
        </w:tc>
      </w:tr>
    </w:tbl>
    <w:p w14:paraId="0DED68C0">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7D85095">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7098653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总价不为零，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1706100">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6F460B73">
      <w:pP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14:paraId="6D321B6F">
      <w:pPr>
        <w:pStyle w:val="691"/>
        <w:keepNext w:val="0"/>
        <w:pageBreakBefore w:val="0"/>
        <w:tabs>
          <w:tab w:val="clear" w:pos="720"/>
        </w:tabs>
        <w:snapToGrid w:val="0"/>
        <w:spacing w:before="120" w:after="120"/>
        <w:ind w:firstLine="643"/>
        <w:jc w:val="both"/>
        <w:outlineLvl w:val="9"/>
        <w:rPr>
          <w:rFonts w:hint="eastAsia" w:ascii="宋体" w:hAnsi="宋体" w:eastAsia="宋体" w:cs="宋体"/>
          <w:color w:val="auto"/>
          <w:kern w:val="2"/>
          <w:sz w:val="32"/>
          <w:szCs w:val="32"/>
          <w:highlight w:val="none"/>
        </w:rPr>
        <w:sectPr>
          <w:pgSz w:w="16838" w:h="11905" w:orient="landscape"/>
          <w:pgMar w:top="1803" w:right="1440" w:bottom="1803" w:left="1440" w:header="851" w:footer="992" w:gutter="0"/>
          <w:cols w:space="0" w:num="1"/>
          <w:titlePg/>
          <w:docGrid w:linePitch="312" w:charSpace="0"/>
        </w:sectPr>
      </w:pPr>
    </w:p>
    <w:p w14:paraId="36535774">
      <w:pPr>
        <w:pStyle w:val="691"/>
        <w:keepNext w:val="0"/>
        <w:pageBreakBefore w:val="0"/>
        <w:numPr>
          <w:ilvl w:val="255"/>
          <w:numId w:val="0"/>
        </w:numPr>
        <w:tabs>
          <w:tab w:val="clear" w:pos="720"/>
        </w:tabs>
        <w:snapToGrid w:val="0"/>
        <w:spacing w:before="120" w:after="12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二、报价情况说明（如果有）</w:t>
      </w:r>
    </w:p>
    <w:p w14:paraId="364EC6CC">
      <w:pPr>
        <w:pStyle w:val="691"/>
        <w:keepNext w:val="0"/>
        <w:pageBreakBefore w:val="0"/>
        <w:tabs>
          <w:tab w:val="clear" w:pos="720"/>
        </w:tabs>
        <w:snapToGrid w:val="0"/>
        <w:spacing w:before="120" w:after="120"/>
        <w:ind w:firstLine="643"/>
        <w:jc w:val="left"/>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（如供应商报价低于项目预算50%的，应当提交本文档，详细阐述不影响产品质量或者诚信履约的具体原因</w:t>
      </w:r>
      <w:r>
        <w:rPr>
          <w:rFonts w:hint="eastAsia" w:ascii="宋体" w:hAnsi="宋体" w:eastAsia="宋体" w:cs="宋体"/>
          <w:color w:val="auto"/>
          <w:kern w:val="2"/>
          <w:sz w:val="24"/>
          <w:szCs w:val="24"/>
          <w:highlight w:val="none"/>
        </w:rPr>
        <w:t>，否则投标无效。</w:t>
      </w:r>
      <w:r>
        <w:rPr>
          <w:rFonts w:hint="eastAsia" w:ascii="宋体" w:hAnsi="宋体" w:eastAsia="宋体" w:cs="宋体"/>
          <w:b w:val="0"/>
          <w:color w:val="auto"/>
          <w:sz w:val="24"/>
          <w:szCs w:val="24"/>
          <w:highlight w:val="none"/>
        </w:rPr>
        <w:t>）</w:t>
      </w:r>
    </w:p>
    <w:p w14:paraId="072D48CB">
      <w:pPr>
        <w:pStyle w:val="691"/>
        <w:keepNext w:val="0"/>
        <w:pageBreakBefore w:val="0"/>
        <w:tabs>
          <w:tab w:val="clear" w:pos="720"/>
        </w:tabs>
        <w:snapToGrid w:val="0"/>
        <w:spacing w:before="120" w:after="120"/>
        <w:outlineLvl w:val="9"/>
        <w:rPr>
          <w:rFonts w:hint="eastAsia" w:ascii="宋体" w:hAnsi="宋体" w:eastAsia="宋体" w:cs="宋体"/>
          <w:color w:val="auto"/>
          <w:kern w:val="2"/>
          <w:sz w:val="32"/>
          <w:szCs w:val="32"/>
          <w:highlight w:val="none"/>
        </w:rPr>
      </w:pPr>
    </w:p>
    <w:p w14:paraId="6F4E4E90">
      <w:pPr>
        <w:pStyle w:val="691"/>
        <w:keepNext w:val="0"/>
        <w:pageBreakBefore w:val="0"/>
        <w:tabs>
          <w:tab w:val="clear" w:pos="720"/>
        </w:tabs>
        <w:snapToGrid w:val="0"/>
        <w:spacing w:before="120" w:after="120"/>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545" w:name="_Hlk101259491"/>
      <w:r>
        <w:rPr>
          <w:rFonts w:hint="eastAsia" w:ascii="宋体" w:hAnsi="宋体" w:eastAsia="宋体" w:cs="宋体"/>
          <w:color w:val="auto"/>
          <w:sz w:val="32"/>
          <w:szCs w:val="32"/>
          <w:highlight w:val="none"/>
        </w:rPr>
        <w:t>（如果有）</w:t>
      </w:r>
      <w:bookmarkEnd w:id="545"/>
    </w:p>
    <w:p w14:paraId="2A28DAB5">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C5B16E9">
      <w:pPr>
        <w:spacing w:line="360" w:lineRule="auto"/>
        <w:ind w:right="420"/>
        <w:rPr>
          <w:rFonts w:hint="eastAsia" w:ascii="宋体" w:hAnsi="宋体" w:cs="宋体"/>
          <w:b/>
          <w:color w:val="auto"/>
          <w:kern w:val="0"/>
          <w:sz w:val="36"/>
          <w:szCs w:val="36"/>
          <w:highlight w:val="none"/>
        </w:rPr>
      </w:pPr>
    </w:p>
    <w:p w14:paraId="4D8ADB96">
      <w:pPr>
        <w:pStyle w:val="3"/>
        <w:keepNext w:val="0"/>
        <w:keepLines w:val="0"/>
        <w:pageBreakBefore/>
        <w:widowControl/>
        <w:spacing w:before="100" w:beforeAutospacing="1" w:after="100" w:afterAutospacing="1" w:line="360" w:lineRule="auto"/>
        <w:ind w:left="0" w:firstLine="0"/>
        <w:jc w:val="center"/>
        <w:rPr>
          <w:rFonts w:hint="eastAsia" w:ascii="宋体" w:hAnsi="宋体" w:cs="宋体"/>
          <w:color w:val="auto"/>
          <w:sz w:val="32"/>
          <w:szCs w:val="32"/>
          <w:highlight w:val="none"/>
        </w:rPr>
      </w:pPr>
      <w:bookmarkStart w:id="546" w:name="_Toc465665161"/>
      <w:r>
        <w:rPr>
          <w:rFonts w:hint="eastAsia" w:ascii="宋体" w:hAnsi="宋体" w:cs="宋体"/>
          <w:color w:val="auto"/>
          <w:sz w:val="32"/>
          <w:szCs w:val="32"/>
          <w:highlight w:val="none"/>
        </w:rPr>
        <w:t>附件</w:t>
      </w:r>
      <w:bookmarkEnd w:id="546"/>
    </w:p>
    <w:p w14:paraId="6316D58B">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E0B1D58">
      <w:pPr>
        <w:spacing w:line="360" w:lineRule="auto"/>
        <w:jc w:val="center"/>
        <w:rPr>
          <w:rFonts w:hint="eastAsia" w:ascii="宋体" w:hAnsi="宋体" w:cs="宋体"/>
          <w:b/>
          <w:color w:val="auto"/>
          <w:spacing w:val="6"/>
          <w:sz w:val="32"/>
          <w:szCs w:val="32"/>
          <w:highlight w:val="none"/>
        </w:rPr>
      </w:pPr>
      <w:bookmarkStart w:id="547" w:name="OLE_LINK14"/>
      <w:bookmarkStart w:id="548" w:name="OLE_LINK13"/>
      <w:r>
        <w:rPr>
          <w:rFonts w:hint="eastAsia" w:ascii="宋体" w:hAnsi="宋体" w:cs="宋体"/>
          <w:b/>
          <w:color w:val="auto"/>
          <w:spacing w:val="6"/>
          <w:sz w:val="32"/>
          <w:szCs w:val="32"/>
          <w:highlight w:val="none"/>
        </w:rPr>
        <w:t>残疾人福利性单位声明函</w:t>
      </w:r>
    </w:p>
    <w:bookmarkEnd w:id="547"/>
    <w:bookmarkEnd w:id="548"/>
    <w:p w14:paraId="0B71AFBC">
      <w:pPr>
        <w:spacing w:line="360" w:lineRule="auto"/>
        <w:rPr>
          <w:rFonts w:hint="eastAsia" w:ascii="宋体" w:hAnsi="宋体" w:cs="宋体"/>
          <w:b/>
          <w:color w:val="auto"/>
          <w:spacing w:val="6"/>
          <w:sz w:val="30"/>
          <w:szCs w:val="30"/>
          <w:highlight w:val="none"/>
        </w:rPr>
      </w:pPr>
    </w:p>
    <w:p w14:paraId="236F6F0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5032E1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60B29CD">
      <w:pPr>
        <w:spacing w:line="360" w:lineRule="auto"/>
        <w:ind w:firstLine="480" w:firstLineChars="200"/>
        <w:rPr>
          <w:rFonts w:hint="eastAsia" w:ascii="宋体" w:hAnsi="宋体" w:cs="宋体"/>
          <w:color w:val="auto"/>
          <w:sz w:val="24"/>
          <w:highlight w:val="none"/>
        </w:rPr>
      </w:pPr>
    </w:p>
    <w:p w14:paraId="554F7F54">
      <w:pPr>
        <w:spacing w:line="360" w:lineRule="auto"/>
        <w:ind w:firstLine="480" w:firstLineChars="200"/>
        <w:rPr>
          <w:rFonts w:hint="eastAsia" w:ascii="宋体" w:hAnsi="宋体" w:cs="宋体"/>
          <w:color w:val="auto"/>
          <w:sz w:val="24"/>
          <w:highlight w:val="none"/>
        </w:rPr>
      </w:pPr>
    </w:p>
    <w:p w14:paraId="65D49BE5">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86D8CFD">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0DC695DD">
      <w:pPr>
        <w:spacing w:line="360" w:lineRule="auto"/>
        <w:ind w:firstLine="480" w:firstLineChars="200"/>
        <w:rPr>
          <w:rFonts w:hint="eastAsia" w:ascii="宋体" w:hAnsi="宋体" w:cs="宋体"/>
          <w:color w:val="auto"/>
          <w:sz w:val="24"/>
          <w:highlight w:val="none"/>
        </w:rPr>
      </w:pPr>
    </w:p>
    <w:p w14:paraId="166FEB7F">
      <w:pPr>
        <w:spacing w:line="360" w:lineRule="auto"/>
        <w:ind w:firstLine="420" w:firstLineChars="200"/>
        <w:rPr>
          <w:rFonts w:hint="eastAsia" w:ascii="宋体" w:hAnsi="宋体" w:cs="宋体"/>
          <w:color w:val="auto"/>
          <w:highlight w:val="none"/>
        </w:rPr>
      </w:pPr>
    </w:p>
    <w:p w14:paraId="5EAA210E">
      <w:pPr>
        <w:spacing w:line="360" w:lineRule="auto"/>
        <w:ind w:firstLine="420" w:firstLineChars="200"/>
        <w:rPr>
          <w:rFonts w:hint="eastAsia" w:ascii="宋体" w:hAnsi="宋体" w:cs="宋体"/>
          <w:color w:val="auto"/>
          <w:highlight w:val="none"/>
        </w:rPr>
      </w:pPr>
    </w:p>
    <w:p w14:paraId="3FC2FF96">
      <w:pPr>
        <w:spacing w:line="360" w:lineRule="auto"/>
        <w:ind w:firstLine="420" w:firstLineChars="200"/>
        <w:rPr>
          <w:rFonts w:hint="eastAsia" w:ascii="宋体" w:hAnsi="宋体" w:cs="宋体"/>
          <w:color w:val="auto"/>
          <w:highlight w:val="none"/>
        </w:rPr>
      </w:pPr>
    </w:p>
    <w:p w14:paraId="36D3EDBE">
      <w:pPr>
        <w:spacing w:line="360" w:lineRule="auto"/>
        <w:ind w:firstLine="420" w:firstLineChars="200"/>
        <w:rPr>
          <w:rFonts w:hint="eastAsia" w:ascii="宋体" w:hAnsi="宋体" w:cs="宋体"/>
          <w:color w:val="auto"/>
          <w:highlight w:val="none"/>
        </w:rPr>
      </w:pPr>
    </w:p>
    <w:p w14:paraId="7B545A1A">
      <w:pPr>
        <w:spacing w:line="360" w:lineRule="auto"/>
        <w:rPr>
          <w:rFonts w:hint="eastAsia" w:ascii="宋体" w:hAnsi="宋体" w:cs="宋体"/>
          <w:b/>
          <w:color w:val="auto"/>
          <w:sz w:val="24"/>
          <w:highlight w:val="none"/>
        </w:rPr>
      </w:pPr>
    </w:p>
    <w:p w14:paraId="6E118D9B">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2725E62">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89B9ECE">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528306F">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61D6E5DE">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0C3D63C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A2A3D0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174576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74957F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3C17BB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0B52B60">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614DC54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F9753D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B777D3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20CD1B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0D58497">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3A4C500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CA7C93C">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BDFB35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7FF0522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18C362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B072301">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1BD6C23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18E5A48E">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CE696A1">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52D7D6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6D31776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1DBE2B8B">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239942D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9A6400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9F2DAB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4BD11E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464444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59B1EB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AF66006">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78CE7E39">
      <w:pPr>
        <w:spacing w:line="360" w:lineRule="auto"/>
        <w:jc w:val="center"/>
        <w:rPr>
          <w:rFonts w:hint="eastAsia" w:ascii="宋体" w:hAnsi="宋体" w:cs="宋体"/>
          <w:b/>
          <w:color w:val="auto"/>
          <w:sz w:val="24"/>
          <w:highlight w:val="none"/>
        </w:rPr>
      </w:pPr>
      <w:r>
        <w:rPr>
          <w:rFonts w:hint="eastAsia" w:ascii="宋体" w:hAnsi="宋体" w:cs="宋体"/>
          <w:b/>
          <w:color w:val="auto"/>
          <w:spacing w:val="6"/>
          <w:sz w:val="32"/>
          <w:szCs w:val="32"/>
          <w:highlight w:val="none"/>
        </w:rPr>
        <w:t>附件3：投诉书范本及制作说明</w:t>
      </w:r>
    </w:p>
    <w:p w14:paraId="24CD4BD1">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2E2552F">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6FEAD81E">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71F46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B9F6D8">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63FBE19">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66C81D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BBE479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DCD129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4F278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AAC963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A0AFDDD">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72B9F13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62685E7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8FDDD9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E29DCB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704440C">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09B360B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1923CF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2390268">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01E183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1D94A87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B0EA71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C2CA30D">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4777FC12">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10E09EA">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29F4BDE">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42E7922">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65EA065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E02DEAC">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F2551D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5C25BE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C4CBE34">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729B273">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55AFAC4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4F714370">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4734EE23">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4A0955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2F8F437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261CF46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3FD976D3">
      <w:pPr>
        <w:spacing w:line="360" w:lineRule="auto"/>
        <w:rPr>
          <w:rFonts w:hint="eastAsia" w:ascii="宋体" w:hAnsi="宋体" w:cs="宋体"/>
          <w:b/>
          <w:color w:val="auto"/>
          <w:sz w:val="24"/>
          <w:highlight w:val="none"/>
        </w:rPr>
      </w:pPr>
    </w:p>
    <w:p w14:paraId="14B06136">
      <w:pPr>
        <w:spacing w:line="360" w:lineRule="auto"/>
        <w:rPr>
          <w:rFonts w:hint="eastAsia" w:ascii="宋体" w:hAnsi="宋体" w:cs="宋体"/>
          <w:b/>
          <w:color w:val="auto"/>
          <w:sz w:val="24"/>
          <w:highlight w:val="none"/>
        </w:rPr>
      </w:pPr>
    </w:p>
    <w:p w14:paraId="4D8DFEF4">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5B7AA22B">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AAC290F">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9AFEB56">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CE3EF46">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F5F30A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1D9BFB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99DD6C2">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744982F">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D8F1666">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55AF9EE">
      <w:pPr>
        <w:spacing w:line="360" w:lineRule="auto"/>
        <w:rPr>
          <w:rFonts w:hint="eastAsia" w:ascii="宋体" w:hAnsi="宋体" w:cs="宋体"/>
          <w:color w:val="auto"/>
          <w:sz w:val="24"/>
          <w:highlight w:val="none"/>
          <w:u w:val="single"/>
        </w:rPr>
      </w:pPr>
    </w:p>
    <w:p w14:paraId="4E33061D">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（采购人）、（采购代理机构）：</w:t>
      </w:r>
    </w:p>
    <w:p w14:paraId="167E5A8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863DEA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7A60D4C6">
      <w:pPr>
        <w:spacing w:line="360" w:lineRule="auto"/>
        <w:ind w:firstLine="494"/>
        <w:rPr>
          <w:rFonts w:hint="eastAsia" w:ascii="宋体" w:hAnsi="宋体" w:cs="宋体"/>
          <w:color w:val="auto"/>
          <w:sz w:val="24"/>
          <w:highlight w:val="none"/>
        </w:rPr>
      </w:pPr>
    </w:p>
    <w:p w14:paraId="6FCFADA8">
      <w:pPr>
        <w:spacing w:line="360" w:lineRule="auto"/>
        <w:ind w:firstLine="494"/>
        <w:rPr>
          <w:rFonts w:hint="eastAsia" w:ascii="宋体" w:hAnsi="宋体" w:cs="宋体"/>
          <w:color w:val="auto"/>
          <w:sz w:val="24"/>
          <w:highlight w:val="none"/>
        </w:rPr>
      </w:pPr>
    </w:p>
    <w:p w14:paraId="0D45FE72">
      <w:pPr>
        <w:spacing w:line="360" w:lineRule="auto"/>
        <w:ind w:firstLine="494"/>
        <w:rPr>
          <w:rFonts w:hint="eastAsia" w:ascii="宋体" w:hAnsi="宋体" w:cs="宋体"/>
          <w:color w:val="auto"/>
          <w:sz w:val="24"/>
          <w:highlight w:val="none"/>
        </w:rPr>
      </w:pPr>
    </w:p>
    <w:p w14:paraId="513F0AFE">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7A959939">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58240F93">
      <w:pPr>
        <w:rPr>
          <w:rFonts w:hint="eastAsia" w:ascii="宋体" w:hAnsi="宋体" w:cs="宋体"/>
          <w:color w:val="auto"/>
          <w:sz w:val="24"/>
          <w:highlight w:val="none"/>
        </w:rPr>
      </w:pPr>
      <w:r>
        <w:rPr>
          <w:rFonts w:hint="eastAsia" w:ascii="宋体" w:hAnsi="宋体" w:cs="宋体"/>
          <w:b/>
          <w:bCs/>
          <w:color w:val="auto"/>
          <w:sz w:val="24"/>
          <w:highlight w:val="none"/>
        </w:rPr>
        <w:t>附：</w:t>
      </w:r>
    </w:p>
    <w:p w14:paraId="7A765B95">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9A45386">
      <w:pPr>
        <w:autoSpaceDE w:val="0"/>
        <w:autoSpaceDN w:val="0"/>
        <w:jc w:val="center"/>
        <w:rPr>
          <w:rFonts w:hint="eastAsia" w:ascii="宋体" w:hAnsi="宋体" w:cs="宋体"/>
          <w:b/>
          <w:color w:val="auto"/>
          <w:spacing w:val="6"/>
          <w:sz w:val="32"/>
          <w:szCs w:val="32"/>
          <w:highlight w:val="none"/>
        </w:rPr>
      </w:pPr>
    </w:p>
    <w:p w14:paraId="202500D7">
      <w:pPr>
        <w:autoSpaceDE w:val="0"/>
        <w:autoSpaceDN w:val="0"/>
        <w:jc w:val="center"/>
        <w:rPr>
          <w:rFonts w:hint="eastAsia" w:ascii="宋体" w:hAnsi="宋体" w:cs="宋体"/>
          <w:b/>
          <w:color w:val="auto"/>
          <w:spacing w:val="6"/>
          <w:sz w:val="32"/>
          <w:szCs w:val="32"/>
          <w:highlight w:val="none"/>
        </w:rPr>
      </w:pPr>
    </w:p>
    <w:p w14:paraId="469E04AF">
      <w:pPr>
        <w:autoSpaceDE w:val="0"/>
        <w:autoSpaceDN w:val="0"/>
        <w:jc w:val="center"/>
        <w:rPr>
          <w:rFonts w:hint="eastAsia" w:ascii="宋体" w:hAnsi="宋体" w:cs="宋体"/>
          <w:b/>
          <w:color w:val="auto"/>
          <w:spacing w:val="6"/>
          <w:sz w:val="32"/>
          <w:szCs w:val="32"/>
          <w:highlight w:val="none"/>
        </w:rPr>
      </w:pPr>
    </w:p>
    <w:p w14:paraId="3726797A">
      <w:pPr>
        <w:autoSpaceDE w:val="0"/>
        <w:autoSpaceDN w:val="0"/>
        <w:jc w:val="center"/>
        <w:rPr>
          <w:rFonts w:hint="eastAsia" w:ascii="宋体" w:hAnsi="宋体" w:cs="宋体"/>
          <w:b/>
          <w:color w:val="auto"/>
          <w:spacing w:val="6"/>
          <w:sz w:val="32"/>
          <w:szCs w:val="32"/>
          <w:highlight w:val="none"/>
        </w:rPr>
      </w:pPr>
    </w:p>
    <w:p w14:paraId="5A0F173C">
      <w:pPr>
        <w:autoSpaceDE w:val="0"/>
        <w:autoSpaceDN w:val="0"/>
        <w:jc w:val="center"/>
        <w:rPr>
          <w:rFonts w:hint="eastAsia" w:ascii="宋体" w:hAnsi="宋体" w:cs="宋体"/>
          <w:b/>
          <w:color w:val="auto"/>
          <w:spacing w:val="6"/>
          <w:sz w:val="32"/>
          <w:szCs w:val="32"/>
          <w:highlight w:val="none"/>
        </w:rPr>
      </w:pPr>
    </w:p>
    <w:p w14:paraId="0FFB3171">
      <w:pPr>
        <w:autoSpaceDE w:val="0"/>
        <w:autoSpaceDN w:val="0"/>
        <w:jc w:val="center"/>
        <w:rPr>
          <w:rFonts w:hint="eastAsia" w:ascii="宋体" w:hAnsi="宋体" w:cs="宋体"/>
          <w:b/>
          <w:color w:val="auto"/>
          <w:spacing w:val="6"/>
          <w:sz w:val="32"/>
          <w:szCs w:val="32"/>
          <w:highlight w:val="none"/>
        </w:rPr>
      </w:pPr>
    </w:p>
    <w:p w14:paraId="32A46AF5">
      <w:pPr>
        <w:autoSpaceDE w:val="0"/>
        <w:autoSpaceDN w:val="0"/>
        <w:jc w:val="center"/>
        <w:rPr>
          <w:rFonts w:hint="eastAsia" w:ascii="宋体" w:hAnsi="宋体" w:cs="宋体"/>
          <w:b/>
          <w:color w:val="auto"/>
          <w:spacing w:val="6"/>
          <w:sz w:val="32"/>
          <w:szCs w:val="32"/>
          <w:highlight w:val="none"/>
        </w:rPr>
      </w:pPr>
    </w:p>
    <w:p w14:paraId="68A8079A">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1388D8B">
      <w:pPr>
        <w:snapToGrid w:val="0"/>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附件5：联合协议</w:t>
      </w:r>
    </w:p>
    <w:p w14:paraId="419AC4DE">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697F5B6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55E267B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9B0D30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F9BC82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65B0EA8">
      <w:pPr>
        <w:snapToGrid w:val="0"/>
        <w:spacing w:line="360" w:lineRule="auto"/>
        <w:ind w:firstLine="576"/>
        <w:rPr>
          <w:rFonts w:hint="eastAsia" w:ascii="宋体" w:hAnsi="宋体" w:cs="宋体"/>
          <w:color w:val="auto"/>
          <w:kern w:val="0"/>
          <w:sz w:val="24"/>
          <w:highlight w:val="none"/>
          <w:lang w:val="zh-CN"/>
        </w:rPr>
      </w:pPr>
      <w:bookmarkStart w:id="54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E4E389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9DDF8D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49"/>
    <w:p w14:paraId="739FE68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r>
        <w:rPr>
          <w:rFonts w:hint="eastAsia" w:ascii="宋体" w:hAnsi="宋体" w:cs="宋体"/>
          <w:color w:val="auto"/>
          <w:kern w:val="0"/>
          <w:sz w:val="24"/>
          <w:highlight w:val="none"/>
        </w:rPr>
        <w:t>根据项目具体情况二选一填写）</w:t>
      </w:r>
      <w:r>
        <w:rPr>
          <w:rFonts w:hint="eastAsia" w:ascii="宋体" w:hAnsi="宋体" w:cs="宋体"/>
          <w:color w:val="auto"/>
          <w:kern w:val="0"/>
          <w:sz w:val="24"/>
          <w:highlight w:val="none"/>
          <w:lang w:val="zh-CN"/>
        </w:rPr>
        <w:t>。</w:t>
      </w:r>
    </w:p>
    <w:p w14:paraId="585AEEFA">
      <w:pPr>
        <w:snapToGrid w:val="0"/>
        <w:spacing w:line="360" w:lineRule="auto"/>
        <w:ind w:firstLine="576"/>
        <w:rPr>
          <w:rFonts w:hint="eastAsia" w:ascii="宋体" w:hAnsi="宋体" w:cs="宋体"/>
          <w:b/>
          <w:color w:val="auto"/>
          <w:kern w:val="0"/>
          <w:sz w:val="24"/>
          <w:highlight w:val="none"/>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u w:val="single"/>
        </w:rPr>
        <w:t>（联合体成员X,……）</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38EE070">
      <w:pPr>
        <w:snapToGrid w:val="0"/>
        <w:spacing w:line="360" w:lineRule="auto"/>
        <w:ind w:firstLine="576"/>
        <w:rPr>
          <w:rFonts w:hint="eastAsia" w:ascii="宋体" w:hAnsi="宋体" w:cs="宋体"/>
          <w:color w:val="auto"/>
          <w:kern w:val="0"/>
          <w:sz w:val="24"/>
          <w:highlight w:val="none"/>
          <w:lang w:val="zh-CN"/>
        </w:rPr>
      </w:pPr>
      <w:sdt>
        <w:sdtPr>
          <w:rPr>
            <w:rFonts w:hint="eastAsia" w:ascii="宋体" w:hAnsi="宋体" w:cs="宋体"/>
            <w:color w:val="auto"/>
            <w:kern w:val="0"/>
            <w:sz w:val="24"/>
            <w:highlight w:val="none"/>
          </w:rPr>
          <w:id w:val="14746508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B44E69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D4E96F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B01EAA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393E49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BB5E35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BDFD3C0">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4CB67B5">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A566771">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FCB27F9">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C9781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F0FDA59">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E386EAE">
      <w:pPr>
        <w:snapToGrid w:val="0"/>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附件6：分包意向协议</w:t>
      </w:r>
    </w:p>
    <w:p w14:paraId="55FB0E0F">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B57313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B08B83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lang w:val="zh-CN"/>
        </w:rPr>
        <w:t>将工作分包如下：</w:t>
      </w:r>
      <w:r>
        <w:rPr>
          <w:rFonts w:hint="eastAsia" w:ascii="宋体" w:hAnsi="宋体" w:cs="宋体"/>
          <w:b/>
          <w:bCs/>
          <w:i/>
          <w:iCs/>
          <w:color w:val="auto"/>
          <w:kern w:val="0"/>
          <w:sz w:val="24"/>
          <w:highlight w:val="none"/>
          <w:lang w:val="zh-CN"/>
        </w:rPr>
        <w:t>（注：投标人只能将招标文件第二部分中“前附表”的“分包”规定的工作进行分包）</w:t>
      </w:r>
    </w:p>
    <w:p w14:paraId="188F112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p>
    <w:p w14:paraId="43911D64">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（分包供应商2名称）；</w:t>
      </w:r>
    </w:p>
    <w:p w14:paraId="31216F94">
      <w:pPr>
        <w:pStyle w:val="2"/>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AC249F8">
      <w:pPr>
        <w:pStyle w:val="2"/>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t>以上分包供应商具备所承担分包工作内容相应的资质条件且不得再次分包。</w:t>
      </w:r>
    </w:p>
    <w:p w14:paraId="3A9C9AB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rPr>
        <w:t>根据项目具体情况二选一填写）。</w:t>
      </w:r>
    </w:p>
    <w:p w14:paraId="24E74BD9">
      <w:pPr>
        <w:snapToGrid w:val="0"/>
        <w:spacing w:line="360" w:lineRule="auto"/>
        <w:ind w:firstLine="576"/>
        <w:rPr>
          <w:rFonts w:hint="eastAsia" w:ascii="宋体" w:hAnsi="宋体" w:cs="宋体"/>
          <w:b/>
          <w:color w:val="auto"/>
          <w:kern w:val="0"/>
          <w:sz w:val="24"/>
          <w:highlight w:val="none"/>
          <w:lang w:val="zh-CN"/>
        </w:rPr>
      </w:pPr>
      <w:sdt>
        <w:sdtPr>
          <w:rPr>
            <w:rFonts w:hint="eastAsia" w:ascii="宋体" w:hAnsi="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（分包供应商X,……）提供的货物全部由小微企业制造，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8558B9D">
      <w:pPr>
        <w:spacing w:line="360" w:lineRule="auto"/>
        <w:ind w:firstLine="480" w:firstLineChars="200"/>
        <w:rPr>
          <w:rFonts w:hint="eastAsia"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 xml:space="preserve"> </w:t>
      </w:r>
      <w:bookmarkStart w:id="55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550"/>
    </w:p>
    <w:p w14:paraId="64D9E05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57FA546">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5CF42F1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EBF7C3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30C40C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81E48D1">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CDC660C">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E43B86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705D2F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57AD9F1">
      <w:pPr>
        <w:snapToGrid w:val="0"/>
        <w:spacing w:line="360" w:lineRule="auto"/>
        <w:ind w:left="770" w:leftChars="342" w:hanging="52" w:hangingChars="25"/>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14:paraId="0507E3B2">
      <w:pPr>
        <w:snapToGrid w:val="0"/>
        <w:spacing w:line="360" w:lineRule="auto"/>
        <w:ind w:left="5128" w:leftChars="342" w:hanging="4410" w:hangingChars="2100"/>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1AB6E1EF">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75063F20">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0BB09C66">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16CAC9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1257419">
      <w:pPr>
        <w:rPr>
          <w:rFonts w:hint="eastAsia" w:ascii="宋体" w:hAnsi="宋体" w:cs="宋体"/>
          <w:b/>
          <w:color w:val="auto"/>
          <w:kern w:val="0"/>
          <w:sz w:val="44"/>
          <w:szCs w:val="44"/>
          <w:highlight w:val="none"/>
        </w:rPr>
      </w:pPr>
      <w:r>
        <w:rPr>
          <w:rFonts w:hint="eastAsia" w:ascii="宋体" w:hAnsi="宋体" w:cs="宋体"/>
          <w:b/>
          <w:color w:val="auto"/>
          <w:kern w:val="0"/>
          <w:sz w:val="44"/>
          <w:szCs w:val="44"/>
          <w:highlight w:val="none"/>
        </w:rPr>
        <w:br w:type="page"/>
      </w:r>
    </w:p>
    <w:p w14:paraId="64E39DC0">
      <w:pPr>
        <w:snapToGrid w:val="0"/>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附件7：中小企业声明函</w:t>
      </w:r>
    </w:p>
    <w:p w14:paraId="0B27B136">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CC60BA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24B9F7D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①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② （中型企业、小型企业、微型企业）</w:t>
      </w:r>
      <w:r>
        <w:rPr>
          <w:rFonts w:hint="eastAsia" w:ascii="宋体" w:hAnsi="宋体" w:cs="宋体"/>
          <w:color w:val="auto"/>
          <w:sz w:val="24"/>
          <w:highlight w:val="none"/>
        </w:rPr>
        <w:t>；</w:t>
      </w:r>
    </w:p>
    <w:p w14:paraId="0D6685D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①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② （中型企业、小型企业、微型企业）</w:t>
      </w:r>
      <w:r>
        <w:rPr>
          <w:rFonts w:hint="eastAsia" w:ascii="宋体" w:hAnsi="宋体" w:cs="宋体"/>
          <w:color w:val="auto"/>
          <w:sz w:val="24"/>
          <w:highlight w:val="none"/>
        </w:rPr>
        <w:t>；</w:t>
      </w:r>
    </w:p>
    <w:p w14:paraId="312A726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p w14:paraId="4473FB0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07280C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3C248F3">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F756E24">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70F2915">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14:paraId="3BA7C17A">
      <w:pPr>
        <w:spacing w:line="360" w:lineRule="auto"/>
        <w:ind w:right="420" w:firstLine="420"/>
        <w:rPr>
          <w:rFonts w:hint="eastAsia" w:ascii="宋体" w:hAnsi="宋体" w:cs="宋体"/>
          <w:color w:val="auto"/>
          <w:highlight w:val="none"/>
        </w:rPr>
      </w:pPr>
      <w:r>
        <w:rPr>
          <w:rFonts w:hint="eastAsia" w:ascii="宋体" w:hAnsi="宋体" w:cs="宋体"/>
          <w:color w:val="auto"/>
          <w:sz w:val="24"/>
          <w:highlight w:val="none"/>
        </w:rPr>
        <w:t>1、应按本格式和要求填写。其中，标的名称和所属行业依据招标文件第二部分投标人须知前附表中“采购标的及其对应的中小企业划分标准所属行业”规定的要求填写，不得缺漏（声明函格式内容中已填写的，无需改动）；标记“①”处填写企业名称；从业人员、营业收入、资产总额填报上一年度数据，无上一年度数据的新成立企业可不填报；结合所填数据，依据《中小企业划型标准规定》（工信部联企业〔2011〕300号）规定，确定中型企业、小型企业、微型企业三种企业类型中的其中一种在标记“②”处填写。</w:t>
      </w:r>
    </w:p>
    <w:p w14:paraId="2DB63DAA">
      <w:pPr>
        <w:spacing w:line="360" w:lineRule="auto"/>
        <w:ind w:right="420" w:firstLine="480" w:firstLineChars="200"/>
        <w:rPr>
          <w:rFonts w:hint="eastAsia" w:ascii="宋体" w:hAnsi="宋体" w:cs="宋体"/>
          <w:b/>
          <w:color w:val="auto"/>
          <w:sz w:val="32"/>
          <w:szCs w:val="32"/>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3685C27">
      <w:pPr>
        <w:rPr>
          <w:rFonts w:hint="eastAsia" w:ascii="宋体" w:hAnsi="宋体" w:cs="宋体"/>
          <w:color w:val="auto"/>
          <w:highlight w:val="none"/>
        </w:rPr>
      </w:pPr>
      <w:r>
        <w:rPr>
          <w:rFonts w:hint="eastAsia" w:ascii="宋体" w:hAnsi="宋体" w:cs="宋体"/>
          <w:color w:val="auto"/>
          <w:highlight w:val="none"/>
        </w:rPr>
        <w:br w:type="page"/>
      </w:r>
    </w:p>
    <w:p w14:paraId="15A42341">
      <w:pPr>
        <w:pStyle w:val="2"/>
        <w:rPr>
          <w:rFonts w:hint="eastAsia" w:ascii="宋体" w:hAnsi="宋体" w:eastAsia="宋体" w:cs="宋体"/>
          <w:bCs w:val="0"/>
          <w:color w:val="auto"/>
          <w:szCs w:val="18"/>
          <w:highlight w:val="none"/>
          <w:lang w:val="en-US"/>
        </w:rPr>
      </w:pPr>
      <w:r>
        <w:rPr>
          <w:rFonts w:hint="eastAsia" w:ascii="宋体" w:hAnsi="宋体" w:eastAsia="宋体" w:cs="宋体"/>
          <w:bCs w:val="0"/>
          <w:color w:val="auto"/>
          <w:szCs w:val="18"/>
          <w:highlight w:val="none"/>
          <w:lang w:val="en-US"/>
        </w:rPr>
        <w:t>附件8：中小企业划型标准</w:t>
      </w:r>
    </w:p>
    <w:p w14:paraId="54E93B58">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各行业划型标准为：</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（十六）其他未列明行业。从业人员300人以下的为中小微型企业。其中，从业人员100人及以上的为中型企业；从业人员10人及以上的为小型企业；从业人员10人以下的为微型企业。</w:t>
      </w:r>
    </w:p>
    <w:p w14:paraId="12968ACB">
      <w:pPr>
        <w:pStyle w:val="61"/>
        <w:ind w:firstLine="480"/>
        <w:rPr>
          <w:rFonts w:hint="eastAsia" w:cs="宋体"/>
          <w:color w:val="auto"/>
          <w:kern w:val="0"/>
          <w:sz w:val="24"/>
          <w:highlight w:val="none"/>
        </w:rPr>
      </w:pPr>
    </w:p>
    <w:p w14:paraId="34574FD5">
      <w:pPr>
        <w:rPr>
          <w:rFonts w:hint="eastAsia" w:ascii="宋体" w:hAnsi="宋体" w:cs="宋体"/>
          <w:color w:val="auto"/>
          <w:kern w:val="0"/>
          <w:sz w:val="24"/>
          <w:highlight w:val="none"/>
        </w:rPr>
      </w:pPr>
    </w:p>
    <w:p w14:paraId="149E802A">
      <w:pPr>
        <w:pStyle w:val="61"/>
        <w:ind w:firstLine="480"/>
        <w:rPr>
          <w:rFonts w:hint="eastAsia" w:cs="宋体"/>
          <w:color w:val="auto"/>
          <w:kern w:val="0"/>
          <w:sz w:val="24"/>
          <w:highlight w:val="none"/>
        </w:rPr>
      </w:pPr>
    </w:p>
    <w:p w14:paraId="1FA7804F">
      <w:pPr>
        <w:rPr>
          <w:rFonts w:hint="eastAsia" w:ascii="宋体" w:hAnsi="宋体" w:cs="宋体"/>
          <w:color w:val="auto"/>
          <w:kern w:val="0"/>
          <w:sz w:val="24"/>
          <w:highlight w:val="none"/>
        </w:rPr>
      </w:pPr>
    </w:p>
    <w:p w14:paraId="77F22140">
      <w:pPr>
        <w:pStyle w:val="61"/>
        <w:ind w:firstLine="480"/>
        <w:rPr>
          <w:rFonts w:hint="eastAsia" w:cs="宋体"/>
          <w:color w:val="auto"/>
          <w:kern w:val="0"/>
          <w:sz w:val="24"/>
          <w:highlight w:val="none"/>
        </w:rPr>
      </w:pPr>
    </w:p>
    <w:p w14:paraId="1EF28A31">
      <w:pPr>
        <w:rPr>
          <w:rFonts w:hint="eastAsia" w:ascii="宋体" w:hAnsi="宋体" w:cs="宋体"/>
          <w:color w:val="auto"/>
          <w:kern w:val="0"/>
          <w:sz w:val="24"/>
          <w:highlight w:val="none"/>
        </w:rPr>
      </w:pPr>
    </w:p>
    <w:p w14:paraId="59AC29AE">
      <w:pPr>
        <w:pStyle w:val="61"/>
        <w:ind w:firstLine="480"/>
        <w:rPr>
          <w:rFonts w:hint="eastAsia" w:cs="宋体"/>
          <w:color w:val="auto"/>
          <w:kern w:val="0"/>
          <w:sz w:val="24"/>
          <w:highlight w:val="none"/>
        </w:rPr>
      </w:pPr>
    </w:p>
    <w:p w14:paraId="3CC7D4AC">
      <w:pPr>
        <w:rPr>
          <w:rFonts w:hint="eastAsia" w:ascii="宋体" w:hAnsi="宋体" w:cs="宋体"/>
          <w:color w:val="auto"/>
          <w:kern w:val="0"/>
          <w:sz w:val="24"/>
          <w:highlight w:val="none"/>
        </w:rPr>
      </w:pPr>
    </w:p>
    <w:p w14:paraId="5936A9DE">
      <w:pPr>
        <w:pStyle w:val="61"/>
        <w:ind w:firstLine="480"/>
        <w:rPr>
          <w:rFonts w:hint="eastAsia" w:cs="宋体"/>
          <w:color w:val="auto"/>
          <w:kern w:val="0"/>
          <w:sz w:val="24"/>
          <w:highlight w:val="none"/>
        </w:rPr>
      </w:pPr>
    </w:p>
    <w:p w14:paraId="211F8C42">
      <w:pPr>
        <w:rPr>
          <w:rFonts w:hint="eastAsia" w:ascii="宋体" w:hAnsi="宋体" w:cs="宋体"/>
          <w:color w:val="auto"/>
          <w:kern w:val="0"/>
          <w:sz w:val="24"/>
          <w:highlight w:val="none"/>
        </w:rPr>
      </w:pPr>
    </w:p>
    <w:p w14:paraId="525474F3">
      <w:pPr>
        <w:pStyle w:val="61"/>
        <w:ind w:firstLine="480"/>
        <w:rPr>
          <w:rFonts w:hint="eastAsia" w:cs="宋体"/>
          <w:color w:val="auto"/>
          <w:kern w:val="0"/>
          <w:sz w:val="24"/>
          <w:highlight w:val="none"/>
        </w:rPr>
      </w:pPr>
    </w:p>
    <w:p w14:paraId="0D17783B">
      <w:pPr>
        <w:rPr>
          <w:rFonts w:hint="eastAsia" w:ascii="宋体" w:hAnsi="宋体" w:cs="宋体"/>
          <w:color w:val="auto"/>
          <w:kern w:val="0"/>
          <w:sz w:val="24"/>
          <w:highlight w:val="none"/>
        </w:rPr>
      </w:pPr>
    </w:p>
    <w:p w14:paraId="586C1CC4">
      <w:pPr>
        <w:pStyle w:val="61"/>
        <w:ind w:firstLine="480"/>
        <w:rPr>
          <w:rFonts w:hint="eastAsia" w:cs="宋体"/>
          <w:color w:val="auto"/>
          <w:kern w:val="0"/>
          <w:sz w:val="24"/>
          <w:highlight w:val="none"/>
        </w:rPr>
      </w:pPr>
    </w:p>
    <w:p w14:paraId="469860EC">
      <w:pPr>
        <w:rPr>
          <w:rFonts w:hint="eastAsia" w:ascii="宋体" w:hAnsi="宋体" w:cs="宋体"/>
          <w:color w:val="auto"/>
          <w:kern w:val="0"/>
          <w:sz w:val="24"/>
          <w:highlight w:val="none"/>
        </w:rPr>
      </w:pPr>
    </w:p>
    <w:p w14:paraId="5ECB0FC8">
      <w:pPr>
        <w:pStyle w:val="61"/>
        <w:ind w:firstLine="480"/>
        <w:rPr>
          <w:rFonts w:hint="eastAsia" w:cs="宋体"/>
          <w:color w:val="auto"/>
          <w:kern w:val="0"/>
          <w:sz w:val="24"/>
          <w:highlight w:val="none"/>
        </w:rPr>
      </w:pPr>
    </w:p>
    <w:p w14:paraId="2F294187">
      <w:pPr>
        <w:rPr>
          <w:rFonts w:hint="eastAsia" w:ascii="宋体" w:hAnsi="宋体" w:cs="宋体"/>
          <w:color w:val="auto"/>
          <w:kern w:val="0"/>
          <w:sz w:val="24"/>
          <w:highlight w:val="none"/>
        </w:rPr>
      </w:pPr>
    </w:p>
    <w:p w14:paraId="5CC391A9">
      <w:pPr>
        <w:pStyle w:val="61"/>
        <w:ind w:firstLine="480"/>
        <w:rPr>
          <w:rFonts w:hint="eastAsia" w:cs="宋体"/>
          <w:color w:val="auto"/>
          <w:kern w:val="0"/>
          <w:sz w:val="24"/>
          <w:highlight w:val="none"/>
        </w:rPr>
      </w:pPr>
    </w:p>
    <w:p w14:paraId="55B7F462">
      <w:pPr>
        <w:rPr>
          <w:rFonts w:hint="eastAsia" w:ascii="宋体" w:hAnsi="宋体" w:cs="宋体"/>
          <w:color w:val="auto"/>
          <w:kern w:val="0"/>
          <w:sz w:val="24"/>
          <w:highlight w:val="none"/>
        </w:rPr>
      </w:pPr>
    </w:p>
    <w:p w14:paraId="0D273456">
      <w:pPr>
        <w:pStyle w:val="61"/>
        <w:ind w:firstLine="480"/>
        <w:rPr>
          <w:rFonts w:hint="eastAsia" w:cs="宋体"/>
          <w:color w:val="auto"/>
          <w:kern w:val="0"/>
          <w:sz w:val="24"/>
          <w:highlight w:val="none"/>
        </w:rPr>
      </w:pPr>
    </w:p>
    <w:p w14:paraId="340F8DD3">
      <w:pPr>
        <w:rPr>
          <w:rFonts w:hint="eastAsia" w:ascii="宋体" w:hAnsi="宋体" w:cs="宋体"/>
          <w:color w:val="auto"/>
          <w:kern w:val="0"/>
          <w:sz w:val="24"/>
          <w:highlight w:val="none"/>
        </w:rPr>
      </w:pPr>
    </w:p>
    <w:p w14:paraId="53C0B589">
      <w:pPr>
        <w:pStyle w:val="61"/>
        <w:ind w:firstLine="480"/>
        <w:rPr>
          <w:rFonts w:hint="eastAsia" w:cs="宋体"/>
          <w:color w:val="auto"/>
          <w:kern w:val="0"/>
          <w:sz w:val="24"/>
          <w:highlight w:val="none"/>
        </w:rPr>
      </w:pPr>
    </w:p>
    <w:p w14:paraId="23013977">
      <w:pPr>
        <w:rPr>
          <w:rFonts w:hint="eastAsia" w:ascii="宋体" w:hAnsi="宋体" w:cs="宋体"/>
          <w:color w:val="auto"/>
          <w:kern w:val="0"/>
          <w:sz w:val="24"/>
          <w:highlight w:val="none"/>
        </w:rPr>
      </w:pPr>
    </w:p>
    <w:p w14:paraId="010644E7">
      <w:pPr>
        <w:pStyle w:val="61"/>
        <w:ind w:firstLine="480"/>
        <w:rPr>
          <w:rFonts w:hint="eastAsia" w:cs="宋体"/>
          <w:color w:val="auto"/>
          <w:kern w:val="0"/>
          <w:sz w:val="24"/>
          <w:highlight w:val="none"/>
        </w:rPr>
      </w:pPr>
    </w:p>
    <w:p w14:paraId="688E0E02">
      <w:pPr>
        <w:rPr>
          <w:rFonts w:hint="eastAsia" w:ascii="宋体" w:hAnsi="宋体" w:cs="宋体"/>
          <w:color w:val="auto"/>
          <w:kern w:val="0"/>
          <w:sz w:val="24"/>
          <w:highlight w:val="none"/>
        </w:rPr>
      </w:pPr>
    </w:p>
    <w:p w14:paraId="2CBC567E">
      <w:pPr>
        <w:pStyle w:val="61"/>
        <w:ind w:firstLine="480"/>
        <w:rPr>
          <w:rFonts w:hint="eastAsia" w:cs="宋体"/>
          <w:color w:val="auto"/>
          <w:kern w:val="0"/>
          <w:sz w:val="24"/>
          <w:highlight w:val="none"/>
        </w:rPr>
      </w:pPr>
    </w:p>
    <w:p w14:paraId="504EF710">
      <w:pPr>
        <w:rPr>
          <w:rFonts w:hint="eastAsia" w:ascii="宋体" w:hAnsi="宋体" w:cs="宋体"/>
          <w:color w:val="auto"/>
          <w:kern w:val="0"/>
          <w:sz w:val="24"/>
          <w:highlight w:val="none"/>
        </w:rPr>
      </w:pPr>
    </w:p>
    <w:p w14:paraId="0069121C">
      <w:pPr>
        <w:pStyle w:val="61"/>
        <w:ind w:firstLine="420"/>
        <w:rPr>
          <w:rFonts w:hint="eastAsia"/>
          <w:color w:val="auto"/>
          <w:highlight w:val="none"/>
        </w:rPr>
      </w:pPr>
    </w:p>
    <w:p w14:paraId="59E861DC">
      <w:pPr>
        <w:pStyle w:val="2"/>
        <w:jc w:val="center"/>
        <w:rPr>
          <w:rFonts w:hint="eastAsia" w:ascii="宋体" w:hAnsi="宋体" w:eastAsia="宋体" w:cs="宋体"/>
          <w:color w:val="auto"/>
          <w:sz w:val="24"/>
          <w:highlight w:val="none"/>
        </w:rPr>
      </w:pPr>
      <w:r>
        <w:rPr>
          <w:rFonts w:hint="eastAsia" w:ascii="宋体" w:hAnsi="宋体" w:eastAsia="宋体" w:cs="宋体"/>
          <w:color w:val="auto"/>
          <w:highlight w:val="none"/>
        </w:rPr>
        <w:t>附件</w:t>
      </w:r>
      <w:r>
        <w:rPr>
          <w:rFonts w:hint="eastAsia" w:ascii="宋体" w:hAnsi="宋体" w:eastAsia="宋体" w:cs="宋体"/>
          <w:color w:val="auto"/>
          <w:highlight w:val="none"/>
          <w:lang w:val="en-US"/>
        </w:rPr>
        <w:t>9</w:t>
      </w:r>
      <w:r>
        <w:rPr>
          <w:rFonts w:hint="eastAsia" w:ascii="宋体" w:hAnsi="宋体" w:eastAsia="宋体" w:cs="宋体"/>
          <w:color w:val="auto"/>
          <w:highlight w:val="none"/>
        </w:rPr>
        <w:t>样品（演示）授权委托书</w:t>
      </w:r>
    </w:p>
    <w:p w14:paraId="42FF1CC6">
      <w:pPr>
        <w:jc w:val="center"/>
        <w:rPr>
          <w:rFonts w:hint="eastAsia" w:ascii="宋体" w:hAnsi="宋体" w:cs="宋体"/>
          <w:color w:val="auto"/>
          <w:sz w:val="40"/>
          <w:highlight w:val="none"/>
        </w:rPr>
      </w:pPr>
      <w:r>
        <w:rPr>
          <w:rFonts w:hint="eastAsia" w:ascii="宋体" w:hAnsi="宋体" w:cs="宋体"/>
          <w:color w:val="auto"/>
          <w:sz w:val="40"/>
          <w:highlight w:val="none"/>
        </w:rPr>
        <w:t>样品（演示）授权委托书</w:t>
      </w:r>
    </w:p>
    <w:p w14:paraId="4FFFB6B7">
      <w:pPr>
        <w:jc w:val="center"/>
        <w:rPr>
          <w:rFonts w:hint="eastAsia" w:ascii="宋体" w:hAnsi="宋体" w:cs="宋体"/>
          <w:color w:val="auto"/>
          <w:sz w:val="40"/>
          <w:highlight w:val="none"/>
        </w:rPr>
      </w:pPr>
    </w:p>
    <w:p w14:paraId="20115BB4">
      <w:pPr>
        <w:snapToGrid w:val="0"/>
        <w:spacing w:line="360" w:lineRule="auto"/>
        <w:rPr>
          <w:rFonts w:hint="eastAsia" w:ascii="宋体" w:hAnsi="宋体" w:cs="宋体"/>
          <w:color w:val="auto"/>
          <w:highlight w:val="none"/>
        </w:rPr>
      </w:pPr>
      <w:r>
        <w:rPr>
          <w:rFonts w:hint="eastAsia" w:ascii="宋体" w:hAnsi="宋体" w:cs="宋体"/>
          <w:color w:val="auto"/>
          <w:highlight w:val="none"/>
        </w:rPr>
        <w:t>XXX（单位名称或采购机构名称）</w:t>
      </w:r>
      <w:r>
        <w:rPr>
          <w:rFonts w:hint="eastAsia" w:ascii="宋体" w:hAnsi="宋体" w:cs="宋体"/>
          <w:color w:val="auto"/>
          <w:highlight w:val="none"/>
          <w:lang w:val="zh-CN"/>
        </w:rPr>
        <w:t>：</w:t>
      </w:r>
    </w:p>
    <w:p w14:paraId="54F7DE55">
      <w:pPr>
        <w:snapToGrid w:val="0"/>
        <w:spacing w:line="360" w:lineRule="auto"/>
        <w:ind w:left="254" w:leftChars="121" w:firstLine="420" w:firstLineChars="200"/>
        <w:rPr>
          <w:rFonts w:hint="eastAsia" w:ascii="宋体" w:hAnsi="宋体" w:cs="宋体"/>
          <w:color w:val="auto"/>
          <w:highlight w:val="none"/>
          <w:u w:val="single"/>
          <w:lang w:val="zh-CN"/>
        </w:rPr>
      </w:pPr>
      <w:r>
        <w:rPr>
          <w:rFonts w:hint="eastAsia" w:ascii="宋体" w:hAnsi="宋体" w:cs="宋体"/>
          <w:color w:val="auto"/>
          <w:highlight w:val="none"/>
          <w:lang w:val="zh-CN"/>
        </w:rPr>
        <w:t>兹委派</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先生/女士，身份证号：</w:t>
      </w:r>
      <w:r>
        <w:rPr>
          <w:rFonts w:hint="eastAsia" w:ascii="宋体" w:hAnsi="宋体" w:cs="宋体"/>
          <w:color w:val="auto"/>
          <w:highlight w:val="none"/>
          <w:u w:val="single"/>
          <w:lang w:val="zh-CN"/>
        </w:rPr>
        <w:t xml:space="preserve">                   </w:t>
      </w:r>
    </w:p>
    <w:p w14:paraId="441949D5">
      <w:pPr>
        <w:snapToGrid w:val="0"/>
        <w:spacing w:line="360" w:lineRule="auto"/>
        <w:ind w:left="254" w:leftChars="121" w:firstLine="420" w:firstLineChars="200"/>
        <w:rPr>
          <w:rFonts w:hint="eastAsia" w:ascii="宋体" w:hAnsi="宋体" w:cs="宋体"/>
          <w:color w:val="auto"/>
          <w:highlight w:val="none"/>
        </w:rPr>
      </w:pPr>
      <w:r>
        <w:rPr>
          <w:rFonts w:hint="eastAsia" w:ascii="宋体" w:hAnsi="宋体" w:cs="宋体"/>
          <w:color w:val="auto"/>
          <w:highlight w:val="none"/>
          <w:lang w:val="zh-CN"/>
        </w:rPr>
        <w:t>手机：</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，代表我公司前来递交</w:t>
      </w:r>
      <w:r>
        <w:rPr>
          <w:rFonts w:hint="eastAsia" w:ascii="宋体" w:hAnsi="宋体" w:cs="宋体"/>
          <w:color w:val="auto"/>
          <w:highlight w:val="none"/>
          <w:u w:val="single"/>
          <w:lang w:val="zh-CN"/>
        </w:rPr>
        <w:t xml:space="preserve">                           采购项目</w:t>
      </w:r>
      <w:r>
        <w:rPr>
          <w:rFonts w:hint="eastAsia" w:ascii="宋体" w:hAnsi="宋体" w:cs="宋体"/>
          <w:color w:val="auto"/>
          <w:highlight w:val="none"/>
          <w:lang w:val="zh-CN"/>
        </w:rPr>
        <w:t>【项目编号：              】（标项号：  ）投标样品或参加演示，并全权负责标后取回样品等其他处理事宜。</w:t>
      </w:r>
    </w:p>
    <w:p w14:paraId="193239E3">
      <w:pPr>
        <w:snapToGrid w:val="0"/>
        <w:spacing w:line="360" w:lineRule="auto"/>
        <w:rPr>
          <w:rFonts w:hint="eastAsia" w:ascii="宋体" w:hAnsi="宋体" w:cs="宋体"/>
          <w:color w:val="auto"/>
          <w:highlight w:val="none"/>
          <w:lang w:val="zh-CN"/>
        </w:rPr>
      </w:pPr>
      <w:r>
        <w:rPr>
          <w:rFonts w:hint="eastAsia" w:ascii="宋体" w:hAnsi="宋体" w:cs="宋体"/>
          <w:color w:val="auto"/>
          <w:highlight w:val="none"/>
          <w:lang w:val="zh-CN"/>
        </w:rPr>
        <w:t xml:space="preserve">  </w:t>
      </w:r>
    </w:p>
    <w:p w14:paraId="36E37436">
      <w:pPr>
        <w:snapToGrid w:val="0"/>
        <w:spacing w:line="360" w:lineRule="auto"/>
        <w:rPr>
          <w:rFonts w:hint="eastAsia" w:ascii="宋体" w:hAnsi="宋体" w:cs="宋体"/>
          <w:color w:val="auto"/>
          <w:highlight w:val="none"/>
        </w:rPr>
      </w:pPr>
      <w:r>
        <w:rPr>
          <w:rFonts w:hint="eastAsia" w:ascii="宋体" w:hAnsi="宋体" w:cs="宋体"/>
          <w:color w:val="auto"/>
          <w:highlight w:val="none"/>
          <w:lang w:val="zh-CN"/>
        </w:rPr>
        <w:t xml:space="preserve">    特此告知。</w:t>
      </w:r>
    </w:p>
    <w:p w14:paraId="4EEDFEAD">
      <w:pPr>
        <w:snapToGrid w:val="0"/>
        <w:spacing w:line="360" w:lineRule="auto"/>
        <w:rPr>
          <w:rFonts w:hint="eastAsia" w:ascii="宋体" w:hAnsi="宋体" w:cs="宋体"/>
          <w:color w:val="auto"/>
          <w:highlight w:val="none"/>
        </w:rPr>
      </w:pPr>
      <w:r>
        <w:rPr>
          <w:rFonts w:hint="eastAsia" w:ascii="宋体" w:hAnsi="宋体" w:cs="宋体"/>
          <w:color w:val="auto"/>
          <w:highlight w:val="none"/>
          <w:lang w:val="zh-CN"/>
        </w:rPr>
        <w:t xml:space="preserve">                                                  投标人名称(公章)：</w:t>
      </w:r>
    </w:p>
    <w:p w14:paraId="1B50227E">
      <w:pPr>
        <w:snapToGrid w:val="0"/>
        <w:spacing w:line="360" w:lineRule="auto"/>
        <w:rPr>
          <w:rFonts w:hint="eastAsia" w:ascii="宋体" w:hAnsi="宋体" w:cs="宋体"/>
          <w:color w:val="auto"/>
          <w:highlight w:val="none"/>
        </w:rPr>
      </w:pPr>
      <w:r>
        <w:rPr>
          <w:rFonts w:hint="eastAsia" w:ascii="宋体" w:hAnsi="宋体" w:cs="宋体"/>
          <w:color w:val="auto"/>
          <w:highlight w:val="none"/>
          <w:lang w:val="zh-CN"/>
        </w:rPr>
        <w:t xml:space="preserve">                                                  </w:t>
      </w:r>
    </w:p>
    <w:p w14:paraId="6C4807F9">
      <w:pPr>
        <w:snapToGrid w:val="0"/>
        <w:spacing w:line="360" w:lineRule="auto"/>
        <w:ind w:right="240"/>
        <w:jc w:val="right"/>
        <w:rPr>
          <w:rFonts w:hint="eastAsia" w:ascii="宋体" w:hAnsi="宋体" w:cs="宋体"/>
          <w:color w:val="auto"/>
          <w:highlight w:val="none"/>
          <w:lang w:val="zh-CN"/>
        </w:rPr>
      </w:pPr>
      <w:r>
        <w:rPr>
          <w:rFonts w:hint="eastAsia" w:ascii="宋体" w:hAnsi="宋体" w:cs="宋体"/>
          <w:color w:val="auto"/>
          <w:highlight w:val="none"/>
          <w:lang w:val="zh-CN"/>
        </w:rPr>
        <w:t>签发日期：  年  月   日</w:t>
      </w:r>
    </w:p>
    <w:p w14:paraId="2266D13F">
      <w:pPr>
        <w:snapToGrid w:val="0"/>
        <w:spacing w:line="360" w:lineRule="auto"/>
        <w:ind w:right="240"/>
        <w:jc w:val="right"/>
        <w:rPr>
          <w:rFonts w:hint="eastAsia" w:ascii="宋体" w:hAnsi="宋体" w:cs="宋体"/>
          <w:color w:val="auto"/>
          <w:highlight w:val="none"/>
          <w:lang w:val="zh-CN"/>
        </w:rPr>
      </w:pPr>
    </w:p>
    <w:p w14:paraId="5D76260B">
      <w:pPr>
        <w:snapToGrid w:val="0"/>
        <w:spacing w:line="360" w:lineRule="auto"/>
        <w:ind w:right="1920"/>
        <w:rPr>
          <w:rFonts w:hint="eastAsia" w:ascii="宋体" w:hAnsi="宋体" w:cs="宋体"/>
          <w:color w:val="auto"/>
          <w:highlight w:val="none"/>
          <w:lang w:val="zh-CN"/>
        </w:rPr>
      </w:pPr>
    </w:p>
    <w:p w14:paraId="189E4AC4">
      <w:pPr>
        <w:snapToGrid w:val="0"/>
        <w:spacing w:line="360" w:lineRule="auto"/>
        <w:ind w:right="240"/>
        <w:jc w:val="right"/>
        <w:rPr>
          <w:rFonts w:hint="eastAsia" w:ascii="宋体" w:hAnsi="宋体" w:cs="宋体"/>
          <w:color w:val="auto"/>
          <w:highlight w:val="none"/>
          <w:lang w:val="zh-CN"/>
        </w:rPr>
      </w:pPr>
    </w:p>
    <w:p w14:paraId="0BA701B8">
      <w:pPr>
        <w:snapToGrid w:val="0"/>
        <w:spacing w:line="360" w:lineRule="auto"/>
        <w:ind w:right="240"/>
        <w:rPr>
          <w:rFonts w:hint="eastAsia" w:ascii="宋体" w:hAnsi="宋体" w:cs="宋体"/>
          <w:color w:val="auto"/>
          <w:highlight w:val="none"/>
          <w:lang w:val="zh-CN"/>
        </w:rPr>
      </w:pPr>
      <w:r>
        <w:rPr>
          <w:rFonts w:hint="eastAsia" w:ascii="宋体" w:hAnsi="宋体" w:cs="宋体"/>
          <w:color w:val="auto"/>
          <w:highlight w:val="none"/>
        </w:rPr>
        <w:t>受委托人</w:t>
      </w:r>
      <w:r>
        <w:rPr>
          <w:rFonts w:hint="eastAsia" w:ascii="宋体" w:hAnsi="宋体" w:cs="宋体"/>
          <w:color w:val="auto"/>
          <w:highlight w:val="none"/>
          <w:lang w:val="zh-CN"/>
        </w:rPr>
        <w:t>身份证复印件：</w:t>
      </w:r>
    </w:p>
    <w:p w14:paraId="20F9B262">
      <w:pPr>
        <w:snapToGrid w:val="0"/>
        <w:spacing w:line="360" w:lineRule="auto"/>
        <w:ind w:right="240"/>
        <w:rPr>
          <w:rFonts w:hint="eastAsia" w:ascii="宋体" w:hAnsi="宋体" w:cs="宋体"/>
          <w:color w:val="auto"/>
          <w:highlight w:val="none"/>
          <w:lang w:val="zh-CN"/>
        </w:rPr>
      </w:pPr>
      <w:r>
        <w:rPr>
          <w:rFonts w:hint="eastAsia" w:ascii="宋体" w:hAnsi="宋体" w:cs="宋体"/>
          <w:color w:val="auto"/>
          <w:highlight w:val="none"/>
          <w:lang w:val="zh-CN"/>
        </w:rPr>
        <w:t>说明：本委托书在有样品或演示时由受委托人携带至指定地点。</w:t>
      </w:r>
    </w:p>
    <w:p w14:paraId="263D1878">
      <w:pPr>
        <w:spacing w:line="360" w:lineRule="auto"/>
        <w:rPr>
          <w:rFonts w:hint="eastAsia" w:ascii="宋体" w:hAnsi="宋体" w:cs="宋体"/>
          <w:bCs/>
          <w:color w:val="auto"/>
          <w:sz w:val="24"/>
          <w:highlight w:val="none"/>
        </w:rPr>
      </w:pPr>
      <w:r>
        <w:rPr>
          <w:rFonts w:hint="eastAsia" w:ascii="宋体" w:hAnsi="宋体" w:cs="宋体"/>
          <w:b/>
          <w:color w:val="auto"/>
          <w:highlight w:val="none"/>
        </w:rPr>
        <w:t>同时有样品和演示的，可委托不同人员。</w:t>
      </w:r>
    </w:p>
    <w:sectPr>
      <w:headerReference r:id="rId13" w:type="first"/>
      <w:footerReference r:id="rId16" w:type="first"/>
      <w:headerReference r:id="rId12" w:type="default"/>
      <w:footerReference r:id="rId14" w:type="default"/>
      <w:footerReference r:id="rId15" w:type="even"/>
      <w:pgSz w:w="11905" w:h="16838"/>
      <w:pgMar w:top="1440" w:right="1803" w:bottom="1440" w:left="1803"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E8F7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C9464">
    <w:pPr>
      <w:pStyle w:val="39"/>
      <w:framePr w:wrap="around" w:vAnchor="text" w:hAnchor="margin" w:xAlign="right" w:y="1"/>
      <w:rPr>
        <w:rStyle w:val="72"/>
      </w:rPr>
    </w:pPr>
    <w:r>
      <w:fldChar w:fldCharType="begin"/>
    </w:r>
    <w:r>
      <w:rPr>
        <w:rStyle w:val="72"/>
      </w:rPr>
      <w:instrText xml:space="preserve">PAGE  </w:instrText>
    </w:r>
    <w:r>
      <w:fldChar w:fldCharType="end"/>
    </w:r>
  </w:p>
  <w:p w14:paraId="2C25790D">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8F01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15B0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F0DEC8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0CC5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8FB018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C1B5D">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39B3E">
    <w:pPr>
      <w:pStyle w:val="39"/>
      <w:framePr w:wrap="around" w:vAnchor="text" w:hAnchor="margin" w:xAlign="right" w:y="1"/>
      <w:rPr>
        <w:rStyle w:val="72"/>
      </w:rPr>
    </w:pPr>
    <w:r>
      <w:fldChar w:fldCharType="begin"/>
    </w:r>
    <w:r>
      <w:rPr>
        <w:rStyle w:val="72"/>
      </w:rPr>
      <w:instrText xml:space="preserve">PAGE  </w:instrText>
    </w:r>
    <w:r>
      <w:fldChar w:fldCharType="end"/>
    </w:r>
  </w:p>
  <w:p w14:paraId="4DF76F9E">
    <w:pPr>
      <w:pStyle w:val="3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F3479">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1" w:name="_Toc131845147"/>
    <w:bookmarkStart w:id="552" w:name="_Toc36110187"/>
    <w:bookmarkStart w:id="553" w:name="_Toc91899912"/>
    <w:bookmarkStart w:id="554" w:name="_Toc164085800"/>
    <w:r>
      <w:rPr>
        <w:rFonts w:hint="eastAsia" w:ascii="仿宋_GB2312" w:eastAsia="仿宋_GB2312"/>
        <w:kern w:val="0"/>
        <w:szCs w:val="21"/>
      </w:rPr>
      <w:t xml:space="preserve"> 页</w:t>
    </w:r>
    <w:bookmarkEnd w:id="551"/>
    <w:bookmarkEnd w:id="552"/>
    <w:bookmarkEnd w:id="553"/>
    <w:bookmarkEnd w:id="55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03030">
    <w:pPr>
      <w:pStyle w:val="40"/>
      <w:pBdr>
        <w:bottom w:val="single" w:color="auto" w:sz="6" w:space="4"/>
      </w:pBdr>
      <w:jc w:val="right"/>
    </w:pPr>
    <w:r>
      <w:t></w:t>
    </w:r>
    <w:r>
      <w:rPr>
        <w:rFonts w:hint="eastAsia"/>
      </w:rPr>
      <w:t xml:space="preserve">             </w:t>
    </w:r>
    <w:r>
      <w:t>杭州市政府采购公开招标文件</w:t>
    </w:r>
  </w:p>
  <w:p w14:paraId="5FB5A5D6">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31DE3">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CAB41">
    <w:pPr>
      <w:pStyle w:val="40"/>
      <w:jc w:val="right"/>
      <w:rPr>
        <w:rFonts w:ascii="仿宋_GB2312" w:eastAsia="仿宋_GB2312"/>
        <w:b/>
        <w:i/>
        <w:u w:val="single"/>
      </w:rPr>
    </w:pPr>
    <w:r>
      <w:rPr>
        <w:rFonts w:hint="eastAsia"/>
      </w:rPr>
      <w:t xml:space="preserve">                                  </w:t>
    </w:r>
    <w:r>
      <w:t>杭州市政府采购公开招标文件</w:t>
    </w:r>
  </w:p>
  <w:p w14:paraId="2492D68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CC1B8">
    <w:pPr>
      <w:pStyle w:val="40"/>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D77ED">
    <w:pPr>
      <w:pStyle w:val="40"/>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9D82C">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EFBE0E82"/>
    <w:multiLevelType w:val="singleLevel"/>
    <w:tmpl w:val="EFBE0E82"/>
    <w:lvl w:ilvl="0" w:tentative="0">
      <w:start w:val="16"/>
      <w:numFmt w:val="decimal"/>
      <w:suff w:val="space"/>
      <w:lvlText w:val="%1."/>
      <w:lvlJc w:val="left"/>
    </w:lvl>
  </w:abstractNum>
  <w:abstractNum w:abstractNumId="4">
    <w:nsid w:val="F79E0EA8"/>
    <w:multiLevelType w:val="singleLevel"/>
    <w:tmpl w:val="F79E0EA8"/>
    <w:lvl w:ilvl="0" w:tentative="0">
      <w:start w:val="13"/>
      <w:numFmt w:val="decimal"/>
      <w:suff w:val="space"/>
      <w:lvlText w:val="%1."/>
      <w:lvlJc w:val="left"/>
    </w:lvl>
  </w:abstractNum>
  <w:abstractNum w:abstractNumId="5">
    <w:nsid w:val="FDE4442F"/>
    <w:multiLevelType w:val="singleLevel"/>
    <w:tmpl w:val="FDE4442F"/>
    <w:lvl w:ilvl="0" w:tentative="0">
      <w:start w:val="11"/>
      <w:numFmt w:val="decimal"/>
      <w:suff w:val="space"/>
      <w:lvlText w:val="%1."/>
      <w:lvlJc w:val="left"/>
    </w:lvl>
  </w:abstractNum>
  <w:abstractNum w:abstractNumId="6">
    <w:nsid w:val="FEBA56D7"/>
    <w:multiLevelType w:val="singleLevel"/>
    <w:tmpl w:val="FEBA56D7"/>
    <w:lvl w:ilvl="0" w:tentative="0">
      <w:start w:val="1"/>
      <w:numFmt w:val="chineseCounting"/>
      <w:suff w:val="space"/>
      <w:lvlText w:val="第%1部分"/>
      <w:lvlJc w:val="left"/>
      <w:rPr>
        <w:rFonts w:hint="eastAsia"/>
      </w:rPr>
    </w:lvl>
  </w:abstractNum>
  <w:abstractNum w:abstractNumId="7">
    <w:nsid w:val="FFE5FEDD"/>
    <w:multiLevelType w:val="singleLevel"/>
    <w:tmpl w:val="FFE5FEDD"/>
    <w:lvl w:ilvl="0" w:tentative="0">
      <w:start w:val="1"/>
      <w:numFmt w:val="decimal"/>
      <w:suff w:val="nothing"/>
      <w:lvlText w:val="（%1）"/>
      <w:lvlJc w:val="left"/>
    </w:lvl>
  </w:abstractNum>
  <w:abstractNum w:abstractNumId="8">
    <w:nsid w:val="038D377D"/>
    <w:multiLevelType w:val="singleLevel"/>
    <w:tmpl w:val="038D377D"/>
    <w:lvl w:ilvl="0" w:tentative="0">
      <w:start w:val="2"/>
      <w:numFmt w:val="decimal"/>
      <w:suff w:val="nothing"/>
      <w:lvlText w:val="%1）"/>
      <w:lvlJc w:val="left"/>
    </w:lvl>
  </w:abstractNum>
  <w:abstractNum w:abstractNumId="9">
    <w:nsid w:val="57FF7EC6"/>
    <w:multiLevelType w:val="singleLevel"/>
    <w:tmpl w:val="57FF7EC6"/>
    <w:lvl w:ilvl="0" w:tentative="0">
      <w:start w:val="15"/>
      <w:numFmt w:val="decimal"/>
      <w:suff w:val="space"/>
      <w:lvlText w:val="%1."/>
      <w:lvlJc w:val="left"/>
    </w:lvl>
  </w:abstractNum>
  <w:num w:numId="1">
    <w:abstractNumId w:val="2"/>
  </w:num>
  <w:num w:numId="2">
    <w:abstractNumId w:val="5"/>
  </w:num>
  <w:num w:numId="3">
    <w:abstractNumId w:val="4"/>
  </w:num>
  <w:num w:numId="4">
    <w:abstractNumId w:val="9"/>
  </w:num>
  <w:num w:numId="5">
    <w:abstractNumId w:val="3"/>
  </w:num>
  <w:num w:numId="6">
    <w:abstractNumId w:val="0"/>
  </w:num>
  <w:num w:numId="7">
    <w:abstractNumId w:val="8"/>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iMmJjMGUyMDNhMGI0MjllZTc4OTE3ODRjOTBjMWQifQ=="/>
  </w:docVars>
  <w:rsids>
    <w:rsidRoot w:val="00172A27"/>
    <w:rsid w:val="00000451"/>
    <w:rsid w:val="0000108B"/>
    <w:rsid w:val="0000133D"/>
    <w:rsid w:val="00001509"/>
    <w:rsid w:val="00002A64"/>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60B"/>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00A"/>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1B1"/>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62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0D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6C5"/>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2F3D"/>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A10CAA"/>
    <w:rsid w:val="03B74E41"/>
    <w:rsid w:val="03DD35E4"/>
    <w:rsid w:val="04076900"/>
    <w:rsid w:val="041A5A3B"/>
    <w:rsid w:val="042311BA"/>
    <w:rsid w:val="042B157A"/>
    <w:rsid w:val="04824B9E"/>
    <w:rsid w:val="048F763B"/>
    <w:rsid w:val="049F330E"/>
    <w:rsid w:val="04AA775C"/>
    <w:rsid w:val="04AF1889"/>
    <w:rsid w:val="04F66F48"/>
    <w:rsid w:val="05251E14"/>
    <w:rsid w:val="052F720D"/>
    <w:rsid w:val="05A16594"/>
    <w:rsid w:val="05A33A8F"/>
    <w:rsid w:val="05A7762D"/>
    <w:rsid w:val="060E5941"/>
    <w:rsid w:val="06110FAF"/>
    <w:rsid w:val="06493CA7"/>
    <w:rsid w:val="065A6178"/>
    <w:rsid w:val="066F1CF3"/>
    <w:rsid w:val="06930BB8"/>
    <w:rsid w:val="06A92350"/>
    <w:rsid w:val="07245D42"/>
    <w:rsid w:val="07264C62"/>
    <w:rsid w:val="07342EB4"/>
    <w:rsid w:val="0779354C"/>
    <w:rsid w:val="08061376"/>
    <w:rsid w:val="082B17FD"/>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B08D2"/>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9A009B"/>
    <w:rsid w:val="0CAA755C"/>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63300"/>
    <w:rsid w:val="0DF50604"/>
    <w:rsid w:val="0DF702FE"/>
    <w:rsid w:val="0E060E51"/>
    <w:rsid w:val="0E4E33A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C6AD8"/>
    <w:rsid w:val="110F1D40"/>
    <w:rsid w:val="11266F33"/>
    <w:rsid w:val="118963A1"/>
    <w:rsid w:val="119F0F1F"/>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5556D"/>
    <w:rsid w:val="146D271E"/>
    <w:rsid w:val="14982588"/>
    <w:rsid w:val="149A5AD9"/>
    <w:rsid w:val="14A7619D"/>
    <w:rsid w:val="150536C3"/>
    <w:rsid w:val="150C1963"/>
    <w:rsid w:val="151447A0"/>
    <w:rsid w:val="154A6454"/>
    <w:rsid w:val="15762120"/>
    <w:rsid w:val="15AD190C"/>
    <w:rsid w:val="16050ACA"/>
    <w:rsid w:val="16A8729C"/>
    <w:rsid w:val="16B33777"/>
    <w:rsid w:val="16BC70A7"/>
    <w:rsid w:val="16C6339E"/>
    <w:rsid w:val="172F2D79"/>
    <w:rsid w:val="17557BEF"/>
    <w:rsid w:val="17D349C1"/>
    <w:rsid w:val="18244F26"/>
    <w:rsid w:val="1830729E"/>
    <w:rsid w:val="18650755"/>
    <w:rsid w:val="1870062C"/>
    <w:rsid w:val="187B448D"/>
    <w:rsid w:val="18817102"/>
    <w:rsid w:val="18830A15"/>
    <w:rsid w:val="18852B28"/>
    <w:rsid w:val="188B5321"/>
    <w:rsid w:val="19563CB9"/>
    <w:rsid w:val="19932372"/>
    <w:rsid w:val="19A20DD5"/>
    <w:rsid w:val="19A838D1"/>
    <w:rsid w:val="19AE03F1"/>
    <w:rsid w:val="1A071A03"/>
    <w:rsid w:val="1A1F16AE"/>
    <w:rsid w:val="1A3B5C77"/>
    <w:rsid w:val="1A984BAD"/>
    <w:rsid w:val="1AB8220E"/>
    <w:rsid w:val="1AE4166C"/>
    <w:rsid w:val="1AF06CFB"/>
    <w:rsid w:val="1AF11B8D"/>
    <w:rsid w:val="1AFB6E1A"/>
    <w:rsid w:val="1B11359C"/>
    <w:rsid w:val="1B2A271F"/>
    <w:rsid w:val="1B530544"/>
    <w:rsid w:val="1B713184"/>
    <w:rsid w:val="1BA209CF"/>
    <w:rsid w:val="1BB4777D"/>
    <w:rsid w:val="1BD75AB8"/>
    <w:rsid w:val="1C0459C2"/>
    <w:rsid w:val="1C154D29"/>
    <w:rsid w:val="1C1B3B4A"/>
    <w:rsid w:val="1C88086E"/>
    <w:rsid w:val="1D266CE1"/>
    <w:rsid w:val="1D3963AF"/>
    <w:rsid w:val="1D52157F"/>
    <w:rsid w:val="1D6A673C"/>
    <w:rsid w:val="1D9247AE"/>
    <w:rsid w:val="1DB567EC"/>
    <w:rsid w:val="1DEF6D8A"/>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5D622D"/>
    <w:rsid w:val="208921B3"/>
    <w:rsid w:val="208D5628"/>
    <w:rsid w:val="20973DEB"/>
    <w:rsid w:val="20AC32AE"/>
    <w:rsid w:val="20B26522"/>
    <w:rsid w:val="20B44310"/>
    <w:rsid w:val="211116EB"/>
    <w:rsid w:val="216133FC"/>
    <w:rsid w:val="21D56769"/>
    <w:rsid w:val="21E52EF3"/>
    <w:rsid w:val="21FB5D7B"/>
    <w:rsid w:val="22015E94"/>
    <w:rsid w:val="220B1C3D"/>
    <w:rsid w:val="221D1D20"/>
    <w:rsid w:val="22334A87"/>
    <w:rsid w:val="227A4A01"/>
    <w:rsid w:val="22BE6801"/>
    <w:rsid w:val="233500BF"/>
    <w:rsid w:val="23377FF7"/>
    <w:rsid w:val="236B425F"/>
    <w:rsid w:val="23836192"/>
    <w:rsid w:val="23901F29"/>
    <w:rsid w:val="239C0061"/>
    <w:rsid w:val="23B908A4"/>
    <w:rsid w:val="23BA7198"/>
    <w:rsid w:val="23E95BEF"/>
    <w:rsid w:val="23FD0064"/>
    <w:rsid w:val="245375B0"/>
    <w:rsid w:val="24642C0A"/>
    <w:rsid w:val="24B22173"/>
    <w:rsid w:val="24B95AD9"/>
    <w:rsid w:val="24BE24DA"/>
    <w:rsid w:val="24CF5825"/>
    <w:rsid w:val="24D663E6"/>
    <w:rsid w:val="24D77F2B"/>
    <w:rsid w:val="25440435"/>
    <w:rsid w:val="258B00E2"/>
    <w:rsid w:val="25A917A6"/>
    <w:rsid w:val="25BE27CC"/>
    <w:rsid w:val="25F74A5C"/>
    <w:rsid w:val="2628662C"/>
    <w:rsid w:val="262D45DE"/>
    <w:rsid w:val="26871DC8"/>
    <w:rsid w:val="26A53EF9"/>
    <w:rsid w:val="26A94201"/>
    <w:rsid w:val="26AC274F"/>
    <w:rsid w:val="27044A29"/>
    <w:rsid w:val="271D34C8"/>
    <w:rsid w:val="276142BF"/>
    <w:rsid w:val="27682D48"/>
    <w:rsid w:val="27783712"/>
    <w:rsid w:val="27907362"/>
    <w:rsid w:val="27E02911"/>
    <w:rsid w:val="28333E1D"/>
    <w:rsid w:val="28454BD6"/>
    <w:rsid w:val="28455253"/>
    <w:rsid w:val="28551971"/>
    <w:rsid w:val="285B1C53"/>
    <w:rsid w:val="289F7086"/>
    <w:rsid w:val="28C32028"/>
    <w:rsid w:val="28CC490F"/>
    <w:rsid w:val="28DE40AA"/>
    <w:rsid w:val="29345E77"/>
    <w:rsid w:val="294C65AD"/>
    <w:rsid w:val="29806583"/>
    <w:rsid w:val="298B3C4C"/>
    <w:rsid w:val="29E67BCF"/>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B31ED4"/>
    <w:rsid w:val="2FBD40A5"/>
    <w:rsid w:val="2FD25781"/>
    <w:rsid w:val="2FDC745C"/>
    <w:rsid w:val="2FFD7934"/>
    <w:rsid w:val="30733ACD"/>
    <w:rsid w:val="308C3862"/>
    <w:rsid w:val="309379D8"/>
    <w:rsid w:val="30A270F7"/>
    <w:rsid w:val="30DF1478"/>
    <w:rsid w:val="30EC586F"/>
    <w:rsid w:val="310E70FE"/>
    <w:rsid w:val="319C6071"/>
    <w:rsid w:val="31AC537E"/>
    <w:rsid w:val="31E3679B"/>
    <w:rsid w:val="31E732FD"/>
    <w:rsid w:val="32517576"/>
    <w:rsid w:val="32A0644D"/>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9327BC"/>
    <w:rsid w:val="363A3B40"/>
    <w:rsid w:val="36426C18"/>
    <w:rsid w:val="365302AE"/>
    <w:rsid w:val="36607A0A"/>
    <w:rsid w:val="366E227C"/>
    <w:rsid w:val="366F2E0D"/>
    <w:rsid w:val="367B6A5C"/>
    <w:rsid w:val="36835E6A"/>
    <w:rsid w:val="36A74ADA"/>
    <w:rsid w:val="36AD60D5"/>
    <w:rsid w:val="36B224F9"/>
    <w:rsid w:val="36EC0CC9"/>
    <w:rsid w:val="373F410B"/>
    <w:rsid w:val="3768578B"/>
    <w:rsid w:val="376D4844"/>
    <w:rsid w:val="37EE7094"/>
    <w:rsid w:val="37FD3DDA"/>
    <w:rsid w:val="38296C89"/>
    <w:rsid w:val="383002EB"/>
    <w:rsid w:val="38377CC7"/>
    <w:rsid w:val="38586797"/>
    <w:rsid w:val="385D15DF"/>
    <w:rsid w:val="38BC0149"/>
    <w:rsid w:val="38D87D1C"/>
    <w:rsid w:val="39636459"/>
    <w:rsid w:val="396B7F6C"/>
    <w:rsid w:val="39B417A9"/>
    <w:rsid w:val="39EF48D5"/>
    <w:rsid w:val="39FC5695"/>
    <w:rsid w:val="3A006D8E"/>
    <w:rsid w:val="3A136626"/>
    <w:rsid w:val="3A1E0383"/>
    <w:rsid w:val="3A2B75DB"/>
    <w:rsid w:val="3A3651E5"/>
    <w:rsid w:val="3A713D16"/>
    <w:rsid w:val="3A744481"/>
    <w:rsid w:val="3A8C7BEF"/>
    <w:rsid w:val="3A906246"/>
    <w:rsid w:val="3B2349B7"/>
    <w:rsid w:val="3B616CFF"/>
    <w:rsid w:val="3B6259F6"/>
    <w:rsid w:val="3B976654"/>
    <w:rsid w:val="3BC01EFC"/>
    <w:rsid w:val="3BCA786A"/>
    <w:rsid w:val="3BD31E2F"/>
    <w:rsid w:val="3BF15831"/>
    <w:rsid w:val="3C0331F7"/>
    <w:rsid w:val="3C105946"/>
    <w:rsid w:val="3C471448"/>
    <w:rsid w:val="3C5F759A"/>
    <w:rsid w:val="3C6C525A"/>
    <w:rsid w:val="3CCE23CB"/>
    <w:rsid w:val="3CD17D17"/>
    <w:rsid w:val="3D3C7F39"/>
    <w:rsid w:val="3D440F09"/>
    <w:rsid w:val="3D4504A0"/>
    <w:rsid w:val="3D8734BB"/>
    <w:rsid w:val="3D9616F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F65D3"/>
    <w:rsid w:val="4019356B"/>
    <w:rsid w:val="402D7572"/>
    <w:rsid w:val="4050500F"/>
    <w:rsid w:val="40592157"/>
    <w:rsid w:val="406E1CAE"/>
    <w:rsid w:val="40A0133A"/>
    <w:rsid w:val="40C31A53"/>
    <w:rsid w:val="40FE01E6"/>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7F2779"/>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D09DF"/>
    <w:rsid w:val="496F77D7"/>
    <w:rsid w:val="497654FD"/>
    <w:rsid w:val="49B64211"/>
    <w:rsid w:val="49F6167F"/>
    <w:rsid w:val="4A064FA0"/>
    <w:rsid w:val="4A16615C"/>
    <w:rsid w:val="4A3A3417"/>
    <w:rsid w:val="4A4424D7"/>
    <w:rsid w:val="4AB82D0F"/>
    <w:rsid w:val="4AEB7664"/>
    <w:rsid w:val="4AFD7C19"/>
    <w:rsid w:val="4B0567D1"/>
    <w:rsid w:val="4B236AAE"/>
    <w:rsid w:val="4B707271"/>
    <w:rsid w:val="4B9739F7"/>
    <w:rsid w:val="4BEE2503"/>
    <w:rsid w:val="4C245A30"/>
    <w:rsid w:val="4CB6685F"/>
    <w:rsid w:val="4CC367FE"/>
    <w:rsid w:val="4D077F3C"/>
    <w:rsid w:val="4D123355"/>
    <w:rsid w:val="4D1A70D0"/>
    <w:rsid w:val="4D2A3B31"/>
    <w:rsid w:val="4D312C52"/>
    <w:rsid w:val="4D905305"/>
    <w:rsid w:val="4D964A72"/>
    <w:rsid w:val="4D9C1254"/>
    <w:rsid w:val="4E793892"/>
    <w:rsid w:val="4E800872"/>
    <w:rsid w:val="4EC569ED"/>
    <w:rsid w:val="4ED50EA1"/>
    <w:rsid w:val="4EEC050C"/>
    <w:rsid w:val="4F104EC3"/>
    <w:rsid w:val="4F47354A"/>
    <w:rsid w:val="4F911C54"/>
    <w:rsid w:val="4FBF1507"/>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C3035B"/>
    <w:rsid w:val="522E4CC3"/>
    <w:rsid w:val="5244713B"/>
    <w:rsid w:val="52615633"/>
    <w:rsid w:val="526F4DE4"/>
    <w:rsid w:val="52977FD4"/>
    <w:rsid w:val="52A25790"/>
    <w:rsid w:val="52A96B6F"/>
    <w:rsid w:val="52B45975"/>
    <w:rsid w:val="52D94AA4"/>
    <w:rsid w:val="52EA3A62"/>
    <w:rsid w:val="52F50BB8"/>
    <w:rsid w:val="52FF7816"/>
    <w:rsid w:val="53097272"/>
    <w:rsid w:val="530B3D85"/>
    <w:rsid w:val="53544462"/>
    <w:rsid w:val="53624A5B"/>
    <w:rsid w:val="53794678"/>
    <w:rsid w:val="5397158E"/>
    <w:rsid w:val="53A72B6C"/>
    <w:rsid w:val="54013861"/>
    <w:rsid w:val="54487265"/>
    <w:rsid w:val="544D6070"/>
    <w:rsid w:val="54544735"/>
    <w:rsid w:val="54605E1E"/>
    <w:rsid w:val="54B3506A"/>
    <w:rsid w:val="54CA0D16"/>
    <w:rsid w:val="54DD4057"/>
    <w:rsid w:val="54E7490F"/>
    <w:rsid w:val="550764A4"/>
    <w:rsid w:val="550B2BF6"/>
    <w:rsid w:val="55214EB5"/>
    <w:rsid w:val="55244280"/>
    <w:rsid w:val="55364EFD"/>
    <w:rsid w:val="555D4828"/>
    <w:rsid w:val="557A4C8B"/>
    <w:rsid w:val="558931E1"/>
    <w:rsid w:val="55923347"/>
    <w:rsid w:val="55925180"/>
    <w:rsid w:val="55983B1B"/>
    <w:rsid w:val="55A8376B"/>
    <w:rsid w:val="55DC29B6"/>
    <w:rsid w:val="55DD4241"/>
    <w:rsid w:val="561B338B"/>
    <w:rsid w:val="566B6D1E"/>
    <w:rsid w:val="56A17F1A"/>
    <w:rsid w:val="56D71D47"/>
    <w:rsid w:val="56E66275"/>
    <w:rsid w:val="57032A2C"/>
    <w:rsid w:val="570F5219"/>
    <w:rsid w:val="575D12B5"/>
    <w:rsid w:val="57610A87"/>
    <w:rsid w:val="577B1140"/>
    <w:rsid w:val="577B7F21"/>
    <w:rsid w:val="577F181B"/>
    <w:rsid w:val="57921984"/>
    <w:rsid w:val="579737F0"/>
    <w:rsid w:val="579E08FE"/>
    <w:rsid w:val="57AB7B30"/>
    <w:rsid w:val="57AF5251"/>
    <w:rsid w:val="57B26373"/>
    <w:rsid w:val="57B63F04"/>
    <w:rsid w:val="57CD20C2"/>
    <w:rsid w:val="57D675AB"/>
    <w:rsid w:val="57D73717"/>
    <w:rsid w:val="57D95FDD"/>
    <w:rsid w:val="58917D2F"/>
    <w:rsid w:val="5894085C"/>
    <w:rsid w:val="58AE4F0C"/>
    <w:rsid w:val="58B85899"/>
    <w:rsid w:val="58E363A9"/>
    <w:rsid w:val="59166304"/>
    <w:rsid w:val="594C74F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E71988"/>
    <w:rsid w:val="5B2E1A1D"/>
    <w:rsid w:val="5B843A1C"/>
    <w:rsid w:val="5B873E3F"/>
    <w:rsid w:val="5C02690E"/>
    <w:rsid w:val="5C196DA7"/>
    <w:rsid w:val="5C2A048C"/>
    <w:rsid w:val="5C327B4C"/>
    <w:rsid w:val="5C80234E"/>
    <w:rsid w:val="5C8A680C"/>
    <w:rsid w:val="5CCD14DE"/>
    <w:rsid w:val="5D0C4701"/>
    <w:rsid w:val="5D0F0395"/>
    <w:rsid w:val="5D1DE5DA"/>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482646"/>
    <w:rsid w:val="5F6277C6"/>
    <w:rsid w:val="5F6D0B1D"/>
    <w:rsid w:val="5F7B12E5"/>
    <w:rsid w:val="5F8D0B82"/>
    <w:rsid w:val="5FA40637"/>
    <w:rsid w:val="5FCC5339"/>
    <w:rsid w:val="5FE34A5B"/>
    <w:rsid w:val="5FFE1E36"/>
    <w:rsid w:val="60232584"/>
    <w:rsid w:val="605D4079"/>
    <w:rsid w:val="607330CE"/>
    <w:rsid w:val="60825176"/>
    <w:rsid w:val="609F2AC4"/>
    <w:rsid w:val="60FA2EE8"/>
    <w:rsid w:val="61054A27"/>
    <w:rsid w:val="610A52BC"/>
    <w:rsid w:val="611D2366"/>
    <w:rsid w:val="61421856"/>
    <w:rsid w:val="615227C4"/>
    <w:rsid w:val="61654E3F"/>
    <w:rsid w:val="6182292A"/>
    <w:rsid w:val="619F7F92"/>
    <w:rsid w:val="61C64CD9"/>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7548D"/>
    <w:rsid w:val="663E784C"/>
    <w:rsid w:val="668B6A45"/>
    <w:rsid w:val="672F3F24"/>
    <w:rsid w:val="673E055F"/>
    <w:rsid w:val="67551CE3"/>
    <w:rsid w:val="67A22552"/>
    <w:rsid w:val="67B22DCC"/>
    <w:rsid w:val="67BE71AA"/>
    <w:rsid w:val="67C823EF"/>
    <w:rsid w:val="67D90273"/>
    <w:rsid w:val="67DE5875"/>
    <w:rsid w:val="67E010E6"/>
    <w:rsid w:val="67E55852"/>
    <w:rsid w:val="67EB1AB4"/>
    <w:rsid w:val="67FA1285"/>
    <w:rsid w:val="682269E1"/>
    <w:rsid w:val="68551F4F"/>
    <w:rsid w:val="687C10C9"/>
    <w:rsid w:val="68840C16"/>
    <w:rsid w:val="68876EFB"/>
    <w:rsid w:val="68884654"/>
    <w:rsid w:val="689F444F"/>
    <w:rsid w:val="68B96DBB"/>
    <w:rsid w:val="68BC69A9"/>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C1CF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F2B3A"/>
    <w:rsid w:val="6ED446C5"/>
    <w:rsid w:val="6F165378"/>
    <w:rsid w:val="6F2A7D94"/>
    <w:rsid w:val="6F8331F1"/>
    <w:rsid w:val="6FAE1A09"/>
    <w:rsid w:val="6FD75BF8"/>
    <w:rsid w:val="70713D1E"/>
    <w:rsid w:val="70726544"/>
    <w:rsid w:val="707723D0"/>
    <w:rsid w:val="70F5661B"/>
    <w:rsid w:val="71360107"/>
    <w:rsid w:val="713B688E"/>
    <w:rsid w:val="719F449E"/>
    <w:rsid w:val="71D43752"/>
    <w:rsid w:val="71F1796A"/>
    <w:rsid w:val="71F7F5A0"/>
    <w:rsid w:val="72154626"/>
    <w:rsid w:val="72262B5D"/>
    <w:rsid w:val="72283FF7"/>
    <w:rsid w:val="722E7212"/>
    <w:rsid w:val="723A0474"/>
    <w:rsid w:val="725923E4"/>
    <w:rsid w:val="72864BF7"/>
    <w:rsid w:val="729023FC"/>
    <w:rsid w:val="730E4732"/>
    <w:rsid w:val="73C0646E"/>
    <w:rsid w:val="742222F5"/>
    <w:rsid w:val="74476126"/>
    <w:rsid w:val="746D0603"/>
    <w:rsid w:val="74706664"/>
    <w:rsid w:val="747F3682"/>
    <w:rsid w:val="749C4185"/>
    <w:rsid w:val="74C257AA"/>
    <w:rsid w:val="75067759"/>
    <w:rsid w:val="751002ED"/>
    <w:rsid w:val="752E55CB"/>
    <w:rsid w:val="752E6DCD"/>
    <w:rsid w:val="7551380D"/>
    <w:rsid w:val="75600BE5"/>
    <w:rsid w:val="7564475C"/>
    <w:rsid w:val="7583797F"/>
    <w:rsid w:val="75D20F1D"/>
    <w:rsid w:val="75DA2C18"/>
    <w:rsid w:val="75F54412"/>
    <w:rsid w:val="761D08E0"/>
    <w:rsid w:val="765D347C"/>
    <w:rsid w:val="76826699"/>
    <w:rsid w:val="76873BC1"/>
    <w:rsid w:val="76A72941"/>
    <w:rsid w:val="76C87133"/>
    <w:rsid w:val="76CD08D5"/>
    <w:rsid w:val="76DB4B92"/>
    <w:rsid w:val="76FF5330"/>
    <w:rsid w:val="77052AA4"/>
    <w:rsid w:val="77136511"/>
    <w:rsid w:val="77167A87"/>
    <w:rsid w:val="77340A39"/>
    <w:rsid w:val="77351FD0"/>
    <w:rsid w:val="77472422"/>
    <w:rsid w:val="777F31F2"/>
    <w:rsid w:val="77BF3265"/>
    <w:rsid w:val="77D1700D"/>
    <w:rsid w:val="77EA74CC"/>
    <w:rsid w:val="77EC04CC"/>
    <w:rsid w:val="78775729"/>
    <w:rsid w:val="78A42DB0"/>
    <w:rsid w:val="78A656AB"/>
    <w:rsid w:val="78B2245C"/>
    <w:rsid w:val="78E172CC"/>
    <w:rsid w:val="78EA1D1F"/>
    <w:rsid w:val="7904172F"/>
    <w:rsid w:val="790F47C1"/>
    <w:rsid w:val="790F7E27"/>
    <w:rsid w:val="792A231A"/>
    <w:rsid w:val="79316829"/>
    <w:rsid w:val="79635B60"/>
    <w:rsid w:val="797E66A9"/>
    <w:rsid w:val="798518A4"/>
    <w:rsid w:val="79A97383"/>
    <w:rsid w:val="79E27E8B"/>
    <w:rsid w:val="79F850CE"/>
    <w:rsid w:val="79FD443C"/>
    <w:rsid w:val="79FFDFAF"/>
    <w:rsid w:val="7A1D1975"/>
    <w:rsid w:val="7A3E5150"/>
    <w:rsid w:val="7A4670D6"/>
    <w:rsid w:val="7A534B63"/>
    <w:rsid w:val="7A615382"/>
    <w:rsid w:val="7A67303B"/>
    <w:rsid w:val="7AAB1D04"/>
    <w:rsid w:val="7ABA4368"/>
    <w:rsid w:val="7AD05746"/>
    <w:rsid w:val="7AD50C3F"/>
    <w:rsid w:val="7B257FFD"/>
    <w:rsid w:val="7B343476"/>
    <w:rsid w:val="7B5A2978"/>
    <w:rsid w:val="7B5A7E4C"/>
    <w:rsid w:val="7B667AF9"/>
    <w:rsid w:val="7B7468F8"/>
    <w:rsid w:val="7B7E7D48"/>
    <w:rsid w:val="7BEE0103"/>
    <w:rsid w:val="7C0A0FE4"/>
    <w:rsid w:val="7C254906"/>
    <w:rsid w:val="7C590818"/>
    <w:rsid w:val="7C6732F0"/>
    <w:rsid w:val="7C7C10F6"/>
    <w:rsid w:val="7C853BEA"/>
    <w:rsid w:val="7C881368"/>
    <w:rsid w:val="7CE27788"/>
    <w:rsid w:val="7D0C32F1"/>
    <w:rsid w:val="7D0F408D"/>
    <w:rsid w:val="7D491C6C"/>
    <w:rsid w:val="7D5429C0"/>
    <w:rsid w:val="7D6E6D43"/>
    <w:rsid w:val="7DB57A34"/>
    <w:rsid w:val="7DE60973"/>
    <w:rsid w:val="7DEF0916"/>
    <w:rsid w:val="7E1E5218"/>
    <w:rsid w:val="7E73091D"/>
    <w:rsid w:val="7E75F580"/>
    <w:rsid w:val="7E9A4E1F"/>
    <w:rsid w:val="7EA7723A"/>
    <w:rsid w:val="7EBE8AB3"/>
    <w:rsid w:val="7EF56FBB"/>
    <w:rsid w:val="7F0768EB"/>
    <w:rsid w:val="7F143BEC"/>
    <w:rsid w:val="7F6F5EBE"/>
    <w:rsid w:val="7F715AF2"/>
    <w:rsid w:val="7F886E69"/>
    <w:rsid w:val="7F9DEFDD"/>
    <w:rsid w:val="7FDF7E14"/>
    <w:rsid w:val="7FFF15E6"/>
    <w:rsid w:val="9C2DC1F0"/>
    <w:rsid w:val="9EFF1932"/>
    <w:rsid w:val="BB7FA927"/>
    <w:rsid w:val="BE17C5AF"/>
    <w:rsid w:val="CBAF19EA"/>
    <w:rsid w:val="CD7FFC07"/>
    <w:rsid w:val="D3D67078"/>
    <w:rsid w:val="DBE228F9"/>
    <w:rsid w:val="DDBBFFF0"/>
    <w:rsid w:val="DEFB09E1"/>
    <w:rsid w:val="DFDB6642"/>
    <w:rsid w:val="DFF7C2A0"/>
    <w:rsid w:val="EFFFB235"/>
    <w:rsid w:val="F5FFD31F"/>
    <w:rsid w:val="F63D9962"/>
    <w:rsid w:val="F7FF2692"/>
    <w:rsid w:val="FA7FF16F"/>
    <w:rsid w:val="FAFF2305"/>
    <w:rsid w:val="FBDC34C1"/>
    <w:rsid w:val="FCFFC6AD"/>
    <w:rsid w:val="FD679D53"/>
    <w:rsid w:val="FE7FD5FC"/>
    <w:rsid w:val="FF1FA7A0"/>
    <w:rsid w:val="FFB7044D"/>
    <w:rsid w:val="FFEA6C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qFormat/>
    <w:uiPriority w:val="0"/>
    <w:rPr>
      <w:b/>
      <w:bCs/>
    </w:rPr>
  </w:style>
  <w:style w:type="paragraph" w:styleId="60">
    <w:name w:val="Body Text First Indent"/>
    <w:basedOn w:val="23"/>
    <w:next w:val="50"/>
    <w:link w:val="320"/>
    <w:qFormat/>
    <w:uiPriority w:val="0"/>
    <w:pPr>
      <w:ind w:firstLine="420"/>
    </w:pPr>
    <w:rPr>
      <w:rFonts w:hAnsi="Calibri" w:cs="Times New Roman"/>
      <w:snapToGrid/>
      <w:szCs w:val="20"/>
    </w:rPr>
  </w:style>
  <w:style w:type="paragraph" w:styleId="61">
    <w:name w:val="Body Text First Indent 2"/>
    <w:basedOn w:val="24"/>
    <w:next w:val="1"/>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_Style 2"/>
    <w:basedOn w:val="1"/>
    <w:qFormat/>
    <w:uiPriority w:val="0"/>
    <w:pPr>
      <w:ind w:firstLine="200" w:firstLineChars="200"/>
    </w:pPr>
    <w:rPr>
      <w:rFonts w:ascii="Calibri" w:hAnsi="Calibri"/>
      <w:sz w:val="28"/>
      <w:szCs w:val="22"/>
    </w:rPr>
  </w:style>
  <w:style w:type="paragraph" w:customStyle="1" w:styleId="8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7"/>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2"/>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5"/>
    <w:qFormat/>
    <w:uiPriority w:val="0"/>
    <w:rPr>
      <w:rFonts w:ascii="宋体"/>
      <w:kern w:val="2"/>
      <w:sz w:val="24"/>
      <w:szCs w:val="21"/>
      <w:lang w:val="zh-CN"/>
    </w:rPr>
  </w:style>
  <w:style w:type="character" w:customStyle="1" w:styleId="181">
    <w:name w:val="标题 9 字符"/>
    <w:link w:val="10"/>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0"/>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5"/>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6"/>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6"/>
    <w:qFormat/>
    <w:uiPriority w:val="0"/>
    <w:rPr>
      <w:rFonts w:ascii="黑体" w:hAnsi="Courier New" w:eastAsia="黑体"/>
    </w:rPr>
  </w:style>
  <w:style w:type="character" w:customStyle="1" w:styleId="301">
    <w:name w:val="正文文本 2 字符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5"/>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8"/>
    <w:qFormat/>
    <w:uiPriority w:val="0"/>
    <w:rPr>
      <w:b/>
      <w:bCs/>
      <w:kern w:val="2"/>
      <w:sz w:val="24"/>
      <w:szCs w:val="24"/>
    </w:rPr>
  </w:style>
  <w:style w:type="character" w:customStyle="1" w:styleId="307">
    <w:name w:val="正文文本缩进 2 字符"/>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basedOn w:val="69"/>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5"/>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qFormat/>
    <w:uiPriority w:val="0"/>
    <w:rPr>
      <w:kern w:val="2"/>
      <w:sz w:val="21"/>
      <w:szCs w:val="24"/>
    </w:rPr>
  </w:style>
  <w:style w:type="character" w:customStyle="1" w:styleId="344">
    <w:name w:val="签名 字符"/>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9"/>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8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80"/>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80"/>
    <w:qFormat/>
    <w:uiPriority w:val="0"/>
    <w:pPr>
      <w:tabs>
        <w:tab w:val="left" w:pos="1260"/>
        <w:tab w:val="left" w:pos="1680"/>
        <w:tab w:val="left" w:pos="2100"/>
      </w:tabs>
      <w:ind w:left="0"/>
      <w:outlineLvl w:val="3"/>
    </w:pPr>
  </w:style>
  <w:style w:type="paragraph" w:customStyle="1" w:styleId="655">
    <w:name w:val="一级条标题"/>
    <w:basedOn w:val="656"/>
    <w:next w:val="80"/>
    <w:qFormat/>
    <w:uiPriority w:val="0"/>
    <w:pPr>
      <w:tabs>
        <w:tab w:val="left" w:pos="1260"/>
        <w:tab w:val="left" w:pos="1680"/>
      </w:tabs>
      <w:spacing w:before="0" w:beforeLines="0" w:after="0" w:afterLines="0"/>
      <w:ind w:left="1680"/>
      <w:outlineLvl w:val="2"/>
    </w:pPr>
  </w:style>
  <w:style w:type="paragraph" w:customStyle="1" w:styleId="656">
    <w:name w:val="章标题"/>
    <w:next w:val="8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80"/>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80"/>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5">
    <w:name w:val="正文空2字"/>
    <w:basedOn w:val="96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6">
    <w:name w:val="左对齐正文"/>
    <w:qFormat/>
    <w:uiPriority w:val="99"/>
    <w:rPr>
      <w:rFonts w:ascii="Calibri" w:hAnsi="Calibri" w:eastAsia="仿宋_GB2312" w:cs="Calibri"/>
      <w:kern w:val="2"/>
      <w:sz w:val="32"/>
      <w:szCs w:val="32"/>
      <w:lang w:val="en-US" w:eastAsia="zh-CN" w:bidi="ar-SA"/>
    </w:rPr>
  </w:style>
  <w:style w:type="paragraph" w:customStyle="1" w:styleId="967">
    <w:name w:val="表格正文"/>
    <w:qFormat/>
    <w:uiPriority w:val="1"/>
    <w:pPr>
      <w:adjustRightInd w:val="0"/>
      <w:snapToGrid w:val="0"/>
      <w:jc w:val="center"/>
    </w:pPr>
    <w:rPr>
      <w:rFonts w:ascii="仿宋" w:hAnsi="仿宋" w:eastAsia="仿宋" w:cs="Times New Roman"/>
      <w:sz w:val="24"/>
      <w:szCs w:val="24"/>
      <w:lang w:val="zh-TW" w:eastAsia="zh-TW" w:bidi="zh-TW"/>
    </w:rPr>
  </w:style>
  <w:style w:type="paragraph" w:customStyle="1" w:styleId="968">
    <w:name w:val="列出段落"/>
    <w:basedOn w:val="1"/>
    <w:qFormat/>
    <w:uiPriority w:val="34"/>
    <w:pPr>
      <w:spacing w:line="360" w:lineRule="auto"/>
      <w:ind w:firstLine="200" w:firstLineChars="200"/>
    </w:pPr>
    <w:rPr>
      <w:rFonts w:eastAsia="楷体_GB2312" w:cs="Lucida Sans"/>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5.png"/><Relationship Id="rId21" Type="http://schemas.openxmlformats.org/officeDocument/2006/relationships/image" Target="media/image4.png"/><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15444</Words>
  <Characters>16697</Characters>
  <Lines>443</Lines>
  <Paragraphs>124</Paragraphs>
  <TotalTime>3</TotalTime>
  <ScaleCrop>false</ScaleCrop>
  <LinksUpToDate>false</LinksUpToDate>
  <CharactersWithSpaces>16997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2025-04-22T08:23:00Z</dcterms:created>
  <dc:creator>玥</dc:creator>
  <cp:lastModifiedBy>Maybe@</cp:lastModifiedBy>
  <cp:lastPrinted>2024-10-22T17:29:00Z</cp:lastPrinted>
  <dcterms:modified xsi:type="dcterms:W3CDTF">2025-07-11T06:41:48Z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26B2AF0E26D44F6BB07F80ED0399CEFE_13</vt:lpwstr>
  </property>
  <property fmtid="{D5CDD505-2E9C-101B-9397-08002B2CF9AE}" pid="5" name="KSOTemplateDocerSaveRecord">
    <vt:lpwstr>eyJoZGlkIjoiOTgzMGJhYTVmNTk5Yjc4NmQxOTgzODZkYjIyOGRkYjkiLCJ1c2VySWQiOiIxMDI0OTIwNzMwIn0=</vt:lpwstr>
  </property>
</Properties>
</file>