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ind w:right="-168" w:rightChars="-80"/>
        <w:jc w:val="center"/>
        <w:rPr>
          <w:rFonts w:hint="eastAsia" w:ascii="宋体" w:hAnsi="宋体" w:eastAsia="宋体" w:cs="宋体"/>
          <w:color w:val="auto"/>
          <w:sz w:val="48"/>
          <w:szCs w:val="40"/>
          <w:highlight w:val="none"/>
          <w:lang w:eastAsia="zh-CN"/>
        </w:rPr>
      </w:pPr>
      <w:r>
        <w:rPr>
          <w:rFonts w:hint="eastAsia" w:ascii="宋体" w:hAnsi="宋体" w:cs="宋体"/>
          <w:color w:val="auto"/>
          <w:sz w:val="48"/>
          <w:szCs w:val="40"/>
          <w:highlight w:val="none"/>
          <w:lang w:eastAsia="zh-CN"/>
        </w:rPr>
        <w:t>杭州市公安局钱塘区分局特保人员服务采购</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QTCG-GK-2023-120</w:t>
      </w:r>
      <w:r>
        <w:rPr>
          <w:rFonts w:hint="eastAsia" w:ascii="宋体" w:hAnsi="宋体" w:eastAsia="宋体" w:cs="宋体"/>
          <w:color w:val="auto"/>
          <w:sz w:val="30"/>
          <w:szCs w:val="30"/>
          <w:highlight w:val="none"/>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2"/>
        <w:rPr>
          <w:rFonts w:hint="eastAsia" w:ascii="宋体" w:hAnsi="宋体" w:eastAsia="宋体" w:cs="宋体"/>
          <w:b/>
          <w:color w:val="auto"/>
          <w:sz w:val="44"/>
          <w:szCs w:val="44"/>
          <w:highlight w:val="none"/>
        </w:rPr>
      </w:pPr>
    </w:p>
    <w:p>
      <w:pPr>
        <w:pStyle w:val="3"/>
        <w:rPr>
          <w:rFonts w:hint="eastAsia"/>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杭州市公安局钱塘区分局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杭州浙经华道企业管理咨询有限公司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八</w:t>
      </w:r>
      <w:bookmarkStart w:id="401" w:name="_GoBack"/>
      <w:bookmarkEnd w:id="401"/>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杭州市公安局钱塘区分局特保人员服务采购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color w:val="auto"/>
          <w:sz w:val="24"/>
          <w:highlight w:val="none"/>
          <w:lang w:eastAsia="zh-CN"/>
        </w:rPr>
        <w:t>QTCG-GK-2023-120</w:t>
      </w:r>
      <w:r>
        <w:rPr>
          <w:rFonts w:hint="eastAsia" w:ascii="宋体" w:hAnsi="宋体" w:eastAsia="宋体" w:cs="宋体"/>
          <w:b w:val="0"/>
          <w:color w:val="auto"/>
          <w:sz w:val="24"/>
          <w:highlight w:val="none"/>
          <w:lang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杭州市公安局钱塘区分局特保人员服务采购</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bCs/>
          <w:color w:val="auto"/>
          <w:kern w:val="0"/>
          <w:sz w:val="24"/>
          <w:szCs w:val="24"/>
          <w:highlight w:val="none"/>
          <w:lang w:val="en-US" w:eastAsia="zh-CN"/>
        </w:rPr>
        <w:t>4350000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bCs/>
          <w:color w:val="auto"/>
          <w:kern w:val="0"/>
          <w:sz w:val="24"/>
          <w:szCs w:val="24"/>
          <w:highlight w:val="none"/>
          <w:lang w:val="en-US" w:eastAsia="zh-CN"/>
        </w:rPr>
        <w:t>4350000</w:t>
      </w:r>
    </w:p>
    <w:p>
      <w:pPr>
        <w:pStyle w:val="18"/>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杭州市公安局钱塘区分局特保人员服务采购</w:t>
      </w:r>
      <w:r>
        <w:rPr>
          <w:rFonts w:hint="eastAsia" w:ascii="宋体" w:hAnsi="宋体" w:eastAsia="宋体" w:cs="宋体"/>
          <w:bCs/>
          <w:snapToGrid/>
          <w:color w:val="auto"/>
          <w:kern w:val="2"/>
          <w:sz w:val="24"/>
          <w:szCs w:val="24"/>
          <w:highlight w:val="none"/>
        </w:rPr>
        <w:t>主要内容：</w:t>
      </w:r>
      <w:r>
        <w:rPr>
          <w:rFonts w:hint="eastAsia" w:hAnsi="宋体" w:cs="宋体"/>
          <w:color w:val="auto"/>
          <w:sz w:val="24"/>
          <w:szCs w:val="24"/>
          <w:highlight w:val="none"/>
          <w:lang w:val="en-US" w:eastAsia="zh-CN"/>
        </w:rPr>
        <w:t>治安管控、突发事件应急反应能力进行特保人员服务采购。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lang w:val="en-US" w:eastAsia="zh-CN"/>
        </w:rPr>
        <w:t>详见招标文件第三部分采购需求。</w:t>
      </w:r>
    </w:p>
    <w:p>
      <w:pPr>
        <w:pStyle w:val="18"/>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497808061"/>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8104"/>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rPr>
                <w:t>☐</w:t>
              </w:r>
            </w:sdtContent>
          </w:sdt>
          <w:sdt>
            <w:sdtPr>
              <w:rPr>
                <w:rFonts w:hint="eastAsia" w:ascii="宋体" w:hAnsi="宋体" w:eastAsia="宋体" w:cs="宋体"/>
                <w:color w:val="auto"/>
                <w:kern w:val="0"/>
                <w:sz w:val="24"/>
                <w:highlight w:val="none"/>
              </w:rPr>
              <w:id w:val="-164750130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 xml:space="preserve">    2. 以联合体形式投标的，提供联合协议(本项目不接受联合体投标或者投标人不以联合体形式投标的，则不需要提供) </w:t>
      </w:r>
      <w:r>
        <w:rPr>
          <w:rFonts w:hint="eastAsia" w:ascii="宋体" w:hAnsi="宋体" w:cs="宋体"/>
          <w:snapToGrid w:val="0"/>
          <w:color w:val="auto"/>
          <w:kern w:val="28"/>
          <w:sz w:val="24"/>
          <w:szCs w:val="20"/>
          <w:highlight w:val="none"/>
          <w:lang w:eastAsia="zh-CN"/>
        </w:rPr>
        <w:t>；</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w:t>
      </w: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0210270"/>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866748568"/>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928616923"/>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0210270"/>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866748568"/>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928616923"/>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024704304"/>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0210270"/>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866748568"/>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928616923"/>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8496601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13480654"/>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14872648"/>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1100247"/>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575789177"/>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4177456"/>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197230446"/>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具有公安部门颁发的有效期内的《保安服务许可证》</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rPr>
        <w:t>（3）招标文件公告期限与招标公告的公告期限一致。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杭州市公安局钱塘区分局</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址：杭州市钱塘区学林街1616号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张警官</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13588155726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俞警官</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 xml:space="preserve">13675830428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杭州浙经华道企业管理咨询有限公司</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 xml:space="preserve">地    </w:t>
      </w:r>
      <w:r>
        <w:rPr>
          <w:rFonts w:hint="eastAsia" w:ascii="宋体" w:hAnsi="宋体" w:cs="宋体"/>
          <w:color w:val="auto"/>
          <w:sz w:val="24"/>
          <w:highlight w:val="none"/>
          <w:lang w:eastAsia="zh-CN"/>
        </w:rPr>
        <w:t>址：杭州市拱墅区长浜路15号8楼（长浜路和听胜弄交叉口玻璃楼）</w:t>
      </w:r>
      <w:r>
        <w:rPr>
          <w:rFonts w:hint="eastAsia" w:ascii="宋体" w:hAnsi="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lang w:val="en-US" w:eastAsia="zh-CN"/>
        </w:rPr>
        <w:t>/</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项目联系人（询问）：陈工</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项目联系方式（询问）：18458237744 /13357182638</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质疑联系人：胡工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13357182638</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称：杭州市钱塘区财政局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址：杭州市钱塘区青六北路499号钱塘中心5号楼</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真：0571-89535550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：任女士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监督投诉电话：0571-89535530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治安保卫工作培训</w:t>
            </w:r>
            <w:r>
              <w:rPr>
                <w:rFonts w:hint="eastAsia" w:ascii="宋体" w:hAnsi="宋体" w:eastAsia="宋体" w:cs="宋体"/>
                <w:color w:val="auto"/>
                <w:sz w:val="24"/>
                <w:szCs w:val="24"/>
                <w:highlight w:val="none"/>
              </w:rPr>
              <w:t>工作分包。</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同意</w:t>
            </w:r>
            <w:r>
              <w:rPr>
                <w:rFonts w:hint="eastAsia" w:ascii="宋体" w:hAnsi="宋体" w:eastAsia="宋体" w:cs="宋体"/>
                <w:color w:val="auto"/>
                <w:sz w:val="24"/>
                <w:szCs w:val="24"/>
                <w:highlight w:val="none"/>
                <w:lang w:val="en-US" w:eastAsia="zh-CN"/>
              </w:rPr>
              <w:t>中型企业向小微企业、小微企业向小微企业合理分包</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szCs w:val="24"/>
                      <w:highlight w:val="none"/>
                    </w:rPr>
                    <w:id w:val="-92473058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7953060"/>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01130162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szCs w:val="24"/>
                <w:highlight w:val="none"/>
              </w:rPr>
            </w:pPr>
            <w:sdt>
              <w:sdtPr>
                <w:rPr>
                  <w:rFonts w:hint="eastAsia" w:ascii="宋体" w:hAnsi="宋体" w:eastAsia="宋体" w:cs="宋体"/>
                  <w:color w:val="auto"/>
                  <w:kern w:val="0"/>
                  <w:sz w:val="24"/>
                  <w:szCs w:val="24"/>
                  <w:highlight w:val="none"/>
                </w:rPr>
                <w:id w:val="-1639946486"/>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81040571"/>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82655724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1859348549"/>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555679939"/>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2024848546"/>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28425707"/>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908152174"/>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572207197"/>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97029716"/>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512212448"/>
                <w:showingPlcHdr/>
              </w:sdtPr>
              <w:sdtEndPr>
                <w:rPr>
                  <w:rFonts w:hint="eastAsia" w:ascii="宋体" w:hAnsi="宋体" w:eastAsia="宋体" w:cs="宋体"/>
                  <w:color w:val="auto"/>
                  <w:kern w:val="0"/>
                  <w:sz w:val="24"/>
                  <w:szCs w:val="24"/>
                  <w:highlight w:val="none"/>
                </w:rPr>
              </w:sdtEndP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杭州市公安局钱塘区分局特保人员服务采购</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lang w:val="en-US" w:eastAsia="zh-CN"/>
              </w:rPr>
              <w:t>租赁和商务服务业</w:t>
            </w:r>
            <w:r>
              <w:rPr>
                <w:rFonts w:hint="eastAsia" w:ascii="宋体" w:hAnsi="宋体" w:eastAsia="宋体" w:cs="宋体"/>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1872786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784272173"/>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3404750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hint="eastAsia" w:ascii="宋体" w:hAnsi="宋体" w:eastAsia="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snapToGrid w:val="0"/>
                <w:color w:val="auto"/>
                <w:kern w:val="28"/>
                <w:sz w:val="24"/>
                <w:szCs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本项目的采购代理服务费由中标供应商支付。</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1、计费标准按《计价格［2002］1980号》及《发改办价格［2003］857号》文件规定按服务类收费标准计算。</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 款 人：杭州浙经华道企业管理咨询有限公司</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（2）开户银行：平安银行杭州分行营业部</w:t>
            </w:r>
          </w:p>
          <w:p>
            <w:pPr>
              <w:spacing w:line="360" w:lineRule="auto"/>
              <w:ind w:firstLine="480" w:firstLineChars="200"/>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highlight w:val="none"/>
              </w:rPr>
              <w:t>（3）账    号：15504608730096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rPr>
              <w:t>杭州市拱墅区长浜路15号8楼</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胡工13357182638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bCs/>
                <w:color w:val="auto"/>
                <w:sz w:val="24"/>
                <w:szCs w:val="24"/>
                <w:highlight w:val="none"/>
              </w:rPr>
              <w:t>根据财库〔2020〕46号的相关规定，在评审时对符合本办法规定的小</w:t>
            </w:r>
            <w:r>
              <w:rPr>
                <w:rFonts w:hint="eastAsia" w:ascii="宋体" w:hAnsi="宋体" w:cs="宋体"/>
                <w:bCs/>
                <w:color w:val="auto"/>
                <w:sz w:val="24"/>
                <w:szCs w:val="24"/>
                <w:highlight w:val="none"/>
                <w:lang w:eastAsia="zh-CN"/>
              </w:rPr>
              <w:t>微</w:t>
            </w:r>
            <w:r>
              <w:rPr>
                <w:rFonts w:hint="eastAsia" w:ascii="宋体" w:hAnsi="宋体" w:eastAsia="宋体" w:cs="宋体"/>
                <w:bCs/>
                <w:color w:val="auto"/>
                <w:sz w:val="24"/>
                <w:szCs w:val="24"/>
                <w:highlight w:val="none"/>
              </w:rPr>
              <w:t>企业报价给予</w:t>
            </w:r>
            <w:r>
              <w:rPr>
                <w:rFonts w:hint="eastAsia" w:ascii="宋体" w:hAnsi="宋体" w:eastAsia="宋体" w:cs="宋体"/>
                <w:b/>
                <w:color w:val="auto"/>
                <w:sz w:val="24"/>
                <w:szCs w:val="24"/>
                <w:highlight w:val="none"/>
                <w:u w:val="single"/>
              </w:rPr>
              <w:t xml:space="preserve"> / % </w:t>
            </w:r>
            <w:r>
              <w:rPr>
                <w:rFonts w:hint="eastAsia" w:ascii="宋体" w:hAnsi="宋体" w:eastAsia="宋体" w:cs="宋体"/>
                <w:bCs/>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bookmarkStart w:id="11" w:name="第三部分"/>
            <w:bookmarkStart w:id="12" w:name="_Toc164416483"/>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Cs/>
                <w:color w:val="auto"/>
                <w:sz w:val="24"/>
                <w:szCs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bCs/>
                <w:color w:val="auto"/>
                <w:sz w:val="24"/>
                <w:szCs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975705383"/>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20629726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66866367"/>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61332708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3.5中小企业信用融资：</w:t>
      </w:r>
      <w:r>
        <w:rPr>
          <w:rFonts w:hint="eastAsia" w:ascii="宋体" w:hAnsi="宋体" w:eastAsia="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3.6</w:t>
      </w:r>
      <w:r>
        <w:rPr>
          <w:rFonts w:hint="eastAsia" w:ascii="宋体" w:hAnsi="宋体" w:eastAsia="宋体" w:cs="宋体"/>
          <w:snapToGrid w:val="0"/>
          <w:color w:val="auto"/>
          <w:kern w:val="28"/>
          <w:sz w:val="24"/>
          <w:highlight w:val="none"/>
        </w:rPr>
        <w:t>平等对待内外资企业和符合条件的破产重整企业</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left="0" w:leftChars="0"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w:t>
      </w:r>
      <w:r>
        <w:rPr>
          <w:rFonts w:hint="eastAsia" w:ascii="宋体" w:hAnsi="宋体" w:eastAsia="宋体" w:cs="宋体"/>
          <w:snapToGrid/>
          <w:color w:val="auto"/>
          <w:kern w:val="2"/>
          <w:sz w:val="24"/>
          <w:highlight w:val="none"/>
          <w:lang w:val="en-US" w:eastAsia="zh-CN"/>
        </w:rPr>
        <w:t>2</w:t>
      </w:r>
      <w:r>
        <w:rPr>
          <w:rFonts w:hint="eastAsia" w:ascii="宋体" w:hAnsi="宋体" w:eastAsia="宋体" w:cs="宋体"/>
          <w:snapToGrid/>
          <w:color w:val="auto"/>
          <w:kern w:val="2"/>
          <w:sz w:val="24"/>
          <w:highlight w:val="none"/>
        </w:rPr>
        <w:t>.2.1对招标文件提出质疑的，质疑期限为供应商获得招标文件之日或者招标文件公告期限届满之日起计算。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.2.2对采购过程提出质疑的，质疑期限为各采购程序环节结束之日起计算。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.3.6提出质疑的日期。</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.4对同一采购程序环节的质疑，供应商须在法定质疑期内一次性提出。</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供应商投诉</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.3供应商投诉应当有明确的请求和必要的证明材料。</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3联合协议（如有）；</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拟派项目团队配备情况表</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w:t>
      </w:r>
      <w:r>
        <w:rPr>
          <w:rFonts w:hint="eastAsia" w:hAnsi="宋体" w:cs="宋体"/>
          <w:color w:val="auto"/>
          <w:sz w:val="24"/>
          <w:szCs w:val="24"/>
          <w:highlight w:val="none"/>
        </w:rPr>
        <w:t>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w:t>
      </w:r>
      <w:r>
        <w:rPr>
          <w:rFonts w:hint="eastAsia" w:ascii="宋体" w:hAnsi="宋体" w:eastAsia="宋体" w:cs="宋体"/>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cs="宋体"/>
          <w:color w:val="auto"/>
          <w:highlight w:val="none"/>
          <w:lang w:eastAsia="zh-CN"/>
        </w:rPr>
        <w:t>“</w:t>
      </w:r>
      <w:r>
        <w:rPr>
          <w:rFonts w:hint="eastAsia" w:cs="宋体"/>
          <w:color w:val="auto"/>
          <w:highlight w:val="none"/>
          <w:lang w:val="en-US" w:eastAsia="zh-CN"/>
        </w:rPr>
        <w:t>4.2投标无效</w:t>
      </w:r>
      <w:r>
        <w:rPr>
          <w:rFonts w:hint="eastAsia" w:cs="宋体"/>
          <w:color w:val="auto"/>
          <w:highlight w:val="none"/>
          <w:lang w:eastAsia="zh-CN"/>
        </w:rPr>
        <w:t>”</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pPr>
        <w:tabs>
          <w:tab w:val="left" w:pos="0"/>
        </w:tabs>
        <w:spacing w:line="360" w:lineRule="auto"/>
        <w:ind w:firstLine="482"/>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pStyle w:val="26"/>
        <w:spacing w:line="360" w:lineRule="auto"/>
        <w:ind w:left="479" w:hanging="479" w:hangingChars="199"/>
        <w:rPr>
          <w:rFonts w:hint="eastAsia" w:ascii="宋体" w:hAnsi="宋体" w:eastAsia="宋体" w:cs="宋体"/>
          <w:b/>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 xml:space="preserve"> 2</w:t>
      </w: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30</w:t>
      </w:r>
      <w:r>
        <w:rPr>
          <w:rFonts w:hint="eastAsia" w:ascii="宋体" w:hAnsi="宋体" w:eastAsia="宋体" w:cs="宋体"/>
          <w:b/>
          <w:color w:val="auto"/>
          <w:highlight w:val="none"/>
        </w:rPr>
        <w:t>.验收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68072998"/>
      <w:bookmarkEnd w:id="15"/>
      <w:bookmarkStart w:id="16" w:name="_Hlt68057669"/>
      <w:bookmarkEnd w:id="16"/>
      <w:bookmarkStart w:id="17" w:name="_Hlt75236011"/>
      <w:bookmarkEnd w:id="17"/>
      <w:bookmarkStart w:id="18" w:name="_Hlt68073093"/>
      <w:bookmarkEnd w:id="18"/>
      <w:bookmarkStart w:id="19" w:name="_Hlt75236290"/>
      <w:bookmarkEnd w:id="19"/>
      <w:bookmarkStart w:id="20" w:name="_Hlt75236101"/>
      <w:bookmarkEnd w:id="20"/>
      <w:bookmarkStart w:id="21" w:name="_Hlt74707468"/>
      <w:bookmarkEnd w:id="21"/>
      <w:bookmarkStart w:id="22" w:name="_Hlt74714665"/>
      <w:bookmarkEnd w:id="22"/>
      <w:bookmarkStart w:id="23" w:name="_Hlt68072990"/>
      <w:bookmarkEnd w:id="23"/>
      <w:bookmarkStart w:id="24" w:name="_Hlt74729768"/>
      <w:bookmarkEnd w:id="24"/>
      <w:bookmarkStart w:id="25" w:name="_Hlt74730295"/>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一、项目内容</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1、为确保钱塘区社会治安大局持续稳定，进一步充实基层维稳辅助力量，加强联防联动、治安管控、突发事件应急反应能力。</w:t>
      </w:r>
      <w:r>
        <w:rPr>
          <w:rFonts w:hint="eastAsia" w:ascii="仿宋" w:hAnsi="仿宋" w:eastAsia="仿宋" w:cs="仿宋"/>
          <w:color w:val="auto"/>
          <w:kern w:val="0"/>
          <w:sz w:val="24"/>
          <w:highlight w:val="none"/>
          <w:lang w:eastAsia="zh-CN"/>
        </w:rPr>
        <w:t>杭州市公安局钱塘区分局</w:t>
      </w:r>
      <w:r>
        <w:rPr>
          <w:rFonts w:hint="eastAsia" w:ascii="仿宋" w:hAnsi="仿宋" w:eastAsia="仿宋" w:cs="仿宋"/>
          <w:color w:val="auto"/>
          <w:kern w:val="0"/>
          <w:sz w:val="24"/>
          <w:highlight w:val="none"/>
        </w:rPr>
        <w:t>以服务外包模式将特保工作岗位外包予社会保安公司。项目需求特保人员共50名，一年总价不超过435万元（包含：工资、奖金、福利、社会五险、服装、装备、培训、住宿、交通、服务费等费用）。工作时间、内容、人员要求以下俱已明确，各投标人请根据招标需求进行科学合理配置，确保安保工作顺利开展。</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2、服务地点： 杭州市钱塘区公安分局巡（特）警大队。</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3、服务时间：自合同签订起1年。</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二、项目要求：</w:t>
      </w:r>
    </w:p>
    <w:p>
      <w:pPr>
        <w:widowControl/>
        <w:snapToGrid w:val="0"/>
        <w:spacing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1、均为男性，年龄18-</w:t>
      </w:r>
      <w:r>
        <w:rPr>
          <w:rFonts w:hint="eastAsia" w:ascii="仿宋" w:hAnsi="仿宋" w:eastAsia="仿宋" w:cs="仿宋"/>
          <w:color w:val="auto"/>
          <w:kern w:val="0"/>
          <w:sz w:val="24"/>
          <w:highlight w:val="none"/>
          <w:lang w:val="en-US" w:eastAsia="zh-CN"/>
        </w:rPr>
        <w:t>35</w:t>
      </w:r>
      <w:r>
        <w:rPr>
          <w:rFonts w:hint="eastAsia" w:ascii="仿宋" w:hAnsi="仿宋" w:eastAsia="仿宋" w:cs="仿宋"/>
          <w:color w:val="auto"/>
          <w:kern w:val="0"/>
          <w:sz w:val="24"/>
          <w:highlight w:val="none"/>
        </w:rPr>
        <w:t>周岁，身高170CM以上，高中以上学历，身体健康，形体无明显纹身及缺陷；其中2名持A</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照驾驶证人员，且政审合格，无不良记录，服从管理，工作责任心强，举止文明，礼貌待人。</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项目需求特保人员共50名。</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2、值勤实行“做四休二”工作制（即做两天24小时，两天8小时，两天休息），如遇突发情况队员能服从临时调遣或增援，用人单位给予相应的时间调休。</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项目特保人员的工资社保待遇不得低于杭州地区目前人均最低工资标准，按国家规定给项目特保人员缴纳法定费用。</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3、派驻人员工作时间须符合《劳动法》规定，须按规定购买本地社会五险。</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4、协助公安机关做好联防联控、治安维护及突发事件应急处置等相关治安工作。</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5、工作所需装备:中标人提供特保运兵必要的交通工具。</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中标人提供特保人员所需的制式保安服、统一标识、工作证件、所需装备、宿舍安排，以及队伍实行准军事化管理，并严格执行各项管理制度。</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6、服从命令、听众指挥，热爱本职工作，认真履行职责，忠于职守，发现情况第一时间上报，紧急关头能够挺身而出，保护人民群众生命安全和公私财产安全。</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7、投标人对派驻项目的特保人员须进行相关的治安保卫工作培训，并针对采购人规章制度、操作流程等规定进行全面岗位培训，不得出现安全责任事故。</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8、投标人派专门管理人员对项目特保人员进行全面管理，并积极主动与采购人协调做好安全防范等相关工作。</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9、采购人有权每月针对项目特保人员进行考核，并根据考核情况评定服务级别，采购人有权选择性淘汰项目特保人员。</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10、若中标人在服务期限内，违反下列相关规定采购人有权解除合同：</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（1）中标人将承包的保安服务转包其他公司或个人；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（2）中标人在履行合同期间，所提供的服务未能达到招标文件规定的标准及其投标响应承诺；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（3）未按照国家《劳动法》规定及招标要求聘用项目特保人员；</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（4）项目特保人员的工资社保待遇不得低于杭州地区目前人均最低工资标准，中标人未及时支付保安员的工资和福利费用，未按国家规定给项目特保人员缴纳法定费用。</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（5）出现重大责任问题。</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（6）项目特保人员无证上岗的。</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中标人须为其派驻的项目特保人员提供经采购人确认的统一制式工作服装及各类标识。要求所派驻项目特保人员必须具有一年以内有效的体检证明，进驻五天前由投标方统一提供给采购人，相关费用在投标报价中综合考虑。</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14、中标人提供工作所需的装备、耗材、交通、住宿等费用。</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因中标人管理不善，造成工作中设施、设备损坏的，由直接责任人赔偿，若直接责任人因故无法赔偿的，采购人有权要求投标方负责赔偿，情节严重的可终止合同甚至诉诸法律。如遇采购人办公场所调整或迁移需要调整工作范围和职责等情况，采购人须提前告知投标方，合同内容经双方协商调整直至终止。</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16、投标方应专门制定针对本项目，所提供的服务管理考核细则，供采购人针对工作进行月度考评时作为参考，评分项须符合工作实际，评分结果须如实反映管理状况，须与月度服务费的支付和奖罚挂钩。</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17、未经采购人允许，该项目的特保队员不得兼职，同时非本项目的其他特保不得在该项目加班。</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18、充分保障项目特保人员的休息时间，加班需符合国家相关规定。</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19、该项目特保发生任何事故或劳动争议均有中标方全权负责。</w:t>
      </w:r>
    </w:p>
    <w:p>
      <w:pPr>
        <w:pStyle w:val="2"/>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三、履约验收</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1、采购人按照采购合同规定的技术、服务、标准以及中标人的投标文件、本项目采购文件等要求，组织对供应商履约情况进行验收，并出具验收合格书。</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2、验收流程根据政府采购相关规定执行。</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3、验收标准:根据采购需求、投标文件方案以及合同等进行验收。本项目考察以下内容:</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①项目时间进度是否按要求开展。验收时，审核乙方项目流程相关记录，以及采购人对中标人时间响应的总结意见。</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②项目团队是否按要求配备。验收时，提供中标单位实际项目人员清单，应与投标文件的内容一致。如项目人员中途有变更的，应同时提供乙方的变更申请，以及采购人对变更的答复意见。</w:t>
      </w:r>
    </w:p>
    <w:p>
      <w:pPr>
        <w:widowControl/>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③委派内容及成果是否全部完成。是否达到采购文件要求及投标文件的响应情况。验收时，提供中标人台账记录、结案报告，详细记载并说明项目开展过程中的工作内容、工作目标及达成情况。</w:t>
      </w:r>
    </w:p>
    <w:p>
      <w:pPr>
        <w:widowControl/>
        <w:snapToGrid w:val="0"/>
        <w:spacing w:line="360" w:lineRule="auto"/>
        <w:ind w:firstLine="480" w:firstLineChars="200"/>
        <w:jc w:val="left"/>
        <w:rPr>
          <w:rFonts w:hint="eastAsia"/>
          <w:lang w:eastAsia="zh-CN"/>
        </w:rPr>
      </w:pPr>
      <w:r>
        <w:rPr>
          <w:rFonts w:hint="eastAsia" w:ascii="仿宋" w:hAnsi="仿宋" w:eastAsia="仿宋" w:cs="仿宋"/>
          <w:color w:val="auto"/>
          <w:kern w:val="0"/>
          <w:sz w:val="24"/>
          <w:highlight w:val="none"/>
          <w:lang w:val="en-US" w:eastAsia="zh-CN"/>
        </w:rPr>
        <w:t>4、项目开展过程中的规范性。提供付款流程相关记录，对合同其他条款未违反的相关说明。如合同履行过程中，中标单位有违约行为的，应记录违约内容，采购人的认定说明，违约扣款的金额及相关记录等。</w:t>
      </w:r>
      <w:r>
        <w:rPr>
          <w:rFonts w:hint="eastAsia" w:ascii="仿宋" w:hAnsi="仿宋" w:eastAsia="仿宋" w:cs="仿宋"/>
          <w:color w:val="auto"/>
          <w:kern w:val="0"/>
          <w:sz w:val="24"/>
          <w:highlight w:val="non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ascii="仿宋_GB2312" w:hAnsi="仿宋" w:eastAsia="仿宋_GB2312" w:cs="仿宋_GB2312"/>
          <w:bCs/>
          <w:color w:val="auto"/>
          <w:sz w:val="24"/>
          <w:highlight w:val="none"/>
        </w:rPr>
      </w:pPr>
    </w:p>
    <w:p>
      <w:pPr>
        <w:spacing w:line="360" w:lineRule="auto"/>
        <w:ind w:firstLine="181" w:firstLineChars="50"/>
        <w:rPr>
          <w:rFonts w:ascii="仿宋_GB2312" w:hAnsi="仿宋" w:eastAsia="仿宋_GB2312" w:cs="仿宋_GB2312"/>
          <w:b/>
          <w:color w:val="auto"/>
          <w:sz w:val="36"/>
          <w:szCs w:val="36"/>
          <w:highlight w:val="none"/>
        </w:rPr>
      </w:pP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color w:val="auto"/>
          <w:kern w:val="0"/>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108"/>
      <w:bookmarkEnd w:id="27"/>
      <w:bookmarkStart w:id="28" w:name="_Toc184313266"/>
      <w:bookmarkEnd w:id="28"/>
      <w:bookmarkStart w:id="29" w:name="_Toc184312075"/>
      <w:bookmarkEnd w:id="29"/>
      <w:bookmarkStart w:id="30" w:name="_Toc184308088"/>
      <w:bookmarkEnd w:id="30"/>
      <w:bookmarkStart w:id="31" w:name="_Toc184308100"/>
      <w:bookmarkEnd w:id="31"/>
      <w:bookmarkStart w:id="32" w:name="_Toc184312111"/>
      <w:bookmarkEnd w:id="32"/>
      <w:bookmarkStart w:id="33" w:name="_Toc184308097"/>
      <w:bookmarkEnd w:id="33"/>
      <w:bookmarkStart w:id="34" w:name="_Toc184313240"/>
      <w:bookmarkEnd w:id="34"/>
      <w:bookmarkStart w:id="35" w:name="_Toc184313259"/>
      <w:bookmarkEnd w:id="35"/>
      <w:bookmarkStart w:id="36" w:name="_Toc184312137"/>
      <w:bookmarkEnd w:id="36"/>
      <w:bookmarkStart w:id="37" w:name="_Toc184310290"/>
      <w:bookmarkEnd w:id="37"/>
      <w:bookmarkStart w:id="38" w:name="_Toc184310335"/>
      <w:bookmarkEnd w:id="38"/>
      <w:bookmarkStart w:id="39" w:name="_Toc184314481"/>
      <w:bookmarkEnd w:id="39"/>
      <w:bookmarkStart w:id="40" w:name="_Toc184308057"/>
      <w:bookmarkEnd w:id="40"/>
      <w:bookmarkStart w:id="41" w:name="_Toc184313242"/>
      <w:bookmarkEnd w:id="41"/>
      <w:bookmarkStart w:id="42" w:name="_Toc184308068"/>
      <w:bookmarkEnd w:id="42"/>
      <w:bookmarkStart w:id="43" w:name="_Toc184308042"/>
      <w:bookmarkEnd w:id="43"/>
      <w:bookmarkStart w:id="44" w:name="_Toc184313284"/>
      <w:bookmarkEnd w:id="44"/>
      <w:bookmarkStart w:id="45" w:name="_Toc184313307"/>
      <w:bookmarkEnd w:id="45"/>
      <w:bookmarkStart w:id="46" w:name="_Toc184310327"/>
      <w:bookmarkEnd w:id="46"/>
      <w:bookmarkStart w:id="47" w:name="_Toc184313253"/>
      <w:bookmarkEnd w:id="47"/>
      <w:bookmarkStart w:id="48" w:name="_Toc184310306"/>
      <w:bookmarkEnd w:id="48"/>
      <w:bookmarkStart w:id="49" w:name="_Toc184310315"/>
      <w:bookmarkEnd w:id="49"/>
      <w:bookmarkStart w:id="50" w:name="_Toc184313252"/>
      <w:bookmarkEnd w:id="50"/>
      <w:bookmarkStart w:id="51" w:name="_Toc184312113"/>
      <w:bookmarkEnd w:id="51"/>
      <w:bookmarkStart w:id="52" w:name="_Toc184310310"/>
      <w:bookmarkEnd w:id="52"/>
      <w:bookmarkStart w:id="53" w:name="_Toc184310329"/>
      <w:bookmarkEnd w:id="53"/>
      <w:bookmarkStart w:id="54" w:name="_Toc184313267"/>
      <w:bookmarkEnd w:id="54"/>
      <w:bookmarkStart w:id="55" w:name="_Toc184313277"/>
      <w:bookmarkEnd w:id="55"/>
      <w:bookmarkStart w:id="56" w:name="_Toc184313261"/>
      <w:bookmarkEnd w:id="56"/>
      <w:bookmarkStart w:id="57" w:name="_Toc184314454"/>
      <w:bookmarkEnd w:id="57"/>
      <w:bookmarkStart w:id="58" w:name="_Toc184313238"/>
      <w:bookmarkEnd w:id="58"/>
      <w:bookmarkStart w:id="59" w:name="_Toc184314443"/>
      <w:bookmarkEnd w:id="59"/>
      <w:bookmarkStart w:id="60" w:name="_Toc184314414"/>
      <w:bookmarkEnd w:id="60"/>
      <w:bookmarkStart w:id="61" w:name="_Toc184310305"/>
      <w:bookmarkEnd w:id="61"/>
      <w:bookmarkStart w:id="62" w:name="_Toc184312132"/>
      <w:bookmarkEnd w:id="62"/>
      <w:bookmarkStart w:id="63" w:name="_Toc184312097"/>
      <w:bookmarkEnd w:id="63"/>
      <w:bookmarkStart w:id="64" w:name="_Toc184308069"/>
      <w:bookmarkEnd w:id="64"/>
      <w:bookmarkStart w:id="65" w:name="_Toc184310303"/>
      <w:bookmarkEnd w:id="65"/>
      <w:bookmarkStart w:id="66" w:name="_Toc184312086"/>
      <w:bookmarkEnd w:id="66"/>
      <w:bookmarkStart w:id="67" w:name="_Toc184308076"/>
      <w:bookmarkEnd w:id="67"/>
      <w:bookmarkStart w:id="68" w:name="_Toc184312080"/>
      <w:bookmarkEnd w:id="68"/>
      <w:bookmarkStart w:id="69" w:name="_Toc184308101"/>
      <w:bookmarkEnd w:id="69"/>
      <w:bookmarkStart w:id="70" w:name="_Toc184308086"/>
      <w:bookmarkEnd w:id="70"/>
      <w:bookmarkStart w:id="71" w:name="_Toc184314438"/>
      <w:bookmarkEnd w:id="71"/>
      <w:bookmarkStart w:id="72" w:name="_Toc184313305"/>
      <w:bookmarkEnd w:id="72"/>
      <w:bookmarkStart w:id="73" w:name="_Toc184310279"/>
      <w:bookmarkEnd w:id="73"/>
      <w:bookmarkStart w:id="74" w:name="_Toc184308070"/>
      <w:bookmarkEnd w:id="74"/>
      <w:bookmarkStart w:id="75" w:name="_Toc184308059"/>
      <w:bookmarkEnd w:id="75"/>
      <w:bookmarkStart w:id="76" w:name="_Toc184312123"/>
      <w:bookmarkEnd w:id="76"/>
      <w:bookmarkStart w:id="77" w:name="_Toc184312099"/>
      <w:bookmarkEnd w:id="77"/>
      <w:bookmarkStart w:id="78" w:name="_Toc184312102"/>
      <w:bookmarkEnd w:id="78"/>
      <w:bookmarkStart w:id="79" w:name="_Toc184313275"/>
      <w:bookmarkEnd w:id="79"/>
      <w:bookmarkStart w:id="80" w:name="_Toc184308104"/>
      <w:bookmarkEnd w:id="80"/>
      <w:bookmarkStart w:id="81" w:name="_Toc184312089"/>
      <w:bookmarkEnd w:id="81"/>
      <w:bookmarkStart w:id="82" w:name="_Toc184313265"/>
      <w:bookmarkEnd w:id="82"/>
      <w:bookmarkStart w:id="83" w:name="_Toc184308053"/>
      <w:bookmarkEnd w:id="83"/>
      <w:bookmarkStart w:id="84" w:name="_Toc184312072"/>
      <w:bookmarkEnd w:id="84"/>
      <w:bookmarkStart w:id="85" w:name="_Toc184310341"/>
      <w:bookmarkEnd w:id="85"/>
      <w:bookmarkStart w:id="86" w:name="_Toc184313264"/>
      <w:bookmarkEnd w:id="86"/>
      <w:bookmarkStart w:id="87" w:name="_Toc184310293"/>
      <w:bookmarkEnd w:id="87"/>
      <w:bookmarkStart w:id="88" w:name="_Toc184312100"/>
      <w:bookmarkEnd w:id="88"/>
      <w:bookmarkStart w:id="89" w:name="_Toc184310282"/>
      <w:bookmarkEnd w:id="89"/>
      <w:bookmarkStart w:id="90" w:name="_Toc184313274"/>
      <w:bookmarkEnd w:id="90"/>
      <w:bookmarkStart w:id="91" w:name="_Toc184310320"/>
      <w:bookmarkEnd w:id="91"/>
      <w:bookmarkStart w:id="92" w:name="_Toc184313300"/>
      <w:bookmarkEnd w:id="92"/>
      <w:bookmarkStart w:id="93" w:name="_Toc184312104"/>
      <w:bookmarkEnd w:id="93"/>
      <w:bookmarkStart w:id="94" w:name="_Toc184314445"/>
      <w:bookmarkEnd w:id="94"/>
      <w:bookmarkStart w:id="95" w:name="_Toc184310295"/>
      <w:bookmarkEnd w:id="95"/>
      <w:bookmarkStart w:id="96" w:name="_Toc184308077"/>
      <w:bookmarkEnd w:id="96"/>
      <w:bookmarkStart w:id="97" w:name="_Toc184313293"/>
      <w:bookmarkEnd w:id="97"/>
      <w:bookmarkStart w:id="98" w:name="_Toc184314472"/>
      <w:bookmarkEnd w:id="98"/>
      <w:bookmarkStart w:id="99" w:name="_Toc184308095"/>
      <w:bookmarkEnd w:id="99"/>
      <w:bookmarkStart w:id="100" w:name="_Toc184310313"/>
      <w:bookmarkEnd w:id="100"/>
      <w:bookmarkStart w:id="101" w:name="_Toc184310316"/>
      <w:bookmarkEnd w:id="101"/>
      <w:bookmarkStart w:id="102" w:name="_Toc184308058"/>
      <w:bookmarkEnd w:id="102"/>
      <w:bookmarkStart w:id="103" w:name="_Toc184308074"/>
      <w:bookmarkEnd w:id="103"/>
      <w:bookmarkStart w:id="104" w:name="_Toc184314418"/>
      <w:bookmarkEnd w:id="104"/>
      <w:bookmarkStart w:id="105" w:name="_Toc184310301"/>
      <w:bookmarkEnd w:id="105"/>
      <w:bookmarkStart w:id="106" w:name="_Toc184312069"/>
      <w:bookmarkEnd w:id="106"/>
      <w:bookmarkStart w:id="107" w:name="_Toc184314465"/>
      <w:bookmarkEnd w:id="107"/>
      <w:bookmarkStart w:id="108" w:name="_Toc184313278"/>
      <w:bookmarkEnd w:id="108"/>
      <w:bookmarkStart w:id="109" w:name="_Toc184313239"/>
      <w:bookmarkEnd w:id="109"/>
      <w:bookmarkStart w:id="110" w:name="_Toc184310323"/>
      <w:bookmarkEnd w:id="110"/>
      <w:bookmarkStart w:id="111" w:name="_Toc184310334"/>
      <w:bookmarkEnd w:id="111"/>
      <w:bookmarkStart w:id="112" w:name="_Toc184314435"/>
      <w:bookmarkEnd w:id="112"/>
      <w:bookmarkStart w:id="113" w:name="_Toc184310328"/>
      <w:bookmarkEnd w:id="113"/>
      <w:bookmarkStart w:id="114" w:name="_Toc184314467"/>
      <w:bookmarkEnd w:id="114"/>
      <w:bookmarkStart w:id="115" w:name="_Toc184308089"/>
      <w:bookmarkEnd w:id="115"/>
      <w:bookmarkStart w:id="116" w:name="_Toc184310342"/>
      <w:bookmarkEnd w:id="116"/>
      <w:bookmarkStart w:id="117" w:name="_Toc184310291"/>
      <w:bookmarkEnd w:id="117"/>
      <w:bookmarkStart w:id="118" w:name="_Toc184312078"/>
      <w:bookmarkEnd w:id="118"/>
      <w:bookmarkStart w:id="119" w:name="_Toc184312106"/>
      <w:bookmarkEnd w:id="119"/>
      <w:bookmarkStart w:id="120" w:name="_Toc184314482"/>
      <w:bookmarkEnd w:id="120"/>
      <w:bookmarkStart w:id="121" w:name="_Toc184312095"/>
      <w:bookmarkEnd w:id="121"/>
      <w:bookmarkStart w:id="122" w:name="_Toc184310318"/>
      <w:bookmarkEnd w:id="122"/>
      <w:bookmarkStart w:id="123" w:name="_Toc184312103"/>
      <w:bookmarkEnd w:id="123"/>
      <w:bookmarkStart w:id="124" w:name="_Toc184314421"/>
      <w:bookmarkEnd w:id="124"/>
      <w:bookmarkStart w:id="125" w:name="_Toc184308078"/>
      <w:bookmarkEnd w:id="125"/>
      <w:bookmarkStart w:id="126" w:name="_Toc184312117"/>
      <w:bookmarkEnd w:id="126"/>
      <w:bookmarkStart w:id="127" w:name="_Toc184312139"/>
      <w:bookmarkEnd w:id="127"/>
      <w:bookmarkStart w:id="128" w:name="_Toc184313280"/>
      <w:bookmarkEnd w:id="128"/>
      <w:bookmarkStart w:id="129" w:name="_Toc184314455"/>
      <w:bookmarkEnd w:id="129"/>
      <w:bookmarkStart w:id="130" w:name="_Toc184312138"/>
      <w:bookmarkEnd w:id="130"/>
      <w:bookmarkStart w:id="131" w:name="_Toc184308067"/>
      <w:bookmarkEnd w:id="131"/>
      <w:bookmarkStart w:id="132" w:name="_Toc184312127"/>
      <w:bookmarkEnd w:id="132"/>
      <w:bookmarkStart w:id="133" w:name="_Toc184312129"/>
      <w:bookmarkEnd w:id="133"/>
      <w:bookmarkStart w:id="134" w:name="_Toc184314466"/>
      <w:bookmarkEnd w:id="134"/>
      <w:bookmarkStart w:id="135" w:name="_Toc184310325"/>
      <w:bookmarkEnd w:id="135"/>
      <w:bookmarkStart w:id="136" w:name="_Toc184314480"/>
      <w:bookmarkEnd w:id="136"/>
      <w:bookmarkStart w:id="137" w:name="_Toc184308071"/>
      <w:bookmarkEnd w:id="137"/>
      <w:bookmarkStart w:id="138" w:name="_Toc184308080"/>
      <w:bookmarkEnd w:id="138"/>
      <w:bookmarkStart w:id="139" w:name="_Toc184312068"/>
      <w:bookmarkEnd w:id="139"/>
      <w:bookmarkStart w:id="140" w:name="_Toc184313251"/>
      <w:bookmarkEnd w:id="140"/>
      <w:bookmarkStart w:id="141" w:name="_Toc184308108"/>
      <w:bookmarkEnd w:id="141"/>
      <w:bookmarkStart w:id="142" w:name="_Toc184312091"/>
      <w:bookmarkEnd w:id="142"/>
      <w:bookmarkStart w:id="143" w:name="_Toc184310319"/>
      <w:bookmarkEnd w:id="143"/>
      <w:bookmarkStart w:id="144" w:name="_Toc184308083"/>
      <w:bookmarkEnd w:id="144"/>
      <w:bookmarkStart w:id="145" w:name="_Toc184310331"/>
      <w:bookmarkEnd w:id="145"/>
      <w:bookmarkStart w:id="146" w:name="_Toc184308065"/>
      <w:bookmarkEnd w:id="146"/>
      <w:bookmarkStart w:id="147" w:name="_Toc184314478"/>
      <w:bookmarkEnd w:id="147"/>
      <w:bookmarkStart w:id="148" w:name="_Toc184310332"/>
      <w:bookmarkEnd w:id="148"/>
      <w:bookmarkStart w:id="149" w:name="_Toc184308103"/>
      <w:bookmarkEnd w:id="149"/>
      <w:bookmarkStart w:id="150" w:name="_Toc184313308"/>
      <w:bookmarkEnd w:id="150"/>
      <w:bookmarkStart w:id="151" w:name="_Toc184308050"/>
      <w:bookmarkEnd w:id="151"/>
      <w:bookmarkStart w:id="152" w:name="_Toc184308106"/>
      <w:bookmarkEnd w:id="152"/>
      <w:bookmarkStart w:id="153" w:name="_Toc184308099"/>
      <w:bookmarkEnd w:id="153"/>
      <w:bookmarkStart w:id="154" w:name="_Toc184313279"/>
      <w:bookmarkEnd w:id="154"/>
      <w:bookmarkStart w:id="155" w:name="_Toc184312093"/>
      <w:bookmarkEnd w:id="155"/>
      <w:bookmarkStart w:id="156" w:name="_Toc184310289"/>
      <w:bookmarkEnd w:id="156"/>
      <w:bookmarkStart w:id="157" w:name="_Toc184313281"/>
      <w:bookmarkEnd w:id="157"/>
      <w:bookmarkStart w:id="158" w:name="_Toc184312114"/>
      <w:bookmarkEnd w:id="158"/>
      <w:bookmarkStart w:id="159" w:name="_Toc184313246"/>
      <w:bookmarkEnd w:id="159"/>
      <w:bookmarkStart w:id="160" w:name="_Toc184314442"/>
      <w:bookmarkEnd w:id="160"/>
      <w:bookmarkStart w:id="161" w:name="_Toc184308084"/>
      <w:bookmarkEnd w:id="161"/>
      <w:bookmarkStart w:id="162" w:name="_Toc184308054"/>
      <w:bookmarkEnd w:id="162"/>
      <w:bookmarkStart w:id="163" w:name="_Toc184313276"/>
      <w:bookmarkEnd w:id="163"/>
      <w:bookmarkStart w:id="164" w:name="_Toc184314410"/>
      <w:bookmarkEnd w:id="164"/>
      <w:bookmarkStart w:id="165" w:name="_Toc184313286"/>
      <w:bookmarkEnd w:id="165"/>
      <w:bookmarkStart w:id="166" w:name="_Toc184313295"/>
      <w:bookmarkEnd w:id="166"/>
      <w:bookmarkStart w:id="167" w:name="_Toc184312126"/>
      <w:bookmarkEnd w:id="167"/>
      <w:bookmarkStart w:id="168" w:name="_Toc184310299"/>
      <w:bookmarkEnd w:id="168"/>
      <w:bookmarkStart w:id="169" w:name="_Toc184308107"/>
      <w:bookmarkEnd w:id="169"/>
      <w:bookmarkStart w:id="170" w:name="_Toc184313244"/>
      <w:bookmarkEnd w:id="170"/>
      <w:bookmarkStart w:id="171" w:name="_Toc184310285"/>
      <w:bookmarkEnd w:id="171"/>
      <w:bookmarkStart w:id="172" w:name="_Toc184310309"/>
      <w:bookmarkEnd w:id="172"/>
      <w:bookmarkStart w:id="173" w:name="_Toc184308075"/>
      <w:bookmarkEnd w:id="173"/>
      <w:bookmarkStart w:id="174" w:name="_Toc184313288"/>
      <w:bookmarkEnd w:id="174"/>
      <w:bookmarkStart w:id="175" w:name="_Toc184308040"/>
      <w:bookmarkEnd w:id="175"/>
      <w:bookmarkStart w:id="176" w:name="_Toc184313292"/>
      <w:bookmarkEnd w:id="176"/>
      <w:bookmarkStart w:id="177" w:name="_Toc184310311"/>
      <w:bookmarkEnd w:id="177"/>
      <w:bookmarkStart w:id="178" w:name="_Toc184312083"/>
      <w:bookmarkEnd w:id="178"/>
      <w:bookmarkStart w:id="179" w:name="_Toc184314422"/>
      <w:bookmarkEnd w:id="179"/>
      <w:bookmarkStart w:id="180" w:name="_Toc184310312"/>
      <w:bookmarkEnd w:id="180"/>
      <w:bookmarkStart w:id="181" w:name="_Toc184313309"/>
      <w:bookmarkEnd w:id="181"/>
      <w:bookmarkStart w:id="182" w:name="_Toc184313268"/>
      <w:bookmarkEnd w:id="182"/>
      <w:bookmarkStart w:id="183" w:name="_Toc184310343"/>
      <w:bookmarkEnd w:id="183"/>
      <w:bookmarkStart w:id="184" w:name="_Toc184313273"/>
      <w:bookmarkEnd w:id="184"/>
      <w:bookmarkStart w:id="185" w:name="_Toc184313257"/>
      <w:bookmarkEnd w:id="185"/>
      <w:bookmarkStart w:id="186" w:name="_Toc184310280"/>
      <w:bookmarkEnd w:id="186"/>
      <w:bookmarkStart w:id="187" w:name="_Toc184314431"/>
      <w:bookmarkEnd w:id="187"/>
      <w:bookmarkStart w:id="188" w:name="_Toc184310297"/>
      <w:bookmarkEnd w:id="188"/>
      <w:bookmarkStart w:id="189" w:name="_Toc184313301"/>
      <w:bookmarkEnd w:id="189"/>
      <w:bookmarkStart w:id="190" w:name="_Toc184313287"/>
      <w:bookmarkEnd w:id="190"/>
      <w:bookmarkStart w:id="191" w:name="_Toc184314433"/>
      <w:bookmarkEnd w:id="191"/>
      <w:bookmarkStart w:id="192" w:name="_Toc184314457"/>
      <w:bookmarkEnd w:id="192"/>
      <w:bookmarkStart w:id="193" w:name="_Toc184314450"/>
      <w:bookmarkEnd w:id="193"/>
      <w:bookmarkStart w:id="194" w:name="_Toc184313306"/>
      <w:bookmarkEnd w:id="194"/>
      <w:bookmarkStart w:id="195" w:name="_Toc184313310"/>
      <w:bookmarkEnd w:id="195"/>
      <w:bookmarkStart w:id="196" w:name="_Toc184314477"/>
      <w:bookmarkEnd w:id="196"/>
      <w:bookmarkStart w:id="197" w:name="_Toc184312105"/>
      <w:bookmarkEnd w:id="197"/>
      <w:bookmarkStart w:id="198" w:name="_Toc184310287"/>
      <w:bookmarkEnd w:id="198"/>
      <w:bookmarkStart w:id="199" w:name="_Toc184308043"/>
      <w:bookmarkEnd w:id="199"/>
      <w:bookmarkStart w:id="200" w:name="_Toc184313256"/>
      <w:bookmarkEnd w:id="200"/>
      <w:bookmarkStart w:id="201" w:name="_Toc184308037"/>
      <w:bookmarkEnd w:id="201"/>
      <w:bookmarkStart w:id="202" w:name="_Toc184310322"/>
      <w:bookmarkEnd w:id="202"/>
      <w:bookmarkStart w:id="203" w:name="_Toc184314427"/>
      <w:bookmarkEnd w:id="203"/>
      <w:bookmarkStart w:id="204" w:name="_Toc184314460"/>
      <w:bookmarkEnd w:id="204"/>
      <w:bookmarkStart w:id="205" w:name="_Toc184308079"/>
      <w:bookmarkEnd w:id="205"/>
      <w:bookmarkStart w:id="206" w:name="_Toc184314437"/>
      <w:bookmarkEnd w:id="206"/>
      <w:bookmarkStart w:id="207" w:name="_Toc184314464"/>
      <w:bookmarkEnd w:id="207"/>
      <w:bookmarkStart w:id="208" w:name="_Toc184308051"/>
      <w:bookmarkEnd w:id="208"/>
      <w:bookmarkStart w:id="209" w:name="_Toc184310339"/>
      <w:bookmarkEnd w:id="209"/>
      <w:bookmarkStart w:id="210" w:name="_Toc184314423"/>
      <w:bookmarkEnd w:id="210"/>
      <w:bookmarkStart w:id="211" w:name="_Toc184314412"/>
      <w:bookmarkEnd w:id="211"/>
      <w:bookmarkStart w:id="212" w:name="_Toc184310314"/>
      <w:bookmarkEnd w:id="212"/>
      <w:bookmarkStart w:id="213" w:name="_Toc184310286"/>
      <w:bookmarkEnd w:id="213"/>
      <w:bookmarkStart w:id="214" w:name="_Toc184313283"/>
      <w:bookmarkEnd w:id="214"/>
      <w:bookmarkStart w:id="215" w:name="_Toc184312076"/>
      <w:bookmarkEnd w:id="215"/>
      <w:bookmarkStart w:id="216" w:name="_Toc184310321"/>
      <w:bookmarkEnd w:id="216"/>
      <w:bookmarkStart w:id="217" w:name="_Toc184308063"/>
      <w:bookmarkEnd w:id="217"/>
      <w:bookmarkStart w:id="218" w:name="_Toc184314436"/>
      <w:bookmarkEnd w:id="218"/>
      <w:bookmarkStart w:id="219" w:name="_Toc184314430"/>
      <w:bookmarkEnd w:id="219"/>
      <w:bookmarkStart w:id="220" w:name="_Toc184314473"/>
      <w:bookmarkEnd w:id="220"/>
      <w:bookmarkStart w:id="221" w:name="_Toc184313269"/>
      <w:bookmarkEnd w:id="221"/>
      <w:bookmarkStart w:id="222" w:name="_Toc184310283"/>
      <w:bookmarkEnd w:id="222"/>
      <w:bookmarkStart w:id="223" w:name="_Toc184312119"/>
      <w:bookmarkEnd w:id="223"/>
      <w:bookmarkStart w:id="224" w:name="_Toc184313298"/>
      <w:bookmarkEnd w:id="224"/>
      <w:bookmarkStart w:id="225" w:name="_Toc184313296"/>
      <w:bookmarkEnd w:id="225"/>
      <w:bookmarkStart w:id="226" w:name="_Toc184308045"/>
      <w:bookmarkEnd w:id="226"/>
      <w:bookmarkStart w:id="227" w:name="_Toc184314474"/>
      <w:bookmarkEnd w:id="227"/>
      <w:bookmarkStart w:id="228" w:name="_Toc184310336"/>
      <w:bookmarkEnd w:id="228"/>
      <w:bookmarkStart w:id="229" w:name="_Toc184313248"/>
      <w:bookmarkEnd w:id="229"/>
      <w:bookmarkStart w:id="230" w:name="_Toc184308055"/>
      <w:bookmarkEnd w:id="230"/>
      <w:bookmarkStart w:id="231" w:name="_Toc184314441"/>
      <w:bookmarkEnd w:id="231"/>
      <w:bookmarkStart w:id="232" w:name="_Toc184312131"/>
      <w:bookmarkEnd w:id="232"/>
      <w:bookmarkStart w:id="233" w:name="_Toc184308090"/>
      <w:bookmarkEnd w:id="233"/>
      <w:bookmarkStart w:id="234" w:name="_Toc184308098"/>
      <w:bookmarkEnd w:id="234"/>
      <w:bookmarkStart w:id="235" w:name="_Toc184314420"/>
      <w:bookmarkEnd w:id="235"/>
      <w:bookmarkStart w:id="236" w:name="_Toc184310277"/>
      <w:bookmarkEnd w:id="236"/>
      <w:bookmarkStart w:id="237" w:name="_Toc184313271"/>
      <w:bookmarkEnd w:id="237"/>
      <w:bookmarkStart w:id="238" w:name="_Toc184314415"/>
      <w:bookmarkEnd w:id="238"/>
      <w:bookmarkStart w:id="239" w:name="_Toc184314475"/>
      <w:bookmarkEnd w:id="239"/>
      <w:bookmarkStart w:id="240" w:name="_Toc184310298"/>
      <w:bookmarkEnd w:id="240"/>
      <w:bookmarkStart w:id="241" w:name="_Toc184313243"/>
      <w:bookmarkEnd w:id="241"/>
      <w:bookmarkStart w:id="242" w:name="_Toc184312121"/>
      <w:bookmarkEnd w:id="242"/>
      <w:bookmarkStart w:id="243" w:name="_Toc184314459"/>
      <w:bookmarkEnd w:id="243"/>
      <w:bookmarkStart w:id="244" w:name="_Toc184310288"/>
      <w:bookmarkEnd w:id="244"/>
      <w:bookmarkStart w:id="245" w:name="_Toc184314453"/>
      <w:bookmarkEnd w:id="245"/>
      <w:bookmarkStart w:id="246" w:name="_Toc184314447"/>
      <w:bookmarkEnd w:id="246"/>
      <w:bookmarkStart w:id="247" w:name="_Toc184310300"/>
      <w:bookmarkEnd w:id="247"/>
      <w:bookmarkStart w:id="248" w:name="_Toc184312101"/>
      <w:bookmarkEnd w:id="248"/>
      <w:bookmarkStart w:id="249" w:name="_Toc184312067"/>
      <w:bookmarkEnd w:id="249"/>
      <w:bookmarkStart w:id="250" w:name="_Toc184312128"/>
      <w:bookmarkEnd w:id="250"/>
      <w:bookmarkStart w:id="251" w:name="_Toc184308091"/>
      <w:bookmarkEnd w:id="251"/>
      <w:bookmarkStart w:id="252" w:name="_Toc184313260"/>
      <w:bookmarkEnd w:id="252"/>
      <w:bookmarkStart w:id="253" w:name="_Toc184313302"/>
      <w:bookmarkEnd w:id="253"/>
      <w:bookmarkStart w:id="254" w:name="_Toc184308066"/>
      <w:bookmarkEnd w:id="254"/>
      <w:bookmarkStart w:id="255" w:name="_Toc184312134"/>
      <w:bookmarkEnd w:id="255"/>
      <w:bookmarkStart w:id="256" w:name="_Toc184314461"/>
      <w:bookmarkEnd w:id="256"/>
      <w:bookmarkStart w:id="257" w:name="_Toc184310308"/>
      <w:bookmarkEnd w:id="257"/>
      <w:bookmarkStart w:id="258" w:name="_Toc184310284"/>
      <w:bookmarkEnd w:id="258"/>
      <w:bookmarkStart w:id="259" w:name="_Toc184308094"/>
      <w:bookmarkEnd w:id="259"/>
      <w:bookmarkStart w:id="260" w:name="_Toc184314425"/>
      <w:bookmarkEnd w:id="260"/>
      <w:bookmarkStart w:id="261" w:name="_Toc184310275"/>
      <w:bookmarkEnd w:id="261"/>
      <w:bookmarkStart w:id="262" w:name="_Toc184314452"/>
      <w:bookmarkEnd w:id="262"/>
      <w:bookmarkStart w:id="263" w:name="_Toc184308061"/>
      <w:bookmarkEnd w:id="263"/>
      <w:bookmarkStart w:id="264" w:name="_Toc184312071"/>
      <w:bookmarkEnd w:id="264"/>
      <w:bookmarkStart w:id="265" w:name="_Toc184310337"/>
      <w:bookmarkEnd w:id="265"/>
      <w:bookmarkStart w:id="266" w:name="_Toc184308081"/>
      <w:bookmarkEnd w:id="266"/>
      <w:bookmarkStart w:id="267" w:name="_Toc184310317"/>
      <w:bookmarkEnd w:id="267"/>
      <w:bookmarkStart w:id="268" w:name="_Toc184308048"/>
      <w:bookmarkEnd w:id="268"/>
      <w:bookmarkStart w:id="269" w:name="_Toc184313249"/>
      <w:bookmarkEnd w:id="269"/>
      <w:bookmarkStart w:id="270" w:name="_Toc184310330"/>
      <w:bookmarkEnd w:id="270"/>
      <w:bookmarkStart w:id="271" w:name="_Toc184310281"/>
      <w:bookmarkEnd w:id="271"/>
      <w:bookmarkStart w:id="272" w:name="_Toc184312110"/>
      <w:bookmarkEnd w:id="272"/>
      <w:bookmarkStart w:id="273" w:name="_Toc184312115"/>
      <w:bookmarkEnd w:id="273"/>
      <w:bookmarkStart w:id="274" w:name="_Toc184313241"/>
      <w:bookmarkEnd w:id="274"/>
      <w:bookmarkStart w:id="275" w:name="_Toc184312107"/>
      <w:bookmarkEnd w:id="275"/>
      <w:bookmarkStart w:id="276" w:name="_Toc184313294"/>
      <w:bookmarkEnd w:id="276"/>
      <w:bookmarkStart w:id="277" w:name="_Toc184310294"/>
      <w:bookmarkEnd w:id="277"/>
      <w:bookmarkStart w:id="278" w:name="_Toc184313263"/>
      <w:bookmarkEnd w:id="278"/>
      <w:bookmarkStart w:id="279" w:name="_Toc184308062"/>
      <w:bookmarkEnd w:id="279"/>
      <w:bookmarkStart w:id="280" w:name="_Toc184314448"/>
      <w:bookmarkEnd w:id="280"/>
      <w:bookmarkStart w:id="281" w:name="_Toc184313245"/>
      <w:bookmarkEnd w:id="281"/>
      <w:bookmarkStart w:id="282" w:name="_Toc184312092"/>
      <w:bookmarkEnd w:id="282"/>
      <w:bookmarkStart w:id="283" w:name="_Toc184314471"/>
      <w:bookmarkEnd w:id="283"/>
      <w:bookmarkStart w:id="284" w:name="_Toc184314429"/>
      <w:bookmarkEnd w:id="284"/>
      <w:bookmarkStart w:id="285" w:name="_Toc184312124"/>
      <w:bookmarkEnd w:id="285"/>
      <w:bookmarkStart w:id="286" w:name="_Toc184314424"/>
      <w:bookmarkEnd w:id="286"/>
      <w:bookmarkStart w:id="287" w:name="_Toc184313272"/>
      <w:bookmarkEnd w:id="287"/>
      <w:bookmarkStart w:id="288" w:name="_Toc184310340"/>
      <w:bookmarkEnd w:id="288"/>
      <w:bookmarkStart w:id="289" w:name="_Toc184310302"/>
      <w:bookmarkEnd w:id="289"/>
      <w:bookmarkStart w:id="290" w:name="_Toc184312112"/>
      <w:bookmarkEnd w:id="290"/>
      <w:bookmarkStart w:id="291" w:name="_Toc184312082"/>
      <w:bookmarkEnd w:id="291"/>
      <w:bookmarkStart w:id="292" w:name="_Toc184314417"/>
      <w:bookmarkEnd w:id="292"/>
      <w:bookmarkStart w:id="293" w:name="_Toc184312135"/>
      <w:bookmarkEnd w:id="293"/>
      <w:bookmarkStart w:id="294" w:name="_Toc184308096"/>
      <w:bookmarkEnd w:id="294"/>
      <w:bookmarkStart w:id="295" w:name="_Toc184313255"/>
      <w:bookmarkEnd w:id="295"/>
      <w:bookmarkStart w:id="296" w:name="_Toc184314439"/>
      <w:bookmarkEnd w:id="296"/>
      <w:bookmarkStart w:id="297" w:name="_Toc184310276"/>
      <w:bookmarkEnd w:id="297"/>
      <w:bookmarkStart w:id="298" w:name="_Toc184310296"/>
      <w:bookmarkEnd w:id="298"/>
      <w:bookmarkStart w:id="299" w:name="_Toc184313247"/>
      <w:bookmarkEnd w:id="299"/>
      <w:bookmarkStart w:id="300" w:name="_Toc184312116"/>
      <w:bookmarkEnd w:id="300"/>
      <w:bookmarkStart w:id="301" w:name="_Toc184310307"/>
      <w:bookmarkEnd w:id="301"/>
      <w:bookmarkStart w:id="302" w:name="_Toc184312118"/>
      <w:bookmarkEnd w:id="302"/>
      <w:bookmarkStart w:id="303" w:name="_Toc184310326"/>
      <w:bookmarkEnd w:id="303"/>
      <w:bookmarkStart w:id="304" w:name="_Toc184310292"/>
      <w:bookmarkEnd w:id="304"/>
      <w:bookmarkStart w:id="305" w:name="_Toc184314446"/>
      <w:bookmarkEnd w:id="305"/>
      <w:bookmarkStart w:id="306" w:name="_Toc184308039"/>
      <w:bookmarkEnd w:id="306"/>
      <w:bookmarkStart w:id="307" w:name="_Toc184313289"/>
      <w:bookmarkEnd w:id="307"/>
      <w:bookmarkStart w:id="308" w:name="_Toc184312081"/>
      <w:bookmarkEnd w:id="308"/>
      <w:bookmarkStart w:id="309" w:name="_Toc184312096"/>
      <w:bookmarkEnd w:id="309"/>
      <w:bookmarkStart w:id="310" w:name="_Toc184312090"/>
      <w:bookmarkEnd w:id="310"/>
      <w:bookmarkStart w:id="311" w:name="_Toc184314444"/>
      <w:bookmarkEnd w:id="311"/>
      <w:bookmarkStart w:id="312" w:name="_Toc184313285"/>
      <w:bookmarkEnd w:id="312"/>
      <w:bookmarkStart w:id="313" w:name="_Toc184314426"/>
      <w:bookmarkEnd w:id="313"/>
      <w:bookmarkStart w:id="314" w:name="_Toc184313297"/>
      <w:bookmarkEnd w:id="314"/>
      <w:bookmarkStart w:id="315" w:name="_Toc184314479"/>
      <w:bookmarkEnd w:id="315"/>
      <w:bookmarkStart w:id="316" w:name="_Toc184314463"/>
      <w:bookmarkEnd w:id="316"/>
      <w:bookmarkStart w:id="317" w:name="_Toc184308046"/>
      <w:bookmarkEnd w:id="317"/>
      <w:bookmarkStart w:id="318" w:name="_Toc184308082"/>
      <w:bookmarkEnd w:id="318"/>
      <w:bookmarkStart w:id="319" w:name="_Toc184310304"/>
      <w:bookmarkEnd w:id="319"/>
      <w:bookmarkStart w:id="320" w:name="_Toc184313262"/>
      <w:bookmarkEnd w:id="320"/>
      <w:bookmarkStart w:id="321" w:name="_Toc184308085"/>
      <w:bookmarkEnd w:id="321"/>
      <w:bookmarkStart w:id="322" w:name="_Toc184308056"/>
      <w:bookmarkEnd w:id="322"/>
      <w:bookmarkStart w:id="323" w:name="_Toc184308049"/>
      <w:bookmarkEnd w:id="323"/>
      <w:bookmarkStart w:id="324" w:name="_Toc184314458"/>
      <w:bookmarkEnd w:id="324"/>
      <w:bookmarkStart w:id="325" w:name="_Toc184312084"/>
      <w:bookmarkEnd w:id="325"/>
      <w:bookmarkStart w:id="326" w:name="_Toc184308093"/>
      <w:bookmarkEnd w:id="326"/>
      <w:bookmarkStart w:id="327" w:name="_Toc184314432"/>
      <w:bookmarkEnd w:id="327"/>
      <w:bookmarkStart w:id="328" w:name="_Toc184313250"/>
      <w:bookmarkEnd w:id="328"/>
      <w:bookmarkStart w:id="329" w:name="_Toc184312070"/>
      <w:bookmarkEnd w:id="329"/>
      <w:bookmarkStart w:id="330" w:name="_Toc184314469"/>
      <w:bookmarkEnd w:id="330"/>
      <w:bookmarkStart w:id="331" w:name="_Toc184314413"/>
      <w:bookmarkEnd w:id="331"/>
      <w:bookmarkStart w:id="332" w:name="_Toc184310274"/>
      <w:bookmarkEnd w:id="332"/>
      <w:bookmarkStart w:id="333" w:name="_Toc184313291"/>
      <w:bookmarkEnd w:id="333"/>
      <w:bookmarkStart w:id="334" w:name="_Toc184312125"/>
      <w:bookmarkEnd w:id="334"/>
      <w:bookmarkStart w:id="335" w:name="_Toc184312085"/>
      <w:bookmarkEnd w:id="335"/>
      <w:bookmarkStart w:id="336" w:name="_Toc184308105"/>
      <w:bookmarkEnd w:id="336"/>
      <w:bookmarkStart w:id="337" w:name="_Toc184312122"/>
      <w:bookmarkEnd w:id="337"/>
      <w:bookmarkStart w:id="338" w:name="_Toc184308092"/>
      <w:bookmarkEnd w:id="338"/>
      <w:bookmarkStart w:id="339" w:name="_Toc184310278"/>
      <w:bookmarkEnd w:id="339"/>
      <w:bookmarkStart w:id="340" w:name="_Toc184308073"/>
      <w:bookmarkEnd w:id="340"/>
      <w:bookmarkStart w:id="341" w:name="_Toc184312088"/>
      <w:bookmarkEnd w:id="341"/>
      <w:bookmarkStart w:id="342" w:name="_Toc184308041"/>
      <w:bookmarkEnd w:id="342"/>
      <w:bookmarkStart w:id="343" w:name="_Toc184314476"/>
      <w:bookmarkEnd w:id="343"/>
      <w:bookmarkStart w:id="344" w:name="_Toc184313258"/>
      <w:bookmarkEnd w:id="344"/>
      <w:bookmarkStart w:id="345" w:name="_Toc184314462"/>
      <w:bookmarkEnd w:id="345"/>
      <w:bookmarkStart w:id="346" w:name="_Toc184310333"/>
      <w:bookmarkEnd w:id="346"/>
      <w:bookmarkStart w:id="347" w:name="_Toc184312074"/>
      <w:bookmarkEnd w:id="347"/>
      <w:bookmarkStart w:id="348" w:name="_Toc184314468"/>
      <w:bookmarkEnd w:id="348"/>
      <w:bookmarkStart w:id="349" w:name="_Toc184312079"/>
      <w:bookmarkEnd w:id="349"/>
      <w:bookmarkStart w:id="350" w:name="_Toc184314451"/>
      <w:bookmarkEnd w:id="350"/>
      <w:bookmarkStart w:id="351" w:name="_Toc184312087"/>
      <w:bookmarkEnd w:id="351"/>
      <w:bookmarkStart w:id="352" w:name="_Toc184310338"/>
      <w:bookmarkEnd w:id="352"/>
      <w:bookmarkStart w:id="353" w:name="_Toc184312073"/>
      <w:bookmarkEnd w:id="353"/>
      <w:bookmarkStart w:id="354" w:name="_Toc184314449"/>
      <w:bookmarkEnd w:id="354"/>
      <w:bookmarkStart w:id="355" w:name="_Toc184308047"/>
      <w:bookmarkEnd w:id="355"/>
      <w:bookmarkStart w:id="356" w:name="_Toc184308044"/>
      <w:bookmarkEnd w:id="356"/>
      <w:bookmarkStart w:id="357" w:name="_Toc184312133"/>
      <w:bookmarkEnd w:id="357"/>
      <w:bookmarkStart w:id="358" w:name="_Toc184312098"/>
      <w:bookmarkEnd w:id="358"/>
      <w:bookmarkStart w:id="359" w:name="_Toc184312130"/>
      <w:bookmarkEnd w:id="359"/>
      <w:bookmarkStart w:id="360" w:name="_Toc184308072"/>
      <w:bookmarkEnd w:id="360"/>
      <w:bookmarkStart w:id="361" w:name="_Toc184314411"/>
      <w:bookmarkEnd w:id="361"/>
      <w:bookmarkStart w:id="362" w:name="_Toc184314456"/>
      <w:bookmarkEnd w:id="362"/>
      <w:bookmarkStart w:id="363" w:name="_Toc184310272"/>
      <w:bookmarkEnd w:id="363"/>
      <w:bookmarkStart w:id="364" w:name="_Toc184314470"/>
      <w:bookmarkEnd w:id="364"/>
      <w:bookmarkStart w:id="365" w:name="_Toc184312077"/>
      <w:bookmarkEnd w:id="365"/>
      <w:bookmarkStart w:id="366" w:name="_Toc184314428"/>
      <w:bookmarkEnd w:id="366"/>
      <w:bookmarkStart w:id="367" w:name="_Toc184314416"/>
      <w:bookmarkEnd w:id="367"/>
      <w:bookmarkStart w:id="368" w:name="_Toc184313282"/>
      <w:bookmarkEnd w:id="368"/>
      <w:bookmarkStart w:id="369" w:name="_Toc184312136"/>
      <w:bookmarkEnd w:id="369"/>
      <w:bookmarkStart w:id="370" w:name="_Toc184314434"/>
      <w:bookmarkEnd w:id="370"/>
      <w:bookmarkStart w:id="371" w:name="_Toc184314440"/>
      <w:bookmarkEnd w:id="371"/>
      <w:bookmarkStart w:id="372" w:name="_Toc184313304"/>
      <w:bookmarkEnd w:id="372"/>
      <w:bookmarkStart w:id="373" w:name="_Toc184308036"/>
      <w:bookmarkEnd w:id="373"/>
      <w:bookmarkStart w:id="374" w:name="_Toc184313254"/>
      <w:bookmarkEnd w:id="374"/>
      <w:bookmarkStart w:id="375" w:name="_Toc184314419"/>
      <w:bookmarkEnd w:id="375"/>
      <w:bookmarkStart w:id="376" w:name="_Toc184313303"/>
      <w:bookmarkEnd w:id="376"/>
      <w:bookmarkStart w:id="377" w:name="_Toc184308064"/>
      <w:bookmarkEnd w:id="377"/>
      <w:bookmarkStart w:id="378" w:name="_Toc184308052"/>
      <w:bookmarkEnd w:id="378"/>
      <w:bookmarkStart w:id="379" w:name="_Toc184310324"/>
      <w:bookmarkEnd w:id="379"/>
      <w:bookmarkStart w:id="380" w:name="_Toc184313299"/>
      <w:bookmarkEnd w:id="380"/>
      <w:bookmarkStart w:id="381" w:name="_Toc184313290"/>
      <w:bookmarkEnd w:id="381"/>
      <w:bookmarkStart w:id="382" w:name="_Toc184312120"/>
      <w:bookmarkEnd w:id="382"/>
      <w:bookmarkStart w:id="383" w:name="_Toc184310344"/>
      <w:bookmarkEnd w:id="383"/>
      <w:bookmarkStart w:id="384" w:name="_Toc184308102"/>
      <w:bookmarkEnd w:id="384"/>
      <w:bookmarkStart w:id="385" w:name="_Toc184313270"/>
      <w:bookmarkEnd w:id="385"/>
      <w:bookmarkStart w:id="386" w:name="_Toc184310273"/>
      <w:bookmarkEnd w:id="386"/>
      <w:bookmarkStart w:id="387" w:name="_Toc184312109"/>
      <w:bookmarkEnd w:id="387"/>
      <w:bookmarkStart w:id="388" w:name="_Toc184312094"/>
      <w:bookmarkEnd w:id="388"/>
      <w:bookmarkStart w:id="389" w:name="_Toc184308038"/>
      <w:bookmarkEnd w:id="389"/>
      <w:bookmarkStart w:id="390" w:name="_Toc184308087"/>
      <w:bookmarkEnd w:id="390"/>
      <w:bookmarkStart w:id="391" w:name="_Toc184308060"/>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1500"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1"/>
        <w:gridCol w:w="115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68" w:type="pct"/>
            <w:noWrap w:val="0"/>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028" w:type="pct"/>
            <w:noWrap w:val="0"/>
            <w:vAlign w:val="center"/>
          </w:tcPr>
          <w:p>
            <w:pP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593" w:type="pct"/>
            <w:noWrap w:val="0"/>
            <w:vAlign w:val="center"/>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909" w:type="pct"/>
            <w:noWrap w:val="0"/>
            <w:vAlign w:val="top"/>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noWrap w:val="0"/>
            <w:vAlign w:val="top"/>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1</w:t>
            </w:r>
          </w:p>
        </w:tc>
        <w:tc>
          <w:tcPr>
            <w:tcW w:w="3028" w:type="pct"/>
            <w:noWrap w:val="0"/>
            <w:vAlign w:val="center"/>
          </w:tcPr>
          <w:p>
            <w:pPr>
              <w:adjustRightInd/>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投标人具有质量管理体系认证,具有环境管理体系认证，职业健康资格体系认证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有一项</w:t>
            </w:r>
            <w:r>
              <w:rPr>
                <w:rFonts w:hint="eastAsia" w:ascii="仿宋" w:hAnsi="仿宋" w:eastAsia="仿宋" w:cs="仿宋"/>
                <w:bCs/>
                <w:color w:val="auto"/>
                <w:sz w:val="24"/>
                <w:szCs w:val="24"/>
                <w:highlight w:val="none"/>
              </w:rPr>
              <w:t>得1分</w:t>
            </w:r>
            <w:r>
              <w:rPr>
                <w:rFonts w:hint="eastAsia" w:ascii="仿宋" w:hAnsi="仿宋" w:eastAsia="仿宋" w:cs="仿宋"/>
                <w:bCs/>
                <w:color w:val="auto"/>
                <w:sz w:val="24"/>
                <w:szCs w:val="24"/>
                <w:highlight w:val="none"/>
                <w:lang w:eastAsia="zh-CN"/>
              </w:rPr>
              <w:t>，最高得</w:t>
            </w:r>
            <w:r>
              <w:rPr>
                <w:rFonts w:hint="eastAsia" w:ascii="仿宋" w:hAnsi="仿宋" w:eastAsia="仿宋" w:cs="仿宋"/>
                <w:bCs/>
                <w:color w:val="auto"/>
                <w:sz w:val="24"/>
                <w:szCs w:val="24"/>
                <w:highlight w:val="none"/>
                <w:lang w:val="en-US" w:eastAsia="zh-CN"/>
              </w:rPr>
              <w:t>3分</w:t>
            </w:r>
            <w:r>
              <w:rPr>
                <w:rFonts w:hint="eastAsia" w:ascii="仿宋" w:hAnsi="仿宋" w:eastAsia="仿宋" w:cs="仿宋"/>
                <w:bCs/>
                <w:color w:val="auto"/>
                <w:sz w:val="24"/>
                <w:szCs w:val="24"/>
                <w:highlight w:val="none"/>
                <w:lang w:eastAsia="zh-CN"/>
              </w:rPr>
              <w:t>。</w:t>
            </w:r>
          </w:p>
          <w:p>
            <w:pPr>
              <w:adjustRightInd/>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注：以上证书须由通过中国国家认证认可监督管理委员会备案通过的认证机构颁发且在全国认证认可信息公共服务平台</w:t>
            </w:r>
            <w:r>
              <w:rPr>
                <w:rFonts w:hint="eastAsia" w:ascii="仿宋" w:hAnsi="仿宋" w:eastAsia="仿宋" w:cs="仿宋"/>
                <w:color w:val="auto"/>
                <w:sz w:val="24"/>
                <w:szCs w:val="24"/>
                <w:highlight w:val="none"/>
                <w:lang w:eastAsia="zh-CN"/>
              </w:rPr>
              <w:t>（www.cnca.gov.cn）</w:t>
            </w:r>
            <w:r>
              <w:rPr>
                <w:rFonts w:hint="eastAsia" w:ascii="仿宋" w:hAnsi="仿宋" w:eastAsia="仿宋" w:cs="仿宋"/>
                <w:color w:val="auto"/>
                <w:sz w:val="24"/>
                <w:szCs w:val="24"/>
                <w:highlight w:val="none"/>
              </w:rPr>
              <w:t>的网页可查询。</w:t>
            </w:r>
          </w:p>
          <w:p>
            <w:pPr>
              <w:adjustRightInd/>
              <w:jc w:val="left"/>
              <w:rPr>
                <w:rFonts w:hint="eastAsia" w:ascii="仿宋" w:hAnsi="仿宋" w:eastAsia="仿宋" w:cs="仿宋"/>
                <w:color w:val="auto"/>
                <w:sz w:val="24"/>
                <w:highlight w:val="none"/>
              </w:rPr>
            </w:pPr>
            <w:r>
              <w:rPr>
                <w:rFonts w:hint="eastAsia" w:ascii="仿宋" w:hAnsi="仿宋" w:eastAsia="仿宋" w:cs="仿宋"/>
                <w:b/>
                <w:bCs w:val="0"/>
                <w:color w:val="auto"/>
                <w:sz w:val="24"/>
                <w:szCs w:val="24"/>
                <w:highlight w:val="none"/>
              </w:rPr>
              <w:t>须提供认证证书的</w:t>
            </w:r>
            <w:r>
              <w:rPr>
                <w:rFonts w:hint="eastAsia" w:ascii="仿宋" w:hAnsi="仿宋" w:eastAsia="仿宋" w:cs="仿宋"/>
                <w:b/>
                <w:bCs w:val="0"/>
                <w:color w:val="auto"/>
                <w:sz w:val="24"/>
                <w:szCs w:val="24"/>
                <w:highlight w:val="none"/>
                <w:lang w:val="en-US" w:eastAsia="zh-CN"/>
              </w:rPr>
              <w:t>扫描件和网页截图</w:t>
            </w:r>
            <w:r>
              <w:rPr>
                <w:rFonts w:hint="eastAsia" w:ascii="仿宋" w:hAnsi="仿宋" w:eastAsia="仿宋" w:cs="仿宋"/>
                <w:bCs/>
                <w:color w:val="auto"/>
                <w:sz w:val="24"/>
                <w:szCs w:val="24"/>
                <w:highlight w:val="none"/>
              </w:rPr>
              <w:t>，否则不得分，没有则不得分</w:t>
            </w:r>
          </w:p>
        </w:tc>
        <w:tc>
          <w:tcPr>
            <w:tcW w:w="593" w:type="pct"/>
            <w:noWrap w:val="0"/>
            <w:vAlign w:val="center"/>
          </w:tcPr>
          <w:p>
            <w:pPr>
              <w:widowControl/>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909" w:type="pct"/>
            <w:noWrap w:val="0"/>
            <w:vAlign w:val="center"/>
          </w:tcPr>
          <w:p>
            <w:pPr>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noWrap w:val="0"/>
            <w:vAlign w:val="top"/>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w:t>
            </w:r>
          </w:p>
        </w:tc>
        <w:tc>
          <w:tcPr>
            <w:tcW w:w="3028" w:type="pct"/>
            <w:noWrap w:val="0"/>
            <w:vAlign w:val="top"/>
          </w:tcPr>
          <w:p>
            <w:pPr>
              <w:adjustRightInd/>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年1月1日（以合同签订时间为准）以来承接过的类似项目。每提供1个，得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分，未提供的不得分（证明材料：服务合同</w:t>
            </w:r>
            <w:r>
              <w:rPr>
                <w:rFonts w:hint="eastAsia" w:ascii="仿宋" w:hAnsi="仿宋" w:eastAsia="仿宋" w:cs="仿宋"/>
                <w:bCs/>
                <w:color w:val="auto"/>
                <w:sz w:val="24"/>
                <w:szCs w:val="24"/>
                <w:highlight w:val="none"/>
                <w:lang w:val="en-US" w:eastAsia="zh-CN"/>
              </w:rPr>
              <w:t>扫描件及业主满意度评价表</w:t>
            </w:r>
            <w:r>
              <w:rPr>
                <w:rFonts w:hint="eastAsia" w:ascii="仿宋" w:hAnsi="仿宋" w:eastAsia="仿宋" w:cs="仿宋"/>
                <w:color w:val="auto"/>
                <w:sz w:val="24"/>
                <w:szCs w:val="24"/>
                <w:highlight w:val="none"/>
              </w:rPr>
              <w:t>）</w:t>
            </w:r>
          </w:p>
        </w:tc>
        <w:tc>
          <w:tcPr>
            <w:tcW w:w="593" w:type="pct"/>
            <w:noWrap w:val="0"/>
            <w:vAlign w:val="center"/>
          </w:tcPr>
          <w:p>
            <w:pPr>
              <w:widowControl/>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909" w:type="pct"/>
            <w:noWrap w:val="0"/>
            <w:vAlign w:val="top"/>
          </w:tcPr>
          <w:p>
            <w:pPr>
              <w:spacing w:line="360" w:lineRule="auto"/>
              <w:jc w:val="center"/>
              <w:outlineLvl w:val="0"/>
              <w:rPr>
                <w:rFonts w:hint="eastAsia" w:ascii="仿宋" w:hAnsi="仿宋" w:eastAsia="仿宋" w:cs="仿宋"/>
                <w:color w:val="auto"/>
                <w:sz w:val="24"/>
                <w:highlight w:val="none"/>
                <w:lang w:eastAsia="zh-CN"/>
              </w:rPr>
            </w:pPr>
          </w:p>
          <w:p>
            <w:pPr>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noWrap w:val="0"/>
            <w:vAlign w:val="top"/>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p>
        </w:tc>
        <w:tc>
          <w:tcPr>
            <w:tcW w:w="3028" w:type="pct"/>
            <w:noWrap w:val="0"/>
            <w:vAlign w:val="top"/>
          </w:tcPr>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1、投标人拟派项目经理：</w:t>
            </w: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①具有高级职称得2分，中级职称得1分，初级职称得0.5分，本条满分2分。</w:t>
            </w: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②具有一级保安员证书的得2分，具有二级保安员证书的得1分，本条满分2分。</w:t>
            </w:r>
          </w:p>
          <w:p>
            <w:pPr>
              <w:pStyle w:val="6"/>
              <w:tabs>
                <w:tab w:val="left" w:pos="0"/>
                <w:tab w:val="clear" w:pos="432"/>
              </w:tabs>
              <w:spacing w:line="240" w:lineRule="auto"/>
              <w:ind w:left="12" w:leftChars="0" w:hanging="12"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证明材料：投标文件中须提供最近6个月（开标当月或上一个月开始计算）的社会保险证明、职称</w:t>
            </w:r>
            <w:r>
              <w:rPr>
                <w:rFonts w:hint="eastAsia" w:ascii="仿宋" w:eastAsia="仿宋" w:cs="仿宋"/>
                <w:color w:val="auto"/>
                <w:sz w:val="22"/>
                <w:szCs w:val="22"/>
                <w:highlight w:val="none"/>
                <w:lang w:val="en-US" w:eastAsia="zh-CN"/>
              </w:rPr>
              <w:t>和</w:t>
            </w:r>
            <w:r>
              <w:rPr>
                <w:rFonts w:hint="eastAsia" w:ascii="仿宋" w:hAnsi="仿宋" w:eastAsia="仿宋" w:cs="仿宋"/>
                <w:color w:val="auto"/>
                <w:sz w:val="22"/>
                <w:szCs w:val="22"/>
                <w:highlight w:val="none"/>
                <w:lang w:val="en-US" w:eastAsia="zh-CN"/>
              </w:rPr>
              <w:t>保安员证书扫描件。</w:t>
            </w:r>
          </w:p>
          <w:p>
            <w:pPr>
              <w:rPr>
                <w:rFonts w:hint="eastAsia" w:ascii="仿宋" w:hAnsi="仿宋" w:eastAsia="仿宋" w:cs="仿宋"/>
                <w:color w:val="auto"/>
                <w:highlight w:val="none"/>
                <w:lang w:val="en-US" w:eastAsia="zh-CN"/>
              </w:rPr>
            </w:pP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2、投标人拟派保安队长：</w:t>
            </w: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①同时具有大专及以上学历、退伍军人、党员的得1分，本条满分1分。</w:t>
            </w:r>
          </w:p>
          <w:p>
            <w:pPr>
              <w:pStyle w:val="6"/>
              <w:tabs>
                <w:tab w:val="left" w:pos="0"/>
                <w:tab w:val="clear" w:pos="432"/>
              </w:tabs>
              <w:spacing w:line="240" w:lineRule="auto"/>
              <w:ind w:left="12" w:leftChars="0" w:hanging="12"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证明材料：投标文件中须提供最近6个月（开标当月或上一个月开始计算）的社会保险证明、学历证书、退伍证书、党支部证明（加盖党支部公章）扫描件，不提供不得分。</w:t>
            </w:r>
          </w:p>
          <w:p>
            <w:pPr>
              <w:rPr>
                <w:rFonts w:hint="eastAsia" w:ascii="仿宋" w:hAnsi="仿宋" w:eastAsia="仿宋" w:cs="仿宋"/>
                <w:color w:val="auto"/>
                <w:highlight w:val="none"/>
                <w:lang w:val="en-US" w:eastAsia="zh-CN"/>
              </w:rPr>
            </w:pP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②具有二级及以上保安员证书的得1分，本条满分1分。</w:t>
            </w:r>
          </w:p>
          <w:p>
            <w:pPr>
              <w:pStyle w:val="6"/>
              <w:tabs>
                <w:tab w:val="left" w:pos="0"/>
                <w:tab w:val="clear" w:pos="432"/>
              </w:tabs>
              <w:spacing w:line="240" w:lineRule="auto"/>
              <w:ind w:left="12" w:leftChars="0" w:hanging="12"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证明材料：投标文件中须提供保安员证书扫描件，不提供不得分。</w:t>
            </w:r>
          </w:p>
          <w:p>
            <w:pPr>
              <w:rPr>
                <w:rFonts w:hint="eastAsia" w:ascii="仿宋" w:hAnsi="仿宋" w:eastAsia="仿宋" w:cs="仿宋"/>
                <w:color w:val="auto"/>
                <w:highlight w:val="none"/>
                <w:lang w:val="en-US" w:eastAsia="zh-CN"/>
              </w:rPr>
            </w:pPr>
          </w:p>
          <w:p>
            <w:p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③具有区级及以上政府部门颁发的个人荣誉证书得1分，本条满分1分。</w:t>
            </w:r>
          </w:p>
          <w:p>
            <w:pPr>
              <w:pStyle w:val="6"/>
              <w:tabs>
                <w:tab w:val="left" w:pos="0"/>
                <w:tab w:val="clear" w:pos="432"/>
              </w:tabs>
              <w:spacing w:line="240" w:lineRule="auto"/>
              <w:ind w:left="12" w:leftChars="0" w:hanging="12"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证明材料：投标文件中须提供荣誉证书扫描件，不提供不得分。</w:t>
            </w:r>
          </w:p>
          <w:p>
            <w:pPr>
              <w:rPr>
                <w:rFonts w:hint="eastAsia" w:ascii="仿宋" w:hAnsi="仿宋" w:eastAsia="仿宋" w:cs="仿宋"/>
                <w:color w:val="auto"/>
                <w:highlight w:val="none"/>
                <w:lang w:val="en-US" w:eastAsia="zh-CN"/>
              </w:rPr>
            </w:pPr>
          </w:p>
          <w:p>
            <w:pPr>
              <w:numPr>
                <w:ilvl w:val="0"/>
                <w:numId w:val="1"/>
              </w:numPr>
              <w:adjustRightInd/>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本项目拟派特保人员中具有大专及以上学历的，每人加0.2分，最高得4分。</w:t>
            </w:r>
          </w:p>
          <w:p>
            <w:pPr>
              <w:pStyle w:val="6"/>
              <w:tabs>
                <w:tab w:val="left" w:pos="0"/>
                <w:tab w:val="clear" w:pos="432"/>
              </w:tabs>
              <w:spacing w:line="240" w:lineRule="auto"/>
              <w:ind w:left="12" w:leftChars="0" w:hanging="12"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证明材料：投标文件中须提供最近6个月</w:t>
            </w:r>
            <w:r>
              <w:rPr>
                <w:rFonts w:hint="eastAsia" w:ascii="仿宋" w:hAnsi="仿宋" w:eastAsia="仿宋" w:cs="仿宋"/>
                <w:b/>
                <w:bCs/>
                <w:color w:val="auto"/>
                <w:kern w:val="2"/>
                <w:sz w:val="22"/>
                <w:szCs w:val="22"/>
                <w:highlight w:val="none"/>
                <w:lang w:val="en-US" w:eastAsia="zh-CN" w:bidi="ar-SA"/>
              </w:rPr>
              <w:t>（开标当月或上一个月开始计算）</w:t>
            </w:r>
            <w:r>
              <w:rPr>
                <w:rFonts w:hint="eastAsia" w:ascii="仿宋" w:hAnsi="仿宋" w:eastAsia="仿宋" w:cs="仿宋"/>
                <w:color w:val="auto"/>
                <w:sz w:val="22"/>
                <w:szCs w:val="22"/>
                <w:highlight w:val="none"/>
                <w:lang w:val="en-US" w:eastAsia="zh-CN"/>
              </w:rPr>
              <w:t>的社会保险证明、毕业证书扫描件，不提供不得分。</w:t>
            </w:r>
          </w:p>
          <w:p>
            <w:pPr>
              <w:rPr>
                <w:rFonts w:hint="eastAsia" w:ascii="仿宋" w:hAnsi="仿宋" w:eastAsia="仿宋" w:cs="仿宋"/>
                <w:color w:val="auto"/>
                <w:highlight w:val="none"/>
                <w:lang w:val="en-US" w:eastAsia="zh-CN"/>
              </w:rPr>
            </w:pPr>
          </w:p>
          <w:p>
            <w:pPr>
              <w:widowControl/>
              <w:numPr>
                <w:ilvl w:val="0"/>
                <w:numId w:val="1"/>
              </w:numPr>
              <w:shd w:val="clear" w:color="auto" w:fill="FFFFFF"/>
              <w:adjustRightInd/>
              <w:spacing w:after="225" w:line="315" w:lineRule="atLeast"/>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本项目拟派特保人员</w:t>
            </w:r>
            <w:r>
              <w:rPr>
                <w:rFonts w:hint="eastAsia" w:ascii="仿宋" w:hAnsi="仿宋" w:eastAsia="仿宋" w:cs="仿宋"/>
                <w:color w:val="auto"/>
                <w:kern w:val="2"/>
                <w:sz w:val="24"/>
                <w:szCs w:val="24"/>
                <w:highlight w:val="none"/>
                <w:lang w:val="en-US" w:eastAsia="zh-CN" w:bidi="ar-SA"/>
              </w:rPr>
              <w:t>为退伍军人</w:t>
            </w:r>
            <w:r>
              <w:rPr>
                <w:rFonts w:hint="eastAsia" w:ascii="仿宋" w:hAnsi="仿宋" w:eastAsia="仿宋" w:cs="仿宋"/>
                <w:color w:val="auto"/>
                <w:sz w:val="24"/>
                <w:szCs w:val="24"/>
                <w:highlight w:val="none"/>
                <w:lang w:val="en-US" w:eastAsia="zh-CN"/>
              </w:rPr>
              <w:t>的，每人加0.2分，最高得5分。</w:t>
            </w:r>
          </w:p>
          <w:p>
            <w:pPr>
              <w:widowControl/>
              <w:numPr>
                <w:ilvl w:val="0"/>
                <w:numId w:val="0"/>
              </w:numPr>
              <w:shd w:val="clear" w:color="auto" w:fill="FFFFFF"/>
              <w:adjustRightInd/>
              <w:spacing w:after="225" w:line="315" w:lineRule="atLeast"/>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b/>
                <w:bCs/>
                <w:color w:val="auto"/>
                <w:kern w:val="2"/>
                <w:sz w:val="22"/>
                <w:szCs w:val="22"/>
                <w:highlight w:val="none"/>
                <w:lang w:val="en-US" w:eastAsia="zh-CN" w:bidi="ar-SA"/>
              </w:rPr>
              <w:t>证明材料：投标文件中提供最近6个月（开标当月或上一个月开始计算）的社会保险证明、身份证和退伍证书扫描件，不提供不得分。</w:t>
            </w:r>
          </w:p>
        </w:tc>
        <w:tc>
          <w:tcPr>
            <w:tcW w:w="593" w:type="pct"/>
            <w:noWrap w:val="0"/>
            <w:vAlign w:val="center"/>
          </w:tcPr>
          <w:p>
            <w:pPr>
              <w:widowControl/>
              <w:adjustRightInd/>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16分</w:t>
            </w:r>
          </w:p>
        </w:tc>
        <w:tc>
          <w:tcPr>
            <w:tcW w:w="909" w:type="pct"/>
            <w:noWrap w:val="0"/>
            <w:vAlign w:val="top"/>
          </w:tcPr>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outlineLvl w:val="0"/>
              <w:rPr>
                <w:rFonts w:hint="eastAsia" w:ascii="仿宋" w:hAnsi="仿宋" w:eastAsia="仿宋" w:cs="仿宋"/>
                <w:color w:val="auto"/>
                <w:sz w:val="24"/>
                <w:highlight w:val="none"/>
                <w:lang w:eastAsia="zh-CN"/>
              </w:rPr>
            </w:pPr>
          </w:p>
          <w:p>
            <w:pPr>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8" w:type="pct"/>
            <w:vMerge w:val="restar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028" w:type="pct"/>
            <w:noWrap w:val="0"/>
            <w:vAlign w:val="center"/>
          </w:tcPr>
          <w:p>
            <w:pPr>
              <w:widowControl/>
              <w:numPr>
                <w:ilvl w:val="0"/>
                <w:numId w:val="0"/>
              </w:numPr>
              <w:shd w:val="clear" w:color="auto" w:fill="FFFFFF"/>
              <w:adjustRightInd/>
              <w:spacing w:after="225" w:line="315" w:lineRule="atLeast"/>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根据投标人针对公安日常巡逻的项目背景的分析。项目背景分析</w:t>
            </w:r>
            <w:r>
              <w:rPr>
                <w:rFonts w:hint="eastAsia" w:ascii="仿宋" w:hAnsi="仿宋" w:eastAsia="仿宋" w:cs="仿宋"/>
                <w:color w:val="auto"/>
                <w:kern w:val="0"/>
                <w:sz w:val="24"/>
                <w:szCs w:val="22"/>
                <w:highlight w:val="none"/>
                <w:lang w:val="en-US" w:eastAsia="zh-CN" w:bidi="ar-SA"/>
              </w:rPr>
              <w:t>内容完整准确，项目匹配性好的得5分；</w:t>
            </w:r>
            <w:r>
              <w:rPr>
                <w:rFonts w:hint="eastAsia" w:ascii="仿宋" w:hAnsi="仿宋" w:eastAsia="仿宋" w:cs="仿宋"/>
                <w:color w:val="auto"/>
                <w:sz w:val="24"/>
                <w:szCs w:val="24"/>
                <w:highlight w:val="none"/>
                <w:lang w:val="en-US" w:eastAsia="zh-CN"/>
              </w:rPr>
              <w:t>项目背景分析</w:t>
            </w:r>
            <w:r>
              <w:rPr>
                <w:rFonts w:hint="eastAsia" w:ascii="仿宋" w:hAnsi="仿宋" w:eastAsia="仿宋" w:cs="仿宋"/>
                <w:color w:val="auto"/>
                <w:kern w:val="0"/>
                <w:sz w:val="24"/>
                <w:szCs w:val="22"/>
                <w:highlight w:val="none"/>
                <w:lang w:val="en-US" w:eastAsia="zh-CN" w:bidi="ar-SA"/>
              </w:rPr>
              <w:t>内容基本准确，项目匹配性一般的得3分；</w:t>
            </w:r>
            <w:r>
              <w:rPr>
                <w:rFonts w:hint="eastAsia" w:ascii="仿宋" w:hAnsi="仿宋" w:eastAsia="仿宋" w:cs="仿宋"/>
                <w:color w:val="auto"/>
                <w:sz w:val="24"/>
                <w:szCs w:val="24"/>
                <w:highlight w:val="none"/>
                <w:lang w:val="en-US" w:eastAsia="zh-CN"/>
              </w:rPr>
              <w:t>项目背景分析</w:t>
            </w:r>
            <w:r>
              <w:rPr>
                <w:rFonts w:hint="eastAsia" w:ascii="仿宋" w:hAnsi="仿宋" w:eastAsia="仿宋" w:cs="仿宋"/>
                <w:color w:val="auto"/>
                <w:kern w:val="0"/>
                <w:sz w:val="24"/>
                <w:szCs w:val="22"/>
                <w:highlight w:val="none"/>
                <w:lang w:val="en-US" w:eastAsia="zh-CN" w:bidi="ar-SA"/>
              </w:rPr>
              <w:t>内容存在欠缺的得1分；未提供不得分。</w:t>
            </w:r>
          </w:p>
        </w:tc>
        <w:tc>
          <w:tcPr>
            <w:tcW w:w="593" w:type="pct"/>
            <w:noWrap w:val="0"/>
            <w:vAlign w:val="center"/>
          </w:tcPr>
          <w:p>
            <w:pPr>
              <w:adjustRightInd w:val="0"/>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vMerge w:val="restart"/>
            <w:noWrap w:val="0"/>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68" w:type="pct"/>
            <w:vMerge w:val="continue"/>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p>
        </w:tc>
        <w:tc>
          <w:tcPr>
            <w:tcW w:w="3028" w:type="pct"/>
            <w:noWrap w:val="0"/>
            <w:vAlign w:val="center"/>
          </w:tcPr>
          <w:p>
            <w:pPr>
              <w:widowControl/>
              <w:numPr>
                <w:ilvl w:val="0"/>
                <w:numId w:val="0"/>
              </w:numPr>
              <w:shd w:val="clear" w:color="auto" w:fill="FFFFFF"/>
              <w:adjustRightInd/>
              <w:spacing w:after="225" w:line="315" w:lineRule="atLeast"/>
              <w:ind w:leftChars="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根据投标人针对本项目特保工作职责规划。职责规划内容完整且清晰，项目匹配性好的得5分；职责规划内容内容、可行性一般的得3分；职责规划内容存在欠缺，可行性、项目匹配性不足的得1分；未提供不得分。</w:t>
            </w:r>
          </w:p>
        </w:tc>
        <w:tc>
          <w:tcPr>
            <w:tcW w:w="593" w:type="pct"/>
            <w:noWrap w:val="0"/>
            <w:vAlign w:val="center"/>
          </w:tcPr>
          <w:p>
            <w:pPr>
              <w:adjustRightInd w:val="0"/>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vMerge w:val="continue"/>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68" w:type="pct"/>
            <w:vMerge w:val="continue"/>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p>
        </w:tc>
        <w:tc>
          <w:tcPr>
            <w:tcW w:w="3028" w:type="pct"/>
            <w:noWrap w:val="0"/>
            <w:vAlign w:val="center"/>
          </w:tcPr>
          <w:p>
            <w:pPr>
              <w:widowControl/>
              <w:numPr>
                <w:ilvl w:val="0"/>
                <w:numId w:val="0"/>
              </w:numPr>
              <w:shd w:val="clear" w:color="auto" w:fill="FFFFFF"/>
              <w:adjustRightInd/>
              <w:spacing w:after="225" w:line="315" w:lineRule="atLeast"/>
              <w:ind w:leftChars="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投标人安保工作服务方案内容响应情况。根据内容完整性、合理性、周密性进行打分。服务方案响应完整，项目匹配性好的得5分；服务方案响应内容一般，项目匹配性一般的得3分；服务方案响应内容存在欠缺的得1分；未提供不得分。</w:t>
            </w:r>
          </w:p>
        </w:tc>
        <w:tc>
          <w:tcPr>
            <w:tcW w:w="593" w:type="pct"/>
            <w:noWrap w:val="0"/>
            <w:vAlign w:val="center"/>
          </w:tcPr>
          <w:p>
            <w:pPr>
              <w:adjustRightInd w:val="0"/>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vMerge w:val="continue"/>
            <w:noWrap w:val="0"/>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028" w:type="pct"/>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①有完善的管理制度（包括</w:t>
            </w:r>
            <w:r>
              <w:rPr>
                <w:rFonts w:hint="eastAsia" w:ascii="仿宋" w:hAnsi="仿宋" w:eastAsia="仿宋" w:cs="仿宋"/>
                <w:color w:val="auto"/>
                <w:sz w:val="24"/>
                <w:highlight w:val="none"/>
                <w:lang w:val="en-US" w:eastAsia="zh-CN"/>
              </w:rPr>
              <w:t>巡防</w:t>
            </w:r>
            <w:r>
              <w:rPr>
                <w:rFonts w:hint="eastAsia" w:ascii="仿宋" w:hAnsi="仿宋" w:eastAsia="仿宋" w:cs="仿宋"/>
                <w:color w:val="auto"/>
                <w:sz w:val="24"/>
                <w:highlight w:val="none"/>
              </w:rPr>
              <w:t>人员职责、交接班制度、例会制度等）;②建立和完善档案管理制度等，体现标准化服务;③建立考核机制；④建立激励机制；⑤建立监督机制；⑥建立自我约束机制；⑦建立及时处理机制；⑧建立管理指标承诺达到管理标准。</w:t>
            </w:r>
          </w:p>
          <w:p>
            <w:pPr>
              <w:jc w:val="left"/>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单条评分依据：</w:t>
            </w:r>
            <w:r>
              <w:rPr>
                <w:rFonts w:hint="eastAsia" w:ascii="仿宋" w:hAnsi="仿宋" w:eastAsia="仿宋" w:cs="仿宋"/>
                <w:color w:val="auto"/>
                <w:sz w:val="24"/>
                <w:highlight w:val="none"/>
                <w:lang w:val="en-US" w:eastAsia="zh-CN"/>
              </w:rPr>
              <w:t>每条内容完整合理、可行性强得2分，内容部分合理得1分。未提供不得分。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16分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028" w:type="pct"/>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rPr>
              <w:t>特保服务监督考核办法，清晰简练地列出考核机制、激励机制、监督机制、自我约束机制、信息反馈渠道及处理机制，管理指标承诺达到管理标准情况。监督考核办法</w:t>
            </w:r>
            <w:r>
              <w:rPr>
                <w:rFonts w:hint="eastAsia" w:ascii="仿宋" w:hAnsi="仿宋" w:eastAsia="仿宋" w:cs="仿宋"/>
                <w:color w:val="auto"/>
                <w:kern w:val="0"/>
                <w:sz w:val="24"/>
                <w:szCs w:val="22"/>
                <w:highlight w:val="none"/>
                <w:lang w:val="en-US" w:eastAsia="zh-CN" w:bidi="ar-SA"/>
              </w:rPr>
              <w:t>清晰完整，可行性强的得5分；</w:t>
            </w:r>
            <w:r>
              <w:rPr>
                <w:rFonts w:hint="eastAsia" w:ascii="仿宋" w:hAnsi="仿宋" w:eastAsia="仿宋" w:cs="仿宋"/>
                <w:color w:val="auto"/>
                <w:sz w:val="24"/>
                <w:highlight w:val="none"/>
              </w:rPr>
              <w:t>监督考核办法</w:t>
            </w:r>
            <w:r>
              <w:rPr>
                <w:rFonts w:hint="eastAsia" w:ascii="仿宋" w:hAnsi="仿宋" w:eastAsia="仿宋" w:cs="仿宋"/>
                <w:color w:val="auto"/>
                <w:sz w:val="24"/>
                <w:highlight w:val="none"/>
                <w:lang w:eastAsia="zh-CN"/>
              </w:rPr>
              <w:t>基本</w:t>
            </w:r>
            <w:r>
              <w:rPr>
                <w:rFonts w:hint="eastAsia" w:ascii="仿宋" w:hAnsi="仿宋" w:eastAsia="仿宋" w:cs="仿宋"/>
                <w:color w:val="auto"/>
                <w:kern w:val="0"/>
                <w:sz w:val="24"/>
                <w:szCs w:val="22"/>
                <w:highlight w:val="none"/>
                <w:lang w:val="en-US" w:eastAsia="zh-CN" w:bidi="ar-SA"/>
              </w:rPr>
              <w:t>完整合理的得3分；</w:t>
            </w:r>
            <w:r>
              <w:rPr>
                <w:rFonts w:hint="eastAsia" w:ascii="仿宋" w:hAnsi="仿宋" w:eastAsia="仿宋" w:cs="仿宋"/>
                <w:color w:val="auto"/>
                <w:sz w:val="24"/>
                <w:highlight w:val="none"/>
              </w:rPr>
              <w:t>监督考核办法</w:t>
            </w:r>
            <w:r>
              <w:rPr>
                <w:rFonts w:hint="eastAsia" w:ascii="仿宋" w:hAnsi="仿宋" w:eastAsia="仿宋" w:cs="仿宋"/>
                <w:color w:val="auto"/>
                <w:kern w:val="0"/>
                <w:sz w:val="24"/>
                <w:szCs w:val="22"/>
                <w:highlight w:val="none"/>
                <w:lang w:val="en-US" w:eastAsia="zh-CN" w:bidi="ar-SA"/>
              </w:rPr>
              <w:t>存在欠缺的得1分；未提供不得分。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监督考核办法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028" w:type="pct"/>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rPr>
              <w:t>针对突发性事件（自然灾害、临时任务等），应急人员配备及应急响应时间等情况的应对能力</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2"/>
                <w:highlight w:val="none"/>
                <w:lang w:val="en-US" w:eastAsia="en-US" w:bidi="ar-SA"/>
              </w:rPr>
              <w:t>方案合理、针对性强的得</w:t>
            </w:r>
            <w:r>
              <w:rPr>
                <w:rFonts w:hint="eastAsia" w:ascii="仿宋" w:hAnsi="仿宋" w:eastAsia="仿宋" w:cs="仿宋"/>
                <w:color w:val="auto"/>
                <w:kern w:val="0"/>
                <w:sz w:val="24"/>
                <w:szCs w:val="22"/>
                <w:highlight w:val="none"/>
                <w:lang w:val="en-US" w:eastAsia="zh-CN" w:bidi="ar-SA"/>
              </w:rPr>
              <w:t>5</w:t>
            </w:r>
            <w:r>
              <w:rPr>
                <w:rFonts w:hint="eastAsia" w:ascii="仿宋" w:hAnsi="仿宋" w:eastAsia="仿宋" w:cs="仿宋"/>
                <w:color w:val="auto"/>
                <w:kern w:val="0"/>
                <w:sz w:val="24"/>
                <w:szCs w:val="22"/>
                <w:highlight w:val="none"/>
                <w:lang w:val="en-US" w:eastAsia="en-US" w:bidi="ar-SA"/>
              </w:rPr>
              <w:t>分；方案一般，针对性一般的得</w:t>
            </w:r>
            <w:r>
              <w:rPr>
                <w:rFonts w:hint="eastAsia" w:ascii="仿宋" w:hAnsi="仿宋" w:eastAsia="仿宋" w:cs="仿宋"/>
                <w:color w:val="auto"/>
                <w:kern w:val="0"/>
                <w:sz w:val="24"/>
                <w:szCs w:val="22"/>
                <w:highlight w:val="none"/>
                <w:lang w:val="en-US" w:eastAsia="zh-CN" w:bidi="ar-SA"/>
              </w:rPr>
              <w:t>3</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突发特殊情况下的应急保障措施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028" w:type="pct"/>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提供防止人员意外情况或重大过失的预防方案、人员替补力量及方案，根据方案的周密性、可行性等情况进行评审。</w:t>
            </w:r>
            <w:r>
              <w:rPr>
                <w:rFonts w:hint="eastAsia" w:ascii="仿宋" w:hAnsi="仿宋" w:eastAsia="仿宋" w:cs="仿宋"/>
                <w:color w:val="auto"/>
                <w:kern w:val="0"/>
                <w:sz w:val="24"/>
                <w:szCs w:val="22"/>
                <w:highlight w:val="none"/>
                <w:lang w:val="en-US" w:eastAsia="en-US" w:bidi="ar-SA"/>
              </w:rPr>
              <w:t>方案合理、针对性强的得</w:t>
            </w:r>
            <w:r>
              <w:rPr>
                <w:rFonts w:hint="eastAsia" w:ascii="仿宋" w:hAnsi="仿宋" w:eastAsia="仿宋" w:cs="仿宋"/>
                <w:color w:val="auto"/>
                <w:kern w:val="0"/>
                <w:sz w:val="24"/>
                <w:szCs w:val="22"/>
                <w:highlight w:val="none"/>
                <w:lang w:val="en-US" w:eastAsia="zh-CN" w:bidi="ar-SA"/>
              </w:rPr>
              <w:t>5</w:t>
            </w:r>
            <w:r>
              <w:rPr>
                <w:rFonts w:hint="eastAsia" w:ascii="仿宋" w:hAnsi="仿宋" w:eastAsia="仿宋" w:cs="仿宋"/>
                <w:color w:val="auto"/>
                <w:kern w:val="0"/>
                <w:sz w:val="24"/>
                <w:szCs w:val="22"/>
                <w:highlight w:val="none"/>
                <w:lang w:val="en-US" w:eastAsia="en-US" w:bidi="ar-SA"/>
              </w:rPr>
              <w:t>分；方案一般，针对性一般的得</w:t>
            </w:r>
            <w:r>
              <w:rPr>
                <w:rFonts w:hint="eastAsia" w:ascii="仿宋" w:hAnsi="仿宋" w:eastAsia="仿宋" w:cs="仿宋"/>
                <w:color w:val="auto"/>
                <w:kern w:val="0"/>
                <w:sz w:val="24"/>
                <w:szCs w:val="22"/>
                <w:highlight w:val="none"/>
                <w:lang w:val="en-US" w:eastAsia="zh-CN" w:bidi="ar-SA"/>
              </w:rPr>
              <w:t>3</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预防方案情况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028" w:type="pct"/>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投标人结合对本项目采购需求的理解，对特保服务存在的难点、要点问题分析。根据提供的方案内容进行评审。</w:t>
            </w:r>
            <w:r>
              <w:rPr>
                <w:rFonts w:hint="eastAsia" w:ascii="仿宋" w:hAnsi="仿宋" w:eastAsia="仿宋" w:cs="仿宋"/>
                <w:color w:val="auto"/>
                <w:kern w:val="0"/>
                <w:sz w:val="24"/>
                <w:szCs w:val="22"/>
                <w:highlight w:val="none"/>
                <w:lang w:val="en-US" w:eastAsia="zh-CN" w:bidi="ar-SA"/>
              </w:rPr>
              <w:t>理解透彻</w:t>
            </w:r>
            <w:r>
              <w:rPr>
                <w:rFonts w:hint="eastAsia" w:ascii="仿宋" w:hAnsi="仿宋" w:eastAsia="仿宋" w:cs="仿宋"/>
                <w:color w:val="auto"/>
                <w:kern w:val="0"/>
                <w:sz w:val="24"/>
                <w:szCs w:val="22"/>
                <w:highlight w:val="none"/>
                <w:lang w:val="en-US" w:eastAsia="en-US" w:bidi="ar-SA"/>
              </w:rPr>
              <w:t>、</w:t>
            </w:r>
            <w:r>
              <w:rPr>
                <w:rFonts w:hint="eastAsia" w:ascii="仿宋" w:hAnsi="仿宋" w:eastAsia="仿宋" w:cs="仿宋"/>
                <w:color w:val="auto"/>
                <w:kern w:val="0"/>
                <w:sz w:val="24"/>
                <w:szCs w:val="22"/>
                <w:highlight w:val="none"/>
                <w:lang w:val="en-US" w:eastAsia="zh-CN" w:bidi="ar-SA"/>
              </w:rPr>
              <w:t>分析</w:t>
            </w:r>
            <w:r>
              <w:rPr>
                <w:rFonts w:hint="eastAsia" w:ascii="仿宋" w:hAnsi="仿宋" w:eastAsia="仿宋" w:cs="仿宋"/>
                <w:color w:val="auto"/>
                <w:kern w:val="0"/>
                <w:sz w:val="24"/>
                <w:szCs w:val="22"/>
                <w:highlight w:val="none"/>
                <w:lang w:val="en-US" w:eastAsia="en-US" w:bidi="ar-SA"/>
              </w:rPr>
              <w:t>针对性强的得</w:t>
            </w:r>
            <w:r>
              <w:rPr>
                <w:rFonts w:hint="eastAsia" w:ascii="仿宋" w:hAnsi="仿宋" w:eastAsia="仿宋" w:cs="仿宋"/>
                <w:color w:val="auto"/>
                <w:kern w:val="0"/>
                <w:sz w:val="24"/>
                <w:szCs w:val="22"/>
                <w:highlight w:val="none"/>
                <w:lang w:val="en-US" w:eastAsia="zh-CN" w:bidi="ar-SA"/>
              </w:rPr>
              <w:t>5</w:t>
            </w:r>
            <w:r>
              <w:rPr>
                <w:rFonts w:hint="eastAsia" w:ascii="仿宋" w:hAnsi="仿宋" w:eastAsia="仿宋" w:cs="仿宋"/>
                <w:color w:val="auto"/>
                <w:kern w:val="0"/>
                <w:sz w:val="24"/>
                <w:szCs w:val="22"/>
                <w:highlight w:val="none"/>
                <w:lang w:val="en-US" w:eastAsia="en-US" w:bidi="ar-SA"/>
              </w:rPr>
              <w:t>分；</w:t>
            </w:r>
            <w:r>
              <w:rPr>
                <w:rFonts w:hint="eastAsia" w:ascii="仿宋" w:hAnsi="仿宋" w:eastAsia="仿宋" w:cs="仿宋"/>
                <w:color w:val="auto"/>
                <w:kern w:val="0"/>
                <w:sz w:val="24"/>
                <w:szCs w:val="22"/>
                <w:highlight w:val="none"/>
                <w:lang w:val="en-US" w:eastAsia="zh-CN" w:bidi="ar-SA"/>
              </w:rPr>
              <w:t>理解</w:t>
            </w:r>
            <w:r>
              <w:rPr>
                <w:rFonts w:hint="eastAsia" w:ascii="仿宋" w:hAnsi="仿宋" w:eastAsia="仿宋" w:cs="仿宋"/>
                <w:color w:val="auto"/>
                <w:kern w:val="0"/>
                <w:sz w:val="24"/>
                <w:szCs w:val="22"/>
                <w:highlight w:val="none"/>
                <w:lang w:val="en-US" w:eastAsia="en-US" w:bidi="ar-SA"/>
              </w:rPr>
              <w:t>一般，针对性一般的得</w:t>
            </w:r>
            <w:r>
              <w:rPr>
                <w:rFonts w:hint="eastAsia" w:ascii="仿宋" w:hAnsi="仿宋" w:eastAsia="仿宋" w:cs="仿宋"/>
                <w:color w:val="auto"/>
                <w:kern w:val="0"/>
                <w:sz w:val="24"/>
                <w:szCs w:val="22"/>
                <w:highlight w:val="none"/>
                <w:lang w:val="en-US" w:eastAsia="zh-CN" w:bidi="ar-SA"/>
              </w:rPr>
              <w:t>3</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理解存在欠缺，可行性、项目匹配性不足的得1分；未提供不得分。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针对本项目重点、难点及相应解决措施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028" w:type="pct"/>
            <w:noWrap w:val="0"/>
            <w:vAlign w:val="center"/>
          </w:tcPr>
          <w:p>
            <w:pPr>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投标人针对本项目提供服务质量保障方案（括管理教育保障、人员供应保障、人员稳定保障、监督检查等）。根据提供的方案内容进行评审。</w:t>
            </w:r>
            <w:r>
              <w:rPr>
                <w:rFonts w:hint="eastAsia" w:ascii="仿宋" w:hAnsi="仿宋" w:eastAsia="仿宋" w:cs="仿宋"/>
                <w:color w:val="auto"/>
                <w:kern w:val="0"/>
                <w:sz w:val="24"/>
                <w:szCs w:val="22"/>
                <w:highlight w:val="none"/>
                <w:lang w:val="en-US" w:eastAsia="en-US" w:bidi="ar-SA"/>
              </w:rPr>
              <w:t>方案合理、针对性强的得</w:t>
            </w:r>
            <w:r>
              <w:rPr>
                <w:rFonts w:hint="eastAsia" w:ascii="仿宋" w:hAnsi="仿宋" w:eastAsia="仿宋" w:cs="仿宋"/>
                <w:color w:val="auto"/>
                <w:kern w:val="0"/>
                <w:sz w:val="24"/>
                <w:szCs w:val="22"/>
                <w:highlight w:val="none"/>
                <w:lang w:val="en-US" w:eastAsia="zh-CN" w:bidi="ar-SA"/>
              </w:rPr>
              <w:t>5</w:t>
            </w:r>
            <w:r>
              <w:rPr>
                <w:rFonts w:hint="eastAsia" w:ascii="仿宋" w:hAnsi="仿宋" w:eastAsia="仿宋" w:cs="仿宋"/>
                <w:color w:val="auto"/>
                <w:kern w:val="0"/>
                <w:sz w:val="24"/>
                <w:szCs w:val="22"/>
                <w:highlight w:val="none"/>
                <w:lang w:val="en-US" w:eastAsia="en-US" w:bidi="ar-SA"/>
              </w:rPr>
              <w:t>分；方案一般，针对性一般的得</w:t>
            </w:r>
            <w:r>
              <w:rPr>
                <w:rFonts w:hint="eastAsia" w:ascii="仿宋" w:hAnsi="仿宋" w:eastAsia="仿宋" w:cs="仿宋"/>
                <w:color w:val="auto"/>
                <w:kern w:val="0"/>
                <w:sz w:val="24"/>
                <w:szCs w:val="22"/>
                <w:highlight w:val="none"/>
                <w:lang w:val="en-US" w:eastAsia="zh-CN" w:bidi="ar-SA"/>
              </w:rPr>
              <w:t>3</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保障方案及措施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3028" w:type="pct"/>
            <w:noWrap w:val="0"/>
            <w:vAlign w:val="center"/>
          </w:tcPr>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投标人针对本项目提供相应人员培训方案。根据提供的方案内容进行评审。</w:t>
            </w:r>
            <w:r>
              <w:rPr>
                <w:rFonts w:hint="eastAsia" w:ascii="仿宋" w:hAnsi="仿宋" w:eastAsia="仿宋" w:cs="仿宋"/>
                <w:color w:val="auto"/>
                <w:sz w:val="24"/>
                <w:szCs w:val="24"/>
                <w:highlight w:val="none"/>
                <w:shd w:val="clear" w:color="auto" w:fill="FFFFFF"/>
              </w:rPr>
              <w:t>阐述完整</w:t>
            </w:r>
            <w:r>
              <w:rPr>
                <w:rFonts w:hint="eastAsia" w:ascii="仿宋" w:hAnsi="仿宋" w:eastAsia="仿宋" w:cs="仿宋"/>
                <w:color w:val="auto"/>
                <w:sz w:val="24"/>
                <w:szCs w:val="24"/>
                <w:highlight w:val="none"/>
                <w:shd w:val="clear" w:color="auto" w:fill="FFFFFF"/>
                <w:lang w:eastAsia="zh-CN"/>
              </w:rPr>
              <w:t>全面</w:t>
            </w:r>
            <w:r>
              <w:rPr>
                <w:rFonts w:hint="eastAsia" w:ascii="仿宋" w:hAnsi="仿宋" w:eastAsia="仿宋" w:cs="仿宋"/>
                <w:color w:val="auto"/>
                <w:sz w:val="24"/>
                <w:szCs w:val="24"/>
                <w:highlight w:val="none"/>
                <w:shd w:val="clear" w:color="auto" w:fill="FFFFFF"/>
              </w:rPr>
              <w:t>得</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eastAsia="zh-CN"/>
              </w:rPr>
              <w:t>阐述基本完整的得</w:t>
            </w:r>
            <w:r>
              <w:rPr>
                <w:rFonts w:hint="eastAsia" w:ascii="仿宋" w:hAnsi="仿宋" w:eastAsia="仿宋" w:cs="仿宋"/>
                <w:color w:val="auto"/>
                <w:sz w:val="24"/>
                <w:szCs w:val="24"/>
                <w:highlight w:val="none"/>
                <w:shd w:val="clear" w:color="auto" w:fill="FFFFFF"/>
                <w:lang w:val="en-US" w:eastAsia="zh-CN"/>
              </w:rPr>
              <w:t>3分；方案内容存在欠缺，可行性、项目匹配性不足的得1分；未提供不得分。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3028" w:type="pct"/>
            <w:noWrap w:val="0"/>
            <w:vAlign w:val="center"/>
          </w:tcPr>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投标人是否给出优惠和承诺，程度如何；对后续服务等方面的优惠承诺，以及其他特色服务和响应措施等情况。</w:t>
            </w:r>
            <w:r>
              <w:rPr>
                <w:rFonts w:hint="eastAsia" w:ascii="仿宋" w:hAnsi="仿宋" w:eastAsia="仿宋" w:cs="仿宋"/>
                <w:color w:val="auto"/>
                <w:kern w:val="0"/>
                <w:sz w:val="24"/>
                <w:szCs w:val="22"/>
                <w:highlight w:val="none"/>
                <w:lang w:val="en-US" w:eastAsia="en-US" w:bidi="ar-SA"/>
              </w:rPr>
              <w:t>方案合理、</w:t>
            </w:r>
            <w:r>
              <w:rPr>
                <w:rFonts w:hint="eastAsia" w:ascii="仿宋" w:hAnsi="仿宋" w:eastAsia="仿宋" w:cs="仿宋"/>
                <w:color w:val="auto"/>
                <w:kern w:val="0"/>
                <w:sz w:val="24"/>
                <w:szCs w:val="22"/>
                <w:highlight w:val="none"/>
                <w:lang w:val="en-US" w:eastAsia="zh-CN" w:bidi="ar-SA"/>
              </w:rPr>
              <w:t>可行</w:t>
            </w:r>
            <w:r>
              <w:rPr>
                <w:rFonts w:hint="eastAsia" w:ascii="仿宋" w:hAnsi="仿宋" w:eastAsia="仿宋" w:cs="仿宋"/>
                <w:color w:val="auto"/>
                <w:kern w:val="0"/>
                <w:sz w:val="24"/>
                <w:szCs w:val="22"/>
                <w:highlight w:val="none"/>
                <w:lang w:val="en-US" w:eastAsia="en-US" w:bidi="ar-SA"/>
              </w:rPr>
              <w:t>性强的得</w:t>
            </w:r>
            <w:r>
              <w:rPr>
                <w:rFonts w:hint="eastAsia" w:ascii="仿宋" w:hAnsi="仿宋" w:eastAsia="仿宋" w:cs="仿宋"/>
                <w:color w:val="auto"/>
                <w:kern w:val="0"/>
                <w:sz w:val="24"/>
                <w:szCs w:val="22"/>
                <w:highlight w:val="none"/>
                <w:lang w:val="en-US" w:eastAsia="zh-CN" w:bidi="ar-SA"/>
              </w:rPr>
              <w:t>5</w:t>
            </w:r>
            <w:r>
              <w:rPr>
                <w:rFonts w:hint="eastAsia" w:ascii="仿宋" w:hAnsi="仿宋" w:eastAsia="仿宋" w:cs="仿宋"/>
                <w:color w:val="auto"/>
                <w:kern w:val="0"/>
                <w:sz w:val="24"/>
                <w:szCs w:val="22"/>
                <w:highlight w:val="none"/>
                <w:lang w:val="en-US" w:eastAsia="en-US" w:bidi="ar-SA"/>
              </w:rPr>
              <w:t>分；方案一般，</w:t>
            </w:r>
            <w:r>
              <w:rPr>
                <w:rFonts w:hint="eastAsia" w:ascii="仿宋" w:hAnsi="仿宋" w:eastAsia="仿宋" w:cs="仿宋"/>
                <w:color w:val="auto"/>
                <w:kern w:val="0"/>
                <w:sz w:val="24"/>
                <w:szCs w:val="22"/>
                <w:highlight w:val="none"/>
                <w:lang w:val="en-US" w:eastAsia="zh-CN" w:bidi="ar-SA"/>
              </w:rPr>
              <w:t>可行</w:t>
            </w:r>
            <w:r>
              <w:rPr>
                <w:rFonts w:hint="eastAsia" w:ascii="仿宋" w:hAnsi="仿宋" w:eastAsia="仿宋" w:cs="仿宋"/>
                <w:color w:val="auto"/>
                <w:kern w:val="0"/>
                <w:sz w:val="24"/>
                <w:szCs w:val="22"/>
                <w:highlight w:val="none"/>
                <w:lang w:val="en-US" w:eastAsia="en-US" w:bidi="ar-SA"/>
              </w:rPr>
              <w:t>性一般的得</w:t>
            </w:r>
            <w:r>
              <w:rPr>
                <w:rFonts w:hint="eastAsia" w:ascii="仿宋" w:hAnsi="仿宋" w:eastAsia="仿宋" w:cs="仿宋"/>
                <w:color w:val="auto"/>
                <w:kern w:val="0"/>
                <w:sz w:val="24"/>
                <w:szCs w:val="22"/>
                <w:highlight w:val="none"/>
                <w:lang w:val="en-US" w:eastAsia="zh-CN" w:bidi="ar-SA"/>
              </w:rPr>
              <w:t>3</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优惠承诺和特色服务情况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8" w:type="pct"/>
            <w:noWrap w:val="0"/>
            <w:vAlign w:val="center"/>
          </w:tcPr>
          <w:p>
            <w:pPr>
              <w:spacing w:line="360" w:lineRule="auto"/>
              <w:ind w:firstLine="360" w:firstLineChars="15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3028" w:type="pct"/>
            <w:noWrap w:val="0"/>
            <w:vAlign w:val="center"/>
          </w:tcPr>
          <w:p>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对本项目相应的合理化建议。</w:t>
            </w:r>
            <w:r>
              <w:rPr>
                <w:rFonts w:hint="eastAsia" w:ascii="仿宋" w:hAnsi="仿宋" w:eastAsia="仿宋" w:cs="仿宋"/>
                <w:color w:val="auto"/>
                <w:kern w:val="0"/>
                <w:sz w:val="24"/>
                <w:szCs w:val="22"/>
                <w:highlight w:val="none"/>
                <w:lang w:val="en-US" w:eastAsia="en-US" w:bidi="ar-SA"/>
              </w:rPr>
              <w:t>方案合理、针对性强的得</w:t>
            </w:r>
            <w:r>
              <w:rPr>
                <w:rFonts w:hint="eastAsia" w:ascii="仿宋" w:hAnsi="仿宋" w:eastAsia="仿宋" w:cs="仿宋"/>
                <w:color w:val="auto"/>
                <w:kern w:val="0"/>
                <w:sz w:val="24"/>
                <w:szCs w:val="22"/>
                <w:highlight w:val="none"/>
                <w:lang w:val="en-US" w:eastAsia="zh-CN" w:bidi="ar-SA"/>
              </w:rPr>
              <w:t>4</w:t>
            </w:r>
            <w:r>
              <w:rPr>
                <w:rFonts w:hint="eastAsia" w:ascii="仿宋" w:hAnsi="仿宋" w:eastAsia="仿宋" w:cs="仿宋"/>
                <w:color w:val="auto"/>
                <w:kern w:val="0"/>
                <w:sz w:val="24"/>
                <w:szCs w:val="22"/>
                <w:highlight w:val="none"/>
                <w:lang w:val="en-US" w:eastAsia="en-US" w:bidi="ar-SA"/>
              </w:rPr>
              <w:t>分；方案一般，针对性一般的得</w:t>
            </w:r>
            <w:r>
              <w:rPr>
                <w:rFonts w:hint="eastAsia" w:ascii="仿宋" w:hAnsi="仿宋" w:eastAsia="仿宋" w:cs="仿宋"/>
                <w:color w:val="auto"/>
                <w:kern w:val="0"/>
                <w:sz w:val="24"/>
                <w:szCs w:val="22"/>
                <w:highlight w:val="none"/>
                <w:lang w:val="en-US" w:eastAsia="zh-CN" w:bidi="ar-SA"/>
              </w:rPr>
              <w:t>2</w:t>
            </w:r>
            <w:r>
              <w:rPr>
                <w:rFonts w:hint="eastAsia" w:ascii="仿宋" w:hAnsi="仿宋" w:eastAsia="仿宋" w:cs="仿宋"/>
                <w:color w:val="auto"/>
                <w:kern w:val="0"/>
                <w:sz w:val="24"/>
                <w:szCs w:val="22"/>
                <w:highlight w:val="none"/>
                <w:lang w:val="en-US" w:eastAsia="en-US" w:bidi="ar-SA"/>
              </w:rPr>
              <w:t xml:space="preserve"> 分；</w:t>
            </w:r>
            <w:r>
              <w:rPr>
                <w:rFonts w:hint="eastAsia" w:ascii="仿宋" w:hAnsi="仿宋" w:eastAsia="仿宋" w:cs="仿宋"/>
                <w:color w:val="auto"/>
                <w:sz w:val="24"/>
                <w:highlight w:val="none"/>
                <w:lang w:val="en-US" w:eastAsia="zh-CN"/>
              </w:rPr>
              <w:t>方案内容存在欠缺，可行性、项目匹配性不足的得1分；未提供不得分。</w:t>
            </w:r>
          </w:p>
        </w:tc>
        <w:tc>
          <w:tcPr>
            <w:tcW w:w="593"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4分</w:t>
            </w:r>
          </w:p>
        </w:tc>
        <w:tc>
          <w:tcPr>
            <w:tcW w:w="909" w:type="pct"/>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468" w:type="pct"/>
            <w:noWrap w:val="0"/>
            <w:vAlign w:val="center"/>
          </w:tcPr>
          <w:p>
            <w:pPr>
              <w:spacing w:line="360" w:lineRule="auto"/>
              <w:ind w:firstLine="240" w:firstLineChars="100"/>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3028" w:type="pct"/>
            <w:noWrap w:val="0"/>
            <w:vAlign w:val="center"/>
          </w:tcPr>
          <w:p>
            <w:pPr>
              <w:spacing w:line="240" w:lineRule="auto"/>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pPr>
              <w:spacing w:line="240" w:lineRule="auto"/>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r>
              <w:rPr>
                <w:rFonts w:hint="eastAsia" w:ascii="仿宋" w:hAnsi="仿宋" w:eastAsia="仿宋" w:cs="仿宋"/>
                <w:color w:val="auto"/>
                <w:sz w:val="24"/>
                <w:highlight w:val="none"/>
                <w:lang w:eastAsia="zh-CN"/>
              </w:rPr>
              <w:t>（本项目不适用）</w:t>
            </w:r>
          </w:p>
        </w:tc>
        <w:tc>
          <w:tcPr>
            <w:tcW w:w="593" w:type="pct"/>
            <w:noWrap w:val="0"/>
            <w:vAlign w:val="center"/>
          </w:tcPr>
          <w:p>
            <w:pPr>
              <w:spacing w:line="360" w:lineRule="auto"/>
              <w:ind w:firstLine="120" w:firstLineChars="50"/>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分</w:t>
            </w:r>
          </w:p>
        </w:tc>
        <w:tc>
          <w:tcPr>
            <w:tcW w:w="909" w:type="pct"/>
            <w:noWrap w:val="0"/>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r>
        <w:rPr>
          <w:rFonts w:hint="eastAsia" w:ascii="宋体" w:hAnsi="宋体" w:eastAsia="宋体" w:cs="宋体"/>
          <w:color w:val="auto"/>
          <w:kern w:val="0"/>
          <w:szCs w:val="24"/>
          <w:highlight w:val="none"/>
          <w:lang w:eastAsia="zh-CN"/>
        </w:rPr>
        <w:t>；</w:t>
      </w:r>
    </w:p>
    <w:p>
      <w:pPr>
        <w:pStyle w:val="128"/>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eastAsia="宋体" w:cs="宋体"/>
          <w:color w:val="auto"/>
          <w:kern w:val="0"/>
          <w:szCs w:val="24"/>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eastAsia="宋体" w:cs="宋体"/>
          <w:color w:val="auto"/>
          <w:kern w:val="0"/>
          <w:szCs w:val="24"/>
          <w:highlight w:val="none"/>
        </w:rPr>
        <w:t>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宋体" w:hAnsi="宋体" w:eastAsia="宋体" w:cs="宋体"/>
          <w:color w:val="auto"/>
          <w:highlight w:val="none"/>
        </w:rPr>
      </w:pPr>
    </w:p>
    <w:bookmarkEnd w:id="26"/>
    <w:p>
      <w:pPr>
        <w:rPr>
          <w:rFonts w:hint="eastAsia" w:ascii="宋体" w:hAnsi="宋体" w:eastAsia="宋体" w:cs="宋体"/>
          <w:b/>
          <w:color w:val="auto"/>
          <w:sz w:val="36"/>
          <w:szCs w:val="36"/>
          <w:highlight w:val="none"/>
        </w:rPr>
      </w:pPr>
      <w:bookmarkStart w:id="392" w:name="第五部分"/>
      <w:bookmarkStart w:id="393" w:name="_Toc86217003"/>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甲方：杭州市公安局钱塘区分局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甲方对所需的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项目进行公开招标采购，（项目编号：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）。经甲方定标，确定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为中标供应商（乙方）。甲、乙双方根据《中华人民共和国政府采购法》、《中华人民共和国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》在平等自愿的基础上，同意按照下面的条款和条件，签署本合同。</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即由</w:t>
      </w:r>
      <w:r>
        <w:rPr>
          <w:rFonts w:hint="eastAsia" w:ascii="宋体" w:hAnsi="宋体" w:eastAsia="宋体" w:cs="宋体"/>
          <w:color w:val="auto"/>
          <w:sz w:val="24"/>
          <w:szCs w:val="24"/>
          <w:highlight w:val="none"/>
          <w:lang w:val="zh-CN"/>
        </w:rPr>
        <w:t>甲乙方</w:t>
      </w:r>
      <w:r>
        <w:rPr>
          <w:rFonts w:hint="eastAsia" w:ascii="宋体" w:hAnsi="宋体" w:eastAsia="宋体" w:cs="宋体"/>
          <w:color w:val="auto"/>
          <w:sz w:val="24"/>
          <w:szCs w:val="24"/>
          <w:highlight w:val="none"/>
        </w:rPr>
        <w:t>双方签订的合同格式中的文件，包括所有的附件、附录和组成合同部分的所有其他文件。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、“管理服务” 系指乙方按采购文件、投标文件规定，结合本项目的设施配置及使用性质特点，提出</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服务定位、目标，为甲方提供优质的</w:t>
      </w:r>
      <w:r>
        <w:rPr>
          <w:rFonts w:hint="eastAsia" w:ascii="宋体" w:hAnsi="宋体" w:eastAsia="宋体" w:cs="宋体"/>
          <w:color w:val="auto"/>
          <w:sz w:val="24"/>
          <w:szCs w:val="24"/>
          <w:highlight w:val="none"/>
          <w:lang w:eastAsia="zh-CN"/>
        </w:rPr>
        <w:t>特保管理</w:t>
      </w:r>
      <w:r>
        <w:rPr>
          <w:rFonts w:hint="eastAsia" w:ascii="宋体" w:hAnsi="宋体" w:eastAsia="宋体" w:cs="宋体"/>
          <w:color w:val="auto"/>
          <w:sz w:val="24"/>
          <w:szCs w:val="24"/>
          <w:highlight w:val="none"/>
        </w:rPr>
        <w:t>服务。</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适用范围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本合同条款适用与本次采购活动。项目实施范围详见附件——采购文件和投标文件及补充文件、承诺书等。</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基本情况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 xml:space="preserve"> ___________________________</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 xml:space="preserve"> ___________________________</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坐落位置：_______________________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委托管理事项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列入本次</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服务的范围为：</w:t>
      </w:r>
      <w:r>
        <w:rPr>
          <w:rFonts w:hint="eastAsia" w:ascii="宋体" w:hAnsi="宋体" w:eastAsia="宋体" w:cs="宋体"/>
          <w:color w:val="auto"/>
          <w:sz w:val="24"/>
          <w:szCs w:val="24"/>
          <w:highlight w:val="none"/>
          <w:lang w:eastAsia="zh-CN"/>
        </w:rPr>
        <w:t>按招标文件要求</w:t>
      </w:r>
      <w:r>
        <w:rPr>
          <w:rFonts w:hint="eastAsia" w:ascii="宋体" w:hAnsi="宋体" w:eastAsia="宋体" w:cs="宋体"/>
          <w:color w:val="auto"/>
          <w:sz w:val="24"/>
          <w:szCs w:val="24"/>
          <w:highlight w:val="none"/>
        </w:rPr>
        <w:t>。具体以甲方的要求为准。</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自合同签订起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特保装备、耗材的使用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乙方负责提供特保人员值勤所需的防暑防雨用品、装备（含武装带、手电筒、巡逻包等）、器材、通讯设备、常用办公耗材等；四季制服应按照甲方要求统一式样、标志标识。</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第七条 </w:t>
      </w:r>
      <w:r>
        <w:rPr>
          <w:rFonts w:hint="eastAsia" w:ascii="宋体" w:hAnsi="宋体" w:eastAsia="宋体" w:cs="宋体"/>
          <w:b/>
          <w:bCs/>
          <w:color w:val="auto"/>
          <w:sz w:val="24"/>
          <w:szCs w:val="24"/>
          <w:highlight w:val="none"/>
          <w:lang w:eastAsia="zh-CN"/>
        </w:rPr>
        <w:t>特保人员管理</w:t>
      </w:r>
      <w:r>
        <w:rPr>
          <w:rFonts w:hint="eastAsia" w:ascii="宋体" w:hAnsi="宋体" w:eastAsia="宋体" w:cs="宋体"/>
          <w:b/>
          <w:bCs/>
          <w:color w:val="auto"/>
          <w:sz w:val="24"/>
          <w:szCs w:val="24"/>
          <w:highlight w:val="none"/>
        </w:rPr>
        <w:t>服务费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本合同期内</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服务费为</w:t>
      </w:r>
      <w:r>
        <w:rPr>
          <w:rFonts w:hint="eastAsia" w:ascii="宋体" w:hAnsi="宋体" w:eastAsia="宋体" w:cs="宋体"/>
          <w:color w:val="auto"/>
          <w:sz w:val="24"/>
          <w:szCs w:val="24"/>
          <w:highlight w:val="none"/>
          <w:lang w:val="zh-CN"/>
        </w:rPr>
        <w:t>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（大写）</w:t>
      </w:r>
      <w:r>
        <w:rPr>
          <w:rFonts w:hint="eastAsia" w:ascii="宋体" w:hAnsi="宋体" w:eastAsia="宋体" w:cs="宋体"/>
          <w:color w:val="auto"/>
          <w:sz w:val="24"/>
          <w:szCs w:val="24"/>
          <w:highlight w:val="none"/>
          <w:lang w:val="zh-CN"/>
        </w:rPr>
        <w:t>（小写￥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，除本合同明确约定可以另行收取的费用外，所有</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服务费用均包括在内，乙方不得另行向甲方或使用人收取任何费用。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服务费成本监审：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乙方承诺，接收甲方主管部门实施的</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服务费成本监审，并遵守以下原则：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1、合法性原则。计入定价成本的费用符合有关法律、行政法律和国家统一会计制度的规定；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2、相关性原则。计入定价成本的费用为与</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服务直接相关或间接相关的费用；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3、对应性原则。计入定价成本的费用与</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服务内及服务标准相对应；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4、合理性原则。与</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服务定价成本各项费用的主要技术、经济指标均符合行业标准或者社会公允水平。</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费用结算方式</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在合同生效以及具备实施条件后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个工作日内支付合同价的20%作为预付款,后续款项按每季度付款（预付款在季度款中扣回）。</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履约保证金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1、签订合同后5个工作日内，乙方须向甲方交纳合同总额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%的履约保证金。以保证乙方遵守本合同的一切条款、条件和承诺，该保证金在甲方的规定存续期间不计息。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第十条 </w:t>
      </w:r>
      <w:r>
        <w:rPr>
          <w:rFonts w:hint="eastAsia" w:ascii="宋体" w:hAnsi="宋体" w:eastAsia="宋体" w:cs="宋体"/>
          <w:b/>
          <w:bCs/>
          <w:color w:val="auto"/>
          <w:sz w:val="24"/>
          <w:szCs w:val="24"/>
          <w:highlight w:val="none"/>
          <w:lang w:eastAsia="zh-CN"/>
        </w:rPr>
        <w:t>特保人员管理</w:t>
      </w:r>
      <w:r>
        <w:rPr>
          <w:rFonts w:hint="eastAsia" w:ascii="宋体" w:hAnsi="宋体" w:eastAsia="宋体" w:cs="宋体"/>
          <w:b/>
          <w:bCs/>
          <w:color w:val="auto"/>
          <w:sz w:val="24"/>
          <w:szCs w:val="24"/>
          <w:highlight w:val="none"/>
        </w:rPr>
        <w:t>服务质量要求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1、乙方应允许甲方或其授权的人员对</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区域内各项服务质量控制进行检查，有关费用由乙方承担。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乙方提供的</w:t>
      </w:r>
      <w:r>
        <w:rPr>
          <w:rFonts w:hint="eastAsia" w:ascii="宋体" w:hAnsi="宋体" w:eastAsia="宋体" w:cs="宋体"/>
          <w:color w:val="auto"/>
          <w:sz w:val="24"/>
          <w:szCs w:val="24"/>
          <w:highlight w:val="none"/>
        </w:rPr>
        <w:t>各项服务，其工作时间必须满足甲方的工作要求，包括星期天及公众假期。如遇特殊情况，甲方可要求乙方调整工作时间直至全天二十四小时工作。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必须聘请(或指定)一位经理(项目总负责人)，全权代表乙方与甲方保持密切联系并保证承包区域服务工作。根据综合考评或工作情况，甲方有权要求乙方在一个星期内更换经理（项目总负责人）、相关骨干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乙方提供的</w:t>
      </w:r>
      <w:r>
        <w:rPr>
          <w:rFonts w:hint="eastAsia" w:ascii="宋体" w:hAnsi="宋体" w:eastAsia="宋体" w:cs="宋体"/>
          <w:color w:val="auto"/>
          <w:sz w:val="24"/>
          <w:szCs w:val="24"/>
          <w:highlight w:val="none"/>
        </w:rPr>
        <w:t>服务工作配备承诺的人员及人员数量（     人），甲方不定期抽查乙方投入的人员数量，如果抽查时发现乙方投入的人员数量少于合同约定的数量，甲方可以按缺少人数每人1000元/次累计扣除当月合同款。乙方聘用的工作人员必须符合劳动部门有关用工规定，并经乙方相关专业考核合格后持证上岗，甲方有权进行审核，该类费用开支由乙方负担。</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5、其他要求。</w:t>
      </w:r>
      <w:r>
        <w:rPr>
          <w:rFonts w:hint="eastAsia" w:ascii="宋体" w:hAnsi="宋体" w:eastAsia="宋体" w:cs="宋体"/>
          <w:color w:val="auto"/>
          <w:sz w:val="24"/>
          <w:szCs w:val="24"/>
          <w:highlight w:val="none"/>
          <w:u w:val="single"/>
        </w:rPr>
        <w:t xml:space="preserve">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经营制约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2、乙方不得以甲方的名义从事任何经济活动，且由此发生的一切债权、债务与甲方无关。</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 乙方对甲方作出如下承诺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合同实施</w:t>
      </w:r>
      <w:r>
        <w:rPr>
          <w:rFonts w:hint="eastAsia" w:ascii="宋体" w:hAnsi="宋体" w:eastAsia="宋体" w:cs="宋体"/>
          <w:color w:val="auto"/>
          <w:sz w:val="24"/>
          <w:szCs w:val="24"/>
          <w:highlight w:val="none"/>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、乙方工作人员上岗穿着由甲方确认的制服及甲方许可的装饰物品，费用和制作均由乙方负担。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、乙方必须出具或办妥法律及甲方规定的与经营业务有关的执照和许可证，方可从事经营并在经营中遵守一切有关条例和规定。自行缴纳有关税、费。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、乙方必须确保为甲方提供优质、高效的专业服务，并根据甲方要求改变不满意的服务状况。接受有关部门监督与检查。同时，乙方自觉参加甲方认为有助提高甲方形象的宣传活动。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、在承包期内乙方应保证</w:t>
      </w:r>
      <w:r>
        <w:rPr>
          <w:rFonts w:hint="eastAsia" w:ascii="宋体" w:hAnsi="宋体" w:eastAsia="宋体" w:cs="宋体"/>
          <w:color w:val="auto"/>
          <w:sz w:val="24"/>
          <w:szCs w:val="24"/>
          <w:highlight w:val="none"/>
          <w:lang w:eastAsia="zh-CN"/>
        </w:rPr>
        <w:t>乙方提供的车辆等</w:t>
      </w:r>
      <w:r>
        <w:rPr>
          <w:rFonts w:hint="eastAsia" w:ascii="宋体" w:hAnsi="宋体" w:eastAsia="宋体" w:cs="宋体"/>
          <w:color w:val="auto"/>
          <w:sz w:val="24"/>
          <w:szCs w:val="24"/>
          <w:highlight w:val="none"/>
        </w:rPr>
        <w:t>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全部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、禁止事项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乙方不得以任何理由向甲方工作人员支付小费或赠送实物，违者将终止合同。乙方人员也不得以任何形式向行政大楼内相关人员索取小费或钱物等。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、保险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.1第三者责任保险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.2员工人身意外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.3其他保险及费用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乙方须按《劳动合同法》和政府有关各部门规定为全体服务人员交纳所有相关的社会保险、加班工资及其他相关费用。乙方对此全权负责。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、乙方及其员工遵守行政大楼内的一切行政管理、消防安全等规定和制度，保证承包区域的消防设施能正常使用，消防通道畅通，同时承担违规责任。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、遇突发事件或安全检查时，乙方必须配合有关部门执行任务，并指定专职人员协助工作，直至完成。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、乙方保证在承包期满当天下午五时前撤离现场。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、乙方须积极配合甲方对其进行的特保服务综合考评。</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第十三条 甲方对乙方作出如下承诺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1、甲方在职权范围内保证乙方的正常经营不受干扰。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2、保证乙方的员工按规定正常进入承包区域开展服务工作。</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第十四条 双方约定的其他内容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numPr>
          <w:ilvl w:val="0"/>
          <w:numId w:val="2"/>
        </w:num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验收</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1、甲方按照采购合同规定的技术、服务、标准以及乙方的投标文件、本项目采购文件等要求，组织对供应商履约情况进行验收，并出具验收合格书。</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2、验收流程根据政府采购相关规定执行。</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3、验收标准:根据采购需求、投标文件方案以及合同等进行验收。本项目考察以下内容:</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①项目时间进度是否按要求开展。验收时，审核乙方项目流程相关记录，以及甲方对乙方时间响应的总结意见。</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②项目团队是否按要求配备。验收时，提供中标单位实际项目人员清单，应与投标文件的内容一致。如项目人员中途有变更的，应同时提供乙方的变更申请，以及甲方对变更的答复意见。</w:t>
      </w:r>
    </w:p>
    <w:p>
      <w:pPr>
        <w:pStyle w:val="61"/>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③委派内容及成果是否全部完成。是否达到采购文件要求及投标文件的响应情况。验收时，提供乙方台账记录、结案报告，详细记载并说明项目开展过程中的工作内容、工作目标及达成情况。</w:t>
      </w:r>
    </w:p>
    <w:p>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4、项目开展过程中的规范性。提供付款流程相关记录，对合同其他条款未违反的相关说明。如合同履行过程中，中标单位有违约行为的，应记录违约内容，甲方的认定说明，违约扣款的金额及相关记录等。</w:t>
      </w:r>
      <w:r>
        <w:rPr>
          <w:rFonts w:hint="eastAsia" w:ascii="宋体" w:hAnsi="宋体" w:eastAsia="宋体" w:cs="宋体"/>
          <w:color w:val="auto"/>
          <w:sz w:val="24"/>
          <w:szCs w:val="24"/>
          <w:highlight w:val="none"/>
        </w:rPr>
        <w:t xml:space="preserve">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合同生效和终止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1、本合同经甲乙双方法定代表人或其委托人签字盖章</w:t>
      </w:r>
      <w:r>
        <w:rPr>
          <w:rFonts w:hint="eastAsia" w:ascii="宋体" w:hAnsi="宋体" w:eastAsia="宋体" w:cs="宋体"/>
          <w:color w:val="auto"/>
          <w:sz w:val="24"/>
          <w:szCs w:val="24"/>
          <w:highlight w:val="none"/>
          <w:lang w:val="zh-CN"/>
        </w:rPr>
        <w:t>后生效</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2.1提前终止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因乙方在服务期内超过两次</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服务综合考评未达标，甲方可以单方面终止承包，且乙方须支付给甲方月度服务款二倍金额的赔偿金。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如甲方发现乙方出现转让、抵押承包等情况，甲方可以单方面终止承包，且乙方须支付给甲方月度服务款二倍金额的赔偿金。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乙方在服务期内无理由终止合同，乙方须提前三个月向甲方发出书面通知终止承包，乙方须支付给甲方月度服务款二倍金额的赔偿金；如果乙方在服务期内突然无理由终止合同，未提前三个月向甲方发出书面通知终止承包，乙方须支付给甲方月度服务款三倍金额的赔偿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如果乙方在服务期内由于乙方原因造成重大责任事故或安全事故，甲方可以单方面终止合同，且乙方须赔偿给甲方造成的经济损失，并须支付给甲方月度服务款五倍金额的赔偿金。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提前终止合同早于月底最后一天，应视为月底最后一天期满，此条适用于上述2.1.1、2.1.2、2.1.3、2.1.4</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乙方未能履行合同和遵守有关规定，在甲方发出书面警告后一周内乙方仍无采取补救措施，甲方可立即终止承包。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协议终止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经双方协商同意，可在任何时候终止。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自然终止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合同规定的服务期满，合同自然终止。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3、终止后果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3.1终止合同，不影响根据合同规定进行的赔偿、补偿，也不影响履约保证金的效力。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3.2合同终止时，双方应进行结算，甲方同时进行乙方承包区域设施、设备状况检查并要求乙方三天内将乙方物品撤离，否则甲方将代理处理，乙方支付甲方代理费。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4、不放弃权利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甲方接受乙方的服务，但不放弃对乙方违约行为进行追究的权利；同时，若甲方对乙方某一违约行为放弃进行追究的权利，但不放弃对乙方其他违约行为进行追究的权利。</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 双方权利义务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1、甲方权利义务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（1）代表和维护产权人、使用人的合法权益；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（2）审定乙方拟定的</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制度；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（3）检查监督乙方管理工作的实施及制度的执行情况；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（4）审定乙方提出的</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管理服务年度计划、财务预算及决算；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（5）负责收集、整理</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管理所需全部图纸、档案、资料，根据管理需要向乙方提供房屋相关资料和设备、设施的安装、使用和维护保养技术资料；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（6）按期支付</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（7）在不可预见的情况下，如发生煤气泄漏、漏电、火灾、救助人命、协助公安机关执行任务等突发事件的，甲方应积极配合乙方采取必要的紧急避险措施。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（8）甲方监督乙方依照本合同规定内容所进行的管理和服务活动，组织对乙方工作综合考评，如出现乙方管理不善造成甲方重大经济损失的情况，甲方有权终止合同并要求乙方给予赔偿。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2、乙方权利义务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（1）根据有关法律法规、投标文件及本合同的约定，制订物业管理制度、方案，根据甲方核定的物业管理制度、方案自主开展物业日常管理服务活动；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（2）按甲方要求及时如实向甲方报告</w:t>
      </w:r>
      <w:r>
        <w:rPr>
          <w:rFonts w:hint="eastAsia" w:ascii="宋体" w:hAnsi="宋体" w:eastAsia="宋体" w:cs="宋体"/>
          <w:color w:val="auto"/>
          <w:sz w:val="24"/>
          <w:szCs w:val="24"/>
          <w:highlight w:val="none"/>
          <w:lang w:eastAsia="zh-CN"/>
        </w:rPr>
        <w:t>特保人员管理</w:t>
      </w:r>
      <w:r>
        <w:rPr>
          <w:rFonts w:hint="eastAsia" w:ascii="宋体" w:hAnsi="宋体" w:eastAsia="宋体" w:cs="宋体"/>
          <w:color w:val="auto"/>
          <w:sz w:val="24"/>
          <w:szCs w:val="24"/>
          <w:highlight w:val="none"/>
        </w:rPr>
        <w:t>服务实施情况；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（3）征得甲方同意可选聘专营公司承担本物业的专项管理业务，但不得将本物业的管理责任转让给第三方；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（4）负责编制年度计划、方案，经双方议定后由乙方组织实施；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（5）向甲方工作人员和其他使用人告知物业使用的有关规定，并负责监督；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（6）建立、妥善保管和正确使用本物业相关的管理档案，并负责及时记载有关变更情况；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（7）对本物业的公用设施不得擅自占用和改变使用功能；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（8）因乙方在管理中的过错或违反本合同的约定进行管理造成甲方或第三人损失的，乙方应依法承担赔偿责任；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（9）乙方自行承担办公桌、电脑、打印机、文件柜等自身使用的办公用品，自行承担所有人员服装费用，但服装样式需经过甲方认可，办公、生活用水、电、通讯费用由乙方自行承担。</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（10）本合同终止时，乙方须向甲方移交全部管理用房及物业管理的全部档案资料。</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乙方的人员配置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1、乙方的人员配置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1.1乙方的项目总负责人             ，身份证号码：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1.2乙方必须采取措施，确保乙方人员稳定，特别是骨干人员。骨干人员变动须经甲方同意，其他人员变动须甲方备案。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1.3乙方项目总负责人及部门负责人须及时与甲方沟通，第一时间报告重大、紧急事件；每月须向甲方汇报上月工作情况，并提供相关报告。</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2、人员要求：</w:t>
      </w:r>
      <w:r>
        <w:rPr>
          <w:rFonts w:hint="eastAsia" w:ascii="宋体" w:hAnsi="宋体" w:eastAsia="宋体" w:cs="宋体"/>
          <w:color w:val="auto"/>
          <w:sz w:val="24"/>
          <w:szCs w:val="24"/>
          <w:highlight w:val="none"/>
          <w:lang w:eastAsia="zh-CN"/>
        </w:rPr>
        <w:t>详见招投标文件。</w:t>
      </w:r>
    </w:p>
    <w:p>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zh-CN"/>
        </w:rPr>
        <w:t>争议处理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向（被告住所地、合同履行地、合同签订地、原告住所地、标的物所在地等与争议有实际联系的地点中选出的人民法院名称）人民法院起诉。</w:t>
      </w:r>
    </w:p>
    <w:p>
      <w:pPr>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二十</w:t>
      </w:r>
      <w:r>
        <w:rPr>
          <w:rFonts w:hint="eastAsia" w:ascii="宋体" w:hAnsi="宋体" w:eastAsia="宋体" w:cs="宋体"/>
          <w:b/>
          <w:bCs/>
          <w:color w:val="auto"/>
          <w:sz w:val="24"/>
          <w:szCs w:val="24"/>
          <w:highlight w:val="none"/>
        </w:rPr>
        <w:t xml:space="preserve">条 </w:t>
      </w:r>
      <w:r>
        <w:rPr>
          <w:rFonts w:hint="eastAsia" w:ascii="宋体" w:hAnsi="宋体" w:eastAsia="宋体" w:cs="宋体"/>
          <w:b/>
          <w:bCs/>
          <w:color w:val="auto"/>
          <w:sz w:val="24"/>
          <w:szCs w:val="24"/>
          <w:highlight w:val="none"/>
          <w:lang w:val="zh-CN"/>
        </w:rPr>
        <w:t>其他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未经过甲方的书面同意，乙方不得转让其应履行的合同项下的义务，和将部分合同项下的义务分包给其他单位完成。</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乙方不得参与可能与合同规定的与甲方的利益相冲突的任何活动。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乙方人员在甲方场地工作时，应遵守甲方相关规章、制度。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4、本合同任何一方给另一方的通知，都应以书面或电传/传真/电报的形式发送，而另一方应以书面形式确认并发送到对方明确的地址。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5、合同履行期内甲乙双方均不得随意变更或解除合同。合同若有未尽事宜，需经双方共同协商，订立补充协议，补充协议与本合同有同等法律效力。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6、采购文件、投标文件及评标过程中形成的文字资料、询标纪要均作为本合同的组成部分，具有同等效力。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7、本合同一式肆份，甲、乙双方各执贰份。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8、适用法律：本合同应按照中华人民共和国的法律进行解释。</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法定代表人或受委托人（签字）：            法定代表人或受委托人（签字）：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电话和传真：                              电话传真：</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帐号：                                           </w:t>
      </w:r>
    </w:p>
    <w:p>
      <w:pPr>
        <w:snapToGrid w:val="0"/>
        <w:spacing w:line="360" w:lineRule="auto"/>
        <w:ind w:right="192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spacing w:line="360" w:lineRule="auto"/>
        <w:ind w:right="19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   月    日</w:t>
      </w: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）联合协议（如有）</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杭州市公安局钱塘区分局特保人员服务采购</w:t>
      </w:r>
      <w:r>
        <w:rPr>
          <w:rFonts w:hint="eastAsia" w:ascii="宋体" w:hAnsi="宋体" w:eastAsia="宋体" w:cs="宋体"/>
          <w:b/>
          <w:bCs/>
          <w:color w:val="auto"/>
          <w:kern w:val="0"/>
          <w:sz w:val="24"/>
          <w:highlight w:val="none"/>
        </w:rPr>
        <w:t>，属于</w:t>
      </w:r>
      <w:r>
        <w:rPr>
          <w:rFonts w:hint="eastAsia" w:ascii="宋体" w:hAnsi="宋体" w:cs="宋体"/>
          <w:b/>
          <w:bCs/>
          <w:color w:val="auto"/>
          <w:kern w:val="0"/>
          <w:sz w:val="24"/>
          <w:highlight w:val="none"/>
          <w:u w:val="single"/>
          <w:lang w:eastAsia="zh-CN"/>
        </w:rPr>
        <w:t>租赁和商务服务业</w:t>
      </w:r>
      <w:r>
        <w:rPr>
          <w:rFonts w:hint="eastAsia" w:ascii="宋体" w:hAnsi="宋体" w:eastAsia="宋体" w:cs="宋体"/>
          <w:b/>
          <w:bCs/>
          <w:color w:val="auto"/>
          <w:kern w:val="0"/>
          <w:sz w:val="24"/>
          <w:highlight w:val="none"/>
        </w:rPr>
        <w:t>行业</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云帆社区南侧配套道路地铁保护监测服务项目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QTCG-GK-2023-120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r>
        <w:rPr>
          <w:rFonts w:hint="eastAsia" w:ascii="宋体" w:hAnsi="宋体" w:eastAsia="宋体" w:cs="宋体"/>
          <w:b/>
          <w:color w:val="auto"/>
          <w:sz w:val="24"/>
          <w:highlight w:val="none"/>
        </w:rPr>
        <w:t xml:space="preserve">    </w:t>
      </w:r>
    </w:p>
    <w:p>
      <w:pPr>
        <w:numPr>
          <w:ilvl w:val="0"/>
          <w:numId w:val="0"/>
        </w:numPr>
        <w:snapToGrid w:val="0"/>
        <w:spacing w:before="50" w:after="50"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云帆社区南侧配套道路地铁保护监测服务项目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QTCG-GK-2023-120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ind w:firstLine="576"/>
        <w:rPr>
          <w:rFonts w:hint="eastAsia" w:ascii="宋体" w:hAnsi="宋体" w:eastAsia="宋体" w:cs="宋体"/>
          <w:color w:val="auto"/>
          <w:kern w:val="0"/>
          <w:sz w:val="24"/>
          <w:highlight w:val="none"/>
          <w:lang w:val="zh-CN"/>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ind w:left="573" w:leftChars="273"/>
        <w:rPr>
          <w:rFonts w:hint="eastAsia" w:ascii="宋体" w:hAnsi="宋体" w:eastAsia="宋体" w:cs="宋体"/>
          <w:color w:val="auto"/>
          <w:kern w:val="0"/>
          <w:sz w:val="24"/>
          <w:highlight w:val="none"/>
          <w:lang w:val="zh-CN"/>
        </w:rPr>
      </w:pPr>
    </w:p>
    <w:p>
      <w:pPr>
        <w:snapToGrid w:val="0"/>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ind w:firstLine="576"/>
        <w:rPr>
          <w:rFonts w:hint="eastAsia" w:ascii="宋体" w:hAnsi="宋体" w:eastAsia="宋体" w:cs="宋体"/>
          <w:color w:val="auto"/>
          <w:kern w:val="0"/>
          <w:sz w:val="24"/>
          <w:highlight w:val="none"/>
          <w:lang w:val="zh-CN"/>
        </w:rPr>
      </w:pPr>
    </w:p>
    <w:p>
      <w:pPr>
        <w:snapToGrid w:val="0"/>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eastAsia="zh-CN"/>
        </w:rPr>
        <w:t>联合协议（如有）</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pStyle w:val="6"/>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拟派项目团队配备情况表………………………………………………（页码）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w:t>
      </w:r>
      <w:r>
        <w:rPr>
          <w:rFonts w:hint="eastAsia" w:ascii="宋体" w:hAnsi="宋体" w:eastAsia="宋体" w:cs="宋体"/>
          <w:color w:val="auto"/>
          <w:sz w:val="24"/>
          <w:highlight w:val="none"/>
          <w:lang w:eastAsia="zh-CN"/>
        </w:rPr>
        <w:t>联合协议</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pStyle w:val="6"/>
        <w:ind w:left="664" w:leftChars="316" w:firstLine="228" w:firstLineChars="9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2.2.</w:t>
      </w:r>
      <w:r>
        <w:rPr>
          <w:rFonts w:hint="eastAsia" w:ascii="宋体" w:hAnsi="宋体" w:eastAsia="宋体" w:cs="宋体"/>
          <w:b w:val="0"/>
          <w:bCs w:val="0"/>
          <w:color w:val="auto"/>
          <w:sz w:val="24"/>
          <w:highlight w:val="none"/>
          <w:lang w:val="en-US" w:eastAsia="zh-CN"/>
        </w:rPr>
        <w:t>6投标</w:t>
      </w:r>
      <w:r>
        <w:rPr>
          <w:rFonts w:hint="eastAsia" w:ascii="宋体" w:hAnsi="宋体" w:eastAsia="宋体" w:cs="宋体"/>
          <w:b w:val="0"/>
          <w:bCs w:val="0"/>
          <w:color w:val="auto"/>
          <w:kern w:val="2"/>
          <w:sz w:val="24"/>
          <w:szCs w:val="24"/>
          <w:highlight w:val="none"/>
          <w:lang w:val="en-US" w:eastAsia="zh-CN" w:bidi="ar-SA"/>
        </w:rPr>
        <w:t>标的清单；</w:t>
      </w:r>
    </w:p>
    <w:p>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2.2.7拟派项目团队配备情况表；</w:t>
      </w:r>
    </w:p>
    <w:p>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2.2.8商务技术偏离表；</w:t>
      </w:r>
    </w:p>
    <w:p>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2.2.9政府采购供应商廉洁自律承诺书；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lang w:eastAsia="zh-CN"/>
        </w:rPr>
        <w:t>QTCG-GK-2023-120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投标标的清单</w:t>
      </w:r>
    </w:p>
    <w:p>
      <w:pPr>
        <w:pStyle w:val="6"/>
        <w:numPr>
          <w:ilvl w:val="0"/>
          <w:numId w:val="0"/>
        </w:numPr>
        <w:ind w:leftChars="0"/>
        <w:rPr>
          <w:rFonts w:hint="eastAsia" w:ascii="宋体" w:hAnsi="宋体" w:eastAsia="宋体" w:cs="宋体"/>
          <w:color w:val="auto"/>
          <w:highlight w:val="none"/>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p>
    <w:p>
      <w:p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七、拟派项目团队配备情况表</w:t>
      </w:r>
    </w:p>
    <w:p>
      <w:pPr>
        <w:jc w:val="center"/>
        <w:rPr>
          <w:rFonts w:ascii="仿宋_GB2312" w:hAnsi="仿宋" w:eastAsia="仿宋_GB2312" w:cs="仿宋_GB2312"/>
          <w:b/>
          <w:color w:val="auto"/>
          <w:kern w:val="0"/>
          <w:sz w:val="32"/>
          <w:szCs w:val="32"/>
          <w:highlight w:val="none"/>
        </w:rPr>
      </w:pPr>
    </w:p>
    <w:tbl>
      <w:tblPr>
        <w:tblStyle w:val="62"/>
        <w:tblW w:w="4996" w:type="pct"/>
        <w:tblInd w:w="0" w:type="dxa"/>
        <w:tblLayout w:type="autofit"/>
        <w:tblCellMar>
          <w:top w:w="0" w:type="dxa"/>
          <w:left w:w="108" w:type="dxa"/>
          <w:bottom w:w="0" w:type="dxa"/>
          <w:right w:w="108" w:type="dxa"/>
        </w:tblCellMar>
      </w:tblPr>
      <w:tblGrid>
        <w:gridCol w:w="793"/>
        <w:gridCol w:w="847"/>
        <w:gridCol w:w="1098"/>
        <w:gridCol w:w="1333"/>
        <w:gridCol w:w="760"/>
        <w:gridCol w:w="689"/>
        <w:gridCol w:w="689"/>
        <w:gridCol w:w="689"/>
        <w:gridCol w:w="1291"/>
        <w:gridCol w:w="1090"/>
      </w:tblGrid>
      <w:tr>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身份证号</w:t>
            </w:r>
            <w:r>
              <w:rPr>
                <w:rFonts w:hint="eastAsia" w:ascii="仿宋" w:hAnsi="仿宋" w:eastAsia="仿宋" w:cs="仿宋"/>
                <w:b/>
                <w:bCs/>
                <w:color w:val="auto"/>
                <w:sz w:val="22"/>
                <w:szCs w:val="22"/>
                <w:highlight w:val="none"/>
                <w:lang w:eastAsia="zh-CN"/>
              </w:rPr>
              <w:t>码</w:t>
            </w:r>
          </w:p>
        </w:tc>
        <w:tc>
          <w:tcPr>
            <w:tcW w:w="409"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仿宋" w:hAnsi="仿宋" w:eastAsia="仿宋" w:cs="仿宋"/>
                <w:color w:val="auto"/>
                <w:szCs w:val="21"/>
                <w:highlight w:val="none"/>
              </w:rPr>
            </w:pPr>
          </w:p>
        </w:tc>
        <w:tc>
          <w:tcPr>
            <w:tcW w:w="59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718"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409"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695" w:type="pct"/>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 w:hAnsi="仿宋" w:eastAsia="仿宋" w:cs="仿宋"/>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 w:hAnsi="仿宋" w:eastAsia="仿宋" w:cs="仿宋"/>
                <w:color w:val="auto"/>
                <w:szCs w:val="21"/>
                <w:highlight w:val="none"/>
              </w:rPr>
            </w:pPr>
          </w:p>
        </w:tc>
      </w:tr>
    </w:tbl>
    <w:p>
      <w:pPr>
        <w:jc w:val="left"/>
        <w:rPr>
          <w:rFonts w:hint="eastAsia" w:ascii="仿宋_GB2312" w:hAnsi="仿宋" w:eastAsia="仿宋_GB2312" w:cs="仿宋_GB2312"/>
          <w:b/>
          <w:color w:val="auto"/>
          <w:kern w:val="0"/>
          <w:sz w:val="28"/>
          <w:szCs w:val="28"/>
          <w:highlight w:val="none"/>
          <w:lang w:eastAsia="zh-CN"/>
        </w:rPr>
      </w:pPr>
      <w:r>
        <w:rPr>
          <w:rFonts w:hint="eastAsia" w:ascii="仿宋_GB2312" w:hAnsi="仿宋" w:eastAsia="仿宋_GB2312" w:cs="仿宋_GB2312"/>
          <w:b/>
          <w:color w:val="auto"/>
          <w:kern w:val="0"/>
          <w:sz w:val="28"/>
          <w:szCs w:val="28"/>
          <w:highlight w:val="none"/>
          <w:lang w:eastAsia="zh-CN"/>
        </w:rPr>
        <w:t>注：后附相关材料。</w:t>
      </w: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八</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商务技术偏离表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ind w:leftChars="200"/>
        <w:jc w:val="center"/>
        <w:textAlignment w:val="auto"/>
        <w:rPr>
          <w:rFonts w:hint="eastAsia" w:ascii="仿宋_GB2312" w:hAnsi="仿宋" w:eastAsia="仿宋_GB2312" w:cs="仿宋_GB2312"/>
          <w:b/>
          <w:snapToGrid/>
          <w:color w:val="auto"/>
          <w:kern w:val="0"/>
          <w:sz w:val="32"/>
          <w:szCs w:val="32"/>
          <w:highlight w:val="none"/>
          <w:lang w:val="en-US" w:eastAsia="zh-CN" w:bidi="ar-SA"/>
        </w:rPr>
      </w:pPr>
      <w:r>
        <w:rPr>
          <w:rFonts w:hint="eastAsia" w:ascii="仿宋_GB2312" w:hAnsi="仿宋" w:eastAsia="仿宋_GB2312" w:cs="仿宋_GB2312"/>
          <w:b/>
          <w:snapToGrid/>
          <w:color w:val="auto"/>
          <w:kern w:val="0"/>
          <w:sz w:val="32"/>
          <w:szCs w:val="32"/>
          <w:highlight w:val="none"/>
          <w:lang w:val="en-US" w:eastAsia="zh-CN" w:bidi="ar-SA"/>
        </w:rPr>
        <w:t>（一）商务偏离表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0"/>
        </w:num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（二）技术响应表</w:t>
      </w:r>
    </w:p>
    <w:p>
      <w:pPr>
        <w:pStyle w:val="61"/>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400"/>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054"/>
        <w:gridCol w:w="4367"/>
        <w:gridCol w:w="423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序号</w:t>
            </w:r>
          </w:p>
        </w:tc>
        <w:tc>
          <w:tcPr>
            <w:tcW w:w="707"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名称或内容</w:t>
            </w:r>
          </w:p>
        </w:tc>
        <w:tc>
          <w:tcPr>
            <w:tcW w:w="1503"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招标要求</w:t>
            </w:r>
          </w:p>
        </w:tc>
        <w:tc>
          <w:tcPr>
            <w:tcW w:w="1458"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投标响应</w:t>
            </w:r>
          </w:p>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（逐一对应）</w:t>
            </w:r>
          </w:p>
        </w:tc>
        <w:tc>
          <w:tcPr>
            <w:tcW w:w="1000" w:type="pct"/>
            <w:vAlign w:val="center"/>
          </w:tcPr>
          <w:p>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32"/>
                <w:szCs w:val="32"/>
                <w:highlight w:val="none"/>
                <w:vertAlign w:val="baseline"/>
              </w:rPr>
            </w:pPr>
          </w:p>
        </w:tc>
        <w:tc>
          <w:tcPr>
            <w:tcW w:w="707" w:type="pct"/>
          </w:tcPr>
          <w:p>
            <w:pPr>
              <w:rPr>
                <w:rFonts w:hint="eastAsia" w:ascii="仿宋_GB2312" w:hAnsi="仿宋" w:eastAsia="仿宋_GB2312" w:cs="仿宋_GB2312"/>
                <w:b/>
                <w:color w:val="auto"/>
                <w:kern w:val="0"/>
                <w:sz w:val="32"/>
                <w:szCs w:val="32"/>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keepNext w:val="0"/>
              <w:keepLines w:val="0"/>
              <w:widowControl/>
              <w:suppressLineNumbers w:val="0"/>
              <w:jc w:val="left"/>
              <w:rPr>
                <w:rFonts w:hint="eastAsia" w:ascii="仿宋_GB2312" w:hAnsi="仿宋" w:eastAsia="仿宋_GB2312" w:cs="仿宋_GB2312"/>
                <w:b/>
                <w:color w:val="auto"/>
                <w:kern w:val="0"/>
                <w:sz w:val="40"/>
                <w:szCs w:val="40"/>
                <w:highlight w:val="none"/>
                <w:vertAlign w:val="baseline"/>
              </w:rPr>
            </w:pPr>
            <w:r>
              <w:rPr>
                <w:rFonts w:ascii="仿宋" w:hAnsi="仿宋" w:eastAsia="仿宋" w:cs="仿宋"/>
                <w:b/>
                <w:bCs/>
                <w:color w:val="auto"/>
                <w:kern w:val="0"/>
                <w:sz w:val="24"/>
                <w:szCs w:val="24"/>
                <w:highlight w:val="none"/>
                <w:lang w:val="en-US" w:eastAsia="zh-CN" w:bidi="ar"/>
              </w:rPr>
              <w:t>严禁完全复制粘贴招标要求</w:t>
            </w: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rPr>
                <w:rFonts w:hint="eastAsia" w:ascii="仿宋_GB2312" w:hAnsi="仿宋" w:eastAsia="仿宋_GB2312" w:cs="仿宋_GB2312"/>
                <w:b/>
                <w:color w:val="auto"/>
                <w:kern w:val="0"/>
                <w:sz w:val="40"/>
                <w:szCs w:val="40"/>
                <w:highlight w:val="none"/>
                <w:vertAlign w:val="baseline"/>
              </w:rPr>
            </w:pPr>
          </w:p>
        </w:tc>
        <w:tc>
          <w:tcPr>
            <w:tcW w:w="707" w:type="pct"/>
          </w:tcPr>
          <w:p>
            <w:pPr>
              <w:rPr>
                <w:rFonts w:hint="eastAsia" w:ascii="仿宋_GB2312" w:hAnsi="仿宋" w:eastAsia="仿宋_GB2312" w:cs="仿宋_GB2312"/>
                <w:b/>
                <w:color w:val="auto"/>
                <w:kern w:val="0"/>
                <w:sz w:val="40"/>
                <w:szCs w:val="40"/>
                <w:highlight w:val="none"/>
                <w:vertAlign w:val="baseline"/>
              </w:rPr>
            </w:pPr>
          </w:p>
        </w:tc>
        <w:tc>
          <w:tcPr>
            <w:tcW w:w="1503" w:type="pct"/>
          </w:tcPr>
          <w:p>
            <w:pPr>
              <w:rPr>
                <w:rFonts w:hint="eastAsia" w:ascii="仿宋_GB2312" w:hAnsi="仿宋" w:eastAsia="仿宋_GB2312" w:cs="仿宋_GB2312"/>
                <w:b/>
                <w:color w:val="auto"/>
                <w:kern w:val="0"/>
                <w:sz w:val="40"/>
                <w:szCs w:val="40"/>
                <w:highlight w:val="none"/>
                <w:vertAlign w:val="baseline"/>
              </w:rPr>
            </w:pPr>
          </w:p>
        </w:tc>
        <w:tc>
          <w:tcPr>
            <w:tcW w:w="1458" w:type="pct"/>
          </w:tcPr>
          <w:p>
            <w:pPr>
              <w:rPr>
                <w:rFonts w:hint="eastAsia" w:ascii="仿宋_GB2312" w:hAnsi="仿宋" w:eastAsia="仿宋_GB2312" w:cs="仿宋_GB2312"/>
                <w:b/>
                <w:color w:val="auto"/>
                <w:kern w:val="0"/>
                <w:sz w:val="40"/>
                <w:szCs w:val="40"/>
                <w:highlight w:val="none"/>
                <w:vertAlign w:val="baseline"/>
              </w:rPr>
            </w:pPr>
          </w:p>
        </w:tc>
        <w:tc>
          <w:tcPr>
            <w:tcW w:w="1000" w:type="pct"/>
          </w:tcPr>
          <w:p>
            <w:pPr>
              <w:rPr>
                <w:rFonts w:hint="eastAsia" w:ascii="仿宋_GB2312" w:hAnsi="仿宋" w:eastAsia="仿宋_GB2312" w:cs="仿宋_GB2312"/>
                <w:b/>
                <w:color w:val="auto"/>
                <w:kern w:val="0"/>
                <w:sz w:val="40"/>
                <w:szCs w:val="40"/>
                <w:highlight w:val="none"/>
                <w:vertAlign w:val="baseline"/>
              </w:rPr>
            </w:pPr>
          </w:p>
        </w:tc>
      </w:tr>
    </w:tbl>
    <w:p>
      <w:pPr>
        <w:keepNext w:val="0"/>
        <w:keepLines w:val="0"/>
        <w:widowControl/>
        <w:suppressLineNumbers w:val="0"/>
        <w:jc w:val="left"/>
        <w:rPr>
          <w:rFonts w:hint="default"/>
          <w:color w:val="auto"/>
          <w:highlight w:val="none"/>
          <w:lang w:val="en-US"/>
        </w:rPr>
      </w:pPr>
      <w:r>
        <w:rPr>
          <w:rFonts w:ascii="仿宋" w:hAnsi="仿宋" w:eastAsia="仿宋" w:cs="仿宋"/>
          <w:b/>
          <w:bCs/>
          <w:color w:val="auto"/>
          <w:kern w:val="0"/>
          <w:sz w:val="24"/>
          <w:szCs w:val="24"/>
          <w:highlight w:val="none"/>
          <w:lang w:val="en-US" w:eastAsia="zh-CN" w:bidi="ar"/>
        </w:rPr>
        <w:t>备注：1、对照《第三部分 采购需求书》如实填写上表，虚假应标一律按提供虚假材料处理；2、“偏离情况”栏填写：</w:t>
      </w:r>
      <w:r>
        <w:rPr>
          <w:rFonts w:hint="eastAsia" w:ascii="仿宋" w:hAnsi="仿宋" w:eastAsia="仿宋" w:cs="仿宋"/>
          <w:b/>
          <w:bCs/>
          <w:color w:val="auto"/>
          <w:kern w:val="0"/>
          <w:sz w:val="24"/>
          <w:szCs w:val="24"/>
          <w:highlight w:val="none"/>
          <w:lang w:val="en-US" w:eastAsia="zh-CN" w:bidi="ar"/>
        </w:rPr>
        <w:t>“响应”或“不响应”。3、后附相关说明材料（如有）</w:t>
      </w:r>
    </w:p>
    <w:p>
      <w:pPr>
        <w:pStyle w:val="2"/>
        <w:rPr>
          <w:rFonts w:hint="eastAsia"/>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hint="eastAsia"/>
          <w:color w:val="auto"/>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en-US" w:eastAsia="zh-CN"/>
        </w:rPr>
        <w:t>项目名称</w:t>
      </w:r>
      <w:r>
        <w:rPr>
          <w:rFonts w:hint="eastAsia" w:ascii="仿宋" w:hAnsi="仿宋" w:eastAsia="仿宋" w:cs="仿宋"/>
          <w:color w:val="auto"/>
          <w:kern w:val="0"/>
          <w:sz w:val="24"/>
          <w:highlight w:val="none"/>
          <w:lang w:val="zh-CN"/>
        </w:rPr>
        <w:t>）【招标编号：QTCG-GK-2023-120</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493"/>
        <w:gridCol w:w="1913"/>
        <w:gridCol w:w="1539"/>
        <w:gridCol w:w="2494"/>
        <w:gridCol w:w="201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6" w:type="pct"/>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p>
            <w:pPr>
              <w:spacing w:line="460" w:lineRule="exact"/>
              <w:jc w:val="center"/>
              <w:rPr>
                <w:rFonts w:hint="eastAsia" w:ascii="仿宋" w:hAnsi="仿宋" w:eastAsia="仿宋" w:cs="仿宋"/>
                <w:color w:val="auto"/>
                <w:sz w:val="24"/>
                <w:szCs w:val="24"/>
                <w:highlight w:val="none"/>
              </w:rPr>
            </w:pPr>
          </w:p>
        </w:tc>
        <w:tc>
          <w:tcPr>
            <w:tcW w:w="1203" w:type="pct"/>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659" w:type="pct"/>
            <w:noWrap w:val="0"/>
            <w:vAlign w:val="center"/>
          </w:tcPr>
          <w:p>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530" w:type="pct"/>
            <w:noWrap w:val="0"/>
            <w:vAlign w:val="center"/>
          </w:tcPr>
          <w:p>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月份</w:t>
            </w:r>
          </w:p>
        </w:tc>
        <w:tc>
          <w:tcPr>
            <w:tcW w:w="859" w:type="pct"/>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单价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p>
        </w:tc>
        <w:tc>
          <w:tcPr>
            <w:tcW w:w="693" w:type="pct"/>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合价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p>
        </w:tc>
        <w:tc>
          <w:tcPr>
            <w:tcW w:w="609" w:type="pct"/>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46" w:type="pct"/>
            <w:shd w:val="clear" w:color="auto" w:fill="auto"/>
            <w:noWrap w:val="0"/>
            <w:vAlign w:val="center"/>
          </w:tcPr>
          <w:p>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3" w:type="pct"/>
            <w:shd w:val="clear" w:color="auto" w:fill="FFFFFF"/>
            <w:noWrap w:val="0"/>
            <w:vAlign w:val="center"/>
          </w:tcPr>
          <w:p>
            <w:pPr>
              <w:widowControl/>
              <w:spacing w:before="120" w:beforeLines="50" w:after="120" w:afterLines="50"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特保人员</w:t>
            </w:r>
          </w:p>
        </w:tc>
        <w:tc>
          <w:tcPr>
            <w:tcW w:w="659" w:type="pct"/>
            <w:noWrap w:val="0"/>
            <w:vAlign w:val="center"/>
          </w:tcPr>
          <w:p>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50人</w:t>
            </w:r>
          </w:p>
        </w:tc>
        <w:tc>
          <w:tcPr>
            <w:tcW w:w="530" w:type="pct"/>
            <w:noWrap w:val="0"/>
            <w:vAlign w:val="center"/>
          </w:tcPr>
          <w:p>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59" w:type="pct"/>
            <w:noWrap w:val="0"/>
            <w:vAlign w:val="center"/>
          </w:tcPr>
          <w:p>
            <w:pPr>
              <w:spacing w:line="4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元/人/月</w:t>
            </w:r>
          </w:p>
        </w:tc>
        <w:tc>
          <w:tcPr>
            <w:tcW w:w="693" w:type="pct"/>
            <w:noWrap w:val="0"/>
            <w:vAlign w:val="center"/>
          </w:tcPr>
          <w:p>
            <w:pPr>
              <w:spacing w:line="460" w:lineRule="exact"/>
              <w:jc w:val="center"/>
              <w:rPr>
                <w:rFonts w:hint="eastAsia" w:ascii="仿宋" w:hAnsi="仿宋" w:eastAsia="仿宋" w:cs="仿宋"/>
                <w:color w:val="auto"/>
                <w:sz w:val="24"/>
                <w:szCs w:val="24"/>
                <w:highlight w:val="none"/>
              </w:rPr>
            </w:pPr>
          </w:p>
        </w:tc>
        <w:tc>
          <w:tcPr>
            <w:tcW w:w="609" w:type="pct"/>
            <w:noWrap w:val="0"/>
            <w:vAlign w:val="center"/>
          </w:tcPr>
          <w:p>
            <w:pPr>
              <w:spacing w:line="4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49" w:type="pct"/>
            <w:gridSpan w:val="2"/>
            <w:noWrap w:val="0"/>
            <w:vAlign w:val="top"/>
          </w:tcPr>
          <w:p>
            <w:pPr>
              <w:spacing w:line="460" w:lineRule="exact"/>
              <w:ind w:firstLine="1800" w:firstLineChars="7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3350" w:type="pct"/>
            <w:gridSpan w:val="5"/>
            <w:noWrap w:val="0"/>
            <w:vAlign w:val="center"/>
          </w:tcPr>
          <w:p>
            <w:pPr>
              <w:spacing w:line="4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49" w:type="pct"/>
            <w:gridSpan w:val="2"/>
            <w:noWrap w:val="0"/>
            <w:vAlign w:val="top"/>
          </w:tcPr>
          <w:p>
            <w:pPr>
              <w:spacing w:line="460" w:lineRule="exact"/>
              <w:ind w:firstLine="1800" w:firstLineChars="7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3350" w:type="pct"/>
            <w:gridSpan w:val="5"/>
            <w:noWrap w:val="0"/>
            <w:vAlign w:val="center"/>
          </w:tcPr>
          <w:p>
            <w:pPr>
              <w:spacing w:line="460" w:lineRule="exact"/>
              <w:jc w:val="center"/>
              <w:rPr>
                <w:rFonts w:hint="eastAsia" w:ascii="仿宋" w:hAnsi="仿宋" w:eastAsia="仿宋" w:cs="仿宋"/>
                <w:color w:val="auto"/>
                <w:sz w:val="24"/>
                <w:szCs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napToGrid w:val="0"/>
        <w:jc w:val="center"/>
        <w:rPr>
          <w:rFonts w:hint="eastAsia"/>
          <w:color w:val="auto"/>
          <w:sz w:val="36"/>
          <w:szCs w:val="36"/>
          <w:highlight w:val="none"/>
        </w:rPr>
      </w:pPr>
      <w:r>
        <w:rPr>
          <w:rFonts w:hint="eastAsia" w:ascii="仿宋" w:hAnsi="仿宋" w:eastAsia="仿宋" w:cs="仿宋"/>
          <w:color w:val="auto"/>
          <w:kern w:val="2"/>
          <w:sz w:val="32"/>
          <w:szCs w:val="32"/>
          <w:highlight w:val="none"/>
          <w:lang w:val="en-US" w:eastAsia="zh-CN"/>
        </w:rPr>
        <w:t xml:space="preserve">   二、报价明细表</w:t>
      </w:r>
    </w:p>
    <w:p>
      <w:pPr>
        <w:adjustRightInd w:val="0"/>
        <w:spacing w:line="360" w:lineRule="auto"/>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snapToGrid w:val="0"/>
          <w:color w:val="auto"/>
          <w:kern w:val="2"/>
          <w:sz w:val="24"/>
          <w:szCs w:val="21"/>
          <w:highlight w:val="none"/>
          <w:lang w:val="zh-CN" w:eastAsia="zh-CN" w:bidi="ar-SA"/>
        </w:rPr>
        <w:t>项目名称：</w:t>
      </w:r>
      <w:r>
        <w:rPr>
          <w:rFonts w:hint="eastAsia" w:ascii="仿宋" w:hAnsi="仿宋" w:eastAsia="仿宋" w:cs="仿宋"/>
          <w:snapToGrid w:val="0"/>
          <w:color w:val="auto"/>
          <w:kern w:val="2"/>
          <w:sz w:val="24"/>
          <w:szCs w:val="21"/>
          <w:highlight w:val="none"/>
          <w:lang w:val="en-US" w:eastAsia="zh-CN" w:bidi="ar-SA"/>
        </w:rPr>
        <w:t xml:space="preserve"> </w:t>
      </w:r>
    </w:p>
    <w:p>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napToGrid w:val="0"/>
          <w:color w:val="auto"/>
          <w:kern w:val="2"/>
          <w:sz w:val="24"/>
          <w:szCs w:val="21"/>
          <w:highlight w:val="none"/>
          <w:lang w:val="zh-CN" w:eastAsia="zh-CN" w:bidi="ar-SA"/>
        </w:rPr>
        <w:t>采购编号：</w:t>
      </w:r>
    </w:p>
    <w:p>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p>
    <w:p>
      <w:pPr>
        <w:pStyle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自拟</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报价明细</w:t>
      </w:r>
      <w:r>
        <w:rPr>
          <w:rFonts w:hint="eastAsia" w:ascii="仿宋" w:hAnsi="仿宋" w:eastAsia="仿宋" w:cs="仿宋"/>
          <w:color w:val="auto"/>
          <w:sz w:val="24"/>
          <w:szCs w:val="24"/>
          <w:highlight w:val="none"/>
        </w:rPr>
        <w:t>内容自拟。</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2、上表所述“报价”应与“开标一览表”中的报价一致，如有矛盾，以“开标一览表”中的为准。</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3.采购人将以合同形式有偿取得货物或服务，不接受投标人给予的赠品、回扣或者与采购无关的其他商品、服务，各项明细费用请按实填写（不得出现“0元”“免费赠送”等形式的无偿报价）。</w:t>
      </w:r>
    </w:p>
    <w:p>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p>
    <w:p>
      <w:pPr>
        <w:autoSpaceDE w:val="0"/>
        <w:autoSpaceDN w:val="0"/>
        <w:spacing w:line="240" w:lineRule="auto"/>
        <w:ind w:left="2" w:leftChars="1" w:right="1120" w:firstLine="4560" w:firstLineChars="1900"/>
        <w:jc w:val="right"/>
        <w:rPr>
          <w:rFonts w:hint="eastAsia" w:ascii="仿宋" w:hAnsi="仿宋" w:eastAsia="仿宋" w:cs="仿宋"/>
          <w:color w:val="auto"/>
          <w:sz w:val="24"/>
          <w:szCs w:val="24"/>
          <w:highlight w:val="none"/>
          <w:lang w:val="zh-CN"/>
        </w:rPr>
      </w:pPr>
    </w:p>
    <w:p>
      <w:pPr>
        <w:autoSpaceDE w:val="0"/>
        <w:autoSpaceDN w:val="0"/>
        <w:spacing w:line="240" w:lineRule="auto"/>
        <w:ind w:left="2" w:leftChars="1" w:right="1120" w:firstLine="4560" w:firstLineChars="190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供应商名称（</w:t>
      </w:r>
      <w:r>
        <w:rPr>
          <w:rFonts w:hint="eastAsia" w:ascii="仿宋" w:hAnsi="仿宋" w:eastAsia="仿宋" w:cs="仿宋"/>
          <w:color w:val="auto"/>
          <w:sz w:val="24"/>
          <w:szCs w:val="24"/>
          <w:highlight w:val="none"/>
        </w:rPr>
        <w:t>电子签名</w:t>
      </w:r>
      <w:r>
        <w:rPr>
          <w:rFonts w:hint="eastAsia" w:ascii="仿宋" w:hAnsi="仿宋" w:eastAsia="仿宋" w:cs="仿宋"/>
          <w:color w:val="auto"/>
          <w:sz w:val="24"/>
          <w:szCs w:val="24"/>
          <w:highlight w:val="none"/>
          <w:lang w:val="zh-CN"/>
        </w:rPr>
        <w:t xml:space="preserve">）：                                                                                                                                                                                                               </w:t>
      </w:r>
    </w:p>
    <w:p>
      <w:pPr>
        <w:autoSpaceDE w:val="0"/>
        <w:autoSpaceDN w:val="0"/>
        <w:spacing w:line="240" w:lineRule="auto"/>
        <w:ind w:left="2" w:leftChars="1" w:right="1120" w:firstLine="4560" w:firstLineChars="1900"/>
        <w:jc w:val="right"/>
        <w:rPr>
          <w:rFonts w:hint="eastAsia" w:ascii="宋体" w:hAnsi="宋体" w:eastAsia="宋体" w:cs="宋体"/>
          <w:color w:val="auto"/>
          <w:kern w:val="2"/>
          <w:sz w:val="32"/>
          <w:szCs w:val="32"/>
          <w:highlight w:val="none"/>
        </w:rPr>
      </w:pP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年   月   日</w:t>
      </w: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bCs/>
          <w:color w:val="auto"/>
          <w:kern w:val="0"/>
          <w:sz w:val="24"/>
          <w:highlight w:val="none"/>
        </w:rPr>
        <w:t>标的：</w:t>
      </w:r>
      <w:r>
        <w:rPr>
          <w:rFonts w:hint="eastAsia" w:ascii="宋体" w:hAnsi="宋体" w:eastAsia="宋体" w:cs="宋体"/>
          <w:b/>
          <w:bCs/>
          <w:color w:val="auto"/>
          <w:kern w:val="0"/>
          <w:sz w:val="24"/>
          <w:highlight w:val="none"/>
          <w:u w:val="single"/>
          <w:lang w:eastAsia="zh-CN"/>
        </w:rPr>
        <w:t>杭州市公安局钱塘区分局特保人员服务采购</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b/>
          <w:bCs/>
          <w:color w:val="auto"/>
          <w:kern w:val="0"/>
          <w:sz w:val="24"/>
          <w:highlight w:val="none"/>
        </w:rPr>
        <w:t>行业</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关于钱塘区政府采购支持中小企业信用融资相关事项通知</w:t>
      </w:r>
    </w:p>
    <w:p>
      <w:pPr>
        <w:spacing w:line="360" w:lineRule="auto"/>
        <w:jc w:val="center"/>
        <w:rPr>
          <w:rFonts w:hint="eastAsia" w:ascii="宋体" w:hAnsi="宋体" w:eastAsia="宋体" w:cs="宋体"/>
          <w:b/>
          <w:color w:val="auto"/>
          <w:szCs w:val="21"/>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pPr>
        <w:spacing w:line="360" w:lineRule="auto"/>
        <w:ind w:left="5060" w:hanging="5060" w:hangingChars="2100"/>
        <w:rPr>
          <w:rFonts w:hint="eastAsia" w:ascii="宋体" w:hAnsi="宋体" w:eastAsia="宋体" w:cs="宋体"/>
          <w:b/>
          <w:bCs/>
          <w:color w:val="auto"/>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4" w:name="_Toc465665161"/>
      <w:r>
        <w:rPr>
          <w:rFonts w:hint="eastAsia" w:ascii="宋体" w:hAnsi="宋体" w:eastAsia="宋体" w:cs="宋体"/>
          <w:color w:val="auto"/>
          <w:highlight w:val="none"/>
        </w:rPr>
        <w:t>附件</w:t>
      </w:r>
      <w:bookmarkEnd w:id="39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5" w:name="OLE_LINK14"/>
      <w:bookmarkStart w:id="396" w:name="OLE_LINK13"/>
      <w:r>
        <w:rPr>
          <w:rFonts w:hint="eastAsia" w:ascii="宋体" w:hAnsi="宋体" w:eastAsia="宋体" w:cs="宋体"/>
          <w:b/>
          <w:color w:val="auto"/>
          <w:spacing w:val="6"/>
          <w:sz w:val="32"/>
          <w:szCs w:val="32"/>
          <w:highlight w:val="none"/>
        </w:rPr>
        <w:t>残疾人福利性单位声明函</w:t>
      </w:r>
    </w:p>
    <w:bookmarkEnd w:id="395"/>
    <w:bookmarkEnd w:id="39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服务</w:t>
      </w:r>
      <w:r>
        <w:rPr>
          <w:rFonts w:hint="eastAsia" w:ascii="宋体" w:hAnsi="宋体" w:eastAsia="宋体" w:cs="宋体"/>
          <w:b/>
          <w:color w:val="auto"/>
          <w:sz w:val="32"/>
          <w:szCs w:val="32"/>
          <w:highlight w:val="none"/>
        </w:rPr>
        <w:t>）</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w:t>
      </w:r>
      <w:r>
        <w:rPr>
          <w:rFonts w:hint="eastAsia" w:ascii="宋体" w:hAnsi="宋体" w:cs="宋体"/>
          <w:color w:val="auto"/>
          <w:sz w:val="24"/>
          <w:highlight w:val="none"/>
          <w:lang w:eastAsia="zh-CN"/>
        </w:rPr>
        <w:t>杭州市公安局钱塘区分局特保人员服务采购</w:t>
      </w:r>
      <w:r>
        <w:rPr>
          <w:rFonts w:hint="eastAsia" w:ascii="宋体" w:hAnsi="宋体" w:eastAsia="宋体" w:cs="宋体"/>
          <w:color w:val="auto"/>
          <w:sz w:val="24"/>
          <w:highlight w:val="none"/>
        </w:rPr>
        <w:t>）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杭州市公安局钱塘区分局特保人员服务采购</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eastAsia="zh-CN"/>
        </w:rPr>
        <w:t>租赁和商务服务业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宋体" w:hAnsi="宋体" w:eastAsia="宋体" w:cs="宋体"/>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397" w:name="_Toc164085800"/>
    <w:bookmarkStart w:id="398" w:name="_Toc131845147"/>
    <w:bookmarkStart w:id="399" w:name="_Toc3611018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FG53hjQAQAApwMAAA4AAAAAAAAAAQAgAAAAIgEA&#10;AGRycy9lMm9Eb2MueG1sUEsFBgAAAAAGAAYAWQEAAGQFAAAAAA==&#10;">
              <v:fill on="f" focussize="0,0"/>
              <v:stroke on="f" weight="1.25pt"/>
              <v:imagedata o:title=""/>
              <o:lock v:ext="edit" aspectratio="f"/>
              <v:textbox inset="0mm,0mm,0mm,0mm" style="mso-fit-shape-to-text:t;">
                <w:txbxContent>
                  <w:p>
                    <w:pPr>
                      <w:pStyle w:val="41"/>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BEb+DLQAQAApwMAAA4AAAAAAAAAAQAgAAAAIgEA&#10;AGRycy9lMm9Eb2MueG1sUEsFBgAAAAAGAAYAWQEAAGQFAAAAAA==&#10;">
              <v:fill on="f" focussize="0,0"/>
              <v:stroke on="f" weight="1.2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lang w:val="en-US" w:eastAsia="zh-CN"/>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AF3CC"/>
    <w:multiLevelType w:val="singleLevel"/>
    <w:tmpl w:val="029AF3CC"/>
    <w:lvl w:ilvl="0" w:tentative="0">
      <w:start w:val="3"/>
      <w:numFmt w:val="decimal"/>
      <w:suff w:val="nothing"/>
      <w:lvlText w:val="%1、"/>
      <w:lvlJc w:val="left"/>
    </w:lvl>
  </w:abstractNum>
  <w:abstractNum w:abstractNumId="1">
    <w:nsid w:val="09D5046B"/>
    <w:multiLevelType w:val="singleLevel"/>
    <w:tmpl w:val="09D5046B"/>
    <w:lvl w:ilvl="0" w:tentative="0">
      <w:start w:val="1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5B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C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993"/>
    <w:rsid w:val="00092FE9"/>
    <w:rsid w:val="000936BF"/>
    <w:rsid w:val="0009382F"/>
    <w:rsid w:val="00093A30"/>
    <w:rsid w:val="00094342"/>
    <w:rsid w:val="000945BA"/>
    <w:rsid w:val="00095954"/>
    <w:rsid w:val="000960BA"/>
    <w:rsid w:val="0009662A"/>
    <w:rsid w:val="0009690D"/>
    <w:rsid w:val="00096DFF"/>
    <w:rsid w:val="000A0729"/>
    <w:rsid w:val="000A0E69"/>
    <w:rsid w:val="000A17D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A98"/>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91"/>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C9"/>
    <w:rsid w:val="000F254E"/>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355"/>
    <w:rsid w:val="001164F4"/>
    <w:rsid w:val="001168F8"/>
    <w:rsid w:val="001176FF"/>
    <w:rsid w:val="00120B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6D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8F3"/>
    <w:rsid w:val="00141D28"/>
    <w:rsid w:val="00141DFE"/>
    <w:rsid w:val="00142185"/>
    <w:rsid w:val="001422E2"/>
    <w:rsid w:val="001433BC"/>
    <w:rsid w:val="00143872"/>
    <w:rsid w:val="00143A85"/>
    <w:rsid w:val="00144649"/>
    <w:rsid w:val="00145022"/>
    <w:rsid w:val="00145662"/>
    <w:rsid w:val="00145B10"/>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38"/>
    <w:rsid w:val="00161185"/>
    <w:rsid w:val="001620BA"/>
    <w:rsid w:val="001623AC"/>
    <w:rsid w:val="001626A9"/>
    <w:rsid w:val="00162BAA"/>
    <w:rsid w:val="00163C40"/>
    <w:rsid w:val="0016488B"/>
    <w:rsid w:val="00165758"/>
    <w:rsid w:val="00165A65"/>
    <w:rsid w:val="00166317"/>
    <w:rsid w:val="00166B8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5C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F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1"/>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ED"/>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8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7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F3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2E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E1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2E9E"/>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6B5"/>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9B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B3"/>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2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AFC"/>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9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1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3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C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77"/>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5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91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B5"/>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64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F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9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2F74"/>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32"/>
    <w:rsid w:val="00DD6CE2"/>
    <w:rsid w:val="00DD720D"/>
    <w:rsid w:val="00DD7F6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E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B00"/>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B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70"/>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9D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4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08"/>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A44B7"/>
    <w:rsid w:val="02421D02"/>
    <w:rsid w:val="024E22C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F0912"/>
    <w:rsid w:val="048F763B"/>
    <w:rsid w:val="049251C3"/>
    <w:rsid w:val="049F330E"/>
    <w:rsid w:val="04AA775C"/>
    <w:rsid w:val="04AF1889"/>
    <w:rsid w:val="04F66F48"/>
    <w:rsid w:val="05090C88"/>
    <w:rsid w:val="05183DDF"/>
    <w:rsid w:val="05251E14"/>
    <w:rsid w:val="0558476D"/>
    <w:rsid w:val="05A16594"/>
    <w:rsid w:val="05A7762D"/>
    <w:rsid w:val="05AD5697"/>
    <w:rsid w:val="05E530D0"/>
    <w:rsid w:val="05F260A8"/>
    <w:rsid w:val="060D24AA"/>
    <w:rsid w:val="060D4A0C"/>
    <w:rsid w:val="060E5941"/>
    <w:rsid w:val="06110FAF"/>
    <w:rsid w:val="06290196"/>
    <w:rsid w:val="063302DF"/>
    <w:rsid w:val="06493CA7"/>
    <w:rsid w:val="064A5A9D"/>
    <w:rsid w:val="065A6178"/>
    <w:rsid w:val="066F1CF3"/>
    <w:rsid w:val="06930BB8"/>
    <w:rsid w:val="072440CC"/>
    <w:rsid w:val="07245D42"/>
    <w:rsid w:val="07264C62"/>
    <w:rsid w:val="07336117"/>
    <w:rsid w:val="07375BAD"/>
    <w:rsid w:val="0779354C"/>
    <w:rsid w:val="07B635D8"/>
    <w:rsid w:val="07BB00D5"/>
    <w:rsid w:val="07C8288B"/>
    <w:rsid w:val="07F9567C"/>
    <w:rsid w:val="08061376"/>
    <w:rsid w:val="082B4D2E"/>
    <w:rsid w:val="08452D77"/>
    <w:rsid w:val="086401F8"/>
    <w:rsid w:val="08751CAA"/>
    <w:rsid w:val="087E4C40"/>
    <w:rsid w:val="08D66AD6"/>
    <w:rsid w:val="08DA33A3"/>
    <w:rsid w:val="08E009D8"/>
    <w:rsid w:val="08E80F13"/>
    <w:rsid w:val="08F90C61"/>
    <w:rsid w:val="09012917"/>
    <w:rsid w:val="09335624"/>
    <w:rsid w:val="09414035"/>
    <w:rsid w:val="0944690F"/>
    <w:rsid w:val="09535675"/>
    <w:rsid w:val="095F057D"/>
    <w:rsid w:val="09642282"/>
    <w:rsid w:val="09733572"/>
    <w:rsid w:val="09772C16"/>
    <w:rsid w:val="098353B5"/>
    <w:rsid w:val="099D7B88"/>
    <w:rsid w:val="09A92330"/>
    <w:rsid w:val="09B06B87"/>
    <w:rsid w:val="09C13146"/>
    <w:rsid w:val="09CA0F5B"/>
    <w:rsid w:val="09CA3EEF"/>
    <w:rsid w:val="09E04166"/>
    <w:rsid w:val="09E244F6"/>
    <w:rsid w:val="09F77876"/>
    <w:rsid w:val="0A1C0718"/>
    <w:rsid w:val="0A3E7710"/>
    <w:rsid w:val="0A5B7E63"/>
    <w:rsid w:val="0A7B72A1"/>
    <w:rsid w:val="0A831762"/>
    <w:rsid w:val="0AA374A5"/>
    <w:rsid w:val="0AAB7649"/>
    <w:rsid w:val="0ABA0FCF"/>
    <w:rsid w:val="0ABC5606"/>
    <w:rsid w:val="0AED4F34"/>
    <w:rsid w:val="0B30404E"/>
    <w:rsid w:val="0B4C6C14"/>
    <w:rsid w:val="0B5A6B2D"/>
    <w:rsid w:val="0B631A88"/>
    <w:rsid w:val="0B65570E"/>
    <w:rsid w:val="0B683D45"/>
    <w:rsid w:val="0B7F3F11"/>
    <w:rsid w:val="0B884417"/>
    <w:rsid w:val="0BBB4540"/>
    <w:rsid w:val="0BF6188C"/>
    <w:rsid w:val="0BF73C91"/>
    <w:rsid w:val="0C087B18"/>
    <w:rsid w:val="0C170175"/>
    <w:rsid w:val="0C571A41"/>
    <w:rsid w:val="0C5A3AFD"/>
    <w:rsid w:val="0C5C1171"/>
    <w:rsid w:val="0C5E1CBC"/>
    <w:rsid w:val="0C6100D1"/>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DA1988"/>
    <w:rsid w:val="0DF50604"/>
    <w:rsid w:val="0DF702FE"/>
    <w:rsid w:val="0E060E51"/>
    <w:rsid w:val="0E3B4869"/>
    <w:rsid w:val="0E48321F"/>
    <w:rsid w:val="0E4A0E95"/>
    <w:rsid w:val="0E5604B2"/>
    <w:rsid w:val="0E6D5D79"/>
    <w:rsid w:val="0E9D0089"/>
    <w:rsid w:val="0EB803EE"/>
    <w:rsid w:val="0EB9334C"/>
    <w:rsid w:val="0EBD624E"/>
    <w:rsid w:val="0EF94D4B"/>
    <w:rsid w:val="0F4958DC"/>
    <w:rsid w:val="0F515DF7"/>
    <w:rsid w:val="0F596BA8"/>
    <w:rsid w:val="0F6248D2"/>
    <w:rsid w:val="0F693536"/>
    <w:rsid w:val="0F7B0511"/>
    <w:rsid w:val="0F7B76D9"/>
    <w:rsid w:val="0F816ACD"/>
    <w:rsid w:val="0F86776E"/>
    <w:rsid w:val="0F9832DB"/>
    <w:rsid w:val="0FBF3FD2"/>
    <w:rsid w:val="0FBF7FF3"/>
    <w:rsid w:val="10646583"/>
    <w:rsid w:val="107D4B15"/>
    <w:rsid w:val="108A3C80"/>
    <w:rsid w:val="10A451BD"/>
    <w:rsid w:val="10C26171"/>
    <w:rsid w:val="10D854FC"/>
    <w:rsid w:val="10F33360"/>
    <w:rsid w:val="10FC16EA"/>
    <w:rsid w:val="11052878"/>
    <w:rsid w:val="110F1D40"/>
    <w:rsid w:val="11266F33"/>
    <w:rsid w:val="11511BFB"/>
    <w:rsid w:val="11867E5D"/>
    <w:rsid w:val="11877D9F"/>
    <w:rsid w:val="118963A1"/>
    <w:rsid w:val="11C6522A"/>
    <w:rsid w:val="11E104CC"/>
    <w:rsid w:val="11E20309"/>
    <w:rsid w:val="12255233"/>
    <w:rsid w:val="12530213"/>
    <w:rsid w:val="127723A9"/>
    <w:rsid w:val="12862074"/>
    <w:rsid w:val="12883966"/>
    <w:rsid w:val="129C68B7"/>
    <w:rsid w:val="129E45B4"/>
    <w:rsid w:val="12D81596"/>
    <w:rsid w:val="13072A44"/>
    <w:rsid w:val="131D034D"/>
    <w:rsid w:val="1357061D"/>
    <w:rsid w:val="135F4BE2"/>
    <w:rsid w:val="139B1A0A"/>
    <w:rsid w:val="139D25C7"/>
    <w:rsid w:val="13BF3CE4"/>
    <w:rsid w:val="141008D8"/>
    <w:rsid w:val="14125FE6"/>
    <w:rsid w:val="146D271E"/>
    <w:rsid w:val="14982588"/>
    <w:rsid w:val="149A5AD9"/>
    <w:rsid w:val="149A7D65"/>
    <w:rsid w:val="149B4A25"/>
    <w:rsid w:val="14A7619D"/>
    <w:rsid w:val="150536C3"/>
    <w:rsid w:val="150C1963"/>
    <w:rsid w:val="151447A0"/>
    <w:rsid w:val="152C5355"/>
    <w:rsid w:val="154A6454"/>
    <w:rsid w:val="15762120"/>
    <w:rsid w:val="15C745A0"/>
    <w:rsid w:val="161C18B0"/>
    <w:rsid w:val="165622AB"/>
    <w:rsid w:val="16610551"/>
    <w:rsid w:val="16A8729C"/>
    <w:rsid w:val="16AE61C8"/>
    <w:rsid w:val="16B33777"/>
    <w:rsid w:val="16BC70A7"/>
    <w:rsid w:val="16C6339E"/>
    <w:rsid w:val="16FE22E5"/>
    <w:rsid w:val="172F2D79"/>
    <w:rsid w:val="1739771E"/>
    <w:rsid w:val="17557BEF"/>
    <w:rsid w:val="17CE15C4"/>
    <w:rsid w:val="17D349C1"/>
    <w:rsid w:val="1830729E"/>
    <w:rsid w:val="185C1071"/>
    <w:rsid w:val="1862520D"/>
    <w:rsid w:val="1870062C"/>
    <w:rsid w:val="18817102"/>
    <w:rsid w:val="18830A15"/>
    <w:rsid w:val="18852B28"/>
    <w:rsid w:val="188B5321"/>
    <w:rsid w:val="189310B2"/>
    <w:rsid w:val="190E2B30"/>
    <w:rsid w:val="19682B5C"/>
    <w:rsid w:val="197113F3"/>
    <w:rsid w:val="19932372"/>
    <w:rsid w:val="19A20DD5"/>
    <w:rsid w:val="19AE03F1"/>
    <w:rsid w:val="19BB7BD2"/>
    <w:rsid w:val="19CC03D7"/>
    <w:rsid w:val="1A071A03"/>
    <w:rsid w:val="1A0B502C"/>
    <w:rsid w:val="1A1B5468"/>
    <w:rsid w:val="1A1F16AE"/>
    <w:rsid w:val="1A3B5C77"/>
    <w:rsid w:val="1A40546F"/>
    <w:rsid w:val="1A861582"/>
    <w:rsid w:val="1A8F7FB2"/>
    <w:rsid w:val="1A984BAD"/>
    <w:rsid w:val="1AB8220E"/>
    <w:rsid w:val="1AE4166C"/>
    <w:rsid w:val="1AF06CFB"/>
    <w:rsid w:val="1AF11B8D"/>
    <w:rsid w:val="1AF66431"/>
    <w:rsid w:val="1B11359C"/>
    <w:rsid w:val="1B2A271F"/>
    <w:rsid w:val="1B3D1D91"/>
    <w:rsid w:val="1B530544"/>
    <w:rsid w:val="1B6F7DCE"/>
    <w:rsid w:val="1B713184"/>
    <w:rsid w:val="1BA209CF"/>
    <w:rsid w:val="1BB03114"/>
    <w:rsid w:val="1BB4777D"/>
    <w:rsid w:val="1BD75AB8"/>
    <w:rsid w:val="1C0459C2"/>
    <w:rsid w:val="1C1B3B4A"/>
    <w:rsid w:val="1C257D13"/>
    <w:rsid w:val="1C70153A"/>
    <w:rsid w:val="1C88086E"/>
    <w:rsid w:val="1C9D605B"/>
    <w:rsid w:val="1CB82E70"/>
    <w:rsid w:val="1D266CE1"/>
    <w:rsid w:val="1D3963AF"/>
    <w:rsid w:val="1D6A673C"/>
    <w:rsid w:val="1D79411E"/>
    <w:rsid w:val="1D9247AE"/>
    <w:rsid w:val="1DA4060B"/>
    <w:rsid w:val="1DB567EC"/>
    <w:rsid w:val="1DB73B26"/>
    <w:rsid w:val="1DED6501"/>
    <w:rsid w:val="1DF51A98"/>
    <w:rsid w:val="1E0D3A73"/>
    <w:rsid w:val="1E3D060F"/>
    <w:rsid w:val="1E3F7D2E"/>
    <w:rsid w:val="1E4134E4"/>
    <w:rsid w:val="1E5062B3"/>
    <w:rsid w:val="1E523514"/>
    <w:rsid w:val="1E714A66"/>
    <w:rsid w:val="1E802593"/>
    <w:rsid w:val="1EA703CC"/>
    <w:rsid w:val="1EB7330C"/>
    <w:rsid w:val="1EC92309"/>
    <w:rsid w:val="1EE94378"/>
    <w:rsid w:val="1EF33E4F"/>
    <w:rsid w:val="1F0A0FF3"/>
    <w:rsid w:val="1F102E83"/>
    <w:rsid w:val="1F2952CA"/>
    <w:rsid w:val="1F5771FF"/>
    <w:rsid w:val="1F902F37"/>
    <w:rsid w:val="1FA91497"/>
    <w:rsid w:val="1FC833B6"/>
    <w:rsid w:val="1FD54776"/>
    <w:rsid w:val="1FE868A9"/>
    <w:rsid w:val="1FF24910"/>
    <w:rsid w:val="20034907"/>
    <w:rsid w:val="20173E4B"/>
    <w:rsid w:val="204E48BC"/>
    <w:rsid w:val="20757347"/>
    <w:rsid w:val="2075762A"/>
    <w:rsid w:val="208921B3"/>
    <w:rsid w:val="20973DEB"/>
    <w:rsid w:val="20B26522"/>
    <w:rsid w:val="20B44310"/>
    <w:rsid w:val="211116EB"/>
    <w:rsid w:val="211445E0"/>
    <w:rsid w:val="21476B94"/>
    <w:rsid w:val="216133FC"/>
    <w:rsid w:val="21D56769"/>
    <w:rsid w:val="21E52EF3"/>
    <w:rsid w:val="21EE0130"/>
    <w:rsid w:val="21FB5D7B"/>
    <w:rsid w:val="21FE759C"/>
    <w:rsid w:val="220B1C3D"/>
    <w:rsid w:val="221D1D20"/>
    <w:rsid w:val="22334A87"/>
    <w:rsid w:val="224A1EDC"/>
    <w:rsid w:val="22A16179"/>
    <w:rsid w:val="22AB052C"/>
    <w:rsid w:val="22BE6801"/>
    <w:rsid w:val="231B2B24"/>
    <w:rsid w:val="232E00B4"/>
    <w:rsid w:val="233500BF"/>
    <w:rsid w:val="23377FF7"/>
    <w:rsid w:val="23675887"/>
    <w:rsid w:val="236B425F"/>
    <w:rsid w:val="23836192"/>
    <w:rsid w:val="23901F29"/>
    <w:rsid w:val="239C0061"/>
    <w:rsid w:val="23B908A4"/>
    <w:rsid w:val="23E95BEF"/>
    <w:rsid w:val="23FD0064"/>
    <w:rsid w:val="243F735B"/>
    <w:rsid w:val="245375B0"/>
    <w:rsid w:val="245C04C3"/>
    <w:rsid w:val="245E3AAD"/>
    <w:rsid w:val="24642C0A"/>
    <w:rsid w:val="2466790C"/>
    <w:rsid w:val="24AA3A0B"/>
    <w:rsid w:val="24B22173"/>
    <w:rsid w:val="24B95AD9"/>
    <w:rsid w:val="24BE24DA"/>
    <w:rsid w:val="24CF5825"/>
    <w:rsid w:val="24D663E6"/>
    <w:rsid w:val="24D77F2B"/>
    <w:rsid w:val="24F579FC"/>
    <w:rsid w:val="251C02B7"/>
    <w:rsid w:val="258B00E2"/>
    <w:rsid w:val="25A917A6"/>
    <w:rsid w:val="25BE27CC"/>
    <w:rsid w:val="25F74A5C"/>
    <w:rsid w:val="2628662C"/>
    <w:rsid w:val="262D45DE"/>
    <w:rsid w:val="26414336"/>
    <w:rsid w:val="26A53EF9"/>
    <w:rsid w:val="26A94201"/>
    <w:rsid w:val="26AC274F"/>
    <w:rsid w:val="26D74138"/>
    <w:rsid w:val="26E015A3"/>
    <w:rsid w:val="26EF28A9"/>
    <w:rsid w:val="26F10CC3"/>
    <w:rsid w:val="27044A29"/>
    <w:rsid w:val="2707258A"/>
    <w:rsid w:val="271D34C8"/>
    <w:rsid w:val="276142BF"/>
    <w:rsid w:val="27783712"/>
    <w:rsid w:val="27907362"/>
    <w:rsid w:val="27A85178"/>
    <w:rsid w:val="27B452A6"/>
    <w:rsid w:val="27E0730D"/>
    <w:rsid w:val="28333E1D"/>
    <w:rsid w:val="28454BD6"/>
    <w:rsid w:val="28455253"/>
    <w:rsid w:val="28551971"/>
    <w:rsid w:val="285B1C53"/>
    <w:rsid w:val="289F7086"/>
    <w:rsid w:val="28A36CB5"/>
    <w:rsid w:val="28B20D7B"/>
    <w:rsid w:val="28C32028"/>
    <w:rsid w:val="28CC490F"/>
    <w:rsid w:val="28DE40AA"/>
    <w:rsid w:val="28E43A61"/>
    <w:rsid w:val="28F9286B"/>
    <w:rsid w:val="291425EF"/>
    <w:rsid w:val="29345E77"/>
    <w:rsid w:val="294B1328"/>
    <w:rsid w:val="294C65AD"/>
    <w:rsid w:val="29806583"/>
    <w:rsid w:val="298B3C4C"/>
    <w:rsid w:val="29C72026"/>
    <w:rsid w:val="29C72969"/>
    <w:rsid w:val="29F26D24"/>
    <w:rsid w:val="2A15033F"/>
    <w:rsid w:val="2A1662C1"/>
    <w:rsid w:val="2A1C7367"/>
    <w:rsid w:val="2A2815FA"/>
    <w:rsid w:val="2A3F0751"/>
    <w:rsid w:val="2A6D6092"/>
    <w:rsid w:val="2A6E5222"/>
    <w:rsid w:val="2A7D76B4"/>
    <w:rsid w:val="2AFF256D"/>
    <w:rsid w:val="2B437463"/>
    <w:rsid w:val="2B7807EE"/>
    <w:rsid w:val="2BBF00EC"/>
    <w:rsid w:val="2BC37CFD"/>
    <w:rsid w:val="2BD5237F"/>
    <w:rsid w:val="2BE536CE"/>
    <w:rsid w:val="2BE758D9"/>
    <w:rsid w:val="2BF37A45"/>
    <w:rsid w:val="2C09049E"/>
    <w:rsid w:val="2C0A653C"/>
    <w:rsid w:val="2C191F85"/>
    <w:rsid w:val="2C7A379B"/>
    <w:rsid w:val="2CD2219E"/>
    <w:rsid w:val="2CDD5D64"/>
    <w:rsid w:val="2CE82D6F"/>
    <w:rsid w:val="2D0F6B01"/>
    <w:rsid w:val="2D343236"/>
    <w:rsid w:val="2D355E3C"/>
    <w:rsid w:val="2D7217B3"/>
    <w:rsid w:val="2DA01E52"/>
    <w:rsid w:val="2DD15014"/>
    <w:rsid w:val="2DF72DE4"/>
    <w:rsid w:val="2E0220AF"/>
    <w:rsid w:val="2E4B082A"/>
    <w:rsid w:val="2E4E18AB"/>
    <w:rsid w:val="2E5D4E86"/>
    <w:rsid w:val="2E5D790B"/>
    <w:rsid w:val="2E5F13C2"/>
    <w:rsid w:val="2E797950"/>
    <w:rsid w:val="2E9A3C18"/>
    <w:rsid w:val="2EB92DEF"/>
    <w:rsid w:val="2EBB0FEE"/>
    <w:rsid w:val="2EC63002"/>
    <w:rsid w:val="2F0A6B38"/>
    <w:rsid w:val="2F2C0CD3"/>
    <w:rsid w:val="2F8D60E3"/>
    <w:rsid w:val="2F946CCB"/>
    <w:rsid w:val="2FAF18EC"/>
    <w:rsid w:val="2FB15C4D"/>
    <w:rsid w:val="2FB366BB"/>
    <w:rsid w:val="2FD25781"/>
    <w:rsid w:val="2FFD7934"/>
    <w:rsid w:val="300E4360"/>
    <w:rsid w:val="30113625"/>
    <w:rsid w:val="30733ACD"/>
    <w:rsid w:val="308C3862"/>
    <w:rsid w:val="309379D8"/>
    <w:rsid w:val="30A270F7"/>
    <w:rsid w:val="30A43A04"/>
    <w:rsid w:val="30A844DF"/>
    <w:rsid w:val="30DF1478"/>
    <w:rsid w:val="30E22E06"/>
    <w:rsid w:val="30EC586F"/>
    <w:rsid w:val="319C6071"/>
    <w:rsid w:val="31AC537E"/>
    <w:rsid w:val="31E3679B"/>
    <w:rsid w:val="31E427C4"/>
    <w:rsid w:val="31E732FD"/>
    <w:rsid w:val="31EB02AE"/>
    <w:rsid w:val="31FD7870"/>
    <w:rsid w:val="324218CF"/>
    <w:rsid w:val="3248536E"/>
    <w:rsid w:val="32517576"/>
    <w:rsid w:val="3252078B"/>
    <w:rsid w:val="32624DAF"/>
    <w:rsid w:val="32BE5C2C"/>
    <w:rsid w:val="32CE6B16"/>
    <w:rsid w:val="32FB6478"/>
    <w:rsid w:val="33107D6B"/>
    <w:rsid w:val="33263B3F"/>
    <w:rsid w:val="336963EB"/>
    <w:rsid w:val="33816EEB"/>
    <w:rsid w:val="339D60CB"/>
    <w:rsid w:val="33EB55CD"/>
    <w:rsid w:val="33EC4C02"/>
    <w:rsid w:val="340D2360"/>
    <w:rsid w:val="3410665D"/>
    <w:rsid w:val="34211214"/>
    <w:rsid w:val="342E63AB"/>
    <w:rsid w:val="34950E68"/>
    <w:rsid w:val="34986E94"/>
    <w:rsid w:val="34AF62C9"/>
    <w:rsid w:val="34CB4388"/>
    <w:rsid w:val="34FA6E12"/>
    <w:rsid w:val="358D5588"/>
    <w:rsid w:val="363A3B40"/>
    <w:rsid w:val="363F5330"/>
    <w:rsid w:val="364A5096"/>
    <w:rsid w:val="365302AE"/>
    <w:rsid w:val="36607A0A"/>
    <w:rsid w:val="36676D36"/>
    <w:rsid w:val="366E227C"/>
    <w:rsid w:val="366F2E0D"/>
    <w:rsid w:val="367B6A5C"/>
    <w:rsid w:val="36A74ADA"/>
    <w:rsid w:val="36AD60D5"/>
    <w:rsid w:val="36B224F9"/>
    <w:rsid w:val="36BD75CE"/>
    <w:rsid w:val="36EC0CC9"/>
    <w:rsid w:val="373B479E"/>
    <w:rsid w:val="373F410B"/>
    <w:rsid w:val="377C2FE5"/>
    <w:rsid w:val="37882034"/>
    <w:rsid w:val="379A1DE6"/>
    <w:rsid w:val="379D0FA7"/>
    <w:rsid w:val="37B3452D"/>
    <w:rsid w:val="37EE7094"/>
    <w:rsid w:val="38296C89"/>
    <w:rsid w:val="383002EB"/>
    <w:rsid w:val="38586797"/>
    <w:rsid w:val="38BC0149"/>
    <w:rsid w:val="38D87D1C"/>
    <w:rsid w:val="38F46226"/>
    <w:rsid w:val="39100AD4"/>
    <w:rsid w:val="39636459"/>
    <w:rsid w:val="396B7F6C"/>
    <w:rsid w:val="39B417A9"/>
    <w:rsid w:val="39B822CE"/>
    <w:rsid w:val="39FC5695"/>
    <w:rsid w:val="3A006D8E"/>
    <w:rsid w:val="3A3651E5"/>
    <w:rsid w:val="3A3D7EDC"/>
    <w:rsid w:val="3A744481"/>
    <w:rsid w:val="3A8C7BEF"/>
    <w:rsid w:val="3A906246"/>
    <w:rsid w:val="3B2349B7"/>
    <w:rsid w:val="3B31716D"/>
    <w:rsid w:val="3B616CFF"/>
    <w:rsid w:val="3B6259F6"/>
    <w:rsid w:val="3B976654"/>
    <w:rsid w:val="3BBA0580"/>
    <w:rsid w:val="3BC01EFC"/>
    <w:rsid w:val="3BC40746"/>
    <w:rsid w:val="3BCA786A"/>
    <w:rsid w:val="3BD31E2F"/>
    <w:rsid w:val="3BF15831"/>
    <w:rsid w:val="3C105946"/>
    <w:rsid w:val="3C471448"/>
    <w:rsid w:val="3C5F759A"/>
    <w:rsid w:val="3C6C525A"/>
    <w:rsid w:val="3C722763"/>
    <w:rsid w:val="3C872D5D"/>
    <w:rsid w:val="3CCE23CB"/>
    <w:rsid w:val="3CD17D17"/>
    <w:rsid w:val="3CEA279F"/>
    <w:rsid w:val="3D3B5012"/>
    <w:rsid w:val="3D3C7F39"/>
    <w:rsid w:val="3D440F09"/>
    <w:rsid w:val="3D4504A0"/>
    <w:rsid w:val="3D50703D"/>
    <w:rsid w:val="3D7529B0"/>
    <w:rsid w:val="3D7604D6"/>
    <w:rsid w:val="3D8734BB"/>
    <w:rsid w:val="3D9A11D4"/>
    <w:rsid w:val="3DA16D89"/>
    <w:rsid w:val="3DA364BE"/>
    <w:rsid w:val="3DCB1E53"/>
    <w:rsid w:val="3DE041CB"/>
    <w:rsid w:val="3E0D48F6"/>
    <w:rsid w:val="3E104487"/>
    <w:rsid w:val="3E1868B4"/>
    <w:rsid w:val="3E377251"/>
    <w:rsid w:val="3E42664B"/>
    <w:rsid w:val="3E5A7334"/>
    <w:rsid w:val="3E7B5D6B"/>
    <w:rsid w:val="3E843E66"/>
    <w:rsid w:val="3E8F51FE"/>
    <w:rsid w:val="3E926F87"/>
    <w:rsid w:val="3E9A59DE"/>
    <w:rsid w:val="3EAF4836"/>
    <w:rsid w:val="3EC33DFA"/>
    <w:rsid w:val="3F060E16"/>
    <w:rsid w:val="3F0D09C6"/>
    <w:rsid w:val="3F1D1096"/>
    <w:rsid w:val="3F2F0234"/>
    <w:rsid w:val="3F35774F"/>
    <w:rsid w:val="3F6363FE"/>
    <w:rsid w:val="3F7406EF"/>
    <w:rsid w:val="3F756B8F"/>
    <w:rsid w:val="3F95482B"/>
    <w:rsid w:val="4019356B"/>
    <w:rsid w:val="40464160"/>
    <w:rsid w:val="40592157"/>
    <w:rsid w:val="406E1CAE"/>
    <w:rsid w:val="40A0133A"/>
    <w:rsid w:val="40C31A53"/>
    <w:rsid w:val="40EA7211"/>
    <w:rsid w:val="40FF545D"/>
    <w:rsid w:val="410067C8"/>
    <w:rsid w:val="41261DCB"/>
    <w:rsid w:val="418F0D2A"/>
    <w:rsid w:val="41D01505"/>
    <w:rsid w:val="42324D5E"/>
    <w:rsid w:val="42474939"/>
    <w:rsid w:val="424C3C57"/>
    <w:rsid w:val="42613FF3"/>
    <w:rsid w:val="42660D96"/>
    <w:rsid w:val="426C3506"/>
    <w:rsid w:val="428667D2"/>
    <w:rsid w:val="42BA2C13"/>
    <w:rsid w:val="42CD1CE0"/>
    <w:rsid w:val="42E1381E"/>
    <w:rsid w:val="42ED6459"/>
    <w:rsid w:val="42F9198D"/>
    <w:rsid w:val="42FE58DD"/>
    <w:rsid w:val="43174B3D"/>
    <w:rsid w:val="434B790E"/>
    <w:rsid w:val="4360274F"/>
    <w:rsid w:val="43641240"/>
    <w:rsid w:val="43977AB6"/>
    <w:rsid w:val="43A3342B"/>
    <w:rsid w:val="43C77C27"/>
    <w:rsid w:val="43D06572"/>
    <w:rsid w:val="43DE09EE"/>
    <w:rsid w:val="44002FAD"/>
    <w:rsid w:val="44095A75"/>
    <w:rsid w:val="440A08B0"/>
    <w:rsid w:val="449101DD"/>
    <w:rsid w:val="449A11DA"/>
    <w:rsid w:val="44AD6911"/>
    <w:rsid w:val="44DE1391"/>
    <w:rsid w:val="451B225C"/>
    <w:rsid w:val="452410C9"/>
    <w:rsid w:val="45317DFB"/>
    <w:rsid w:val="453555D0"/>
    <w:rsid w:val="456D3CE4"/>
    <w:rsid w:val="4579042C"/>
    <w:rsid w:val="457F0571"/>
    <w:rsid w:val="45851176"/>
    <w:rsid w:val="45930629"/>
    <w:rsid w:val="45AB2CE7"/>
    <w:rsid w:val="45C63B94"/>
    <w:rsid w:val="460E7DA5"/>
    <w:rsid w:val="460F3276"/>
    <w:rsid w:val="46252A99"/>
    <w:rsid w:val="46416AD6"/>
    <w:rsid w:val="46422483"/>
    <w:rsid w:val="4659254A"/>
    <w:rsid w:val="465B0637"/>
    <w:rsid w:val="465E3F0D"/>
    <w:rsid w:val="466A16E6"/>
    <w:rsid w:val="467B20E5"/>
    <w:rsid w:val="46893F2B"/>
    <w:rsid w:val="46C4686E"/>
    <w:rsid w:val="46E45317"/>
    <w:rsid w:val="473176DF"/>
    <w:rsid w:val="477458F9"/>
    <w:rsid w:val="47762884"/>
    <w:rsid w:val="477B778F"/>
    <w:rsid w:val="478203EC"/>
    <w:rsid w:val="47A91C41"/>
    <w:rsid w:val="47B025FA"/>
    <w:rsid w:val="4809698F"/>
    <w:rsid w:val="4811697D"/>
    <w:rsid w:val="4846562C"/>
    <w:rsid w:val="484826A7"/>
    <w:rsid w:val="487A3E25"/>
    <w:rsid w:val="488B5503"/>
    <w:rsid w:val="48937E21"/>
    <w:rsid w:val="489A0361"/>
    <w:rsid w:val="48B94FF3"/>
    <w:rsid w:val="48E10AB0"/>
    <w:rsid w:val="48E37AAB"/>
    <w:rsid w:val="48EE1B09"/>
    <w:rsid w:val="48FD4B4C"/>
    <w:rsid w:val="490A68E0"/>
    <w:rsid w:val="491055FE"/>
    <w:rsid w:val="494046BD"/>
    <w:rsid w:val="495F5B3E"/>
    <w:rsid w:val="496F77D7"/>
    <w:rsid w:val="497654FD"/>
    <w:rsid w:val="498C7C1D"/>
    <w:rsid w:val="49AF4C83"/>
    <w:rsid w:val="49B64211"/>
    <w:rsid w:val="49BA49EF"/>
    <w:rsid w:val="49F6167F"/>
    <w:rsid w:val="4A064FA0"/>
    <w:rsid w:val="4A16615C"/>
    <w:rsid w:val="4A4424D7"/>
    <w:rsid w:val="4A537EBC"/>
    <w:rsid w:val="4AA76173"/>
    <w:rsid w:val="4AB82D0F"/>
    <w:rsid w:val="4AE81998"/>
    <w:rsid w:val="4AEB7664"/>
    <w:rsid w:val="4AFD7C19"/>
    <w:rsid w:val="4B041391"/>
    <w:rsid w:val="4B0567D1"/>
    <w:rsid w:val="4B236AAE"/>
    <w:rsid w:val="4B4E0B84"/>
    <w:rsid w:val="4B707271"/>
    <w:rsid w:val="4B9739F7"/>
    <w:rsid w:val="4BEE2503"/>
    <w:rsid w:val="4C245A30"/>
    <w:rsid w:val="4C8048C9"/>
    <w:rsid w:val="4CB6685F"/>
    <w:rsid w:val="4CC367FE"/>
    <w:rsid w:val="4CD34FFD"/>
    <w:rsid w:val="4CE92EBD"/>
    <w:rsid w:val="4D077F3C"/>
    <w:rsid w:val="4D092950"/>
    <w:rsid w:val="4D123355"/>
    <w:rsid w:val="4D2A3B31"/>
    <w:rsid w:val="4D312C52"/>
    <w:rsid w:val="4D3B1C54"/>
    <w:rsid w:val="4D4A3F6C"/>
    <w:rsid w:val="4D905305"/>
    <w:rsid w:val="4D964A72"/>
    <w:rsid w:val="4D9C1254"/>
    <w:rsid w:val="4E233E1E"/>
    <w:rsid w:val="4E240946"/>
    <w:rsid w:val="4E455520"/>
    <w:rsid w:val="4E793892"/>
    <w:rsid w:val="4E800872"/>
    <w:rsid w:val="4EC569ED"/>
    <w:rsid w:val="4ED50EA1"/>
    <w:rsid w:val="4EEC050C"/>
    <w:rsid w:val="4F104EC3"/>
    <w:rsid w:val="4F1A70FB"/>
    <w:rsid w:val="4F47354A"/>
    <w:rsid w:val="4F911C54"/>
    <w:rsid w:val="4FAB3A2E"/>
    <w:rsid w:val="4FB31ECA"/>
    <w:rsid w:val="4FE625E0"/>
    <w:rsid w:val="4FF57537"/>
    <w:rsid w:val="5021480F"/>
    <w:rsid w:val="50680152"/>
    <w:rsid w:val="506C3F7C"/>
    <w:rsid w:val="507F68F0"/>
    <w:rsid w:val="50962ECB"/>
    <w:rsid w:val="50A42E38"/>
    <w:rsid w:val="50A4577F"/>
    <w:rsid w:val="50B73D1F"/>
    <w:rsid w:val="50BD5BC9"/>
    <w:rsid w:val="50C11EEE"/>
    <w:rsid w:val="50E97CFC"/>
    <w:rsid w:val="50FA4028"/>
    <w:rsid w:val="510D65B7"/>
    <w:rsid w:val="511157AB"/>
    <w:rsid w:val="5142540C"/>
    <w:rsid w:val="516676AF"/>
    <w:rsid w:val="518832C8"/>
    <w:rsid w:val="519466DC"/>
    <w:rsid w:val="51A0432A"/>
    <w:rsid w:val="51A86090"/>
    <w:rsid w:val="51B7396D"/>
    <w:rsid w:val="522E4CC3"/>
    <w:rsid w:val="5244713B"/>
    <w:rsid w:val="52555E41"/>
    <w:rsid w:val="52615633"/>
    <w:rsid w:val="5294522F"/>
    <w:rsid w:val="52977FD4"/>
    <w:rsid w:val="5298521F"/>
    <w:rsid w:val="529B60BF"/>
    <w:rsid w:val="52A24275"/>
    <w:rsid w:val="52A25790"/>
    <w:rsid w:val="52A96B6F"/>
    <w:rsid w:val="52AF3AC4"/>
    <w:rsid w:val="52B45975"/>
    <w:rsid w:val="52D94AA4"/>
    <w:rsid w:val="52DE7838"/>
    <w:rsid w:val="52EA3A62"/>
    <w:rsid w:val="52F50BB8"/>
    <w:rsid w:val="53097272"/>
    <w:rsid w:val="530E57D2"/>
    <w:rsid w:val="53544462"/>
    <w:rsid w:val="5397158E"/>
    <w:rsid w:val="53980D4F"/>
    <w:rsid w:val="54013861"/>
    <w:rsid w:val="54487265"/>
    <w:rsid w:val="544D6070"/>
    <w:rsid w:val="545D4397"/>
    <w:rsid w:val="54605E1E"/>
    <w:rsid w:val="54B3506A"/>
    <w:rsid w:val="54CA0D16"/>
    <w:rsid w:val="54CD6280"/>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947DE"/>
    <w:rsid w:val="566B6D1E"/>
    <w:rsid w:val="56FF2D86"/>
    <w:rsid w:val="57032A2C"/>
    <w:rsid w:val="570F5219"/>
    <w:rsid w:val="57193F55"/>
    <w:rsid w:val="573E55CB"/>
    <w:rsid w:val="575D12B5"/>
    <w:rsid w:val="57610A87"/>
    <w:rsid w:val="577054DB"/>
    <w:rsid w:val="577B1140"/>
    <w:rsid w:val="577B7F21"/>
    <w:rsid w:val="577F181B"/>
    <w:rsid w:val="57921984"/>
    <w:rsid w:val="57924EA0"/>
    <w:rsid w:val="579737F0"/>
    <w:rsid w:val="57AB7B30"/>
    <w:rsid w:val="57AF5251"/>
    <w:rsid w:val="57B26373"/>
    <w:rsid w:val="57B63F04"/>
    <w:rsid w:val="57CD20C2"/>
    <w:rsid w:val="57D675AB"/>
    <w:rsid w:val="57D95FDD"/>
    <w:rsid w:val="57E36310"/>
    <w:rsid w:val="581A12F1"/>
    <w:rsid w:val="58340DFC"/>
    <w:rsid w:val="58917D2F"/>
    <w:rsid w:val="5894085C"/>
    <w:rsid w:val="58AE4F0C"/>
    <w:rsid w:val="58AF1ADB"/>
    <w:rsid w:val="58B85899"/>
    <w:rsid w:val="58CF4C60"/>
    <w:rsid w:val="58E363A9"/>
    <w:rsid w:val="59202E04"/>
    <w:rsid w:val="595E1678"/>
    <w:rsid w:val="596D5BD4"/>
    <w:rsid w:val="59744806"/>
    <w:rsid w:val="597E3DD8"/>
    <w:rsid w:val="59A40C81"/>
    <w:rsid w:val="59B66673"/>
    <w:rsid w:val="59F80043"/>
    <w:rsid w:val="59FC1DBB"/>
    <w:rsid w:val="5A09252F"/>
    <w:rsid w:val="5A0B2778"/>
    <w:rsid w:val="5A2A7C7B"/>
    <w:rsid w:val="5A3E2560"/>
    <w:rsid w:val="5A5D3B6E"/>
    <w:rsid w:val="5A637A76"/>
    <w:rsid w:val="5A6D33BA"/>
    <w:rsid w:val="5A792B1F"/>
    <w:rsid w:val="5A874767"/>
    <w:rsid w:val="5A9827CA"/>
    <w:rsid w:val="5AAD6F28"/>
    <w:rsid w:val="5AB0697E"/>
    <w:rsid w:val="5AD44AB6"/>
    <w:rsid w:val="5AD63A24"/>
    <w:rsid w:val="5B2E1A1D"/>
    <w:rsid w:val="5B843A1C"/>
    <w:rsid w:val="5B873E3F"/>
    <w:rsid w:val="5B8A5C89"/>
    <w:rsid w:val="5BE2525D"/>
    <w:rsid w:val="5BE33D5D"/>
    <w:rsid w:val="5BF16DCD"/>
    <w:rsid w:val="5C02690E"/>
    <w:rsid w:val="5C196DA7"/>
    <w:rsid w:val="5C2A048C"/>
    <w:rsid w:val="5C725325"/>
    <w:rsid w:val="5C80234E"/>
    <w:rsid w:val="5C8A680C"/>
    <w:rsid w:val="5CA05B27"/>
    <w:rsid w:val="5CE868B8"/>
    <w:rsid w:val="5D0C4701"/>
    <w:rsid w:val="5D0F0395"/>
    <w:rsid w:val="5D221076"/>
    <w:rsid w:val="5D265497"/>
    <w:rsid w:val="5D2F3949"/>
    <w:rsid w:val="5D397964"/>
    <w:rsid w:val="5D4A2C46"/>
    <w:rsid w:val="5D5A391C"/>
    <w:rsid w:val="5D5F10C0"/>
    <w:rsid w:val="5D891B7B"/>
    <w:rsid w:val="5D9535FE"/>
    <w:rsid w:val="5DAD38EE"/>
    <w:rsid w:val="5E006862"/>
    <w:rsid w:val="5E0207B9"/>
    <w:rsid w:val="5E1834A1"/>
    <w:rsid w:val="5E1D07CE"/>
    <w:rsid w:val="5E261785"/>
    <w:rsid w:val="5E3818F2"/>
    <w:rsid w:val="5E4A7017"/>
    <w:rsid w:val="5E552BBA"/>
    <w:rsid w:val="5E611C10"/>
    <w:rsid w:val="5EC40C4A"/>
    <w:rsid w:val="5EF62DCD"/>
    <w:rsid w:val="5EFC7377"/>
    <w:rsid w:val="5F06174D"/>
    <w:rsid w:val="5F3A3602"/>
    <w:rsid w:val="5F6277C6"/>
    <w:rsid w:val="5F6D0B1D"/>
    <w:rsid w:val="5F8D0B82"/>
    <w:rsid w:val="5FCC5339"/>
    <w:rsid w:val="5FE34A5B"/>
    <w:rsid w:val="5FFE1E36"/>
    <w:rsid w:val="60232584"/>
    <w:rsid w:val="603F5D5C"/>
    <w:rsid w:val="604638E0"/>
    <w:rsid w:val="607330CE"/>
    <w:rsid w:val="60825176"/>
    <w:rsid w:val="609F2AC4"/>
    <w:rsid w:val="60B151FE"/>
    <w:rsid w:val="60FA2EE8"/>
    <w:rsid w:val="61054A27"/>
    <w:rsid w:val="610A52BC"/>
    <w:rsid w:val="61141BB9"/>
    <w:rsid w:val="6118527D"/>
    <w:rsid w:val="611A1845"/>
    <w:rsid w:val="611D2366"/>
    <w:rsid w:val="61421856"/>
    <w:rsid w:val="615227C4"/>
    <w:rsid w:val="61654E3F"/>
    <w:rsid w:val="6182292A"/>
    <w:rsid w:val="619C58E2"/>
    <w:rsid w:val="619F7F92"/>
    <w:rsid w:val="61CD5E3A"/>
    <w:rsid w:val="61E643A1"/>
    <w:rsid w:val="61F94C26"/>
    <w:rsid w:val="62000E56"/>
    <w:rsid w:val="624F3E49"/>
    <w:rsid w:val="62632286"/>
    <w:rsid w:val="62885958"/>
    <w:rsid w:val="62DB0C58"/>
    <w:rsid w:val="62E50C04"/>
    <w:rsid w:val="62F40B65"/>
    <w:rsid w:val="62FC2CFE"/>
    <w:rsid w:val="63024505"/>
    <w:rsid w:val="63202106"/>
    <w:rsid w:val="634B7DEF"/>
    <w:rsid w:val="635B1DB5"/>
    <w:rsid w:val="63711FED"/>
    <w:rsid w:val="63880DDC"/>
    <w:rsid w:val="638D750D"/>
    <w:rsid w:val="63947DC2"/>
    <w:rsid w:val="63A6706F"/>
    <w:rsid w:val="63AC6CC0"/>
    <w:rsid w:val="64055776"/>
    <w:rsid w:val="64240056"/>
    <w:rsid w:val="643E143A"/>
    <w:rsid w:val="648B6EEF"/>
    <w:rsid w:val="64C158BF"/>
    <w:rsid w:val="64CE2EAA"/>
    <w:rsid w:val="653C3090"/>
    <w:rsid w:val="65587EC8"/>
    <w:rsid w:val="65854376"/>
    <w:rsid w:val="658767BE"/>
    <w:rsid w:val="65892531"/>
    <w:rsid w:val="65F72DBC"/>
    <w:rsid w:val="66195831"/>
    <w:rsid w:val="661978F4"/>
    <w:rsid w:val="662E75B1"/>
    <w:rsid w:val="66342C2E"/>
    <w:rsid w:val="663E784C"/>
    <w:rsid w:val="668B6A45"/>
    <w:rsid w:val="672F3F24"/>
    <w:rsid w:val="673E055F"/>
    <w:rsid w:val="67440ACF"/>
    <w:rsid w:val="67551CE3"/>
    <w:rsid w:val="675A152E"/>
    <w:rsid w:val="6760172C"/>
    <w:rsid w:val="67A07572"/>
    <w:rsid w:val="67A22552"/>
    <w:rsid w:val="67A91325"/>
    <w:rsid w:val="67B22DCC"/>
    <w:rsid w:val="67BE71AA"/>
    <w:rsid w:val="67D90273"/>
    <w:rsid w:val="67DE5875"/>
    <w:rsid w:val="67E55852"/>
    <w:rsid w:val="67EB1AB4"/>
    <w:rsid w:val="67FA1285"/>
    <w:rsid w:val="68106CAE"/>
    <w:rsid w:val="684568BD"/>
    <w:rsid w:val="685265CA"/>
    <w:rsid w:val="68551F4F"/>
    <w:rsid w:val="687C10C9"/>
    <w:rsid w:val="68840C16"/>
    <w:rsid w:val="68845596"/>
    <w:rsid w:val="688558EE"/>
    <w:rsid w:val="68876EFB"/>
    <w:rsid w:val="68884654"/>
    <w:rsid w:val="689F444F"/>
    <w:rsid w:val="68B96DBB"/>
    <w:rsid w:val="68CA2805"/>
    <w:rsid w:val="68E35296"/>
    <w:rsid w:val="68E937A3"/>
    <w:rsid w:val="69134D93"/>
    <w:rsid w:val="693E15D3"/>
    <w:rsid w:val="69627681"/>
    <w:rsid w:val="6977531D"/>
    <w:rsid w:val="69B17F8E"/>
    <w:rsid w:val="69CC2BFF"/>
    <w:rsid w:val="69FD55B8"/>
    <w:rsid w:val="6A0B1C62"/>
    <w:rsid w:val="6A2406C8"/>
    <w:rsid w:val="6A611A43"/>
    <w:rsid w:val="6A627BD9"/>
    <w:rsid w:val="6ADE0BD1"/>
    <w:rsid w:val="6AE96859"/>
    <w:rsid w:val="6B147746"/>
    <w:rsid w:val="6B24787C"/>
    <w:rsid w:val="6B573233"/>
    <w:rsid w:val="6B5B6274"/>
    <w:rsid w:val="6B707B2D"/>
    <w:rsid w:val="6B8B54C6"/>
    <w:rsid w:val="6B935D53"/>
    <w:rsid w:val="6C196F71"/>
    <w:rsid w:val="6C1F1BB5"/>
    <w:rsid w:val="6C1F5711"/>
    <w:rsid w:val="6C226FCB"/>
    <w:rsid w:val="6C31226F"/>
    <w:rsid w:val="6C552F0B"/>
    <w:rsid w:val="6C890D38"/>
    <w:rsid w:val="6C8C67B7"/>
    <w:rsid w:val="6C9D744C"/>
    <w:rsid w:val="6CDC15AF"/>
    <w:rsid w:val="6D064B23"/>
    <w:rsid w:val="6D167928"/>
    <w:rsid w:val="6D26299B"/>
    <w:rsid w:val="6D4772EC"/>
    <w:rsid w:val="6D9078AF"/>
    <w:rsid w:val="6DAA3FEF"/>
    <w:rsid w:val="6DBF0635"/>
    <w:rsid w:val="6DC0172B"/>
    <w:rsid w:val="6DCB690C"/>
    <w:rsid w:val="6DD41A5B"/>
    <w:rsid w:val="6DF43C2E"/>
    <w:rsid w:val="6DF51CA3"/>
    <w:rsid w:val="6E2C1A26"/>
    <w:rsid w:val="6E8335BD"/>
    <w:rsid w:val="6E8E12EF"/>
    <w:rsid w:val="6E972936"/>
    <w:rsid w:val="6ED446C5"/>
    <w:rsid w:val="6F1A07D6"/>
    <w:rsid w:val="6F2A7D94"/>
    <w:rsid w:val="6F3D2818"/>
    <w:rsid w:val="6F592B16"/>
    <w:rsid w:val="6F6C6382"/>
    <w:rsid w:val="6F8331F1"/>
    <w:rsid w:val="6FAE1A09"/>
    <w:rsid w:val="6FD75BF8"/>
    <w:rsid w:val="701A1EE7"/>
    <w:rsid w:val="707723D0"/>
    <w:rsid w:val="70F33611"/>
    <w:rsid w:val="70F5661B"/>
    <w:rsid w:val="71360107"/>
    <w:rsid w:val="713B688E"/>
    <w:rsid w:val="71695B67"/>
    <w:rsid w:val="717958C4"/>
    <w:rsid w:val="71796B56"/>
    <w:rsid w:val="71D43752"/>
    <w:rsid w:val="71F1796A"/>
    <w:rsid w:val="720A6E64"/>
    <w:rsid w:val="72154626"/>
    <w:rsid w:val="721970A7"/>
    <w:rsid w:val="72262B5D"/>
    <w:rsid w:val="72283FF7"/>
    <w:rsid w:val="722E7212"/>
    <w:rsid w:val="723A0474"/>
    <w:rsid w:val="725923E4"/>
    <w:rsid w:val="72864BF7"/>
    <w:rsid w:val="729023FC"/>
    <w:rsid w:val="7309711B"/>
    <w:rsid w:val="73337CF4"/>
    <w:rsid w:val="73374EF1"/>
    <w:rsid w:val="73612AB3"/>
    <w:rsid w:val="73C0646E"/>
    <w:rsid w:val="73D80A2F"/>
    <w:rsid w:val="73ED1FC4"/>
    <w:rsid w:val="742222F5"/>
    <w:rsid w:val="743C0E2B"/>
    <w:rsid w:val="74476126"/>
    <w:rsid w:val="74706664"/>
    <w:rsid w:val="747F3682"/>
    <w:rsid w:val="749C4185"/>
    <w:rsid w:val="74DE4FD2"/>
    <w:rsid w:val="74F41284"/>
    <w:rsid w:val="75067759"/>
    <w:rsid w:val="752E6DCD"/>
    <w:rsid w:val="754461E9"/>
    <w:rsid w:val="7551380D"/>
    <w:rsid w:val="75600BE5"/>
    <w:rsid w:val="7564475C"/>
    <w:rsid w:val="75706FDE"/>
    <w:rsid w:val="7583797F"/>
    <w:rsid w:val="75914DAC"/>
    <w:rsid w:val="75D20F1D"/>
    <w:rsid w:val="75DA2C18"/>
    <w:rsid w:val="75ED7121"/>
    <w:rsid w:val="75F54412"/>
    <w:rsid w:val="761D08E0"/>
    <w:rsid w:val="763267DA"/>
    <w:rsid w:val="765D347C"/>
    <w:rsid w:val="76826699"/>
    <w:rsid w:val="76C87133"/>
    <w:rsid w:val="76CD08D5"/>
    <w:rsid w:val="76DB4B92"/>
    <w:rsid w:val="76EB7264"/>
    <w:rsid w:val="77052AA4"/>
    <w:rsid w:val="77136511"/>
    <w:rsid w:val="77340A39"/>
    <w:rsid w:val="77351FD0"/>
    <w:rsid w:val="77472422"/>
    <w:rsid w:val="777F31F2"/>
    <w:rsid w:val="77D1700D"/>
    <w:rsid w:val="77EC04CC"/>
    <w:rsid w:val="78281DF2"/>
    <w:rsid w:val="78775729"/>
    <w:rsid w:val="78A42DB0"/>
    <w:rsid w:val="78A656AB"/>
    <w:rsid w:val="78B2245C"/>
    <w:rsid w:val="78C94EBB"/>
    <w:rsid w:val="78E172CC"/>
    <w:rsid w:val="78EA1D1F"/>
    <w:rsid w:val="790063EB"/>
    <w:rsid w:val="7904172F"/>
    <w:rsid w:val="790F7E27"/>
    <w:rsid w:val="792A231A"/>
    <w:rsid w:val="792F71B0"/>
    <w:rsid w:val="79316829"/>
    <w:rsid w:val="794B6758"/>
    <w:rsid w:val="79613A09"/>
    <w:rsid w:val="796671FD"/>
    <w:rsid w:val="79694470"/>
    <w:rsid w:val="797E31CB"/>
    <w:rsid w:val="797E66A9"/>
    <w:rsid w:val="79A97383"/>
    <w:rsid w:val="79E27E8B"/>
    <w:rsid w:val="79F2497C"/>
    <w:rsid w:val="79F850CE"/>
    <w:rsid w:val="79FD443C"/>
    <w:rsid w:val="7A005620"/>
    <w:rsid w:val="7A1926F8"/>
    <w:rsid w:val="7A1D1975"/>
    <w:rsid w:val="7A383C75"/>
    <w:rsid w:val="7A3E5150"/>
    <w:rsid w:val="7A4670D6"/>
    <w:rsid w:val="7A534B63"/>
    <w:rsid w:val="7A615382"/>
    <w:rsid w:val="7A67303B"/>
    <w:rsid w:val="7A8A2A58"/>
    <w:rsid w:val="7A9C409B"/>
    <w:rsid w:val="7AAB1D04"/>
    <w:rsid w:val="7ABA4368"/>
    <w:rsid w:val="7AD05746"/>
    <w:rsid w:val="7B060184"/>
    <w:rsid w:val="7B257FFD"/>
    <w:rsid w:val="7B334D35"/>
    <w:rsid w:val="7B343476"/>
    <w:rsid w:val="7B5A2978"/>
    <w:rsid w:val="7B5A7E4C"/>
    <w:rsid w:val="7B667AF9"/>
    <w:rsid w:val="7B7468F8"/>
    <w:rsid w:val="7B9B1B19"/>
    <w:rsid w:val="7BDF361B"/>
    <w:rsid w:val="7BEE0103"/>
    <w:rsid w:val="7C0A0FE4"/>
    <w:rsid w:val="7C254906"/>
    <w:rsid w:val="7C590818"/>
    <w:rsid w:val="7C7C10F6"/>
    <w:rsid w:val="7C853BEA"/>
    <w:rsid w:val="7C881368"/>
    <w:rsid w:val="7CBE0B89"/>
    <w:rsid w:val="7CC618D3"/>
    <w:rsid w:val="7CE27788"/>
    <w:rsid w:val="7D0C32F1"/>
    <w:rsid w:val="7D0F408D"/>
    <w:rsid w:val="7D1B3B82"/>
    <w:rsid w:val="7D2E7EAA"/>
    <w:rsid w:val="7D491C6C"/>
    <w:rsid w:val="7D4A6A89"/>
    <w:rsid w:val="7D5429C0"/>
    <w:rsid w:val="7D6E6D43"/>
    <w:rsid w:val="7D825E08"/>
    <w:rsid w:val="7DA423A5"/>
    <w:rsid w:val="7DB57A34"/>
    <w:rsid w:val="7DE60973"/>
    <w:rsid w:val="7DEF0916"/>
    <w:rsid w:val="7E1E5218"/>
    <w:rsid w:val="7E205356"/>
    <w:rsid w:val="7E9A4E1F"/>
    <w:rsid w:val="7EA7723A"/>
    <w:rsid w:val="7ED77CE9"/>
    <w:rsid w:val="7EF56FBB"/>
    <w:rsid w:val="7F0768EB"/>
    <w:rsid w:val="7F143BEC"/>
    <w:rsid w:val="7F715AF2"/>
    <w:rsid w:val="7F886E69"/>
    <w:rsid w:val="7FAB010F"/>
    <w:rsid w:val="7FEC3047"/>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0D325-515D-4573-8C37-1F639FD2EFC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34830</Words>
  <Characters>36762</Characters>
  <Lines>233</Lines>
  <Paragraphs>65</Paragraphs>
  <TotalTime>2</TotalTime>
  <ScaleCrop>false</ScaleCrop>
  <LinksUpToDate>false</LinksUpToDate>
  <CharactersWithSpaces>41547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2022-08-19T16:05:00Z</dcterms:created>
  <dc:creator>玥</dc:creator>
  <cp:lastModifiedBy>JC林凡</cp:lastModifiedBy>
  <cp:lastPrinted>2023-03-01T04:39:00Z</cp:lastPrinted>
  <dcterms:modified xsi:type="dcterms:W3CDTF">2023-05-08T07:05:00Z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