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仿宋_GB2312" w:hAnsi="仿宋_GB2312" w:eastAsia="仿宋_GB2312" w:cs="仿宋_GB2312"/>
          <w:b/>
          <w:color w:val="auto"/>
          <w:spacing w:val="-23"/>
          <w:sz w:val="52"/>
          <w:szCs w:val="52"/>
          <w:highlight w:val="none"/>
          <w:lang w:eastAsia="zh-CN"/>
        </w:rPr>
      </w:pPr>
      <w:r>
        <w:rPr>
          <w:rFonts w:hint="eastAsia" w:ascii="仿宋_GB2312" w:hAnsi="仿宋_GB2312" w:eastAsia="仿宋_GB2312" w:cs="仿宋_GB2312"/>
          <w:b/>
          <w:color w:val="auto"/>
          <w:spacing w:val="-23"/>
          <w:sz w:val="52"/>
          <w:szCs w:val="52"/>
          <w:highlight w:val="none"/>
          <w:lang w:eastAsia="zh-CN"/>
        </w:rPr>
        <w:t>平湖市教育专网运维保障及全网IPv6</w:t>
      </w:r>
    </w:p>
    <w:p>
      <w:pPr>
        <w:spacing w:beforeLines="50"/>
        <w:jc w:val="center"/>
        <w:rPr>
          <w:rFonts w:hint="eastAsia" w:ascii="仿宋_GB2312" w:hAnsi="仿宋_GB2312" w:eastAsia="仿宋_GB2312" w:cs="仿宋_GB2312"/>
          <w:b/>
          <w:color w:val="auto"/>
          <w:spacing w:val="-23"/>
          <w:sz w:val="52"/>
          <w:szCs w:val="52"/>
          <w:highlight w:val="none"/>
          <w:lang w:eastAsia="zh-CN"/>
        </w:rPr>
      </w:pPr>
      <w:r>
        <w:rPr>
          <w:rFonts w:hint="eastAsia" w:ascii="仿宋_GB2312" w:hAnsi="仿宋_GB2312" w:eastAsia="仿宋_GB2312" w:cs="仿宋_GB2312"/>
          <w:b/>
          <w:color w:val="auto"/>
          <w:spacing w:val="-23"/>
          <w:sz w:val="52"/>
          <w:szCs w:val="52"/>
          <w:highlight w:val="none"/>
          <w:lang w:eastAsia="zh-CN"/>
        </w:rPr>
        <w:t>规模部署和应用工作服务采购项目</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（电子招标）</w:t>
      </w:r>
    </w:p>
    <w:p>
      <w:pPr>
        <w:spacing w:beforeLines="50"/>
        <w:jc w:val="center"/>
        <w:rPr>
          <w:rFonts w:hint="eastAsia" w:ascii="仿宋_GB2312" w:hAnsi="仿宋_GB2312" w:eastAsia="仿宋_GB2312" w:cs="仿宋_GB2312"/>
          <w:b/>
          <w:color w:val="auto"/>
          <w:spacing w:val="-23"/>
          <w:sz w:val="52"/>
          <w:szCs w:val="52"/>
          <w:highlight w:val="none"/>
          <w:lang w:eastAsia="zh-CN"/>
        </w:rPr>
      </w:pPr>
    </w:p>
    <w:p>
      <w:pPr>
        <w:jc w:val="both"/>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color w:val="auto"/>
          <w:sz w:val="48"/>
          <w:szCs w:val="48"/>
          <w:highlight w:val="none"/>
        </w:rPr>
      </w:pPr>
    </w:p>
    <w:p>
      <w:pPr>
        <w:jc w:val="center"/>
        <w:rPr>
          <w:rFonts w:ascii="仿宋_GB2312" w:hAnsi="仿宋_GB2312" w:eastAsia="仿宋_GB2312" w:cs="仿宋_GB2312"/>
          <w:color w:val="auto"/>
          <w:sz w:val="48"/>
          <w:szCs w:val="48"/>
          <w:highlight w:val="none"/>
        </w:rPr>
      </w:pPr>
    </w:p>
    <w:p>
      <w:pPr>
        <w:pStyle w:val="13"/>
        <w:widowControl/>
        <w:jc w:val="center"/>
        <w:rPr>
          <w:rFonts w:hint="default" w:ascii="仿宋_GB2312" w:hAnsi="仿宋_GB2312" w:eastAsia="仿宋_GB2312" w:cs="仿宋_GB2312"/>
          <w:b/>
          <w:bCs w:val="0"/>
          <w:color w:val="auto"/>
          <w:sz w:val="72"/>
          <w:szCs w:val="72"/>
          <w:highlight w:val="none"/>
        </w:rPr>
      </w:pPr>
      <w:r>
        <w:rPr>
          <w:rFonts w:ascii="仿宋_GB2312" w:hAnsi="仿宋_GB2312" w:eastAsia="仿宋_GB2312" w:cs="仿宋_GB2312"/>
          <w:b/>
          <w:bCs w:val="0"/>
          <w:color w:val="auto"/>
          <w:sz w:val="72"/>
          <w:szCs w:val="72"/>
          <w:highlight w:val="none"/>
        </w:rPr>
        <w:t>竞争性磋商文件</w:t>
      </w:r>
    </w:p>
    <w:p>
      <w:pPr>
        <w:jc w:val="center"/>
        <w:rPr>
          <w:rFonts w:ascii="仿宋_GB2312" w:hAnsi="仿宋_GB2312" w:eastAsia="仿宋_GB2312" w:cs="仿宋_GB2312"/>
          <w:bCs/>
          <w:color w:val="auto"/>
          <w:sz w:val="48"/>
          <w:szCs w:val="48"/>
          <w:highlight w:val="none"/>
        </w:rPr>
      </w:pPr>
    </w:p>
    <w:p>
      <w:pPr>
        <w:jc w:val="center"/>
        <w:rPr>
          <w:rFonts w:ascii="仿宋_GB2312" w:hAnsi="仿宋_GB2312" w:eastAsia="仿宋_GB2312" w:cs="仿宋_GB2312"/>
          <w:bCs/>
          <w:color w:val="auto"/>
          <w:sz w:val="48"/>
          <w:szCs w:val="48"/>
          <w:highlight w:val="none"/>
        </w:rPr>
      </w:pPr>
    </w:p>
    <w:p>
      <w:pPr>
        <w:jc w:val="center"/>
        <w:rPr>
          <w:rFonts w:ascii="仿宋_GB2312" w:hAnsi="仿宋_GB2312" w:eastAsia="仿宋_GB2312" w:cs="仿宋_GB2312"/>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cs="宋体"/>
          <w:color w:val="auto"/>
          <w:sz w:val="32"/>
          <w:szCs w:val="32"/>
          <w:highlight w:val="none"/>
        </w:rPr>
      </w:pPr>
      <w:r>
        <w:rPr>
          <w:rFonts w:hint="eastAsia" w:ascii="宋体" w:hAnsi="宋体" w:eastAsia="宋体" w:cs="宋体"/>
          <w:color w:val="auto"/>
          <w:sz w:val="32"/>
          <w:szCs w:val="32"/>
          <w:highlight w:val="none"/>
        </w:rPr>
        <w:t>采购执行编号：</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9220000003851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采购单位：</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eastAsia="zh-CN"/>
        </w:rPr>
        <w:t>平湖市教育保障服务中心</w:t>
      </w:r>
      <w:r>
        <w:rPr>
          <w:rFonts w:hint="eastAsia" w:ascii="宋体" w:hAnsi="宋体" w:eastAsia="宋体" w:cs="宋体"/>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代理机构：</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eastAsia="zh-CN"/>
        </w:rPr>
        <w:t>杭州信达投资咨询估价监理有限公司</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编制日期：</w:t>
      </w:r>
      <w:r>
        <w:rPr>
          <w:rFonts w:hint="eastAsia" w:ascii="宋体" w:hAnsi="宋体" w:eastAsia="宋体" w:cs="宋体"/>
          <w:color w:val="auto"/>
          <w:sz w:val="32"/>
          <w:szCs w:val="32"/>
          <w:highlight w:val="none"/>
          <w:u w:val="single"/>
        </w:rPr>
        <w:t xml:space="preserve">            20</w:t>
      </w:r>
      <w:r>
        <w:rPr>
          <w:rFonts w:hint="eastAsia" w:ascii="宋体" w:hAnsi="宋体" w:eastAsia="宋体" w:cs="宋体"/>
          <w:color w:val="auto"/>
          <w:sz w:val="32"/>
          <w:szCs w:val="32"/>
          <w:highlight w:val="none"/>
          <w:u w:val="single"/>
          <w:lang w:val="en-US" w:eastAsia="zh-CN"/>
        </w:rPr>
        <w:t>22</w:t>
      </w:r>
      <w:r>
        <w:rPr>
          <w:rFonts w:hint="eastAsia" w:ascii="宋体" w:hAnsi="宋体" w:eastAsia="宋体" w:cs="宋体"/>
          <w:color w:val="auto"/>
          <w:sz w:val="32"/>
          <w:szCs w:val="32"/>
          <w:highlight w:val="none"/>
          <w:u w:val="single"/>
        </w:rPr>
        <w:t>年</w:t>
      </w:r>
      <w:r>
        <w:rPr>
          <w:rFonts w:hint="eastAsia" w:ascii="宋体" w:hAnsi="宋体" w:eastAsia="宋体" w:cs="宋体"/>
          <w:color w:val="auto"/>
          <w:sz w:val="32"/>
          <w:szCs w:val="32"/>
          <w:highlight w:val="none"/>
          <w:u w:val="single"/>
          <w:lang w:val="en-US" w:eastAsia="zh-CN"/>
        </w:rPr>
        <w:t>8</w:t>
      </w:r>
      <w:r>
        <w:rPr>
          <w:rFonts w:hint="eastAsia" w:ascii="宋体" w:hAnsi="宋体" w:eastAsia="宋体" w:cs="宋体"/>
          <w:color w:val="auto"/>
          <w:sz w:val="32"/>
          <w:szCs w:val="32"/>
          <w:highlight w:val="none"/>
          <w:u w:val="single"/>
        </w:rPr>
        <w:t>月</w:t>
      </w:r>
      <w:r>
        <w:rPr>
          <w:rFonts w:hint="eastAsia" w:ascii="宋体" w:hAnsi="宋体" w:eastAsia="宋体" w:cs="宋体"/>
          <w:color w:val="auto"/>
          <w:sz w:val="32"/>
          <w:szCs w:val="32"/>
          <w:highlight w:val="none"/>
          <w:u w:val="single"/>
          <w:lang w:val="en-US" w:eastAsia="zh-CN"/>
        </w:rPr>
        <w:t>30</w:t>
      </w:r>
      <w:r>
        <w:rPr>
          <w:rFonts w:hint="eastAsia" w:ascii="宋体" w:hAnsi="宋体" w:eastAsia="宋体" w:cs="宋体"/>
          <w:color w:val="auto"/>
          <w:sz w:val="32"/>
          <w:szCs w:val="32"/>
          <w:highlight w:val="none"/>
          <w:u w:val="single"/>
        </w:rPr>
        <w:t xml:space="preserve">日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hAnsi="仿宋_GB2312" w:eastAsia="仿宋_GB2312" w:cs="仿宋_GB2312"/>
          <w:color w:val="auto"/>
          <w:sz w:val="30"/>
          <w:szCs w:val="30"/>
          <w:highlight w:val="none"/>
          <w:u w:val="single"/>
        </w:rPr>
        <w:sectPr>
          <w:footerReference r:id="rId3" w:type="default"/>
          <w:pgSz w:w="11906" w:h="16838"/>
          <w:pgMar w:top="1440" w:right="1700" w:bottom="1440" w:left="1797" w:header="851" w:footer="851" w:gutter="0"/>
          <w:pgNumType w:fmt="decimal"/>
          <w:cols w:space="425" w:num="1"/>
          <w:docGrid w:type="lines" w:linePitch="312" w:charSpace="0"/>
        </w:sectPr>
      </w:pPr>
    </w:p>
    <w:p>
      <w:pPr>
        <w:pStyle w:val="3"/>
        <w:widowControl/>
        <w:spacing w:before="0" w:after="0" w:line="360" w:lineRule="auto"/>
        <w:jc w:val="center"/>
        <w:rPr>
          <w:color w:val="auto"/>
          <w:highlight w:val="none"/>
        </w:rPr>
      </w:pPr>
      <w:bookmarkStart w:id="0" w:name="_Toc448487525"/>
      <w:bookmarkStart w:id="1" w:name="_Toc11376"/>
      <w:bookmarkStart w:id="2" w:name="_Toc493699288"/>
      <w:bookmarkStart w:id="3" w:name="_Toc3278"/>
      <w:bookmarkStart w:id="4" w:name="_Toc493082104"/>
      <w:bookmarkStart w:id="5" w:name="_Toc29529"/>
      <w:bookmarkStart w:id="6" w:name="_Toc3784"/>
      <w:bookmarkStart w:id="7" w:name="_Toc522549159"/>
      <w:bookmarkStart w:id="8" w:name="_Toc523583058"/>
      <w:bookmarkStart w:id="9" w:name="_Toc518327067"/>
      <w:bookmarkStart w:id="10" w:name="_Toc523582751"/>
      <w:bookmarkStart w:id="11" w:name="_Toc524612708"/>
      <w:bookmarkStart w:id="12" w:name="_Toc7983"/>
      <w:bookmarkStart w:id="13" w:name="_Toc27576"/>
      <w:bookmarkStart w:id="14" w:name="_Toc192313098"/>
      <w:r>
        <w:rPr>
          <w:rFonts w:hint="eastAsia" w:ascii="仿宋_GB2312" w:hAnsi="仿宋_GB2312" w:eastAsia="仿宋_GB2312" w:cs="仿宋_GB2312"/>
          <w:color w:val="auto"/>
          <w:highlight w:val="none"/>
          <w:lang w:val="zh-CN"/>
        </w:rPr>
        <w:t>目  录</w:t>
      </w:r>
      <w:bookmarkEnd w:id="0"/>
      <w:bookmarkEnd w:id="1"/>
      <w:bookmarkEnd w:id="2"/>
      <w:bookmarkEnd w:id="3"/>
      <w:bookmarkEnd w:id="4"/>
      <w:bookmarkEnd w:id="5"/>
      <w:bookmarkEnd w:id="6"/>
      <w:bookmarkEnd w:id="7"/>
      <w:bookmarkEnd w:id="8"/>
      <w:bookmarkEnd w:id="9"/>
      <w:bookmarkEnd w:id="10"/>
      <w:bookmarkEnd w:id="11"/>
      <w:bookmarkEnd w:id="12"/>
      <w:bookmarkEnd w:id="13"/>
      <w:r>
        <w:rPr>
          <w:rFonts w:ascii="仿宋_GB2312" w:hAnsi="仿宋_GB2312" w:eastAsia="仿宋_GB2312" w:cs="仿宋_GB2312"/>
          <w:color w:val="auto"/>
          <w:sz w:val="32"/>
          <w:szCs w:val="32"/>
          <w:highlight w:val="none"/>
        </w:rPr>
        <w:fldChar w:fldCharType="begin"/>
      </w:r>
      <w:r>
        <w:rPr>
          <w:rFonts w:ascii="仿宋_GB2312" w:hAnsi="仿宋_GB2312" w:eastAsia="仿宋_GB2312" w:cs="仿宋_GB2312"/>
          <w:color w:val="auto"/>
          <w:sz w:val="32"/>
          <w:szCs w:val="32"/>
          <w:highlight w:val="none"/>
        </w:rPr>
        <w:instrText xml:space="preserve">TOC \o "1-1" \h \u </w:instrText>
      </w:r>
      <w:r>
        <w:rPr>
          <w:rFonts w:ascii="仿宋_GB2312" w:hAnsi="仿宋_GB2312" w:eastAsia="仿宋_GB2312" w:cs="仿宋_GB2312"/>
          <w:color w:val="auto"/>
          <w:sz w:val="32"/>
          <w:szCs w:val="32"/>
          <w:highlight w:val="none"/>
        </w:rPr>
        <w:fldChar w:fldCharType="separate"/>
      </w:r>
    </w:p>
    <w:p>
      <w:pPr>
        <w:pStyle w:val="17"/>
        <w:tabs>
          <w:tab w:val="right" w:leader="dot" w:pos="8300"/>
          <w:tab w:val="clear" w:pos="8296"/>
        </w:tabs>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HYPERLINK \l _Toc29883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sz w:val="32"/>
          <w:szCs w:val="32"/>
          <w:highlight w:val="none"/>
        </w:rPr>
        <w:t>第一章  竞争性磋商采购公告</w:t>
      </w:r>
      <w:r>
        <w:rPr>
          <w:rFonts w:hint="eastAsia" w:asciiTheme="majorEastAsia" w:hAnsiTheme="majorEastAsia" w:eastAsiaTheme="majorEastAsia" w:cstheme="majorEastAsia"/>
          <w:color w:val="auto"/>
          <w:sz w:val="32"/>
          <w:szCs w:val="32"/>
          <w:highlight w:val="none"/>
        </w:rPr>
        <w:tab/>
      </w: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PAGEREF _Toc29883 \h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sz w:val="32"/>
          <w:szCs w:val="32"/>
          <w:highlight w:val="none"/>
        </w:rPr>
        <w:t>3</w:t>
      </w:r>
      <w:r>
        <w:rPr>
          <w:rFonts w:hint="eastAsia" w:asciiTheme="majorEastAsia" w:hAnsiTheme="majorEastAsia" w:eastAsiaTheme="majorEastAsia" w:cstheme="majorEastAsia"/>
          <w:color w:val="auto"/>
          <w:sz w:val="32"/>
          <w:szCs w:val="32"/>
          <w:highlight w:val="none"/>
        </w:rPr>
        <w:fldChar w:fldCharType="end"/>
      </w:r>
      <w:r>
        <w:rPr>
          <w:rFonts w:hint="eastAsia" w:asciiTheme="majorEastAsia" w:hAnsiTheme="majorEastAsia" w:eastAsiaTheme="majorEastAsia" w:cstheme="majorEastAsia"/>
          <w:color w:val="auto"/>
          <w:sz w:val="32"/>
          <w:szCs w:val="32"/>
          <w:highlight w:val="none"/>
        </w:rPr>
        <w:fldChar w:fldCharType="end"/>
      </w:r>
    </w:p>
    <w:p>
      <w:pPr>
        <w:pStyle w:val="17"/>
        <w:tabs>
          <w:tab w:val="right" w:leader="dot" w:pos="8300"/>
          <w:tab w:val="clear" w:pos="8296"/>
        </w:tabs>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HYPERLINK \l _Toc17285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sz w:val="32"/>
          <w:szCs w:val="32"/>
          <w:highlight w:val="none"/>
        </w:rPr>
        <w:t>第二章  供应商须知</w:t>
      </w:r>
      <w:r>
        <w:rPr>
          <w:rFonts w:hint="eastAsia" w:asciiTheme="majorEastAsia" w:hAnsiTheme="majorEastAsia" w:eastAsiaTheme="majorEastAsia" w:cstheme="majorEastAsia"/>
          <w:color w:val="auto"/>
          <w:sz w:val="32"/>
          <w:szCs w:val="32"/>
          <w:highlight w:val="none"/>
        </w:rPr>
        <w:tab/>
      </w: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PAGEREF _Toc17285 \h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sz w:val="32"/>
          <w:szCs w:val="32"/>
          <w:highlight w:val="none"/>
        </w:rPr>
        <w:t>7</w:t>
      </w:r>
      <w:r>
        <w:rPr>
          <w:rFonts w:hint="eastAsia" w:asciiTheme="majorEastAsia" w:hAnsiTheme="majorEastAsia" w:eastAsiaTheme="majorEastAsia" w:cstheme="majorEastAsia"/>
          <w:color w:val="auto"/>
          <w:sz w:val="32"/>
          <w:szCs w:val="32"/>
          <w:highlight w:val="none"/>
        </w:rPr>
        <w:fldChar w:fldCharType="end"/>
      </w:r>
      <w:r>
        <w:rPr>
          <w:rFonts w:hint="eastAsia" w:asciiTheme="majorEastAsia" w:hAnsiTheme="majorEastAsia" w:eastAsiaTheme="majorEastAsia" w:cstheme="majorEastAsia"/>
          <w:color w:val="auto"/>
          <w:sz w:val="32"/>
          <w:szCs w:val="32"/>
          <w:highlight w:val="none"/>
        </w:rPr>
        <w:fldChar w:fldCharType="end"/>
      </w:r>
    </w:p>
    <w:p>
      <w:pPr>
        <w:pStyle w:val="17"/>
        <w:tabs>
          <w:tab w:val="right" w:leader="dot" w:pos="8300"/>
          <w:tab w:val="clear" w:pos="8296"/>
        </w:tabs>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HYPERLINK \l _Toc17650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sz w:val="32"/>
          <w:szCs w:val="32"/>
          <w:highlight w:val="none"/>
        </w:rPr>
        <w:t>第三章 磋商项目需求</w:t>
      </w:r>
      <w:r>
        <w:rPr>
          <w:rFonts w:hint="eastAsia" w:asciiTheme="majorEastAsia" w:hAnsiTheme="majorEastAsia" w:eastAsiaTheme="majorEastAsia" w:cstheme="majorEastAsia"/>
          <w:color w:val="auto"/>
          <w:sz w:val="32"/>
          <w:szCs w:val="32"/>
          <w:highlight w:val="none"/>
        </w:rPr>
        <w:tab/>
      </w: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PAGEREF _Toc17650 \h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sz w:val="32"/>
          <w:szCs w:val="32"/>
          <w:highlight w:val="none"/>
        </w:rPr>
        <w:t>27</w:t>
      </w:r>
      <w:r>
        <w:rPr>
          <w:rFonts w:hint="eastAsia" w:asciiTheme="majorEastAsia" w:hAnsiTheme="majorEastAsia" w:eastAsiaTheme="majorEastAsia" w:cstheme="majorEastAsia"/>
          <w:color w:val="auto"/>
          <w:sz w:val="32"/>
          <w:szCs w:val="32"/>
          <w:highlight w:val="none"/>
        </w:rPr>
        <w:fldChar w:fldCharType="end"/>
      </w:r>
      <w:r>
        <w:rPr>
          <w:rFonts w:hint="eastAsia" w:asciiTheme="majorEastAsia" w:hAnsiTheme="majorEastAsia" w:eastAsiaTheme="majorEastAsia" w:cstheme="majorEastAsia"/>
          <w:color w:val="auto"/>
          <w:sz w:val="32"/>
          <w:szCs w:val="32"/>
          <w:highlight w:val="none"/>
        </w:rPr>
        <w:fldChar w:fldCharType="end"/>
      </w:r>
    </w:p>
    <w:p>
      <w:pPr>
        <w:pStyle w:val="17"/>
        <w:tabs>
          <w:tab w:val="right" w:leader="dot" w:pos="8300"/>
          <w:tab w:val="clear" w:pos="8296"/>
        </w:tabs>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HYPERLINK \l _Toc10899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kern w:val="2"/>
          <w:sz w:val="32"/>
          <w:szCs w:val="32"/>
          <w:highlight w:val="none"/>
        </w:rPr>
        <w:t>第四章  磋商办法及标准</w:t>
      </w:r>
      <w:r>
        <w:rPr>
          <w:rFonts w:hint="eastAsia" w:asciiTheme="majorEastAsia" w:hAnsiTheme="majorEastAsia" w:eastAsiaTheme="majorEastAsia" w:cstheme="majorEastAsia"/>
          <w:color w:val="auto"/>
          <w:sz w:val="32"/>
          <w:szCs w:val="32"/>
          <w:highlight w:val="none"/>
        </w:rPr>
        <w:tab/>
      </w: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PAGEREF _Toc10899 \h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sz w:val="32"/>
          <w:szCs w:val="32"/>
          <w:highlight w:val="none"/>
        </w:rPr>
        <w:t>52</w:t>
      </w:r>
      <w:r>
        <w:rPr>
          <w:rFonts w:hint="eastAsia" w:asciiTheme="majorEastAsia" w:hAnsiTheme="majorEastAsia" w:eastAsiaTheme="majorEastAsia" w:cstheme="majorEastAsia"/>
          <w:color w:val="auto"/>
          <w:sz w:val="32"/>
          <w:szCs w:val="32"/>
          <w:highlight w:val="none"/>
        </w:rPr>
        <w:fldChar w:fldCharType="end"/>
      </w:r>
      <w:r>
        <w:rPr>
          <w:rFonts w:hint="eastAsia" w:asciiTheme="majorEastAsia" w:hAnsiTheme="majorEastAsia" w:eastAsiaTheme="majorEastAsia" w:cstheme="majorEastAsia"/>
          <w:color w:val="auto"/>
          <w:sz w:val="32"/>
          <w:szCs w:val="32"/>
          <w:highlight w:val="none"/>
        </w:rPr>
        <w:fldChar w:fldCharType="end"/>
      </w:r>
    </w:p>
    <w:p>
      <w:pPr>
        <w:pStyle w:val="17"/>
        <w:tabs>
          <w:tab w:val="right" w:leader="dot" w:pos="8300"/>
          <w:tab w:val="clear" w:pos="8296"/>
        </w:tabs>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HYPERLINK \l _Toc32511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sz w:val="32"/>
          <w:szCs w:val="32"/>
          <w:highlight w:val="none"/>
          <w:lang w:val="en-US" w:eastAsia="zh-CN"/>
        </w:rPr>
        <w:t>第五章  政府采购合同主要条款</w:t>
      </w:r>
      <w:r>
        <w:rPr>
          <w:rFonts w:hint="eastAsia" w:asciiTheme="majorEastAsia" w:hAnsiTheme="majorEastAsia" w:eastAsiaTheme="majorEastAsia" w:cstheme="majorEastAsia"/>
          <w:color w:val="auto"/>
          <w:sz w:val="32"/>
          <w:szCs w:val="32"/>
          <w:highlight w:val="none"/>
        </w:rPr>
        <w:tab/>
      </w: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PAGEREF _Toc32511 \h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sz w:val="32"/>
          <w:szCs w:val="32"/>
          <w:highlight w:val="none"/>
        </w:rPr>
        <w:t>55</w:t>
      </w:r>
      <w:r>
        <w:rPr>
          <w:rFonts w:hint="eastAsia" w:asciiTheme="majorEastAsia" w:hAnsiTheme="majorEastAsia" w:eastAsiaTheme="majorEastAsia" w:cstheme="majorEastAsia"/>
          <w:color w:val="auto"/>
          <w:sz w:val="32"/>
          <w:szCs w:val="32"/>
          <w:highlight w:val="none"/>
        </w:rPr>
        <w:fldChar w:fldCharType="end"/>
      </w:r>
      <w:r>
        <w:rPr>
          <w:rFonts w:hint="eastAsia" w:asciiTheme="majorEastAsia" w:hAnsiTheme="majorEastAsia" w:eastAsiaTheme="majorEastAsia" w:cstheme="majorEastAsia"/>
          <w:color w:val="auto"/>
          <w:sz w:val="32"/>
          <w:szCs w:val="32"/>
          <w:highlight w:val="none"/>
        </w:rPr>
        <w:fldChar w:fldCharType="end"/>
      </w:r>
    </w:p>
    <w:p>
      <w:pPr>
        <w:pStyle w:val="17"/>
        <w:tabs>
          <w:tab w:val="right" w:leader="dot" w:pos="8300"/>
          <w:tab w:val="clear" w:pos="8296"/>
        </w:tabs>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HYPERLINK \l _Toc17622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kern w:val="2"/>
          <w:sz w:val="32"/>
          <w:szCs w:val="32"/>
          <w:highlight w:val="none"/>
        </w:rPr>
        <w:t>第六章 磋商响应文件格式</w:t>
      </w:r>
      <w:r>
        <w:rPr>
          <w:rFonts w:hint="eastAsia" w:asciiTheme="majorEastAsia" w:hAnsiTheme="majorEastAsia" w:eastAsiaTheme="majorEastAsia" w:cstheme="majorEastAsia"/>
          <w:color w:val="auto"/>
          <w:sz w:val="32"/>
          <w:szCs w:val="32"/>
          <w:highlight w:val="none"/>
        </w:rPr>
        <w:tab/>
      </w:r>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 PAGEREF _Toc17622 \h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sz w:val="32"/>
          <w:szCs w:val="32"/>
          <w:highlight w:val="none"/>
        </w:rPr>
        <w:t>60</w:t>
      </w:r>
      <w:r>
        <w:rPr>
          <w:rFonts w:hint="eastAsia" w:asciiTheme="majorEastAsia" w:hAnsiTheme="majorEastAsia" w:eastAsiaTheme="majorEastAsia" w:cstheme="majorEastAsia"/>
          <w:color w:val="auto"/>
          <w:sz w:val="32"/>
          <w:szCs w:val="32"/>
          <w:highlight w:val="none"/>
        </w:rPr>
        <w:fldChar w:fldCharType="end"/>
      </w:r>
      <w:r>
        <w:rPr>
          <w:rFonts w:hint="eastAsia" w:asciiTheme="majorEastAsia" w:hAnsiTheme="majorEastAsia" w:eastAsiaTheme="majorEastAsia" w:cstheme="majorEastAsia"/>
          <w:color w:val="auto"/>
          <w:sz w:val="32"/>
          <w:szCs w:val="32"/>
          <w:highlight w:val="none"/>
        </w:rPr>
        <w:fldChar w:fldCharType="end"/>
      </w:r>
    </w:p>
    <w:p>
      <w:pPr>
        <w:rPr>
          <w:rFonts w:ascii="仿宋_GB2312" w:hAnsi="仿宋_GB2312" w:eastAsia="仿宋_GB2312" w:cs="仿宋_GB2312"/>
          <w:color w:val="auto"/>
          <w:highlight w:val="none"/>
        </w:rPr>
      </w:pPr>
      <w:r>
        <w:rPr>
          <w:rFonts w:ascii="仿宋_GB2312" w:hAnsi="仿宋_GB2312" w:eastAsia="仿宋_GB2312" w:cs="仿宋_GB2312"/>
          <w:color w:val="auto"/>
          <w:szCs w:val="32"/>
          <w:highlight w:val="none"/>
        </w:rPr>
        <w:fldChar w:fldCharType="end"/>
      </w:r>
    </w:p>
    <w:p>
      <w:pPr>
        <w:pStyle w:val="20"/>
        <w:widowControl/>
        <w:ind w:left="-141" w:leftChars="-67"/>
        <w:rPr>
          <w:rFonts w:ascii="仿宋_GB2312" w:hAnsi="仿宋_GB2312" w:eastAsia="仿宋_GB2312" w:cs="仿宋_GB2312"/>
          <w:color w:val="auto"/>
          <w:sz w:val="44"/>
          <w:szCs w:val="44"/>
          <w:highlight w:val="none"/>
        </w:rPr>
      </w:pPr>
      <w:r>
        <w:rPr>
          <w:rFonts w:hint="eastAsia" w:ascii="仿宋_GB2312" w:hAnsi="仿宋_GB2312" w:eastAsia="仿宋_GB2312" w:cs="仿宋_GB2312"/>
          <w:color w:val="auto"/>
          <w:highlight w:val="none"/>
        </w:rPr>
        <w:br w:type="page"/>
      </w:r>
      <w:bookmarkStart w:id="15" w:name="_Toc3596"/>
      <w:bookmarkStart w:id="16" w:name="_Toc524612709"/>
      <w:bookmarkStart w:id="17" w:name="_Toc14371"/>
      <w:bookmarkStart w:id="18" w:name="_Toc3323"/>
      <w:bookmarkStart w:id="19" w:name="_Toc29883"/>
      <w:bookmarkStart w:id="20" w:name="_Toc28520"/>
      <w:r>
        <w:rPr>
          <w:rFonts w:hint="eastAsia" w:ascii="宋体" w:hAnsi="宋体" w:cs="宋体"/>
          <w:color w:val="auto"/>
          <w:sz w:val="44"/>
          <w:szCs w:val="44"/>
          <w:highlight w:val="none"/>
        </w:rPr>
        <w:t>第一章  竞争性磋商采购公告</w:t>
      </w:r>
      <w:bookmarkEnd w:id="14"/>
      <w:bookmarkEnd w:id="15"/>
      <w:bookmarkEnd w:id="16"/>
      <w:bookmarkEnd w:id="17"/>
      <w:bookmarkEnd w:id="18"/>
      <w:bookmarkEnd w:id="19"/>
      <w:bookmarkEnd w:id="20"/>
    </w:p>
    <w:p>
      <w:pPr>
        <w:spacing w:line="360" w:lineRule="auto"/>
        <w:ind w:firstLine="525" w:firstLineChars="250"/>
        <w:rPr>
          <w:rFonts w:ascii="仿宋_GB2312" w:hAnsi="仿宋_GB2312" w:eastAsia="仿宋_GB2312" w:cs="仿宋_GB2312"/>
          <w:color w:val="auto"/>
          <w:szCs w:val="21"/>
          <w:highlight w:val="none"/>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lang w:eastAsia="zh-CN"/>
        </w:rPr>
        <w:t>平湖市教育专网运维保障及全网IPv6规模部署和应用工作服务采购项目</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single"/>
        </w:rPr>
        <w:t>政采云平台”http://www.zcygov.cn/</w:t>
      </w:r>
      <w:r>
        <w:rPr>
          <w:rFonts w:hint="eastAsia" w:ascii="宋体" w:hAnsi="宋体" w:eastAsia="宋体" w:cs="宋体"/>
          <w:color w:val="auto"/>
          <w:sz w:val="21"/>
          <w:szCs w:val="21"/>
          <w:highlight w:val="none"/>
        </w:rPr>
        <w:t>获取采购文件，并于</w:t>
      </w:r>
      <w:r>
        <w:rPr>
          <w:rFonts w:hint="eastAsia" w:ascii="宋体" w:hAnsi="宋体" w:eastAsia="宋体" w:cs="宋体"/>
          <w:color w:val="auto"/>
          <w:sz w:val="21"/>
          <w:szCs w:val="21"/>
          <w:highlight w:val="none"/>
          <w:u w:val="single"/>
          <w:lang w:val="en-US" w:eastAsia="zh-CN"/>
        </w:rPr>
        <w:t>2022</w:t>
      </w:r>
      <w:r>
        <w:rPr>
          <w:rFonts w:hint="eastAsia" w:ascii="宋体" w:hAnsi="宋体" w:eastAsia="宋体" w:cs="宋体"/>
          <w:bCs/>
          <w:color w:val="auto"/>
          <w:sz w:val="21"/>
          <w:szCs w:val="21"/>
          <w:highlight w:val="none"/>
          <w:u w:val="single"/>
        </w:rPr>
        <w:t>年</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月</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前提交响应文件</w:t>
      </w:r>
      <w:r>
        <w:rPr>
          <w:rFonts w:hint="eastAsia" w:ascii="宋体" w:hAnsi="宋体" w:eastAsia="宋体" w:cs="宋体"/>
          <w:color w:val="auto"/>
          <w:sz w:val="21"/>
          <w:szCs w:val="21"/>
          <w:highlight w:val="none"/>
        </w:rPr>
        <w:t>。</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440" w:lineRule="exact"/>
        <w:ind w:firstLine="422" w:firstLineChars="200"/>
        <w:contextualSpacing/>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项目基本情况</w:t>
      </w:r>
    </w:p>
    <w:p>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440" w:lineRule="exact"/>
        <w:ind w:firstLine="422" w:firstLineChars="200"/>
        <w:contextualSpacing/>
        <w:textAlignment w:val="auto"/>
        <w:outlineLvl w:val="9"/>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bCs/>
          <w:color w:val="auto"/>
          <w:sz w:val="21"/>
          <w:szCs w:val="21"/>
          <w:highlight w:val="none"/>
        </w:rPr>
        <w:t>项目编号</w:t>
      </w:r>
      <w:r>
        <w:rPr>
          <w:rFonts w:hint="eastAsia" w:ascii="宋体" w:hAnsi="宋体" w:eastAsia="宋体" w:cs="宋体"/>
          <w:bCs/>
          <w:color w:val="auto"/>
          <w:sz w:val="21"/>
          <w:szCs w:val="21"/>
          <w:highlight w:val="none"/>
        </w:rPr>
        <w:t>：</w:t>
      </w:r>
      <w:r>
        <w:rPr>
          <w:rFonts w:hint="eastAsia" w:ascii="宋体" w:hAnsi="宋体" w:eastAsia="宋体" w:cs="宋体"/>
          <w:b w:val="0"/>
          <w:bCs/>
          <w:color w:val="auto"/>
          <w:sz w:val="21"/>
          <w:szCs w:val="21"/>
          <w:highlight w:val="none"/>
          <w:u w:val="none"/>
          <w:lang w:val="en-US" w:eastAsia="zh-CN"/>
        </w:rPr>
        <w:t>XDPH-2022-1</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440" w:lineRule="exact"/>
        <w:ind w:firstLine="422" w:firstLineChars="200"/>
        <w:contextualSpacing/>
        <w:textAlignment w:val="auto"/>
        <w:outlineLvl w:val="9"/>
        <w:rPr>
          <w:rFonts w:hint="eastAsia" w:ascii="宋体" w:hAnsi="宋体" w:eastAsia="宋体" w:cs="宋体"/>
          <w:color w:val="auto"/>
          <w:kern w:val="0"/>
          <w:sz w:val="21"/>
          <w:szCs w:val="21"/>
          <w:highlight w:val="none"/>
          <w:u w:val="none"/>
          <w:lang w:eastAsia="zh-CN"/>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u w:val="none"/>
          <w:lang w:val="en-US" w:eastAsia="zh-CN"/>
        </w:rPr>
        <w:t>、项目名称：</w:t>
      </w:r>
      <w:r>
        <w:rPr>
          <w:rFonts w:hint="eastAsia" w:ascii="宋体" w:hAnsi="宋体" w:eastAsia="宋体" w:cs="宋体"/>
          <w:color w:val="auto"/>
          <w:szCs w:val="21"/>
          <w:highlight w:val="none"/>
          <w:u w:val="none"/>
          <w:lang w:eastAsia="zh-CN"/>
        </w:rPr>
        <w:t>平湖市教育专网运维保障及全网IPv6规模部署和应用工作服务采购项目</w:t>
      </w:r>
    </w:p>
    <w:p>
      <w:pPr>
        <w:keepNext w:val="0"/>
        <w:keepLines w:val="0"/>
        <w:pageBreakBefore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采购方式：</w:t>
      </w:r>
      <w:r>
        <w:rPr>
          <w:rFonts w:hint="eastAsia" w:ascii="宋体" w:hAnsi="宋体" w:eastAsia="宋体" w:cs="宋体"/>
          <w:color w:val="auto"/>
          <w:sz w:val="21"/>
          <w:szCs w:val="21"/>
          <w:highlight w:val="none"/>
        </w:rPr>
        <w:t xml:space="preserve">□竞争性谈判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竞争性磋商 □询价</w:t>
      </w:r>
    </w:p>
    <w:p>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22" w:firstLineChars="200"/>
        <w:contextualSpacing/>
        <w:textAlignment w:val="auto"/>
        <w:outlineLvl w:val="9"/>
        <w:rPr>
          <w:rFonts w:hint="eastAsia" w:ascii="宋体" w:hAnsi="宋体" w:eastAsia="宋体" w:cs="宋体"/>
          <w:color w:val="auto"/>
          <w:kern w:val="0"/>
          <w:sz w:val="21"/>
          <w:szCs w:val="21"/>
          <w:highlight w:val="none"/>
          <w:u w:val="none"/>
        </w:rPr>
      </w:pPr>
      <w:r>
        <w:rPr>
          <w:rFonts w:hint="eastAsia" w:ascii="宋体" w:hAnsi="宋体" w:eastAsia="宋体" w:cs="宋体"/>
          <w:b/>
          <w:bCs/>
          <w:color w:val="auto"/>
          <w:kern w:val="0"/>
          <w:sz w:val="21"/>
          <w:szCs w:val="21"/>
          <w:highlight w:val="none"/>
          <w:u w:val="none"/>
          <w:lang w:val="en-US" w:eastAsia="zh-CN"/>
        </w:rPr>
        <w:t>4、预算金额：</w:t>
      </w:r>
      <w:r>
        <w:rPr>
          <w:rFonts w:hint="eastAsia" w:ascii="宋体" w:hAnsi="宋体" w:eastAsia="宋体" w:cs="宋体"/>
          <w:color w:val="auto"/>
          <w:kern w:val="0"/>
          <w:sz w:val="21"/>
          <w:szCs w:val="21"/>
          <w:highlight w:val="none"/>
          <w:u w:val="none"/>
          <w:lang w:val="en-US" w:eastAsia="zh-CN"/>
        </w:rPr>
        <w:t>60万元</w:t>
      </w:r>
    </w:p>
    <w:p>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22" w:firstLineChars="200"/>
        <w:contextualSpacing/>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5、最高限价：</w:t>
      </w:r>
      <w:r>
        <w:rPr>
          <w:rFonts w:hint="eastAsia" w:ascii="宋体" w:hAnsi="宋体" w:eastAsia="宋体" w:cs="宋体"/>
          <w:color w:val="auto"/>
          <w:kern w:val="0"/>
          <w:sz w:val="21"/>
          <w:szCs w:val="21"/>
          <w:highlight w:val="none"/>
          <w:lang w:val="en-US" w:eastAsia="zh-CN"/>
        </w:rPr>
        <w:t>60万元</w:t>
      </w:r>
    </w:p>
    <w:p>
      <w:pPr>
        <w:keepNext w:val="0"/>
        <w:keepLines w:val="0"/>
        <w:pageBreakBefore w:val="0"/>
        <w:kinsoku/>
        <w:wordWrap/>
        <w:overflowPunct/>
        <w:topLinePunct w:val="0"/>
        <w:autoSpaceDE/>
        <w:autoSpaceDN/>
        <w:bidi w:val="0"/>
        <w:adjustRightInd w:val="0"/>
        <w:snapToGrid w:val="0"/>
        <w:spacing w:line="440" w:lineRule="exact"/>
        <w:ind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、采购组织类型</w:t>
      </w:r>
      <w:r>
        <w:rPr>
          <w:rFonts w:hint="eastAsia" w:ascii="宋体" w:hAnsi="宋体" w:eastAsia="宋体" w:cs="宋体"/>
          <w:color w:val="auto"/>
          <w:sz w:val="21"/>
          <w:szCs w:val="21"/>
          <w:highlight w:val="none"/>
        </w:rPr>
        <w:t>：分散采购委托代理</w:t>
      </w:r>
    </w:p>
    <w:p>
      <w:pPr>
        <w:pStyle w:val="2"/>
        <w:keepLines w:val="0"/>
        <w:numPr>
          <w:ilvl w:val="0"/>
          <w:numId w:val="0"/>
        </w:numPr>
        <w:adjustRightInd w:val="0"/>
        <w:snapToGrid w:val="0"/>
        <w:spacing w:before="0" w:after="0" w:line="440" w:lineRule="exact"/>
        <w:ind w:leftChars="0" w:firstLine="422"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lang w:eastAsia="zh-CN"/>
        </w:rPr>
        <w:t>采购需求：</w:t>
      </w:r>
      <w:r>
        <w:rPr>
          <w:rFonts w:hint="eastAsia" w:ascii="宋体" w:hAnsi="宋体" w:eastAsia="宋体" w:cs="宋体"/>
          <w:b w:val="0"/>
          <w:color w:val="auto"/>
          <w:kern w:val="2"/>
          <w:sz w:val="21"/>
          <w:szCs w:val="21"/>
          <w:highlight w:val="none"/>
          <w:lang w:val="en-US" w:eastAsia="zh-CN" w:bidi="ar-SA"/>
        </w:rPr>
        <w:t>采购平湖市教育专网运维保障及全网IPv6规模部署和应用工作服务采购项目服务供应商1家，提供</w:t>
      </w:r>
      <w:bookmarkStart w:id="21" w:name="_Toc19993"/>
      <w:r>
        <w:rPr>
          <w:rFonts w:hint="eastAsia" w:ascii="宋体" w:hAnsi="宋体" w:eastAsia="宋体" w:cs="宋体"/>
          <w:b w:val="0"/>
          <w:color w:val="auto"/>
          <w:kern w:val="2"/>
          <w:sz w:val="21"/>
          <w:szCs w:val="21"/>
          <w:highlight w:val="none"/>
          <w:lang w:val="en-US" w:eastAsia="zh-CN" w:bidi="ar-SA"/>
        </w:rPr>
        <w:t>1.教育专网全面部署IPv6服务</w:t>
      </w:r>
      <w:bookmarkEnd w:id="21"/>
      <w:r>
        <w:rPr>
          <w:rFonts w:hint="eastAsia" w:ascii="宋体" w:hAnsi="宋体" w:eastAsia="宋体" w:cs="宋体"/>
          <w:b w:val="0"/>
          <w:color w:val="auto"/>
          <w:kern w:val="2"/>
          <w:sz w:val="21"/>
          <w:szCs w:val="21"/>
          <w:highlight w:val="none"/>
          <w:lang w:val="en-US" w:eastAsia="zh-CN" w:bidi="ar-SA"/>
        </w:rPr>
        <w:t>;</w:t>
      </w:r>
      <w:bookmarkStart w:id="22" w:name="_Toc8890"/>
      <w:r>
        <w:rPr>
          <w:rFonts w:hint="eastAsia" w:ascii="宋体" w:hAnsi="宋体" w:eastAsia="宋体" w:cs="宋体"/>
          <w:b w:val="0"/>
          <w:color w:val="auto"/>
          <w:kern w:val="2"/>
          <w:sz w:val="21"/>
          <w:szCs w:val="21"/>
          <w:highlight w:val="none"/>
          <w:lang w:val="en-US" w:eastAsia="zh-CN" w:bidi="ar-SA"/>
        </w:rPr>
        <w:t>2.教育专网出口和核心网网络基础设备改造服务</w:t>
      </w:r>
      <w:bookmarkEnd w:id="22"/>
      <w:r>
        <w:rPr>
          <w:rFonts w:hint="eastAsia" w:ascii="宋体" w:hAnsi="宋体" w:eastAsia="宋体" w:cs="宋体"/>
          <w:b w:val="0"/>
          <w:color w:val="auto"/>
          <w:kern w:val="2"/>
          <w:sz w:val="21"/>
          <w:szCs w:val="21"/>
          <w:highlight w:val="none"/>
          <w:lang w:val="en-US" w:eastAsia="zh-CN" w:bidi="ar-SA"/>
        </w:rPr>
        <w:t>；</w:t>
      </w:r>
      <w:bookmarkStart w:id="23" w:name="_Toc19433"/>
      <w:r>
        <w:rPr>
          <w:rFonts w:hint="eastAsia" w:ascii="宋体" w:hAnsi="宋体" w:eastAsia="宋体" w:cs="宋体"/>
          <w:b w:val="0"/>
          <w:color w:val="auto"/>
          <w:kern w:val="2"/>
          <w:sz w:val="21"/>
          <w:szCs w:val="21"/>
          <w:highlight w:val="none"/>
          <w:lang w:val="en-US" w:eastAsia="zh-CN" w:bidi="ar-SA"/>
        </w:rPr>
        <w:t>3.教育专网统一运维保障服务</w:t>
      </w:r>
      <w:bookmarkEnd w:id="23"/>
      <w:r>
        <w:rPr>
          <w:rFonts w:hint="eastAsia" w:ascii="宋体" w:hAnsi="宋体" w:eastAsia="宋体" w:cs="宋体"/>
          <w:b w:val="0"/>
          <w:color w:val="auto"/>
          <w:kern w:val="2"/>
          <w:sz w:val="21"/>
          <w:szCs w:val="21"/>
          <w:highlight w:val="none"/>
          <w:lang w:val="en-US" w:eastAsia="zh-CN" w:bidi="ar-SA"/>
        </w:rPr>
        <w:t>；</w:t>
      </w:r>
      <w:bookmarkStart w:id="24" w:name="_Toc21718"/>
      <w:r>
        <w:rPr>
          <w:rFonts w:hint="eastAsia" w:ascii="宋体" w:hAnsi="宋体" w:eastAsia="宋体" w:cs="宋体"/>
          <w:b w:val="0"/>
          <w:color w:val="auto"/>
          <w:kern w:val="2"/>
          <w:sz w:val="21"/>
          <w:szCs w:val="21"/>
          <w:highlight w:val="none"/>
          <w:lang w:val="en-US" w:eastAsia="zh-CN" w:bidi="ar-SA"/>
        </w:rPr>
        <w:t>4.教育专网核心设备维保服务</w:t>
      </w:r>
      <w:bookmarkEnd w:id="24"/>
      <w:r>
        <w:rPr>
          <w:rFonts w:hint="eastAsia" w:ascii="宋体" w:hAnsi="宋体" w:eastAsia="宋体" w:cs="宋体"/>
          <w:b w:val="0"/>
          <w:color w:val="auto"/>
          <w:kern w:val="2"/>
          <w:sz w:val="21"/>
          <w:szCs w:val="21"/>
          <w:highlight w:val="none"/>
          <w:lang w:val="en-US" w:eastAsia="zh-CN" w:bidi="ar-SA"/>
        </w:rPr>
        <w:t>；5.协助编制校园网建设标准及配置规范和统一运维要求；</w:t>
      </w:r>
      <w:bookmarkStart w:id="25" w:name="_Toc30186"/>
      <w:r>
        <w:rPr>
          <w:rFonts w:hint="eastAsia" w:ascii="宋体" w:hAnsi="宋体" w:eastAsia="宋体" w:cs="宋体"/>
          <w:b w:val="0"/>
          <w:color w:val="auto"/>
          <w:kern w:val="2"/>
          <w:sz w:val="21"/>
          <w:szCs w:val="21"/>
          <w:highlight w:val="none"/>
          <w:lang w:val="en-US" w:eastAsia="zh-CN" w:bidi="ar-SA"/>
        </w:rPr>
        <w:t>6.特殊时段网络保障驻场运维服务</w:t>
      </w:r>
      <w:bookmarkEnd w:id="25"/>
      <w:r>
        <w:rPr>
          <w:rFonts w:hint="eastAsia" w:ascii="宋体" w:hAnsi="宋体" w:eastAsia="宋体" w:cs="宋体"/>
          <w:b w:val="0"/>
          <w:color w:val="auto"/>
          <w:kern w:val="2"/>
          <w:sz w:val="21"/>
          <w:szCs w:val="21"/>
          <w:highlight w:val="none"/>
          <w:lang w:val="en-US" w:eastAsia="zh-CN" w:bidi="ar-SA"/>
        </w:rPr>
        <w:t>；</w:t>
      </w:r>
      <w:bookmarkStart w:id="26" w:name="_Toc6554"/>
      <w:r>
        <w:rPr>
          <w:rFonts w:hint="eastAsia" w:ascii="宋体" w:hAnsi="宋体" w:eastAsia="宋体" w:cs="宋体"/>
          <w:b w:val="0"/>
          <w:color w:val="auto"/>
          <w:kern w:val="2"/>
          <w:sz w:val="21"/>
          <w:szCs w:val="21"/>
          <w:highlight w:val="none"/>
          <w:lang w:val="en-US" w:eastAsia="zh-CN" w:bidi="ar-SA"/>
        </w:rPr>
        <w:t>7.教育专网网络等保2.0二级的测/复评、整改、备案服务</w:t>
      </w:r>
      <w:bookmarkEnd w:id="26"/>
      <w:r>
        <w:rPr>
          <w:rFonts w:hint="eastAsia" w:ascii="宋体" w:hAnsi="宋体" w:eastAsia="宋体" w:cs="宋体"/>
          <w:b w:val="0"/>
          <w:color w:val="auto"/>
          <w:kern w:val="2"/>
          <w:sz w:val="21"/>
          <w:szCs w:val="21"/>
          <w:highlight w:val="none"/>
          <w:lang w:val="en-US" w:eastAsia="zh-CN" w:bidi="ar-SA"/>
        </w:rPr>
        <w:t>；8.</w:t>
      </w:r>
      <w:bookmarkStart w:id="27" w:name="_Toc6977"/>
      <w:r>
        <w:rPr>
          <w:rFonts w:hint="eastAsia" w:ascii="宋体" w:hAnsi="宋体" w:eastAsia="宋体" w:cs="宋体"/>
          <w:b w:val="0"/>
          <w:color w:val="auto"/>
          <w:kern w:val="2"/>
          <w:sz w:val="21"/>
          <w:szCs w:val="21"/>
          <w:highlight w:val="none"/>
          <w:lang w:val="en-US" w:eastAsia="zh-CN" w:bidi="ar-SA"/>
        </w:rPr>
        <w:t>教育专网中心机房环境监控改造服务</w:t>
      </w:r>
      <w:bookmarkEnd w:id="27"/>
      <w:r>
        <w:rPr>
          <w:rFonts w:hint="eastAsia" w:ascii="宋体" w:hAnsi="宋体" w:eastAsia="宋体" w:cs="宋体"/>
          <w:b w:val="0"/>
          <w:color w:val="auto"/>
          <w:kern w:val="2"/>
          <w:sz w:val="21"/>
          <w:szCs w:val="21"/>
          <w:highlight w:val="none"/>
          <w:lang w:val="en-US" w:eastAsia="zh-CN" w:bidi="ar-SA"/>
        </w:rPr>
        <w:t>；9.</w:t>
      </w:r>
      <w:bookmarkStart w:id="28" w:name="_Toc3608"/>
      <w:r>
        <w:rPr>
          <w:rFonts w:hint="eastAsia" w:ascii="宋体" w:hAnsi="宋体" w:eastAsia="宋体" w:cs="宋体"/>
          <w:b w:val="0"/>
          <w:color w:val="auto"/>
          <w:kern w:val="2"/>
          <w:sz w:val="21"/>
          <w:szCs w:val="21"/>
          <w:highlight w:val="none"/>
          <w:lang w:val="en-US" w:eastAsia="zh-CN" w:bidi="ar-SA"/>
        </w:rPr>
        <w:t>下属学校校园网建设和故障的咨询服务</w:t>
      </w:r>
      <w:bookmarkEnd w:id="28"/>
      <w:r>
        <w:rPr>
          <w:rFonts w:hint="eastAsia" w:ascii="宋体" w:hAnsi="宋体" w:eastAsia="宋体" w:cs="宋体"/>
          <w:b w:val="0"/>
          <w:color w:val="auto"/>
          <w:kern w:val="2"/>
          <w:sz w:val="21"/>
          <w:szCs w:val="21"/>
          <w:highlight w:val="none"/>
          <w:lang w:val="en-US" w:eastAsia="zh-CN" w:bidi="ar-SA"/>
        </w:rPr>
        <w:t>；10.服务质量考核要求；11.</w:t>
      </w:r>
      <w:bookmarkStart w:id="29" w:name="_Toc21137"/>
      <w:r>
        <w:rPr>
          <w:rFonts w:hint="eastAsia" w:ascii="宋体" w:hAnsi="宋体" w:eastAsia="宋体" w:cs="宋体"/>
          <w:b w:val="0"/>
          <w:color w:val="auto"/>
          <w:kern w:val="2"/>
          <w:sz w:val="21"/>
          <w:szCs w:val="21"/>
          <w:highlight w:val="none"/>
          <w:lang w:val="en-US" w:eastAsia="zh-CN" w:bidi="ar-SA"/>
        </w:rPr>
        <w:t>其它需求及说明</w:t>
      </w:r>
      <w:bookmarkEnd w:id="29"/>
      <w:r>
        <w:rPr>
          <w:rFonts w:hint="eastAsia" w:ascii="宋体" w:hAnsi="宋体" w:eastAsia="宋体" w:cs="宋体"/>
          <w:b w:val="0"/>
          <w:color w:val="auto"/>
          <w:kern w:val="2"/>
          <w:sz w:val="21"/>
          <w:szCs w:val="21"/>
          <w:highlight w:val="none"/>
          <w:lang w:val="en-US" w:eastAsia="zh-CN" w:bidi="ar-SA"/>
        </w:rPr>
        <w:t>等技术服务。</w:t>
      </w:r>
    </w:p>
    <w:p>
      <w:pPr>
        <w:pStyle w:val="10"/>
        <w:spacing w:line="400" w:lineRule="exact"/>
        <w:ind w:firstLine="422"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8、项目工期：合同签订后</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天</w:t>
      </w:r>
      <w:r>
        <w:rPr>
          <w:rFonts w:hint="eastAsia" w:ascii="宋体" w:hAnsi="宋体" w:eastAsia="宋体" w:cs="宋体"/>
          <w:b/>
          <w:bCs/>
          <w:color w:val="auto"/>
          <w:sz w:val="21"/>
          <w:szCs w:val="21"/>
          <w:highlight w:val="none"/>
          <w:lang w:val="en-US" w:eastAsia="zh-CN"/>
        </w:rPr>
        <w:t>内完成安装调试，具体根据业主要求，本次招标服务期为自主体验收通过后1年。</w:t>
      </w:r>
    </w:p>
    <w:p>
      <w:pPr>
        <w:pStyle w:val="10"/>
        <w:spacing w:line="400" w:lineRule="exact"/>
        <w:ind w:firstLine="422" w:firstLineChars="200"/>
        <w:rPr>
          <w:rFonts w:ascii="宋体" w:hAnsi="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服务期满经业主考核合格双方无异议可续签合同，续签不超过2次。一个服务期内超过5次服务不合格记录或无法完成按时完成IPv6推进工作要求，用户有权终止合同。</w:t>
      </w:r>
    </w:p>
    <w:p>
      <w:pPr>
        <w:pStyle w:val="10"/>
        <w:spacing w:line="400" w:lineRule="exact"/>
        <w:ind w:firstLine="422" w:firstLineChars="200"/>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cs="宋体"/>
          <w:b/>
          <w:bCs/>
          <w:color w:val="auto"/>
          <w:sz w:val="21"/>
          <w:szCs w:val="21"/>
          <w:highlight w:val="none"/>
          <w:lang w:val="en-US" w:eastAsia="zh-CN"/>
        </w:rPr>
        <w:t>其他要求：</w:t>
      </w:r>
    </w:p>
    <w:p>
      <w:pPr>
        <w:pStyle w:val="10"/>
        <w:spacing w:line="400" w:lineRule="exact"/>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9.1项目全部完成后，按《平湖市人民政府办公室关于印发平湖市政府投资信息化项目建设管理办法（试行）的通知》平政办发</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2021</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8号进行验收和提供相关资料给业主。</w:t>
      </w:r>
    </w:p>
    <w:p>
      <w:pPr>
        <w:pStyle w:val="2"/>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合格投标人的资格要求</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lang w:eastAsia="zh-CN"/>
        </w:rPr>
      </w:pPr>
      <w:bookmarkStart w:id="30" w:name="_Toc35393632"/>
      <w:bookmarkStart w:id="31" w:name="_Toc28359092"/>
      <w:bookmarkStart w:id="32" w:name="_Toc35393801"/>
      <w:bookmarkStart w:id="33" w:name="_Toc28359015"/>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满足《中华人民共和国政府采购法》第二十二条规定</w:t>
      </w:r>
      <w:r>
        <w:rPr>
          <w:rFonts w:hint="eastAsia" w:ascii="宋体" w:hAnsi="宋体" w:eastAsia="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(一)具有独立承担民事责任的能力</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(三)具有履行合同所必需的设备和专业技术能力</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(四)有依法缴纳税收和社会保障资金的良好记录</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符合浙财采监【2013】24号《关于规范政府采购供应商资格设定及资格审查的通知》第六条规定</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Cs w:val="21"/>
          <w:highlight w:val="none"/>
          <w:lang w:eastAsia="zh-CN"/>
        </w:rPr>
        <w:t>）</w:t>
      </w:r>
    </w:p>
    <w:p>
      <w:pPr>
        <w:pStyle w:val="2"/>
        <w:keepLines w:val="0"/>
        <w:pageBreakBefore w:val="0"/>
        <w:widowControl w:val="0"/>
        <w:numPr>
          <w:ilvl w:val="0"/>
          <w:numId w:val="0"/>
        </w:numPr>
        <w:kinsoku/>
        <w:wordWrap/>
        <w:overflowPunct/>
        <w:topLinePunct w:val="0"/>
        <w:autoSpaceDE/>
        <w:autoSpaceDN/>
        <w:bidi w:val="0"/>
        <w:adjustRightInd w:val="0"/>
        <w:snapToGrid w:val="0"/>
        <w:spacing w:before="0" w:after="0" w:line="44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落实政府采购政策需满足的资格</w:t>
      </w:r>
      <w:r>
        <w:rPr>
          <w:rFonts w:hint="eastAsia" w:ascii="宋体" w:hAnsi="宋体" w:eastAsia="宋体" w:cs="宋体"/>
          <w:b/>
          <w:bCs/>
          <w:color w:val="auto"/>
          <w:sz w:val="21"/>
          <w:szCs w:val="21"/>
          <w:highlight w:val="none"/>
          <w:lang w:val="en-US" w:eastAsia="zh-CN"/>
        </w:rPr>
        <w:t>要求：</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根据《政府采购促进中小企业发展管理办法》财库〔2020〕46号</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浙江省财政厅关于进一步发挥政府采购政策功能全力推动经济稳进提质的通知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浙财采监〔</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3号</w:t>
      </w:r>
      <w:r>
        <w:rPr>
          <w:rFonts w:hint="eastAsia" w:ascii="宋体" w:hAnsi="宋体" w:eastAsia="宋体" w:cs="宋体"/>
          <w:color w:val="auto"/>
          <w:szCs w:val="21"/>
          <w:highlight w:val="none"/>
        </w:rPr>
        <w:t>文件的规定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本项目属于预留份额专门面向中小企业采购的项目</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专门面向中小企业采购；</w:t>
      </w:r>
      <w:r>
        <w:rPr>
          <w:rFonts w:hint="eastAsia" w:ascii="宋体" w:hAnsi="宋体" w:eastAsia="宋体" w:cs="宋体"/>
          <w:b w:val="0"/>
          <w:color w:val="auto"/>
          <w:kern w:val="2"/>
          <w:sz w:val="21"/>
          <w:szCs w:val="21"/>
          <w:highlight w:val="none"/>
          <w:lang w:val="en-US" w:eastAsia="zh-CN" w:bidi="ar-SA"/>
        </w:rPr>
        <w:t>专门面向中小企业采购的项目或者标项，不再执行价格评审优惠的扶持政策。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40" w:lineRule="exact"/>
        <w:ind w:firstLine="422" w:firstLineChars="200"/>
        <w:contextualSpacing/>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2.2《政府采购促进中小企业发展管理办法》财库〔2020〕46号、《关于促进残疾人就业政府采购政策的通知》（财库〔2017〕141号）、《关于政府采购支持监狱企业发展有关问题的通知》（财库[2014]68号）。</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630" w:firstLineChars="300"/>
        <w:contextualSpacing/>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企业资质要求:</w:t>
      </w:r>
      <w:r>
        <w:rPr>
          <w:rFonts w:hint="eastAsia" w:ascii="宋体" w:hAnsi="宋体" w:eastAsia="宋体" w:cs="Tahoma"/>
          <w:color w:val="auto"/>
          <w:kern w:val="0"/>
          <w:szCs w:val="21"/>
          <w:highlight w:val="none"/>
          <w:u w:val="none"/>
          <w:lang w:val="en-US" w:eastAsia="zh-CN"/>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本项目不接受联合体投标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不允许转包和分包</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bidi w:val="0"/>
        <w:snapToGrid w:val="0"/>
        <w:spacing w:line="440" w:lineRule="exact"/>
        <w:ind w:firstLine="422"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color w:val="auto"/>
          <w:szCs w:val="21"/>
          <w:highlight w:val="none"/>
          <w:lang w:eastAsia="zh-CN"/>
        </w:rPr>
        <w:t>三</w:t>
      </w:r>
      <w:r>
        <w:rPr>
          <w:rFonts w:hint="eastAsia" w:ascii="宋体" w:hAnsi="宋体" w:eastAsia="宋体" w:cs="宋体"/>
          <w:b/>
          <w:color w:val="auto"/>
          <w:szCs w:val="21"/>
          <w:highlight w:val="none"/>
        </w:rPr>
        <w:t>、获取招标文件：</w:t>
      </w:r>
    </w:p>
    <w:bookmarkEnd w:id="30"/>
    <w:bookmarkEnd w:id="31"/>
    <w:bookmarkEnd w:id="32"/>
    <w:bookmarkEnd w:id="33"/>
    <w:p>
      <w:pPr>
        <w:keepNext w:val="0"/>
        <w:keepLines w:val="0"/>
        <w:pageBreakBefore w:val="0"/>
        <w:widowControl/>
        <w:numPr>
          <w:ilvl w:val="0"/>
          <w:numId w:val="0"/>
        </w:numPr>
        <w:kinsoku/>
        <w:wordWrap/>
        <w:overflowPunct/>
        <w:topLinePunct w:val="0"/>
        <w:bidi w:val="0"/>
        <w:snapToGrid w:val="0"/>
        <w:spacing w:line="440" w:lineRule="exact"/>
        <w:ind w:lef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1、获取期限：自本公告发布之日起至递交投标文件截止时间止（以供应商完成获取采购文件申请后下载采购文件的时间为准）。</w:t>
      </w:r>
    </w:p>
    <w:p>
      <w:pPr>
        <w:keepNext w:val="0"/>
        <w:keepLines w:val="0"/>
        <w:pageBreakBefore w:val="0"/>
        <w:widowControl/>
        <w:numPr>
          <w:ilvl w:val="0"/>
          <w:numId w:val="0"/>
        </w:numPr>
        <w:kinsoku/>
        <w:wordWrap/>
        <w:overflowPunct/>
        <w:topLinePunct w:val="0"/>
        <w:bidi w:val="0"/>
        <w:snapToGrid w:val="0"/>
        <w:spacing w:line="440" w:lineRule="exact"/>
        <w:ind w:lef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2、获取方式：</w:t>
      </w:r>
    </w:p>
    <w:p>
      <w:pPr>
        <w:keepNext w:val="0"/>
        <w:keepLines w:val="0"/>
        <w:pageBreakBefore w:val="0"/>
        <w:widowControl/>
        <w:numPr>
          <w:ilvl w:val="0"/>
          <w:numId w:val="0"/>
        </w:numPr>
        <w:kinsoku/>
        <w:wordWrap/>
        <w:overflowPunct/>
        <w:topLinePunct w:val="0"/>
        <w:bidi w:val="0"/>
        <w:snapToGrid w:val="0"/>
        <w:spacing w:line="440" w:lineRule="exact"/>
        <w:ind w:lef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地点（网址）：</w:t>
      </w:r>
      <w:bookmarkStart w:id="34" w:name="B23_招标文件的发布地点"/>
      <w:r>
        <w:rPr>
          <w:rFonts w:hint="eastAsia" w:ascii="宋体" w:hAnsi="宋体" w:eastAsia="宋体" w:cs="宋体"/>
          <w:b w:val="0"/>
          <w:bCs w:val="0"/>
          <w:color w:val="auto"/>
          <w:kern w:val="2"/>
          <w:sz w:val="21"/>
          <w:szCs w:val="21"/>
          <w:highlight w:val="none"/>
          <w:lang w:val="en-US" w:eastAsia="zh-CN" w:bidi="ar-SA"/>
        </w:rPr>
        <w:t>浙江政府采购网（http://zfcg.czt.zj.gov.cn/）“政府采购云平台（www.zcygov.cn）”</w:t>
      </w:r>
      <w:bookmarkEnd w:id="34"/>
    </w:p>
    <w:p>
      <w:pPr>
        <w:keepNext w:val="0"/>
        <w:keepLines w:val="0"/>
        <w:pageBreakBefore w:val="0"/>
        <w:widowControl/>
        <w:numPr>
          <w:ilvl w:val="0"/>
          <w:numId w:val="0"/>
        </w:numPr>
        <w:kinsoku/>
        <w:wordWrap/>
        <w:overflowPunct/>
        <w:topLinePunct w:val="0"/>
        <w:bidi w:val="0"/>
        <w:snapToGrid w:val="0"/>
        <w:spacing w:line="440" w:lineRule="exact"/>
        <w:ind w:lef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方式：</w:t>
      </w: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 1 \* GB3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①</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潜在供应商通过浙江政府采购网“政府采购云平台”在线获取【公告下方选取“（潜在供应商）获取采购文件”→登录“政府采购云平台”→项目采购→获取采购文件→申请获取采购文件→申请通过后“下载采购文件”】，本项目不提供纸质版招标文件。</w:t>
      </w: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 2 \* GB3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②</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潜在供应商只有在浙江政府采购网“政府采购云平台”完成获取招标文件申请并下载了招标文件后才视作合法获取了招标文件，否则投标将被拒绝。</w:t>
      </w: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 3 \* GB3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③</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潜在供应商获取采购文件前应注册成为浙江政府采购网“政府采购云平台”正式供应商，编制电子投标（响应）文件前还需申领CA锁并绑定注册账号，具体详见浙江政府采购网“政府采购云平台”供应商注册及CA锁申领要求。</w:t>
      </w:r>
      <w:r>
        <w:rPr>
          <w:rFonts w:hint="eastAsia" w:ascii="宋体" w:hAnsi="宋体" w:eastAsia="宋体" w:cs="宋体"/>
          <w:b w:val="0"/>
          <w:bCs w:val="0"/>
          <w:color w:val="auto"/>
          <w:kern w:val="2"/>
          <w:sz w:val="21"/>
          <w:szCs w:val="21"/>
          <w:highlight w:val="none"/>
          <w:lang w:val="en-US" w:eastAsia="zh-CN" w:bidi="ar-SA"/>
        </w:rPr>
        <w:br w:type="textWrapping"/>
      </w:r>
      <w:r>
        <w:rPr>
          <w:rFonts w:hint="eastAsia" w:ascii="宋体" w:hAnsi="宋体" w:eastAsia="宋体" w:cs="宋体"/>
          <w:b w:val="0"/>
          <w:bCs w:val="0"/>
          <w:color w:val="auto"/>
          <w:kern w:val="2"/>
          <w:sz w:val="21"/>
          <w:szCs w:val="21"/>
          <w:highlight w:val="none"/>
          <w:lang w:val="en-US" w:eastAsia="zh-CN" w:bidi="ar-SA"/>
        </w:rPr>
        <w:t xml:space="preserve">    3、供应商获取采购文件时须提交的文件资料：无。</w:t>
      </w:r>
    </w:p>
    <w:p>
      <w:pPr>
        <w:keepNext w:val="0"/>
        <w:keepLines w:val="0"/>
        <w:pageBreakBefore w:val="0"/>
        <w:widowControl/>
        <w:numPr>
          <w:ilvl w:val="0"/>
          <w:numId w:val="0"/>
        </w:numPr>
        <w:kinsoku/>
        <w:wordWrap/>
        <w:overflowPunct/>
        <w:topLinePunct w:val="0"/>
        <w:bidi w:val="0"/>
        <w:snapToGrid w:val="0"/>
        <w:spacing w:line="440" w:lineRule="exact"/>
        <w:ind w:lef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4、售价(元)：0元 </w:t>
      </w:r>
    </w:p>
    <w:p>
      <w:pPr>
        <w:pStyle w:val="2"/>
        <w:pageBreakBefore w:val="0"/>
        <w:kinsoku/>
        <w:wordWrap/>
        <w:overflowPunct/>
        <w:topLinePunct w:val="0"/>
        <w:autoSpaceDE/>
        <w:autoSpaceDN/>
        <w:bidi w:val="0"/>
        <w:adjustRightInd/>
        <w:spacing w:before="0" w:beforeLines="0" w:after="0" w:afterLines="0" w:line="440" w:lineRule="exact"/>
        <w:ind w:firstLine="422" w:firstLineChars="200"/>
        <w:jc w:val="lef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四、提交投标文件截止时间、开标时间和地点</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投标截止时间：</w:t>
      </w:r>
      <w:r>
        <w:rPr>
          <w:rFonts w:hint="eastAsia" w:ascii="宋体" w:hAnsi="宋体" w:eastAsia="宋体" w:cs="宋体"/>
          <w:b/>
          <w:color w:val="auto"/>
          <w:kern w:val="0"/>
          <w:sz w:val="21"/>
          <w:szCs w:val="21"/>
          <w:highlight w:val="none"/>
          <w:u w:val="single"/>
        </w:rPr>
        <w:t>20</w:t>
      </w:r>
      <w:r>
        <w:rPr>
          <w:rFonts w:hint="eastAsia" w:ascii="宋体" w:hAnsi="宋体" w:eastAsia="宋体" w:cs="宋体"/>
          <w:b/>
          <w:color w:val="auto"/>
          <w:kern w:val="0"/>
          <w:sz w:val="21"/>
          <w:szCs w:val="21"/>
          <w:highlight w:val="none"/>
          <w:u w:val="single"/>
          <w:lang w:val="en-US" w:eastAsia="zh-CN"/>
        </w:rPr>
        <w:t>22</w:t>
      </w:r>
      <w:r>
        <w:rPr>
          <w:rFonts w:hint="eastAsia" w:ascii="宋体" w:hAnsi="宋体" w:eastAsia="宋体" w:cs="宋体"/>
          <w:b/>
          <w:color w:val="auto"/>
          <w:kern w:val="0"/>
          <w:sz w:val="21"/>
          <w:szCs w:val="21"/>
          <w:highlight w:val="none"/>
          <w:u w:val="single"/>
        </w:rPr>
        <w:t>年</w:t>
      </w:r>
      <w:r>
        <w:rPr>
          <w:rFonts w:hint="eastAsia" w:ascii="宋体" w:hAnsi="宋体" w:eastAsia="宋体" w:cs="宋体"/>
          <w:b/>
          <w:color w:val="auto"/>
          <w:kern w:val="0"/>
          <w:sz w:val="21"/>
          <w:szCs w:val="21"/>
          <w:highlight w:val="none"/>
          <w:u w:val="single"/>
          <w:lang w:val="en-US" w:eastAsia="zh-CN"/>
        </w:rPr>
        <w:t>9</w:t>
      </w:r>
      <w:r>
        <w:rPr>
          <w:rFonts w:hint="eastAsia" w:ascii="宋体" w:hAnsi="宋体" w:eastAsia="宋体" w:cs="宋体"/>
          <w:b/>
          <w:color w:val="auto"/>
          <w:kern w:val="0"/>
          <w:sz w:val="21"/>
          <w:szCs w:val="21"/>
          <w:highlight w:val="none"/>
          <w:u w:val="single"/>
        </w:rPr>
        <w:t>月</w:t>
      </w:r>
      <w:r>
        <w:rPr>
          <w:rFonts w:hint="eastAsia" w:ascii="宋体" w:hAnsi="宋体" w:eastAsia="宋体" w:cs="宋体"/>
          <w:b/>
          <w:color w:val="auto"/>
          <w:kern w:val="0"/>
          <w:sz w:val="21"/>
          <w:szCs w:val="21"/>
          <w:highlight w:val="none"/>
          <w:u w:val="single"/>
          <w:lang w:val="en-US" w:eastAsia="zh-CN"/>
        </w:rPr>
        <w:t>9</w:t>
      </w:r>
      <w:r>
        <w:rPr>
          <w:rFonts w:hint="eastAsia" w:ascii="宋体" w:hAnsi="宋体" w:eastAsia="宋体" w:cs="宋体"/>
          <w:b/>
          <w:color w:val="auto"/>
          <w:kern w:val="0"/>
          <w:sz w:val="21"/>
          <w:szCs w:val="21"/>
          <w:highlight w:val="none"/>
          <w:u w:val="single"/>
        </w:rPr>
        <w:t>日</w:t>
      </w:r>
      <w:r>
        <w:rPr>
          <w:rFonts w:hint="eastAsia" w:ascii="宋体" w:hAnsi="宋体" w:eastAsia="宋体" w:cs="宋体"/>
          <w:b/>
          <w:color w:val="auto"/>
          <w:kern w:val="0"/>
          <w:sz w:val="21"/>
          <w:szCs w:val="21"/>
          <w:highlight w:val="none"/>
          <w:u w:val="single"/>
          <w:lang w:val="en-US" w:eastAsia="zh-CN"/>
        </w:rPr>
        <w:t xml:space="preserve">9 </w:t>
      </w:r>
      <w:r>
        <w:rPr>
          <w:rFonts w:hint="eastAsia" w:ascii="宋体" w:hAnsi="宋体" w:eastAsia="宋体" w:cs="宋体"/>
          <w:b/>
          <w:color w:val="auto"/>
          <w:kern w:val="0"/>
          <w:sz w:val="21"/>
          <w:szCs w:val="21"/>
          <w:highlight w:val="none"/>
          <w:u w:val="single"/>
        </w:rPr>
        <w:t>时</w:t>
      </w:r>
      <w:r>
        <w:rPr>
          <w:rFonts w:hint="eastAsia" w:ascii="宋体" w:hAnsi="宋体" w:eastAsia="宋体" w:cs="宋体"/>
          <w:b/>
          <w:color w:val="auto"/>
          <w:kern w:val="0"/>
          <w:sz w:val="21"/>
          <w:szCs w:val="21"/>
          <w:highlight w:val="none"/>
          <w:u w:val="single"/>
          <w:lang w:val="en-US" w:eastAsia="zh-CN"/>
        </w:rPr>
        <w:t>00</w:t>
      </w:r>
      <w:r>
        <w:rPr>
          <w:rFonts w:hint="eastAsia" w:ascii="宋体" w:hAnsi="宋体" w:eastAsia="宋体" w:cs="宋体"/>
          <w:b/>
          <w:color w:val="auto"/>
          <w:kern w:val="0"/>
          <w:sz w:val="21"/>
          <w:szCs w:val="21"/>
          <w:highlight w:val="none"/>
          <w:u w:val="single"/>
        </w:rPr>
        <w:t>分</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开标时间：</w:t>
      </w:r>
      <w:r>
        <w:rPr>
          <w:rFonts w:hint="eastAsia" w:ascii="宋体" w:hAnsi="宋体" w:eastAsia="宋体" w:cs="宋体"/>
          <w:b/>
          <w:color w:val="auto"/>
          <w:sz w:val="21"/>
          <w:szCs w:val="21"/>
          <w:highlight w:val="none"/>
          <w:lang w:eastAsia="zh-CN"/>
        </w:rPr>
        <w:t>同投标截止时间。</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投标地点（网址）：</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20" w:firstLineChars="200"/>
        <w:jc w:val="left"/>
        <w:textAlignment w:val="auto"/>
        <w:rPr>
          <w:rFonts w:hint="eastAsia" w:ascii="宋体" w:hAnsi="宋体" w:eastAsia="宋体" w:cs="宋体"/>
          <w:b w:val="0"/>
          <w:bCs w:val="0"/>
          <w:color w:val="auto"/>
          <w:spacing w:val="-5"/>
          <w:kern w:val="2"/>
          <w:sz w:val="21"/>
          <w:szCs w:val="21"/>
          <w:highlight w:val="none"/>
          <w:u w:val="single"/>
          <w:lang w:val="en-US" w:eastAsia="zh-CN" w:bidi="ar-SA"/>
        </w:rPr>
      </w:pPr>
      <w:r>
        <w:rPr>
          <w:rFonts w:hint="eastAsia" w:ascii="宋体" w:hAnsi="宋体" w:eastAsia="宋体" w:cs="宋体"/>
          <w:bCs/>
          <w:color w:val="auto"/>
          <w:kern w:val="0"/>
          <w:sz w:val="21"/>
          <w:szCs w:val="21"/>
          <w:highlight w:val="none"/>
        </w:rPr>
        <w:t>①“电子加密投标（响应）文件”</w:t>
      </w:r>
      <w:r>
        <w:rPr>
          <w:rFonts w:hint="eastAsia" w:ascii="宋体" w:hAnsi="宋体" w:eastAsia="宋体" w:cs="宋体"/>
          <w:color w:val="auto"/>
          <w:spacing w:val="-5"/>
          <w:sz w:val="21"/>
          <w:szCs w:val="21"/>
          <w:highlight w:val="none"/>
          <w:u w:val="single"/>
        </w:rPr>
        <w:t>：通过“政府采购云平台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fldChar w:fldCharType="begin"/>
      </w:r>
      <w:r>
        <w:rPr>
          <w:rFonts w:hint="eastAsia" w:ascii="宋体" w:hAnsi="宋体" w:eastAsia="宋体" w:cs="宋体"/>
          <w:color w:val="auto"/>
          <w:sz w:val="21"/>
          <w:szCs w:val="21"/>
          <w:highlight w:val="none"/>
          <w:u w:val="single"/>
        </w:rPr>
        <w:instrText xml:space="preserve"> HYPERLINK "http://www.zcygov.cn/" \h </w:instrText>
      </w:r>
      <w:r>
        <w:rPr>
          <w:rFonts w:hint="eastAsia" w:ascii="宋体" w:hAnsi="宋体" w:eastAsia="宋体" w:cs="宋体"/>
          <w:color w:val="auto"/>
          <w:sz w:val="21"/>
          <w:szCs w:val="21"/>
          <w:highlight w:val="none"/>
          <w:u w:val="single"/>
        </w:rPr>
        <w:fldChar w:fldCharType="separate"/>
      </w:r>
      <w:r>
        <w:rPr>
          <w:rFonts w:hint="eastAsia" w:ascii="宋体" w:hAnsi="宋体" w:eastAsia="宋体" w:cs="宋体"/>
          <w:color w:val="auto"/>
          <w:sz w:val="21"/>
          <w:szCs w:val="21"/>
          <w:highlight w:val="none"/>
          <w:u w:val="single"/>
        </w:rPr>
        <w:t>www.zcygov.cn</w:t>
      </w:r>
      <w:r>
        <w:rPr>
          <w:rFonts w:hint="eastAsia" w:ascii="宋体" w:hAnsi="宋体" w:eastAsia="宋体" w:cs="宋体"/>
          <w:color w:val="auto"/>
          <w:sz w:val="21"/>
          <w:szCs w:val="21"/>
          <w:highlight w:val="none"/>
          <w:u w:val="single"/>
        </w:rPr>
        <w:fldChar w:fldCharType="end"/>
      </w:r>
      <w:r>
        <w:rPr>
          <w:rFonts w:hint="eastAsia" w:ascii="宋体" w:hAnsi="宋体" w:eastAsia="宋体" w:cs="宋体"/>
          <w:color w:val="auto"/>
          <w:sz w:val="21"/>
          <w:szCs w:val="21"/>
          <w:highlight w:val="none"/>
          <w:u w:val="single"/>
        </w:rPr>
        <w:t>）”</w:t>
      </w:r>
      <w:r>
        <w:rPr>
          <w:rFonts w:hint="eastAsia" w:ascii="宋体" w:hAnsi="宋体" w:eastAsia="宋体" w:cs="宋体"/>
          <w:b w:val="0"/>
          <w:bCs w:val="0"/>
          <w:color w:val="auto"/>
          <w:spacing w:val="-5"/>
          <w:kern w:val="2"/>
          <w:sz w:val="21"/>
          <w:szCs w:val="21"/>
          <w:highlight w:val="none"/>
          <w:u w:val="single"/>
          <w:lang w:val="en-US" w:eastAsia="zh-CN" w:bidi="ar-SA"/>
        </w:rPr>
        <w:t>实行在线提交投标响应；</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00" w:firstLineChars="200"/>
        <w:contextualSpacing/>
        <w:jc w:val="left"/>
        <w:textAlignment w:val="auto"/>
        <w:outlineLvl w:val="9"/>
        <w:rPr>
          <w:rFonts w:hint="eastAsia" w:ascii="宋体" w:hAnsi="宋体" w:eastAsia="宋体" w:cs="宋体"/>
          <w:b w:val="0"/>
          <w:bCs w:val="0"/>
          <w:color w:val="auto"/>
          <w:spacing w:val="-5"/>
          <w:kern w:val="2"/>
          <w:sz w:val="21"/>
          <w:szCs w:val="21"/>
          <w:highlight w:val="none"/>
          <w:u w:val="single"/>
          <w:lang w:val="en-US" w:eastAsia="zh-CN" w:bidi="ar-SA"/>
        </w:rPr>
      </w:pPr>
      <w:r>
        <w:rPr>
          <w:rFonts w:hint="eastAsia" w:ascii="宋体" w:hAnsi="宋体" w:eastAsia="宋体" w:cs="宋体"/>
          <w:b w:val="0"/>
          <w:bCs w:val="0"/>
          <w:color w:val="auto"/>
          <w:spacing w:val="-5"/>
          <w:kern w:val="2"/>
          <w:sz w:val="21"/>
          <w:szCs w:val="21"/>
          <w:highlight w:val="none"/>
          <w:u w:val="single"/>
          <w:lang w:val="en-US" w:eastAsia="zh-CN" w:bidi="ar-SA"/>
        </w:rPr>
        <w:t>②“电子备份投标（响应）文件”提交或快递至：浙江省平湖市当湖街道胜利路55号建工大厦A栋2101室，</w:t>
      </w:r>
      <w:r>
        <w:rPr>
          <w:rFonts w:hint="eastAsia" w:ascii="宋体" w:hAnsi="宋体" w:eastAsia="宋体" w:cs="宋体"/>
          <w:color w:val="auto"/>
          <w:highlight w:val="none"/>
          <w:u w:val="single"/>
          <w:lang w:val="en-US" w:eastAsia="zh-CN"/>
        </w:rPr>
        <w:t>收件人：李女士，联系电话：</w:t>
      </w:r>
      <w:r>
        <w:rPr>
          <w:rFonts w:hint="eastAsia" w:ascii="宋体" w:hAnsi="宋体" w:eastAsia="宋体" w:cs="宋体"/>
          <w:color w:val="auto"/>
          <w:szCs w:val="22"/>
          <w:highlight w:val="none"/>
          <w:u w:val="single"/>
          <w:lang w:val="en-US" w:eastAsia="zh-CN"/>
        </w:rPr>
        <w:t>0573-85261372，</w:t>
      </w:r>
      <w:r>
        <w:rPr>
          <w:rFonts w:hint="eastAsia" w:ascii="宋体" w:hAnsi="宋体" w:eastAsia="宋体" w:cs="宋体"/>
          <w:color w:val="auto"/>
          <w:highlight w:val="none"/>
          <w:u w:val="single"/>
          <w:lang w:val="en-US" w:eastAsia="zh-CN"/>
        </w:rPr>
        <w:t>邮寄公司建议采用 EMS 或顺丰，快递费用由投标人承担，如投标人</w:t>
      </w:r>
      <w:r>
        <w:rPr>
          <w:rFonts w:hint="eastAsia" w:ascii="宋体" w:hAnsi="宋体" w:eastAsia="宋体" w:cs="宋体"/>
          <w:color w:val="auto"/>
          <w:sz w:val="21"/>
          <w:szCs w:val="21"/>
          <w:highlight w:val="none"/>
          <w:u w:val="single"/>
          <w:lang w:val="en-US" w:eastAsia="zh-CN"/>
        </w:rPr>
        <w:t>选择快递费到付，代理机构将拒签并退回。</w:t>
      </w:r>
    </w:p>
    <w:p>
      <w:pPr>
        <w:keepNext w:val="0"/>
        <w:keepLines w:val="0"/>
        <w:pageBreakBefore w:val="0"/>
        <w:kinsoku/>
        <w:wordWrap/>
        <w:overflowPunct/>
        <w:topLinePunct w:val="0"/>
        <w:bidi w:val="0"/>
        <w:adjustRightInd w:val="0"/>
        <w:snapToGrid w:val="0"/>
        <w:spacing w:line="440" w:lineRule="exact"/>
        <w:ind w:left="0" w:firstLine="472" w:firstLineChars="224"/>
        <w:textAlignment w:val="auto"/>
        <w:rPr>
          <w:rFonts w:hint="default"/>
          <w:color w:val="auto"/>
          <w:highlight w:val="none"/>
          <w:lang w:val="en-US" w:eastAsia="zh-CN"/>
        </w:rPr>
      </w:pPr>
      <w:r>
        <w:rPr>
          <w:rFonts w:hint="eastAsia" w:ascii="宋体" w:hAnsi="宋体" w:eastAsia="宋体" w:cs="宋体"/>
          <w:b/>
          <w:color w:val="auto"/>
          <w:sz w:val="21"/>
          <w:szCs w:val="21"/>
          <w:highlight w:val="none"/>
          <w:lang w:val="en-US" w:eastAsia="zh-CN"/>
        </w:rPr>
        <w:t>4、开标地点：</w:t>
      </w:r>
      <w:r>
        <w:rPr>
          <w:rFonts w:hint="eastAsia" w:ascii="宋体" w:hAnsi="宋体" w:eastAsia="宋体" w:cs="宋体"/>
          <w:b w:val="0"/>
          <w:bCs w:val="0"/>
          <w:color w:val="auto"/>
          <w:spacing w:val="-5"/>
          <w:kern w:val="2"/>
          <w:sz w:val="21"/>
          <w:szCs w:val="21"/>
          <w:highlight w:val="none"/>
          <w:u w:val="single"/>
          <w:lang w:val="en-US" w:eastAsia="zh-CN" w:bidi="ar-SA"/>
        </w:rPr>
        <w:t>浙江省平湖市当湖街道胜利路55号建工大厦A栋2101室（杭州信达投资咨询估价监理有限公司平湖分公司会议室）。供应商通过“政府采购云平台（</w:t>
      </w:r>
      <w:r>
        <w:rPr>
          <w:rFonts w:hint="eastAsia" w:ascii="宋体" w:hAnsi="宋体" w:eastAsia="宋体" w:cs="宋体"/>
          <w:b w:val="0"/>
          <w:bCs w:val="0"/>
          <w:color w:val="auto"/>
          <w:spacing w:val="-5"/>
          <w:kern w:val="2"/>
          <w:sz w:val="21"/>
          <w:szCs w:val="21"/>
          <w:highlight w:val="none"/>
          <w:u w:val="single"/>
          <w:lang w:val="en-US" w:eastAsia="zh-CN" w:bidi="ar-SA"/>
        </w:rPr>
        <w:fldChar w:fldCharType="begin"/>
      </w:r>
      <w:r>
        <w:rPr>
          <w:rFonts w:hint="eastAsia" w:ascii="宋体" w:hAnsi="宋体" w:eastAsia="宋体" w:cs="宋体"/>
          <w:b w:val="0"/>
          <w:bCs w:val="0"/>
          <w:color w:val="auto"/>
          <w:spacing w:val="-5"/>
          <w:kern w:val="2"/>
          <w:sz w:val="21"/>
          <w:szCs w:val="21"/>
          <w:highlight w:val="none"/>
          <w:u w:val="single"/>
          <w:lang w:val="en-US" w:eastAsia="zh-CN" w:bidi="ar-SA"/>
        </w:rPr>
        <w:instrText xml:space="preserve"> HYPERLINK "http://www.zcygov.cn/" \h </w:instrText>
      </w:r>
      <w:r>
        <w:rPr>
          <w:rFonts w:hint="eastAsia" w:ascii="宋体" w:hAnsi="宋体" w:eastAsia="宋体" w:cs="宋体"/>
          <w:b w:val="0"/>
          <w:bCs w:val="0"/>
          <w:color w:val="auto"/>
          <w:spacing w:val="-5"/>
          <w:kern w:val="2"/>
          <w:sz w:val="21"/>
          <w:szCs w:val="21"/>
          <w:highlight w:val="none"/>
          <w:u w:val="single"/>
          <w:lang w:val="en-US" w:eastAsia="zh-CN" w:bidi="ar-SA"/>
        </w:rPr>
        <w:fldChar w:fldCharType="separate"/>
      </w:r>
      <w:r>
        <w:rPr>
          <w:rFonts w:hint="eastAsia" w:ascii="宋体" w:hAnsi="宋体" w:eastAsia="宋体" w:cs="宋体"/>
          <w:b w:val="0"/>
          <w:bCs w:val="0"/>
          <w:color w:val="auto"/>
          <w:spacing w:val="-5"/>
          <w:kern w:val="2"/>
          <w:sz w:val="21"/>
          <w:szCs w:val="21"/>
          <w:highlight w:val="none"/>
          <w:u w:val="single"/>
          <w:lang w:val="en-US" w:eastAsia="zh-CN" w:bidi="ar-SA"/>
        </w:rPr>
        <w:t>www.zcygov.cn</w:t>
      </w:r>
      <w:r>
        <w:rPr>
          <w:rFonts w:hint="eastAsia" w:ascii="宋体" w:hAnsi="宋体" w:eastAsia="宋体" w:cs="宋体"/>
          <w:b w:val="0"/>
          <w:bCs w:val="0"/>
          <w:color w:val="auto"/>
          <w:spacing w:val="-5"/>
          <w:kern w:val="2"/>
          <w:sz w:val="21"/>
          <w:szCs w:val="21"/>
          <w:highlight w:val="none"/>
          <w:u w:val="single"/>
          <w:lang w:val="en-US" w:eastAsia="zh-CN" w:bidi="ar-SA"/>
        </w:rPr>
        <w:fldChar w:fldCharType="end"/>
      </w:r>
      <w:r>
        <w:rPr>
          <w:rFonts w:hint="eastAsia" w:ascii="宋体" w:hAnsi="宋体" w:eastAsia="宋体" w:cs="宋体"/>
          <w:b w:val="0"/>
          <w:bCs w:val="0"/>
          <w:color w:val="auto"/>
          <w:spacing w:val="-5"/>
          <w:kern w:val="2"/>
          <w:sz w:val="21"/>
          <w:szCs w:val="21"/>
          <w:highlight w:val="none"/>
          <w:u w:val="single"/>
          <w:lang w:val="en-US" w:eastAsia="zh-CN" w:bidi="ar-SA"/>
        </w:rPr>
        <w:t>）”实行在线投标响应，在线参加开标。</w:t>
      </w:r>
    </w:p>
    <w:p>
      <w:pPr>
        <w:keepNext w:val="0"/>
        <w:keepLines w:val="0"/>
        <w:pageBreakBefore w:val="0"/>
        <w:widowControl/>
        <w:numPr>
          <w:ilvl w:val="0"/>
          <w:numId w:val="3"/>
        </w:numPr>
        <w:kinsoku/>
        <w:wordWrap/>
        <w:overflowPunct/>
        <w:topLinePunct w:val="0"/>
        <w:autoSpaceDE/>
        <w:autoSpaceDN/>
        <w:bidi w:val="0"/>
        <w:adjustRightInd/>
        <w:snapToGrid w:val="0"/>
        <w:spacing w:line="440" w:lineRule="exact"/>
        <w:ind w:firstLine="422" w:firstLineChars="200"/>
        <w:jc w:val="left"/>
        <w:textAlignment w:val="auto"/>
        <w:rPr>
          <w:rFonts w:hint="eastAsia" w:ascii="宋体" w:hAnsi="宋体" w:eastAsia="宋体" w:cs="宋体"/>
          <w:b/>
          <w:color w:val="auto"/>
          <w:kern w:val="0"/>
          <w:szCs w:val="21"/>
          <w:highlight w:val="none"/>
          <w:u w:val="none"/>
          <w:lang w:eastAsia="zh-CN"/>
        </w:rPr>
      </w:pPr>
      <w:r>
        <w:rPr>
          <w:rFonts w:hint="eastAsia" w:ascii="宋体" w:hAnsi="宋体" w:eastAsia="宋体" w:cs="宋体"/>
          <w:b/>
          <w:color w:val="auto"/>
          <w:kern w:val="0"/>
          <w:szCs w:val="21"/>
          <w:highlight w:val="none"/>
          <w:u w:val="none"/>
          <w:lang w:eastAsia="zh-CN"/>
        </w:rPr>
        <w:t>公告期限</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zCs w:val="22"/>
          <w:highlight w:val="none"/>
          <w:u w:val="none"/>
          <w:lang w:eastAsia="zh-CN"/>
        </w:rPr>
      </w:pPr>
      <w:r>
        <w:rPr>
          <w:rFonts w:hint="eastAsia" w:ascii="宋体" w:hAnsi="宋体" w:cs="宋体"/>
          <w:color w:val="auto"/>
          <w:szCs w:val="22"/>
          <w:highlight w:val="none"/>
          <w:u w:val="none"/>
          <w:lang w:eastAsia="zh-CN"/>
        </w:rPr>
        <w:t>自本公告发布之日起</w:t>
      </w:r>
      <w:r>
        <w:rPr>
          <w:rFonts w:hint="eastAsia" w:ascii="宋体" w:hAnsi="宋体" w:cs="宋体"/>
          <w:color w:val="auto"/>
          <w:szCs w:val="22"/>
          <w:highlight w:val="none"/>
          <w:u w:val="none"/>
          <w:lang w:val="en-US" w:eastAsia="zh-CN"/>
        </w:rPr>
        <w:t>3</w:t>
      </w:r>
      <w:r>
        <w:rPr>
          <w:rFonts w:hint="eastAsia" w:ascii="宋体" w:hAnsi="宋体" w:cs="宋体"/>
          <w:color w:val="auto"/>
          <w:szCs w:val="22"/>
          <w:highlight w:val="none"/>
          <w:u w:val="none"/>
          <w:lang w:eastAsia="zh-CN"/>
        </w:rPr>
        <w:t>个工作日。</w:t>
      </w:r>
    </w:p>
    <w:p>
      <w:pPr>
        <w:keepNext w:val="0"/>
        <w:keepLines w:val="0"/>
        <w:pageBreakBefore w:val="0"/>
        <w:widowControl/>
        <w:numPr>
          <w:ilvl w:val="0"/>
          <w:numId w:val="3"/>
        </w:numPr>
        <w:kinsoku/>
        <w:wordWrap/>
        <w:overflowPunct/>
        <w:topLinePunct w:val="0"/>
        <w:bidi w:val="0"/>
        <w:snapToGrid w:val="0"/>
        <w:spacing w:line="440" w:lineRule="exact"/>
        <w:ind w:left="0" w:leftChars="0"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投标保证金：</w:t>
      </w:r>
      <w:r>
        <w:rPr>
          <w:rFonts w:hint="eastAsia" w:ascii="宋体" w:hAnsi="宋体" w:eastAsia="宋体" w:cs="宋体"/>
          <w:b/>
          <w:color w:val="auto"/>
          <w:kern w:val="0"/>
          <w:szCs w:val="21"/>
          <w:highlight w:val="none"/>
          <w:lang w:eastAsia="zh-CN"/>
        </w:rPr>
        <w:t>无</w:t>
      </w:r>
      <w:r>
        <w:rPr>
          <w:rFonts w:hint="eastAsia" w:ascii="宋体" w:hAnsi="宋体" w:eastAsia="宋体" w:cs="宋体"/>
          <w:color w:val="auto"/>
          <w:kern w:val="0"/>
          <w:szCs w:val="21"/>
          <w:highlight w:val="none"/>
        </w:rPr>
        <w:t>。</w:t>
      </w:r>
    </w:p>
    <w:p>
      <w:pPr>
        <w:keepNext w:val="0"/>
        <w:keepLines w:val="0"/>
        <w:pageBreakBefore w:val="0"/>
        <w:widowControl/>
        <w:numPr>
          <w:ilvl w:val="0"/>
          <w:numId w:val="3"/>
        </w:numPr>
        <w:kinsoku/>
        <w:wordWrap/>
        <w:overflowPunct/>
        <w:topLinePunct w:val="0"/>
        <w:bidi w:val="0"/>
        <w:snapToGrid w:val="0"/>
        <w:spacing w:line="440" w:lineRule="exact"/>
        <w:ind w:left="0" w:leftChars="0" w:firstLine="422" w:firstLineChars="200"/>
        <w:jc w:val="left"/>
        <w:textAlignment w:val="auto"/>
        <w:rPr>
          <w:rFonts w:hint="eastAsia" w:ascii="宋体" w:hAnsi="宋体" w:eastAsia="宋体" w:cs="宋体"/>
          <w:b/>
          <w:bCs w:val="0"/>
          <w:color w:val="auto"/>
          <w:kern w:val="2"/>
          <w:sz w:val="21"/>
          <w:szCs w:val="21"/>
          <w:highlight w:val="none"/>
          <w:u w:val="none"/>
          <w:lang w:val="en-US" w:eastAsia="zh-CN" w:bidi="ar-SA"/>
        </w:rPr>
      </w:pPr>
      <w:r>
        <w:rPr>
          <w:rFonts w:hint="eastAsia" w:ascii="宋体" w:hAnsi="宋体" w:eastAsia="宋体" w:cs="宋体"/>
          <w:b/>
          <w:bCs w:val="0"/>
          <w:color w:val="auto"/>
          <w:kern w:val="0"/>
          <w:sz w:val="21"/>
          <w:szCs w:val="21"/>
          <w:highlight w:val="none"/>
          <w:u w:val="none"/>
          <w:lang w:val="en-US" w:eastAsia="zh-CN" w:bidi="ar-SA"/>
        </w:rPr>
        <w:t>其他补</w:t>
      </w:r>
      <w:r>
        <w:rPr>
          <w:rFonts w:hint="eastAsia" w:ascii="宋体" w:hAnsi="宋体" w:eastAsia="宋体" w:cs="宋体"/>
          <w:b/>
          <w:bCs w:val="0"/>
          <w:color w:val="auto"/>
          <w:kern w:val="2"/>
          <w:sz w:val="21"/>
          <w:szCs w:val="21"/>
          <w:highlight w:val="none"/>
          <w:u w:val="none"/>
          <w:lang w:val="en-US" w:eastAsia="zh-CN" w:bidi="ar-SA"/>
        </w:rPr>
        <w:t>充事宜</w:t>
      </w:r>
    </w:p>
    <w:p>
      <w:pPr>
        <w:keepNext w:val="0"/>
        <w:keepLines w:val="0"/>
        <w:pageBreakBefore w:val="0"/>
        <w:widowControl/>
        <w:numPr>
          <w:ilvl w:val="0"/>
          <w:numId w:val="0"/>
        </w:numPr>
        <w:kinsoku/>
        <w:wordWrap/>
        <w:overflowPunct/>
        <w:topLinePunct w:val="0"/>
        <w:bidi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numPr>
          <w:ilvl w:val="0"/>
          <w:numId w:val="0"/>
        </w:numPr>
        <w:kinsoku/>
        <w:wordWrap/>
        <w:overflowPunct/>
        <w:topLinePunct w:val="0"/>
        <w:bidi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2.其他事项：供应商认为采购公告、招标文件、采购过程和中标、成交结果使自己的权益受到损害的，可以在知道或者应知其权益受到损害之日起七个工作日内，以书面形式向采购组织机构提出质疑书面质疑。 </w:t>
      </w:r>
    </w:p>
    <w:p>
      <w:pPr>
        <w:pStyle w:val="21"/>
        <w:keepNext w:val="0"/>
        <w:keepLines w:val="0"/>
        <w:pageBreakBefore w:val="0"/>
        <w:widowControl/>
        <w:numPr>
          <w:ilvl w:val="0"/>
          <w:numId w:val="0"/>
        </w:numPr>
        <w:kinsoku/>
        <w:wordWrap/>
        <w:overflowPunct/>
        <w:topLinePunct w:val="0"/>
        <w:bidi w:val="0"/>
        <w:spacing w:after="0" w:line="440" w:lineRule="exact"/>
        <w:ind w:left="0" w:leftChars="0"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2、响应文件截止时间及注意事项 ：</w:t>
      </w:r>
    </w:p>
    <w:p>
      <w:pPr>
        <w:pStyle w:val="21"/>
        <w:keepNext w:val="0"/>
        <w:keepLines w:val="0"/>
        <w:pageBreakBefore w:val="0"/>
        <w:widowControl/>
        <w:numPr>
          <w:ilvl w:val="0"/>
          <w:numId w:val="0"/>
        </w:numPr>
        <w:kinsoku/>
        <w:wordWrap/>
        <w:overflowPunct/>
        <w:topLinePunct w:val="0"/>
        <w:bidi w:val="0"/>
        <w:spacing w:after="0" w:line="440" w:lineRule="exact"/>
        <w:ind w:left="0" w:leftChars="0" w:firstLine="422" w:firstLineChars="200"/>
        <w:textAlignment w:val="auto"/>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lang w:eastAsia="zh-CN"/>
        </w:rPr>
        <w:t>）投标截止时间后半小时内投标人可以登录“政采云”平台，用“项目采购-开标评标”功能进行投标文件解密。若投标人在规定时间内无法解密或解密失败，视为投标人放弃投标。</w:t>
      </w:r>
    </w:p>
    <w:p>
      <w:pPr>
        <w:keepNext w:val="0"/>
        <w:keepLines w:val="0"/>
        <w:pageBreakBefore w:val="0"/>
        <w:widowControl/>
        <w:kinsoku/>
        <w:wordWrap/>
        <w:overflowPunct/>
        <w:topLinePunct w:val="0"/>
        <w:bidi w:val="0"/>
        <w:snapToGrid w:val="0"/>
        <w:spacing w:line="440" w:lineRule="exact"/>
        <w:ind w:left="0" w:leftChars="0" w:firstLine="422" w:firstLineChars="200"/>
        <w:jc w:val="left"/>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备注:</w:t>
      </w:r>
      <w:r>
        <w:rPr>
          <w:rFonts w:hint="eastAsia" w:ascii="宋体" w:hAnsi="宋体" w:eastAsia="宋体" w:cs="宋体"/>
          <w:b/>
          <w:color w:val="auto"/>
          <w:kern w:val="0"/>
          <w:sz w:val="21"/>
          <w:szCs w:val="21"/>
          <w:highlight w:val="none"/>
          <w:u w:val="single"/>
          <w:lang w:eastAsia="zh-CN"/>
        </w:rPr>
        <w:t>投标人</w:t>
      </w:r>
      <w:r>
        <w:rPr>
          <w:rFonts w:hint="eastAsia" w:ascii="宋体" w:hAnsi="宋体" w:eastAsia="宋体" w:cs="宋体"/>
          <w:b/>
          <w:color w:val="auto"/>
          <w:kern w:val="0"/>
          <w:sz w:val="21"/>
          <w:szCs w:val="21"/>
          <w:highlight w:val="none"/>
          <w:u w:val="single"/>
        </w:rPr>
        <w:t>无需到开标现场，只需准时在线参加。</w:t>
      </w:r>
    </w:p>
    <w:p>
      <w:pPr>
        <w:keepNext w:val="0"/>
        <w:keepLines w:val="0"/>
        <w:pageBreakBefore w:val="0"/>
        <w:widowControl/>
        <w:numPr>
          <w:ilvl w:val="0"/>
          <w:numId w:val="0"/>
        </w:numPr>
        <w:kinsoku/>
        <w:wordWrap/>
        <w:overflowPunct/>
        <w:topLinePunct w:val="0"/>
        <w:bidi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keepNext w:val="0"/>
        <w:keepLines w:val="0"/>
        <w:pageBreakBefore w:val="0"/>
        <w:widowControl/>
        <w:kinsoku/>
        <w:wordWrap/>
        <w:overflowPunct/>
        <w:topLinePunct w:val="0"/>
        <w:autoSpaceDE/>
        <w:autoSpaceDN/>
        <w:bidi w:val="0"/>
        <w:snapToGrid w:val="0"/>
        <w:spacing w:beforeAutospacing="0" w:afterAutospacing="0" w:line="440" w:lineRule="exact"/>
        <w:ind w:left="0" w:leftChars="0" w:firstLine="422" w:firstLineChars="200"/>
        <w:contextualSpacing/>
        <w:jc w:val="left"/>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3、其他事项：</w:t>
      </w:r>
    </w:p>
    <w:p>
      <w:pPr>
        <w:keepNext w:val="0"/>
        <w:keepLines w:val="0"/>
        <w:pageBreakBefore w:val="0"/>
        <w:widowControl/>
        <w:numPr>
          <w:ilvl w:val="0"/>
          <w:numId w:val="0"/>
        </w:numPr>
        <w:kinsoku/>
        <w:wordWrap w:val="0"/>
        <w:overflowPunct/>
        <w:topLinePunct w:val="0"/>
        <w:autoSpaceDE/>
        <w:autoSpaceDN/>
        <w:bidi w:val="0"/>
        <w:adjustRightInd/>
        <w:snapToGrid w:val="0"/>
        <w:spacing w:beforeAutospacing="0" w:afterAutospacing="0" w:line="440" w:lineRule="exact"/>
        <w:ind w:leftChars="200"/>
        <w:contextualSpacing/>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落实政策：</w:t>
      </w:r>
    </w:p>
    <w:p>
      <w:pPr>
        <w:keepNext w:val="0"/>
        <w:keepLines w:val="0"/>
        <w:pageBreakBefore w:val="0"/>
        <w:widowControl/>
        <w:numPr>
          <w:ilvl w:val="0"/>
          <w:numId w:val="4"/>
        </w:numPr>
        <w:kinsoku/>
        <w:wordWrap w:val="0"/>
        <w:overflowPunct/>
        <w:topLinePunct w:val="0"/>
        <w:autoSpaceDE/>
        <w:autoSpaceDN/>
        <w:bidi w:val="0"/>
        <w:adjustRightInd/>
        <w:snapToGrid w:val="0"/>
        <w:spacing w:beforeAutospacing="0" w:afterAutospacing="0" w:line="440" w:lineRule="exact"/>
        <w:ind w:left="0" w:leftChars="0" w:firstLine="422" w:firstLineChars="200"/>
        <w:contextualSpacing/>
        <w:jc w:val="left"/>
        <w:textAlignment w:val="auto"/>
        <w:outlineLvl w:val="9"/>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本采购项目，中标单位与采购人签订的政府采购合同适用于平湖市政府采购贷款政策，简称“政采贷”，具体内容可参阅银行政府采购贷款流程：</w:t>
      </w:r>
      <w:r>
        <w:rPr>
          <w:rFonts w:hint="eastAsia" w:ascii="宋体" w:hAnsi="宋体" w:eastAsia="宋体" w:cs="宋体"/>
          <w:b/>
          <w:bCs/>
          <w:color w:val="auto"/>
          <w:sz w:val="21"/>
          <w:szCs w:val="21"/>
          <w:highlight w:val="none"/>
          <w:u w:val="single"/>
          <w:lang w:eastAsia="zh-CN"/>
        </w:rPr>
        <w:fldChar w:fldCharType="begin"/>
      </w:r>
      <w:r>
        <w:rPr>
          <w:rFonts w:hint="eastAsia" w:ascii="宋体" w:hAnsi="宋体" w:eastAsia="宋体" w:cs="宋体"/>
          <w:b/>
          <w:bCs/>
          <w:color w:val="auto"/>
          <w:sz w:val="21"/>
          <w:szCs w:val="21"/>
          <w:highlight w:val="none"/>
          <w:u w:val="single"/>
          <w:lang w:eastAsia="zh-CN"/>
        </w:rPr>
        <w:instrText xml:space="preserve">INCLUDEPICTURE \d "C:\\Users\\Administrator\\AppData\\Roaming\\Tencent\\QQTempSys\\%W@GJ$ACOF(TYDYECOKVDYB.png" \* MERGEFORMATINET </w:instrText>
      </w:r>
      <w:r>
        <w:rPr>
          <w:rFonts w:hint="eastAsia" w:ascii="宋体" w:hAnsi="宋体" w:eastAsia="宋体" w:cs="宋体"/>
          <w:b/>
          <w:bCs/>
          <w:color w:val="auto"/>
          <w:sz w:val="21"/>
          <w:szCs w:val="21"/>
          <w:highlight w:val="none"/>
          <w:u w:val="single"/>
          <w:lang w:eastAsia="zh-CN"/>
        </w:rPr>
        <w:fldChar w:fldCharType="separate"/>
      </w:r>
      <w:r>
        <w:rPr>
          <w:rFonts w:hint="eastAsia" w:ascii="宋体" w:hAnsi="宋体" w:eastAsia="宋体" w:cs="宋体"/>
          <w:b/>
          <w:bCs/>
          <w:color w:val="auto"/>
          <w:sz w:val="21"/>
          <w:szCs w:val="21"/>
          <w:highlight w:val="none"/>
          <w:u w:val="single"/>
          <w:lang w:eastAsia="zh-CN"/>
        </w:rPr>
        <w:drawing>
          <wp:inline distT="0" distB="0" distL="114300" distR="114300">
            <wp:extent cx="190500" cy="1428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b/>
          <w:bCs/>
          <w:color w:val="auto"/>
          <w:sz w:val="21"/>
          <w:szCs w:val="21"/>
          <w:highlight w:val="none"/>
          <w:u w:val="single"/>
          <w:lang w:eastAsia="zh-CN"/>
        </w:rPr>
        <w:fldChar w:fldCharType="end"/>
      </w:r>
      <w:r>
        <w:rPr>
          <w:rFonts w:hint="eastAsia" w:ascii="宋体" w:hAnsi="宋体" w:eastAsia="宋体" w:cs="宋体"/>
          <w:b/>
          <w:bCs/>
          <w:color w:val="auto"/>
          <w:sz w:val="21"/>
          <w:szCs w:val="21"/>
          <w:highlight w:val="none"/>
          <w:u w:val="single"/>
          <w:lang w:eastAsia="zh-CN"/>
        </w:rPr>
        <w:t xml:space="preserve">http://jxszwsjb.jiaxing.gov.cn/phmain/zyxz/004001/20200508/ca9ef9e6-1353-4b6f-96fc-735325b1e78d.html </w:t>
      </w:r>
    </w:p>
    <w:p>
      <w:pPr>
        <w:keepNext w:val="0"/>
        <w:keepLines w:val="0"/>
        <w:pageBreakBefore w:val="0"/>
        <w:widowControl/>
        <w:kinsoku/>
        <w:wordWrap/>
        <w:overflowPunct/>
        <w:topLinePunct w:val="0"/>
        <w:autoSpaceDE/>
        <w:autoSpaceDN/>
        <w:bidi w:val="0"/>
        <w:spacing w:beforeAutospacing="0" w:afterAutospacing="0" w:line="440" w:lineRule="exact"/>
        <w:ind w:firstLine="422" w:firstLineChars="200"/>
        <w:jc w:val="left"/>
        <w:textAlignment w:val="auto"/>
        <w:outlineLvl w:val="9"/>
        <w:rPr>
          <w:rFonts w:hint="eastAsia" w:ascii="宋体" w:hAnsi="宋体" w:eastAsia="宋体" w:cs="宋体"/>
          <w:b/>
          <w:color w:val="auto"/>
          <w:kern w:val="0"/>
          <w:szCs w:val="21"/>
          <w:highlight w:val="none"/>
          <w:u w:val="none"/>
        </w:rPr>
      </w:pPr>
      <w:r>
        <w:rPr>
          <w:rFonts w:hint="eastAsia" w:ascii="宋体" w:hAnsi="宋体" w:eastAsia="宋体" w:cs="宋体"/>
          <w:b/>
          <w:color w:val="auto"/>
          <w:kern w:val="0"/>
          <w:szCs w:val="21"/>
          <w:highlight w:val="none"/>
          <w:u w:val="none"/>
          <w:lang w:eastAsia="zh-CN"/>
        </w:rPr>
        <w:t>八</w:t>
      </w:r>
      <w:r>
        <w:rPr>
          <w:rFonts w:hint="eastAsia" w:ascii="宋体" w:hAnsi="宋体" w:eastAsia="宋体" w:cs="宋体"/>
          <w:b/>
          <w:color w:val="auto"/>
          <w:kern w:val="0"/>
          <w:szCs w:val="21"/>
          <w:highlight w:val="none"/>
          <w:u w:val="none"/>
        </w:rPr>
        <w:t>、</w:t>
      </w:r>
      <w:r>
        <w:rPr>
          <w:rFonts w:hint="eastAsia" w:ascii="宋体" w:hAnsi="宋体" w:eastAsia="宋体" w:cs="宋体"/>
          <w:b/>
          <w:color w:val="auto"/>
          <w:kern w:val="0"/>
          <w:sz w:val="21"/>
          <w:szCs w:val="21"/>
          <w:highlight w:val="none"/>
        </w:rPr>
        <w:t>对本次招标提出询问、质疑、投诉，请按以下方式联系：</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1.采购单位:</w:t>
      </w:r>
      <w:r>
        <w:rPr>
          <w:rFonts w:hint="eastAsia" w:cs="宋体"/>
          <w:color w:val="auto"/>
          <w:sz w:val="21"/>
          <w:szCs w:val="21"/>
          <w:highlight w:val="none"/>
          <w:lang w:eastAsia="zh-CN"/>
        </w:rPr>
        <w:t>平湖市教育保障服务中心</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张老师</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联系电话：0573-</w:t>
      </w:r>
      <w:r>
        <w:rPr>
          <w:rFonts w:hint="eastAsia" w:ascii="宋体" w:hAnsi="宋体" w:eastAsia="宋体" w:cs="宋体"/>
          <w:color w:val="auto"/>
          <w:sz w:val="21"/>
          <w:szCs w:val="21"/>
          <w:highlight w:val="none"/>
          <w:lang w:val="en-US" w:eastAsia="zh-CN"/>
        </w:rPr>
        <w:t xml:space="preserve">85628975 </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2.代理单位：</w:t>
      </w:r>
      <w:r>
        <w:rPr>
          <w:rFonts w:hint="eastAsia" w:ascii="宋体" w:hAnsi="宋体" w:eastAsia="宋体" w:cs="宋体"/>
          <w:color w:val="auto"/>
          <w:sz w:val="21"/>
          <w:szCs w:val="21"/>
          <w:highlight w:val="none"/>
          <w:lang w:eastAsia="zh-CN"/>
        </w:rPr>
        <w:t>杭州信达投资咨询估价监理有限公司</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李</w:t>
      </w:r>
      <w:r>
        <w:rPr>
          <w:rFonts w:hint="eastAsia" w:ascii="宋体" w:hAnsi="宋体" w:eastAsia="宋体" w:cs="宋体"/>
          <w:color w:val="auto"/>
          <w:sz w:val="21"/>
          <w:szCs w:val="21"/>
          <w:highlight w:val="none"/>
        </w:rPr>
        <w:t>女士</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联系电话：0573-85261372</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传真：0573-85270983 </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.政府采购监督管理部门：平湖市财政局政府采购监管科</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联系人:陆先生</w:t>
      </w:r>
    </w:p>
    <w:p>
      <w:pPr>
        <w:keepNext w:val="0"/>
        <w:keepLines w:val="0"/>
        <w:pageBreakBefore w:val="0"/>
        <w:widowControl/>
        <w:kinsoku/>
        <w:wordWrap/>
        <w:overflowPunct/>
        <w:topLinePunct w:val="0"/>
        <w:autoSpaceDE/>
        <w:autoSpaceDN/>
        <w:bidi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联系电话：0573-85013033 </w:t>
      </w:r>
    </w:p>
    <w:p>
      <w:pPr>
        <w:pStyle w:val="21"/>
        <w:rPr>
          <w:rFonts w:hint="eastAsia"/>
          <w:color w:val="auto"/>
          <w:highlight w:val="none"/>
          <w:lang w:val="en-US" w:eastAsia="zh-CN"/>
        </w:rPr>
      </w:pPr>
    </w:p>
    <w:p>
      <w:pPr>
        <w:snapToGrid w:val="0"/>
        <w:spacing w:line="440" w:lineRule="exact"/>
        <w:rPr>
          <w:rFonts w:ascii="宋体" w:hAnsi="宋体" w:eastAsia="宋体" w:cs="宋体"/>
          <w:color w:val="auto"/>
          <w:szCs w:val="21"/>
          <w:highlight w:val="none"/>
        </w:rPr>
      </w:pPr>
      <w:bookmarkStart w:id="35" w:name="_Toc524612710"/>
      <w:bookmarkStart w:id="36" w:name="_Toc192313099"/>
    </w:p>
    <w:p>
      <w:pPr>
        <w:pStyle w:val="19"/>
        <w:snapToGrid w:val="0"/>
        <w:spacing w:beforeAutospacing="0" w:afterAutospacing="0" w:line="440" w:lineRule="exact"/>
        <w:ind w:firstLine="420" w:firstLineChars="200"/>
        <w:jc w:val="right"/>
        <w:rPr>
          <w:rFonts w:hint="eastAsia" w:eastAsia="宋体" w:cs="宋体"/>
          <w:color w:val="auto"/>
          <w:sz w:val="21"/>
          <w:szCs w:val="21"/>
          <w:highlight w:val="none"/>
          <w:lang w:eastAsia="zh-CN"/>
        </w:rPr>
      </w:pPr>
      <w:r>
        <w:rPr>
          <w:rFonts w:hint="eastAsia" w:cs="宋体"/>
          <w:color w:val="auto"/>
          <w:sz w:val="21"/>
          <w:szCs w:val="21"/>
          <w:highlight w:val="none"/>
          <w:lang w:eastAsia="zh-CN"/>
        </w:rPr>
        <w:t>平湖市教育保障服务中心</w:t>
      </w:r>
    </w:p>
    <w:p>
      <w:pPr>
        <w:pStyle w:val="19"/>
        <w:snapToGrid w:val="0"/>
        <w:spacing w:beforeAutospacing="0" w:afterAutospacing="0" w:line="440" w:lineRule="exact"/>
        <w:ind w:firstLine="420" w:firstLineChars="200"/>
        <w:jc w:val="right"/>
        <w:rPr>
          <w:rFonts w:hint="eastAsia" w:eastAsia="宋体" w:cs="宋体"/>
          <w:color w:val="auto"/>
          <w:sz w:val="21"/>
          <w:szCs w:val="21"/>
          <w:highlight w:val="none"/>
          <w:lang w:eastAsia="zh-CN"/>
        </w:rPr>
      </w:pPr>
      <w:r>
        <w:rPr>
          <w:rFonts w:hint="eastAsia" w:cs="宋体"/>
          <w:color w:val="auto"/>
          <w:sz w:val="21"/>
          <w:szCs w:val="21"/>
          <w:highlight w:val="none"/>
          <w:lang w:eastAsia="zh-CN"/>
        </w:rPr>
        <w:t>杭州信达投资咨询估价监理有限公司</w:t>
      </w:r>
    </w:p>
    <w:p>
      <w:pPr>
        <w:pStyle w:val="19"/>
        <w:snapToGrid w:val="0"/>
        <w:spacing w:beforeAutospacing="0" w:afterAutospacing="0" w:line="440" w:lineRule="exact"/>
        <w:ind w:firstLine="420" w:firstLineChars="200"/>
        <w:jc w:val="right"/>
        <w:rPr>
          <w:rFonts w:hint="eastAsia" w:cs="宋体"/>
          <w:color w:val="auto"/>
          <w:sz w:val="21"/>
          <w:szCs w:val="21"/>
          <w:highlight w:val="none"/>
        </w:rPr>
      </w:pPr>
      <w:r>
        <w:rPr>
          <w:rFonts w:cs="宋体"/>
          <w:color w:val="auto"/>
          <w:sz w:val="21"/>
          <w:szCs w:val="21"/>
          <w:highlight w:val="none"/>
        </w:rPr>
        <w:t xml:space="preserve">                                     20</w:t>
      </w:r>
      <w:r>
        <w:rPr>
          <w:rFonts w:hint="eastAsia" w:cs="宋体"/>
          <w:color w:val="auto"/>
          <w:sz w:val="21"/>
          <w:szCs w:val="21"/>
          <w:highlight w:val="none"/>
          <w:lang w:val="en-US" w:eastAsia="zh-CN"/>
        </w:rPr>
        <w:t>22</w:t>
      </w:r>
      <w:r>
        <w:rPr>
          <w:rFonts w:cs="宋体"/>
          <w:color w:val="auto"/>
          <w:sz w:val="21"/>
          <w:szCs w:val="21"/>
          <w:highlight w:val="none"/>
        </w:rPr>
        <w:t>年</w:t>
      </w:r>
      <w:r>
        <w:rPr>
          <w:rFonts w:hint="eastAsia" w:cs="宋体"/>
          <w:color w:val="auto"/>
          <w:sz w:val="21"/>
          <w:szCs w:val="21"/>
          <w:highlight w:val="none"/>
          <w:lang w:val="en-US" w:eastAsia="zh-CN"/>
        </w:rPr>
        <w:t>8</w:t>
      </w:r>
      <w:r>
        <w:rPr>
          <w:rFonts w:cs="宋体"/>
          <w:color w:val="auto"/>
          <w:sz w:val="21"/>
          <w:szCs w:val="21"/>
          <w:highlight w:val="none"/>
        </w:rPr>
        <w:t>月</w:t>
      </w:r>
      <w:r>
        <w:rPr>
          <w:rFonts w:hint="eastAsia" w:cs="宋体"/>
          <w:color w:val="auto"/>
          <w:sz w:val="21"/>
          <w:szCs w:val="21"/>
          <w:highlight w:val="none"/>
          <w:lang w:val="en-US" w:eastAsia="zh-CN"/>
        </w:rPr>
        <w:t>30</w:t>
      </w:r>
      <w:r>
        <w:rPr>
          <w:rFonts w:cs="宋体"/>
          <w:color w:val="auto"/>
          <w:sz w:val="21"/>
          <w:szCs w:val="21"/>
          <w:highlight w:val="none"/>
        </w:rPr>
        <w:t>日</w:t>
      </w:r>
      <w:bookmarkStart w:id="37" w:name="_Toc20814"/>
      <w:bookmarkStart w:id="38" w:name="_Toc27962"/>
      <w:bookmarkStart w:id="39" w:name="_Toc32568"/>
      <w:bookmarkStart w:id="40" w:name="_Toc8482"/>
    </w:p>
    <w:p>
      <w:pPr>
        <w:pStyle w:val="20"/>
        <w:widowControl/>
        <w:ind w:left="-141" w:leftChars="-67"/>
        <w:rPr>
          <w:rFonts w:ascii="宋体" w:hAnsi="宋体" w:cs="宋体"/>
          <w:color w:val="auto"/>
          <w:sz w:val="44"/>
          <w:szCs w:val="44"/>
          <w:highlight w:val="none"/>
        </w:rPr>
      </w:pPr>
      <w:bookmarkStart w:id="41" w:name="_Toc17285"/>
      <w:r>
        <w:rPr>
          <w:rFonts w:hint="eastAsia" w:ascii="宋体" w:hAnsi="宋体" w:cs="宋体"/>
          <w:color w:val="auto"/>
          <w:sz w:val="44"/>
          <w:szCs w:val="44"/>
          <w:highlight w:val="none"/>
        </w:rPr>
        <w:t>第二章  供应商须知</w:t>
      </w:r>
      <w:bookmarkEnd w:id="35"/>
      <w:bookmarkEnd w:id="36"/>
      <w:bookmarkEnd w:id="37"/>
      <w:bookmarkEnd w:id="38"/>
      <w:bookmarkEnd w:id="39"/>
      <w:bookmarkEnd w:id="40"/>
      <w:bookmarkEnd w:id="41"/>
    </w:p>
    <w:p>
      <w:pPr>
        <w:snapToGrid w:val="0"/>
        <w:spacing w:line="360" w:lineRule="auto"/>
        <w:ind w:left="238"/>
        <w:jc w:val="center"/>
        <w:outlineLvl w:val="1"/>
        <w:rPr>
          <w:rFonts w:ascii="宋体" w:hAnsi="宋体" w:eastAsia="宋体" w:cs="宋体"/>
          <w:b/>
          <w:color w:val="auto"/>
          <w:szCs w:val="21"/>
          <w:highlight w:val="none"/>
        </w:rPr>
      </w:pPr>
      <w:bookmarkStart w:id="42" w:name="_Toc524612711"/>
      <w:r>
        <w:rPr>
          <w:rFonts w:hint="eastAsia" w:ascii="宋体" w:hAnsi="宋体" w:eastAsia="宋体" w:cs="宋体"/>
          <w:b/>
          <w:color w:val="auto"/>
          <w:szCs w:val="21"/>
          <w:highlight w:val="none"/>
        </w:rPr>
        <w:t>前附表</w:t>
      </w:r>
      <w:bookmarkEnd w:id="42"/>
    </w:p>
    <w:tbl>
      <w:tblPr>
        <w:tblStyle w:val="22"/>
        <w:tblW w:w="955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24"/>
        <w:gridCol w:w="1630"/>
        <w:gridCol w:w="709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line="320" w:lineRule="exact"/>
              <w:jc w:val="center"/>
              <w:rPr>
                <w:rFonts w:ascii="宋体" w:hAnsi="宋体" w:eastAsia="宋体" w:cs="宋体"/>
                <w:b/>
                <w:color w:val="auto"/>
                <w:szCs w:val="21"/>
                <w:highlight w:val="none"/>
              </w:rPr>
            </w:pPr>
            <w:bookmarkStart w:id="43" w:name="_Toc192313101"/>
            <w:r>
              <w:rPr>
                <w:rFonts w:hint="eastAsia" w:ascii="宋体" w:hAnsi="宋体" w:eastAsia="宋体" w:cs="宋体"/>
                <w:b/>
                <w:color w:val="auto"/>
                <w:szCs w:val="21"/>
                <w:highlight w:val="none"/>
              </w:rPr>
              <w:t>序号</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line="3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line="32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要求与说明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019"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0</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电子交易须知</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val="0"/>
              <w:kinsoku/>
              <w:wordWrap w:val="0"/>
              <w:overflowPunct/>
              <w:topLinePunct w:val="0"/>
              <w:autoSpaceDE/>
              <w:autoSpaceDN/>
              <w:bidi w:val="0"/>
              <w:adjustRightInd/>
              <w:spacing w:after="0" w:line="360" w:lineRule="exact"/>
              <w:ind w:firstLine="422" w:firstLineChars="200"/>
              <w:jc w:val="left"/>
              <w:textAlignment w:val="auto"/>
              <w:outlineLvl w:val="0"/>
              <w:rPr>
                <w:rFonts w:hint="eastAsia" w:ascii="宋体" w:hAnsi="宋体" w:eastAsia="宋体" w:cs="宋体"/>
                <w:b/>
                <w:bCs/>
                <w:color w:val="auto"/>
                <w:kern w:val="2"/>
                <w:sz w:val="21"/>
                <w:szCs w:val="21"/>
                <w:highlight w:val="none"/>
                <w:lang w:val="en-US" w:eastAsia="zh-CN" w:bidi="ar-SA"/>
              </w:rPr>
            </w:pPr>
            <w:bookmarkStart w:id="44" w:name="_Toc31191"/>
            <w:bookmarkStart w:id="45" w:name="_Toc18193"/>
            <w:r>
              <w:rPr>
                <w:rFonts w:hint="eastAsia" w:ascii="宋体" w:hAnsi="宋体" w:eastAsia="宋体" w:cs="宋体"/>
                <w:b/>
                <w:bCs/>
                <w:color w:val="auto"/>
                <w:kern w:val="2"/>
                <w:sz w:val="21"/>
                <w:szCs w:val="21"/>
                <w:highlight w:val="none"/>
                <w:lang w:val="en-US" w:eastAsia="zh-CN" w:bidi="ar-SA"/>
              </w:rPr>
              <w:t>1、本次政府采购采用电子交易方式，电子交易平台为浙江政府采购网“政府采购云平台（www.zcygov.cn）”（以下简称“政府采购云平台”或“政采云”）。供应商参与本项目电子交易活动前，应注册成为政府采购云平台正式供应商。编制电子投标（响应）文件前还需申领CA证书并绑定帐号（办理流程可参见</w:t>
            </w:r>
            <w:r>
              <w:rPr>
                <w:rFonts w:hint="eastAsia" w:ascii="宋体" w:hAnsi="宋体" w:eastAsia="宋体" w:cs="宋体"/>
                <w:b/>
                <w:bCs/>
                <w:color w:val="auto"/>
                <w:kern w:val="2"/>
                <w:sz w:val="21"/>
                <w:szCs w:val="21"/>
                <w:highlight w:val="none"/>
                <w:lang w:val="en-US" w:eastAsia="zh-CN" w:bidi="ar-SA"/>
              </w:rPr>
              <w:fldChar w:fldCharType="begin"/>
            </w:r>
            <w:r>
              <w:rPr>
                <w:rFonts w:hint="eastAsia" w:ascii="宋体" w:hAnsi="宋体" w:eastAsia="宋体" w:cs="宋体"/>
                <w:b/>
                <w:bCs/>
                <w:color w:val="auto"/>
                <w:kern w:val="2"/>
                <w:sz w:val="21"/>
                <w:szCs w:val="21"/>
                <w:highlight w:val="none"/>
                <w:lang w:val="en-US" w:eastAsia="zh-CN" w:bidi="ar-SA"/>
              </w:rPr>
              <w:instrText xml:space="preserve"> HYPERLINK "http://www.zjzfcg.gov.cn/bidClientTemplate/2019-05-27/12945.html" </w:instrText>
            </w:r>
            <w:r>
              <w:rPr>
                <w:rFonts w:hint="eastAsia" w:ascii="宋体" w:hAnsi="宋体" w:eastAsia="宋体" w:cs="宋体"/>
                <w:b/>
                <w:bCs/>
                <w:color w:val="auto"/>
                <w:kern w:val="2"/>
                <w:sz w:val="21"/>
                <w:szCs w:val="21"/>
                <w:highlight w:val="none"/>
                <w:lang w:val="en-US" w:eastAsia="zh-CN" w:bidi="ar-SA"/>
              </w:rPr>
              <w:fldChar w:fldCharType="separate"/>
            </w:r>
            <w:r>
              <w:rPr>
                <w:rFonts w:hint="eastAsia" w:ascii="宋体" w:hAnsi="宋体" w:eastAsia="宋体" w:cs="宋体"/>
                <w:b/>
                <w:bCs/>
                <w:color w:val="auto"/>
                <w:kern w:val="2"/>
                <w:sz w:val="21"/>
                <w:szCs w:val="21"/>
                <w:highlight w:val="none"/>
                <w:lang w:val="en-US" w:eastAsia="zh-CN" w:bidi="ar-SA"/>
              </w:rPr>
              <w:t>http://www.zjzfcg.gov.cn/bidClientTemplate/2019-05-27/12945.html</w:t>
            </w:r>
            <w:r>
              <w:rPr>
                <w:rFonts w:hint="eastAsia" w:ascii="宋体" w:hAnsi="宋体" w:eastAsia="宋体" w:cs="宋体"/>
                <w:b/>
                <w:bCs/>
                <w:color w:val="auto"/>
                <w:kern w:val="2"/>
                <w:sz w:val="21"/>
                <w:szCs w:val="21"/>
                <w:highlight w:val="none"/>
                <w:lang w:val="en-US" w:eastAsia="zh-CN" w:bidi="ar-SA"/>
              </w:rPr>
              <w:fldChar w:fldCharType="end"/>
            </w:r>
            <w:r>
              <w:rPr>
                <w:rFonts w:hint="eastAsia" w:ascii="宋体" w:hAnsi="宋体" w:eastAsia="宋体" w:cs="宋体"/>
                <w:b/>
                <w:bCs/>
                <w:color w:val="auto"/>
                <w:kern w:val="2"/>
                <w:sz w:val="21"/>
                <w:szCs w:val="21"/>
                <w:highlight w:val="none"/>
                <w:lang w:val="en-US" w:eastAsia="zh-CN" w:bidi="ar-SA"/>
              </w:rPr>
              <w:t>）。</w:t>
            </w:r>
            <w:bookmarkEnd w:id="44"/>
            <w:bookmarkEnd w:id="45"/>
          </w:p>
          <w:p>
            <w:pPr>
              <w:keepNext w:val="0"/>
              <w:keepLines w:val="0"/>
              <w:pageBreakBefore w:val="0"/>
              <w:widowControl w:val="0"/>
              <w:kinsoku/>
              <w:wordWrap w:val="0"/>
              <w:overflowPunct/>
              <w:topLinePunct w:val="0"/>
              <w:autoSpaceDE/>
              <w:autoSpaceDN/>
              <w:bidi w:val="0"/>
              <w:adjustRightInd/>
              <w:snapToGrid w:val="0"/>
              <w:spacing w:line="360" w:lineRule="exact"/>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供应商编制电子投标（响应）文件应安装政府采购云平台“电子交易客户端”软件，并按照本采购文件和电子交易平台的要求编制电子加密投标（响应）文件，未按规定加密的电子投标（响应）文件，将被电子交易平台拒收。“电子交易客户端”请供应商自行前往“浙江政府采购网（zfcg.czt.zj.gov.cn）— 下载专区 — 电子交易客户端”版块获取（下载网址：</w:t>
            </w:r>
            <w:r>
              <w:rPr>
                <w:rFonts w:hint="eastAsia" w:ascii="宋体" w:hAnsi="宋体" w:eastAsia="宋体" w:cs="宋体"/>
                <w:b/>
                <w:bCs/>
                <w:color w:val="auto"/>
                <w:kern w:val="2"/>
                <w:sz w:val="21"/>
                <w:szCs w:val="21"/>
                <w:highlight w:val="none"/>
                <w:lang w:val="en-US" w:eastAsia="zh-CN" w:bidi="ar-SA"/>
              </w:rPr>
              <w:fldChar w:fldCharType="begin"/>
            </w:r>
            <w:r>
              <w:rPr>
                <w:rFonts w:hint="eastAsia" w:ascii="宋体" w:hAnsi="宋体" w:eastAsia="宋体" w:cs="宋体"/>
                <w:b/>
                <w:bCs/>
                <w:color w:val="auto"/>
                <w:kern w:val="2"/>
                <w:sz w:val="21"/>
                <w:szCs w:val="21"/>
                <w:highlight w:val="none"/>
                <w:lang w:val="en-US" w:eastAsia="zh-CN" w:bidi="ar-SA"/>
              </w:rPr>
              <w:instrText xml:space="preserve"> HYPERLINK "http://www.zjzfcg.gov.cn/bidClientTemplate/2019-09-24/12975.html" </w:instrText>
            </w:r>
            <w:r>
              <w:rPr>
                <w:rFonts w:hint="eastAsia" w:ascii="宋体" w:hAnsi="宋体" w:eastAsia="宋体" w:cs="宋体"/>
                <w:b/>
                <w:bCs/>
                <w:color w:val="auto"/>
                <w:kern w:val="2"/>
                <w:sz w:val="21"/>
                <w:szCs w:val="21"/>
                <w:highlight w:val="none"/>
                <w:lang w:val="en-US" w:eastAsia="zh-CN" w:bidi="ar-SA"/>
              </w:rPr>
              <w:fldChar w:fldCharType="separate"/>
            </w:r>
            <w:r>
              <w:rPr>
                <w:rFonts w:hint="eastAsia" w:ascii="宋体" w:hAnsi="宋体" w:eastAsia="宋体" w:cs="宋体"/>
                <w:b/>
                <w:bCs/>
                <w:color w:val="auto"/>
                <w:kern w:val="2"/>
                <w:sz w:val="21"/>
                <w:szCs w:val="21"/>
                <w:highlight w:val="none"/>
                <w:lang w:val="en-US" w:eastAsia="zh-CN" w:bidi="ar-SA"/>
              </w:rPr>
              <w:t>http://www.zjzfcg.gov.cn/bidClientTemplate/2019-09-24/12975.html</w:t>
            </w:r>
            <w:r>
              <w:rPr>
                <w:rFonts w:hint="eastAsia" w:ascii="宋体" w:hAnsi="宋体" w:eastAsia="宋体" w:cs="宋体"/>
                <w:b/>
                <w:bCs/>
                <w:color w:val="auto"/>
                <w:kern w:val="2"/>
                <w:sz w:val="21"/>
                <w:szCs w:val="21"/>
                <w:highlight w:val="none"/>
                <w:lang w:val="en-US" w:eastAsia="zh-CN" w:bidi="ar-SA"/>
              </w:rPr>
              <w:fldChar w:fldCharType="end"/>
            </w:r>
            <w:r>
              <w:rPr>
                <w:rFonts w:hint="eastAsia" w:ascii="宋体" w:hAnsi="宋体" w:eastAsia="宋体" w:cs="宋体"/>
                <w:b/>
                <w:bCs/>
                <w:color w:val="auto"/>
                <w:kern w:val="2"/>
                <w:sz w:val="21"/>
                <w:szCs w:val="21"/>
                <w:highlight w:val="none"/>
                <w:lang w:val="en-US" w:eastAsia="zh-CN" w:bidi="ar-SA"/>
              </w:rPr>
              <w:t>）。</w:t>
            </w:r>
          </w:p>
          <w:p>
            <w:pPr>
              <w:keepNext w:val="0"/>
              <w:keepLines w:val="0"/>
              <w:pageBreakBefore w:val="0"/>
              <w:widowControl w:val="0"/>
              <w:kinsoku/>
              <w:wordWrap w:val="0"/>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供应商应当在投标（响应）截止时间前，将“电子交易客户端”生成的“电子加密投标（响应）文件”上传电子交易平台，否则投标（响应）无效。电子投标（响应）文件相关制作流程可参考“供应商-政府采购项目电子交易操作指南”（详见网址：</w:t>
            </w:r>
            <w:r>
              <w:rPr>
                <w:rFonts w:hint="eastAsia" w:ascii="宋体" w:hAnsi="宋体" w:eastAsia="宋体" w:cs="宋体"/>
                <w:b/>
                <w:bCs/>
                <w:color w:val="auto"/>
                <w:kern w:val="2"/>
                <w:sz w:val="21"/>
                <w:szCs w:val="21"/>
                <w:highlight w:val="none"/>
                <w:lang w:val="en-US" w:eastAsia="zh-CN" w:bidi="ar-SA"/>
              </w:rPr>
              <w:fldChar w:fldCharType="begin"/>
            </w:r>
            <w:r>
              <w:rPr>
                <w:rFonts w:hint="eastAsia" w:ascii="宋体" w:hAnsi="宋体" w:eastAsia="宋体" w:cs="宋体"/>
                <w:b/>
                <w:bCs/>
                <w:color w:val="auto"/>
                <w:kern w:val="2"/>
                <w:sz w:val="21"/>
                <w:szCs w:val="21"/>
                <w:highlight w:val="none"/>
                <w:lang w:val="en-US" w:eastAsia="zh-CN" w:bidi="ar-SA"/>
              </w:rPr>
              <w:instrText xml:space="preserve"> HYPERLINK "https://help.zcygov.cn/web/site_2/2018/12-28/2573.html" </w:instrText>
            </w:r>
            <w:r>
              <w:rPr>
                <w:rFonts w:hint="eastAsia" w:ascii="宋体" w:hAnsi="宋体" w:eastAsia="宋体" w:cs="宋体"/>
                <w:b/>
                <w:bCs/>
                <w:color w:val="auto"/>
                <w:kern w:val="2"/>
                <w:sz w:val="21"/>
                <w:szCs w:val="21"/>
                <w:highlight w:val="none"/>
                <w:lang w:val="en-US" w:eastAsia="zh-CN" w:bidi="ar-SA"/>
              </w:rPr>
              <w:fldChar w:fldCharType="separate"/>
            </w:r>
            <w:r>
              <w:rPr>
                <w:rFonts w:hint="eastAsia" w:ascii="宋体" w:hAnsi="宋体" w:eastAsia="宋体" w:cs="宋体"/>
                <w:b/>
                <w:bCs/>
                <w:color w:val="auto"/>
                <w:kern w:val="2"/>
                <w:sz w:val="21"/>
                <w:szCs w:val="21"/>
                <w:highlight w:val="none"/>
                <w:lang w:val="en-US" w:eastAsia="zh-CN" w:bidi="ar-SA"/>
              </w:rPr>
              <w:t>https://help.zcygov.cn/web/site_2/2018/12-28/2573.html</w:t>
            </w:r>
            <w:r>
              <w:rPr>
                <w:rFonts w:hint="eastAsia" w:ascii="宋体" w:hAnsi="宋体" w:eastAsia="宋体" w:cs="宋体"/>
                <w:b/>
                <w:bCs/>
                <w:color w:val="auto"/>
                <w:kern w:val="2"/>
                <w:sz w:val="21"/>
                <w:szCs w:val="21"/>
                <w:highlight w:val="none"/>
                <w:lang w:val="en-US" w:eastAsia="zh-CN" w:bidi="ar-SA"/>
              </w:rPr>
              <w:fldChar w:fldCharType="end"/>
            </w:r>
            <w:r>
              <w:rPr>
                <w:rFonts w:hint="eastAsia" w:ascii="宋体" w:hAnsi="宋体" w:eastAsia="宋体" w:cs="宋体"/>
                <w:b/>
                <w:bCs/>
                <w:color w:val="auto"/>
                <w:kern w:val="2"/>
                <w:sz w:val="21"/>
                <w:szCs w:val="21"/>
                <w:highlight w:val="none"/>
                <w:lang w:val="en-US" w:eastAsia="zh-CN" w:bidi="ar-SA"/>
              </w:rPr>
              <w:t>或</w:t>
            </w:r>
            <w:r>
              <w:rPr>
                <w:rFonts w:hint="eastAsia" w:ascii="宋体" w:hAnsi="宋体" w:eastAsia="宋体" w:cs="宋体"/>
                <w:b/>
                <w:bCs/>
                <w:color w:val="auto"/>
                <w:kern w:val="2"/>
                <w:sz w:val="21"/>
                <w:szCs w:val="21"/>
                <w:highlight w:val="none"/>
                <w:lang w:val="en-US" w:eastAsia="zh-CN" w:bidi="ar-SA"/>
              </w:rPr>
              <w:fldChar w:fldCharType="begin"/>
            </w:r>
            <w:r>
              <w:rPr>
                <w:rFonts w:hint="eastAsia" w:ascii="宋体" w:hAnsi="宋体" w:eastAsia="宋体" w:cs="宋体"/>
                <w:b/>
                <w:bCs/>
                <w:color w:val="auto"/>
                <w:kern w:val="2"/>
                <w:sz w:val="21"/>
                <w:szCs w:val="21"/>
                <w:highlight w:val="none"/>
                <w:lang w:val="en-US" w:eastAsia="zh-CN" w:bidi="ar-SA"/>
              </w:rPr>
              <w:instrText xml:space="preserve"> HYPERLINK "https://service.zcygov.cn/" \l "/knowledges/CW1EtGwBFdiHxlNd6I3m/6IMVAG0BFdiHxlNdQ8Na" </w:instrText>
            </w:r>
            <w:r>
              <w:rPr>
                <w:rFonts w:hint="eastAsia" w:ascii="宋体" w:hAnsi="宋体" w:eastAsia="宋体" w:cs="宋体"/>
                <w:b/>
                <w:bCs/>
                <w:color w:val="auto"/>
                <w:kern w:val="2"/>
                <w:sz w:val="21"/>
                <w:szCs w:val="21"/>
                <w:highlight w:val="none"/>
                <w:lang w:val="en-US" w:eastAsia="zh-CN" w:bidi="ar-SA"/>
              </w:rPr>
              <w:fldChar w:fldCharType="separate"/>
            </w:r>
            <w:r>
              <w:rPr>
                <w:rFonts w:hint="eastAsia" w:ascii="宋体" w:hAnsi="宋体" w:eastAsia="宋体" w:cs="宋体"/>
                <w:b/>
                <w:bCs/>
                <w:color w:val="auto"/>
                <w:kern w:val="2"/>
                <w:sz w:val="21"/>
                <w:szCs w:val="21"/>
                <w:highlight w:val="none"/>
                <w:lang w:val="en-US" w:eastAsia="zh-CN" w:bidi="ar-SA"/>
              </w:rPr>
              <w:t>https://service.zcygov.cn/#/knowledges/CW1EtGwBFdiHxlNd6I3m/6IMVAG0BFdiHxlNdQ8Na</w:t>
            </w:r>
            <w:r>
              <w:rPr>
                <w:rFonts w:hint="eastAsia" w:ascii="宋体" w:hAnsi="宋体" w:eastAsia="宋体" w:cs="宋体"/>
                <w:b/>
                <w:bCs/>
                <w:color w:val="auto"/>
                <w:kern w:val="2"/>
                <w:sz w:val="21"/>
                <w:szCs w:val="21"/>
                <w:highlight w:val="none"/>
                <w:lang w:val="en-US" w:eastAsia="zh-CN" w:bidi="ar-SA"/>
              </w:rPr>
              <w:fldChar w:fldCharType="end"/>
            </w:r>
            <w:r>
              <w:rPr>
                <w:rFonts w:hint="eastAsia" w:ascii="宋体" w:hAnsi="宋体" w:eastAsia="宋体" w:cs="宋体"/>
                <w:b/>
                <w:bCs/>
                <w:color w:val="auto"/>
                <w:kern w:val="2"/>
                <w:sz w:val="21"/>
                <w:szCs w:val="21"/>
                <w:highlight w:val="none"/>
                <w:lang w:val="en-US" w:eastAsia="zh-CN" w:bidi="ar-SA"/>
              </w:rPr>
              <w:t>）。电子投标（响应）文件应按规定格式加盖公章、签字或盖个人名章，法定代表人或授权代表如无电子签名（或电子个人名章）的，可采用书面签字扫描上传形式。</w:t>
            </w:r>
          </w:p>
          <w:p>
            <w:pPr>
              <w:pStyle w:val="13"/>
              <w:keepNext w:val="0"/>
              <w:keepLines w:val="0"/>
              <w:pageBreakBefore w:val="0"/>
              <w:widowControl w:val="0"/>
              <w:kinsoku/>
              <w:wordWrap w:val="0"/>
              <w:overflowPunct/>
              <w:topLinePunct w:val="0"/>
              <w:autoSpaceDE/>
              <w:autoSpaceDN/>
              <w:bidi w:val="0"/>
              <w:adjustRightInd/>
              <w:spacing w:after="0" w:line="360" w:lineRule="exact"/>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电子备份投标（响应）文件”是指与“电子加密投标（响应）文件”同时生成的数据电文形式的投标（响应）文件。供应商在电子交易平台上传“电子加密投标（响应）文件”后，还可以邮寄或送达（地址见采购文件）的方式在投标（响应）截止时间前提交以介质（U盘或光盘）存储的“电子备份投标（响应）文件”（非强制性要求，供应商可自行决定是否提交备份文件，并承担下述第5条未提交备份文件的风险）。供应商如提交“电子备份投标（响应）文件”，则应当密封包装并在包装上标注采购项目编号、项目名称、供应商单位名称等并加盖公章。</w:t>
            </w:r>
          </w:p>
          <w:p>
            <w:pPr>
              <w:pStyle w:val="13"/>
              <w:keepNext w:val="0"/>
              <w:keepLines w:val="0"/>
              <w:pageBreakBefore w:val="0"/>
              <w:widowControl w:val="0"/>
              <w:kinsoku/>
              <w:wordWrap w:val="0"/>
              <w:overflowPunct/>
              <w:topLinePunct w:val="0"/>
              <w:autoSpaceDE/>
              <w:autoSpaceDN/>
              <w:bidi w:val="0"/>
              <w:adjustRightInd/>
              <w:spacing w:after="0" w:line="360" w:lineRule="exact"/>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本项目投标（响应）阶段不要求提交纸质投标（响应）文件，但中标、成交供应商在中标、成交后应按采购人要求提交与上传至电子交易平台内容一致的纸质投标文件（一式三份，加盖公章）。</w:t>
            </w:r>
          </w:p>
          <w:p>
            <w:pPr>
              <w:pStyle w:val="13"/>
              <w:keepNext w:val="0"/>
              <w:keepLines w:val="0"/>
              <w:pageBreakBefore w:val="0"/>
              <w:widowControl w:val="0"/>
              <w:kinsoku/>
              <w:wordWrap w:val="0"/>
              <w:overflowPunct/>
              <w:topLinePunct w:val="0"/>
              <w:autoSpaceDE/>
              <w:autoSpaceDN/>
              <w:bidi w:val="0"/>
              <w:adjustRightInd/>
              <w:spacing w:after="0" w:line="360" w:lineRule="exact"/>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采购组织机构按照采购文件规定的时间通过电子交易平台组织在线开标，所有供应商均应当准时在线参加。开标时间后，采购组织机构将向各供应商发出“电子加密投标（响应）文件”的解密通知，各供应商代表应当在接到解密通知后30分钟内自行完成“电子加密投标（响应）文件”的在线解密。</w:t>
            </w:r>
          </w:p>
          <w:p>
            <w:pPr>
              <w:pStyle w:val="13"/>
              <w:keepNext w:val="0"/>
              <w:keepLines w:val="0"/>
              <w:pageBreakBefore w:val="0"/>
              <w:widowControl w:val="0"/>
              <w:kinsoku/>
              <w:wordWrap w:val="0"/>
              <w:overflowPunct/>
              <w:topLinePunct w:val="0"/>
              <w:autoSpaceDE/>
              <w:autoSpaceDN/>
              <w:bidi w:val="0"/>
              <w:adjustRightInd/>
              <w:spacing w:after="0" w:line="360" w:lineRule="exact"/>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开标时，通过“政府采购云平台”上传递交的“电子加密（响应）文件”已按时解密的，“电子备份（响应）文件”自动失效；通过“政府采购云平台”递交的“电子加密投标（响应）文件”如无法按时解密，供应商提交了“电子备份投标（响应）文件”的，则由采购组织机构按“政府采购云平台”操作规范将“电子备份投标（响应）文件”上传至“政府采购云平台”，上传成功后，以“电子备份投标（响应）文件”参与评标，“电子加密投标（响应）文件”自动失效。</w:t>
            </w:r>
          </w:p>
          <w:p>
            <w:pPr>
              <w:pStyle w:val="13"/>
              <w:keepNext w:val="0"/>
              <w:keepLines w:val="0"/>
              <w:pageBreakBefore w:val="0"/>
              <w:widowControl w:val="0"/>
              <w:kinsoku/>
              <w:wordWrap w:val="0"/>
              <w:overflowPunct/>
              <w:topLinePunct w:val="0"/>
              <w:autoSpaceDE/>
              <w:autoSpaceDN/>
              <w:bidi w:val="0"/>
              <w:adjustRightInd/>
              <w:spacing w:after="0" w:line="360" w:lineRule="exact"/>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电子加密投标（响应）文件”无法按时解密，供应商也未递交“电子备份投标（响应）文件”的，视为投标（响应）文件撤回。未上传“电子加密投标（响应）文件”，仅提交“电子备份投标（响应）文件”的，投标（响应）无效。</w:t>
            </w:r>
          </w:p>
          <w:p>
            <w:pPr>
              <w:pStyle w:val="13"/>
              <w:keepNext w:val="0"/>
              <w:keepLines w:val="0"/>
              <w:pageBreakBefore w:val="0"/>
              <w:widowControl w:val="0"/>
              <w:kinsoku/>
              <w:wordWrap w:val="0"/>
              <w:overflowPunct/>
              <w:topLinePunct w:val="0"/>
              <w:autoSpaceDE/>
              <w:autoSpaceDN/>
              <w:bidi w:val="0"/>
              <w:adjustRightInd/>
              <w:spacing w:after="0" w:line="360" w:lineRule="exact"/>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项目评审过程中，如有询标澄清，均通过电子交易平台发出，供应商应通过电子交易平台在规定时间内进行回复。</w:t>
            </w:r>
          </w:p>
          <w:p>
            <w:pPr>
              <w:pStyle w:val="13"/>
              <w:keepNext w:val="0"/>
              <w:keepLines w:val="0"/>
              <w:pageBreakBefore w:val="0"/>
              <w:widowControl w:val="0"/>
              <w:kinsoku/>
              <w:wordWrap w:val="0"/>
              <w:overflowPunct/>
              <w:topLinePunct w:val="0"/>
              <w:autoSpaceDE/>
              <w:autoSpaceDN/>
              <w:bidi w:val="0"/>
              <w:adjustRightInd/>
              <w:spacing w:after="0" w:line="360" w:lineRule="exact"/>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6、供应商应当在投标（响应）截止时间前完成电子投标（响应）文件的上传、提交，并可以补充、修改或者撤回电子投标（响应）文件。补充或者修改电子投标（响应）文件的，应当先行撤回原文件，补充、修改后重新上传、递交。投标（响应）截止时间前未完成上传的，视为撤回投标（响应）文件。投标（响应）、响应截止时间后送达的投标（响应）文件，将被拒收。</w:t>
            </w:r>
          </w:p>
          <w:p>
            <w:pPr>
              <w:keepNext w:val="0"/>
              <w:keepLines w:val="0"/>
              <w:pageBreakBefore w:val="0"/>
              <w:widowControl w:val="0"/>
              <w:kinsoku/>
              <w:wordWrap w:val="0"/>
              <w:overflowPunct/>
              <w:topLinePunct w:val="0"/>
              <w:autoSpaceDE/>
              <w:autoSpaceDN/>
              <w:bidi w:val="0"/>
              <w:adjustRightInd/>
              <w:snapToGrid w:val="0"/>
              <w:spacing w:line="360" w:lineRule="exact"/>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7、供应商在参加电子交易过程中,可参照浙江省“电子交易/不见面开评标”学习专题（网址</w:t>
            </w:r>
            <w:r>
              <w:rPr>
                <w:rFonts w:hint="eastAsia" w:ascii="宋体" w:hAnsi="宋体" w:eastAsia="宋体" w:cs="宋体"/>
                <w:b/>
                <w:bCs/>
                <w:color w:val="auto"/>
                <w:kern w:val="2"/>
                <w:sz w:val="21"/>
                <w:szCs w:val="21"/>
                <w:highlight w:val="none"/>
                <w:lang w:val="en-US" w:eastAsia="zh-CN" w:bidi="ar-SA"/>
              </w:rPr>
              <w:fldChar w:fldCharType="begin"/>
            </w:r>
            <w:r>
              <w:rPr>
                <w:rFonts w:hint="eastAsia" w:ascii="宋体" w:hAnsi="宋体" w:eastAsia="宋体" w:cs="宋体"/>
                <w:b/>
                <w:bCs/>
                <w:color w:val="auto"/>
                <w:kern w:val="2"/>
                <w:sz w:val="21"/>
                <w:szCs w:val="21"/>
                <w:highlight w:val="none"/>
                <w:lang w:val="en-US" w:eastAsia="zh-CN" w:bidi="ar-SA"/>
              </w:rPr>
              <w:instrText xml:space="preserve"> HYPERLINK "https://edu.zcygov.cn/luban/e-biding" </w:instrText>
            </w:r>
            <w:r>
              <w:rPr>
                <w:rFonts w:hint="eastAsia" w:ascii="宋体" w:hAnsi="宋体" w:eastAsia="宋体" w:cs="宋体"/>
                <w:b/>
                <w:bCs/>
                <w:color w:val="auto"/>
                <w:kern w:val="2"/>
                <w:sz w:val="21"/>
                <w:szCs w:val="21"/>
                <w:highlight w:val="none"/>
                <w:lang w:val="en-US" w:eastAsia="zh-CN" w:bidi="ar-SA"/>
              </w:rPr>
              <w:fldChar w:fldCharType="separate"/>
            </w:r>
            <w:r>
              <w:rPr>
                <w:rFonts w:hint="eastAsia" w:ascii="宋体" w:hAnsi="宋体" w:eastAsia="宋体" w:cs="宋体"/>
                <w:b/>
                <w:bCs/>
                <w:color w:val="auto"/>
                <w:kern w:val="2"/>
                <w:sz w:val="21"/>
                <w:szCs w:val="21"/>
                <w:highlight w:val="none"/>
                <w:lang w:val="en-US" w:eastAsia="zh-CN" w:bidi="ar-SA"/>
              </w:rPr>
              <w:t>https://edu.zcygov.cn/luban/e-biding</w:t>
            </w:r>
            <w:r>
              <w:rPr>
                <w:rFonts w:hint="eastAsia" w:ascii="宋体" w:hAnsi="宋体" w:eastAsia="宋体" w:cs="宋体"/>
                <w:b/>
                <w:bCs/>
                <w:color w:val="auto"/>
                <w:kern w:val="2"/>
                <w:sz w:val="21"/>
                <w:szCs w:val="21"/>
                <w:highlight w:val="none"/>
                <w:lang w:val="en-US" w:eastAsia="zh-CN" w:bidi="ar-SA"/>
              </w:rPr>
              <w:fldChar w:fldCharType="end"/>
            </w:r>
            <w:r>
              <w:rPr>
                <w:rFonts w:hint="eastAsia" w:ascii="宋体" w:hAnsi="宋体" w:eastAsia="宋体" w:cs="宋体"/>
                <w:b/>
                <w:bCs/>
                <w:color w:val="auto"/>
                <w:kern w:val="2"/>
                <w:sz w:val="21"/>
                <w:szCs w:val="21"/>
                <w:highlight w:val="none"/>
                <w:lang w:val="en-US" w:eastAsia="zh-CN" w:bidi="ar-SA"/>
              </w:rPr>
              <w:t>），或致电平台400-881-7190获取相关服务支持。</w:t>
            </w:r>
          </w:p>
          <w:p>
            <w:pPr>
              <w:keepNext w:val="0"/>
              <w:keepLines w:val="0"/>
              <w:pageBreakBefore w:val="0"/>
              <w:widowControl w:val="0"/>
              <w:kinsoku/>
              <w:wordWrap w:val="0"/>
              <w:overflowPunct/>
              <w:topLinePunct w:val="0"/>
              <w:autoSpaceDE/>
              <w:autoSpaceDN/>
              <w:bidi w:val="0"/>
              <w:adjustRightInd/>
              <w:snapToGrid w:val="0"/>
              <w:spacing w:line="360" w:lineRule="exact"/>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8、电子签章（采购文件里要求盖公章和授权代表盖章的均使用电子签章，如无法使用电子签章时，投标人需将响应文件打印出再盖上公章、签字后再扫描至客户端按要求继续进行编制）。</w:t>
            </w:r>
          </w:p>
          <w:p>
            <w:pPr>
              <w:pStyle w:val="2"/>
              <w:ind w:firstLine="422" w:firstLineChars="200"/>
              <w:jc w:val="both"/>
              <w:rPr>
                <w:rFonts w:hint="default"/>
                <w:color w:val="auto"/>
                <w:highlight w:val="none"/>
                <w:lang w:val="en-US" w:eastAsia="zh-CN"/>
              </w:rPr>
            </w:pPr>
            <w:r>
              <w:rPr>
                <w:rFonts w:hint="eastAsia" w:ascii="宋体" w:hAnsi="宋体" w:eastAsia="宋体" w:cs="宋体"/>
                <w:b/>
                <w:bCs/>
                <w:color w:val="auto"/>
                <w:kern w:val="2"/>
                <w:sz w:val="21"/>
                <w:szCs w:val="21"/>
                <w:highlight w:val="none"/>
                <w:u w:val="single"/>
                <w:lang w:val="en-US" w:eastAsia="zh-CN" w:bidi="ar-SA"/>
              </w:rPr>
              <w:t>9、在采购项目评标过程中，投标供应商应自备带有摄像头的电脑（笔记本或者台式机）等待采购代理机构的指令进入磋商环节。电脑应提前安装有钉钉程序并能正常使用。若因自身原因引起的磋商环节无法连线的责任由供应商自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contextualSpacing/>
              <w:jc w:val="left"/>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宋体"/>
                <w:b/>
                <w:bCs w:val="0"/>
                <w:color w:val="auto"/>
                <w:sz w:val="21"/>
                <w:szCs w:val="21"/>
                <w:highlight w:val="none"/>
              </w:rPr>
              <w:t>项目名称</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contextualSpacing/>
              <w:jc w:val="left"/>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平湖市教育专网运维保障及全网IPv6规模部署和应用工作服务采购项目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color w:val="auto"/>
                <w:sz w:val="21"/>
                <w:szCs w:val="21"/>
                <w:highlight w:val="none"/>
              </w:rPr>
            </w:pPr>
            <w:r>
              <w:rPr>
                <w:rFonts w:hint="eastAsia" w:ascii="宋体" w:hAnsi="宋体" w:eastAsia="宋体" w:cs="宋体"/>
                <w:color w:val="auto"/>
                <w:sz w:val="21"/>
                <w:szCs w:val="21"/>
                <w:highlight w:val="none"/>
                <w:lang w:val="en-US" w:eastAsia="zh-CN"/>
              </w:rPr>
              <w:t>1.2</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eastAsia="宋体" w:cs="宋体"/>
                <w:b/>
                <w:color w:val="auto"/>
                <w:szCs w:val="21"/>
                <w:highlight w:val="none"/>
              </w:rPr>
            </w:pPr>
            <w:r>
              <w:rPr>
                <w:rFonts w:hint="eastAsia" w:ascii="宋体" w:hAnsi="宋体" w:eastAsia="宋体" w:cs="宋体"/>
                <w:b/>
                <w:bCs w:val="0"/>
                <w:color w:val="auto"/>
                <w:sz w:val="21"/>
                <w:szCs w:val="21"/>
                <w:highlight w:val="none"/>
                <w:lang w:eastAsia="zh-CN"/>
              </w:rPr>
              <w:t>项目编号</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60" w:lineRule="exact"/>
              <w:contextualSpacing/>
              <w:textAlignment w:val="auto"/>
              <w:outlineLvl w:val="9"/>
              <w:rPr>
                <w:rFonts w:hint="default" w:eastAsia="宋体"/>
                <w:color w:val="auto"/>
                <w:sz w:val="21"/>
                <w:szCs w:val="21"/>
                <w:highlight w:val="none"/>
                <w:lang w:val="en-US" w:eastAsia="zh-CN"/>
              </w:rPr>
            </w:pPr>
            <w:r>
              <w:rPr>
                <w:rFonts w:hint="eastAsia" w:ascii="宋体" w:hAnsi="宋体" w:eastAsia="宋体" w:cs="宋体"/>
                <w:b w:val="0"/>
                <w:bCs/>
                <w:color w:val="auto"/>
                <w:sz w:val="21"/>
                <w:szCs w:val="21"/>
                <w:highlight w:val="none"/>
                <w:u w:val="none"/>
                <w:lang w:val="en-US" w:eastAsia="zh-CN"/>
              </w:rPr>
              <w:t>XDPH-2022-1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1.3</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确认书编号</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60" w:lineRule="exact"/>
              <w:contextualSpacing/>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u w:val="none"/>
                <w:lang w:val="en-US" w:eastAsia="zh-CN"/>
              </w:rPr>
              <w:t>平财采确〔2022〕3016号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line="320" w:lineRule="exact"/>
              <w:jc w:val="left"/>
              <w:rPr>
                <w:rFonts w:ascii="宋体" w:hAnsi="宋体" w:eastAsia="宋体" w:cs="宋体"/>
                <w:b/>
                <w:color w:val="auto"/>
                <w:szCs w:val="21"/>
                <w:highlight w:val="none"/>
              </w:rPr>
            </w:pPr>
            <w:r>
              <w:rPr>
                <w:rFonts w:hint="eastAsia" w:ascii="Calibri" w:hAnsi="Calibri" w:eastAsia="宋体" w:cs="宋体"/>
                <w:b/>
                <w:color w:val="auto"/>
                <w:szCs w:val="21"/>
                <w:highlight w:val="none"/>
              </w:rPr>
              <w:t>磋商</w:t>
            </w:r>
            <w:r>
              <w:rPr>
                <w:rFonts w:hint="eastAsia" w:ascii="宋体" w:hAnsi="宋体" w:eastAsia="宋体" w:cs="宋体"/>
                <w:b/>
                <w:color w:val="auto"/>
                <w:szCs w:val="21"/>
                <w:highlight w:val="none"/>
              </w:rPr>
              <w:t>报价及费用</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5"/>
              </w:numPr>
              <w:kinsoku/>
              <w:overflowPunct/>
              <w:topLinePunct w:val="0"/>
              <w:autoSpaceDE/>
              <w:autoSpaceDN/>
              <w:bidi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本项目投标应以人民币报价；</w:t>
            </w:r>
          </w:p>
          <w:p>
            <w:pPr>
              <w:keepNext w:val="0"/>
              <w:keepLines w:val="0"/>
              <w:pageBreakBefore w:val="0"/>
              <w:numPr>
                <w:ilvl w:val="0"/>
                <w:numId w:val="0"/>
              </w:numPr>
              <w:kinsoku/>
              <w:overflowPunct/>
              <w:topLinePunct w:val="0"/>
              <w:autoSpaceDE/>
              <w:autoSpaceDN/>
              <w:bidi w:val="0"/>
              <w:snapToGrid w:val="0"/>
              <w:spacing w:line="360" w:lineRule="exact"/>
              <w:jc w:val="left"/>
              <w:rPr>
                <w:rFonts w:ascii="宋体" w:hAnsi="宋体" w:eastAsia="宋体" w:cs="宋体"/>
                <w:b/>
                <w:color w:val="auto"/>
                <w:szCs w:val="21"/>
                <w:highlight w:val="none"/>
              </w:rPr>
            </w:pPr>
            <w:r>
              <w:rPr>
                <w:rFonts w:hint="eastAsia" w:ascii="宋体" w:hAnsi="宋体" w:eastAsia="宋体" w:cs="宋体"/>
                <w:color w:val="auto"/>
                <w:szCs w:val="21"/>
                <w:highlight w:val="none"/>
              </w:rPr>
              <w:t xml:space="preserve">2、不论投标结果如何，投标人均应自行承担所有与投标有关的全部费用。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1.5</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eastAsia="宋体" w:cs="宋体"/>
                <w:b/>
                <w:color w:val="auto"/>
                <w:szCs w:val="21"/>
                <w:highlight w:val="none"/>
              </w:rPr>
            </w:pPr>
            <w:r>
              <w:rPr>
                <w:rFonts w:hint="eastAsia" w:ascii="宋体" w:hAnsi="宋体" w:eastAsia="宋体" w:cs="宋体"/>
                <w:b/>
                <w:bCs w:val="0"/>
                <w:color w:val="auto"/>
                <w:sz w:val="21"/>
                <w:szCs w:val="21"/>
                <w:highlight w:val="none"/>
              </w:rPr>
              <w:t>现场</w:t>
            </w:r>
            <w:r>
              <w:rPr>
                <w:rFonts w:hint="eastAsia" w:ascii="宋体" w:hAnsi="宋体" w:eastAsia="宋体" w:cs="宋体"/>
                <w:b/>
                <w:bCs w:val="0"/>
                <w:color w:val="auto"/>
                <w:sz w:val="21"/>
                <w:szCs w:val="21"/>
                <w:highlight w:val="none"/>
                <w:lang w:eastAsia="zh-CN"/>
              </w:rPr>
              <w:t>投</w:t>
            </w:r>
            <w:r>
              <w:rPr>
                <w:rFonts w:hint="eastAsia" w:ascii="宋体" w:hAnsi="宋体" w:eastAsia="宋体" w:cs="宋体"/>
                <w:b/>
                <w:bCs w:val="0"/>
                <w:color w:val="auto"/>
                <w:sz w:val="21"/>
                <w:szCs w:val="21"/>
                <w:highlight w:val="none"/>
              </w:rPr>
              <w:t>踏勘</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rPr>
              <w:t>自行踏勘（费用自理）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1.6</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szCs w:val="21"/>
                <w:highlight w:val="none"/>
                <w:lang w:eastAsia="zh-CN"/>
              </w:rPr>
            </w:pPr>
            <w:r>
              <w:rPr>
                <w:rFonts w:hint="eastAsia" w:ascii="宋体" w:hAnsi="宋体" w:eastAsia="宋体" w:cs="宋体"/>
                <w:b/>
                <w:bCs w:val="0"/>
                <w:color w:val="auto"/>
                <w:sz w:val="21"/>
                <w:szCs w:val="21"/>
                <w:highlight w:val="none"/>
              </w:rPr>
              <w:t>预算金额：</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val="0"/>
                <w:color w:val="auto"/>
                <w:sz w:val="21"/>
                <w:szCs w:val="21"/>
                <w:highlight w:val="none"/>
              </w:rPr>
              <w:t>预算金额：</w:t>
            </w:r>
            <w:r>
              <w:rPr>
                <w:rFonts w:hint="eastAsia" w:ascii="宋体" w:hAnsi="宋体" w:eastAsia="宋体" w:cs="宋体"/>
                <w:b/>
                <w:bCs/>
                <w:color w:val="auto"/>
                <w:sz w:val="21"/>
                <w:szCs w:val="21"/>
                <w:highlight w:val="none"/>
              </w:rPr>
              <w:t>人民币</w:t>
            </w:r>
            <w:r>
              <w:rPr>
                <w:rFonts w:hint="eastAsia" w:ascii="宋体" w:hAnsi="宋体" w:eastAsia="宋体" w:cs="宋体"/>
                <w:b/>
                <w:bCs/>
                <w:color w:val="auto"/>
                <w:sz w:val="21"/>
                <w:szCs w:val="21"/>
                <w:highlight w:val="none"/>
                <w:u w:val="single"/>
                <w:lang w:val="en-US" w:eastAsia="zh-CN"/>
              </w:rPr>
              <w:t>60</w:t>
            </w:r>
            <w:r>
              <w:rPr>
                <w:rFonts w:hint="eastAsia" w:ascii="宋体" w:hAnsi="宋体" w:eastAsia="宋体" w:cs="宋体"/>
                <w:b/>
                <w:bCs/>
                <w:color w:val="auto"/>
                <w:sz w:val="21"/>
                <w:szCs w:val="21"/>
                <w:highlight w:val="none"/>
              </w:rPr>
              <w:t>万元</w:t>
            </w:r>
            <w:r>
              <w:rPr>
                <w:rFonts w:hint="eastAsia" w:ascii="宋体" w:hAnsi="宋体" w:eastAsia="宋体" w:cs="宋体"/>
                <w:b/>
                <w:bCs/>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lang w:eastAsia="zh-CN"/>
              </w:rPr>
              <w:t>最高限价：</w:t>
            </w:r>
            <w:r>
              <w:rPr>
                <w:rFonts w:hint="eastAsia" w:ascii="宋体" w:hAnsi="宋体" w:eastAsia="宋体" w:cs="宋体"/>
                <w:b/>
                <w:color w:val="auto"/>
                <w:sz w:val="21"/>
                <w:szCs w:val="21"/>
                <w:highlight w:val="none"/>
                <w:u w:val="single"/>
                <w:lang w:val="en-US" w:eastAsia="zh-CN"/>
              </w:rPr>
              <w:t xml:space="preserve"> 60 </w:t>
            </w:r>
            <w:r>
              <w:rPr>
                <w:rFonts w:hint="eastAsia" w:ascii="宋体" w:hAnsi="宋体" w:eastAsia="宋体" w:cs="宋体"/>
                <w:b/>
                <w:bCs/>
                <w:color w:val="auto"/>
                <w:sz w:val="21"/>
                <w:szCs w:val="21"/>
                <w:highlight w:val="none"/>
              </w:rPr>
              <w:t>万元</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超过最高限价的投标无效。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范围</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Lines w:val="0"/>
              <w:numPr>
                <w:ilvl w:val="0"/>
                <w:numId w:val="0"/>
              </w:numPr>
              <w:adjustRightInd w:val="0"/>
              <w:snapToGrid w:val="0"/>
              <w:spacing w:before="0" w:after="0"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提供1.教育专网全面部署IPv6服务;2.教育专网出口和核心网网络基础设备改造服务；3.教育专网统一运维保障服务；4.教育专网核心设备维保服务；5.协助编制校园网建设标准及配置规范和统一运维要求；6.特殊时段网络保障驻场运维服务；7.教育专网网络等保2.0二级的测/复评、整改、备案服务；8.教育专网中心机房环境监控改造服务；9.下属学校校园网建设和故障的咨询服务；10.服务质量考核要求；11.其它需求及说明等技术服务。（详见技术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项目工期</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contextualSpacing/>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合同签订后</w:t>
            </w:r>
            <w:r>
              <w:rPr>
                <w:rFonts w:hint="eastAsia" w:ascii="宋体" w:hAnsi="宋体" w:eastAsia="宋体" w:cs="宋体"/>
                <w:b/>
                <w:bCs/>
                <w:color w:val="auto"/>
                <w:sz w:val="21"/>
                <w:szCs w:val="21"/>
                <w:highlight w:val="none"/>
                <w:u w:val="single"/>
                <w:lang w:val="en-US" w:eastAsia="zh-CN"/>
              </w:rPr>
              <w:t xml:space="preserve"> 30 </w:t>
            </w:r>
            <w:r>
              <w:rPr>
                <w:rFonts w:hint="eastAsia" w:ascii="宋体" w:hAnsi="宋体" w:eastAsia="宋体" w:cs="宋体"/>
                <w:b/>
                <w:bCs/>
                <w:color w:val="auto"/>
                <w:sz w:val="21"/>
                <w:szCs w:val="21"/>
                <w:highlight w:val="none"/>
                <w:u w:val="none"/>
                <w:lang w:val="en-US" w:eastAsia="zh-CN"/>
              </w:rPr>
              <w:t>天</w:t>
            </w:r>
            <w:r>
              <w:rPr>
                <w:rFonts w:hint="eastAsia" w:ascii="宋体" w:hAnsi="宋体" w:eastAsia="宋体" w:cs="宋体"/>
                <w:b/>
                <w:bCs/>
                <w:color w:val="auto"/>
                <w:sz w:val="21"/>
                <w:szCs w:val="21"/>
                <w:highlight w:val="none"/>
                <w:lang w:val="en-US" w:eastAsia="zh-CN"/>
              </w:rPr>
              <w:t>内完成安装调试，具体根据业主要求，本次招标服务期为自主体验收通过后1年。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contextualSpacing/>
              <w:textAlignment w:val="auto"/>
              <w:outlineLvl w:val="9"/>
              <w:rPr>
                <w:rFonts w:hint="eastAsia"/>
                <w:color w:val="auto"/>
                <w:highlight w:val="none"/>
                <w:lang w:val="en-US" w:eastAsia="zh-CN"/>
              </w:rPr>
            </w:pPr>
            <w:r>
              <w:rPr>
                <w:rFonts w:hint="eastAsia"/>
                <w:color w:val="auto"/>
                <w:highlight w:val="none"/>
                <w:lang w:val="en-US" w:eastAsia="zh-CN"/>
              </w:rPr>
              <w:t>合格，符合国家、行业及业主要求。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1.9.1</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1、项目全部完成后，按《平湖市人民政府办公室关于印发平湖市政府投资信息化项目建设管理办法（试行）的通知》平政办发〔2021〕8号进行验收和提供相关资料给业主。</w:t>
            </w:r>
          </w:p>
          <w:p>
            <w:pPr>
              <w:pStyle w:val="10"/>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2、服务期间，设备升级维护维修都由中标单位负责，服务期间涉及</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硬件设备</w:t>
            </w:r>
            <w:r>
              <w:rPr>
                <w:rFonts w:hint="eastAsia" w:ascii="宋体" w:hAnsi="宋体" w:cs="宋体"/>
                <w:color w:val="auto"/>
                <w:kern w:val="0"/>
                <w:sz w:val="21"/>
                <w:szCs w:val="21"/>
                <w:highlight w:val="none"/>
                <w:lang w:val="en-US" w:eastAsia="zh-CN" w:bidi="ar-SA"/>
              </w:rPr>
              <w:t>放置</w:t>
            </w:r>
            <w:r>
              <w:rPr>
                <w:rFonts w:hint="eastAsia" w:ascii="宋体" w:hAnsi="宋体" w:eastAsia="宋体" w:cs="宋体"/>
                <w:color w:val="auto"/>
                <w:kern w:val="0"/>
                <w:sz w:val="21"/>
                <w:szCs w:val="21"/>
                <w:highlight w:val="none"/>
                <w:lang w:val="en-US" w:eastAsia="zh-CN" w:bidi="ar-SA"/>
              </w:rPr>
              <w:t>用户指定地点。</w:t>
            </w:r>
          </w:p>
          <w:p>
            <w:pPr>
              <w:pStyle w:val="10"/>
              <w:keepNext w:val="0"/>
              <w:keepLines w:val="0"/>
              <w:pageBreakBefore w:val="0"/>
              <w:widowControl w:val="0"/>
              <w:kinsoku/>
              <w:wordWrap/>
              <w:overflowPunct/>
              <w:topLinePunct w:val="0"/>
              <w:autoSpaceDE/>
              <w:autoSpaceDN/>
              <w:bidi w:val="0"/>
              <w:spacing w:after="0" w:line="360" w:lineRule="exact"/>
              <w:textAlignment w:val="auto"/>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bidi="ar-SA"/>
              </w:rPr>
              <w:t>3、服务期满经业主考核合格双方无异议可续签合同，续签不超过2次。服务如达不到学校或业主要求，业主可提出合同终止。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1.10</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信用信息</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1701"/>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1、信用信息查询的截止时点：递交投标截止时间。 </w:t>
            </w:r>
          </w:p>
          <w:p>
            <w:pPr>
              <w:keepNext w:val="0"/>
              <w:keepLines w:val="0"/>
              <w:pageBreakBefore w:val="0"/>
              <w:tabs>
                <w:tab w:val="left" w:pos="1701"/>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2、查询渠道：“信用中国”网站（</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"http://www.creditchina.gov.cn" </w:instrText>
            </w:r>
            <w:r>
              <w:rPr>
                <w:rFonts w:hint="eastAsia" w:ascii="宋体" w:hAnsi="宋体" w:eastAsia="宋体" w:cs="宋体"/>
                <w:color w:val="auto"/>
                <w:kern w:val="0"/>
                <w:sz w:val="21"/>
                <w:szCs w:val="21"/>
                <w:highlight w:val="none"/>
              </w:rPr>
              <w:fldChar w:fldCharType="separate"/>
            </w:r>
            <w:r>
              <w:rPr>
                <w:rStyle w:val="27"/>
                <w:rFonts w:hint="eastAsia" w:ascii="宋体" w:hAnsi="宋体" w:eastAsia="宋体" w:cs="宋体"/>
                <w:color w:val="auto"/>
                <w:kern w:val="0"/>
                <w:sz w:val="21"/>
                <w:szCs w:val="21"/>
                <w:highlight w:val="none"/>
              </w:rPr>
              <w:t>www.creditchina.gov.cn</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）和中国政府采购网（</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"http://www.ccgp.gov.cn" </w:instrText>
            </w:r>
            <w:r>
              <w:rPr>
                <w:rFonts w:hint="eastAsia" w:ascii="宋体" w:hAnsi="宋体" w:eastAsia="宋体" w:cs="宋体"/>
                <w:color w:val="auto"/>
                <w:kern w:val="0"/>
                <w:sz w:val="21"/>
                <w:szCs w:val="21"/>
                <w:highlight w:val="none"/>
              </w:rPr>
              <w:fldChar w:fldCharType="separate"/>
            </w:r>
            <w:r>
              <w:rPr>
                <w:rStyle w:val="27"/>
                <w:rFonts w:hint="eastAsia" w:ascii="宋体" w:hAnsi="宋体" w:eastAsia="宋体" w:cs="宋体"/>
                <w:color w:val="auto"/>
                <w:kern w:val="0"/>
                <w:sz w:val="21"/>
                <w:szCs w:val="21"/>
                <w:highlight w:val="none"/>
              </w:rPr>
              <w:t>www.ccgp.gov.cn</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 xml:space="preserve">）； </w:t>
            </w:r>
          </w:p>
          <w:p>
            <w:pPr>
              <w:keepNext w:val="0"/>
              <w:keepLines w:val="0"/>
              <w:pageBreakBefore w:val="0"/>
              <w:tabs>
                <w:tab w:val="left" w:pos="1701"/>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3、信用信息查询记录和证据留存具体方式：将投标人信用记录查询结果网页截图作为查询记录和证据，与其他采购过程文件一并</w:t>
            </w:r>
            <w:r>
              <w:rPr>
                <w:rFonts w:hint="eastAsia" w:ascii="宋体" w:hAnsi="宋体" w:eastAsia="宋体" w:cs="宋体"/>
                <w:color w:val="auto"/>
                <w:kern w:val="0"/>
                <w:sz w:val="21"/>
                <w:szCs w:val="21"/>
                <w:highlight w:val="none"/>
                <w:lang w:eastAsia="zh-CN"/>
              </w:rPr>
              <w:t>递交</w:t>
            </w: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4、信用信息的使用规则：本政府采购项目的投标人在信用信息查询截止时点（含）之前存在不良信用记录的，资格审查不通过，不得参与投标。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1.11</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行贿犯罪记录查询</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通过中国裁判文书网查询供应商行贿犯罪记录，并将查询结果网页截图作为查询记录和证据与其他采购过程文件一并</w:t>
            </w:r>
            <w:r>
              <w:rPr>
                <w:rFonts w:hint="eastAsia" w:ascii="宋体" w:hAnsi="宋体" w:eastAsia="宋体" w:cs="宋体"/>
                <w:color w:val="auto"/>
                <w:kern w:val="0"/>
                <w:sz w:val="21"/>
                <w:szCs w:val="21"/>
                <w:highlight w:val="none"/>
                <w:lang w:eastAsia="zh-CN"/>
              </w:rPr>
              <w:t>递交</w:t>
            </w:r>
            <w:r>
              <w:rPr>
                <w:rFonts w:hint="eastAsia" w:ascii="宋体" w:hAnsi="宋体" w:eastAsia="宋体" w:cs="宋体"/>
                <w:color w:val="auto"/>
                <w:kern w:val="0"/>
                <w:sz w:val="21"/>
                <w:szCs w:val="21"/>
                <w:highlight w:val="none"/>
              </w:rPr>
              <w:t>，本政府采购项目的投标人在行贿犯罪记录查询截止时点（含）之前存在行贿犯罪记录的，资格审查不通过，不得参与投标。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1.12</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分包</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核心产品</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pageBreakBefore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2.3.1</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投标人提出疑问或要求澄清的截止时间</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pageBreakBefore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2.3.2</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接收质疑函的方式和联系方式</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质疑函应以书面形式送达（仅接收派人送达、邮寄送达质疑函原件两种方式），质疑函的格式和内容应当符合《政府采购质疑和投诉办法》的要求，质疑应一次性提出。</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联系部门：</w:t>
            </w:r>
            <w:r>
              <w:rPr>
                <w:rFonts w:hint="eastAsia" w:ascii="宋体" w:hAnsi="宋体" w:eastAsia="宋体" w:cs="宋体"/>
                <w:color w:val="auto"/>
                <w:kern w:val="0"/>
                <w:sz w:val="21"/>
                <w:szCs w:val="21"/>
                <w:highlight w:val="none"/>
                <w:lang w:eastAsia="zh-CN"/>
              </w:rPr>
              <w:t>代理部</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eastAsia="zh-CN"/>
              </w:rPr>
              <w:t>俞</w:t>
            </w:r>
            <w:bookmarkStart w:id="201" w:name="_GoBack"/>
            <w:bookmarkEnd w:id="201"/>
            <w:r>
              <w:rPr>
                <w:rFonts w:hint="eastAsia" w:ascii="宋体" w:hAnsi="宋体" w:eastAsia="宋体" w:cs="宋体"/>
                <w:color w:val="auto"/>
                <w:kern w:val="0"/>
                <w:sz w:val="21"/>
                <w:szCs w:val="21"/>
                <w:highlight w:val="none"/>
                <w:lang w:eastAsia="zh-CN"/>
              </w:rPr>
              <w:t>女士</w:t>
            </w:r>
          </w:p>
          <w:p>
            <w:pPr>
              <w:keepNext w:val="0"/>
              <w:keepLines w:val="0"/>
              <w:pageBreakBefore w:val="0"/>
              <w:kinsoku/>
              <w:wordWrap/>
              <w:overflowPunct/>
              <w:topLinePunct w:val="0"/>
              <w:autoSpaceDE/>
              <w:autoSpaceDN/>
              <w:bidi w:val="0"/>
              <w:adjustRightInd/>
              <w:snapToGrid w:val="0"/>
              <w:spacing w:line="36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w:t>
            </w:r>
            <w:r>
              <w:rPr>
                <w:rFonts w:hint="eastAsia" w:ascii="宋体" w:hAnsi="宋体" w:eastAsia="宋体" w:cs="宋体"/>
                <w:color w:val="auto"/>
                <w:kern w:val="0"/>
                <w:sz w:val="21"/>
                <w:szCs w:val="21"/>
                <w:highlight w:val="none"/>
                <w:lang w:val="en-US" w:eastAsia="zh-CN"/>
              </w:rPr>
              <w:t>电话：15825743307</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邮箱：3297190070@qq.com</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lang w:val="en-US" w:eastAsia="zh-CN"/>
              </w:rPr>
              <w:t>浙江省平湖市当湖街道胜利路55号建工大厦A栋2101室(杭州信达投资咨询估价监理有限公司平湖分公司）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2.4</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投标有效期</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 xml:space="preserve"> 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磋商保证金</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napToGrid w:val="0"/>
              <w:spacing w:line="360" w:lineRule="exact"/>
              <w:jc w:val="left"/>
              <w:rPr>
                <w:rFonts w:ascii="宋体" w:hAnsi="宋体" w:eastAsia="宋体" w:cs="宋体"/>
                <w:b/>
                <w:color w:val="auto"/>
                <w:szCs w:val="21"/>
                <w:highlight w:val="none"/>
              </w:rPr>
            </w:pPr>
            <w:r>
              <w:rPr>
                <w:rFonts w:hint="eastAsia" w:ascii="宋体" w:hAnsi="宋体" w:eastAsia="宋体" w:cs="宋体"/>
                <w:color w:val="auto"/>
                <w:kern w:val="0"/>
                <w:sz w:val="21"/>
                <w:szCs w:val="21"/>
                <w:highlight w:val="none"/>
              </w:rPr>
              <w:t>本项目不要求递交磋商保证金。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2.6.1</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签字或加盖</w:t>
            </w:r>
            <w:r>
              <w:rPr>
                <w:rFonts w:hint="eastAsia" w:ascii="宋体" w:hAnsi="宋体" w:eastAsia="宋体" w:cs="宋体"/>
                <w:color w:val="auto"/>
                <w:kern w:val="0"/>
                <w:sz w:val="21"/>
                <w:szCs w:val="21"/>
                <w:highlight w:val="none"/>
                <w:lang w:eastAsia="zh-CN"/>
              </w:rPr>
              <w:t>个人名章</w:t>
            </w:r>
            <w:r>
              <w:rPr>
                <w:rFonts w:hint="eastAsia" w:ascii="宋体" w:hAnsi="宋体" w:eastAsia="宋体" w:cs="宋体"/>
                <w:color w:val="auto"/>
                <w:kern w:val="0"/>
                <w:sz w:val="21"/>
                <w:szCs w:val="21"/>
                <w:highlight w:val="none"/>
              </w:rPr>
              <w:t>要求</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投标文件中要求加盖单位章处均应为单位公章。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2.6.2</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投标文件份数</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投标文件由</w:t>
            </w:r>
            <w:r>
              <w:rPr>
                <w:rFonts w:hint="eastAsia" w:ascii="宋体" w:hAnsi="宋体" w:eastAsia="宋体" w:cs="宋体"/>
                <w:color w:val="auto"/>
                <w:kern w:val="0"/>
                <w:sz w:val="21"/>
                <w:szCs w:val="21"/>
                <w:highlight w:val="none"/>
                <w:lang w:eastAsia="zh-CN"/>
              </w:rPr>
              <w:t>资格文件、</w:t>
            </w:r>
            <w:r>
              <w:rPr>
                <w:rFonts w:hint="eastAsia" w:ascii="宋体" w:hAnsi="宋体" w:eastAsia="宋体" w:cs="宋体"/>
                <w:color w:val="auto"/>
                <w:kern w:val="0"/>
                <w:sz w:val="21"/>
                <w:szCs w:val="21"/>
                <w:highlight w:val="none"/>
              </w:rPr>
              <w:t>报价文件、商务</w:t>
            </w:r>
            <w:r>
              <w:rPr>
                <w:rFonts w:hint="eastAsia" w:ascii="宋体" w:hAnsi="宋体" w:eastAsia="宋体" w:cs="宋体"/>
                <w:color w:val="auto"/>
                <w:kern w:val="0"/>
                <w:sz w:val="21"/>
                <w:szCs w:val="21"/>
                <w:highlight w:val="none"/>
                <w:lang w:eastAsia="zh-CN"/>
              </w:rPr>
              <w:t>及</w:t>
            </w:r>
            <w:r>
              <w:rPr>
                <w:rFonts w:hint="eastAsia" w:ascii="宋体" w:hAnsi="宋体" w:eastAsia="宋体" w:cs="宋体"/>
                <w:color w:val="auto"/>
                <w:kern w:val="0"/>
                <w:sz w:val="21"/>
                <w:szCs w:val="21"/>
                <w:highlight w:val="none"/>
              </w:rPr>
              <w:t>技术文件三部分组成。</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1、“电子加密投标（响应）文件”1份，投标（响应）截止时间前上传至“政府采购云平台”电子交易平台：</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（1）“电子加密投标文件”是指通过政采云“电子交易客户端”完成投标（响应）文件编制后生成并加密的数据电文形式的投标（响应）文件。</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（2）供应商应先安装政采云“电子交易客户端”，并按照本采购文件和“政府采购云平台”的要求，政采云通过“电子交易客户端”编制并加密投标文件。</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2、“电子备份投标文件”1份，可以邮寄或送达的方式在投标（响应）截止时间前提交至采购代理机构（地址：</w:t>
            </w:r>
            <w:r>
              <w:rPr>
                <w:rFonts w:hint="eastAsia" w:ascii="宋体" w:hAnsi="宋体" w:eastAsia="宋体" w:cs="宋体"/>
                <w:color w:val="auto"/>
                <w:kern w:val="0"/>
                <w:sz w:val="21"/>
                <w:szCs w:val="21"/>
                <w:highlight w:val="none"/>
                <w:lang w:val="en-US" w:eastAsia="zh-CN"/>
              </w:rPr>
              <w:t>浙江省平湖市当湖街道胜利路55号建工大厦A栋2101室(杭州信达投资咨询估价监理有限公司平湖分公司</w:t>
            </w: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（1）“电子备份投标文件”是指与“电子加密投标文件”同时生成的数据电文形式的电子文件。</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（2）供应商可自主选择是否编制、是否提交“电子备份投标（响应）文件”。</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（3）其他方式编制的备份投标（响应）文件视为无效备份投标（响应）文件。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2.6.3</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装订要求</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kern w:val="0"/>
                <w:sz w:val="21"/>
                <w:szCs w:val="21"/>
                <w:highlight w:val="none"/>
              </w:rPr>
            </w:pPr>
            <w:bookmarkStart w:id="46" w:name="_Toc5706"/>
            <w:bookmarkStart w:id="47" w:name="_Toc30692"/>
            <w:r>
              <w:rPr>
                <w:rFonts w:hint="eastAsia" w:ascii="宋体" w:hAnsi="宋体" w:eastAsia="宋体" w:cs="宋体"/>
                <w:color w:val="auto"/>
                <w:kern w:val="0"/>
                <w:sz w:val="21"/>
                <w:szCs w:val="21"/>
                <w:highlight w:val="none"/>
              </w:rPr>
              <w:t>“电子备份投标（响应）文件”单独密封包装。密封包装封口处应加盖供应商单位公章，并由法定代表人或其授权代理人签字（或盖</w:t>
            </w:r>
            <w:r>
              <w:rPr>
                <w:rFonts w:hint="eastAsia" w:ascii="宋体" w:hAnsi="宋体" w:eastAsia="宋体" w:cs="宋体"/>
                <w:color w:val="auto"/>
                <w:kern w:val="0"/>
                <w:sz w:val="21"/>
                <w:szCs w:val="21"/>
                <w:highlight w:val="none"/>
                <w:lang w:eastAsia="zh-CN"/>
              </w:rPr>
              <w:t>个人名章</w:t>
            </w:r>
            <w:r>
              <w:rPr>
                <w:rFonts w:hint="eastAsia" w:ascii="宋体" w:hAnsi="宋体" w:eastAsia="宋体" w:cs="宋体"/>
                <w:color w:val="auto"/>
                <w:kern w:val="0"/>
                <w:sz w:val="21"/>
                <w:szCs w:val="21"/>
                <w:highlight w:val="none"/>
              </w:rPr>
              <w:t>）。</w:t>
            </w:r>
            <w:bookmarkEnd w:id="46"/>
            <w:bookmarkEnd w:id="47"/>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中标、成交供应商中标、成交之后递交的纸质投标（响应）文件应胶装成册，并按规定签字或盖章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2.6.4</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封套上写明</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采购人名称：项目编号：</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投保文件内容：</w:t>
            </w:r>
            <w:r>
              <w:rPr>
                <w:rFonts w:hint="eastAsia" w:ascii="宋体" w:hAnsi="宋体" w:eastAsia="宋体" w:cs="宋体"/>
                <w:color w:val="auto"/>
                <w:kern w:val="0"/>
                <w:sz w:val="21"/>
                <w:szCs w:val="21"/>
                <w:highlight w:val="none"/>
                <w:u w:val="single"/>
              </w:rPr>
              <w:t>电子备份投标（响应）文件</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包投标文件在   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日</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时</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分前不得开启</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投标人名称：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4.1</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投标截止时间</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详见公告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4.2</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投标截止地点</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详见公告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4.3</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开标时间</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同</w:t>
            </w:r>
            <w:r>
              <w:rPr>
                <w:rFonts w:hint="eastAsia" w:ascii="宋体" w:hAnsi="宋体" w:eastAsia="宋体" w:cs="宋体"/>
                <w:color w:val="auto"/>
                <w:sz w:val="21"/>
                <w:szCs w:val="21"/>
                <w:highlight w:val="none"/>
              </w:rPr>
              <w:t xml:space="preserve">投标截止时间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4.4</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开标地点</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详见公告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资格审查主体</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磋商小组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5.2</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评审得分相同时随机抽取中标候选人的主体</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采购人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履约保证金</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履约保证金的金额：</w:t>
            </w:r>
            <w:r>
              <w:rPr>
                <w:rFonts w:hint="eastAsia" w:ascii="宋体" w:hAnsi="宋体" w:eastAsia="宋体" w:cs="宋体"/>
                <w:color w:val="auto"/>
                <w:kern w:val="0"/>
                <w:sz w:val="21"/>
                <w:szCs w:val="21"/>
                <w:highlight w:val="none"/>
                <w:lang w:eastAsia="zh-CN"/>
              </w:rPr>
              <w:t>本项目不设置履约保证金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7.1</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中标结果公告</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contextualSpacing/>
              <w:jc w:val="left"/>
              <w:textAlignment w:val="auto"/>
              <w:outlineLvl w:val="0"/>
              <w:rPr>
                <w:rFonts w:hint="eastAsia" w:ascii="宋体" w:hAnsi="宋体" w:eastAsia="宋体" w:cs="宋体"/>
                <w:color w:val="auto"/>
                <w:kern w:val="2"/>
                <w:sz w:val="21"/>
                <w:szCs w:val="21"/>
                <w:highlight w:val="none"/>
                <w:lang w:val="en-US" w:eastAsia="zh-CN" w:bidi="ar-SA"/>
              </w:rPr>
            </w:pPr>
            <w:bookmarkStart w:id="48" w:name="_Toc20860"/>
            <w:bookmarkStart w:id="49" w:name="_Toc28908"/>
            <w:r>
              <w:rPr>
                <w:rFonts w:hint="eastAsia" w:ascii="宋体" w:hAnsi="宋体" w:eastAsia="宋体" w:cs="宋体"/>
                <w:color w:val="auto"/>
                <w:sz w:val="21"/>
                <w:szCs w:val="21"/>
                <w:highlight w:val="none"/>
              </w:rPr>
              <w:t>在采购人对结果确认后，采购代理机构将在发布招标公告的网站上公布中标结果公告；中标公告期限为1个工作日</w:t>
            </w:r>
            <w:bookmarkEnd w:id="48"/>
            <w:bookmarkEnd w:id="49"/>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中标通知书</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contextualSpacing/>
              <w:jc w:val="left"/>
              <w:textAlignment w:val="auto"/>
              <w:outlineLvl w:val="0"/>
              <w:rPr>
                <w:rFonts w:hint="eastAsia" w:ascii="宋体" w:hAnsi="宋体" w:eastAsia="宋体" w:cs="宋体"/>
                <w:color w:val="auto"/>
                <w:kern w:val="2"/>
                <w:sz w:val="21"/>
                <w:szCs w:val="21"/>
                <w:highlight w:val="none"/>
                <w:lang w:val="en-US" w:eastAsia="zh-CN" w:bidi="ar-SA"/>
              </w:rPr>
            </w:pPr>
            <w:bookmarkStart w:id="50" w:name="_Toc31363"/>
            <w:bookmarkStart w:id="51" w:name="_Toc25903"/>
            <w:r>
              <w:rPr>
                <w:rFonts w:hint="eastAsia" w:ascii="宋体" w:hAnsi="宋体" w:eastAsia="宋体" w:cs="宋体"/>
                <w:color w:val="auto"/>
                <w:sz w:val="21"/>
                <w:szCs w:val="21"/>
                <w:highlight w:val="none"/>
              </w:rPr>
              <w:t>发中标通知书同时发布结果公告于浙江省政府采购网及平湖市公共资源交易中心网站。</w:t>
            </w:r>
            <w:bookmarkEnd w:id="50"/>
            <w:bookmarkEnd w:id="51"/>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7.3</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签订合同时间</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contextualSpacing/>
              <w:jc w:val="left"/>
              <w:textAlignment w:val="auto"/>
              <w:outlineLvl w:val="0"/>
              <w:rPr>
                <w:rFonts w:hint="eastAsia" w:ascii="宋体" w:hAnsi="宋体" w:eastAsia="宋体" w:cs="宋体"/>
                <w:color w:val="auto"/>
                <w:kern w:val="2"/>
                <w:sz w:val="21"/>
                <w:szCs w:val="21"/>
                <w:highlight w:val="none"/>
                <w:lang w:val="en-US" w:eastAsia="zh-CN" w:bidi="ar-SA"/>
              </w:rPr>
            </w:pPr>
            <w:bookmarkStart w:id="52" w:name="_Toc23186"/>
            <w:bookmarkStart w:id="53" w:name="_Toc21750"/>
            <w:r>
              <w:rPr>
                <w:rFonts w:hint="eastAsia" w:ascii="宋体" w:hAnsi="宋体" w:eastAsia="宋体" w:cs="宋体"/>
                <w:color w:val="auto"/>
                <w:sz w:val="21"/>
                <w:szCs w:val="21"/>
                <w:highlight w:val="none"/>
                <w:lang w:val="en-US" w:eastAsia="zh-CN"/>
              </w:rPr>
              <w:t>中标通知书发出后30日内。</w:t>
            </w:r>
            <w:bookmarkEnd w:id="52"/>
            <w:bookmarkEnd w:id="53"/>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7.4</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kinsoku/>
              <w:wordWrap/>
              <w:overflowPunct/>
              <w:topLinePunct w:val="0"/>
              <w:autoSpaceDE/>
              <w:autoSpaceDN/>
              <w:bidi w:val="0"/>
              <w:adjustRightInd/>
              <w:snapToGrid w:val="0"/>
              <w:spacing w:before="0" w:beforeLines="0" w:after="0" w:afterLines="0" w:line="36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合同备案</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本项目政府采购合同按规定在浙江政府采购网（</w:t>
            </w:r>
            <w:r>
              <w:rPr>
                <w:rFonts w:hint="eastAsia" w:ascii="宋体" w:hAnsi="宋体" w:eastAsia="宋体" w:cs="宋体"/>
                <w:b w:val="0"/>
                <w:bCs w:val="0"/>
                <w:color w:val="auto"/>
                <w:kern w:val="2"/>
                <w:sz w:val="21"/>
                <w:szCs w:val="21"/>
                <w:highlight w:val="none"/>
                <w:lang w:val="en-US" w:eastAsia="zh-CN" w:bidi="ar-SA"/>
              </w:rPr>
              <w:t>http://zfcg.czt.zj.gov.cn/</w:t>
            </w:r>
            <w:r>
              <w:rPr>
                <w:rFonts w:hint="eastAsia" w:ascii="宋体" w:hAnsi="宋体" w:eastAsia="宋体" w:cs="宋体"/>
                <w:color w:val="auto"/>
                <w:kern w:val="2"/>
                <w:sz w:val="21"/>
                <w:szCs w:val="21"/>
                <w:highlight w:val="none"/>
                <w:lang w:val="en-US" w:eastAsia="zh-CN" w:bidi="ar-SA"/>
              </w:rPr>
              <w:t>）备案并予以公告。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7.5</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合同履约管理</w:t>
            </w:r>
          </w:p>
          <w:p>
            <w:pPr>
              <w:pStyle w:val="13"/>
              <w:keepNext w:val="0"/>
              <w:keepLines w:val="0"/>
              <w:pageBreakBefore w:val="0"/>
              <w:kinsoku/>
              <w:wordWrap/>
              <w:overflowPunct/>
              <w:topLinePunct w:val="0"/>
              <w:autoSpaceDE/>
              <w:autoSpaceDN/>
              <w:bidi w:val="0"/>
              <w:adjustRightInd/>
              <w:snapToGrid w:val="0"/>
              <w:spacing w:before="0" w:beforeLines="0" w:after="0" w:afterLines="0" w:line="360" w:lineRule="exact"/>
              <w:textAlignment w:val="auto"/>
              <w:rPr>
                <w:rFonts w:hint="eastAsia" w:ascii="宋体" w:hAnsi="宋体" w:eastAsia="宋体" w:cs="宋体"/>
                <w:b/>
                <w:bCs/>
                <w:color w:val="auto"/>
                <w:kern w:val="2"/>
                <w:sz w:val="21"/>
                <w:szCs w:val="21"/>
                <w:highlight w:val="none"/>
                <w:lang w:val="en-US" w:eastAsia="zh-CN" w:bidi="ar-SA"/>
              </w:rPr>
            </w:pP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合同签订后，采购人依法加强对合同履约进行管理，并在成交</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服务验收等重要关节，如实填写《合同验收报告》，并及时向同级财政部门报告验收过程中遇到的问题。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8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8.1</w:t>
            </w:r>
          </w:p>
        </w:tc>
        <w:tc>
          <w:tcPr>
            <w:tcW w:w="163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contextualSpacing/>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政府采购政策</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highlight w:val="none"/>
                <w:lang w:val="en-US" w:eastAsia="zh-CN"/>
              </w:rPr>
            </w:pPr>
            <w:r>
              <w:rPr>
                <w:rFonts w:hint="eastAsia"/>
                <w:color w:val="auto"/>
                <w:highlight w:val="none"/>
              </w:rPr>
              <w:t>根据《政府采购促进中小企业发展管理办法》财库〔2020〕46号</w:t>
            </w:r>
            <w:r>
              <w:rPr>
                <w:rFonts w:hint="eastAsia"/>
                <w:color w:val="auto"/>
                <w:highlight w:val="none"/>
                <w:lang w:eastAsia="zh-CN"/>
              </w:rPr>
              <w:t>和</w:t>
            </w:r>
            <w:r>
              <w:rPr>
                <w:rFonts w:hint="eastAsia"/>
                <w:color w:val="auto"/>
                <w:highlight w:val="none"/>
              </w:rPr>
              <w:t>《</w:t>
            </w:r>
            <w:r>
              <w:rPr>
                <w:rFonts w:hint="eastAsia"/>
                <w:color w:val="auto"/>
                <w:highlight w:val="none"/>
                <w:lang w:eastAsia="zh-CN"/>
              </w:rPr>
              <w:t>浙江省财政厅关于进一步发挥政府采购政策功能全力推动经济稳进提质的通知</w:t>
            </w:r>
            <w:r>
              <w:rPr>
                <w:rFonts w:hint="eastAsia"/>
                <w:color w:val="auto"/>
                <w:highlight w:val="none"/>
              </w:rPr>
              <w:t>》</w:t>
            </w:r>
            <w:r>
              <w:rPr>
                <w:rFonts w:hint="eastAsia"/>
                <w:color w:val="auto"/>
                <w:highlight w:val="none"/>
                <w:lang w:eastAsia="zh-CN"/>
              </w:rPr>
              <w:t>浙财采监〔</w:t>
            </w:r>
            <w:r>
              <w:rPr>
                <w:rFonts w:hint="eastAsia"/>
                <w:color w:val="auto"/>
                <w:highlight w:val="none"/>
                <w:lang w:val="en-US" w:eastAsia="zh-CN"/>
              </w:rPr>
              <w:t>2022</w:t>
            </w:r>
            <w:r>
              <w:rPr>
                <w:rFonts w:hint="eastAsia"/>
                <w:color w:val="auto"/>
                <w:highlight w:val="none"/>
                <w:lang w:eastAsia="zh-CN"/>
              </w:rPr>
              <w:t>〕</w:t>
            </w:r>
            <w:r>
              <w:rPr>
                <w:rFonts w:hint="eastAsia"/>
                <w:color w:val="auto"/>
                <w:highlight w:val="none"/>
                <w:lang w:val="en-US" w:eastAsia="zh-CN"/>
              </w:rPr>
              <w:t>3号</w:t>
            </w:r>
            <w:r>
              <w:rPr>
                <w:rFonts w:hint="eastAsia"/>
                <w:color w:val="auto"/>
                <w:highlight w:val="none"/>
              </w:rPr>
              <w:t>文件的规定</w:t>
            </w:r>
            <w:r>
              <w:rPr>
                <w:rFonts w:hint="eastAsia"/>
                <w:color w:val="auto"/>
                <w:highlight w:val="none"/>
                <w:lang w:eastAsia="zh-CN"/>
              </w:rPr>
              <w:t>，</w:t>
            </w:r>
            <w:r>
              <w:rPr>
                <w:rFonts w:hint="eastAsia"/>
                <w:color w:val="auto"/>
                <w:highlight w:val="none"/>
              </w:rPr>
              <w:t>本项目属于预留份额专门面向中小企业采购的项目</w:t>
            </w:r>
            <w:r>
              <w:rPr>
                <w:rFonts w:hint="eastAsia"/>
                <w:color w:val="auto"/>
                <w:highlight w:val="none"/>
                <w:lang w:eastAsia="zh-CN"/>
              </w:rPr>
              <w:t>，本项目</w:t>
            </w:r>
            <w:r>
              <w:rPr>
                <w:rFonts w:hint="eastAsia"/>
                <w:color w:val="auto"/>
                <w:highlight w:val="none"/>
              </w:rPr>
              <w:t>专门面向中小企业采购；</w:t>
            </w:r>
            <w:r>
              <w:rPr>
                <w:rFonts w:hint="eastAsia"/>
                <w:color w:val="auto"/>
                <w:highlight w:val="none"/>
                <w:lang w:val="en-US" w:eastAsia="zh-CN"/>
              </w:rPr>
              <w:t>专门面向中小企业采购的项目或者标项，不再执行价格评审优惠的扶持政策。</w:t>
            </w:r>
          </w:p>
          <w:p>
            <w:pPr>
              <w:pStyle w:val="2"/>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HAnsi" w:hAnsiTheme="minorHAnsi" w:eastAsiaTheme="minorEastAsia" w:cstheme="minorBidi"/>
                <w:b w:val="0"/>
                <w:color w:val="auto"/>
                <w:kern w:val="2"/>
                <w:sz w:val="21"/>
                <w:szCs w:val="24"/>
                <w:highlight w:val="none"/>
                <w:lang w:val="en-US" w:eastAsia="zh-CN" w:bidi="ar-SA"/>
              </w:rPr>
            </w:pPr>
            <w:r>
              <w:rPr>
                <w:rFonts w:hint="eastAsia" w:asciiTheme="minorHAnsi" w:hAnsiTheme="minorHAnsi" w:eastAsiaTheme="minorEastAsia" w:cstheme="minorBidi"/>
                <w:b w:val="0"/>
                <w:color w:val="auto"/>
                <w:kern w:val="2"/>
                <w:sz w:val="21"/>
                <w:szCs w:val="24"/>
                <w:highlight w:val="none"/>
                <w:lang w:val="en-US" w:eastAsia="zh-CN" w:bidi="ar-SA"/>
              </w:rPr>
              <w:t>本采购文件中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eastAsia="宋体"/>
                <w:color w:val="auto"/>
                <w:highlight w:val="none"/>
                <w:lang w:val="en-US" w:eastAsia="zh-CN"/>
              </w:rPr>
            </w:pPr>
            <w:r>
              <w:rPr>
                <w:rFonts w:hint="eastAsia" w:asciiTheme="minorHAnsi" w:hAnsiTheme="minorHAnsi" w:eastAsiaTheme="minorEastAsia" w:cstheme="minorBidi"/>
                <w:b w:val="0"/>
                <w:color w:val="auto"/>
                <w:kern w:val="2"/>
                <w:sz w:val="21"/>
                <w:szCs w:val="24"/>
                <w:highlight w:val="none"/>
                <w:lang w:val="en-US" w:eastAsia="zh-CN" w:bidi="ar-SA"/>
              </w:rPr>
              <w:t>本次采购标的为货物及服务，供应商应当出具《中小企业声明函》。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40" w:lineRule="exact"/>
              <w:ind w:left="0" w:leftChars="0" w:right="0" w:rightChars="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政府采购节能环保产品</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8.3</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投标费用</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中标单位支付招标代理服务费</w:t>
            </w:r>
          </w:p>
          <w:p>
            <w:pPr>
              <w:pStyle w:val="13"/>
              <w:keepNext w:val="0"/>
              <w:keepLines w:val="0"/>
              <w:pageBreakBefore w:val="0"/>
              <w:widowControl w:val="0"/>
              <w:kinsoku/>
              <w:wordWrap/>
              <w:overflowPunct/>
              <w:topLinePunct w:val="0"/>
              <w:autoSpaceDE/>
              <w:autoSpaceDN/>
              <w:bidi w:val="0"/>
              <w:adjustRightInd/>
              <w:snapToGrid w:val="0"/>
              <w:spacing w:after="0" w:line="360" w:lineRule="exact"/>
              <w:ind w:firstLine="420" w:firstLineChars="200"/>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1、成交供应商在领取成交通知书同时向代理机构支付招标代理服务费，招标代理服务费包含在投标总价中，招标代理服务费不在投标报价中单列。</w:t>
            </w:r>
          </w:p>
          <w:p>
            <w:pPr>
              <w:pStyle w:val="13"/>
              <w:snapToGrid w:val="0"/>
              <w:spacing w:before="0" w:beforeLines="0" w:after="0" w:afterLines="0" w:line="440" w:lineRule="exact"/>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按“计价格（2002）1980号和财库（2018）2号”计算基准收费。收费基数为采购项目中标价，基准收费乘以优惠后的费率0.52即采购项目代理服务费用。（若计算后不足3500元的按3500元计收），由中标单位在领取中标通知书的同时支付给招标代理公司。</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fldChar w:fldCharType="begin"/>
            </w:r>
            <w:r>
              <w:rPr>
                <w:color w:val="auto"/>
                <w:highlight w:val="none"/>
              </w:rPr>
              <w:instrText xml:space="preserve"> INCLUDEPICTURE "D:\\UserData\\Personal\\WeChat Files\\wxid_y9miyqmh8ery12\\FileStorage\\Administrator\\AppData\\Roaming\\Tencent\\Users\\118143030\\QQ\\WinTemp\\RichOle\\VPB$U692O)~Q8%5bB$7%7bD8%5b%7dD.png" \* MERGEFORMAT \d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drawing>
                <wp:inline distT="0" distB="0" distL="114300" distR="114300">
                  <wp:extent cx="4381500" cy="2136140"/>
                  <wp:effectExtent l="0" t="0" r="0" b="1651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4381500" cy="2136140"/>
                          </a:xfrm>
                          <a:prstGeom prst="rect">
                            <a:avLst/>
                          </a:prstGeom>
                          <a:noFill/>
                          <a:ln>
                            <a:noFill/>
                          </a:ln>
                        </pic:spPr>
                      </pic:pic>
                    </a:graphicData>
                  </a:graphic>
                </wp:inline>
              </w:drawing>
            </w:r>
            <w:r>
              <w:rPr>
                <w:rFonts w:hint="eastAsia" w:ascii="宋体" w:hAnsi="宋体" w:cs="宋体"/>
                <w:color w:val="auto"/>
                <w:kern w:val="0"/>
                <w:szCs w:val="21"/>
                <w:highlight w:val="none"/>
                <w:lang w:bidi="ar"/>
              </w:rPr>
              <w:fldChar w:fldCharType="end"/>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3、本项目服务类招标收费标准收取中标服务费</w:t>
            </w:r>
            <w:r>
              <w:rPr>
                <w:rFonts w:hint="eastAsia" w:ascii="宋体" w:hAnsi="宋体" w:cs="宋体"/>
                <w:color w:val="auto"/>
                <w:szCs w:val="21"/>
                <w:highlight w:val="none"/>
                <w:lang w:val="zh-CN"/>
              </w:rPr>
              <w:t>。</w:t>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4、服务费的货币为人民币。</w:t>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5、服务费支付方式：一次性以银行划账、电汇、汇票、现金或支票的形式支付。</w:t>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6、服务费支付时间：服务费必须在中标人领取《中标通知书》时一次性付清，如果中标人未能按时交纳服务费，采购代理机构/采购人保留取消其中标资格并追究其法律责任的权利。</w:t>
            </w:r>
          </w:p>
          <w:p>
            <w:pPr>
              <w:snapToGrid w:val="0"/>
              <w:spacing w:line="440" w:lineRule="exact"/>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7、服务费不在投标报价中单列。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8.3</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解释</w:t>
            </w:r>
          </w:p>
        </w:tc>
        <w:tc>
          <w:tcPr>
            <w:tcW w:w="7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本招标文件的解释权属于采购单位。</w:t>
            </w:r>
          </w:p>
        </w:tc>
      </w:tr>
    </w:tbl>
    <w:p>
      <w:pPr>
        <w:rPr>
          <w:rFonts w:ascii="仿宋_GB2312" w:hAnsi="仿宋_GB2312" w:eastAsia="仿宋_GB2312" w:cs="仿宋_GB2312"/>
          <w:color w:val="auto"/>
          <w:sz w:val="24"/>
          <w:highlight w:val="none"/>
        </w:rPr>
      </w:pPr>
    </w:p>
    <w:p>
      <w:pPr>
        <w:pStyle w:val="2"/>
        <w:widowControl/>
        <w:spacing w:before="0" w:after="0"/>
        <w:rPr>
          <w:rFonts w:hint="default" w:ascii="宋体" w:hAnsi="宋体" w:eastAsia="宋体" w:cs="宋体"/>
          <w:color w:val="auto"/>
          <w:sz w:val="32"/>
          <w:szCs w:val="32"/>
          <w:highlight w:val="none"/>
        </w:rPr>
      </w:pPr>
      <w:bookmarkStart w:id="54" w:name="_Toc524612712"/>
      <w:r>
        <w:rPr>
          <w:rFonts w:ascii="宋体" w:hAnsi="宋体" w:eastAsia="宋体" w:cs="宋体"/>
          <w:color w:val="auto"/>
          <w:sz w:val="32"/>
          <w:szCs w:val="32"/>
          <w:highlight w:val="none"/>
        </w:rPr>
        <w:t>一    总  则</w:t>
      </w:r>
      <w:bookmarkEnd w:id="43"/>
      <w:bookmarkEnd w:id="54"/>
    </w:p>
    <w:p>
      <w:pPr>
        <w:snapToGrid w:val="0"/>
        <w:spacing w:line="440" w:lineRule="exact"/>
        <w:jc w:val="left"/>
        <w:outlineLvl w:val="1"/>
        <w:rPr>
          <w:rFonts w:ascii="宋体" w:hAnsi="宋体" w:eastAsia="宋体" w:cs="宋体"/>
          <w:b/>
          <w:color w:val="auto"/>
          <w:spacing w:val="0"/>
          <w:szCs w:val="21"/>
          <w:highlight w:val="none"/>
        </w:rPr>
      </w:pPr>
      <w:bookmarkStart w:id="55" w:name="_Toc523583063"/>
      <w:bookmarkStart w:id="56" w:name="_Toc177825120"/>
      <w:bookmarkStart w:id="57" w:name="_Toc487802088"/>
      <w:bookmarkStart w:id="58" w:name="_Toc437979771"/>
      <w:bookmarkStart w:id="59" w:name="_Toc177824939"/>
      <w:bookmarkStart w:id="60" w:name="_Toc177870537"/>
      <w:bookmarkStart w:id="61" w:name="_Toc177824872"/>
      <w:bookmarkStart w:id="62" w:name="_Toc522549164"/>
      <w:bookmarkStart w:id="63" w:name="_Toc493082109"/>
      <w:bookmarkStart w:id="64" w:name="_Toc524612713"/>
      <w:bookmarkStart w:id="65" w:name="_Toc493699293"/>
      <w:bookmarkStart w:id="66" w:name="_Toc487793381"/>
      <w:bookmarkStart w:id="67" w:name="_Toc448487530"/>
      <w:bookmarkStart w:id="68" w:name="_Toc518327072"/>
      <w:bookmarkStart w:id="69" w:name="_Toc192313102"/>
      <w:bookmarkStart w:id="70" w:name="_Toc487802019"/>
      <w:r>
        <w:rPr>
          <w:rFonts w:hint="eastAsia" w:ascii="宋体" w:hAnsi="宋体" w:eastAsia="宋体" w:cs="宋体"/>
          <w:b/>
          <w:color w:val="auto"/>
          <w:spacing w:val="0"/>
          <w:szCs w:val="21"/>
          <w:highlight w:val="none"/>
        </w:rPr>
        <w:t>1、 适用范围</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keepNext w:val="0"/>
        <w:keepLines w:val="0"/>
        <w:pageBreakBefore w:val="0"/>
        <w:kinsoku/>
        <w:wordWrap/>
        <w:overflowPunct/>
        <w:topLinePunct w:val="0"/>
        <w:autoSpaceDE/>
        <w:autoSpaceDN/>
        <w:bidi w:val="0"/>
        <w:snapToGrid w:val="0"/>
        <w:spacing w:line="440" w:lineRule="exac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1.1、本磋商文件适用于本次所述项目的磋商、评标、定标、验收、合同履约、付款等（法律、法规另有规定的，从其规定）。</w:t>
      </w:r>
    </w:p>
    <w:p>
      <w:pPr>
        <w:keepNext w:val="0"/>
        <w:keepLines w:val="0"/>
        <w:pageBreakBefore w:val="0"/>
        <w:kinsoku/>
        <w:wordWrap/>
        <w:overflowPunct/>
        <w:topLinePunct w:val="0"/>
        <w:autoSpaceDE/>
        <w:autoSpaceDN/>
        <w:bidi w:val="0"/>
        <w:snapToGrid w:val="0"/>
        <w:spacing w:line="440" w:lineRule="exact"/>
        <w:jc w:val="left"/>
        <w:textAlignment w:val="auto"/>
        <w:outlineLvl w:val="1"/>
        <w:rPr>
          <w:color w:val="auto"/>
          <w:spacing w:val="0"/>
          <w:szCs w:val="21"/>
          <w:highlight w:val="none"/>
        </w:rPr>
      </w:pPr>
      <w:bookmarkStart w:id="71" w:name="_Toc523583064"/>
      <w:bookmarkStart w:id="72" w:name="_Toc437979772"/>
      <w:bookmarkStart w:id="73" w:name="_Toc177870538"/>
      <w:bookmarkStart w:id="74" w:name="_Toc177824873"/>
      <w:bookmarkStart w:id="75" w:name="_Toc524612714"/>
      <w:bookmarkStart w:id="76" w:name="_Toc487793382"/>
      <w:bookmarkStart w:id="77" w:name="_Toc487802089"/>
      <w:bookmarkStart w:id="78" w:name="_Toc493699294"/>
      <w:bookmarkStart w:id="79" w:name="_Toc487802020"/>
      <w:bookmarkStart w:id="80" w:name="_Toc177824940"/>
      <w:bookmarkStart w:id="81" w:name="_Toc177825121"/>
      <w:bookmarkStart w:id="82" w:name="_Toc518327073"/>
      <w:bookmarkStart w:id="83" w:name="_Toc522549165"/>
      <w:bookmarkStart w:id="84" w:name="_Toc448487531"/>
      <w:bookmarkStart w:id="85" w:name="_Toc493082110"/>
      <w:bookmarkStart w:id="86" w:name="_Toc192313103"/>
      <w:r>
        <w:rPr>
          <w:rFonts w:hint="eastAsia" w:ascii="宋体" w:hAnsi="宋体" w:eastAsia="宋体" w:cs="宋体"/>
          <w:b/>
          <w:color w:val="auto"/>
          <w:spacing w:val="0"/>
          <w:szCs w:val="21"/>
          <w:highlight w:val="none"/>
        </w:rPr>
        <w:t>2、定义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bookmarkStart w:id="87" w:name="_Toc487793383"/>
      <w:bookmarkStart w:id="88" w:name="_Toc522549166"/>
      <w:bookmarkStart w:id="89" w:name="_Toc177870539"/>
      <w:bookmarkStart w:id="90" w:name="_Toc487802090"/>
      <w:bookmarkStart w:id="91" w:name="_Toc448487532"/>
      <w:bookmarkStart w:id="92" w:name="_Toc487802021"/>
      <w:bookmarkStart w:id="93" w:name="_Toc518327074"/>
      <w:bookmarkStart w:id="94" w:name="_Toc192313104"/>
      <w:bookmarkStart w:id="95" w:name="_Toc493699295"/>
      <w:bookmarkStart w:id="96" w:name="_Toc437979773"/>
      <w:bookmarkStart w:id="97" w:name="_Toc493082111"/>
      <w:r>
        <w:rPr>
          <w:rFonts w:hint="eastAsia" w:ascii="宋体" w:hAnsi="宋体" w:eastAsia="宋体" w:cs="宋体"/>
          <w:color w:val="auto"/>
          <w:spacing w:val="0"/>
          <w:szCs w:val="21"/>
          <w:highlight w:val="none"/>
        </w:rPr>
        <w:t>2.1 “招标人或采购人”指</w:t>
      </w:r>
      <w:r>
        <w:rPr>
          <w:rFonts w:hint="eastAsia" w:ascii="宋体" w:hAnsi="宋体" w:eastAsia="宋体" w:cs="宋体"/>
          <w:b/>
          <w:bCs/>
          <w:color w:val="auto"/>
          <w:spacing w:val="0"/>
          <w:szCs w:val="21"/>
          <w:highlight w:val="none"/>
          <w:u w:val="single"/>
          <w:lang w:eastAsia="zh-CN"/>
        </w:rPr>
        <w:t>平湖市教育保障服务中心</w:t>
      </w:r>
      <w:r>
        <w:rPr>
          <w:rFonts w:hint="eastAsia" w:ascii="宋体" w:hAnsi="宋体" w:eastAsia="宋体" w:cs="宋体"/>
          <w:color w:val="auto"/>
          <w:spacing w:val="0"/>
          <w:szCs w:val="21"/>
          <w:highlight w:val="none"/>
        </w:rPr>
        <w:t>。</w:t>
      </w:r>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2.2 “</w:t>
      </w:r>
      <w:r>
        <w:rPr>
          <w:rFonts w:hint="eastAsia" w:ascii="宋体" w:hAnsi="宋体" w:eastAsia="宋体" w:cs="宋体"/>
          <w:color w:val="auto"/>
          <w:spacing w:val="0"/>
          <w:sz w:val="21"/>
          <w:szCs w:val="21"/>
          <w:highlight w:val="none"/>
        </w:rPr>
        <w:t>采购代理机构</w:t>
      </w:r>
      <w:r>
        <w:rPr>
          <w:rFonts w:hint="eastAsia" w:ascii="宋体" w:hAnsi="宋体" w:eastAsia="宋体" w:cs="宋体"/>
          <w:color w:val="auto"/>
          <w:spacing w:val="0"/>
          <w:szCs w:val="21"/>
          <w:highlight w:val="none"/>
        </w:rPr>
        <w:t>”指</w:t>
      </w:r>
      <w:r>
        <w:rPr>
          <w:rFonts w:hint="eastAsia" w:ascii="宋体" w:hAnsi="宋体" w:eastAsia="宋体" w:cs="宋体"/>
          <w:b/>
          <w:bCs/>
          <w:color w:val="auto"/>
          <w:spacing w:val="0"/>
          <w:szCs w:val="21"/>
          <w:highlight w:val="none"/>
          <w:u w:val="single"/>
          <w:lang w:eastAsia="zh-CN"/>
        </w:rPr>
        <w:t>杭州信达投资咨询估价监理有限公司</w:t>
      </w:r>
      <w:r>
        <w:rPr>
          <w:rFonts w:hint="eastAsia" w:ascii="宋体" w:hAnsi="宋体" w:eastAsia="宋体" w:cs="宋体"/>
          <w:color w:val="auto"/>
          <w:spacing w:val="0"/>
          <w:szCs w:val="21"/>
          <w:highlight w:val="none"/>
        </w:rPr>
        <w:t>。</w:t>
      </w:r>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2.3 “供应商”指向招标人提交磋商响应文件的供应商。</w:t>
      </w:r>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kern w:val="0"/>
          <w:szCs w:val="21"/>
          <w:highlight w:val="none"/>
        </w:rPr>
      </w:pPr>
      <w:r>
        <w:rPr>
          <w:rFonts w:hint="eastAsia" w:ascii="宋体" w:hAnsi="宋体" w:eastAsia="宋体" w:cs="宋体"/>
          <w:color w:val="auto"/>
          <w:spacing w:val="0"/>
          <w:szCs w:val="21"/>
          <w:highlight w:val="none"/>
        </w:rPr>
        <w:t>2.4 “货物”系指供应商按竞争性磋商文件规定，</w:t>
      </w:r>
      <w:r>
        <w:rPr>
          <w:rFonts w:hint="eastAsia" w:ascii="宋体" w:hAnsi="宋体" w:eastAsia="宋体" w:cs="宋体"/>
          <w:color w:val="auto"/>
          <w:spacing w:val="0"/>
          <w:kern w:val="0"/>
          <w:szCs w:val="21"/>
          <w:highlight w:val="none"/>
        </w:rPr>
        <w:t>须向采购人提供的一切设备、</w:t>
      </w:r>
      <w:r>
        <w:rPr>
          <w:rFonts w:hint="eastAsia" w:ascii="宋体" w:hAnsi="宋体" w:eastAsia="宋体" w:cs="宋体"/>
          <w:color w:val="auto"/>
          <w:spacing w:val="0"/>
          <w:szCs w:val="21"/>
          <w:highlight w:val="none"/>
        </w:rPr>
        <w:t>保险、税金、</w:t>
      </w:r>
      <w:r>
        <w:rPr>
          <w:rFonts w:hint="eastAsia" w:ascii="宋体" w:hAnsi="宋体" w:eastAsia="宋体" w:cs="宋体"/>
          <w:color w:val="auto"/>
          <w:spacing w:val="0"/>
          <w:kern w:val="0"/>
          <w:szCs w:val="21"/>
          <w:highlight w:val="none"/>
        </w:rPr>
        <w:t>备品备件、工具、手册及其它有关技术资料和材料。</w:t>
      </w:r>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kern w:val="0"/>
          <w:szCs w:val="21"/>
          <w:highlight w:val="none"/>
        </w:rPr>
        <w:t>2.5</w:t>
      </w:r>
      <w:r>
        <w:rPr>
          <w:rFonts w:hint="eastAsia" w:ascii="宋体" w:hAnsi="宋体" w:eastAsia="宋体" w:cs="宋体"/>
          <w:color w:val="auto"/>
          <w:spacing w:val="0"/>
          <w:szCs w:val="21"/>
          <w:highlight w:val="none"/>
        </w:rPr>
        <w:t>“服务”系指竞争性磋商文件里规定供应商须承担的安装、调试、技术协助、校准、培训、维修、技术指导以及其他类似的义务。</w:t>
      </w:r>
    </w:p>
    <w:p>
      <w:pPr>
        <w:pStyle w:val="19"/>
        <w:keepNext w:val="0"/>
        <w:keepLines w:val="0"/>
        <w:pageBreakBefore w:val="0"/>
        <w:kinsoku/>
        <w:wordWrap/>
        <w:overflowPunct/>
        <w:topLinePunct w:val="0"/>
        <w:autoSpaceDE/>
        <w:autoSpaceDN/>
        <w:bidi w:val="0"/>
        <w:snapToGrid w:val="0"/>
        <w:spacing w:beforeAutospacing="0" w:afterAutospacing="0" w:line="440" w:lineRule="exact"/>
        <w:ind w:firstLine="420" w:firstLineChars="200"/>
        <w:textAlignment w:val="auto"/>
        <w:rPr>
          <w:rFonts w:hint="default" w:cs="宋体"/>
          <w:color w:val="auto"/>
          <w:spacing w:val="0"/>
          <w:sz w:val="21"/>
          <w:szCs w:val="21"/>
          <w:highlight w:val="none"/>
        </w:rPr>
      </w:pPr>
      <w:r>
        <w:rPr>
          <w:rFonts w:cs="宋体"/>
          <w:color w:val="auto"/>
          <w:spacing w:val="0"/>
          <w:sz w:val="21"/>
          <w:szCs w:val="21"/>
          <w:highlight w:val="none"/>
          <w:u w:val="single"/>
        </w:rPr>
        <w:t>本项目“服务”系指招标文件规定投标单位向采购人提供</w:t>
      </w:r>
      <w:r>
        <w:rPr>
          <w:rFonts w:hint="eastAsia" w:cs="宋体"/>
          <w:color w:val="auto"/>
          <w:spacing w:val="0"/>
          <w:sz w:val="21"/>
          <w:szCs w:val="21"/>
          <w:highlight w:val="none"/>
          <w:u w:val="single"/>
          <w:lang w:eastAsia="zh-CN"/>
        </w:rPr>
        <w:t>平湖市教育专网运维保障及全网IPv6规模部署和应用工作</w:t>
      </w:r>
      <w:r>
        <w:rPr>
          <w:rFonts w:cs="宋体"/>
          <w:color w:val="auto"/>
          <w:spacing w:val="0"/>
          <w:sz w:val="21"/>
          <w:szCs w:val="21"/>
          <w:highlight w:val="none"/>
          <w:u w:val="single"/>
        </w:rPr>
        <w:t>服务及其他相关技术支持。</w:t>
      </w:r>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2.6“项目”系指供应商按竞争性磋商文件规定向采购人提供的产品和服务。</w:t>
      </w:r>
      <w:r>
        <w:rPr>
          <w:rFonts w:hint="eastAsia" w:ascii="宋体" w:hAnsi="宋体" w:eastAsia="宋体" w:cs="宋体"/>
          <w:color w:val="auto"/>
          <w:spacing w:val="0"/>
          <w:kern w:val="0"/>
          <w:szCs w:val="21"/>
          <w:highlight w:val="none"/>
        </w:rPr>
        <w:br w:type="textWrapping"/>
      </w:r>
      <w:r>
        <w:rPr>
          <w:rFonts w:hint="eastAsia" w:ascii="宋体" w:hAnsi="宋体" w:eastAsia="宋体" w:cs="宋体"/>
          <w:color w:val="auto"/>
          <w:spacing w:val="0"/>
          <w:szCs w:val="21"/>
          <w:highlight w:val="none"/>
        </w:rPr>
        <w:t>2.7“书面形式”包括信函、传真、电报、电子文档等。</w:t>
      </w:r>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2.8“▲”系指实质性要求条款。</w:t>
      </w:r>
    </w:p>
    <w:p>
      <w:pPr>
        <w:keepNext w:val="0"/>
        <w:keepLines w:val="0"/>
        <w:pageBreakBefore w:val="0"/>
        <w:kinsoku/>
        <w:wordWrap/>
        <w:overflowPunct/>
        <w:topLinePunct w:val="0"/>
        <w:autoSpaceDE/>
        <w:autoSpaceDN/>
        <w:bidi w:val="0"/>
        <w:snapToGrid w:val="0"/>
        <w:spacing w:line="440" w:lineRule="exact"/>
        <w:jc w:val="left"/>
        <w:textAlignment w:val="auto"/>
        <w:outlineLvl w:val="1"/>
        <w:rPr>
          <w:rFonts w:ascii="宋体" w:hAnsi="宋体" w:eastAsia="宋体" w:cs="宋体"/>
          <w:b/>
          <w:color w:val="auto"/>
          <w:spacing w:val="0"/>
          <w:szCs w:val="21"/>
          <w:highlight w:val="none"/>
        </w:rPr>
      </w:pPr>
      <w:bookmarkStart w:id="98" w:name="_Toc523583065"/>
      <w:bookmarkStart w:id="99" w:name="_Toc524612715"/>
      <w:r>
        <w:rPr>
          <w:rFonts w:hint="eastAsia" w:ascii="宋体" w:hAnsi="宋体" w:eastAsia="宋体" w:cs="宋体"/>
          <w:b/>
          <w:color w:val="auto"/>
          <w:spacing w:val="0"/>
          <w:szCs w:val="21"/>
          <w:highlight w:val="none"/>
        </w:rPr>
        <w:t>3、磋商方式</w:t>
      </w:r>
      <w:bookmarkEnd w:id="87"/>
      <w:bookmarkEnd w:id="88"/>
      <w:bookmarkEnd w:id="89"/>
      <w:bookmarkEnd w:id="90"/>
      <w:bookmarkEnd w:id="91"/>
      <w:bookmarkEnd w:id="92"/>
      <w:bookmarkEnd w:id="93"/>
      <w:bookmarkEnd w:id="94"/>
      <w:bookmarkEnd w:id="95"/>
      <w:bookmarkEnd w:id="96"/>
      <w:bookmarkEnd w:id="97"/>
      <w:bookmarkEnd w:id="98"/>
      <w:bookmarkEnd w:id="99"/>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3.1、本次磋商采用竞争性磋商方式进行。</w:t>
      </w:r>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b/>
          <w:color w:val="auto"/>
          <w:spacing w:val="0"/>
          <w:szCs w:val="21"/>
          <w:highlight w:val="none"/>
        </w:rPr>
      </w:pPr>
      <w:r>
        <w:rPr>
          <w:rFonts w:hint="eastAsia" w:ascii="宋体" w:hAnsi="宋体" w:eastAsia="宋体" w:cs="宋体"/>
          <w:color w:val="auto"/>
          <w:spacing w:val="0"/>
          <w:szCs w:val="21"/>
          <w:highlight w:val="none"/>
        </w:rPr>
        <w:t>3.2、本次磋商设定上限价详见前附表。</w:t>
      </w:r>
    </w:p>
    <w:p>
      <w:pPr>
        <w:keepNext w:val="0"/>
        <w:keepLines w:val="0"/>
        <w:pageBreakBefore w:val="0"/>
        <w:kinsoku/>
        <w:wordWrap/>
        <w:overflowPunct/>
        <w:topLinePunct w:val="0"/>
        <w:autoSpaceDE/>
        <w:autoSpaceDN/>
        <w:bidi w:val="0"/>
        <w:snapToGrid w:val="0"/>
        <w:spacing w:line="440" w:lineRule="exact"/>
        <w:jc w:val="left"/>
        <w:textAlignment w:val="auto"/>
        <w:outlineLvl w:val="1"/>
        <w:rPr>
          <w:rFonts w:ascii="宋体" w:hAnsi="宋体" w:eastAsia="宋体" w:cs="宋体"/>
          <w:b/>
          <w:color w:val="auto"/>
          <w:spacing w:val="0"/>
          <w:szCs w:val="21"/>
          <w:highlight w:val="none"/>
        </w:rPr>
      </w:pPr>
      <w:bookmarkStart w:id="100" w:name="_Toc522549168"/>
      <w:bookmarkStart w:id="101" w:name="_Toc487793385"/>
      <w:bookmarkStart w:id="102" w:name="_Toc487802023"/>
      <w:bookmarkStart w:id="103" w:name="_Toc437979775"/>
      <w:bookmarkStart w:id="104" w:name="_Toc177824875"/>
      <w:bookmarkStart w:id="105" w:name="_Toc523583067"/>
      <w:bookmarkStart w:id="106" w:name="_Toc192313106"/>
      <w:bookmarkStart w:id="107" w:name="_Toc493699297"/>
      <w:bookmarkStart w:id="108" w:name="_Toc493082113"/>
      <w:bookmarkStart w:id="109" w:name="_Toc177870541"/>
      <w:bookmarkStart w:id="110" w:name="_Toc177825123"/>
      <w:bookmarkStart w:id="111" w:name="_Toc448487534"/>
      <w:bookmarkStart w:id="112" w:name="_Toc487802092"/>
      <w:bookmarkStart w:id="113" w:name="_Toc177824942"/>
      <w:bookmarkStart w:id="114" w:name="_Toc524612717"/>
      <w:bookmarkStart w:id="115" w:name="_Toc518327076"/>
      <w:r>
        <w:rPr>
          <w:rFonts w:hint="eastAsia" w:ascii="宋体" w:hAnsi="宋体" w:eastAsia="宋体" w:cs="宋体"/>
          <w:b/>
          <w:color w:val="auto"/>
          <w:spacing w:val="0"/>
          <w:szCs w:val="21"/>
          <w:highlight w:val="none"/>
        </w:rPr>
        <w:t>4、磋商费用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不论磋商结果如何，供应商均应自行承担与磋商有关的全部费用。</w:t>
      </w:r>
    </w:p>
    <w:p>
      <w:pPr>
        <w:keepNext w:val="0"/>
        <w:keepLines w:val="0"/>
        <w:pageBreakBefore w:val="0"/>
        <w:kinsoku/>
        <w:wordWrap/>
        <w:overflowPunct/>
        <w:topLinePunct w:val="0"/>
        <w:autoSpaceDE/>
        <w:autoSpaceDN/>
        <w:bidi w:val="0"/>
        <w:snapToGrid w:val="0"/>
        <w:spacing w:line="440" w:lineRule="exact"/>
        <w:jc w:val="left"/>
        <w:textAlignment w:val="auto"/>
        <w:outlineLvl w:val="1"/>
        <w:rPr>
          <w:rFonts w:ascii="宋体" w:hAnsi="宋体" w:eastAsia="宋体" w:cs="宋体"/>
          <w:b/>
          <w:color w:val="auto"/>
          <w:spacing w:val="0"/>
          <w:szCs w:val="21"/>
          <w:highlight w:val="none"/>
        </w:rPr>
      </w:pPr>
      <w:bookmarkStart w:id="116" w:name="_Toc523583068"/>
      <w:bookmarkStart w:id="117" w:name="_Toc524612718"/>
      <w:r>
        <w:rPr>
          <w:rFonts w:hint="eastAsia" w:ascii="宋体" w:hAnsi="宋体" w:eastAsia="宋体" w:cs="宋体"/>
          <w:b/>
          <w:color w:val="auto"/>
          <w:spacing w:val="0"/>
          <w:szCs w:val="21"/>
          <w:highlight w:val="none"/>
        </w:rPr>
        <w:t>5、联合体参与磋商</w:t>
      </w:r>
      <w:bookmarkEnd w:id="116"/>
      <w:bookmarkEnd w:id="117"/>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本项目不接受联合体参与磋商。</w:t>
      </w:r>
    </w:p>
    <w:p>
      <w:pPr>
        <w:keepNext w:val="0"/>
        <w:keepLines w:val="0"/>
        <w:pageBreakBefore w:val="0"/>
        <w:kinsoku/>
        <w:wordWrap/>
        <w:overflowPunct/>
        <w:topLinePunct w:val="0"/>
        <w:autoSpaceDE/>
        <w:autoSpaceDN/>
        <w:bidi w:val="0"/>
        <w:snapToGrid w:val="0"/>
        <w:spacing w:line="440" w:lineRule="exact"/>
        <w:jc w:val="left"/>
        <w:textAlignment w:val="auto"/>
        <w:outlineLvl w:val="1"/>
        <w:rPr>
          <w:rFonts w:ascii="宋体" w:hAnsi="宋体" w:eastAsia="宋体" w:cs="宋体"/>
          <w:b/>
          <w:color w:val="auto"/>
          <w:spacing w:val="0"/>
          <w:szCs w:val="21"/>
          <w:highlight w:val="none"/>
        </w:rPr>
      </w:pPr>
      <w:bookmarkStart w:id="118" w:name="_Toc524612720"/>
      <w:bookmarkStart w:id="119" w:name="_Toc523583070"/>
      <w:r>
        <w:rPr>
          <w:rFonts w:hint="eastAsia" w:ascii="宋体" w:hAnsi="宋体" w:eastAsia="宋体" w:cs="宋体"/>
          <w:b/>
          <w:color w:val="auto"/>
          <w:spacing w:val="0"/>
          <w:szCs w:val="21"/>
          <w:highlight w:val="none"/>
        </w:rPr>
        <w:t>6、特别说明</w:t>
      </w:r>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6.1、</w:t>
      </w:r>
      <w:r>
        <w:rPr>
          <w:rFonts w:hint="eastAsia" w:ascii="宋体" w:hAnsi="宋体" w:eastAsia="宋体" w:cs="宋体"/>
          <w:color w:val="auto"/>
          <w:spacing w:val="0"/>
          <w:szCs w:val="21"/>
          <w:highlight w:val="none"/>
        </w:rPr>
        <w:t>供应商投标所使用的资格、信誉、荣誉、业绩与企业认证必须为本法人所拥有。供应商投标所使用的采购项目实施人员必须为本法人员工（或必须为本法人或控股公司正式员工）。</w:t>
      </w:r>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6.2、</w:t>
      </w:r>
      <w:r>
        <w:rPr>
          <w:rFonts w:hint="eastAsia" w:ascii="宋体" w:hAnsi="宋体" w:eastAsia="宋体" w:cs="宋体"/>
          <w:color w:val="auto"/>
          <w:spacing w:val="0"/>
          <w:szCs w:val="21"/>
          <w:highlight w:val="none"/>
        </w:rPr>
        <w:t>供应商应仔细阅读磋商文件的所有内容，按照磋商文件的要求提交响应文件，并对所提供的全部资料的真实性承担法律责任。</w:t>
      </w:r>
    </w:p>
    <w:p>
      <w:pPr>
        <w:keepNext w:val="0"/>
        <w:keepLines w:val="0"/>
        <w:pageBreakBefore w:val="0"/>
        <w:kinsoku/>
        <w:wordWrap/>
        <w:overflowPunct/>
        <w:topLinePunct w:val="0"/>
        <w:autoSpaceDE/>
        <w:autoSpaceDN/>
        <w:bidi w:val="0"/>
        <w:snapToGrid w:val="0"/>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6.3、</w:t>
      </w:r>
      <w:r>
        <w:rPr>
          <w:rFonts w:hint="eastAsia" w:ascii="宋体" w:hAnsi="宋体" w:eastAsia="宋体" w:cs="宋体"/>
          <w:color w:val="auto"/>
          <w:spacing w:val="0"/>
          <w:szCs w:val="21"/>
          <w:highlight w:val="none"/>
        </w:rPr>
        <w:t>供应商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供应商的行政与刑事责任。</w:t>
      </w:r>
    </w:p>
    <w:bookmarkEnd w:id="118"/>
    <w:bookmarkEnd w:id="119"/>
    <w:p>
      <w:pPr>
        <w:keepNext w:val="0"/>
        <w:keepLines w:val="0"/>
        <w:pageBreakBefore w:val="0"/>
        <w:kinsoku/>
        <w:wordWrap/>
        <w:overflowPunct/>
        <w:topLinePunct w:val="0"/>
        <w:autoSpaceDE/>
        <w:autoSpaceDN/>
        <w:bidi w:val="0"/>
        <w:snapToGrid w:val="0"/>
        <w:spacing w:line="440" w:lineRule="exact"/>
        <w:jc w:val="left"/>
        <w:textAlignment w:val="auto"/>
        <w:outlineLvl w:val="1"/>
        <w:rPr>
          <w:rFonts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7、转包与分包</w:t>
      </w:r>
    </w:p>
    <w:p>
      <w:pPr>
        <w:keepNext w:val="0"/>
        <w:keepLines w:val="0"/>
        <w:pageBreakBefore w:val="0"/>
        <w:kinsoku/>
        <w:wordWrap/>
        <w:overflowPunct/>
        <w:topLinePunct w:val="0"/>
        <w:autoSpaceDE/>
        <w:autoSpaceDN/>
        <w:bidi w:val="0"/>
        <w:spacing w:line="440" w:lineRule="exact"/>
        <w:textAlignment w:val="auto"/>
        <w:rPr>
          <w:rFonts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7.1、本项目不允许转包。</w:t>
      </w:r>
    </w:p>
    <w:p>
      <w:pPr>
        <w:keepNext w:val="0"/>
        <w:keepLines w:val="0"/>
        <w:pageBreakBefore w:val="0"/>
        <w:kinsoku/>
        <w:wordWrap/>
        <w:overflowPunct/>
        <w:topLinePunct w:val="0"/>
        <w:autoSpaceDE/>
        <w:autoSpaceDN/>
        <w:bidi w:val="0"/>
        <w:spacing w:line="440" w:lineRule="exact"/>
        <w:textAlignment w:val="auto"/>
        <w:rPr>
          <w:rFonts w:ascii="宋体" w:hAnsi="宋体" w:eastAsia="宋体" w:cs="宋体"/>
          <w:color w:val="auto"/>
          <w:spacing w:val="0"/>
          <w:szCs w:val="21"/>
          <w:highlight w:val="none"/>
        </w:rPr>
      </w:pPr>
      <w:r>
        <w:rPr>
          <w:rFonts w:hint="eastAsia" w:ascii="宋体" w:hAnsi="宋体" w:eastAsia="宋体" w:cs="宋体"/>
          <w:color w:val="auto"/>
          <w:spacing w:val="0"/>
          <w:kern w:val="0"/>
          <w:szCs w:val="21"/>
          <w:highlight w:val="none"/>
        </w:rPr>
        <w:t>7.2、本项目不可以分包。</w:t>
      </w:r>
    </w:p>
    <w:p>
      <w:pPr>
        <w:pStyle w:val="13"/>
        <w:keepNext w:val="0"/>
        <w:keepLines w:val="0"/>
        <w:pageBreakBefore w:val="0"/>
        <w:widowControl/>
        <w:kinsoku/>
        <w:wordWrap/>
        <w:overflowPunct/>
        <w:topLinePunct w:val="0"/>
        <w:autoSpaceDE/>
        <w:autoSpaceDN/>
        <w:bidi w:val="0"/>
        <w:spacing w:line="440" w:lineRule="exact"/>
        <w:textAlignment w:val="auto"/>
        <w:outlineLvl w:val="1"/>
        <w:rPr>
          <w:rFonts w:hint="default" w:hAnsi="宋体" w:cs="宋体"/>
          <w:b/>
          <w:color w:val="auto"/>
          <w:spacing w:val="0"/>
          <w:szCs w:val="21"/>
          <w:highlight w:val="none"/>
        </w:rPr>
      </w:pPr>
      <w:bookmarkStart w:id="120" w:name="_Toc523583072"/>
      <w:bookmarkStart w:id="121" w:name="_Toc522549170"/>
      <w:bookmarkStart w:id="122" w:name="_Toc493082115"/>
      <w:bookmarkStart w:id="123" w:name="_Toc192313108"/>
      <w:bookmarkStart w:id="124" w:name="_Toc487793387"/>
      <w:bookmarkStart w:id="125" w:name="_Toc177870543"/>
      <w:bookmarkStart w:id="126" w:name="_Toc487802025"/>
      <w:bookmarkStart w:id="127" w:name="_Toc524612722"/>
      <w:bookmarkStart w:id="128" w:name="_Toc518327078"/>
      <w:bookmarkStart w:id="129" w:name="_Toc448487536"/>
      <w:bookmarkStart w:id="130" w:name="_Toc493699299"/>
      <w:bookmarkStart w:id="131" w:name="_Toc487802094"/>
      <w:bookmarkStart w:id="132" w:name="_Toc437979777"/>
      <w:r>
        <w:rPr>
          <w:rFonts w:hAnsi="宋体" w:cs="宋体"/>
          <w:b/>
          <w:color w:val="auto"/>
          <w:spacing w:val="0"/>
          <w:szCs w:val="21"/>
          <w:highlight w:val="none"/>
        </w:rPr>
        <w:t>8、质疑</w:t>
      </w:r>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36"/>
        <w:keepNext w:val="0"/>
        <w:keepLines w:val="0"/>
        <w:pageBreakBefore w:val="0"/>
        <w:widowControl/>
        <w:kinsoku/>
        <w:wordWrap/>
        <w:overflowPunct/>
        <w:topLinePunct w:val="0"/>
        <w:autoSpaceDE/>
        <w:autoSpaceDN/>
        <w:bidi w:val="0"/>
        <w:adjustRightInd w:val="0"/>
        <w:snapToGrid w:val="0"/>
        <w:spacing w:before="0" w:line="440" w:lineRule="exact"/>
        <w:ind w:firstLine="420" w:firstLineChars="200"/>
        <w:textAlignment w:val="auto"/>
        <w:rPr>
          <w:rFonts w:ascii="宋体" w:hAnsi="宋体" w:cs="宋体"/>
          <w:color w:val="auto"/>
          <w:spacing w:val="0"/>
          <w:kern w:val="0"/>
          <w:sz w:val="21"/>
          <w:szCs w:val="21"/>
          <w:highlight w:val="none"/>
        </w:rPr>
      </w:pPr>
      <w:bookmarkStart w:id="133" w:name="_Toc487802095"/>
      <w:bookmarkStart w:id="134" w:name="_Toc192313109"/>
      <w:r>
        <w:rPr>
          <w:rFonts w:hint="eastAsia" w:ascii="宋体" w:hAnsi="宋体" w:cs="宋体"/>
          <w:color w:val="auto"/>
          <w:spacing w:val="0"/>
          <w:kern w:val="0"/>
          <w:sz w:val="21"/>
          <w:szCs w:val="21"/>
          <w:highlight w:val="none"/>
        </w:rPr>
        <w:t>根据《中华人民共和国政府采购法》、《中华人民共和国政府采购法实施条例》《财政部关于加强政府采购供应商投诉受理审查工作的通知》(财库〔2007〕1号)和《浙江省政府采购供应商质疑处理办法》（浙财采监[2012]18号）的规定，政府采购供应商可以依法提起质疑和投诉。</w:t>
      </w:r>
    </w:p>
    <w:p>
      <w:pPr>
        <w:pStyle w:val="36"/>
        <w:keepNext w:val="0"/>
        <w:keepLines w:val="0"/>
        <w:pageBreakBefore w:val="0"/>
        <w:widowControl/>
        <w:kinsoku/>
        <w:wordWrap/>
        <w:overflowPunct/>
        <w:topLinePunct w:val="0"/>
        <w:autoSpaceDE/>
        <w:autoSpaceDN/>
        <w:bidi w:val="0"/>
        <w:spacing w:before="0" w:line="440" w:lineRule="exact"/>
        <w:ind w:firstLine="0" w:firstLineChars="0"/>
        <w:textAlignment w:val="auto"/>
        <w:rPr>
          <w:rFonts w:ascii="宋体" w:hAnsi="宋体" w:cs="宋体"/>
          <w:color w:val="auto"/>
          <w:spacing w:val="0"/>
          <w:kern w:val="0"/>
          <w:sz w:val="21"/>
          <w:szCs w:val="21"/>
          <w:highlight w:val="none"/>
        </w:rPr>
      </w:pPr>
      <w:r>
        <w:rPr>
          <w:rFonts w:hint="eastAsia" w:ascii="宋体" w:hAnsi="宋体" w:cs="宋体"/>
          <w:color w:val="auto"/>
          <w:spacing w:val="0"/>
          <w:kern w:val="0"/>
          <w:sz w:val="21"/>
          <w:szCs w:val="21"/>
          <w:highlight w:val="none"/>
        </w:rPr>
        <w:t>1.供应商询问</w:t>
      </w:r>
    </w:p>
    <w:p>
      <w:pPr>
        <w:pStyle w:val="36"/>
        <w:keepNext w:val="0"/>
        <w:keepLines w:val="0"/>
        <w:pageBreakBefore w:val="0"/>
        <w:widowControl/>
        <w:kinsoku/>
        <w:wordWrap/>
        <w:overflowPunct/>
        <w:topLinePunct w:val="0"/>
        <w:autoSpaceDE/>
        <w:autoSpaceDN/>
        <w:bidi w:val="0"/>
        <w:adjustRightInd w:val="0"/>
        <w:snapToGrid w:val="0"/>
        <w:spacing w:before="0" w:line="440" w:lineRule="exact"/>
        <w:ind w:firstLine="420" w:firstLineChars="200"/>
        <w:textAlignment w:val="auto"/>
        <w:rPr>
          <w:rFonts w:ascii="宋体" w:hAnsi="宋体" w:cs="宋体"/>
          <w:color w:val="auto"/>
          <w:spacing w:val="0"/>
          <w:kern w:val="0"/>
          <w:sz w:val="21"/>
          <w:szCs w:val="21"/>
          <w:highlight w:val="none"/>
        </w:rPr>
      </w:pPr>
      <w:r>
        <w:rPr>
          <w:rFonts w:hint="eastAsia" w:ascii="宋体" w:hAnsi="宋体" w:cs="宋体"/>
          <w:color w:val="auto"/>
          <w:spacing w:val="0"/>
          <w:kern w:val="0"/>
          <w:sz w:val="21"/>
          <w:szCs w:val="21"/>
          <w:highlight w:val="none"/>
        </w:rPr>
        <w:t>供应商对政府采购活动事项有疑问的，可以向招标采购单位提出询问，招标采购单位应当及时做出答复，但答复的内容不得涉及商业秘密。</w:t>
      </w:r>
    </w:p>
    <w:p>
      <w:pPr>
        <w:pStyle w:val="13"/>
        <w:keepNext w:val="0"/>
        <w:keepLines w:val="0"/>
        <w:pageBreakBefore w:val="0"/>
        <w:widowControl/>
        <w:kinsoku/>
        <w:wordWrap/>
        <w:overflowPunct/>
        <w:topLinePunct w:val="0"/>
        <w:autoSpaceDE/>
        <w:autoSpaceDN/>
        <w:bidi w:val="0"/>
        <w:snapToGrid w:val="0"/>
        <w:spacing w:line="440" w:lineRule="exact"/>
        <w:textAlignment w:val="auto"/>
        <w:rPr>
          <w:rFonts w:hint="default" w:hAnsi="宋体" w:cs="宋体"/>
          <w:color w:val="auto"/>
          <w:spacing w:val="0"/>
          <w:kern w:val="0"/>
          <w:szCs w:val="21"/>
          <w:highlight w:val="none"/>
        </w:rPr>
      </w:pPr>
      <w:r>
        <w:rPr>
          <w:rFonts w:hAnsi="宋体" w:cs="宋体"/>
          <w:color w:val="auto"/>
          <w:spacing w:val="0"/>
          <w:kern w:val="0"/>
          <w:szCs w:val="21"/>
          <w:highlight w:val="none"/>
        </w:rPr>
        <w:t>2.供应商质疑</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1）供应商如认为磋商文件使自身的合法权益受到损害的，应于自获取磋商文件之日或者采购文件公告期限届满之日起七个工作日内以书面形式向招标采购单位提出质疑（采购文件获取截止时间之后获取的，应于自采购文件领取截止时间之日起七个工作日内以书面形式向招标采购单位提出）。</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（2）供应商如认为采购过程中和中标结果使自身的合法权益受到损害的，应于各采购程序环节结束之日或者于中标（成果）公告期限届满之日起七个工作日内以书面形式向招标采购单位提出质疑。</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3）供应商提交的质疑书需一式三份，由法定代表人签字（或盖章）并加盖单位公章。质疑书至少应包括下列主要内容：①质疑人的名称、地址、邮政编码、联系人、联系电话以及被质疑人名称及联系方式；②被质疑采购项目名称、编号及采购内容；③具体的质疑事项及事实依据；④认为自己合法权益受到损害或可能受到损害的相关证明材料；⑤提出质疑的日期。</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（4）招标采购单位应当在收到供应商的书面质疑后七个工作日内做出答复，并以书面形式通知质疑供应商和其他与质疑处理结果有利害关系的政府采购当事人，但答复的内容不得涉及商业秘密。</w:t>
      </w:r>
    </w:p>
    <w:p>
      <w:pPr>
        <w:pStyle w:val="36"/>
        <w:keepNext w:val="0"/>
        <w:keepLines w:val="0"/>
        <w:pageBreakBefore w:val="0"/>
        <w:widowControl/>
        <w:kinsoku/>
        <w:wordWrap/>
        <w:overflowPunct/>
        <w:topLinePunct w:val="0"/>
        <w:autoSpaceDE/>
        <w:autoSpaceDN/>
        <w:bidi w:val="0"/>
        <w:spacing w:before="0" w:line="440" w:lineRule="exact"/>
        <w:ind w:firstLine="0" w:firstLineChars="0"/>
        <w:textAlignment w:val="auto"/>
        <w:rPr>
          <w:rFonts w:ascii="宋体" w:hAnsi="宋体" w:cs="宋体"/>
          <w:color w:val="auto"/>
          <w:spacing w:val="0"/>
          <w:kern w:val="0"/>
          <w:sz w:val="21"/>
          <w:szCs w:val="21"/>
          <w:highlight w:val="none"/>
        </w:rPr>
      </w:pPr>
      <w:r>
        <w:rPr>
          <w:rFonts w:hint="eastAsia" w:ascii="宋体" w:hAnsi="宋体" w:cs="宋体"/>
          <w:color w:val="auto"/>
          <w:spacing w:val="0"/>
          <w:kern w:val="0"/>
          <w:sz w:val="21"/>
          <w:szCs w:val="21"/>
          <w:highlight w:val="none"/>
        </w:rPr>
        <w:t>3.供应商投诉</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供应商对招标采购单位的质疑答复不满意或者招标采购单位未在规定时间内做出答复的，可以在答复期满后十五个工作日内向同级政府采购监督管理部门投诉。</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4.供应商质疑、投诉应当有明确的请求和必要的证明材料。供应商投诉的事项不得超出已质疑事项的范围。</w:t>
      </w:r>
    </w:p>
    <w:p>
      <w:pPr>
        <w:pStyle w:val="2"/>
        <w:widowControl/>
        <w:spacing w:before="0" w:after="0"/>
        <w:rPr>
          <w:rFonts w:hint="default" w:ascii="宋体" w:hAnsi="宋体" w:eastAsia="宋体" w:cs="宋体"/>
          <w:color w:val="auto"/>
          <w:spacing w:val="0"/>
          <w:sz w:val="32"/>
          <w:szCs w:val="32"/>
          <w:highlight w:val="none"/>
        </w:rPr>
      </w:pPr>
      <w:bookmarkStart w:id="135" w:name="_Toc524612723"/>
      <w:r>
        <w:rPr>
          <w:rFonts w:ascii="宋体" w:hAnsi="宋体" w:eastAsia="宋体" w:cs="宋体"/>
          <w:color w:val="auto"/>
          <w:spacing w:val="0"/>
          <w:sz w:val="32"/>
          <w:szCs w:val="32"/>
          <w:highlight w:val="none"/>
        </w:rPr>
        <w:t>二    磋商文件</w:t>
      </w:r>
      <w:bookmarkEnd w:id="133"/>
      <w:bookmarkEnd w:id="134"/>
      <w:bookmarkEnd w:id="135"/>
    </w:p>
    <w:p>
      <w:pPr>
        <w:pStyle w:val="10"/>
        <w:keepNext w:val="0"/>
        <w:keepLines w:val="0"/>
        <w:pageBreakBefore w:val="0"/>
        <w:widowControl/>
        <w:kinsoku/>
        <w:wordWrap/>
        <w:overflowPunct/>
        <w:topLinePunct w:val="0"/>
        <w:autoSpaceDE/>
        <w:autoSpaceDN/>
        <w:bidi w:val="0"/>
        <w:adjustRightInd/>
        <w:snapToGrid/>
        <w:spacing w:after="0" w:line="440" w:lineRule="exact"/>
        <w:textAlignment w:val="auto"/>
        <w:rPr>
          <w:rFonts w:ascii="宋体" w:hAnsi="宋体" w:cs="宋体"/>
          <w:color w:val="auto"/>
          <w:spacing w:val="0"/>
          <w:szCs w:val="21"/>
          <w:highlight w:val="none"/>
        </w:rPr>
      </w:pPr>
      <w:r>
        <w:rPr>
          <w:rFonts w:hint="eastAsia" w:ascii="宋体" w:hAnsi="宋体" w:cs="宋体"/>
          <w:color w:val="auto"/>
          <w:spacing w:val="0"/>
          <w:szCs w:val="21"/>
          <w:highlight w:val="none"/>
        </w:rPr>
        <w:t>1、磋商文件</w:t>
      </w:r>
    </w:p>
    <w:p>
      <w:pPr>
        <w:pStyle w:val="37"/>
        <w:keepNext w:val="0"/>
        <w:keepLines w:val="0"/>
        <w:pageBreakBefore w:val="0"/>
        <w:widowControl/>
        <w:tabs>
          <w:tab w:val="left" w:pos="1217"/>
        </w:tabs>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1.1磋商文件发放</w:t>
      </w:r>
    </w:p>
    <w:p>
      <w:pPr>
        <w:pStyle w:val="10"/>
        <w:keepNext w:val="0"/>
        <w:keepLines w:val="0"/>
        <w:pageBreakBefore w:val="0"/>
        <w:widowControl/>
        <w:kinsoku/>
        <w:wordWrap/>
        <w:overflowPunct/>
        <w:topLinePunct w:val="0"/>
        <w:autoSpaceDE/>
        <w:autoSpaceDN/>
        <w:bidi w:val="0"/>
        <w:adjustRightInd/>
        <w:snapToGrid/>
        <w:spacing w:after="0" w:line="440" w:lineRule="exact"/>
        <w:ind w:firstLine="420" w:firstLineChars="200"/>
        <w:textAlignment w:val="auto"/>
        <w:rPr>
          <w:rFonts w:ascii="宋体" w:hAnsi="宋体" w:cs="宋体"/>
          <w:color w:val="auto"/>
          <w:spacing w:val="0"/>
          <w:szCs w:val="21"/>
          <w:highlight w:val="none"/>
        </w:rPr>
      </w:pPr>
      <w:r>
        <w:rPr>
          <w:rFonts w:hint="eastAsia" w:ascii="宋体" w:hAnsi="宋体" w:cs="宋体"/>
          <w:color w:val="auto"/>
          <w:spacing w:val="0"/>
          <w:szCs w:val="21"/>
          <w:highlight w:val="none"/>
        </w:rPr>
        <w:t>供应商通过“政采云”平台提交了报名资料完成获取采购文件申请并下载了采购文件后才视作依法获取采购文件。</w:t>
      </w:r>
    </w:p>
    <w:p>
      <w:pPr>
        <w:pStyle w:val="10"/>
        <w:keepNext w:val="0"/>
        <w:keepLines w:val="0"/>
        <w:pageBreakBefore w:val="0"/>
        <w:widowControl/>
        <w:kinsoku/>
        <w:wordWrap/>
        <w:overflowPunct/>
        <w:topLinePunct w:val="0"/>
        <w:autoSpaceDE/>
        <w:autoSpaceDN/>
        <w:bidi w:val="0"/>
        <w:adjustRightInd/>
        <w:snapToGrid/>
        <w:spacing w:after="0" w:line="440" w:lineRule="exact"/>
        <w:textAlignment w:val="auto"/>
        <w:rPr>
          <w:rFonts w:ascii="宋体" w:hAnsi="宋体" w:cs="宋体"/>
          <w:color w:val="auto"/>
          <w:spacing w:val="0"/>
          <w:szCs w:val="21"/>
          <w:highlight w:val="none"/>
        </w:rPr>
      </w:pPr>
      <w:r>
        <w:rPr>
          <w:rFonts w:hint="eastAsia" w:ascii="宋体" w:hAnsi="宋体" w:cs="宋体"/>
          <w:color w:val="auto"/>
          <w:spacing w:val="0"/>
          <w:szCs w:val="21"/>
          <w:highlight w:val="none"/>
        </w:rPr>
        <w:t>1.2磋商文件约束力</w:t>
      </w:r>
    </w:p>
    <w:p>
      <w:pPr>
        <w:pStyle w:val="10"/>
        <w:keepNext w:val="0"/>
        <w:keepLines w:val="0"/>
        <w:pageBreakBefore w:val="0"/>
        <w:widowControl/>
        <w:kinsoku/>
        <w:wordWrap/>
        <w:overflowPunct/>
        <w:topLinePunct w:val="0"/>
        <w:autoSpaceDE/>
        <w:autoSpaceDN/>
        <w:bidi w:val="0"/>
        <w:adjustRightInd/>
        <w:snapToGrid/>
        <w:spacing w:after="0" w:line="440" w:lineRule="exact"/>
        <w:ind w:firstLine="420" w:firstLineChars="200"/>
        <w:textAlignment w:val="auto"/>
        <w:rPr>
          <w:rFonts w:ascii="宋体" w:hAnsi="宋体" w:cs="宋体"/>
          <w:color w:val="auto"/>
          <w:spacing w:val="0"/>
          <w:szCs w:val="21"/>
          <w:highlight w:val="none"/>
        </w:rPr>
      </w:pPr>
      <w:r>
        <w:rPr>
          <w:rFonts w:hint="eastAsia" w:ascii="宋体" w:hAnsi="宋体" w:cs="宋体"/>
          <w:color w:val="auto"/>
          <w:spacing w:val="0"/>
          <w:szCs w:val="21"/>
          <w:highlight w:val="none"/>
        </w:rPr>
        <w:t>供应商获取了本磋商文件并参加采购活动，即被认为接受了本磋商文件中所有条款和规定。</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2、磋商文件的澄清</w:t>
      </w:r>
    </w:p>
    <w:p>
      <w:pPr>
        <w:pStyle w:val="10"/>
        <w:keepNext w:val="0"/>
        <w:keepLines w:val="0"/>
        <w:pageBreakBefore w:val="0"/>
        <w:widowControl/>
        <w:kinsoku/>
        <w:wordWrap/>
        <w:overflowPunct/>
        <w:topLinePunct w:val="0"/>
        <w:autoSpaceDE/>
        <w:autoSpaceDN/>
        <w:bidi w:val="0"/>
        <w:adjustRightInd/>
        <w:snapToGrid/>
        <w:spacing w:after="0" w:line="440" w:lineRule="exact"/>
        <w:textAlignment w:val="auto"/>
        <w:rPr>
          <w:rFonts w:ascii="宋体" w:hAnsi="宋体" w:cs="宋体"/>
          <w:color w:val="auto"/>
          <w:spacing w:val="0"/>
          <w:szCs w:val="21"/>
          <w:highlight w:val="none"/>
        </w:rPr>
      </w:pPr>
      <w:r>
        <w:rPr>
          <w:rFonts w:hint="eastAsia" w:ascii="宋体" w:hAnsi="宋体" w:cs="宋体"/>
          <w:color w:val="auto"/>
          <w:spacing w:val="0"/>
          <w:szCs w:val="21"/>
          <w:highlight w:val="none"/>
        </w:rPr>
        <w:t>2.1 供应商对磋商文件如有疑点要求澄清，或认为有必要与采购人进行技术交流，可用书面形式通过（包括采购网、信函、传真，下同）方式通知采购机构，但通常不得迟于供应商须知前附表中规定质疑时间使采购机构收到，采购代理机构将用书面形式予以答复。如有必要，可将不说明来源的答复书面发给各有关供应商并予以公告。任何口头答复均不作为报价依据。</w:t>
      </w:r>
    </w:p>
    <w:p>
      <w:pPr>
        <w:pStyle w:val="10"/>
        <w:keepNext w:val="0"/>
        <w:keepLines w:val="0"/>
        <w:pageBreakBefore w:val="0"/>
        <w:widowControl/>
        <w:kinsoku/>
        <w:wordWrap/>
        <w:overflowPunct/>
        <w:topLinePunct w:val="0"/>
        <w:autoSpaceDE/>
        <w:autoSpaceDN/>
        <w:bidi w:val="0"/>
        <w:adjustRightInd/>
        <w:snapToGrid/>
        <w:spacing w:after="0" w:line="440" w:lineRule="exact"/>
        <w:textAlignment w:val="auto"/>
        <w:rPr>
          <w:rFonts w:ascii="宋体" w:hAnsi="宋体" w:cs="宋体"/>
          <w:color w:val="auto"/>
          <w:spacing w:val="0"/>
          <w:szCs w:val="21"/>
          <w:highlight w:val="none"/>
        </w:rPr>
      </w:pPr>
      <w:r>
        <w:rPr>
          <w:rFonts w:hint="eastAsia" w:ascii="宋体" w:hAnsi="宋体" w:cs="宋体"/>
          <w:color w:val="auto"/>
          <w:spacing w:val="0"/>
          <w:szCs w:val="21"/>
          <w:highlight w:val="none"/>
        </w:rPr>
        <w:t>3、磋商文件的修改</w:t>
      </w:r>
    </w:p>
    <w:p>
      <w:pPr>
        <w:pStyle w:val="37"/>
        <w:keepNext w:val="0"/>
        <w:keepLines w:val="0"/>
        <w:pageBreakBefore w:val="0"/>
        <w:widowControl/>
        <w:tabs>
          <w:tab w:val="left" w:pos="1314"/>
        </w:tabs>
        <w:kinsoku/>
        <w:wordWrap/>
        <w:overflowPunct/>
        <w:topLinePunct w:val="0"/>
        <w:autoSpaceDE/>
        <w:autoSpaceDN/>
        <w:bidi w:val="0"/>
        <w:adjustRightInd/>
        <w:snapToGrid/>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rPr>
        <w:t>3.1在响应文件递交截止时间前，采购人有权澄清或者修改磋商文件，并以书面形式（补充、更正文件）通知供应商。补充、更正文件作为磋商文件的组成部分，对所有供应商均有约束力。</w:t>
      </w:r>
    </w:p>
    <w:p>
      <w:pPr>
        <w:pStyle w:val="37"/>
        <w:keepNext w:val="0"/>
        <w:keepLines w:val="0"/>
        <w:pageBreakBefore w:val="0"/>
        <w:widowControl/>
        <w:tabs>
          <w:tab w:val="left" w:pos="1314"/>
        </w:tabs>
        <w:kinsoku/>
        <w:wordWrap/>
        <w:overflowPunct/>
        <w:topLinePunct w:val="0"/>
        <w:autoSpaceDE/>
        <w:autoSpaceDN/>
        <w:bidi w:val="0"/>
        <w:adjustRightInd/>
        <w:snapToGrid/>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rPr>
        <w:t>3.2澄清或者修改的内容可能影响响应文件编制的，采购人或者采购代理机构在响应文件递交截止时间至少5个工作日前，以书面形式通知所有获取磋商文件的潜在供应商；不足5个工作日的， 采购人或者采购代理机构顺延提交响应文件的截止时间。</w:t>
      </w:r>
    </w:p>
    <w:p>
      <w:pPr>
        <w:pStyle w:val="37"/>
        <w:keepNext w:val="0"/>
        <w:keepLines w:val="0"/>
        <w:pageBreakBefore w:val="0"/>
        <w:widowControl/>
        <w:tabs>
          <w:tab w:val="left" w:pos="1321"/>
        </w:tabs>
        <w:kinsoku/>
        <w:wordWrap/>
        <w:overflowPunct/>
        <w:topLinePunct w:val="0"/>
        <w:autoSpaceDE/>
        <w:autoSpaceDN/>
        <w:bidi w:val="0"/>
        <w:adjustRightInd/>
        <w:snapToGrid/>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rPr>
        <w:t>3.3补充、更正文件在浙江政府采购网（</w:t>
      </w:r>
      <w:r>
        <w:rPr>
          <w:rFonts w:hint="eastAsia" w:ascii="宋体" w:hAnsi="宋体" w:eastAsia="宋体" w:cs="宋体"/>
          <w:b w:val="0"/>
          <w:bCs w:val="0"/>
          <w:color w:val="auto"/>
          <w:kern w:val="2"/>
          <w:sz w:val="21"/>
          <w:szCs w:val="21"/>
          <w:highlight w:val="none"/>
          <w:lang w:val="en-US" w:eastAsia="zh-CN" w:bidi="ar-SA"/>
        </w:rPr>
        <w:t>http://zfcg.czt.zj.gov.cn/</w:t>
      </w:r>
      <w:r>
        <w:rPr>
          <w:rFonts w:hint="eastAsia" w:ascii="宋体" w:hAnsi="宋体" w:cs="宋体"/>
          <w:color w:val="auto"/>
          <w:spacing w:val="0"/>
          <w:highlight w:val="none"/>
        </w:rPr>
        <w:t>）予以公告公布。</w:t>
      </w:r>
    </w:p>
    <w:p>
      <w:pPr>
        <w:pStyle w:val="37"/>
        <w:widowControl/>
        <w:tabs>
          <w:tab w:val="left" w:pos="1321"/>
        </w:tabs>
        <w:spacing w:line="408" w:lineRule="auto"/>
        <w:ind w:right="1969" w:firstLine="0" w:firstLineChars="0"/>
        <w:jc w:val="center"/>
        <w:rPr>
          <w:rFonts w:ascii="宋体" w:hAnsi="宋体" w:cs="宋体"/>
          <w:b/>
          <w:color w:val="auto"/>
          <w:spacing w:val="0"/>
          <w:kern w:val="0"/>
          <w:sz w:val="32"/>
          <w:szCs w:val="32"/>
          <w:highlight w:val="none"/>
        </w:rPr>
      </w:pPr>
      <w:r>
        <w:rPr>
          <w:rFonts w:hint="eastAsia" w:ascii="宋体" w:hAnsi="宋体" w:cs="宋体"/>
          <w:b/>
          <w:color w:val="auto"/>
          <w:spacing w:val="0"/>
          <w:kern w:val="0"/>
          <w:sz w:val="32"/>
          <w:szCs w:val="32"/>
          <w:highlight w:val="none"/>
        </w:rPr>
        <w:t>三   响应文件</w:t>
      </w:r>
    </w:p>
    <w:p>
      <w:pPr>
        <w:pStyle w:val="10"/>
        <w:pageBreakBefore w:val="0"/>
        <w:widowControl/>
        <w:kinsoku/>
        <w:wordWrap/>
        <w:overflowPunct/>
        <w:topLinePunct w:val="0"/>
        <w:autoSpaceDE/>
        <w:autoSpaceDN/>
        <w:bidi w:val="0"/>
        <w:spacing w:after="0" w:line="440" w:lineRule="exact"/>
        <w:jc w:val="left"/>
        <w:textAlignment w:val="auto"/>
        <w:rPr>
          <w:rFonts w:ascii="宋体" w:hAnsi="宋体" w:cs="宋体"/>
          <w:b/>
          <w:bCs/>
          <w:color w:val="auto"/>
          <w:spacing w:val="0"/>
          <w:szCs w:val="21"/>
          <w:highlight w:val="none"/>
        </w:rPr>
      </w:pPr>
      <w:r>
        <w:rPr>
          <w:rFonts w:hint="eastAsia" w:ascii="宋体" w:hAnsi="宋体" w:cs="宋体"/>
          <w:b/>
          <w:bCs/>
          <w:color w:val="auto"/>
          <w:spacing w:val="0"/>
          <w:szCs w:val="21"/>
          <w:highlight w:val="none"/>
        </w:rPr>
        <w:t>1、响应文件</w:t>
      </w:r>
    </w:p>
    <w:p>
      <w:pPr>
        <w:pStyle w:val="37"/>
        <w:pageBreakBefore w:val="0"/>
        <w:widowControl/>
        <w:tabs>
          <w:tab w:val="left" w:pos="1217"/>
        </w:tabs>
        <w:kinsoku/>
        <w:wordWrap/>
        <w:overflowPunct/>
        <w:topLinePunct w:val="0"/>
        <w:autoSpaceDE/>
        <w:autoSpaceDN/>
        <w:bidi w:val="0"/>
        <w:adjustRightInd w:val="0"/>
        <w:snapToGrid w:val="0"/>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lang w:val="en-US" w:eastAsia="zh-CN"/>
        </w:rPr>
        <w:t>1.1</w:t>
      </w:r>
      <w:r>
        <w:rPr>
          <w:rFonts w:hint="eastAsia" w:ascii="宋体" w:hAnsi="宋体" w:cs="宋体"/>
          <w:color w:val="auto"/>
          <w:spacing w:val="0"/>
          <w:highlight w:val="none"/>
        </w:rPr>
        <w:t>、供应商提交的响应文件以及供应商与采购人就有关投标的所有来往函电均应使用中文。供应商可以提交用其它语言印制的资料，但必须译成中文，在有差异和矛盾时以中文为准。</w:t>
      </w:r>
    </w:p>
    <w:p>
      <w:pPr>
        <w:pStyle w:val="37"/>
        <w:pageBreakBefore w:val="0"/>
        <w:widowControl/>
        <w:tabs>
          <w:tab w:val="left" w:pos="1217"/>
        </w:tabs>
        <w:kinsoku/>
        <w:wordWrap/>
        <w:overflowPunct/>
        <w:topLinePunct w:val="0"/>
        <w:autoSpaceDE/>
        <w:autoSpaceDN/>
        <w:bidi w:val="0"/>
        <w:adjustRightInd w:val="0"/>
        <w:snapToGrid w:val="0"/>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lang w:val="en-US" w:eastAsia="zh-CN"/>
        </w:rPr>
        <w:t>1.</w:t>
      </w:r>
      <w:r>
        <w:rPr>
          <w:rFonts w:hint="eastAsia" w:ascii="宋体" w:hAnsi="宋体" w:cs="宋体"/>
          <w:color w:val="auto"/>
          <w:spacing w:val="0"/>
          <w:highlight w:val="none"/>
        </w:rPr>
        <w:t>2、供应商提交的响应文件报价均采用人民币报价。</w:t>
      </w:r>
    </w:p>
    <w:p>
      <w:pPr>
        <w:pStyle w:val="37"/>
        <w:pageBreakBefore w:val="0"/>
        <w:widowControl/>
        <w:tabs>
          <w:tab w:val="left" w:pos="1217"/>
        </w:tabs>
        <w:kinsoku/>
        <w:wordWrap/>
        <w:overflowPunct/>
        <w:topLinePunct w:val="0"/>
        <w:autoSpaceDE/>
        <w:autoSpaceDN/>
        <w:bidi w:val="0"/>
        <w:adjustRightInd w:val="0"/>
        <w:snapToGrid w:val="0"/>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lang w:val="en-US" w:eastAsia="zh-CN"/>
        </w:rPr>
        <w:t>1.</w:t>
      </w:r>
      <w:r>
        <w:rPr>
          <w:rFonts w:hint="eastAsia" w:ascii="宋体" w:hAnsi="宋体" w:cs="宋体"/>
          <w:color w:val="auto"/>
          <w:spacing w:val="0"/>
          <w:highlight w:val="none"/>
        </w:rPr>
        <w:t>3、供应商应仔细阅读磋商文件中的所有内容，按照磋商文件及招标要求，详细编制响应文件。并对磋商文件的要求做出实质上响应。实质上响应的投标应该是与磋商文件要求的条款没有重大偏离的投标。未实质上响应的响应文件将被拒绝，但允许响应文件在基本满足招标主要要求的前提下出现的微小差异。</w:t>
      </w:r>
    </w:p>
    <w:p>
      <w:pPr>
        <w:pStyle w:val="37"/>
        <w:pageBreakBefore w:val="0"/>
        <w:widowControl/>
        <w:tabs>
          <w:tab w:val="left" w:pos="1217"/>
        </w:tabs>
        <w:kinsoku/>
        <w:wordWrap/>
        <w:overflowPunct/>
        <w:topLinePunct w:val="0"/>
        <w:autoSpaceDE/>
        <w:autoSpaceDN/>
        <w:bidi w:val="0"/>
        <w:adjustRightInd w:val="0"/>
        <w:snapToGrid w:val="0"/>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lang w:val="en-US" w:eastAsia="zh-CN"/>
        </w:rPr>
        <w:t>1.</w:t>
      </w:r>
      <w:r>
        <w:rPr>
          <w:rFonts w:hint="eastAsia" w:ascii="宋体" w:hAnsi="宋体" w:cs="宋体"/>
          <w:color w:val="auto"/>
          <w:spacing w:val="0"/>
          <w:highlight w:val="none"/>
        </w:rPr>
        <w:t>4、供应商必须按磋商文件的要求提供相关技术参数、资料，包括采用的计量单位，并保证响应文件的正确性和真实性。响应文件全部内容应保持一致，否则可能导致不利于其的评定甚至被拒绝。技术和商务如有偏离均应填写偏离表。</w:t>
      </w:r>
    </w:p>
    <w:p>
      <w:pPr>
        <w:pStyle w:val="37"/>
        <w:pageBreakBefore w:val="0"/>
        <w:widowControl/>
        <w:tabs>
          <w:tab w:val="left" w:pos="1217"/>
        </w:tabs>
        <w:kinsoku/>
        <w:wordWrap/>
        <w:overflowPunct/>
        <w:topLinePunct w:val="0"/>
        <w:autoSpaceDE/>
        <w:autoSpaceDN/>
        <w:bidi w:val="0"/>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lang w:val="en-US" w:eastAsia="zh-CN"/>
        </w:rPr>
        <w:t>1.</w:t>
      </w:r>
      <w:r>
        <w:rPr>
          <w:rFonts w:hint="eastAsia" w:ascii="宋体" w:hAnsi="宋体" w:cs="宋体"/>
          <w:color w:val="auto"/>
          <w:spacing w:val="0"/>
          <w:highlight w:val="none"/>
        </w:rPr>
        <w:t>5、供应商应仔细阅读磋商文件中的所有内容，按照磋商文件要求，详细编制响应文件，所有文件资料必须是针对本次采购项目。不按磋商文件的要求提供的响应文件可能导致被拒绝。</w:t>
      </w:r>
    </w:p>
    <w:p>
      <w:pPr>
        <w:pageBreakBefore w:val="0"/>
        <w:kinsoku/>
        <w:wordWrap/>
        <w:overflowPunct/>
        <w:topLinePunct w:val="0"/>
        <w:autoSpaceDE/>
        <w:autoSpaceDN/>
        <w:bidi w:val="0"/>
        <w:spacing w:line="440" w:lineRule="exact"/>
        <w:jc w:val="left"/>
        <w:textAlignment w:val="auto"/>
        <w:rPr>
          <w:rFonts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2、响应文件的组成</w:t>
      </w:r>
    </w:p>
    <w:p>
      <w:pPr>
        <w:pageBreakBefore w:val="0"/>
        <w:kinsoku/>
        <w:wordWrap/>
        <w:overflowPunct/>
        <w:topLinePunct w:val="0"/>
        <w:autoSpaceDE/>
        <w:autoSpaceDN/>
        <w:bidi w:val="0"/>
        <w:spacing w:line="440" w:lineRule="exact"/>
        <w:ind w:firstLine="422"/>
        <w:jc w:val="left"/>
        <w:textAlignment w:val="auto"/>
        <w:rPr>
          <w:rFonts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磋商响应文件应当包括以下主要内容：资格文件、商务技术文件、报价文件三部分组成。（</w:t>
      </w:r>
      <w:r>
        <w:rPr>
          <w:rFonts w:hint="eastAsia" w:ascii="宋体" w:hAnsi="宋体" w:eastAsia="宋体" w:cs="宋体"/>
          <w:b/>
          <w:color w:val="auto"/>
          <w:spacing w:val="0"/>
          <w:szCs w:val="21"/>
          <w:highlight w:val="none"/>
          <w:u w:val="single"/>
        </w:rPr>
        <w:t>有提供格式的，供应商须参照提供的格式进行编制，未提供格式的供应商自行拟定格式</w:t>
      </w:r>
      <w:r>
        <w:rPr>
          <w:rFonts w:hint="eastAsia" w:ascii="宋体" w:hAnsi="宋体" w:eastAsia="宋体" w:cs="宋体"/>
          <w:b/>
          <w:color w:val="auto"/>
          <w:spacing w:val="0"/>
          <w:szCs w:val="21"/>
          <w:highlight w:val="none"/>
        </w:rPr>
        <w:t>）。</w:t>
      </w:r>
    </w:p>
    <w:p>
      <w:pPr>
        <w:pageBreakBefore w:val="0"/>
        <w:widowControl w:val="0"/>
        <w:numPr>
          <w:ilvl w:val="0"/>
          <w:numId w:val="6"/>
        </w:numPr>
        <w:kinsoku/>
        <w:wordWrap/>
        <w:overflowPunct/>
        <w:topLinePunct w:val="0"/>
        <w:autoSpaceDE/>
        <w:autoSpaceDN/>
        <w:bidi w:val="0"/>
        <w:adjustRightInd/>
        <w:snapToGrid w:val="0"/>
        <w:spacing w:line="440" w:lineRule="exact"/>
        <w:ind w:firstLine="413" w:firstLineChars="196"/>
        <w:jc w:val="left"/>
        <w:textAlignment w:val="auto"/>
        <w:outlineLvl w:val="0"/>
        <w:rPr>
          <w:rFonts w:hint="eastAsia" w:ascii="宋体" w:hAnsi="宋体" w:eastAsia="宋体" w:cs="宋体"/>
          <w:b/>
          <w:color w:val="auto"/>
          <w:spacing w:val="0"/>
          <w:szCs w:val="21"/>
          <w:highlight w:val="none"/>
        </w:rPr>
      </w:pPr>
      <w:bookmarkStart w:id="136" w:name="_Toc21731"/>
      <w:bookmarkStart w:id="137" w:name="_Toc406402988"/>
      <w:bookmarkStart w:id="138" w:name="_Toc31174"/>
      <w:bookmarkStart w:id="139" w:name="_Toc29476"/>
      <w:bookmarkStart w:id="140" w:name="_Toc33535358"/>
      <w:bookmarkStart w:id="141" w:name="_Toc406402944"/>
      <w:r>
        <w:rPr>
          <w:rFonts w:hint="eastAsia" w:ascii="宋体" w:hAnsi="宋体" w:eastAsia="宋体" w:cs="宋体"/>
          <w:b/>
          <w:color w:val="auto"/>
          <w:spacing w:val="0"/>
          <w:szCs w:val="21"/>
          <w:highlight w:val="none"/>
        </w:rPr>
        <w:t>投标文件的组成</w:t>
      </w:r>
      <w:bookmarkEnd w:id="136"/>
      <w:bookmarkEnd w:id="137"/>
      <w:bookmarkEnd w:id="138"/>
      <w:bookmarkEnd w:id="139"/>
      <w:bookmarkEnd w:id="140"/>
      <w:bookmarkEnd w:id="141"/>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color w:val="auto"/>
          <w:spacing w:val="0"/>
          <w:highlight w:val="none"/>
        </w:rPr>
      </w:pPr>
      <w:r>
        <w:rPr>
          <w:rFonts w:hint="eastAsia" w:ascii="宋体" w:hAnsi="宋体" w:eastAsia="宋体" w:cs="宋体"/>
          <w:color w:val="auto"/>
          <w:spacing w:val="0"/>
          <w:szCs w:val="21"/>
          <w:highlight w:val="none"/>
        </w:rPr>
        <w:t>投标文件应包括下列内容：</w:t>
      </w:r>
    </w:p>
    <w:p>
      <w:pPr>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第一部分：报价文件:</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w:t>
      </w:r>
      <w:r>
        <w:rPr>
          <w:rFonts w:hint="eastAsia" w:ascii="宋体" w:hAnsi="宋体" w:eastAsia="宋体" w:cs="宋体"/>
          <w:color w:val="auto"/>
          <w:spacing w:val="0"/>
          <w:szCs w:val="21"/>
          <w:highlight w:val="none"/>
        </w:rPr>
        <w:t>投标函</w:t>
      </w:r>
    </w:p>
    <w:p>
      <w:pPr>
        <w:pageBreakBefore w:val="0"/>
        <w:kinsoku/>
        <w:wordWrap/>
        <w:overflowPunct/>
        <w:topLinePunct w:val="0"/>
        <w:autoSpaceDE/>
        <w:autoSpaceDN/>
        <w:bidi w:val="0"/>
        <w:spacing w:line="440" w:lineRule="exact"/>
        <w:ind w:firstLine="420" w:firstLineChars="200"/>
        <w:jc w:val="both"/>
        <w:textAlignment w:val="auto"/>
        <w:rPr>
          <w:rFonts w:ascii="宋体" w:hAnsi="宋体" w:cs="宋体"/>
          <w:color w:val="auto"/>
          <w:spacing w:val="0"/>
          <w:highlight w:val="none"/>
        </w:rPr>
      </w:pPr>
      <w:r>
        <w:rPr>
          <w:rFonts w:hint="eastAsia" w:ascii="宋体" w:hAnsi="宋体" w:cs="宋体"/>
          <w:color w:val="auto"/>
          <w:spacing w:val="0"/>
          <w:highlight w:val="none"/>
          <w:lang w:val="en-US" w:eastAsia="zh-CN"/>
        </w:rPr>
        <w:t>2.</w:t>
      </w:r>
      <w:r>
        <w:rPr>
          <w:rFonts w:hint="eastAsia" w:ascii="宋体" w:hAnsi="宋体" w:cs="宋体"/>
          <w:color w:val="auto"/>
          <w:spacing w:val="0"/>
          <w:highlight w:val="none"/>
        </w:rPr>
        <w:t>初次投标(开标)一览表；（格式附后）</w:t>
      </w:r>
    </w:p>
    <w:p>
      <w:pPr>
        <w:pStyle w:val="37"/>
        <w:pageBreakBefore w:val="0"/>
        <w:widowControl/>
        <w:tabs>
          <w:tab w:val="left" w:pos="1322"/>
        </w:tabs>
        <w:kinsoku/>
        <w:wordWrap/>
        <w:overflowPunct/>
        <w:topLinePunct w:val="0"/>
        <w:autoSpaceDE/>
        <w:autoSpaceDN/>
        <w:bidi w:val="0"/>
        <w:adjustRightInd w:val="0"/>
        <w:spacing w:line="440" w:lineRule="exact"/>
        <w:ind w:firstLine="420" w:firstLineChars="200"/>
        <w:jc w:val="left"/>
        <w:textAlignment w:val="auto"/>
        <w:rPr>
          <w:rFonts w:hint="eastAsia" w:ascii="宋体" w:hAnsi="宋体" w:cs="宋体"/>
          <w:color w:val="auto"/>
          <w:spacing w:val="0"/>
          <w:highlight w:val="none"/>
        </w:rPr>
      </w:pPr>
      <w:r>
        <w:rPr>
          <w:rFonts w:hint="eastAsia" w:ascii="宋体" w:hAnsi="宋体" w:cs="宋体"/>
          <w:color w:val="auto"/>
          <w:spacing w:val="0"/>
          <w:highlight w:val="none"/>
          <w:lang w:val="en-US" w:eastAsia="zh-CN"/>
        </w:rPr>
        <w:t>3.</w:t>
      </w:r>
      <w:r>
        <w:rPr>
          <w:rFonts w:hint="eastAsia" w:ascii="宋体" w:hAnsi="宋体" w:cs="宋体"/>
          <w:color w:val="auto"/>
          <w:spacing w:val="0"/>
          <w:highlight w:val="none"/>
        </w:rPr>
        <w:t>投标报价明细表；（格式附后）</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小微企业、监狱企业、残疾人福利单位的声明函</w:t>
      </w:r>
      <w:r>
        <w:rPr>
          <w:rFonts w:hint="eastAsia" w:ascii="宋体" w:hAnsi="宋体" w:eastAsia="宋体" w:cs="宋体"/>
          <w:color w:val="auto"/>
          <w:spacing w:val="0"/>
          <w:szCs w:val="21"/>
          <w:highlight w:val="none"/>
          <w:lang w:eastAsia="zh-CN"/>
        </w:rPr>
        <w:t>等</w:t>
      </w:r>
      <w:r>
        <w:rPr>
          <w:rFonts w:hint="eastAsia" w:ascii="宋体" w:hAnsi="宋体" w:eastAsia="宋体" w:cs="宋体"/>
          <w:color w:val="auto"/>
          <w:spacing w:val="0"/>
          <w:szCs w:val="21"/>
          <w:highlight w:val="none"/>
        </w:rPr>
        <w:t>（如有）</w:t>
      </w:r>
    </w:p>
    <w:p>
      <w:pPr>
        <w:pStyle w:val="37"/>
        <w:pageBreakBefore w:val="0"/>
        <w:widowControl/>
        <w:tabs>
          <w:tab w:val="left" w:pos="1322"/>
        </w:tabs>
        <w:kinsoku/>
        <w:wordWrap/>
        <w:overflowPunct/>
        <w:topLinePunct w:val="0"/>
        <w:autoSpaceDE/>
        <w:autoSpaceDN/>
        <w:bidi w:val="0"/>
        <w:adjustRightInd w:val="0"/>
        <w:spacing w:line="440" w:lineRule="exact"/>
        <w:ind w:firstLine="420" w:firstLineChars="200"/>
        <w:jc w:val="left"/>
        <w:textAlignment w:val="auto"/>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5</w:t>
      </w:r>
      <w:r>
        <w:rPr>
          <w:rFonts w:hint="eastAsia" w:ascii="宋体" w:hAnsi="宋体" w:eastAsia="宋体" w:cs="宋体"/>
          <w:color w:val="auto"/>
          <w:spacing w:val="0"/>
          <w:szCs w:val="21"/>
          <w:highlight w:val="none"/>
          <w:lang w:val="en-US" w:eastAsia="zh-CN"/>
        </w:rPr>
        <w:t>.</w:t>
      </w:r>
      <w:r>
        <w:rPr>
          <w:rFonts w:hint="eastAsia" w:ascii="宋体" w:hAnsi="宋体" w:eastAsia="宋体" w:cs="宋体"/>
          <w:color w:val="auto"/>
          <w:spacing w:val="0"/>
          <w:szCs w:val="21"/>
          <w:highlight w:val="none"/>
          <w:lang w:eastAsia="zh-CN"/>
        </w:rPr>
        <w:t>投标人</w:t>
      </w:r>
      <w:r>
        <w:rPr>
          <w:rFonts w:hint="eastAsia" w:ascii="宋体" w:hAnsi="宋体" w:eastAsia="宋体" w:cs="宋体"/>
          <w:color w:val="auto"/>
          <w:spacing w:val="0"/>
          <w:szCs w:val="21"/>
          <w:highlight w:val="none"/>
        </w:rPr>
        <w:t>针对报价需要说明的其他文件和说明。</w:t>
      </w:r>
    </w:p>
    <w:p>
      <w:pPr>
        <w:pStyle w:val="37"/>
        <w:pageBreakBefore w:val="0"/>
        <w:widowControl/>
        <w:tabs>
          <w:tab w:val="left" w:pos="1322"/>
        </w:tabs>
        <w:kinsoku/>
        <w:wordWrap/>
        <w:overflowPunct/>
        <w:topLinePunct w:val="0"/>
        <w:autoSpaceDE/>
        <w:autoSpaceDN/>
        <w:bidi w:val="0"/>
        <w:adjustRightInd w:val="0"/>
        <w:spacing w:line="440" w:lineRule="exact"/>
        <w:ind w:firstLine="420" w:firstLineChars="200"/>
        <w:jc w:val="left"/>
        <w:textAlignment w:val="auto"/>
        <w:rPr>
          <w:rFonts w:hint="eastAsia" w:ascii="宋体" w:hAnsi="宋体" w:eastAsia="宋体" w:cs="宋体"/>
          <w:color w:val="auto"/>
          <w:spacing w:val="0"/>
          <w:szCs w:val="21"/>
          <w:highlight w:val="none"/>
        </w:rPr>
      </w:pPr>
      <w:r>
        <w:rPr>
          <w:rFonts w:hint="eastAsia" w:ascii="宋体" w:hAnsi="宋体" w:cs="宋体"/>
          <w:color w:val="auto"/>
          <w:spacing w:val="0"/>
          <w:highlight w:val="none"/>
          <w:lang w:val="en-US" w:eastAsia="zh-CN"/>
        </w:rPr>
        <w:t>6.</w:t>
      </w:r>
      <w:r>
        <w:rPr>
          <w:rFonts w:hint="eastAsia" w:ascii="宋体" w:hAnsi="宋体" w:cs="宋体"/>
          <w:color w:val="auto"/>
          <w:spacing w:val="0"/>
          <w:highlight w:val="none"/>
        </w:rPr>
        <w:t>最终承诺报价；（格式附后）</w:t>
      </w:r>
    </w:p>
    <w:p>
      <w:pPr>
        <w:keepLines w:val="0"/>
        <w:pageBreakBefore w:val="0"/>
        <w:widowControl w:val="0"/>
        <w:kinsoku/>
        <w:wordWrap/>
        <w:overflowPunct/>
        <w:topLinePunct w:val="0"/>
        <w:autoSpaceDE/>
        <w:autoSpaceDN/>
        <w:bidi w:val="0"/>
        <w:adjustRightInd/>
        <w:snapToGrid w:val="0"/>
        <w:spacing w:line="440" w:lineRule="exact"/>
        <w:ind w:firstLine="413" w:firstLineChars="196"/>
        <w:jc w:val="left"/>
        <w:textAlignment w:val="auto"/>
        <w:outlineLvl w:val="0"/>
        <w:rPr>
          <w:rFonts w:hint="eastAsia" w:ascii="宋体" w:hAnsi="宋体" w:eastAsia="宋体" w:cs="宋体"/>
          <w:color w:val="auto"/>
          <w:spacing w:val="0"/>
          <w:highlight w:val="none"/>
          <w:lang w:val="en-US" w:eastAsia="zh-CN"/>
        </w:rPr>
      </w:pPr>
      <w:bookmarkStart w:id="142" w:name="_Toc2169"/>
      <w:bookmarkStart w:id="143" w:name="_Toc25318"/>
      <w:bookmarkStart w:id="144" w:name="_Toc24751"/>
      <w:r>
        <w:rPr>
          <w:rFonts w:hint="eastAsia" w:ascii="宋体" w:hAnsi="宋体" w:eastAsia="宋体" w:cs="宋体"/>
          <w:b/>
          <w:bCs/>
          <w:color w:val="auto"/>
          <w:spacing w:val="0"/>
          <w:szCs w:val="21"/>
          <w:highlight w:val="none"/>
        </w:rPr>
        <w:t>法定代表人授权委托书、投标声明书、投标函、开标一览表必须有法定代表人或被授权人签字（或签章）并加盖单位公章。</w:t>
      </w:r>
      <w:bookmarkEnd w:id="142"/>
      <w:bookmarkEnd w:id="143"/>
      <w:bookmarkEnd w:id="144"/>
    </w:p>
    <w:p>
      <w:pPr>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第二部分：资格文件:</w:t>
      </w:r>
    </w:p>
    <w:p>
      <w:pPr>
        <w:pStyle w:val="7"/>
        <w:keepNext w:val="0"/>
        <w:keepLines w:val="0"/>
        <w:pageBreakBefore w:val="0"/>
        <w:widowControl w:val="0"/>
        <w:kinsoku/>
        <w:wordWrap/>
        <w:overflowPunct/>
        <w:topLinePunct w:val="0"/>
        <w:autoSpaceDE/>
        <w:autoSpaceDN/>
        <w:bidi w:val="0"/>
        <w:adjustRightInd/>
        <w:spacing w:line="440" w:lineRule="exact"/>
        <w:ind w:leftChars="0" w:right="0" w:rightChars="0"/>
        <w:jc w:val="left"/>
        <w:textAlignment w:val="auto"/>
        <w:rPr>
          <w:rFonts w:hint="eastAsia"/>
          <w:color w:val="auto"/>
          <w:highlight w:val="none"/>
        </w:rPr>
      </w:pPr>
      <w:r>
        <w:rPr>
          <w:rFonts w:hint="eastAsia" w:ascii="宋体" w:hAnsi="宋体" w:eastAsia="宋体" w:cs="宋体"/>
          <w:b/>
          <w:bCs/>
          <w:color w:val="auto"/>
          <w:spacing w:val="0"/>
          <w:kern w:val="2"/>
          <w:sz w:val="21"/>
          <w:szCs w:val="21"/>
          <w:highlight w:val="none"/>
          <w:u w:val="single"/>
          <w:lang w:val="en-US" w:eastAsia="zh-CN" w:bidi="ar-SA"/>
        </w:rPr>
        <w:t>根据浙财采监〔2022〕8号“简化对政府采购供应商资格条件的形式审查，供应商书面承诺符合参与政府采购活动资格条件的，不需要再提供财务状况报告、依法缴纳税收和社会保障资金记录、无重大未发记录等证明材料”。（承诺格式附后供参考）</w:t>
      </w:r>
    </w:p>
    <w:p>
      <w:pPr>
        <w:pStyle w:val="54"/>
        <w:keepNext w:val="0"/>
        <w:keepLines w:val="0"/>
        <w:pageBreakBefore w:val="0"/>
        <w:widowControl w:val="0"/>
        <w:numPr>
          <w:ilvl w:val="0"/>
          <w:numId w:val="0"/>
        </w:numPr>
        <w:tabs>
          <w:tab w:val="left" w:pos="1150"/>
        </w:tabs>
        <w:kinsoku/>
        <w:wordWrap/>
        <w:overflowPunct/>
        <w:topLinePunct w:val="0"/>
        <w:autoSpaceDE/>
        <w:autoSpaceDN/>
        <w:bidi w:val="0"/>
        <w:adjustRightInd/>
        <w:snapToGrid/>
        <w:spacing w:before="0" w:line="440" w:lineRule="exact"/>
        <w:ind w:leftChars="0" w:right="0" w:rightChars="0" w:firstLine="422" w:firstLineChars="200"/>
        <w:jc w:val="left"/>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1、</w:t>
      </w:r>
      <w:r>
        <w:rPr>
          <w:rFonts w:hint="eastAsia" w:ascii="宋体" w:hAnsi="宋体" w:eastAsia="宋体" w:cs="宋体"/>
          <w:b/>
          <w:bCs/>
          <w:color w:val="auto"/>
          <w:spacing w:val="0"/>
          <w:sz w:val="21"/>
          <w:szCs w:val="21"/>
          <w:highlight w:val="none"/>
        </w:rPr>
        <w:t>具有独立承担民事责任的能力：</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w w:val="100"/>
          <w:sz w:val="21"/>
          <w:szCs w:val="21"/>
          <w:highlight w:val="none"/>
        </w:rPr>
        <w:t>供应商须在响应文件中出具符合以下情况的证明材料复印件（五选一）：</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w w:val="100"/>
          <w:sz w:val="21"/>
          <w:szCs w:val="21"/>
          <w:highlight w:val="none"/>
        </w:rPr>
        <w:t>①如供应商是企业（包括合伙企业），提供在工商部门注册的有效“企业法人营业执照”或 “营业执照”；</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w w:val="100"/>
          <w:sz w:val="21"/>
          <w:szCs w:val="21"/>
          <w:highlight w:val="none"/>
        </w:rPr>
        <w:t>②如供应商是事业单位，提供有效的“事业单位法人证书”；</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③如供应商是非企业专业服务机构的，提供执业许可证或民办非企业单位法人登记证书等证明文件；</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w w:val="100"/>
          <w:sz w:val="21"/>
          <w:szCs w:val="21"/>
          <w:highlight w:val="none"/>
        </w:rPr>
        <w:t>④如供应商是个体工商户，提供有效的“个体工商户营业执照”；</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⑤如供应商是自然人，提供有效的自然人身份证明（居民身份证正反面或公安机关出具的临时居民身份证正反面或港澳台胞证或护照）。</w:t>
      </w:r>
    </w:p>
    <w:p>
      <w:pPr>
        <w:keepNext w:val="0"/>
        <w:keepLines w:val="0"/>
        <w:pageBreakBefore w:val="0"/>
        <w:widowControl w:val="0"/>
        <w:kinsoku/>
        <w:wordWrap/>
        <w:overflowPunct/>
        <w:topLinePunct w:val="0"/>
        <w:autoSpaceDE/>
        <w:autoSpaceDN/>
        <w:bidi w:val="0"/>
        <w:adjustRightInd/>
        <w:spacing w:line="440" w:lineRule="exact"/>
        <w:ind w:leftChars="0" w:right="0" w:rightChars="0" w:firstLine="422" w:firstLineChars="200"/>
        <w:jc w:val="left"/>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22" w:firstLineChars="200"/>
        <w:jc w:val="left"/>
        <w:textAlignment w:val="auto"/>
        <w:rPr>
          <w:rFonts w:hint="eastAsia" w:ascii="宋体" w:hAnsi="宋体" w:eastAsia="宋体" w:cs="宋体"/>
          <w:b/>
          <w:bCs/>
          <w:color w:val="auto"/>
          <w:spacing w:val="0"/>
          <w:sz w:val="21"/>
          <w:szCs w:val="21"/>
          <w:highlight w:val="none"/>
        </w:rPr>
      </w:pPr>
      <w:r>
        <w:rPr>
          <w:rFonts w:hint="eastAsia" w:cs="宋体"/>
          <w:b/>
          <w:bCs/>
          <w:color w:val="auto"/>
          <w:spacing w:val="0"/>
          <w:sz w:val="21"/>
          <w:szCs w:val="21"/>
          <w:highlight w:val="none"/>
          <w:lang w:val="en-US" w:eastAsia="zh-CN"/>
        </w:rPr>
        <w:t>2</w:t>
      </w:r>
      <w:r>
        <w:rPr>
          <w:rFonts w:hint="eastAsia" w:ascii="宋体" w:hAnsi="宋体" w:eastAsia="宋体" w:cs="宋体"/>
          <w:b/>
          <w:bCs/>
          <w:color w:val="auto"/>
          <w:spacing w:val="0"/>
          <w:sz w:val="21"/>
          <w:szCs w:val="21"/>
          <w:highlight w:val="none"/>
          <w:lang w:val="en-US" w:eastAsia="zh-CN"/>
        </w:rPr>
        <w:t>、</w:t>
      </w:r>
      <w:r>
        <w:rPr>
          <w:rFonts w:hint="eastAsia" w:ascii="宋体" w:hAnsi="宋体" w:eastAsia="宋体" w:cs="宋体"/>
          <w:b/>
          <w:bCs/>
          <w:color w:val="auto"/>
          <w:spacing w:val="0"/>
          <w:sz w:val="21"/>
          <w:szCs w:val="21"/>
          <w:highlight w:val="none"/>
        </w:rPr>
        <w:t>法律、行政法规规定的其他条件</w:t>
      </w:r>
    </w:p>
    <w:p>
      <w:pPr>
        <w:pStyle w:val="54"/>
        <w:keepNext w:val="0"/>
        <w:keepLines w:val="0"/>
        <w:pageBreakBefore w:val="0"/>
        <w:widowControl w:val="0"/>
        <w:numPr>
          <w:ilvl w:val="0"/>
          <w:numId w:val="0"/>
        </w:numPr>
        <w:tabs>
          <w:tab w:val="left" w:pos="1150"/>
        </w:tabs>
        <w:kinsoku/>
        <w:wordWrap/>
        <w:overflowPunct/>
        <w:topLinePunct w:val="0"/>
        <w:autoSpaceDE/>
        <w:autoSpaceDN/>
        <w:bidi w:val="0"/>
        <w:adjustRightInd/>
        <w:snapToGrid/>
        <w:spacing w:before="0" w:line="440" w:lineRule="exact"/>
        <w:ind w:left="420" w:leftChars="0" w:right="0" w:rightChars="0"/>
        <w:jc w:val="left"/>
        <w:textAlignment w:val="auto"/>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特定资格要求的相关证明材料（如有，具体要求详见公告）</w:t>
      </w:r>
    </w:p>
    <w:p>
      <w:pPr>
        <w:pStyle w:val="54"/>
        <w:keepNext w:val="0"/>
        <w:keepLines w:val="0"/>
        <w:pageBreakBefore w:val="0"/>
        <w:widowControl w:val="0"/>
        <w:numPr>
          <w:ilvl w:val="0"/>
          <w:numId w:val="0"/>
        </w:numPr>
        <w:tabs>
          <w:tab w:val="left" w:pos="1150"/>
        </w:tabs>
        <w:kinsoku/>
        <w:wordWrap/>
        <w:overflowPunct/>
        <w:topLinePunct w:val="0"/>
        <w:autoSpaceDE/>
        <w:autoSpaceDN/>
        <w:bidi w:val="0"/>
        <w:adjustRightInd/>
        <w:snapToGrid/>
        <w:spacing w:before="0" w:line="440" w:lineRule="exact"/>
        <w:ind w:left="420" w:leftChars="0" w:right="0" w:rightChars="0"/>
        <w:jc w:val="left"/>
        <w:textAlignment w:val="auto"/>
        <w:rPr>
          <w:rFonts w:hint="eastAsia" w:ascii="宋体" w:hAnsi="宋体" w:eastAsia="宋体" w:cs="宋体"/>
          <w:color w:val="auto"/>
          <w:spacing w:val="0"/>
          <w:sz w:val="21"/>
          <w:szCs w:val="21"/>
          <w:highlight w:val="none"/>
        </w:rPr>
      </w:pPr>
      <w:r>
        <w:rPr>
          <w:rFonts w:hint="eastAsia" w:cs="宋体"/>
          <w:b/>
          <w:color w:val="auto"/>
          <w:szCs w:val="21"/>
          <w:highlight w:val="none"/>
          <w:lang w:val="en-US" w:eastAsia="zh-CN"/>
        </w:rPr>
        <w:t>4、</w:t>
      </w:r>
      <w:r>
        <w:rPr>
          <w:rFonts w:hint="eastAsia" w:ascii="宋体" w:hAnsi="宋体" w:eastAsia="宋体" w:cs="宋体"/>
          <w:b/>
          <w:color w:val="auto"/>
          <w:szCs w:val="21"/>
          <w:highlight w:val="none"/>
        </w:rPr>
        <w:t>投标声明</w:t>
      </w:r>
      <w:r>
        <w:rPr>
          <w:rFonts w:hint="eastAsia" w:ascii="宋体" w:hAnsi="宋体" w:eastAsia="宋体" w:cs="宋体"/>
          <w:b/>
          <w:color w:val="auto"/>
          <w:szCs w:val="21"/>
          <w:highlight w:val="none"/>
          <w:lang w:eastAsia="zh-CN"/>
        </w:rPr>
        <w:t>函</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zh-CN" w:eastAsia="zh-CN" w:bidi="ar-SA"/>
        </w:rPr>
        <w:t xml:space="preserve">法定代表人授权书；如投标人代表系法定代表人，无需提供法定代表人授权委托书；法定代表人及其授权代表的身份证复印件（正反面复印件）；如投标人代表系法定代表人，只需提供其身份证复印件（正反面复印件）； </w:t>
      </w:r>
    </w:p>
    <w:p>
      <w:pPr>
        <w:pStyle w:val="7"/>
        <w:keepNext w:val="0"/>
        <w:keepLines w:val="0"/>
        <w:pageBreakBefore w:val="0"/>
        <w:widowControl w:val="0"/>
        <w:kinsoku/>
        <w:wordWrap/>
        <w:overflowPunct/>
        <w:topLinePunct w:val="0"/>
        <w:autoSpaceDE/>
        <w:autoSpaceDN/>
        <w:bidi w:val="0"/>
        <w:adjustRightInd/>
        <w:spacing w:line="440" w:lineRule="exact"/>
        <w:ind w:leftChars="0" w:right="0" w:rightChars="0"/>
        <w:jc w:val="left"/>
        <w:textAlignment w:val="auto"/>
        <w:rPr>
          <w:rFonts w:hint="eastAsia"/>
          <w:color w:val="auto"/>
          <w:highlight w:val="none"/>
          <w:lang w:val="en-US" w:eastAsia="zh-CN"/>
        </w:rPr>
      </w:pPr>
      <w:r>
        <w:rPr>
          <w:rFonts w:hint="eastAsia" w:ascii="宋体" w:hAnsi="宋体" w:eastAsia="宋体" w:cs="宋体"/>
          <w:color w:val="auto"/>
          <w:spacing w:val="0"/>
          <w:sz w:val="21"/>
          <w:szCs w:val="21"/>
          <w:highlight w:val="none"/>
        </w:rPr>
        <w:t>上述资格证明文件是对供应商资格进行合格性审查的评审依据，供应商应上传上述资料。</w:t>
      </w:r>
    </w:p>
    <w:p>
      <w:pPr>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第三部分：商务技术文件：</w:t>
      </w:r>
    </w:p>
    <w:p>
      <w:pPr>
        <w:pStyle w:val="2"/>
        <w:keepNext/>
        <w:keepLines/>
        <w:pageBreakBefore w:val="0"/>
        <w:widowControl w:val="0"/>
        <w:kinsoku/>
        <w:wordWrap/>
        <w:overflowPunct/>
        <w:topLinePunct w:val="0"/>
        <w:autoSpaceDE/>
        <w:autoSpaceDN/>
        <w:bidi w:val="0"/>
        <w:adjustRightInd/>
        <w:snapToGrid/>
        <w:spacing w:before="0" w:after="0" w:line="440" w:lineRule="exact"/>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一）商务部分</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1、投标人承诺书</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2、</w:t>
      </w:r>
      <w:r>
        <w:rPr>
          <w:rFonts w:hint="eastAsia" w:ascii="宋体" w:hAnsi="宋体" w:eastAsia="宋体" w:cs="宋体"/>
          <w:b w:val="0"/>
          <w:bCs w:val="0"/>
          <w:color w:val="auto"/>
          <w:spacing w:val="0"/>
          <w:kern w:val="2"/>
          <w:sz w:val="21"/>
          <w:szCs w:val="21"/>
          <w:highlight w:val="none"/>
          <w:lang w:val="zh-CN" w:eastAsia="zh-CN" w:bidi="ar-SA"/>
        </w:rPr>
        <w:t>商务响应表；</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2.1企业基本情况表</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2.2</w:t>
      </w:r>
      <w:r>
        <w:rPr>
          <w:rFonts w:hint="eastAsia" w:ascii="宋体" w:hAnsi="宋体" w:eastAsia="宋体" w:cs="宋体"/>
          <w:b w:val="0"/>
          <w:bCs w:val="0"/>
          <w:color w:val="auto"/>
          <w:spacing w:val="0"/>
          <w:kern w:val="2"/>
          <w:sz w:val="21"/>
          <w:szCs w:val="21"/>
          <w:highlight w:val="none"/>
          <w:lang w:val="zh-CN" w:eastAsia="zh-CN" w:bidi="ar-SA"/>
        </w:rPr>
        <w:t>项目组织实施方案：项目组织实施方案包括但不限于以下内容：组织机构、工作时间进度表、工作程序和步骤、管理和协调方法、关键步骤的思路和要点；</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2.3</w:t>
      </w:r>
      <w:r>
        <w:rPr>
          <w:rFonts w:hint="eastAsia" w:ascii="宋体" w:hAnsi="宋体" w:eastAsia="宋体" w:cs="宋体"/>
          <w:b w:val="0"/>
          <w:bCs w:val="0"/>
          <w:color w:val="auto"/>
          <w:spacing w:val="0"/>
          <w:kern w:val="2"/>
          <w:sz w:val="21"/>
          <w:szCs w:val="21"/>
          <w:highlight w:val="none"/>
          <w:lang w:val="zh-CN" w:eastAsia="zh-CN" w:bidi="ar-SA"/>
        </w:rPr>
        <w:t>项目负责人情况表；</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2.4</w:t>
      </w:r>
      <w:r>
        <w:rPr>
          <w:rFonts w:hint="eastAsia" w:ascii="宋体" w:hAnsi="宋体" w:eastAsia="宋体" w:cs="宋体"/>
          <w:b w:val="0"/>
          <w:bCs w:val="0"/>
          <w:color w:val="auto"/>
          <w:spacing w:val="0"/>
          <w:kern w:val="2"/>
          <w:sz w:val="21"/>
          <w:szCs w:val="21"/>
          <w:highlight w:val="none"/>
          <w:lang w:val="zh-CN" w:eastAsia="zh-CN" w:bidi="ar-SA"/>
        </w:rPr>
        <w:t>项目组人员（项目实施人员）名单；</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2.5投入本项目使用的仪器设备</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2.6近年来完成的类似项目情况（业绩）表</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2.7服务网点情况表</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2.8</w:t>
      </w:r>
      <w:r>
        <w:rPr>
          <w:rFonts w:hint="eastAsia" w:ascii="宋体" w:hAnsi="宋体" w:eastAsia="宋体" w:cs="宋体"/>
          <w:b w:val="0"/>
          <w:bCs w:val="0"/>
          <w:color w:val="auto"/>
          <w:spacing w:val="0"/>
          <w:kern w:val="2"/>
          <w:sz w:val="21"/>
          <w:szCs w:val="21"/>
          <w:highlight w:val="none"/>
          <w:lang w:val="zh-CN" w:eastAsia="zh-CN" w:bidi="ar-SA"/>
        </w:rPr>
        <w:t>售后服务方案（如有）；</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二）技术部分</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1、</w:t>
      </w:r>
      <w:r>
        <w:rPr>
          <w:rFonts w:hint="eastAsia" w:ascii="宋体" w:hAnsi="宋体" w:eastAsia="宋体" w:cs="宋体"/>
          <w:b w:val="0"/>
          <w:bCs w:val="0"/>
          <w:color w:val="auto"/>
          <w:spacing w:val="0"/>
          <w:kern w:val="2"/>
          <w:sz w:val="21"/>
          <w:szCs w:val="21"/>
          <w:highlight w:val="none"/>
          <w:lang w:val="zh-CN" w:eastAsia="zh-CN" w:bidi="ar-SA"/>
        </w:rPr>
        <w:t>技术响应表；投标人应当对照招标文件要求和投标文件响应情况提供相应证明材料，否则该项技术指标视为负偏离（如有技术要求）；</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2、</w:t>
      </w:r>
      <w:r>
        <w:rPr>
          <w:rFonts w:hint="eastAsia" w:ascii="宋体" w:hAnsi="宋体" w:eastAsia="宋体" w:cs="宋体"/>
          <w:b w:val="0"/>
          <w:bCs w:val="0"/>
          <w:color w:val="auto"/>
          <w:spacing w:val="0"/>
          <w:kern w:val="2"/>
          <w:sz w:val="21"/>
          <w:szCs w:val="21"/>
          <w:highlight w:val="none"/>
          <w:lang w:val="zh-CN" w:eastAsia="zh-CN" w:bidi="ar-SA"/>
        </w:rPr>
        <w:t>评分对应表；如果本项目评标办法采用综合评审法，投标人需在商务技术文件中提供此评分对应表，供评标委员会评审时使用。</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szCs w:val="21"/>
          <w:highlight w:val="none"/>
          <w:lang w:val="zh-CN"/>
        </w:rPr>
      </w:pPr>
      <w:r>
        <w:rPr>
          <w:rFonts w:hint="eastAsia" w:ascii="宋体" w:hAnsi="宋体" w:eastAsia="宋体" w:cs="宋体"/>
          <w:color w:val="auto"/>
          <w:spacing w:val="0"/>
          <w:szCs w:val="21"/>
          <w:highlight w:val="none"/>
          <w:lang w:val="en-US" w:eastAsia="zh-CN"/>
        </w:rPr>
        <w:t>三）</w:t>
      </w:r>
      <w:r>
        <w:rPr>
          <w:rFonts w:hint="eastAsia" w:ascii="宋体" w:hAnsi="宋体" w:eastAsia="宋体" w:cs="宋体"/>
          <w:color w:val="auto"/>
          <w:spacing w:val="0"/>
          <w:szCs w:val="21"/>
          <w:highlight w:val="none"/>
          <w:lang w:val="zh-CN"/>
        </w:rPr>
        <w:t>招标文件要求的或投标认为有必要提供的其它技术资料。</w:t>
      </w:r>
    </w:p>
    <w:p>
      <w:pPr>
        <w:pageBreakBefore w:val="0"/>
        <w:kinsoku/>
        <w:wordWrap/>
        <w:overflowPunct/>
        <w:topLinePunct w:val="0"/>
        <w:autoSpaceDE/>
        <w:autoSpaceDN/>
        <w:bidi w:val="0"/>
        <w:adjustRightInd w:val="0"/>
        <w:spacing w:line="440" w:lineRule="exact"/>
        <w:textAlignment w:val="auto"/>
        <w:rPr>
          <w:rFonts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3、响应文件的编制</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3.1本项目通过“政府采购云平台（</w:t>
      </w:r>
      <w:r>
        <w:rPr>
          <w:rFonts w:hint="eastAsia" w:ascii="宋体" w:hAnsi="宋体" w:eastAsia="宋体" w:cs="宋体"/>
          <w:color w:val="auto"/>
          <w:spacing w:val="0"/>
          <w:sz w:val="21"/>
          <w:szCs w:val="21"/>
          <w:highlight w:val="none"/>
        </w:rPr>
        <w:fldChar w:fldCharType="begin"/>
      </w:r>
      <w:r>
        <w:rPr>
          <w:rFonts w:hint="eastAsia" w:ascii="宋体" w:hAnsi="宋体" w:eastAsia="宋体" w:cs="宋体"/>
          <w:color w:val="auto"/>
          <w:spacing w:val="0"/>
          <w:sz w:val="21"/>
          <w:szCs w:val="21"/>
          <w:highlight w:val="none"/>
        </w:rPr>
        <w:instrText xml:space="preserve"> HYPERLINK "http://www.zcygov.cn/" </w:instrText>
      </w:r>
      <w:r>
        <w:rPr>
          <w:rFonts w:hint="eastAsia" w:ascii="宋体" w:hAnsi="宋体" w:eastAsia="宋体" w:cs="宋体"/>
          <w:color w:val="auto"/>
          <w:spacing w:val="0"/>
          <w:sz w:val="21"/>
          <w:szCs w:val="21"/>
          <w:highlight w:val="none"/>
        </w:rPr>
        <w:fldChar w:fldCharType="separate"/>
      </w:r>
      <w:r>
        <w:rPr>
          <w:rStyle w:val="27"/>
          <w:rFonts w:hint="eastAsia" w:ascii="宋体" w:hAnsi="宋体" w:eastAsia="宋体" w:cs="宋体"/>
          <w:color w:val="auto"/>
          <w:spacing w:val="0"/>
          <w:sz w:val="21"/>
          <w:szCs w:val="21"/>
          <w:highlight w:val="none"/>
        </w:rPr>
        <w:t>www.zcygov.cn</w:t>
      </w:r>
      <w:r>
        <w:rPr>
          <w:rStyle w:val="27"/>
          <w:rFonts w:hint="eastAsia" w:ascii="宋体" w:hAnsi="宋体" w:eastAsia="宋体" w:cs="宋体"/>
          <w:color w:val="auto"/>
          <w:spacing w:val="0"/>
          <w:sz w:val="21"/>
          <w:szCs w:val="21"/>
          <w:highlight w:val="none"/>
        </w:rPr>
        <w:fldChar w:fldCharType="end"/>
      </w:r>
      <w:r>
        <w:rPr>
          <w:rFonts w:hint="eastAsia" w:ascii="宋体" w:hAnsi="宋体" w:eastAsia="宋体" w:cs="宋体"/>
          <w:color w:val="auto"/>
          <w:spacing w:val="0"/>
          <w:sz w:val="21"/>
          <w:szCs w:val="21"/>
          <w:highlight w:val="none"/>
        </w:rPr>
        <w:t>）”实行在线投标响应（电子投标）。供应商应通过“政采云电子交易客户端”，并按照本采购文件和“政府采购云平台”的要求编制并加密响应文件。</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3.2供应商应当按照本章节第 3.2 款“响应文件组成”规定的内容及顺序在“政采云电子交易客户端”编制响应文件。</w:t>
      </w:r>
    </w:p>
    <w:p>
      <w:pPr>
        <w:pStyle w:val="19"/>
        <w:pageBreakBefore w:val="0"/>
        <w:widowControl w:val="0"/>
        <w:numPr>
          <w:ilvl w:val="0"/>
          <w:numId w:val="0"/>
        </w:numPr>
        <w:kinsoku/>
        <w:wordWrap/>
        <w:overflowPunct/>
        <w:topLinePunct w:val="0"/>
        <w:autoSpaceDE/>
        <w:autoSpaceDN/>
        <w:bidi w:val="0"/>
        <w:spacing w:beforeAutospacing="0" w:afterAutospacing="0" w:line="440" w:lineRule="exact"/>
        <w:jc w:val="both"/>
        <w:textAlignment w:val="auto"/>
        <w:outlineLvl w:val="0"/>
        <w:rPr>
          <w:rFonts w:hint="eastAsia" w:ascii="宋体" w:hAnsi="宋体" w:eastAsia="宋体" w:cs="宋体"/>
          <w:color w:val="auto"/>
          <w:spacing w:val="0"/>
          <w:sz w:val="21"/>
          <w:szCs w:val="21"/>
          <w:highlight w:val="none"/>
        </w:rPr>
      </w:pPr>
      <w:bookmarkStart w:id="145" w:name="_Toc28692"/>
      <w:bookmarkStart w:id="146" w:name="_Toc13280"/>
      <w:bookmarkStart w:id="147" w:name="_Toc19957"/>
      <w:r>
        <w:rPr>
          <w:rFonts w:hint="eastAsia" w:ascii="宋体" w:hAnsi="宋体" w:eastAsia="宋体" w:cs="宋体"/>
          <w:color w:val="auto"/>
          <w:spacing w:val="0"/>
          <w:sz w:val="21"/>
          <w:szCs w:val="21"/>
          <w:highlight w:val="none"/>
        </w:rPr>
        <w:t>3.3本文件《第</w:t>
      </w:r>
      <w:r>
        <w:rPr>
          <w:rFonts w:hint="eastAsia" w:ascii="宋体" w:hAnsi="宋体" w:eastAsia="宋体" w:cs="宋体"/>
          <w:color w:val="auto"/>
          <w:spacing w:val="0"/>
          <w:sz w:val="21"/>
          <w:szCs w:val="21"/>
          <w:highlight w:val="none"/>
          <w:lang w:eastAsia="zh-CN"/>
        </w:rPr>
        <w:t>六</w:t>
      </w:r>
      <w:r>
        <w:rPr>
          <w:rFonts w:hint="eastAsia" w:ascii="宋体" w:hAnsi="宋体" w:eastAsia="宋体" w:cs="宋体"/>
          <w:color w:val="auto"/>
          <w:spacing w:val="0"/>
          <w:sz w:val="21"/>
          <w:szCs w:val="21"/>
          <w:highlight w:val="none"/>
        </w:rPr>
        <w:t>章</w:t>
      </w:r>
      <w:r>
        <w:rPr>
          <w:rFonts w:hint="eastAsia" w:ascii="宋体" w:hAnsi="宋体" w:eastAsia="宋体" w:cs="宋体"/>
          <w:color w:val="auto"/>
          <w:spacing w:val="0"/>
          <w:sz w:val="21"/>
          <w:szCs w:val="21"/>
          <w:highlight w:val="none"/>
          <w:lang w:eastAsia="zh-CN"/>
        </w:rPr>
        <w:t xml:space="preserve"> 磋商相关文件格式</w:t>
      </w:r>
      <w:r>
        <w:rPr>
          <w:rFonts w:hint="eastAsia" w:ascii="宋体" w:hAnsi="宋体" w:eastAsia="宋体" w:cs="宋体"/>
          <w:color w:val="auto"/>
          <w:spacing w:val="0"/>
          <w:sz w:val="21"/>
          <w:szCs w:val="21"/>
          <w:highlight w:val="none"/>
        </w:rPr>
        <w:t>》中有提供格式的，供应商须参照格式进行编制（格式中要求提供相关证明材料的还需后附相关证明材料），并按格式要求在指定位置根据要求进行签章，否则视为未提供；本文件《第</w:t>
      </w:r>
      <w:r>
        <w:rPr>
          <w:rFonts w:hint="eastAsia" w:ascii="宋体" w:hAnsi="宋体" w:eastAsia="宋体" w:cs="宋体"/>
          <w:color w:val="auto"/>
          <w:spacing w:val="0"/>
          <w:sz w:val="21"/>
          <w:szCs w:val="21"/>
          <w:highlight w:val="none"/>
          <w:lang w:eastAsia="zh-CN"/>
        </w:rPr>
        <w:t>六</w:t>
      </w:r>
      <w:r>
        <w:rPr>
          <w:rFonts w:hint="eastAsia" w:ascii="宋体" w:hAnsi="宋体" w:eastAsia="宋体" w:cs="宋体"/>
          <w:color w:val="auto"/>
          <w:spacing w:val="0"/>
          <w:sz w:val="21"/>
          <w:szCs w:val="21"/>
          <w:highlight w:val="none"/>
        </w:rPr>
        <w:t>章</w:t>
      </w:r>
      <w:r>
        <w:rPr>
          <w:rFonts w:hint="eastAsia" w:ascii="宋体" w:hAnsi="宋体" w:eastAsia="宋体" w:cs="宋体"/>
          <w:color w:val="auto"/>
          <w:spacing w:val="0"/>
          <w:sz w:val="21"/>
          <w:szCs w:val="21"/>
          <w:highlight w:val="none"/>
          <w:lang w:eastAsia="zh-CN"/>
        </w:rPr>
        <w:t xml:space="preserve"> 磋商相关文件格式</w:t>
      </w:r>
      <w:r>
        <w:rPr>
          <w:rFonts w:hint="eastAsia" w:ascii="宋体" w:hAnsi="宋体" w:eastAsia="宋体" w:cs="宋体"/>
          <w:color w:val="auto"/>
          <w:spacing w:val="0"/>
          <w:sz w:val="21"/>
          <w:szCs w:val="21"/>
          <w:highlight w:val="none"/>
        </w:rPr>
        <w:t>》未提供格式的，请各投标单位自行拟定格式，并加盖单位公章并由法定代表人或其授权代表签署（签字或盖章），否则视为未提供（其中电子磋商响应文件中所须加盖公章部分均采用 CA 签章）。</w:t>
      </w:r>
      <w:bookmarkEnd w:id="145"/>
      <w:bookmarkEnd w:id="146"/>
      <w:bookmarkEnd w:id="147"/>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rPr>
        <w:t>3.4本章节第 3.2 款“响应文件组成”内容中约定可以提供复制件的相关证明材料必须加盖供应商公章，否则视为未提供（例如：各类资格资质证书、业绩材料、许可材料、荣誉证书、产品注册登记材料、产品检测材料、验收材料等）。</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rPr>
        <w:t>3.5《响应文件》内容不完整、编排混乱导致《响应文件》被误读、漏读或者查找不到相关内容的，是投标供应商的责任。</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rPr>
        <w:t>3.6《响应文件》因字迹潦草或表达不清所引起的后果由投标供应商负责。</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rPr>
        <w:t>3.7投标供应商没有按照本章节第 3.2 款“响应文件组成”要求提供全部资料，或者没有仔细阅读采购文件，或者没有对采购文件在各方面的要求作出实质性响应是投标供应商的风险，由此造成的一切后果由投标供应商自行承担。</w:t>
      </w:r>
    </w:p>
    <w:p>
      <w:pPr>
        <w:pageBreakBefore w:val="0"/>
        <w:kinsoku/>
        <w:wordWrap/>
        <w:overflowPunct/>
        <w:topLinePunct w:val="0"/>
        <w:autoSpaceDE/>
        <w:autoSpaceDN/>
        <w:bidi w:val="0"/>
        <w:adjustRightInd w:val="0"/>
        <w:spacing w:line="440" w:lineRule="exact"/>
        <w:textAlignment w:val="auto"/>
        <w:rPr>
          <w:rFonts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4、响应文件的签章</w:t>
      </w:r>
    </w:p>
    <w:p>
      <w:pPr>
        <w:pStyle w:val="37"/>
        <w:pageBreakBefore w:val="0"/>
        <w:widowControl/>
        <w:tabs>
          <w:tab w:val="left" w:pos="1217"/>
        </w:tabs>
        <w:kinsoku/>
        <w:wordWrap/>
        <w:overflowPunct/>
        <w:topLinePunct w:val="0"/>
        <w:autoSpaceDE/>
        <w:autoSpaceDN/>
        <w:bidi w:val="0"/>
        <w:adjustRightInd w:val="0"/>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4.1《响应文件》的签章：见《磋商响应方须知前附表》；</w:t>
      </w:r>
    </w:p>
    <w:p>
      <w:pPr>
        <w:pStyle w:val="37"/>
        <w:pageBreakBefore w:val="0"/>
        <w:widowControl/>
        <w:tabs>
          <w:tab w:val="left" w:pos="1217"/>
        </w:tabs>
        <w:kinsoku/>
        <w:wordWrap/>
        <w:overflowPunct/>
        <w:topLinePunct w:val="0"/>
        <w:autoSpaceDE/>
        <w:autoSpaceDN/>
        <w:bidi w:val="0"/>
        <w:adjustRightInd w:val="0"/>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4.2《响应文件》应由供应商法定代表人或其授权代表签字（或盖章），并加盖投标供应商公章，否则无效。</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4.3具体需要签章的内容见采购文件第七章提供的“响应文件格式”，应签章而未签章的材料视为未提供，可能导致投标无效。</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rPr>
        <w:t>4.4电子签章操作指南详见</w:t>
      </w:r>
      <w:r>
        <w:rPr>
          <w:rFonts w:hint="eastAsia" w:ascii="宋体" w:hAnsi="宋体" w:cs="宋体"/>
          <w:color w:val="auto"/>
          <w:spacing w:val="0"/>
          <w:highlight w:val="none"/>
          <w:lang w:eastAsia="zh-CN"/>
        </w:rPr>
        <w:t>浙江省政府采购网</w:t>
      </w:r>
      <w:r>
        <w:rPr>
          <w:rFonts w:hint="eastAsia" w:ascii="宋体" w:hAnsi="宋体" w:cs="宋体"/>
          <w:color w:val="auto"/>
          <w:spacing w:val="0"/>
          <w:highlight w:val="none"/>
        </w:rPr>
        <w:t>《供应商项目采购-电子招投标操作指南》。</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textAlignment w:val="auto"/>
        <w:rPr>
          <w:rFonts w:ascii="宋体" w:hAnsi="宋体" w:cs="宋体"/>
          <w:b/>
          <w:color w:val="auto"/>
          <w:spacing w:val="0"/>
          <w:highlight w:val="none"/>
        </w:rPr>
      </w:pPr>
      <w:r>
        <w:rPr>
          <w:rFonts w:hint="eastAsia" w:ascii="宋体" w:hAnsi="宋体" w:cs="宋体"/>
          <w:b/>
          <w:color w:val="auto"/>
          <w:spacing w:val="0"/>
          <w:highlight w:val="none"/>
        </w:rPr>
        <w:t>5、磋商报价</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5.1▲本次磋商报价为含税人民币价。供应商应按磋商文件中《报价一览表》填写投标报价。5.2供应商应考虑企业自身实力、经验及项目实施过程中的各种因素，根据采购说明，详细说明所能提供的各项具体服务内容，自主确定投标报价。</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5.3▲所投标项最后一轮报价只允许有一个报价，不接受有选择报价的响应文件。</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5.4供应商在投标报价中应充分考虑所有可能发生的费用，否则采购人将视投标报价中已包括所有费用。供应商须注意报价风险。</w:t>
      </w:r>
    </w:p>
    <w:p>
      <w:pPr>
        <w:pageBreakBefore w:val="0"/>
        <w:kinsoku/>
        <w:wordWrap/>
        <w:overflowPunct/>
        <w:topLinePunct w:val="0"/>
        <w:autoSpaceDE/>
        <w:autoSpaceDN/>
        <w:bidi w:val="0"/>
        <w:adjustRightInd w:val="0"/>
        <w:spacing w:line="440" w:lineRule="exact"/>
        <w:ind w:firstLine="422" w:firstLineChars="200"/>
        <w:jc w:val="left"/>
        <w:textAlignment w:val="auto"/>
        <w:rPr>
          <w:rFonts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u w:val="single"/>
        </w:rPr>
        <w:t>供应商对在合同执行中，除上述费用及竞争性磋商文件规定的由成交供应商负责的工作范围以外需要采购人协调或提供便利的工作应当在响应文件中说明。</w:t>
      </w:r>
    </w:p>
    <w:p>
      <w:pPr>
        <w:pStyle w:val="10"/>
        <w:pageBreakBefore w:val="0"/>
        <w:widowControl/>
        <w:kinsoku/>
        <w:wordWrap/>
        <w:overflowPunct/>
        <w:topLinePunct w:val="0"/>
        <w:autoSpaceDE/>
        <w:autoSpaceDN/>
        <w:bidi w:val="0"/>
        <w:adjustRightInd w:val="0"/>
        <w:spacing w:after="0" w:line="440" w:lineRule="exact"/>
        <w:textAlignment w:val="auto"/>
        <w:rPr>
          <w:rFonts w:ascii="宋体" w:hAnsi="宋体" w:cs="宋体"/>
          <w:b/>
          <w:bCs/>
          <w:color w:val="auto"/>
          <w:spacing w:val="0"/>
          <w:szCs w:val="21"/>
          <w:highlight w:val="none"/>
        </w:rPr>
      </w:pPr>
      <w:r>
        <w:rPr>
          <w:rFonts w:hint="eastAsia" w:ascii="宋体" w:hAnsi="宋体" w:cs="宋体"/>
          <w:b/>
          <w:bCs/>
          <w:color w:val="auto"/>
          <w:spacing w:val="0"/>
          <w:szCs w:val="21"/>
          <w:highlight w:val="none"/>
        </w:rPr>
        <w:t>6、采购人要求分类报价是为了方便评审，但在任何情况下不限制采购人以其认为最合适的条款签订合同的权利。</w:t>
      </w:r>
    </w:p>
    <w:p>
      <w:pPr>
        <w:pStyle w:val="10"/>
        <w:pageBreakBefore w:val="0"/>
        <w:widowControl/>
        <w:kinsoku/>
        <w:wordWrap/>
        <w:overflowPunct/>
        <w:topLinePunct w:val="0"/>
        <w:autoSpaceDE/>
        <w:autoSpaceDN/>
        <w:bidi w:val="0"/>
        <w:adjustRightInd w:val="0"/>
        <w:spacing w:after="0" w:line="440" w:lineRule="exact"/>
        <w:textAlignment w:val="auto"/>
        <w:rPr>
          <w:rFonts w:ascii="宋体" w:hAnsi="宋体" w:cs="宋体"/>
          <w:b/>
          <w:bCs/>
          <w:color w:val="auto"/>
          <w:spacing w:val="0"/>
          <w:szCs w:val="21"/>
          <w:highlight w:val="none"/>
        </w:rPr>
      </w:pPr>
      <w:r>
        <w:rPr>
          <w:rFonts w:hint="eastAsia" w:ascii="宋体" w:hAnsi="宋体" w:cs="宋体"/>
          <w:b/>
          <w:bCs/>
          <w:color w:val="auto"/>
          <w:spacing w:val="0"/>
          <w:szCs w:val="21"/>
          <w:highlight w:val="none"/>
        </w:rPr>
        <w:t>7、磋商保证金</w:t>
      </w:r>
    </w:p>
    <w:p>
      <w:pPr>
        <w:pStyle w:val="10"/>
        <w:pageBreakBefore w:val="0"/>
        <w:widowControl/>
        <w:kinsoku/>
        <w:wordWrap/>
        <w:overflowPunct/>
        <w:topLinePunct w:val="0"/>
        <w:autoSpaceDE/>
        <w:autoSpaceDN/>
        <w:bidi w:val="0"/>
        <w:adjustRightInd w:val="0"/>
        <w:spacing w:after="0" w:line="440" w:lineRule="exact"/>
        <w:ind w:firstLine="420"/>
        <w:textAlignment w:val="auto"/>
        <w:rPr>
          <w:rFonts w:ascii="宋体" w:hAnsi="宋体" w:cs="宋体"/>
          <w:color w:val="auto"/>
          <w:spacing w:val="0"/>
          <w:szCs w:val="21"/>
          <w:highlight w:val="none"/>
        </w:rPr>
      </w:pPr>
      <w:r>
        <w:rPr>
          <w:rFonts w:hint="eastAsia" w:ascii="宋体" w:hAnsi="宋体" w:cs="宋体"/>
          <w:color w:val="auto"/>
          <w:spacing w:val="0"/>
          <w:szCs w:val="21"/>
          <w:highlight w:val="none"/>
        </w:rPr>
        <w:t>根据《浙江省财政厅关于明确政府采购保证金管理工作的通知》（浙财采监〔2019〕5号）文件精神本项目不收取磋商保证金，供应商在政府采购活动中违反政府采购相关规定给采购组织机构造成损失的，采购组织机构可按照采购文件约定要求供应商承担赔偿责任。</w:t>
      </w:r>
    </w:p>
    <w:p>
      <w:pPr>
        <w:pStyle w:val="10"/>
        <w:pageBreakBefore w:val="0"/>
        <w:widowControl/>
        <w:kinsoku/>
        <w:wordWrap/>
        <w:overflowPunct/>
        <w:topLinePunct w:val="0"/>
        <w:autoSpaceDE/>
        <w:autoSpaceDN/>
        <w:bidi w:val="0"/>
        <w:adjustRightInd w:val="0"/>
        <w:spacing w:after="0" w:line="440" w:lineRule="exact"/>
        <w:textAlignment w:val="auto"/>
        <w:rPr>
          <w:rFonts w:ascii="宋体" w:hAnsi="宋体" w:cs="宋体"/>
          <w:b/>
          <w:bCs/>
          <w:color w:val="auto"/>
          <w:spacing w:val="0"/>
          <w:szCs w:val="21"/>
          <w:highlight w:val="none"/>
        </w:rPr>
      </w:pPr>
      <w:r>
        <w:rPr>
          <w:rFonts w:hint="eastAsia" w:ascii="宋体" w:hAnsi="宋体" w:cs="宋体"/>
          <w:b/>
          <w:bCs/>
          <w:color w:val="auto"/>
          <w:spacing w:val="0"/>
          <w:szCs w:val="21"/>
          <w:highlight w:val="none"/>
        </w:rPr>
        <w:t>8、响应文件的有效期</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8.1自竞争性磋商采购开始之日起90天内，响应文件应保持有效。有效期短于这个规定期限的报价将被拒绝。</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8.2在特殊情况下，采购人可与供应商协商延长响应文件的有效期，这种要求和答复均应以书面形式进行。</w:t>
      </w:r>
    </w:p>
    <w:p>
      <w:pPr>
        <w:pStyle w:val="37"/>
        <w:pageBreakBefore w:val="0"/>
        <w:widowControl/>
        <w:tabs>
          <w:tab w:val="left" w:pos="1321"/>
        </w:tabs>
        <w:kinsoku/>
        <w:wordWrap/>
        <w:overflowPunct/>
        <w:topLinePunct w:val="0"/>
        <w:autoSpaceDE/>
        <w:autoSpaceDN/>
        <w:bidi w:val="0"/>
        <w:adjustRightInd w:val="0"/>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8.3供应商可拒绝接受延期要求。同意延长有效期的供应商不能修改响应文件。</w:t>
      </w:r>
    </w:p>
    <w:p>
      <w:pPr>
        <w:pStyle w:val="37"/>
        <w:keepNext w:val="0"/>
        <w:keepLines w:val="0"/>
        <w:pageBreakBefore w:val="0"/>
        <w:widowControl/>
        <w:tabs>
          <w:tab w:val="left" w:pos="1321"/>
        </w:tabs>
        <w:kinsoku/>
        <w:wordWrap/>
        <w:overflowPunct/>
        <w:topLinePunct w:val="0"/>
        <w:autoSpaceDE/>
        <w:autoSpaceDN/>
        <w:bidi w:val="0"/>
        <w:adjustRightInd/>
        <w:snapToGrid/>
        <w:spacing w:before="200" w:after="200" w:line="408" w:lineRule="auto"/>
        <w:ind w:right="0" w:firstLine="0" w:firstLineChars="0"/>
        <w:jc w:val="center"/>
        <w:textAlignment w:val="auto"/>
        <w:rPr>
          <w:rFonts w:ascii="宋体" w:hAnsi="宋体" w:cs="宋体"/>
          <w:b/>
          <w:color w:val="auto"/>
          <w:spacing w:val="0"/>
          <w:kern w:val="0"/>
          <w:sz w:val="32"/>
          <w:szCs w:val="32"/>
          <w:highlight w:val="none"/>
        </w:rPr>
      </w:pPr>
      <w:r>
        <w:rPr>
          <w:rFonts w:hint="eastAsia" w:ascii="宋体" w:hAnsi="宋体" w:cs="宋体"/>
          <w:b/>
          <w:color w:val="auto"/>
          <w:spacing w:val="0"/>
          <w:kern w:val="0"/>
          <w:sz w:val="32"/>
          <w:szCs w:val="32"/>
          <w:highlight w:val="none"/>
        </w:rPr>
        <w:t xml:space="preserve">      四  磋商响应文件的上传与递交</w:t>
      </w:r>
    </w:p>
    <w:p>
      <w:pPr>
        <w:pStyle w:val="10"/>
        <w:keepNext w:val="0"/>
        <w:keepLines w:val="0"/>
        <w:pageBreakBefore w:val="0"/>
        <w:widowControl/>
        <w:kinsoku/>
        <w:wordWrap/>
        <w:overflowPunct/>
        <w:topLinePunct w:val="0"/>
        <w:autoSpaceDE/>
        <w:autoSpaceDN/>
        <w:bidi w:val="0"/>
        <w:adjustRightInd w:val="0"/>
        <w:snapToGrid/>
        <w:spacing w:after="0" w:line="440" w:lineRule="exact"/>
        <w:textAlignment w:val="auto"/>
        <w:rPr>
          <w:b/>
          <w:bCs/>
          <w:color w:val="auto"/>
          <w:spacing w:val="0"/>
          <w:highlight w:val="none"/>
        </w:rPr>
      </w:pPr>
      <w:r>
        <w:rPr>
          <w:b/>
          <w:bCs/>
          <w:color w:val="auto"/>
          <w:spacing w:val="0"/>
          <w:highlight w:val="none"/>
        </w:rPr>
        <w:t>1</w:t>
      </w:r>
      <w:r>
        <w:rPr>
          <w:rFonts w:hint="eastAsia" w:cs="宋体"/>
          <w:b/>
          <w:bCs/>
          <w:color w:val="auto"/>
          <w:spacing w:val="0"/>
          <w:highlight w:val="none"/>
        </w:rPr>
        <w:t>、磋商响应文件的上传及递交：详见供应商须知前附表</w:t>
      </w:r>
    </w:p>
    <w:p>
      <w:pPr>
        <w:pStyle w:val="10"/>
        <w:keepNext w:val="0"/>
        <w:keepLines w:val="0"/>
        <w:pageBreakBefore w:val="0"/>
        <w:widowControl/>
        <w:kinsoku/>
        <w:wordWrap/>
        <w:overflowPunct/>
        <w:topLinePunct w:val="0"/>
        <w:autoSpaceDE/>
        <w:autoSpaceDN/>
        <w:bidi w:val="0"/>
        <w:adjustRightInd w:val="0"/>
        <w:snapToGrid/>
        <w:spacing w:after="0" w:line="440" w:lineRule="exact"/>
        <w:textAlignment w:val="auto"/>
        <w:rPr>
          <w:b/>
          <w:bCs/>
          <w:color w:val="auto"/>
          <w:spacing w:val="0"/>
          <w:highlight w:val="none"/>
        </w:rPr>
      </w:pPr>
      <w:r>
        <w:rPr>
          <w:b/>
          <w:bCs/>
          <w:color w:val="auto"/>
          <w:spacing w:val="0"/>
          <w:highlight w:val="none"/>
        </w:rPr>
        <w:t>2</w:t>
      </w:r>
      <w:r>
        <w:rPr>
          <w:rFonts w:hint="eastAsia" w:cs="宋体"/>
          <w:b/>
          <w:bCs/>
          <w:color w:val="auto"/>
          <w:spacing w:val="0"/>
          <w:highlight w:val="none"/>
        </w:rPr>
        <w:t>、磋商截止时间</w:t>
      </w:r>
    </w:p>
    <w:p>
      <w:pPr>
        <w:pStyle w:val="37"/>
        <w:keepNext w:val="0"/>
        <w:keepLines w:val="0"/>
        <w:pageBreakBefore w:val="0"/>
        <w:widowControl/>
        <w:tabs>
          <w:tab w:val="left" w:pos="1268"/>
        </w:tabs>
        <w:kinsoku/>
        <w:wordWrap/>
        <w:overflowPunct/>
        <w:topLinePunct w:val="0"/>
        <w:autoSpaceDE/>
        <w:autoSpaceDN/>
        <w:bidi w:val="0"/>
        <w:adjustRightInd w:val="0"/>
        <w:snapToGrid/>
        <w:spacing w:line="440" w:lineRule="exact"/>
        <w:ind w:firstLine="0" w:firstLineChars="0"/>
        <w:jc w:val="left"/>
        <w:textAlignment w:val="auto"/>
        <w:rPr>
          <w:color w:val="auto"/>
          <w:spacing w:val="0"/>
          <w:highlight w:val="none"/>
        </w:rPr>
      </w:pPr>
      <w:r>
        <w:rPr>
          <w:rFonts w:hint="eastAsia" w:cs="宋体"/>
          <w:color w:val="auto"/>
          <w:spacing w:val="0"/>
          <w:highlight w:val="none"/>
        </w:rPr>
        <w:t>2.1磋商响应文件必须在磋商响应文件递交截止时间前上传政采云系统。</w:t>
      </w:r>
    </w:p>
    <w:p>
      <w:pPr>
        <w:pStyle w:val="37"/>
        <w:keepNext w:val="0"/>
        <w:keepLines w:val="0"/>
        <w:pageBreakBefore w:val="0"/>
        <w:widowControl/>
        <w:tabs>
          <w:tab w:val="left" w:pos="1321"/>
        </w:tabs>
        <w:kinsoku/>
        <w:wordWrap/>
        <w:overflowPunct/>
        <w:topLinePunct w:val="0"/>
        <w:autoSpaceDE/>
        <w:autoSpaceDN/>
        <w:bidi w:val="0"/>
        <w:adjustRightInd w:val="0"/>
        <w:snapToGrid/>
        <w:spacing w:line="440" w:lineRule="exact"/>
        <w:ind w:firstLine="0" w:firstLineChars="0"/>
        <w:jc w:val="left"/>
        <w:textAlignment w:val="auto"/>
        <w:rPr>
          <w:color w:val="auto"/>
          <w:spacing w:val="0"/>
          <w:highlight w:val="none"/>
        </w:rPr>
      </w:pPr>
      <w:r>
        <w:rPr>
          <w:rFonts w:hint="eastAsia" w:cs="宋体"/>
          <w:color w:val="auto"/>
          <w:spacing w:val="0"/>
          <w:highlight w:val="none"/>
        </w:rPr>
        <w:t>2.2采购机构如因故推迟磋商截止时间，应以电子邮件形式通知所有供应商。在这种情况下，</w:t>
      </w:r>
      <w:r>
        <w:rPr>
          <w:color w:val="auto"/>
          <w:spacing w:val="0"/>
          <w:highlight w:val="none"/>
        </w:rPr>
        <w:t xml:space="preserve"> </w:t>
      </w:r>
      <w:r>
        <w:rPr>
          <w:rFonts w:hint="eastAsia" w:cs="宋体"/>
          <w:color w:val="auto"/>
          <w:spacing w:val="0"/>
          <w:highlight w:val="none"/>
        </w:rPr>
        <w:t>供应商的权利和义务将受到新的截止时间的约束。</w:t>
      </w:r>
    </w:p>
    <w:p>
      <w:pPr>
        <w:pStyle w:val="10"/>
        <w:keepNext w:val="0"/>
        <w:keepLines w:val="0"/>
        <w:pageBreakBefore w:val="0"/>
        <w:widowControl/>
        <w:kinsoku/>
        <w:wordWrap/>
        <w:overflowPunct/>
        <w:topLinePunct w:val="0"/>
        <w:autoSpaceDE/>
        <w:autoSpaceDN/>
        <w:bidi w:val="0"/>
        <w:adjustRightInd w:val="0"/>
        <w:snapToGrid/>
        <w:spacing w:after="0" w:line="440" w:lineRule="exact"/>
        <w:textAlignment w:val="auto"/>
        <w:rPr>
          <w:b/>
          <w:bCs/>
          <w:color w:val="auto"/>
          <w:spacing w:val="0"/>
          <w:highlight w:val="none"/>
        </w:rPr>
      </w:pPr>
      <w:r>
        <w:rPr>
          <w:b/>
          <w:bCs/>
          <w:color w:val="auto"/>
          <w:spacing w:val="0"/>
          <w:highlight w:val="none"/>
        </w:rPr>
        <w:t>3</w:t>
      </w:r>
      <w:r>
        <w:rPr>
          <w:rFonts w:hint="eastAsia" w:cs="宋体"/>
          <w:b/>
          <w:bCs/>
          <w:color w:val="auto"/>
          <w:spacing w:val="0"/>
          <w:highlight w:val="none"/>
        </w:rPr>
        <w:t>、磋商响应文件的修改和撤回</w:t>
      </w:r>
    </w:p>
    <w:p>
      <w:pPr>
        <w:pStyle w:val="37"/>
        <w:keepNext w:val="0"/>
        <w:keepLines w:val="0"/>
        <w:pageBreakBefore w:val="0"/>
        <w:widowControl/>
        <w:tabs>
          <w:tab w:val="left" w:pos="1268"/>
        </w:tabs>
        <w:kinsoku/>
        <w:wordWrap/>
        <w:overflowPunct/>
        <w:topLinePunct w:val="0"/>
        <w:autoSpaceDE/>
        <w:autoSpaceDN/>
        <w:bidi w:val="0"/>
        <w:adjustRightInd w:val="0"/>
        <w:snapToGrid/>
        <w:spacing w:line="440" w:lineRule="exact"/>
        <w:ind w:firstLine="0" w:firstLineChars="0"/>
        <w:jc w:val="left"/>
        <w:textAlignment w:val="auto"/>
        <w:rPr>
          <w:rFonts w:cs="宋体"/>
          <w:color w:val="auto"/>
          <w:spacing w:val="0"/>
          <w:highlight w:val="none"/>
        </w:rPr>
      </w:pPr>
      <w:r>
        <w:rPr>
          <w:rFonts w:hint="eastAsia" w:cs="宋体"/>
          <w:color w:val="auto"/>
          <w:spacing w:val="0"/>
          <w:highlight w:val="none"/>
        </w:rPr>
        <w:t>3.1供应商在磋商响应文件递交截止时间前修改响应文件，按政采云系统要求操作。</w:t>
      </w:r>
    </w:p>
    <w:p>
      <w:pPr>
        <w:pStyle w:val="37"/>
        <w:keepNext w:val="0"/>
        <w:keepLines w:val="0"/>
        <w:pageBreakBefore w:val="0"/>
        <w:widowControl/>
        <w:tabs>
          <w:tab w:val="left" w:pos="1268"/>
        </w:tabs>
        <w:kinsoku/>
        <w:wordWrap/>
        <w:overflowPunct/>
        <w:topLinePunct w:val="0"/>
        <w:autoSpaceDE/>
        <w:autoSpaceDN/>
        <w:bidi w:val="0"/>
        <w:adjustRightInd w:val="0"/>
        <w:snapToGrid/>
        <w:spacing w:line="440" w:lineRule="exact"/>
        <w:ind w:firstLine="0" w:firstLineChars="0"/>
        <w:jc w:val="left"/>
        <w:textAlignment w:val="auto"/>
        <w:rPr>
          <w:rFonts w:cs="宋体"/>
          <w:color w:val="auto"/>
          <w:spacing w:val="0"/>
          <w:highlight w:val="none"/>
        </w:rPr>
      </w:pPr>
      <w:r>
        <w:rPr>
          <w:rFonts w:hint="eastAsia" w:cs="宋体"/>
          <w:color w:val="auto"/>
          <w:spacing w:val="0"/>
          <w:highlight w:val="none"/>
        </w:rPr>
        <w:t>3.2供应商在磋商响应文件递交截止时间以后不得要求磋商响应文件修改和撤回。</w:t>
      </w:r>
    </w:p>
    <w:p>
      <w:pPr>
        <w:pStyle w:val="37"/>
        <w:keepNext w:val="0"/>
        <w:keepLines w:val="0"/>
        <w:pageBreakBefore w:val="0"/>
        <w:widowControl/>
        <w:tabs>
          <w:tab w:val="left" w:pos="1268"/>
        </w:tabs>
        <w:kinsoku/>
        <w:wordWrap/>
        <w:overflowPunct/>
        <w:topLinePunct w:val="0"/>
        <w:autoSpaceDE/>
        <w:autoSpaceDN/>
        <w:bidi w:val="0"/>
        <w:adjustRightInd w:val="0"/>
        <w:snapToGrid/>
        <w:spacing w:line="440" w:lineRule="exact"/>
        <w:ind w:firstLine="0" w:firstLineChars="0"/>
        <w:jc w:val="left"/>
        <w:textAlignment w:val="auto"/>
        <w:rPr>
          <w:rFonts w:hint="eastAsia" w:ascii="Calibri" w:hAnsi="Calibri" w:eastAsia="宋体" w:cs="宋体"/>
          <w:b/>
          <w:bCs/>
          <w:color w:val="auto"/>
          <w:spacing w:val="0"/>
          <w:kern w:val="2"/>
          <w:sz w:val="21"/>
          <w:szCs w:val="24"/>
          <w:highlight w:val="none"/>
          <w:lang w:val="en-US" w:eastAsia="zh-CN" w:bidi="ar-SA"/>
        </w:rPr>
      </w:pPr>
      <w:r>
        <w:rPr>
          <w:rFonts w:hint="eastAsia" w:ascii="Calibri" w:hAnsi="Calibri" w:eastAsia="宋体" w:cs="宋体"/>
          <w:b/>
          <w:bCs/>
          <w:color w:val="auto"/>
          <w:spacing w:val="0"/>
          <w:kern w:val="2"/>
          <w:sz w:val="21"/>
          <w:szCs w:val="24"/>
          <w:highlight w:val="none"/>
          <w:lang w:val="en-US" w:eastAsia="zh-CN" w:bidi="ar-SA"/>
        </w:rPr>
        <w:t>4、磋商响应文件的递交</w:t>
      </w:r>
    </w:p>
    <w:p>
      <w:pPr>
        <w:pStyle w:val="37"/>
        <w:keepNext w:val="0"/>
        <w:keepLines w:val="0"/>
        <w:pageBreakBefore w:val="0"/>
        <w:widowControl/>
        <w:tabs>
          <w:tab w:val="left" w:pos="1217"/>
        </w:tabs>
        <w:kinsoku/>
        <w:wordWrap/>
        <w:overflowPunct/>
        <w:topLinePunct w:val="0"/>
        <w:autoSpaceDE/>
        <w:autoSpaceDN/>
        <w:bidi w:val="0"/>
        <w:adjustRightInd w:val="0"/>
        <w:snapToGrid/>
        <w:spacing w:line="440" w:lineRule="exact"/>
        <w:ind w:firstLine="0" w:firstLineChars="0"/>
        <w:jc w:val="left"/>
        <w:textAlignment w:val="auto"/>
        <w:rPr>
          <w:rFonts w:ascii="宋体" w:hAnsi="宋体" w:cs="宋体"/>
          <w:bCs/>
          <w:color w:val="auto"/>
          <w:spacing w:val="0"/>
          <w:highlight w:val="none"/>
        </w:rPr>
      </w:pPr>
      <w:r>
        <w:rPr>
          <w:rFonts w:hint="eastAsia" w:ascii="宋体" w:hAnsi="宋体" w:cs="宋体"/>
          <w:bCs/>
          <w:color w:val="auto"/>
          <w:spacing w:val="0"/>
          <w:highlight w:val="none"/>
          <w:u w:val="single"/>
        </w:rPr>
        <w:t>4.1递交磋商响应文件时，需满足以下要求，否则该磋商响应文件予以拒绝：</w:t>
      </w:r>
    </w:p>
    <w:p>
      <w:pPr>
        <w:pStyle w:val="37"/>
        <w:keepNext w:val="0"/>
        <w:keepLines w:val="0"/>
        <w:pageBreakBefore w:val="0"/>
        <w:widowControl/>
        <w:tabs>
          <w:tab w:val="left" w:pos="1459"/>
        </w:tabs>
        <w:kinsoku/>
        <w:wordWrap/>
        <w:overflowPunct/>
        <w:topLinePunct w:val="0"/>
        <w:autoSpaceDE/>
        <w:autoSpaceDN/>
        <w:bidi w:val="0"/>
        <w:adjustRightInd w:val="0"/>
        <w:snapToGrid/>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4.2在磋商响应文件递交截止时间之前上传。</w:t>
      </w:r>
    </w:p>
    <w:p>
      <w:pPr>
        <w:pStyle w:val="37"/>
        <w:keepNext w:val="0"/>
        <w:keepLines w:val="0"/>
        <w:pageBreakBefore w:val="0"/>
        <w:widowControl/>
        <w:tabs>
          <w:tab w:val="left" w:pos="1459"/>
        </w:tabs>
        <w:kinsoku/>
        <w:wordWrap/>
        <w:overflowPunct/>
        <w:topLinePunct w:val="0"/>
        <w:autoSpaceDE/>
        <w:autoSpaceDN/>
        <w:bidi w:val="0"/>
        <w:adjustRightInd w:val="0"/>
        <w:snapToGrid/>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4.3已按要求在“政采云”提交报名资料申请获取采购文件的供应商。</w:t>
      </w:r>
    </w:p>
    <w:p>
      <w:pPr>
        <w:pStyle w:val="10"/>
        <w:keepNext w:val="0"/>
        <w:keepLines w:val="0"/>
        <w:pageBreakBefore w:val="0"/>
        <w:widowControl/>
        <w:kinsoku/>
        <w:wordWrap/>
        <w:overflowPunct/>
        <w:topLinePunct w:val="0"/>
        <w:autoSpaceDE/>
        <w:autoSpaceDN/>
        <w:bidi w:val="0"/>
        <w:adjustRightInd w:val="0"/>
        <w:snapToGrid/>
        <w:spacing w:after="0" w:line="440" w:lineRule="exact"/>
        <w:ind w:firstLine="451"/>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磋商时，磋商响应文件中《报价一览表》(报价表)内容与磋商响应文件中明细表内容不一致的，以报价一览表(报价表)为准。</w:t>
      </w:r>
    </w:p>
    <w:p>
      <w:pPr>
        <w:pStyle w:val="10"/>
        <w:keepNext w:val="0"/>
        <w:keepLines w:val="0"/>
        <w:pageBreakBefore w:val="0"/>
        <w:widowControl/>
        <w:kinsoku/>
        <w:wordWrap/>
        <w:overflowPunct/>
        <w:topLinePunct w:val="0"/>
        <w:autoSpaceDE/>
        <w:autoSpaceDN/>
        <w:bidi w:val="0"/>
        <w:snapToGrid/>
        <w:spacing w:after="0" w:line="440" w:lineRule="exact"/>
        <w:ind w:firstLine="451"/>
        <w:textAlignment w:val="auto"/>
        <w:rPr>
          <w:color w:val="auto"/>
          <w:spacing w:val="0"/>
          <w:highlight w:val="none"/>
        </w:rPr>
      </w:pPr>
      <w:r>
        <w:rPr>
          <w:rFonts w:hint="eastAsia" w:cs="宋体"/>
          <w:color w:val="auto"/>
          <w:spacing w:val="0"/>
          <w:highlight w:val="none"/>
        </w:rPr>
        <w:t>磋商响应文件的大写金额和小写金额不一致的，以大写金额为准；总价金额与按单价汇总金额不一致的，以单价金额计算结果为准；单价金额小数点有明显错位的，应以总价为准，并修改单价；</w:t>
      </w:r>
      <w:r>
        <w:rPr>
          <w:color w:val="auto"/>
          <w:spacing w:val="0"/>
          <w:highlight w:val="none"/>
        </w:rPr>
        <w:t xml:space="preserve"> </w:t>
      </w:r>
      <w:r>
        <w:rPr>
          <w:rFonts w:hint="eastAsia" w:cs="宋体"/>
          <w:color w:val="auto"/>
          <w:spacing w:val="0"/>
          <w:highlight w:val="none"/>
        </w:rPr>
        <w:t>以文字表示的数据与数字表示的有差别，以文字为准修正数字；对不同文字文本磋商响应文件的解释发生异议的，以中文文本为准。</w:t>
      </w:r>
    </w:p>
    <w:p>
      <w:pPr>
        <w:pStyle w:val="37"/>
        <w:widowControl/>
        <w:tabs>
          <w:tab w:val="left" w:pos="1322"/>
        </w:tabs>
        <w:adjustRightInd w:val="0"/>
        <w:spacing w:line="440" w:lineRule="exact"/>
        <w:ind w:firstLine="0" w:firstLineChars="0"/>
        <w:jc w:val="left"/>
        <w:rPr>
          <w:rFonts w:ascii="宋体" w:hAnsi="宋体" w:cs="宋体"/>
          <w:color w:val="auto"/>
          <w:spacing w:val="0"/>
          <w:highlight w:val="none"/>
        </w:rPr>
      </w:pPr>
    </w:p>
    <w:p>
      <w:pPr>
        <w:spacing w:line="440" w:lineRule="exact"/>
        <w:jc w:val="center"/>
        <w:rPr>
          <w:rFonts w:ascii="宋体" w:hAnsi="宋体" w:eastAsia="宋体" w:cs="宋体"/>
          <w:b/>
          <w:color w:val="auto"/>
          <w:spacing w:val="0"/>
          <w:kern w:val="0"/>
          <w:sz w:val="32"/>
          <w:szCs w:val="32"/>
          <w:highlight w:val="none"/>
        </w:rPr>
      </w:pPr>
      <w:r>
        <w:rPr>
          <w:rFonts w:hint="eastAsia" w:ascii="宋体" w:hAnsi="宋体" w:eastAsia="宋体" w:cs="宋体"/>
          <w:b/>
          <w:color w:val="auto"/>
          <w:spacing w:val="0"/>
          <w:kern w:val="0"/>
          <w:sz w:val="32"/>
          <w:szCs w:val="32"/>
          <w:highlight w:val="none"/>
        </w:rPr>
        <w:t>五  磋商</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rFonts w:hint="eastAsia" w:cs="宋体"/>
          <w:b/>
          <w:bCs/>
          <w:color w:val="auto"/>
          <w:spacing w:val="0"/>
          <w:highlight w:val="none"/>
        </w:rPr>
      </w:pPr>
      <w:r>
        <w:rPr>
          <w:rFonts w:hint="eastAsia" w:cs="宋体"/>
          <w:b/>
          <w:bCs/>
          <w:color w:val="auto"/>
          <w:spacing w:val="0"/>
          <w:highlight w:val="none"/>
          <w:lang w:val="en-US" w:eastAsia="zh-CN"/>
        </w:rPr>
        <w:t>1、</w:t>
      </w:r>
      <w:r>
        <w:rPr>
          <w:rFonts w:hint="eastAsia" w:cs="宋体"/>
          <w:b/>
          <w:bCs/>
          <w:color w:val="auto"/>
          <w:spacing w:val="0"/>
          <w:highlight w:val="none"/>
        </w:rPr>
        <w:t>磋商</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b w:val="0"/>
          <w:bCs w:val="0"/>
          <w:color w:val="auto"/>
          <w:spacing w:val="0"/>
          <w:highlight w:val="none"/>
        </w:rPr>
      </w:pPr>
      <w:r>
        <w:rPr>
          <w:b w:val="0"/>
          <w:bCs w:val="0"/>
          <w:color w:val="auto"/>
          <w:spacing w:val="0"/>
          <w:highlight w:val="none"/>
        </w:rPr>
        <w:t>1</w:t>
      </w:r>
      <w:r>
        <w:rPr>
          <w:rFonts w:hint="eastAsia" w:cs="宋体"/>
          <w:b w:val="0"/>
          <w:bCs w:val="0"/>
          <w:color w:val="auto"/>
          <w:spacing w:val="0"/>
          <w:highlight w:val="none"/>
          <w:lang w:val="en-US" w:eastAsia="zh-CN"/>
        </w:rPr>
        <w:t>.1</w:t>
      </w:r>
      <w:r>
        <w:rPr>
          <w:rFonts w:hint="eastAsia" w:cs="宋体"/>
          <w:b w:val="0"/>
          <w:bCs w:val="0"/>
          <w:color w:val="auto"/>
          <w:spacing w:val="0"/>
          <w:highlight w:val="none"/>
        </w:rPr>
        <w:t>磋商准备</w:t>
      </w:r>
    </w:p>
    <w:p>
      <w:pPr>
        <w:pStyle w:val="37"/>
        <w:keepNext w:val="0"/>
        <w:keepLines w:val="0"/>
        <w:pageBreakBefore w:val="0"/>
        <w:widowControl/>
        <w:tabs>
          <w:tab w:val="left" w:pos="1300"/>
        </w:tabs>
        <w:kinsoku/>
        <w:wordWrap/>
        <w:overflowPunct/>
        <w:topLinePunct w:val="0"/>
        <w:autoSpaceDE/>
        <w:autoSpaceDN/>
        <w:bidi w:val="0"/>
        <w:adjustRightInd/>
        <w:spacing w:line="440" w:lineRule="exact"/>
        <w:ind w:firstLine="0" w:firstLineChars="0"/>
        <w:jc w:val="left"/>
        <w:textAlignment w:val="auto"/>
        <w:rPr>
          <w:color w:val="auto"/>
          <w:spacing w:val="0"/>
          <w:highlight w:val="none"/>
        </w:rPr>
      </w:pPr>
      <w:r>
        <w:rPr>
          <w:rFonts w:hint="eastAsia" w:cs="宋体"/>
          <w:color w:val="auto"/>
          <w:spacing w:val="0"/>
          <w:sz w:val="21"/>
          <w:highlight w:val="none"/>
        </w:rPr>
        <w:t>1.1</w:t>
      </w:r>
      <w:r>
        <w:rPr>
          <w:rFonts w:hint="eastAsia" w:cs="宋体"/>
          <w:color w:val="auto"/>
          <w:spacing w:val="0"/>
          <w:sz w:val="21"/>
          <w:highlight w:val="none"/>
          <w:lang w:val="en-US" w:eastAsia="zh-CN"/>
        </w:rPr>
        <w:t>.1</w:t>
      </w:r>
      <w:r>
        <w:rPr>
          <w:rFonts w:hint="eastAsia" w:cs="宋体"/>
          <w:color w:val="auto"/>
          <w:spacing w:val="0"/>
          <w:sz w:val="21"/>
          <w:highlight w:val="none"/>
        </w:rPr>
        <w:t>采购机构按磋商文</w:t>
      </w:r>
      <w:r>
        <w:rPr>
          <w:rFonts w:hint="eastAsia" w:ascii="Calibri" w:hAnsi="Calibri" w:eastAsia="宋体" w:cs="宋体"/>
          <w:color w:val="auto"/>
          <w:spacing w:val="0"/>
          <w:kern w:val="2"/>
          <w:sz w:val="21"/>
          <w:szCs w:val="24"/>
          <w:highlight w:val="none"/>
          <w:lang w:val="en-US" w:eastAsia="zh-CN" w:bidi="ar-SA"/>
        </w:rPr>
        <w:t>件规定的时间、平台向各投标供应商发出电子加密响应文件【开始解密】通知，由供应商按采购文件规定的时间内自行进行响应文件解密，解密成功后代理机构开启磋商响应文件，开始磋商会议。</w:t>
      </w:r>
    </w:p>
    <w:p>
      <w:pPr>
        <w:pStyle w:val="37"/>
        <w:keepNext w:val="0"/>
        <w:keepLines w:val="0"/>
        <w:pageBreakBefore w:val="0"/>
        <w:widowControl/>
        <w:tabs>
          <w:tab w:val="left" w:pos="1300"/>
        </w:tabs>
        <w:kinsoku/>
        <w:wordWrap/>
        <w:overflowPunct/>
        <w:topLinePunct w:val="0"/>
        <w:autoSpaceDE/>
        <w:autoSpaceDN/>
        <w:bidi w:val="0"/>
        <w:adjustRightInd/>
        <w:spacing w:line="440" w:lineRule="exact"/>
        <w:ind w:firstLine="0" w:firstLineChars="0"/>
        <w:jc w:val="left"/>
        <w:textAlignment w:val="auto"/>
        <w:rPr>
          <w:color w:val="auto"/>
          <w:spacing w:val="0"/>
          <w:highlight w:val="none"/>
        </w:rPr>
      </w:pPr>
      <w:r>
        <w:rPr>
          <w:rFonts w:hint="eastAsia" w:cs="宋体"/>
          <w:color w:val="auto"/>
          <w:spacing w:val="0"/>
          <w:highlight w:val="none"/>
          <w:u w:val="single"/>
        </w:rPr>
        <w:t>1.</w:t>
      </w:r>
      <w:r>
        <w:rPr>
          <w:rFonts w:hint="eastAsia" w:cs="宋体"/>
          <w:color w:val="auto"/>
          <w:spacing w:val="0"/>
          <w:highlight w:val="none"/>
          <w:u w:val="single"/>
          <w:lang w:val="en-US" w:eastAsia="zh-CN"/>
        </w:rPr>
        <w:t>1.</w:t>
      </w:r>
      <w:r>
        <w:rPr>
          <w:rFonts w:hint="eastAsia" w:cs="宋体"/>
          <w:color w:val="auto"/>
          <w:spacing w:val="0"/>
          <w:highlight w:val="none"/>
          <w:u w:val="single"/>
        </w:rPr>
        <w:t>2供应商磋商代表必须准时在线参加会议，投标供应商如不参加会议的，视同认可开标结果，事后不得对采购相关人员、开标过程和开标结果提出异议，同时投标供应商因未在线参加开标而导致投标文件无法按时解密的，造成的后果由供应商自行承担。</w:t>
      </w:r>
    </w:p>
    <w:p>
      <w:pPr>
        <w:pStyle w:val="10"/>
        <w:keepNext w:val="0"/>
        <w:keepLines w:val="0"/>
        <w:pageBreakBefore w:val="0"/>
        <w:widowControl/>
        <w:kinsoku/>
        <w:wordWrap/>
        <w:overflowPunct/>
        <w:topLinePunct w:val="0"/>
        <w:autoSpaceDE/>
        <w:autoSpaceDN/>
        <w:bidi w:val="0"/>
        <w:adjustRightInd/>
        <w:spacing w:after="0" w:line="440" w:lineRule="exact"/>
        <w:ind w:firstLine="451"/>
        <w:textAlignment w:val="auto"/>
        <w:rPr>
          <w:color w:val="auto"/>
          <w:spacing w:val="0"/>
          <w:highlight w:val="none"/>
        </w:rPr>
      </w:pPr>
      <w:r>
        <w:rPr>
          <w:rFonts w:hint="eastAsia" w:cs="宋体"/>
          <w:color w:val="auto"/>
          <w:spacing w:val="0"/>
          <w:highlight w:val="none"/>
          <w:u w:val="single"/>
        </w:rPr>
        <w:t>在线开评标进行时，供应商投标代表需自行关注平台提示信息，期间有发出</w:t>
      </w:r>
      <w:r>
        <w:rPr>
          <w:color w:val="auto"/>
          <w:spacing w:val="0"/>
          <w:highlight w:val="none"/>
          <w:u w:val="single"/>
        </w:rPr>
        <w:t>“</w:t>
      </w:r>
      <w:r>
        <w:rPr>
          <w:rFonts w:hint="eastAsia" w:cs="宋体"/>
          <w:color w:val="auto"/>
          <w:spacing w:val="0"/>
          <w:highlight w:val="none"/>
          <w:u w:val="single"/>
        </w:rPr>
        <w:t>询标</w:t>
      </w:r>
      <w:r>
        <w:rPr>
          <w:color w:val="auto"/>
          <w:spacing w:val="0"/>
          <w:highlight w:val="none"/>
          <w:u w:val="single"/>
        </w:rPr>
        <w:t>/</w:t>
      </w:r>
      <w:r>
        <w:rPr>
          <w:rFonts w:hint="eastAsia" w:cs="宋体"/>
          <w:color w:val="auto"/>
          <w:spacing w:val="0"/>
          <w:highlight w:val="none"/>
          <w:u w:val="single"/>
        </w:rPr>
        <w:t>澄清函</w:t>
      </w:r>
      <w:r>
        <w:rPr>
          <w:color w:val="auto"/>
          <w:spacing w:val="0"/>
          <w:highlight w:val="none"/>
          <w:u w:val="single"/>
        </w:rPr>
        <w:t>”</w:t>
      </w:r>
      <w:r>
        <w:rPr>
          <w:rFonts w:hint="eastAsia" w:cs="宋体"/>
          <w:color w:val="auto"/>
          <w:spacing w:val="0"/>
          <w:highlight w:val="none"/>
          <w:u w:val="single"/>
        </w:rPr>
        <w:t>、</w:t>
      </w:r>
      <w:r>
        <w:rPr>
          <w:color w:val="auto"/>
          <w:spacing w:val="0"/>
          <w:highlight w:val="none"/>
          <w:u w:val="single"/>
        </w:rPr>
        <w:t>“</w:t>
      </w:r>
      <w:r>
        <w:rPr>
          <w:rFonts w:hint="eastAsia" w:cs="宋体"/>
          <w:color w:val="auto"/>
          <w:spacing w:val="0"/>
          <w:highlight w:val="none"/>
          <w:u w:val="single"/>
        </w:rPr>
        <w:t>二次报价函</w:t>
      </w:r>
      <w:r>
        <w:rPr>
          <w:color w:val="auto"/>
          <w:spacing w:val="0"/>
          <w:highlight w:val="none"/>
          <w:u w:val="single"/>
        </w:rPr>
        <w:t>”</w:t>
      </w:r>
      <w:r>
        <w:rPr>
          <w:rFonts w:hint="eastAsia" w:cs="宋体"/>
          <w:color w:val="auto"/>
          <w:spacing w:val="0"/>
          <w:highlight w:val="none"/>
          <w:u w:val="single"/>
        </w:rPr>
        <w:t>等相关线上函件时，因供应商自身原因逾期</w:t>
      </w:r>
      <w:r>
        <w:rPr>
          <w:color w:val="auto"/>
          <w:spacing w:val="0"/>
          <w:highlight w:val="none"/>
          <w:u w:val="single"/>
        </w:rPr>
        <w:t>/</w:t>
      </w:r>
      <w:r>
        <w:rPr>
          <w:rFonts w:hint="eastAsia" w:cs="宋体"/>
          <w:color w:val="auto"/>
          <w:spacing w:val="0"/>
          <w:highlight w:val="none"/>
          <w:u w:val="single"/>
        </w:rPr>
        <w:t>错过回复时间，由此造成的后果由供应商自行承担。</w:t>
      </w:r>
    </w:p>
    <w:p>
      <w:pPr>
        <w:pStyle w:val="37"/>
        <w:keepNext w:val="0"/>
        <w:keepLines w:val="0"/>
        <w:pageBreakBefore w:val="0"/>
        <w:widowControl/>
        <w:tabs>
          <w:tab w:val="left" w:pos="1300"/>
        </w:tabs>
        <w:kinsoku/>
        <w:wordWrap/>
        <w:overflowPunct/>
        <w:topLinePunct w:val="0"/>
        <w:autoSpaceDE/>
        <w:autoSpaceDN/>
        <w:bidi w:val="0"/>
        <w:adjustRightInd/>
        <w:spacing w:line="440" w:lineRule="exact"/>
        <w:ind w:firstLine="0" w:firstLineChars="0"/>
        <w:jc w:val="left"/>
        <w:textAlignment w:val="auto"/>
        <w:rPr>
          <w:color w:val="auto"/>
          <w:spacing w:val="0"/>
          <w:highlight w:val="none"/>
        </w:rPr>
      </w:pPr>
      <w:r>
        <w:rPr>
          <w:rFonts w:hint="eastAsia" w:cs="宋体"/>
          <w:color w:val="auto"/>
          <w:spacing w:val="0"/>
          <w:highlight w:val="none"/>
        </w:rPr>
        <w:t>1.2、磋商程序</w:t>
      </w:r>
    </w:p>
    <w:p>
      <w:pPr>
        <w:pStyle w:val="37"/>
        <w:keepNext w:val="0"/>
        <w:keepLines w:val="0"/>
        <w:pageBreakBefore w:val="0"/>
        <w:widowControl/>
        <w:tabs>
          <w:tab w:val="left" w:pos="1508"/>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1.2.1磋商大会由采购代理机构主持，磋商响应文件递交截止时间到即为磋商开始；</w:t>
      </w:r>
    </w:p>
    <w:p>
      <w:pPr>
        <w:pStyle w:val="37"/>
        <w:keepNext w:val="0"/>
        <w:keepLines w:val="0"/>
        <w:pageBreakBefore w:val="0"/>
        <w:widowControl/>
        <w:tabs>
          <w:tab w:val="left" w:pos="1561"/>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1.2.2告知各参会代表本次采购活动的主持唱读人、记录人和监督人等，要求磋商响应供应商代表提出其中是否有应当回避的人员；</w:t>
      </w:r>
    </w:p>
    <w:p>
      <w:pPr>
        <w:pStyle w:val="37"/>
        <w:keepNext w:val="0"/>
        <w:keepLines w:val="0"/>
        <w:pageBreakBefore w:val="0"/>
        <w:widowControl/>
        <w:tabs>
          <w:tab w:val="left" w:pos="1508"/>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1.2.3宣布评审期间的有关事项；</w:t>
      </w:r>
    </w:p>
    <w:p>
      <w:pPr>
        <w:pStyle w:val="37"/>
        <w:keepNext w:val="0"/>
        <w:keepLines w:val="0"/>
        <w:pageBreakBefore w:val="0"/>
        <w:widowControl/>
        <w:tabs>
          <w:tab w:val="left" w:pos="1561"/>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1.2.4线上开启各磋商供应商的</w:t>
      </w:r>
      <w:r>
        <w:rPr>
          <w:color w:val="auto"/>
          <w:spacing w:val="0"/>
          <w:highlight w:val="none"/>
        </w:rPr>
        <w:t>“</w:t>
      </w:r>
      <w:r>
        <w:rPr>
          <w:rFonts w:hint="eastAsia" w:cs="宋体"/>
          <w:color w:val="auto"/>
          <w:spacing w:val="0"/>
          <w:highlight w:val="none"/>
        </w:rPr>
        <w:t>磋商响应文件</w:t>
      </w:r>
      <w:r>
        <w:rPr>
          <w:color w:val="auto"/>
          <w:spacing w:val="0"/>
          <w:highlight w:val="none"/>
        </w:rPr>
        <w:t>”</w:t>
      </w:r>
      <w:r>
        <w:rPr>
          <w:rFonts w:hint="eastAsia" w:cs="宋体"/>
          <w:color w:val="auto"/>
          <w:spacing w:val="0"/>
          <w:highlight w:val="none"/>
        </w:rPr>
        <w:t>，对各投标供应商的资格进行审查，审查各投标供应商的资格是否满足采购文件的要求。</w:t>
      </w:r>
    </w:p>
    <w:p>
      <w:pPr>
        <w:pStyle w:val="37"/>
        <w:keepNext w:val="0"/>
        <w:keepLines w:val="0"/>
        <w:pageBreakBefore w:val="0"/>
        <w:widowControl/>
        <w:tabs>
          <w:tab w:val="left" w:pos="1561"/>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1.2.5磋商小组根据评审原则和评审办法，对各供应商的</w:t>
      </w:r>
      <w:r>
        <w:rPr>
          <w:rFonts w:hint="eastAsia" w:cs="宋体"/>
          <w:color w:val="auto"/>
          <w:spacing w:val="0"/>
          <w:highlight w:val="none"/>
          <w:lang w:eastAsia="zh-CN"/>
        </w:rPr>
        <w:t>商务</w:t>
      </w:r>
      <w:r>
        <w:rPr>
          <w:rFonts w:hint="eastAsia" w:cs="宋体"/>
          <w:color w:val="auto"/>
          <w:spacing w:val="0"/>
          <w:highlight w:val="none"/>
        </w:rPr>
        <w:t>技术部分和报价部分进行综合评审。</w:t>
      </w:r>
    </w:p>
    <w:p>
      <w:pPr>
        <w:pStyle w:val="37"/>
        <w:keepNext w:val="0"/>
        <w:keepLines w:val="0"/>
        <w:pageBreakBefore w:val="0"/>
        <w:widowControl/>
        <w:tabs>
          <w:tab w:val="left" w:pos="1561"/>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1.2.6进入磋商阶段，磋商小组与供应商分别进行磋商，并给与所有参加磋商供应商平等的磋商机会（如磋商小组认为磋商文件能够详细列明采购标的的技术、服务要求的，评审结束后，磋商小组可以直接要求所有实质性响应的供应商在规定时间内提交二次最后报价）。</w:t>
      </w:r>
    </w:p>
    <w:p>
      <w:pPr>
        <w:pStyle w:val="37"/>
        <w:keepNext w:val="0"/>
        <w:keepLines w:val="0"/>
        <w:pageBreakBefore w:val="0"/>
        <w:widowControl/>
        <w:tabs>
          <w:tab w:val="left" w:pos="1561"/>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1.2.7磋商结束后，所有实质性响应的供应商在规定时间内提交二次最后报价。</w:t>
      </w:r>
    </w:p>
    <w:p>
      <w:pPr>
        <w:pStyle w:val="37"/>
        <w:keepNext w:val="0"/>
        <w:keepLines w:val="0"/>
        <w:pageBreakBefore w:val="0"/>
        <w:widowControl/>
        <w:tabs>
          <w:tab w:val="left" w:pos="1561"/>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1.2.8公布响应文件</w:t>
      </w:r>
      <w:r>
        <w:rPr>
          <w:rFonts w:hint="eastAsia" w:cs="宋体"/>
          <w:color w:val="auto"/>
          <w:spacing w:val="0"/>
          <w:highlight w:val="none"/>
          <w:lang w:eastAsia="zh-CN"/>
        </w:rPr>
        <w:t>商务</w:t>
      </w:r>
      <w:r>
        <w:rPr>
          <w:rFonts w:hint="eastAsia" w:cs="宋体"/>
          <w:color w:val="auto"/>
          <w:spacing w:val="0"/>
          <w:highlight w:val="none"/>
        </w:rPr>
        <w:t>技术得分，公布磋商供应商最终报价。</w:t>
      </w:r>
    </w:p>
    <w:p>
      <w:pPr>
        <w:pStyle w:val="37"/>
        <w:keepNext w:val="0"/>
        <w:keepLines w:val="0"/>
        <w:pageBreakBefore w:val="0"/>
        <w:widowControl/>
        <w:tabs>
          <w:tab w:val="left" w:pos="1561"/>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1.2.9会议结束。</w:t>
      </w:r>
    </w:p>
    <w:p>
      <w:pPr>
        <w:keepNext w:val="0"/>
        <w:keepLines w:val="0"/>
        <w:pageBreakBefore w:val="0"/>
        <w:kinsoku/>
        <w:wordWrap/>
        <w:overflowPunct/>
        <w:topLinePunct w:val="0"/>
        <w:autoSpaceDE/>
        <w:autoSpaceDN/>
        <w:bidi w:val="0"/>
        <w:adjustRightInd/>
        <w:spacing w:line="440" w:lineRule="exact"/>
        <w:jc w:val="left"/>
        <w:textAlignment w:val="auto"/>
        <w:rPr>
          <w:rFonts w:ascii="微软雅黑" w:hAnsi="微软雅黑" w:eastAsia="微软雅黑" w:cs="微软雅黑"/>
          <w:b/>
          <w:color w:val="auto"/>
          <w:spacing w:val="0"/>
          <w:highlight w:val="none"/>
        </w:rPr>
      </w:pPr>
      <w:r>
        <w:rPr>
          <w:rFonts w:hint="eastAsia" w:ascii="微软雅黑" w:hAnsi="微软雅黑" w:eastAsia="微软雅黑" w:cs="微软雅黑"/>
          <w:b/>
          <w:color w:val="auto"/>
          <w:spacing w:val="0"/>
          <w:highlight w:val="none"/>
        </w:rPr>
        <w:t>特别说明：如遇“政采云平台”电子化开标或评审程序调整的，按调整后程序执行。</w:t>
      </w:r>
    </w:p>
    <w:p>
      <w:pPr>
        <w:pStyle w:val="10"/>
        <w:keepNext w:val="0"/>
        <w:keepLines w:val="0"/>
        <w:pageBreakBefore w:val="0"/>
        <w:widowControl/>
        <w:kinsoku/>
        <w:wordWrap/>
        <w:overflowPunct/>
        <w:topLinePunct w:val="0"/>
        <w:autoSpaceDE/>
        <w:autoSpaceDN/>
        <w:bidi w:val="0"/>
        <w:adjustRightInd/>
        <w:spacing w:after="0" w:line="440" w:lineRule="exact"/>
        <w:ind w:firstLine="451"/>
        <w:textAlignment w:val="auto"/>
        <w:rPr>
          <w:color w:val="auto"/>
          <w:spacing w:val="0"/>
          <w:highlight w:val="none"/>
        </w:rPr>
      </w:pPr>
      <w:r>
        <w:rPr>
          <w:rFonts w:hint="eastAsia" w:cs="宋体"/>
          <w:color w:val="auto"/>
          <w:spacing w:val="0"/>
          <w:highlight w:val="none"/>
        </w:rPr>
        <w:t>采购过程中出现以下情形，导致电子交易平台无法正常运行，或者无法保证电子交易的公平、公正和安全时，采购组织机构可中止电子交易活动：</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rFonts w:ascii="Cambria" w:hAnsi="Cambria" w:eastAsia="Cambria" w:cs="Cambria"/>
          <w:b/>
          <w:color w:val="auto"/>
          <w:spacing w:val="0"/>
          <w:sz w:val="32"/>
          <w:szCs w:val="32"/>
          <w:highlight w:val="none"/>
        </w:rPr>
      </w:pPr>
      <w:r>
        <w:rPr>
          <w:rFonts w:hint="eastAsia" w:cs="宋体"/>
          <w:color w:val="auto"/>
          <w:spacing w:val="0"/>
          <w:highlight w:val="none"/>
        </w:rPr>
        <w:t>（一）电子交易平台发生故障而无法登录访问的；</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color w:val="auto"/>
          <w:spacing w:val="0"/>
          <w:highlight w:val="none"/>
        </w:rPr>
      </w:pPr>
      <w:r>
        <w:rPr>
          <w:rFonts w:hint="eastAsia" w:cs="宋体"/>
          <w:color w:val="auto"/>
          <w:spacing w:val="0"/>
          <w:highlight w:val="none"/>
        </w:rPr>
        <w:t>（二）电子交易平台应用或数据库出现错误，不能进行正常操作的；</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color w:val="auto"/>
          <w:spacing w:val="0"/>
          <w:highlight w:val="none"/>
        </w:rPr>
      </w:pPr>
      <w:r>
        <w:rPr>
          <w:rFonts w:hint="eastAsia" w:cs="宋体"/>
          <w:color w:val="auto"/>
          <w:spacing w:val="0"/>
          <w:highlight w:val="none"/>
        </w:rPr>
        <w:t>（三）电子交易平台发现严重安全漏洞，有潜在泄密危险的；</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color w:val="auto"/>
          <w:spacing w:val="0"/>
          <w:highlight w:val="none"/>
        </w:rPr>
      </w:pPr>
      <w:r>
        <w:rPr>
          <w:rFonts w:hint="eastAsia" w:cs="宋体"/>
          <w:color w:val="auto"/>
          <w:spacing w:val="0"/>
          <w:highlight w:val="none"/>
        </w:rPr>
        <w:t>（四）病毒发作导致不能进行正常操作的；</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color w:val="auto"/>
          <w:spacing w:val="0"/>
          <w:highlight w:val="none"/>
        </w:rPr>
      </w:pPr>
      <w:r>
        <w:rPr>
          <w:rFonts w:hint="eastAsia" w:cs="宋体"/>
          <w:color w:val="auto"/>
          <w:spacing w:val="0"/>
          <w:highlight w:val="none"/>
        </w:rPr>
        <w:t>（五）其他无法保证电子交易的公平、公正和安全的情况。</w:t>
      </w:r>
    </w:p>
    <w:p>
      <w:pPr>
        <w:pStyle w:val="10"/>
        <w:keepNext w:val="0"/>
        <w:keepLines w:val="0"/>
        <w:pageBreakBefore w:val="0"/>
        <w:widowControl/>
        <w:kinsoku/>
        <w:wordWrap/>
        <w:overflowPunct/>
        <w:topLinePunct w:val="0"/>
        <w:autoSpaceDE/>
        <w:autoSpaceDN/>
        <w:bidi w:val="0"/>
        <w:adjustRightInd/>
        <w:spacing w:after="0" w:line="440" w:lineRule="exact"/>
        <w:ind w:firstLine="451"/>
        <w:textAlignment w:val="auto"/>
        <w:rPr>
          <w:color w:val="auto"/>
          <w:spacing w:val="0"/>
          <w:highlight w:val="none"/>
        </w:rPr>
      </w:pPr>
      <w:r>
        <w:rPr>
          <w:rFonts w:hint="eastAsia" w:cs="宋体"/>
          <w:color w:val="auto"/>
          <w:spacing w:val="0"/>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b/>
          <w:bCs/>
          <w:color w:val="auto"/>
          <w:spacing w:val="0"/>
          <w:highlight w:val="none"/>
        </w:rPr>
      </w:pPr>
      <w:r>
        <w:rPr>
          <w:b/>
          <w:bCs/>
          <w:color w:val="auto"/>
          <w:spacing w:val="0"/>
          <w:highlight w:val="none"/>
        </w:rPr>
        <w:t>2</w:t>
      </w:r>
      <w:r>
        <w:rPr>
          <w:rFonts w:hint="eastAsia" w:cs="宋体"/>
          <w:b/>
          <w:bCs/>
          <w:color w:val="auto"/>
          <w:spacing w:val="0"/>
          <w:highlight w:val="none"/>
        </w:rPr>
        <w:t>、资格审查</w:t>
      </w:r>
    </w:p>
    <w:p>
      <w:pPr>
        <w:pStyle w:val="10"/>
        <w:keepNext w:val="0"/>
        <w:keepLines w:val="0"/>
        <w:pageBreakBefore w:val="0"/>
        <w:widowControl/>
        <w:kinsoku/>
        <w:wordWrap/>
        <w:overflowPunct/>
        <w:topLinePunct w:val="0"/>
        <w:autoSpaceDE/>
        <w:autoSpaceDN/>
        <w:bidi w:val="0"/>
        <w:adjustRightInd/>
        <w:spacing w:after="0" w:line="440" w:lineRule="exact"/>
        <w:ind w:firstLine="420"/>
        <w:textAlignment w:val="auto"/>
        <w:rPr>
          <w:rFonts w:hint="eastAsia" w:eastAsia="宋体" w:cs="宋体"/>
          <w:color w:val="auto"/>
          <w:spacing w:val="0"/>
          <w:highlight w:val="none"/>
          <w:lang w:val="en-US" w:eastAsia="zh-CN"/>
        </w:rPr>
      </w:pPr>
      <w:r>
        <w:rPr>
          <w:rFonts w:hint="eastAsia" w:cs="宋体"/>
          <w:color w:val="auto"/>
          <w:spacing w:val="0"/>
          <w:highlight w:val="none"/>
        </w:rPr>
        <w:t>依据法律法规及竞争性磋商文件的规定，对响应文件中的提供的资格证明材料进行审查，以确定供应商是否具备磋商资格。开标后，依法对投标供应商的资格进行审查，审查内容如下：</w:t>
      </w:r>
    </w:p>
    <w:p>
      <w:pPr>
        <w:pStyle w:val="37"/>
        <w:keepNext w:val="0"/>
        <w:keepLines w:val="0"/>
        <w:pageBreakBefore w:val="0"/>
        <w:widowControl/>
        <w:numPr>
          <w:ilvl w:val="0"/>
          <w:numId w:val="0"/>
        </w:numPr>
        <w:tabs>
          <w:tab w:val="left" w:pos="1321"/>
        </w:tabs>
        <w:kinsoku/>
        <w:wordWrap/>
        <w:overflowPunct/>
        <w:topLinePunct w:val="0"/>
        <w:autoSpaceDE/>
        <w:autoSpaceDN/>
        <w:bidi w:val="0"/>
        <w:adjustRightInd/>
        <w:spacing w:line="440" w:lineRule="exact"/>
        <w:jc w:val="left"/>
        <w:textAlignment w:val="auto"/>
        <w:rPr>
          <w:rFonts w:hint="eastAsia" w:ascii="Calibri" w:hAnsi="Calibri" w:eastAsia="宋体" w:cs="宋体"/>
          <w:color w:val="auto"/>
          <w:spacing w:val="0"/>
          <w:kern w:val="2"/>
          <w:sz w:val="21"/>
          <w:szCs w:val="24"/>
          <w:highlight w:val="none"/>
          <w:lang w:val="en-US" w:eastAsia="zh-CN" w:bidi="ar-SA"/>
        </w:rPr>
      </w:pPr>
      <w:r>
        <w:rPr>
          <w:rFonts w:hint="eastAsia" w:ascii="Calibri" w:hAnsi="Calibri" w:eastAsia="宋体" w:cs="宋体"/>
          <w:color w:val="auto"/>
          <w:spacing w:val="0"/>
          <w:kern w:val="2"/>
          <w:sz w:val="21"/>
          <w:szCs w:val="24"/>
          <w:highlight w:val="none"/>
          <w:lang w:val="en-US" w:eastAsia="zh-CN" w:bidi="ar-SA"/>
        </w:rPr>
        <w:t>1.具有独立承担民事责任的能力</w:t>
      </w:r>
      <w:r>
        <w:rPr>
          <w:rFonts w:hint="eastAsia" w:cs="宋体"/>
          <w:color w:val="auto"/>
          <w:spacing w:val="0"/>
          <w:kern w:val="2"/>
          <w:sz w:val="21"/>
          <w:szCs w:val="24"/>
          <w:highlight w:val="none"/>
          <w:lang w:val="en-US" w:eastAsia="zh-CN" w:bidi="ar-SA"/>
        </w:rPr>
        <w:t>；</w:t>
      </w:r>
    </w:p>
    <w:p>
      <w:pPr>
        <w:pStyle w:val="37"/>
        <w:keepNext w:val="0"/>
        <w:keepLines w:val="0"/>
        <w:pageBreakBefore w:val="0"/>
        <w:widowControl/>
        <w:numPr>
          <w:ilvl w:val="0"/>
          <w:numId w:val="0"/>
        </w:numPr>
        <w:tabs>
          <w:tab w:val="left" w:pos="1321"/>
        </w:tabs>
        <w:kinsoku/>
        <w:wordWrap/>
        <w:overflowPunct/>
        <w:topLinePunct w:val="0"/>
        <w:autoSpaceDE/>
        <w:autoSpaceDN/>
        <w:bidi w:val="0"/>
        <w:adjustRightInd/>
        <w:spacing w:line="440" w:lineRule="exact"/>
        <w:jc w:val="left"/>
        <w:textAlignment w:val="auto"/>
        <w:rPr>
          <w:rFonts w:hint="eastAsia" w:ascii="Calibri" w:hAnsi="Calibri" w:eastAsia="宋体" w:cs="宋体"/>
          <w:color w:val="auto"/>
          <w:spacing w:val="0"/>
          <w:kern w:val="2"/>
          <w:sz w:val="21"/>
          <w:szCs w:val="24"/>
          <w:highlight w:val="none"/>
          <w:lang w:val="en-US" w:eastAsia="zh-CN" w:bidi="ar-SA"/>
        </w:rPr>
      </w:pPr>
      <w:r>
        <w:rPr>
          <w:rFonts w:hint="eastAsia" w:ascii="Calibri" w:hAnsi="Calibri" w:eastAsia="宋体" w:cs="宋体"/>
          <w:color w:val="auto"/>
          <w:spacing w:val="0"/>
          <w:kern w:val="2"/>
          <w:sz w:val="21"/>
          <w:szCs w:val="24"/>
          <w:highlight w:val="none"/>
          <w:lang w:val="en-US" w:eastAsia="zh-CN" w:bidi="ar-SA"/>
        </w:rPr>
        <w:t>2.具有良好的商业信誉和健全的财务会计制度</w:t>
      </w:r>
      <w:r>
        <w:rPr>
          <w:rFonts w:hint="eastAsia" w:cs="宋体"/>
          <w:color w:val="auto"/>
          <w:spacing w:val="0"/>
          <w:kern w:val="2"/>
          <w:sz w:val="21"/>
          <w:szCs w:val="24"/>
          <w:highlight w:val="none"/>
          <w:lang w:val="en-US" w:eastAsia="zh-CN" w:bidi="ar-SA"/>
        </w:rPr>
        <w:t>；</w:t>
      </w:r>
    </w:p>
    <w:p>
      <w:pPr>
        <w:pStyle w:val="37"/>
        <w:keepNext w:val="0"/>
        <w:keepLines w:val="0"/>
        <w:pageBreakBefore w:val="0"/>
        <w:widowControl/>
        <w:numPr>
          <w:ilvl w:val="0"/>
          <w:numId w:val="0"/>
        </w:numPr>
        <w:tabs>
          <w:tab w:val="left" w:pos="1321"/>
        </w:tabs>
        <w:kinsoku/>
        <w:wordWrap/>
        <w:overflowPunct/>
        <w:topLinePunct w:val="0"/>
        <w:autoSpaceDE/>
        <w:autoSpaceDN/>
        <w:bidi w:val="0"/>
        <w:adjustRightInd/>
        <w:spacing w:line="440" w:lineRule="exact"/>
        <w:jc w:val="left"/>
        <w:textAlignment w:val="auto"/>
        <w:rPr>
          <w:rFonts w:hint="eastAsia" w:ascii="Calibri" w:hAnsi="Calibri" w:eastAsia="宋体" w:cs="宋体"/>
          <w:color w:val="auto"/>
          <w:spacing w:val="0"/>
          <w:kern w:val="2"/>
          <w:sz w:val="21"/>
          <w:szCs w:val="24"/>
          <w:highlight w:val="none"/>
          <w:lang w:val="en-US" w:eastAsia="zh-CN" w:bidi="ar-SA"/>
        </w:rPr>
      </w:pPr>
      <w:r>
        <w:rPr>
          <w:rFonts w:hint="eastAsia" w:ascii="Calibri" w:hAnsi="Calibri" w:eastAsia="宋体" w:cs="宋体"/>
          <w:color w:val="auto"/>
          <w:spacing w:val="0"/>
          <w:kern w:val="2"/>
          <w:sz w:val="21"/>
          <w:szCs w:val="24"/>
          <w:highlight w:val="none"/>
          <w:lang w:val="en-US" w:eastAsia="zh-CN" w:bidi="ar-SA"/>
        </w:rPr>
        <w:t>3.具有履行合同所必需的设备和专业技术能力</w:t>
      </w:r>
      <w:r>
        <w:rPr>
          <w:rFonts w:hint="eastAsia" w:cs="宋体"/>
          <w:color w:val="auto"/>
          <w:spacing w:val="0"/>
          <w:kern w:val="2"/>
          <w:sz w:val="21"/>
          <w:szCs w:val="24"/>
          <w:highlight w:val="none"/>
          <w:lang w:val="en-US" w:eastAsia="zh-CN" w:bidi="ar-SA"/>
        </w:rPr>
        <w:t>；</w:t>
      </w:r>
    </w:p>
    <w:p>
      <w:pPr>
        <w:pStyle w:val="37"/>
        <w:keepNext w:val="0"/>
        <w:keepLines w:val="0"/>
        <w:pageBreakBefore w:val="0"/>
        <w:widowControl/>
        <w:numPr>
          <w:ilvl w:val="0"/>
          <w:numId w:val="0"/>
        </w:numPr>
        <w:tabs>
          <w:tab w:val="left" w:pos="1321"/>
        </w:tabs>
        <w:kinsoku/>
        <w:wordWrap/>
        <w:overflowPunct/>
        <w:topLinePunct w:val="0"/>
        <w:autoSpaceDE/>
        <w:autoSpaceDN/>
        <w:bidi w:val="0"/>
        <w:adjustRightInd/>
        <w:spacing w:line="440" w:lineRule="exact"/>
        <w:jc w:val="left"/>
        <w:textAlignment w:val="auto"/>
        <w:rPr>
          <w:rFonts w:hint="eastAsia" w:ascii="Calibri" w:hAnsi="Calibri" w:eastAsia="宋体" w:cs="宋体"/>
          <w:color w:val="auto"/>
          <w:spacing w:val="0"/>
          <w:kern w:val="2"/>
          <w:sz w:val="21"/>
          <w:szCs w:val="24"/>
          <w:highlight w:val="none"/>
          <w:lang w:val="en-US" w:eastAsia="zh-CN" w:bidi="ar-SA"/>
        </w:rPr>
      </w:pPr>
      <w:r>
        <w:rPr>
          <w:rFonts w:hint="eastAsia" w:ascii="Calibri" w:hAnsi="Calibri" w:eastAsia="宋体" w:cs="宋体"/>
          <w:color w:val="auto"/>
          <w:spacing w:val="0"/>
          <w:kern w:val="2"/>
          <w:sz w:val="21"/>
          <w:szCs w:val="24"/>
          <w:highlight w:val="none"/>
          <w:lang w:val="en-US" w:eastAsia="zh-CN" w:bidi="ar-SA"/>
        </w:rPr>
        <w:t>4.有依法缴纳税收和社会保障资金的良好记录</w:t>
      </w:r>
      <w:r>
        <w:rPr>
          <w:rFonts w:hint="eastAsia" w:cs="宋体"/>
          <w:color w:val="auto"/>
          <w:spacing w:val="0"/>
          <w:kern w:val="2"/>
          <w:sz w:val="21"/>
          <w:szCs w:val="24"/>
          <w:highlight w:val="none"/>
          <w:lang w:val="en-US" w:eastAsia="zh-CN" w:bidi="ar-SA"/>
        </w:rPr>
        <w:t>；</w:t>
      </w:r>
    </w:p>
    <w:p>
      <w:pPr>
        <w:pStyle w:val="37"/>
        <w:keepNext w:val="0"/>
        <w:keepLines w:val="0"/>
        <w:pageBreakBefore w:val="0"/>
        <w:widowControl/>
        <w:numPr>
          <w:ilvl w:val="0"/>
          <w:numId w:val="0"/>
        </w:numPr>
        <w:tabs>
          <w:tab w:val="left" w:pos="1321"/>
        </w:tabs>
        <w:kinsoku/>
        <w:wordWrap/>
        <w:overflowPunct/>
        <w:topLinePunct w:val="0"/>
        <w:autoSpaceDE/>
        <w:autoSpaceDN/>
        <w:bidi w:val="0"/>
        <w:adjustRightInd/>
        <w:spacing w:line="440" w:lineRule="exact"/>
        <w:jc w:val="left"/>
        <w:textAlignment w:val="auto"/>
        <w:rPr>
          <w:rFonts w:hint="eastAsia" w:ascii="Calibri" w:hAnsi="Calibri" w:eastAsia="宋体" w:cs="宋体"/>
          <w:color w:val="auto"/>
          <w:spacing w:val="0"/>
          <w:kern w:val="2"/>
          <w:sz w:val="21"/>
          <w:szCs w:val="24"/>
          <w:highlight w:val="none"/>
          <w:lang w:val="en-US" w:eastAsia="zh-CN" w:bidi="ar-SA"/>
        </w:rPr>
      </w:pPr>
      <w:r>
        <w:rPr>
          <w:rFonts w:hint="eastAsia" w:ascii="Calibri" w:hAnsi="Calibri" w:eastAsia="宋体" w:cs="宋体"/>
          <w:color w:val="auto"/>
          <w:spacing w:val="0"/>
          <w:kern w:val="2"/>
          <w:sz w:val="21"/>
          <w:szCs w:val="24"/>
          <w:highlight w:val="none"/>
          <w:lang w:val="en-US" w:eastAsia="zh-CN" w:bidi="ar-SA"/>
        </w:rPr>
        <w:t>5.法律、行政法规规定的其他条件</w:t>
      </w:r>
      <w:r>
        <w:rPr>
          <w:rFonts w:hint="eastAsia" w:cs="宋体"/>
          <w:color w:val="auto"/>
          <w:spacing w:val="0"/>
          <w:kern w:val="2"/>
          <w:sz w:val="21"/>
          <w:szCs w:val="24"/>
          <w:highlight w:val="none"/>
          <w:lang w:val="en-US" w:eastAsia="zh-CN" w:bidi="ar-SA"/>
        </w:rPr>
        <w:t>；</w:t>
      </w:r>
    </w:p>
    <w:p>
      <w:pPr>
        <w:pStyle w:val="37"/>
        <w:keepNext w:val="0"/>
        <w:keepLines w:val="0"/>
        <w:pageBreakBefore w:val="0"/>
        <w:widowControl/>
        <w:numPr>
          <w:ilvl w:val="0"/>
          <w:numId w:val="0"/>
        </w:numPr>
        <w:tabs>
          <w:tab w:val="left" w:pos="1321"/>
        </w:tabs>
        <w:kinsoku/>
        <w:wordWrap/>
        <w:overflowPunct/>
        <w:topLinePunct w:val="0"/>
        <w:autoSpaceDE/>
        <w:autoSpaceDN/>
        <w:bidi w:val="0"/>
        <w:adjustRightInd/>
        <w:spacing w:line="440" w:lineRule="exact"/>
        <w:jc w:val="left"/>
        <w:textAlignment w:val="auto"/>
        <w:rPr>
          <w:rFonts w:hint="eastAsia" w:cs="宋体"/>
          <w:color w:val="auto"/>
          <w:spacing w:val="0"/>
          <w:kern w:val="2"/>
          <w:sz w:val="21"/>
          <w:szCs w:val="24"/>
          <w:highlight w:val="none"/>
          <w:lang w:val="en-US" w:eastAsia="zh-CN" w:bidi="ar-SA"/>
        </w:rPr>
      </w:pPr>
      <w:r>
        <w:rPr>
          <w:rFonts w:hint="eastAsia" w:ascii="Calibri" w:hAnsi="Calibri" w:eastAsia="宋体" w:cs="宋体"/>
          <w:color w:val="auto"/>
          <w:spacing w:val="0"/>
          <w:kern w:val="2"/>
          <w:sz w:val="21"/>
          <w:szCs w:val="24"/>
          <w:highlight w:val="none"/>
          <w:lang w:val="en-US" w:eastAsia="zh-CN" w:bidi="ar-SA"/>
        </w:rPr>
        <w:t>6.供应商特定资格条件证明（如供应商资格条件未要求特定资格条件的，不需要提供）</w:t>
      </w:r>
      <w:r>
        <w:rPr>
          <w:rFonts w:hint="eastAsia" w:cs="宋体"/>
          <w:color w:val="auto"/>
          <w:spacing w:val="0"/>
          <w:kern w:val="2"/>
          <w:sz w:val="21"/>
          <w:szCs w:val="24"/>
          <w:highlight w:val="none"/>
          <w:lang w:val="en-US" w:eastAsia="zh-CN" w:bidi="ar-SA"/>
        </w:rPr>
        <w:t>；</w:t>
      </w:r>
    </w:p>
    <w:p>
      <w:pPr>
        <w:pStyle w:val="37"/>
        <w:keepNext w:val="0"/>
        <w:keepLines w:val="0"/>
        <w:pageBreakBefore w:val="0"/>
        <w:widowControl/>
        <w:numPr>
          <w:ilvl w:val="0"/>
          <w:numId w:val="0"/>
        </w:numPr>
        <w:tabs>
          <w:tab w:val="left" w:pos="1321"/>
        </w:tabs>
        <w:kinsoku/>
        <w:wordWrap/>
        <w:overflowPunct/>
        <w:topLinePunct w:val="0"/>
        <w:autoSpaceDE/>
        <w:autoSpaceDN/>
        <w:bidi w:val="0"/>
        <w:adjustRightInd/>
        <w:spacing w:line="440" w:lineRule="exact"/>
        <w:jc w:val="left"/>
        <w:textAlignment w:val="auto"/>
        <w:rPr>
          <w:rFonts w:hint="eastAsia" w:ascii="Calibri" w:hAnsi="Calibri" w:eastAsia="宋体" w:cs="宋体"/>
          <w:color w:val="auto"/>
          <w:spacing w:val="0"/>
          <w:kern w:val="2"/>
          <w:sz w:val="21"/>
          <w:szCs w:val="24"/>
          <w:highlight w:val="none"/>
          <w:lang w:val="en-US" w:eastAsia="zh-CN" w:bidi="ar-SA"/>
        </w:rPr>
      </w:pPr>
      <w:r>
        <w:rPr>
          <w:rFonts w:hint="eastAsia" w:ascii="Calibri" w:hAnsi="Calibri" w:eastAsia="宋体" w:cs="宋体"/>
          <w:color w:val="auto"/>
          <w:spacing w:val="0"/>
          <w:kern w:val="2"/>
          <w:sz w:val="21"/>
          <w:szCs w:val="24"/>
          <w:highlight w:val="none"/>
          <w:lang w:val="en-US" w:eastAsia="zh-CN" w:bidi="ar-SA"/>
        </w:rPr>
        <w:t>7.供应商法定代表人授权书</w:t>
      </w:r>
      <w:r>
        <w:rPr>
          <w:rFonts w:hint="eastAsia" w:cs="宋体"/>
          <w:color w:val="auto"/>
          <w:spacing w:val="0"/>
          <w:kern w:val="2"/>
          <w:sz w:val="21"/>
          <w:szCs w:val="24"/>
          <w:highlight w:val="none"/>
          <w:lang w:val="en-US" w:eastAsia="zh-CN" w:bidi="ar-SA"/>
        </w:rPr>
        <w:t>；</w:t>
      </w:r>
    </w:p>
    <w:p>
      <w:pPr>
        <w:pStyle w:val="37"/>
        <w:keepNext w:val="0"/>
        <w:keepLines w:val="0"/>
        <w:pageBreakBefore w:val="0"/>
        <w:widowControl/>
        <w:numPr>
          <w:ilvl w:val="0"/>
          <w:numId w:val="0"/>
        </w:numPr>
        <w:tabs>
          <w:tab w:val="left" w:pos="1321"/>
        </w:tabs>
        <w:kinsoku/>
        <w:wordWrap/>
        <w:overflowPunct/>
        <w:topLinePunct w:val="0"/>
        <w:autoSpaceDE/>
        <w:autoSpaceDN/>
        <w:bidi w:val="0"/>
        <w:adjustRightInd/>
        <w:spacing w:line="440" w:lineRule="exact"/>
        <w:jc w:val="left"/>
        <w:textAlignment w:val="auto"/>
        <w:rPr>
          <w:rFonts w:hint="eastAsia" w:ascii="Calibri" w:hAnsi="Calibri" w:eastAsia="宋体" w:cs="宋体"/>
          <w:color w:val="auto"/>
          <w:spacing w:val="0"/>
          <w:kern w:val="2"/>
          <w:sz w:val="21"/>
          <w:szCs w:val="24"/>
          <w:highlight w:val="none"/>
          <w:lang w:val="en-US" w:eastAsia="zh-CN" w:bidi="ar-SA"/>
        </w:rPr>
      </w:pPr>
      <w:r>
        <w:rPr>
          <w:rFonts w:hint="eastAsia" w:ascii="Calibri" w:hAnsi="Calibri" w:eastAsia="宋体" w:cs="宋体"/>
          <w:color w:val="auto"/>
          <w:spacing w:val="0"/>
          <w:kern w:val="2"/>
          <w:sz w:val="21"/>
          <w:szCs w:val="24"/>
          <w:highlight w:val="none"/>
          <w:lang w:val="en-US" w:eastAsia="zh-CN" w:bidi="ar-SA"/>
        </w:rPr>
        <w:t>8.不符合浙财采监【2013】24号《关于规范政府采购供应商资格设定及资格审查的通知》第六条规定,且被“信用中国”（www.creditchina.gov.cn）、中国政府采购网（www.ccgp.gov.cn）列入失信被执行人、重大税收违法案件当事人名单、政府采购严重违法失信行为记录名单；</w:t>
      </w:r>
    </w:p>
    <w:p>
      <w:pPr>
        <w:pStyle w:val="37"/>
        <w:keepNext w:val="0"/>
        <w:keepLines w:val="0"/>
        <w:pageBreakBefore w:val="0"/>
        <w:widowControl/>
        <w:numPr>
          <w:ilvl w:val="0"/>
          <w:numId w:val="0"/>
        </w:numPr>
        <w:tabs>
          <w:tab w:val="left" w:pos="1321"/>
        </w:tabs>
        <w:kinsoku/>
        <w:wordWrap/>
        <w:overflowPunct/>
        <w:topLinePunct w:val="0"/>
        <w:autoSpaceDE/>
        <w:autoSpaceDN/>
        <w:bidi w:val="0"/>
        <w:adjustRightInd/>
        <w:spacing w:line="440" w:lineRule="exact"/>
        <w:ind w:firstLine="420" w:firstLineChars="200"/>
        <w:jc w:val="left"/>
        <w:textAlignment w:val="auto"/>
        <w:rPr>
          <w:rFonts w:hint="eastAsia" w:ascii="Calibri" w:hAnsi="Calibri" w:eastAsia="宋体" w:cs="宋体"/>
          <w:color w:val="auto"/>
          <w:spacing w:val="0"/>
          <w:kern w:val="2"/>
          <w:sz w:val="21"/>
          <w:szCs w:val="24"/>
          <w:highlight w:val="none"/>
          <w:lang w:val="en-US" w:eastAsia="zh-CN" w:bidi="ar-SA"/>
        </w:rPr>
      </w:pPr>
      <w:r>
        <w:rPr>
          <w:rFonts w:hint="eastAsia" w:ascii="Calibri" w:hAnsi="Calibri" w:eastAsia="宋体" w:cs="宋体"/>
          <w:color w:val="auto"/>
          <w:spacing w:val="0"/>
          <w:kern w:val="2"/>
          <w:sz w:val="21"/>
          <w:szCs w:val="24"/>
          <w:highlight w:val="none"/>
          <w:lang w:val="en-US" w:eastAsia="zh-CN" w:bidi="ar-SA"/>
        </w:rPr>
        <w:t>说明：本表所列内容，供应商均须提供，欠缺任意一项内容，资格审查不予通过，不再进入后续评标程序</w:t>
      </w:r>
      <w:r>
        <w:rPr>
          <w:rFonts w:hint="eastAsia" w:cs="宋体"/>
          <w:color w:val="auto"/>
          <w:spacing w:val="0"/>
          <w:kern w:val="2"/>
          <w:sz w:val="21"/>
          <w:szCs w:val="24"/>
          <w:highlight w:val="none"/>
          <w:lang w:val="en-US" w:eastAsia="zh-CN" w:bidi="ar-SA"/>
        </w:rPr>
        <w:t>。</w:t>
      </w:r>
    </w:p>
    <w:p>
      <w:pPr>
        <w:pStyle w:val="10"/>
        <w:keepNext w:val="0"/>
        <w:keepLines w:val="0"/>
        <w:pageBreakBefore w:val="0"/>
        <w:widowControl/>
        <w:numPr>
          <w:ilvl w:val="0"/>
          <w:numId w:val="5"/>
        </w:numPr>
        <w:kinsoku/>
        <w:wordWrap/>
        <w:overflowPunct/>
        <w:topLinePunct w:val="0"/>
        <w:autoSpaceDE/>
        <w:autoSpaceDN/>
        <w:bidi w:val="0"/>
        <w:adjustRightInd/>
        <w:spacing w:after="0" w:line="440" w:lineRule="exact"/>
        <w:ind w:left="0" w:leftChars="0" w:firstLine="0" w:firstLineChars="0"/>
        <w:textAlignment w:val="auto"/>
        <w:rPr>
          <w:rFonts w:hint="eastAsia" w:cs="宋体"/>
          <w:b/>
          <w:bCs/>
          <w:color w:val="auto"/>
          <w:spacing w:val="0"/>
          <w:highlight w:val="none"/>
        </w:rPr>
      </w:pPr>
      <w:r>
        <w:rPr>
          <w:rFonts w:hint="eastAsia" w:cs="宋体"/>
          <w:b/>
          <w:bCs/>
          <w:color w:val="auto"/>
          <w:spacing w:val="0"/>
          <w:highlight w:val="none"/>
        </w:rPr>
        <w:t>评标</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0"/>
        <w:rPr>
          <w:rFonts w:hint="eastAsia" w:ascii="Calibri" w:hAnsi="Calibri" w:eastAsia="宋体" w:cs="宋体"/>
          <w:color w:val="auto"/>
          <w:spacing w:val="0"/>
          <w:kern w:val="2"/>
          <w:sz w:val="21"/>
          <w:szCs w:val="21"/>
          <w:highlight w:val="none"/>
          <w:lang w:val="en-US" w:eastAsia="zh-CN" w:bidi="ar-SA"/>
        </w:rPr>
      </w:pPr>
      <w:bookmarkStart w:id="148" w:name="_Toc4448"/>
      <w:bookmarkStart w:id="149" w:name="_Toc7393"/>
      <w:r>
        <w:rPr>
          <w:rFonts w:hint="eastAsia" w:ascii="Calibri" w:hAnsi="Calibri" w:eastAsia="宋体" w:cs="宋体"/>
          <w:color w:val="auto"/>
          <w:spacing w:val="0"/>
          <w:kern w:val="2"/>
          <w:sz w:val="21"/>
          <w:szCs w:val="21"/>
          <w:highlight w:val="none"/>
          <w:lang w:val="en-US" w:eastAsia="zh-CN" w:bidi="ar-SA"/>
        </w:rPr>
        <w:t>1.组建磋商小组：本项目磋商小组由采购人代表和评审专家组成，共3人。</w:t>
      </w:r>
      <w:bookmarkEnd w:id="148"/>
      <w:bookmarkEnd w:id="149"/>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0"/>
        <w:rPr>
          <w:rFonts w:hint="eastAsia" w:ascii="Calibri" w:hAnsi="Calibri" w:eastAsia="宋体" w:cs="宋体"/>
          <w:color w:val="auto"/>
          <w:spacing w:val="0"/>
          <w:kern w:val="2"/>
          <w:sz w:val="21"/>
          <w:szCs w:val="21"/>
          <w:highlight w:val="none"/>
          <w:lang w:val="en-US" w:eastAsia="zh-CN" w:bidi="ar-SA"/>
        </w:rPr>
      </w:pPr>
      <w:bookmarkStart w:id="150" w:name="_Toc27533"/>
      <w:bookmarkStart w:id="151" w:name="_Toc24216"/>
      <w:r>
        <w:rPr>
          <w:rFonts w:hint="eastAsia" w:ascii="Calibri" w:hAnsi="Calibri" w:eastAsia="宋体" w:cs="宋体"/>
          <w:color w:val="auto"/>
          <w:spacing w:val="0"/>
          <w:kern w:val="2"/>
          <w:sz w:val="21"/>
          <w:szCs w:val="21"/>
          <w:highlight w:val="none"/>
          <w:lang w:val="en-US" w:eastAsia="zh-CN" w:bidi="ar-SA"/>
        </w:rPr>
        <w:t>2.评标的方式：本项目采用不公开方式磋商，磋商的依据为磋商文件和响应文件。</w:t>
      </w:r>
      <w:bookmarkEnd w:id="150"/>
      <w:bookmarkEnd w:id="151"/>
    </w:p>
    <w:p>
      <w:pPr>
        <w:pStyle w:val="37"/>
        <w:keepNext w:val="0"/>
        <w:keepLines w:val="0"/>
        <w:pageBreakBefore w:val="0"/>
        <w:widowControl/>
        <w:tabs>
          <w:tab w:val="left" w:pos="1268"/>
        </w:tabs>
        <w:kinsoku/>
        <w:wordWrap/>
        <w:overflowPunct/>
        <w:topLinePunct w:val="0"/>
        <w:autoSpaceDE/>
        <w:autoSpaceDN/>
        <w:bidi w:val="0"/>
        <w:adjustRightInd/>
        <w:spacing w:line="440" w:lineRule="exact"/>
        <w:ind w:firstLine="0" w:firstLineChars="0"/>
        <w:jc w:val="left"/>
        <w:textAlignment w:val="auto"/>
        <w:rPr>
          <w:rFonts w:cs="宋体"/>
          <w:color w:val="auto"/>
          <w:spacing w:val="0"/>
          <w:highlight w:val="none"/>
        </w:rPr>
      </w:pPr>
      <w:r>
        <w:rPr>
          <w:rFonts w:hint="eastAsia" w:cs="宋体"/>
          <w:color w:val="auto"/>
          <w:spacing w:val="0"/>
          <w:highlight w:val="none"/>
        </w:rPr>
        <w:t>3.评标由采购人依法组建的竞争性磋商采购小组负责，并独立履行下列职责：</w:t>
      </w:r>
    </w:p>
    <w:p>
      <w:pPr>
        <w:pStyle w:val="37"/>
        <w:keepNext w:val="0"/>
        <w:keepLines w:val="0"/>
        <w:pageBreakBefore w:val="0"/>
        <w:widowControl/>
        <w:tabs>
          <w:tab w:val="left" w:pos="1268"/>
        </w:tabs>
        <w:kinsoku/>
        <w:wordWrap/>
        <w:overflowPunct/>
        <w:topLinePunct w:val="0"/>
        <w:autoSpaceDE/>
        <w:autoSpaceDN/>
        <w:bidi w:val="0"/>
        <w:adjustRightInd/>
        <w:spacing w:line="440" w:lineRule="exact"/>
        <w:ind w:firstLine="0" w:firstLineChars="0"/>
        <w:jc w:val="left"/>
        <w:textAlignment w:val="auto"/>
        <w:rPr>
          <w:color w:val="auto"/>
          <w:spacing w:val="0"/>
          <w:highlight w:val="none"/>
        </w:rPr>
      </w:pPr>
      <w:r>
        <w:rPr>
          <w:rFonts w:hint="eastAsia" w:cs="宋体"/>
          <w:color w:val="auto"/>
          <w:spacing w:val="0"/>
          <w:highlight w:val="none"/>
        </w:rPr>
        <w:t>1）审查响应文件是否符合磋商文件要求，并作出评价；</w:t>
      </w:r>
    </w:p>
    <w:p>
      <w:pPr>
        <w:pStyle w:val="37"/>
        <w:keepNext w:val="0"/>
        <w:keepLines w:val="0"/>
        <w:pageBreakBefore w:val="0"/>
        <w:widowControl/>
        <w:tabs>
          <w:tab w:val="left" w:pos="1217"/>
        </w:tabs>
        <w:kinsoku/>
        <w:wordWrap/>
        <w:overflowPunct/>
        <w:topLinePunct w:val="0"/>
        <w:autoSpaceDE/>
        <w:autoSpaceDN/>
        <w:bidi w:val="0"/>
        <w:adjustRightInd/>
        <w:spacing w:line="440" w:lineRule="exact"/>
        <w:ind w:firstLine="0" w:firstLineChars="0"/>
        <w:jc w:val="left"/>
        <w:textAlignment w:val="auto"/>
        <w:rPr>
          <w:color w:val="auto"/>
          <w:spacing w:val="0"/>
          <w:highlight w:val="none"/>
        </w:rPr>
      </w:pPr>
      <w:r>
        <w:rPr>
          <w:rFonts w:hint="eastAsia" w:cs="宋体"/>
          <w:color w:val="auto"/>
          <w:spacing w:val="0"/>
          <w:highlight w:val="none"/>
        </w:rPr>
        <w:t>2）要求供应商对响应文件有关事项作出解释或者澄清；</w:t>
      </w:r>
    </w:p>
    <w:p>
      <w:pPr>
        <w:pStyle w:val="37"/>
        <w:keepNext w:val="0"/>
        <w:keepLines w:val="0"/>
        <w:pageBreakBefore w:val="0"/>
        <w:widowControl/>
        <w:tabs>
          <w:tab w:val="left" w:pos="1217"/>
        </w:tabs>
        <w:kinsoku/>
        <w:wordWrap/>
        <w:overflowPunct/>
        <w:topLinePunct w:val="0"/>
        <w:autoSpaceDE/>
        <w:autoSpaceDN/>
        <w:bidi w:val="0"/>
        <w:adjustRightInd/>
        <w:spacing w:line="440" w:lineRule="exact"/>
        <w:ind w:firstLine="0" w:firstLineChars="0"/>
        <w:jc w:val="left"/>
        <w:textAlignment w:val="auto"/>
        <w:rPr>
          <w:color w:val="auto"/>
          <w:spacing w:val="0"/>
          <w:highlight w:val="none"/>
        </w:rPr>
      </w:pPr>
      <w:r>
        <w:rPr>
          <w:rFonts w:hint="eastAsia" w:cs="宋体"/>
          <w:color w:val="auto"/>
          <w:spacing w:val="0"/>
          <w:highlight w:val="none"/>
        </w:rPr>
        <w:t>3）按照磋商文件确定的评标办法直接确定成交供应商；</w:t>
      </w:r>
    </w:p>
    <w:p>
      <w:pPr>
        <w:pStyle w:val="37"/>
        <w:keepNext w:val="0"/>
        <w:keepLines w:val="0"/>
        <w:pageBreakBefore w:val="0"/>
        <w:widowControl/>
        <w:tabs>
          <w:tab w:val="left" w:pos="1217"/>
        </w:tabs>
        <w:kinsoku/>
        <w:wordWrap/>
        <w:overflowPunct/>
        <w:topLinePunct w:val="0"/>
        <w:autoSpaceDE/>
        <w:autoSpaceDN/>
        <w:bidi w:val="0"/>
        <w:adjustRightInd/>
        <w:spacing w:line="440" w:lineRule="exact"/>
        <w:ind w:firstLine="0" w:firstLineChars="0"/>
        <w:jc w:val="left"/>
        <w:textAlignment w:val="auto"/>
        <w:rPr>
          <w:rFonts w:cs="宋体"/>
          <w:color w:val="auto"/>
          <w:spacing w:val="0"/>
          <w:highlight w:val="none"/>
        </w:rPr>
      </w:pPr>
      <w:r>
        <w:rPr>
          <w:rFonts w:hint="eastAsia" w:cs="宋体"/>
          <w:color w:val="auto"/>
          <w:spacing w:val="0"/>
          <w:highlight w:val="none"/>
        </w:rPr>
        <w:t>4）向采购人或者有关部门报告非法干预评标工作的行为。</w:t>
      </w:r>
    </w:p>
    <w:p>
      <w:pPr>
        <w:pStyle w:val="37"/>
        <w:keepNext w:val="0"/>
        <w:keepLines w:val="0"/>
        <w:pageBreakBefore w:val="0"/>
        <w:widowControl/>
        <w:tabs>
          <w:tab w:val="left" w:pos="1217"/>
        </w:tabs>
        <w:kinsoku/>
        <w:wordWrap/>
        <w:overflowPunct/>
        <w:topLinePunct w:val="0"/>
        <w:autoSpaceDE/>
        <w:autoSpaceDN/>
        <w:bidi w:val="0"/>
        <w:adjustRightInd/>
        <w:spacing w:line="440" w:lineRule="exact"/>
        <w:ind w:firstLine="0" w:firstLineChars="0"/>
        <w:jc w:val="left"/>
        <w:textAlignment w:val="auto"/>
        <w:rPr>
          <w:rFonts w:ascii="宋体" w:hAnsi="宋体" w:cs="宋体"/>
          <w:color w:val="auto"/>
          <w:spacing w:val="0"/>
          <w:highlight w:val="none"/>
        </w:rPr>
      </w:pPr>
      <w:r>
        <w:rPr>
          <w:rFonts w:hint="eastAsia" w:ascii="宋体" w:hAnsi="宋体" w:cs="宋体"/>
          <w:color w:val="auto"/>
          <w:spacing w:val="0"/>
          <w:highlight w:val="none"/>
        </w:rPr>
        <w:t>5）评标应当遵循下列工作程序：</w:t>
      </w:r>
    </w:p>
    <w:p>
      <w:pPr>
        <w:pStyle w:val="37"/>
        <w:keepNext w:val="0"/>
        <w:keepLines w:val="0"/>
        <w:pageBreakBefore w:val="0"/>
        <w:widowControl/>
        <w:tabs>
          <w:tab w:val="left" w:pos="1236"/>
        </w:tabs>
        <w:kinsoku/>
        <w:wordWrap/>
        <w:overflowPunct/>
        <w:topLinePunct w:val="0"/>
        <w:autoSpaceDE/>
        <w:autoSpaceDN/>
        <w:bidi w:val="0"/>
        <w:adjustRightInd/>
        <w:spacing w:line="440" w:lineRule="exact"/>
        <w:ind w:firstLine="0" w:firstLineChars="0"/>
        <w:jc w:val="left"/>
        <w:textAlignment w:val="auto"/>
        <w:rPr>
          <w:rFonts w:hint="eastAsia" w:ascii="宋体" w:hAnsi="宋体" w:cs="宋体"/>
          <w:color w:val="auto"/>
          <w:spacing w:val="0"/>
          <w:highlight w:val="none"/>
        </w:rPr>
      </w:pPr>
      <w:r>
        <w:rPr>
          <w:rFonts w:hint="eastAsia" w:ascii="宋体" w:hAnsi="宋体" w:cs="宋体"/>
          <w:color w:val="auto"/>
          <w:spacing w:val="0"/>
          <w:highlight w:val="none"/>
        </w:rPr>
        <w:t>6）响应文件符合性检查。依据磋商文件的规定，从响应文件的有效性、完整性和对磋商文件 的响应程度进行审查，以确定是否对磋商文件的实质性要求作出响应。</w:t>
      </w:r>
    </w:p>
    <w:p>
      <w:pPr>
        <w:pStyle w:val="37"/>
        <w:keepNext w:val="0"/>
        <w:keepLines w:val="0"/>
        <w:pageBreakBefore w:val="0"/>
        <w:widowControl/>
        <w:tabs>
          <w:tab w:val="left" w:pos="1240"/>
        </w:tabs>
        <w:kinsoku/>
        <w:wordWrap/>
        <w:overflowPunct/>
        <w:topLinePunct w:val="0"/>
        <w:autoSpaceDE/>
        <w:autoSpaceDN/>
        <w:bidi w:val="0"/>
        <w:adjustRightInd/>
        <w:spacing w:line="440" w:lineRule="exact"/>
        <w:ind w:firstLine="0" w:firstLineChars="0"/>
        <w:jc w:val="left"/>
        <w:textAlignment w:val="auto"/>
        <w:rPr>
          <w:rFonts w:ascii="宋体" w:hAnsi="宋体" w:cs="宋体"/>
          <w:bCs/>
          <w:color w:val="auto"/>
          <w:spacing w:val="0"/>
          <w:highlight w:val="none"/>
        </w:rPr>
      </w:pPr>
      <w:r>
        <w:rPr>
          <w:rFonts w:hint="eastAsia" w:ascii="宋体" w:hAnsi="宋体" w:cs="宋体"/>
          <w:bCs/>
          <w:color w:val="auto"/>
          <w:spacing w:val="0"/>
          <w:highlight w:val="none"/>
        </w:rPr>
        <w:t>7）竞争性磋商采购小组可以根据供应商响应文件情况，经采购人确认，调整磋商文件及采购</w:t>
      </w:r>
      <w:r>
        <w:rPr>
          <w:rFonts w:hint="eastAsia" w:ascii="宋体" w:hAnsi="宋体" w:cs="宋体"/>
          <w:bCs/>
          <w:color w:val="auto"/>
          <w:spacing w:val="0"/>
          <w:szCs w:val="24"/>
          <w:highlight w:val="none"/>
        </w:rPr>
        <w:t>方案，在统一采购要求的基础上，要求所有有效供应商重新修正响应文件及进行多轮次报价。</w:t>
      </w:r>
    </w:p>
    <w:p>
      <w:pPr>
        <w:pStyle w:val="37"/>
        <w:keepNext w:val="0"/>
        <w:keepLines w:val="0"/>
        <w:pageBreakBefore w:val="0"/>
        <w:widowControl/>
        <w:tabs>
          <w:tab w:val="left" w:pos="1236"/>
        </w:tabs>
        <w:kinsoku/>
        <w:wordWrap/>
        <w:overflowPunct/>
        <w:topLinePunct w:val="0"/>
        <w:autoSpaceDE/>
        <w:autoSpaceDN/>
        <w:bidi w:val="0"/>
        <w:adjustRightInd/>
        <w:spacing w:line="440" w:lineRule="exact"/>
        <w:ind w:firstLine="0" w:firstLineChars="0"/>
        <w:jc w:val="left"/>
        <w:textAlignment w:val="auto"/>
        <w:rPr>
          <w:rFonts w:ascii="宋体" w:hAnsi="宋体" w:cs="宋体"/>
          <w:color w:val="auto"/>
          <w:spacing w:val="0"/>
          <w:sz w:val="19"/>
          <w:highlight w:val="none"/>
        </w:rPr>
      </w:pPr>
      <w:r>
        <w:rPr>
          <w:rFonts w:hint="eastAsia" w:ascii="宋体" w:hAnsi="宋体" w:cs="宋体"/>
          <w:color w:val="auto"/>
          <w:spacing w:val="0"/>
          <w:highlight w:val="none"/>
        </w:rPr>
        <w:t>8）比较与评价。按磋商文件中规定的评标方法和标准，对资格检查和符合性检查合格的响应文件进行商务和技术评估，综合比较与评价。</w:t>
      </w:r>
    </w:p>
    <w:p>
      <w:pPr>
        <w:pStyle w:val="37"/>
        <w:keepNext w:val="0"/>
        <w:keepLines w:val="0"/>
        <w:pageBreakBefore w:val="0"/>
        <w:widowControl/>
        <w:tabs>
          <w:tab w:val="left" w:pos="1236"/>
        </w:tabs>
        <w:kinsoku/>
        <w:wordWrap/>
        <w:overflowPunct/>
        <w:topLinePunct w:val="0"/>
        <w:autoSpaceDE/>
        <w:autoSpaceDN/>
        <w:bidi w:val="0"/>
        <w:adjustRightInd/>
        <w:spacing w:line="440" w:lineRule="exact"/>
        <w:ind w:firstLine="0" w:firstLineChars="0"/>
        <w:jc w:val="left"/>
        <w:textAlignment w:val="auto"/>
        <w:rPr>
          <w:color w:val="auto"/>
          <w:spacing w:val="0"/>
          <w:sz w:val="19"/>
          <w:highlight w:val="none"/>
        </w:rPr>
      </w:pPr>
      <w:r>
        <w:rPr>
          <w:rFonts w:hint="eastAsia" w:cs="宋体"/>
          <w:color w:val="auto"/>
          <w:spacing w:val="0"/>
          <w:highlight w:val="none"/>
        </w:rPr>
        <w:t>9）推荐成交供应商候选人名单，并根据采购人的授权确定成交供应商。</w:t>
      </w:r>
    </w:p>
    <w:p>
      <w:pPr>
        <w:pStyle w:val="37"/>
        <w:keepNext w:val="0"/>
        <w:keepLines w:val="0"/>
        <w:pageBreakBefore w:val="0"/>
        <w:widowControl/>
        <w:tabs>
          <w:tab w:val="left" w:pos="1314"/>
        </w:tabs>
        <w:kinsoku/>
        <w:wordWrap/>
        <w:overflowPunct/>
        <w:topLinePunct w:val="0"/>
        <w:autoSpaceDE/>
        <w:autoSpaceDN/>
        <w:bidi w:val="0"/>
        <w:adjustRightInd/>
        <w:spacing w:line="440" w:lineRule="exact"/>
        <w:ind w:firstLine="0" w:firstLineChars="0"/>
        <w:jc w:val="left"/>
        <w:textAlignment w:val="auto"/>
        <w:rPr>
          <w:b/>
          <w:bCs/>
          <w:color w:val="auto"/>
          <w:spacing w:val="0"/>
          <w:highlight w:val="none"/>
        </w:rPr>
      </w:pPr>
      <w:r>
        <w:rPr>
          <w:rFonts w:hint="eastAsia"/>
          <w:b/>
          <w:bCs/>
          <w:color w:val="auto"/>
          <w:spacing w:val="0"/>
          <w:highlight w:val="none"/>
        </w:rPr>
        <w:t>3.1</w:t>
      </w:r>
      <w:r>
        <w:rPr>
          <w:b/>
          <w:bCs/>
          <w:color w:val="auto"/>
          <w:spacing w:val="0"/>
          <w:highlight w:val="none"/>
        </w:rPr>
        <w:t>▲</w:t>
      </w:r>
      <w:r>
        <w:rPr>
          <w:rFonts w:hint="eastAsia" w:cs="宋体"/>
          <w:b/>
          <w:bCs/>
          <w:color w:val="auto"/>
          <w:spacing w:val="0"/>
          <w:highlight w:val="none"/>
        </w:rPr>
        <w:t>供应商存在下列情况之一的，报价无效</w:t>
      </w:r>
      <w:r>
        <w:rPr>
          <w:b/>
          <w:bCs/>
          <w:color w:val="auto"/>
          <w:spacing w:val="0"/>
          <w:highlight w:val="none"/>
        </w:rPr>
        <w:t>:</w:t>
      </w:r>
    </w:p>
    <w:p>
      <w:pPr>
        <w:pStyle w:val="37"/>
        <w:keepNext w:val="0"/>
        <w:keepLines w:val="0"/>
        <w:pageBreakBefore w:val="0"/>
        <w:widowControl/>
        <w:tabs>
          <w:tab w:val="left" w:pos="1318"/>
          <w:tab w:val="left" w:pos="1319"/>
        </w:tabs>
        <w:kinsoku/>
        <w:wordWrap/>
        <w:overflowPunct/>
        <w:topLinePunct w:val="0"/>
        <w:autoSpaceDE/>
        <w:autoSpaceDN/>
        <w:bidi w:val="0"/>
        <w:adjustRightInd/>
        <w:spacing w:line="440" w:lineRule="exact"/>
        <w:ind w:firstLine="0" w:firstLineChars="0"/>
        <w:jc w:val="left"/>
        <w:textAlignment w:val="auto"/>
        <w:rPr>
          <w:color w:val="auto"/>
          <w:spacing w:val="0"/>
          <w:highlight w:val="none"/>
        </w:rPr>
      </w:pPr>
      <w:r>
        <w:rPr>
          <w:rFonts w:hint="eastAsia" w:cs="宋体"/>
          <w:color w:val="auto"/>
          <w:spacing w:val="0"/>
          <w:highlight w:val="none"/>
          <w:lang w:val="en-US" w:eastAsia="zh-CN"/>
        </w:rPr>
        <w:t>3.1.1</w:t>
      </w:r>
      <w:r>
        <w:rPr>
          <w:rFonts w:hint="eastAsia" w:cs="宋体"/>
          <w:color w:val="auto"/>
          <w:spacing w:val="0"/>
          <w:highlight w:val="none"/>
        </w:rPr>
        <w:t>不符合供应商资格要求；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实质上没有响应招标文件要求的投标将被视为无效投标。</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1、电子投标文件解密失败的，且未在规定时间内提交备份投标文件的。</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2、没有通过资格审查的，投标文件将被视为无效。</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3、在符合性审查和商务评审时，如发现下列情形之一的，投标文件将被视为无效：</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color w:val="auto"/>
          <w:spacing w:val="0"/>
          <w:szCs w:val="21"/>
          <w:highlight w:val="none"/>
        </w:rPr>
      </w:pPr>
      <w:r>
        <w:rPr>
          <w:rFonts w:hint="eastAsia" w:ascii="宋体" w:hAnsi="宋体" w:eastAsia="宋体" w:cs="宋体"/>
          <w:bCs/>
          <w:color w:val="auto"/>
          <w:spacing w:val="0"/>
          <w:szCs w:val="21"/>
          <w:highlight w:val="none"/>
        </w:rPr>
        <w:t>（1）</w:t>
      </w:r>
      <w:r>
        <w:rPr>
          <w:rFonts w:hint="eastAsia" w:ascii="宋体" w:hAnsi="宋体" w:eastAsia="宋体" w:cs="宋体"/>
          <w:color w:val="auto"/>
          <w:spacing w:val="0"/>
          <w:szCs w:val="21"/>
          <w:highlight w:val="none"/>
        </w:rPr>
        <w:t>电子投标文件未按规定要求提供电子签章的；</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（2）在</w:t>
      </w:r>
      <w:r>
        <w:rPr>
          <w:rFonts w:hint="eastAsia" w:ascii="宋体" w:hAnsi="宋体" w:eastAsia="宋体" w:cs="宋体"/>
          <w:color w:val="auto"/>
          <w:spacing w:val="0"/>
          <w:szCs w:val="21"/>
          <w:highlight w:val="none"/>
          <w:lang w:eastAsia="zh-CN"/>
        </w:rPr>
        <w:t>资格、</w:t>
      </w:r>
      <w:r>
        <w:rPr>
          <w:rFonts w:hint="eastAsia" w:ascii="宋体" w:hAnsi="宋体" w:eastAsia="宋体" w:cs="宋体"/>
          <w:color w:val="auto"/>
          <w:spacing w:val="0"/>
          <w:szCs w:val="21"/>
          <w:highlight w:val="none"/>
        </w:rPr>
        <w:t>商务技术文件中出现报价的；</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pacing w:val="0"/>
          <w:kern w:val="0"/>
          <w:szCs w:val="21"/>
          <w:highlight w:val="none"/>
        </w:rPr>
      </w:pPr>
      <w:r>
        <w:rPr>
          <w:rFonts w:hint="eastAsia" w:ascii="宋体" w:hAnsi="宋体" w:eastAsia="宋体" w:cs="宋体"/>
          <w:color w:val="auto"/>
          <w:spacing w:val="0"/>
          <w:szCs w:val="21"/>
          <w:highlight w:val="none"/>
        </w:rPr>
        <w:t>（3）投标文件无法定代表人签字（或盖章）,</w:t>
      </w:r>
      <w:r>
        <w:rPr>
          <w:rFonts w:hint="eastAsia" w:ascii="宋体" w:hAnsi="宋体" w:eastAsia="宋体" w:cs="宋体"/>
          <w:bCs/>
          <w:color w:val="auto"/>
          <w:spacing w:val="0"/>
          <w:kern w:val="0"/>
          <w:szCs w:val="21"/>
          <w:highlight w:val="none"/>
        </w:rPr>
        <w:t>投标声明书或者填写项目不齐全的；</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snapToGrid w:val="0"/>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hAnsi="宋体" w:cs="宋体"/>
          <w:snapToGrid w:val="0"/>
          <w:color w:val="auto"/>
          <w:spacing w:val="0"/>
          <w:sz w:val="21"/>
          <w:szCs w:val="21"/>
          <w:highlight w:val="none"/>
          <w:lang w:val="en-US" w:eastAsia="zh-CN"/>
        </w:rPr>
        <w:t>4</w:t>
      </w:r>
      <w:r>
        <w:rPr>
          <w:rFonts w:hint="eastAsia" w:ascii="宋体" w:hAnsi="宋体" w:eastAsia="宋体" w:cs="宋体"/>
          <w:snapToGrid w:val="0"/>
          <w:color w:val="auto"/>
          <w:spacing w:val="0"/>
          <w:sz w:val="21"/>
          <w:szCs w:val="21"/>
          <w:highlight w:val="none"/>
        </w:rPr>
        <w:t>）</w:t>
      </w:r>
      <w:r>
        <w:rPr>
          <w:rFonts w:hint="eastAsia" w:ascii="宋体" w:hAnsi="宋体" w:eastAsia="宋体" w:cs="宋体"/>
          <w:color w:val="auto"/>
          <w:spacing w:val="0"/>
          <w:sz w:val="21"/>
          <w:szCs w:val="21"/>
          <w:highlight w:val="none"/>
        </w:rPr>
        <w:t>投标文件格式不规范、项目不齐全或者内容虚假的；</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snapToGrid w:val="0"/>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hAnsi="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rPr>
        <w:t>）投标文件的实质性内容未使用中文表述、意思表述不明确、前后矛盾或者使用计量单位不符合招标文件要求的（经评标委员会认定并允许其当场更正的笔误除外）；</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snapToGrid w:val="0"/>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hAnsi="宋体" w:cs="宋体"/>
          <w:snapToGrid w:val="0"/>
          <w:color w:val="auto"/>
          <w:spacing w:val="0"/>
          <w:sz w:val="21"/>
          <w:szCs w:val="21"/>
          <w:highlight w:val="none"/>
          <w:lang w:val="en-US" w:eastAsia="zh-CN"/>
        </w:rPr>
        <w:t>6</w:t>
      </w:r>
      <w:r>
        <w:rPr>
          <w:rFonts w:hint="eastAsia" w:ascii="宋体" w:hAnsi="宋体" w:eastAsia="宋体" w:cs="宋体"/>
          <w:snapToGrid w:val="0"/>
          <w:color w:val="auto"/>
          <w:spacing w:val="0"/>
          <w:sz w:val="21"/>
          <w:szCs w:val="21"/>
          <w:highlight w:val="none"/>
        </w:rPr>
        <w:t>）投标有效期、交货时间、质保期等商务条款不能满足招标文件要求的；</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hAnsi="宋体" w:cs="宋体"/>
          <w:color w:val="auto"/>
          <w:spacing w:val="0"/>
          <w:sz w:val="21"/>
          <w:szCs w:val="21"/>
          <w:highlight w:val="none"/>
          <w:lang w:val="en-US" w:eastAsia="zh-CN"/>
        </w:rPr>
        <w:t>7</w:t>
      </w:r>
      <w:r>
        <w:rPr>
          <w:rFonts w:hint="eastAsia" w:ascii="宋体" w:hAnsi="宋体" w:eastAsia="宋体" w:cs="宋体"/>
          <w:color w:val="auto"/>
          <w:spacing w:val="0"/>
          <w:sz w:val="21"/>
          <w:szCs w:val="21"/>
          <w:highlight w:val="none"/>
        </w:rPr>
        <w:t>）未实质性响应招标文件要求或者投标文件有招标方不能接受的附加条件的；</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hAnsi="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rPr>
        <w:t>）不符合本招标文件中的实质性要求条款。</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b/>
          <w:bCs/>
          <w:color w:val="auto"/>
          <w:spacing w:val="0"/>
          <w:sz w:val="21"/>
          <w:szCs w:val="21"/>
          <w:highlight w:val="none"/>
        </w:rPr>
      </w:pPr>
      <w:r>
        <w:rPr>
          <w:rFonts w:hint="eastAsia" w:hAnsi="宋体" w:cs="宋体"/>
          <w:b/>
          <w:bCs/>
          <w:color w:val="auto"/>
          <w:spacing w:val="0"/>
          <w:sz w:val="21"/>
          <w:szCs w:val="21"/>
          <w:highlight w:val="none"/>
          <w:lang w:val="en-US" w:eastAsia="zh-CN"/>
        </w:rPr>
        <w:t>3.1.2</w:t>
      </w:r>
      <w:r>
        <w:rPr>
          <w:rFonts w:hint="eastAsia" w:ascii="宋体" w:hAnsi="宋体" w:eastAsia="宋体" w:cs="宋体"/>
          <w:b/>
          <w:bCs/>
          <w:color w:val="auto"/>
          <w:spacing w:val="0"/>
          <w:sz w:val="21"/>
          <w:szCs w:val="21"/>
          <w:highlight w:val="none"/>
          <w:lang w:eastAsia="zh-CN"/>
        </w:rPr>
        <w:t>、</w:t>
      </w:r>
      <w:r>
        <w:rPr>
          <w:rFonts w:hint="eastAsia" w:ascii="宋体" w:hAnsi="宋体" w:eastAsia="宋体" w:cs="宋体"/>
          <w:b/>
          <w:bCs/>
          <w:color w:val="auto"/>
          <w:spacing w:val="0"/>
          <w:sz w:val="21"/>
          <w:szCs w:val="21"/>
          <w:highlight w:val="none"/>
        </w:rPr>
        <w:t>在技术评审时，如发现下列情形之一的，投标文件将被视为无效：</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（1）未提供或未如实提供投标货物的技术参数，或者投标文件标明的响应或偏离与事实不符或虚假投标的；</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r>
        <w:rPr>
          <w:rFonts w:hint="eastAsia" w:ascii="宋体" w:hAnsi="宋体" w:eastAsia="宋体" w:cs="宋体"/>
          <w:snapToGrid w:val="0"/>
          <w:color w:val="auto"/>
          <w:spacing w:val="0"/>
          <w:sz w:val="21"/>
          <w:szCs w:val="21"/>
          <w:highlight w:val="none"/>
        </w:rPr>
        <w:t>明显不符合招标文件要求的规格型号、质量标准，或者与</w:t>
      </w:r>
      <w:r>
        <w:rPr>
          <w:rFonts w:hint="eastAsia" w:ascii="宋体" w:hAnsi="宋体" w:eastAsia="宋体" w:cs="宋体"/>
          <w:color w:val="auto"/>
          <w:spacing w:val="0"/>
          <w:sz w:val="21"/>
          <w:szCs w:val="21"/>
          <w:highlight w:val="none"/>
        </w:rPr>
        <w:t>招标文件中标“▲”的技术指标、主要功能项目发生实质性偏离的；</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color w:val="auto"/>
          <w:spacing w:val="0"/>
          <w:sz w:val="21"/>
          <w:szCs w:val="21"/>
          <w:highlight w:val="none"/>
        </w:rPr>
      </w:pPr>
      <w:r>
        <w:rPr>
          <w:rFonts w:hint="eastAsia" w:ascii="宋体" w:hAnsi="宋体" w:eastAsia="宋体" w:cs="宋体"/>
          <w:snapToGrid w:val="0"/>
          <w:color w:val="auto"/>
          <w:spacing w:val="0"/>
          <w:sz w:val="21"/>
          <w:szCs w:val="21"/>
          <w:highlight w:val="none"/>
        </w:rPr>
        <w:t>（3）</w:t>
      </w:r>
      <w:r>
        <w:rPr>
          <w:rFonts w:hint="eastAsia" w:ascii="宋体" w:hAnsi="宋体" w:eastAsia="宋体" w:cs="宋体"/>
          <w:color w:val="auto"/>
          <w:spacing w:val="0"/>
          <w:sz w:val="21"/>
          <w:szCs w:val="21"/>
          <w:highlight w:val="none"/>
        </w:rPr>
        <w:t>投标技术方案不明确，存在一个或一个以上备选（替代）投标方案的；</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b/>
          <w:bCs/>
          <w:color w:val="auto"/>
          <w:spacing w:val="0"/>
          <w:sz w:val="21"/>
          <w:szCs w:val="21"/>
          <w:highlight w:val="none"/>
        </w:rPr>
      </w:pPr>
      <w:r>
        <w:rPr>
          <w:rFonts w:hint="eastAsia" w:hAnsi="宋体" w:cs="宋体"/>
          <w:b/>
          <w:bCs/>
          <w:color w:val="auto"/>
          <w:spacing w:val="0"/>
          <w:sz w:val="21"/>
          <w:szCs w:val="21"/>
          <w:highlight w:val="none"/>
          <w:lang w:val="en-US" w:eastAsia="zh-CN"/>
        </w:rPr>
        <w:t>3.1.3</w:t>
      </w:r>
      <w:r>
        <w:rPr>
          <w:rFonts w:hint="eastAsia" w:ascii="宋体" w:hAnsi="宋体" w:eastAsia="宋体" w:cs="宋体"/>
          <w:b/>
          <w:bCs/>
          <w:color w:val="auto"/>
          <w:spacing w:val="0"/>
          <w:sz w:val="21"/>
          <w:szCs w:val="21"/>
          <w:highlight w:val="none"/>
        </w:rPr>
        <w:t>.在报价评审时，如发现下列情形之一的，投标文件将被视为无效：</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（1）未采用人民币报价或者未按照招标文件标明的币种报价的；</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（2）报价超出最高限价；</w:t>
      </w:r>
    </w:p>
    <w:p>
      <w:pPr>
        <w:pStyle w:val="11"/>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（3）投标报价具有选择性，或者开标价格与投标文件承诺的优惠（折扣）价格不一致的。                                                                                            </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int="eastAsia" w:cs="宋体"/>
          <w:color w:val="auto"/>
          <w:spacing w:val="0"/>
          <w:highlight w:val="none"/>
        </w:rPr>
      </w:pPr>
      <w:r>
        <w:rPr>
          <w:rFonts w:hint="eastAsia" w:hAnsi="宋体" w:cs="宋体"/>
          <w:b/>
          <w:color w:val="auto"/>
          <w:spacing w:val="0"/>
          <w:sz w:val="21"/>
          <w:szCs w:val="21"/>
          <w:highlight w:val="none"/>
          <w:lang w:val="en-US" w:eastAsia="zh-CN"/>
        </w:rPr>
        <w:t>3.1.4</w:t>
      </w:r>
      <w:r>
        <w:rPr>
          <w:rFonts w:hint="eastAsia" w:ascii="宋体" w:hAnsi="宋体" w:eastAsia="宋体" w:cs="宋体"/>
          <w:b/>
          <w:color w:val="auto"/>
          <w:spacing w:val="0"/>
          <w:sz w:val="21"/>
          <w:szCs w:val="21"/>
          <w:highlight w:val="none"/>
          <w:lang w:eastAsia="zh-CN"/>
        </w:rPr>
        <w:t>、</w:t>
      </w:r>
      <w:r>
        <w:rPr>
          <w:rFonts w:hint="eastAsia" w:ascii="宋体" w:hAnsi="宋体" w:eastAsia="宋体" w:cs="宋体"/>
          <w:b/>
          <w:color w:val="auto"/>
          <w:spacing w:val="0"/>
          <w:sz w:val="21"/>
          <w:szCs w:val="21"/>
          <w:highlight w:val="none"/>
        </w:rPr>
        <w:t>被拒绝的投标文件为无效。</w:t>
      </w:r>
    </w:p>
    <w:p>
      <w:pPr>
        <w:pStyle w:val="37"/>
        <w:keepNext w:val="0"/>
        <w:keepLines w:val="0"/>
        <w:pageBreakBefore w:val="0"/>
        <w:widowControl/>
        <w:tabs>
          <w:tab w:val="left" w:pos="1316"/>
        </w:tabs>
        <w:kinsoku/>
        <w:wordWrap/>
        <w:overflowPunct/>
        <w:topLinePunct w:val="0"/>
        <w:autoSpaceDE/>
        <w:autoSpaceDN/>
        <w:bidi w:val="0"/>
        <w:adjustRightInd/>
        <w:spacing w:line="440" w:lineRule="exact"/>
        <w:ind w:firstLine="0" w:firstLineChars="0"/>
        <w:jc w:val="left"/>
        <w:textAlignment w:val="auto"/>
        <w:rPr>
          <w:color w:val="auto"/>
          <w:spacing w:val="0"/>
          <w:highlight w:val="none"/>
        </w:rPr>
      </w:pPr>
      <w:r>
        <w:rPr>
          <w:rFonts w:hint="eastAsia"/>
          <w:color w:val="auto"/>
          <w:spacing w:val="0"/>
          <w:highlight w:val="none"/>
        </w:rPr>
        <w:t>3.2</w:t>
      </w:r>
      <w:r>
        <w:rPr>
          <w:color w:val="auto"/>
          <w:spacing w:val="0"/>
          <w:highlight w:val="none"/>
        </w:rPr>
        <w:t>▲</w:t>
      </w:r>
      <w:r>
        <w:rPr>
          <w:rFonts w:hint="eastAsia" w:cs="宋体"/>
          <w:color w:val="auto"/>
          <w:spacing w:val="0"/>
          <w:highlight w:val="none"/>
        </w:rPr>
        <w:t>竞争性磋商采购小组发现响应文件有下列情形之一的属于重大偏差</w:t>
      </w:r>
      <w:r>
        <w:rPr>
          <w:color w:val="auto"/>
          <w:spacing w:val="0"/>
          <w:highlight w:val="none"/>
        </w:rPr>
        <w:t>(</w:t>
      </w:r>
      <w:r>
        <w:rPr>
          <w:rFonts w:hint="eastAsia" w:cs="宋体"/>
          <w:color w:val="auto"/>
          <w:spacing w:val="0"/>
          <w:highlight w:val="none"/>
        </w:rPr>
        <w:t>竞争性磋商采购小组按少数服从多数原则认定</w:t>
      </w:r>
      <w:r>
        <w:rPr>
          <w:color w:val="auto"/>
          <w:spacing w:val="0"/>
          <w:highlight w:val="none"/>
        </w:rPr>
        <w:t>),</w:t>
      </w:r>
      <w:r>
        <w:rPr>
          <w:rFonts w:hint="eastAsia" w:cs="宋体"/>
          <w:color w:val="auto"/>
          <w:spacing w:val="0"/>
          <w:highlight w:val="none"/>
        </w:rPr>
        <w:t>按照无效投标处理：</w:t>
      </w:r>
    </w:p>
    <w:p>
      <w:pPr>
        <w:pStyle w:val="37"/>
        <w:keepNext w:val="0"/>
        <w:keepLines w:val="0"/>
        <w:pageBreakBefore w:val="0"/>
        <w:widowControl/>
        <w:tabs>
          <w:tab w:val="left" w:pos="1209"/>
        </w:tabs>
        <w:kinsoku/>
        <w:wordWrap/>
        <w:overflowPunct/>
        <w:topLinePunct w:val="0"/>
        <w:autoSpaceDE/>
        <w:autoSpaceDN/>
        <w:bidi w:val="0"/>
        <w:adjustRightInd/>
        <w:spacing w:line="440" w:lineRule="exact"/>
        <w:ind w:firstLine="0" w:firstLineChars="0"/>
        <w:jc w:val="left"/>
        <w:textAlignment w:val="auto"/>
        <w:rPr>
          <w:color w:val="auto"/>
          <w:spacing w:val="0"/>
          <w:highlight w:val="none"/>
        </w:rPr>
      </w:pPr>
      <w:r>
        <w:rPr>
          <w:rFonts w:hint="eastAsia" w:cs="宋体"/>
          <w:color w:val="auto"/>
          <w:spacing w:val="0"/>
          <w:highlight w:val="none"/>
        </w:rPr>
        <w:t>1）未按磋商文件要求编制或字迹模糊、辨认不清的响应文件；</w:t>
      </w:r>
    </w:p>
    <w:p>
      <w:pPr>
        <w:pStyle w:val="37"/>
        <w:keepNext w:val="0"/>
        <w:keepLines w:val="0"/>
        <w:pageBreakBefore w:val="0"/>
        <w:widowControl/>
        <w:tabs>
          <w:tab w:val="left" w:pos="1209"/>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2）除</w:t>
      </w:r>
      <w:r>
        <w:rPr>
          <w:color w:val="auto"/>
          <w:spacing w:val="0"/>
          <w:highlight w:val="none"/>
        </w:rPr>
        <w:t xml:space="preserve"> 3.3 </w:t>
      </w:r>
      <w:r>
        <w:rPr>
          <w:rFonts w:hint="eastAsia" w:cs="宋体"/>
          <w:color w:val="auto"/>
          <w:spacing w:val="0"/>
          <w:highlight w:val="none"/>
        </w:rPr>
        <w:t>条款以外，出现其它明显不符合采购要求的响应文件；</w:t>
      </w:r>
    </w:p>
    <w:p>
      <w:pPr>
        <w:pStyle w:val="37"/>
        <w:keepNext w:val="0"/>
        <w:keepLines w:val="0"/>
        <w:pageBreakBefore w:val="0"/>
        <w:widowControl/>
        <w:tabs>
          <w:tab w:val="left" w:pos="1209"/>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3）除</w:t>
      </w:r>
      <w:r>
        <w:rPr>
          <w:color w:val="auto"/>
          <w:spacing w:val="0"/>
          <w:highlight w:val="none"/>
        </w:rPr>
        <w:t xml:space="preserve"> 3.3 </w:t>
      </w:r>
      <w:r>
        <w:rPr>
          <w:rFonts w:hint="eastAsia" w:cs="宋体"/>
          <w:color w:val="auto"/>
          <w:spacing w:val="0"/>
          <w:highlight w:val="none"/>
        </w:rPr>
        <w:t>条款以外，出现其它不符合磋商文件中规定的实质性要求的响应文件，是否为偏离实质性要求由竞争性磋商采购小组认定。</w:t>
      </w:r>
    </w:p>
    <w:p>
      <w:pPr>
        <w:pStyle w:val="37"/>
        <w:keepNext w:val="0"/>
        <w:keepLines w:val="0"/>
        <w:pageBreakBefore w:val="0"/>
        <w:widowControl/>
        <w:tabs>
          <w:tab w:val="left" w:pos="1314"/>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olor w:val="auto"/>
          <w:spacing w:val="0"/>
          <w:highlight w:val="none"/>
        </w:rPr>
        <w:t>3.</w:t>
      </w:r>
      <w:r>
        <w:rPr>
          <w:rFonts w:hint="eastAsia"/>
          <w:color w:val="auto"/>
          <w:spacing w:val="0"/>
          <w:highlight w:val="none"/>
          <w:lang w:val="en-US" w:eastAsia="zh-CN"/>
        </w:rPr>
        <w:t>3</w:t>
      </w:r>
      <w:r>
        <w:rPr>
          <w:color w:val="auto"/>
          <w:spacing w:val="0"/>
          <w:highlight w:val="none"/>
        </w:rPr>
        <w:t>▲</w:t>
      </w:r>
      <w:r>
        <w:rPr>
          <w:rFonts w:hint="eastAsia" w:cs="宋体"/>
          <w:color w:val="auto"/>
          <w:spacing w:val="0"/>
          <w:highlight w:val="none"/>
        </w:rPr>
        <w:t>竞争性磋商采购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采购小组应当将其作为无效投标处理。</w:t>
      </w:r>
    </w:p>
    <w:p>
      <w:pPr>
        <w:pStyle w:val="37"/>
        <w:keepNext w:val="0"/>
        <w:keepLines w:val="0"/>
        <w:pageBreakBefore w:val="0"/>
        <w:widowControl/>
        <w:tabs>
          <w:tab w:val="left" w:pos="1314"/>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3.</w:t>
      </w:r>
      <w:r>
        <w:rPr>
          <w:rFonts w:hint="eastAsia" w:cs="宋体"/>
          <w:color w:val="auto"/>
          <w:spacing w:val="0"/>
          <w:highlight w:val="none"/>
          <w:lang w:val="en-US" w:eastAsia="zh-CN"/>
        </w:rPr>
        <w:t>5</w:t>
      </w:r>
      <w:r>
        <w:rPr>
          <w:rFonts w:hint="eastAsia" w:cs="宋体"/>
          <w:color w:val="auto"/>
          <w:spacing w:val="0"/>
          <w:highlight w:val="none"/>
        </w:rPr>
        <w:t>竞争性磋商采购小组在评标中，不得改变磋商文件中规定的评标标准、方法和中标条件。</w:t>
      </w:r>
    </w:p>
    <w:p>
      <w:pPr>
        <w:pStyle w:val="37"/>
        <w:keepNext w:val="0"/>
        <w:keepLines w:val="0"/>
        <w:pageBreakBefore w:val="0"/>
        <w:widowControl/>
        <w:tabs>
          <w:tab w:val="left" w:pos="1314"/>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3.</w:t>
      </w:r>
      <w:r>
        <w:rPr>
          <w:rFonts w:hint="eastAsia" w:cs="宋体"/>
          <w:color w:val="auto"/>
          <w:spacing w:val="0"/>
          <w:highlight w:val="none"/>
          <w:lang w:val="en-US" w:eastAsia="zh-CN"/>
        </w:rPr>
        <w:t>6</w:t>
      </w:r>
      <w:r>
        <w:rPr>
          <w:rFonts w:hint="eastAsia" w:cs="宋体"/>
          <w:color w:val="auto"/>
          <w:spacing w:val="0"/>
          <w:highlight w:val="none"/>
        </w:rPr>
        <w:t>评标时如遇到磋商文件未规定的特殊情况，由竞争性磋商采购小组按少数服从多数原则集体决定处理。</w:t>
      </w:r>
    </w:p>
    <w:p>
      <w:pPr>
        <w:pStyle w:val="37"/>
        <w:keepNext w:val="0"/>
        <w:keepLines w:val="0"/>
        <w:pageBreakBefore w:val="0"/>
        <w:widowControl/>
        <w:tabs>
          <w:tab w:val="left" w:pos="1314"/>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3.</w:t>
      </w:r>
      <w:r>
        <w:rPr>
          <w:rFonts w:hint="eastAsia" w:cs="宋体"/>
          <w:color w:val="auto"/>
          <w:spacing w:val="0"/>
          <w:highlight w:val="none"/>
          <w:lang w:val="en-US" w:eastAsia="zh-CN"/>
        </w:rPr>
        <w:t>7</w:t>
      </w:r>
      <w:r>
        <w:rPr>
          <w:rFonts w:hint="eastAsia" w:cs="宋体"/>
          <w:color w:val="auto"/>
          <w:spacing w:val="0"/>
          <w:highlight w:val="none"/>
        </w:rPr>
        <w:t>竞争性磋商采购小组对未中标的供应商不作解释。同时根据政府采购法实施条例第四十条规定，本项目不对供应商公布详细的评审情况，不公布具体评标细则中小项得分。</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color w:val="auto"/>
          <w:spacing w:val="0"/>
          <w:highlight w:val="none"/>
        </w:rPr>
      </w:pPr>
      <w:r>
        <w:rPr>
          <w:color w:val="auto"/>
          <w:spacing w:val="0"/>
          <w:highlight w:val="none"/>
        </w:rPr>
        <w:t>4</w:t>
      </w:r>
      <w:r>
        <w:rPr>
          <w:rFonts w:hint="eastAsia" w:cs="宋体"/>
          <w:color w:val="auto"/>
          <w:spacing w:val="0"/>
          <w:highlight w:val="none"/>
        </w:rPr>
        <w:t>、响应文件的澄清</w:t>
      </w:r>
    </w:p>
    <w:p>
      <w:pPr>
        <w:pStyle w:val="37"/>
        <w:keepNext w:val="0"/>
        <w:keepLines w:val="0"/>
        <w:pageBreakBefore w:val="0"/>
        <w:widowControl/>
        <w:tabs>
          <w:tab w:val="left" w:pos="1314"/>
        </w:tabs>
        <w:kinsoku/>
        <w:wordWrap/>
        <w:overflowPunct/>
        <w:topLinePunct w:val="0"/>
        <w:autoSpaceDE/>
        <w:autoSpaceDN/>
        <w:bidi w:val="0"/>
        <w:adjustRightInd/>
        <w:spacing w:line="440" w:lineRule="exact"/>
        <w:ind w:firstLine="0" w:firstLineChars="0"/>
        <w:textAlignment w:val="auto"/>
        <w:rPr>
          <w:color w:val="auto"/>
          <w:spacing w:val="0"/>
          <w:highlight w:val="none"/>
        </w:rPr>
      </w:pPr>
      <w:r>
        <w:rPr>
          <w:rFonts w:hint="eastAsia" w:cs="宋体"/>
          <w:color w:val="auto"/>
          <w:spacing w:val="0"/>
          <w:highlight w:val="none"/>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7"/>
        <w:keepNext w:val="0"/>
        <w:keepLines w:val="0"/>
        <w:pageBreakBefore w:val="0"/>
        <w:widowControl/>
        <w:tabs>
          <w:tab w:val="left" w:pos="1314"/>
        </w:tabs>
        <w:kinsoku/>
        <w:wordWrap/>
        <w:overflowPunct/>
        <w:topLinePunct w:val="0"/>
        <w:autoSpaceDE/>
        <w:autoSpaceDN/>
        <w:bidi w:val="0"/>
        <w:adjustRightInd/>
        <w:spacing w:line="440" w:lineRule="exact"/>
        <w:ind w:firstLine="0" w:firstLineChars="0"/>
        <w:textAlignment w:val="auto"/>
        <w:rPr>
          <w:rFonts w:ascii="宋体" w:hAnsi="宋体" w:cs="宋体"/>
          <w:color w:val="auto"/>
          <w:spacing w:val="0"/>
          <w:highlight w:val="none"/>
        </w:rPr>
      </w:pPr>
      <w:r>
        <w:rPr>
          <w:rFonts w:hint="eastAsia" w:ascii="宋体" w:hAnsi="宋体" w:cs="宋体"/>
          <w:color w:val="auto"/>
          <w:spacing w:val="0"/>
          <w:highlight w:val="none"/>
        </w:rPr>
        <w:t>4.2磋商小组要求供应商澄清、说明或者更正响应文件以线上在线询标形式发出。供应商的澄清、说明或者更正在线上回复并作为磋商响应文件内容的一部分。</w:t>
      </w:r>
    </w:p>
    <w:p>
      <w:pPr>
        <w:keepNext w:val="0"/>
        <w:keepLines w:val="0"/>
        <w:pageBreakBefore w:val="0"/>
        <w:kinsoku/>
        <w:wordWrap/>
        <w:overflowPunct/>
        <w:topLinePunct w:val="0"/>
        <w:autoSpaceDE/>
        <w:autoSpaceDN/>
        <w:bidi w:val="0"/>
        <w:adjustRightInd/>
        <w:spacing w:line="440" w:lineRule="exact"/>
        <w:jc w:val="left"/>
        <w:textAlignment w:val="auto"/>
        <w:rPr>
          <w:rFonts w:ascii="宋体" w:hAnsi="宋体" w:eastAsia="宋体" w:cs="宋体"/>
          <w:b/>
          <w:color w:val="auto"/>
          <w:spacing w:val="0"/>
          <w:highlight w:val="none"/>
        </w:rPr>
      </w:pPr>
      <w:r>
        <w:rPr>
          <w:rFonts w:hint="eastAsia" w:ascii="宋体" w:hAnsi="宋体" w:eastAsia="宋体" w:cs="宋体"/>
          <w:b/>
          <w:color w:val="auto"/>
          <w:spacing w:val="0"/>
          <w:highlight w:val="none"/>
        </w:rPr>
        <w:t>5、有下列情形之一的，视为供应商相互串通投标：</w:t>
      </w:r>
    </w:p>
    <w:p>
      <w:pPr>
        <w:pStyle w:val="37"/>
        <w:keepNext w:val="0"/>
        <w:keepLines w:val="0"/>
        <w:pageBreakBefore w:val="0"/>
        <w:widowControl/>
        <w:tabs>
          <w:tab w:val="left" w:pos="1261"/>
        </w:tabs>
        <w:kinsoku/>
        <w:wordWrap/>
        <w:overflowPunct/>
        <w:topLinePunct w:val="0"/>
        <w:autoSpaceDE/>
        <w:autoSpaceDN/>
        <w:bidi w:val="0"/>
        <w:adjustRightInd/>
        <w:spacing w:line="440" w:lineRule="exact"/>
        <w:ind w:firstLine="0" w:firstLineChars="0"/>
        <w:jc w:val="left"/>
        <w:textAlignment w:val="auto"/>
        <w:rPr>
          <w:rFonts w:ascii="宋体" w:hAnsi="宋体" w:cs="宋体"/>
          <w:b/>
          <w:color w:val="auto"/>
          <w:spacing w:val="0"/>
          <w:highlight w:val="none"/>
        </w:rPr>
      </w:pPr>
      <w:r>
        <w:rPr>
          <w:rFonts w:hint="eastAsia" w:ascii="宋体" w:hAnsi="宋体" w:cs="宋体"/>
          <w:b/>
          <w:color w:val="auto"/>
          <w:spacing w:val="0"/>
          <w:highlight w:val="none"/>
        </w:rPr>
        <w:t>5.1不同供应商的响应文件由同一单位或者个人编制；</w:t>
      </w:r>
    </w:p>
    <w:p>
      <w:pPr>
        <w:pStyle w:val="37"/>
        <w:keepNext w:val="0"/>
        <w:keepLines w:val="0"/>
        <w:pageBreakBefore w:val="0"/>
        <w:widowControl/>
        <w:tabs>
          <w:tab w:val="left" w:pos="1261"/>
        </w:tabs>
        <w:kinsoku/>
        <w:wordWrap/>
        <w:overflowPunct/>
        <w:topLinePunct w:val="0"/>
        <w:autoSpaceDE/>
        <w:autoSpaceDN/>
        <w:bidi w:val="0"/>
        <w:adjustRightInd/>
        <w:spacing w:line="440" w:lineRule="exact"/>
        <w:ind w:firstLine="0" w:firstLineChars="0"/>
        <w:jc w:val="left"/>
        <w:textAlignment w:val="auto"/>
        <w:rPr>
          <w:rFonts w:ascii="宋体" w:hAnsi="宋体" w:cs="宋体"/>
          <w:b/>
          <w:color w:val="auto"/>
          <w:spacing w:val="0"/>
          <w:highlight w:val="none"/>
        </w:rPr>
      </w:pPr>
      <w:r>
        <w:rPr>
          <w:rFonts w:hint="eastAsia" w:ascii="宋体" w:hAnsi="宋体" w:cs="宋体"/>
          <w:b/>
          <w:color w:val="auto"/>
          <w:spacing w:val="0"/>
          <w:highlight w:val="none"/>
        </w:rPr>
        <w:t>5.2不同供应商委托同一单位或者个人办理投标事宜；</w:t>
      </w:r>
    </w:p>
    <w:p>
      <w:pPr>
        <w:pStyle w:val="37"/>
        <w:keepNext w:val="0"/>
        <w:keepLines w:val="0"/>
        <w:pageBreakBefore w:val="0"/>
        <w:widowControl/>
        <w:tabs>
          <w:tab w:val="left" w:pos="1261"/>
        </w:tabs>
        <w:kinsoku/>
        <w:wordWrap/>
        <w:overflowPunct/>
        <w:topLinePunct w:val="0"/>
        <w:autoSpaceDE/>
        <w:autoSpaceDN/>
        <w:bidi w:val="0"/>
        <w:adjustRightInd/>
        <w:spacing w:line="440" w:lineRule="exact"/>
        <w:ind w:firstLine="0" w:firstLineChars="0"/>
        <w:jc w:val="left"/>
        <w:textAlignment w:val="auto"/>
        <w:rPr>
          <w:rFonts w:ascii="宋体" w:hAnsi="宋体" w:cs="宋体"/>
          <w:b/>
          <w:color w:val="auto"/>
          <w:spacing w:val="0"/>
          <w:highlight w:val="none"/>
        </w:rPr>
      </w:pPr>
      <w:r>
        <w:rPr>
          <w:rFonts w:hint="eastAsia" w:ascii="宋体" w:hAnsi="宋体" w:cs="宋体"/>
          <w:b/>
          <w:color w:val="auto"/>
          <w:spacing w:val="0"/>
          <w:highlight w:val="none"/>
        </w:rPr>
        <w:t>5.3不同供应商的响应文件载明的项目管理成员为同一人；</w:t>
      </w:r>
    </w:p>
    <w:p>
      <w:pPr>
        <w:pStyle w:val="37"/>
        <w:keepNext w:val="0"/>
        <w:keepLines w:val="0"/>
        <w:pageBreakBefore w:val="0"/>
        <w:widowControl/>
        <w:tabs>
          <w:tab w:val="left" w:pos="1261"/>
        </w:tabs>
        <w:kinsoku/>
        <w:wordWrap/>
        <w:overflowPunct/>
        <w:topLinePunct w:val="0"/>
        <w:autoSpaceDE/>
        <w:autoSpaceDN/>
        <w:bidi w:val="0"/>
        <w:adjustRightInd/>
        <w:spacing w:line="440" w:lineRule="exact"/>
        <w:ind w:firstLine="0" w:firstLineChars="0"/>
        <w:jc w:val="left"/>
        <w:textAlignment w:val="auto"/>
        <w:rPr>
          <w:rFonts w:ascii="宋体" w:hAnsi="宋体" w:cs="宋体"/>
          <w:b/>
          <w:color w:val="auto"/>
          <w:spacing w:val="0"/>
          <w:highlight w:val="none"/>
        </w:rPr>
      </w:pPr>
      <w:r>
        <w:rPr>
          <w:rFonts w:hint="eastAsia" w:ascii="宋体" w:hAnsi="宋体" w:cs="宋体"/>
          <w:b/>
          <w:color w:val="auto"/>
          <w:spacing w:val="0"/>
          <w:highlight w:val="none"/>
        </w:rPr>
        <w:t>5.4不同供应商的响应文件异常一致或者投标报价呈规律性差异；</w:t>
      </w:r>
    </w:p>
    <w:p>
      <w:pPr>
        <w:pStyle w:val="37"/>
        <w:keepNext w:val="0"/>
        <w:keepLines w:val="0"/>
        <w:pageBreakBefore w:val="0"/>
        <w:widowControl/>
        <w:tabs>
          <w:tab w:val="left" w:pos="1314"/>
        </w:tabs>
        <w:kinsoku/>
        <w:wordWrap/>
        <w:overflowPunct/>
        <w:topLinePunct w:val="0"/>
        <w:autoSpaceDE/>
        <w:autoSpaceDN/>
        <w:bidi w:val="0"/>
        <w:adjustRightInd/>
        <w:spacing w:line="440" w:lineRule="exact"/>
        <w:ind w:firstLine="0" w:firstLineChars="0"/>
        <w:jc w:val="left"/>
        <w:textAlignment w:val="auto"/>
        <w:rPr>
          <w:rFonts w:hint="eastAsia" w:ascii="宋体" w:hAnsi="宋体" w:cs="宋体"/>
          <w:color w:val="auto"/>
          <w:spacing w:val="0"/>
          <w:highlight w:val="none"/>
        </w:rPr>
      </w:pPr>
      <w:r>
        <w:rPr>
          <w:rFonts w:hint="eastAsia" w:ascii="宋体" w:hAnsi="宋体" w:cs="宋体"/>
          <w:color w:val="auto"/>
          <w:spacing w:val="0"/>
          <w:highlight w:val="none"/>
        </w:rPr>
        <w:t>5.5经竞争性磋商采购小组认定供应商进行串通投标的，竞争性磋商采购小组可以对相关供应商做出无效报价处理，并上报政府采购管理部门进行进一步处理。</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rFonts w:ascii="宋体" w:hAnsi="宋体" w:cs="宋体"/>
          <w:color w:val="auto"/>
          <w:spacing w:val="0"/>
          <w:highlight w:val="none"/>
        </w:rPr>
      </w:pPr>
      <w:r>
        <w:rPr>
          <w:rFonts w:hint="eastAsia" w:ascii="宋体" w:hAnsi="宋体" w:cs="宋体"/>
          <w:color w:val="auto"/>
          <w:spacing w:val="0"/>
          <w:highlight w:val="none"/>
        </w:rPr>
        <w:t>6、根据《关于政府采购竞争性磋商采购方式管理暂行办法有关问题的补充通知》财库〔2015〕</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color w:val="auto"/>
          <w:spacing w:val="0"/>
          <w:highlight w:val="none"/>
        </w:rPr>
      </w:pPr>
      <w:r>
        <w:rPr>
          <w:rFonts w:hint="eastAsia" w:ascii="宋体" w:hAnsi="宋体" w:cs="宋体"/>
          <w:color w:val="auto"/>
          <w:spacing w:val="0"/>
          <w:highlight w:val="none"/>
        </w:rPr>
        <w:t>124号）以及《财政部关于印发&lt;政府采购竞争性磋商采购方式管理暂行办法&gt;的通知》（财库〔2014〕214号）规定：采用竞争性磋商采购方式采购的政府购买服务项目（含政府和社会资本合作项目）， 在采购过程中符合要求的供应商（社会资本）只有2家的，竞争性磋商采购活动可以继续进行。采购过程中符合要求的供应商（社会资本）只有1家的，采购人（项目实</w:t>
      </w:r>
      <w:r>
        <w:rPr>
          <w:rFonts w:hint="eastAsia" w:cs="宋体"/>
          <w:color w:val="auto"/>
          <w:spacing w:val="0"/>
          <w:highlight w:val="none"/>
        </w:rPr>
        <w:t>施机构）或者采购代理机构应当终止竞争性磋商采购活动，发布项目终止公告并说明原因，重新开展采购活动。</w:t>
      </w:r>
    </w:p>
    <w:p>
      <w:pPr>
        <w:pStyle w:val="10"/>
        <w:keepNext w:val="0"/>
        <w:keepLines w:val="0"/>
        <w:pageBreakBefore w:val="0"/>
        <w:widowControl/>
        <w:kinsoku/>
        <w:wordWrap/>
        <w:overflowPunct/>
        <w:topLinePunct w:val="0"/>
        <w:autoSpaceDE/>
        <w:autoSpaceDN/>
        <w:bidi w:val="0"/>
        <w:adjustRightInd/>
        <w:spacing w:after="0" w:line="440" w:lineRule="exact"/>
        <w:textAlignment w:val="auto"/>
        <w:rPr>
          <w:rFonts w:hint="eastAsia" w:ascii="宋体" w:hAnsi="宋体" w:eastAsia="宋体" w:cs="宋体"/>
          <w:b w:val="0"/>
          <w:color w:val="auto"/>
          <w:spacing w:val="0"/>
          <w:sz w:val="21"/>
          <w:highlight w:val="none"/>
        </w:rPr>
      </w:pPr>
      <w:r>
        <w:rPr>
          <w:rFonts w:hint="eastAsia" w:ascii="宋体" w:hAnsi="宋体" w:cs="宋体"/>
          <w:color w:val="auto"/>
          <w:spacing w:val="0"/>
          <w:highlight w:val="none"/>
        </w:rPr>
        <w:t>7、</w:t>
      </w:r>
      <w:r>
        <w:rPr>
          <w:rFonts w:hint="eastAsia" w:ascii="宋体" w:hAnsi="宋体" w:eastAsia="宋体" w:cs="宋体"/>
          <w:b w:val="0"/>
          <w:color w:val="auto"/>
          <w:spacing w:val="0"/>
          <w:sz w:val="21"/>
          <w:highlight w:val="none"/>
        </w:rPr>
        <w:t>评标组织</w:t>
      </w:r>
    </w:p>
    <w:p>
      <w:pPr>
        <w:pStyle w:val="10"/>
        <w:keepNext w:val="0"/>
        <w:keepLines w:val="0"/>
        <w:pageBreakBefore w:val="0"/>
        <w:widowControl/>
        <w:kinsoku/>
        <w:wordWrap/>
        <w:overflowPunct/>
        <w:topLinePunct w:val="0"/>
        <w:autoSpaceDE/>
        <w:autoSpaceDN/>
        <w:bidi w:val="0"/>
        <w:adjustRightInd/>
        <w:spacing w:line="440" w:lineRule="exact"/>
        <w:ind w:firstLine="439"/>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评标工作由采购人依法组建的竞争性磋商采购小组负责，竞争性磋商采购小组由采购人代表以及评标专家库中随机抽取的有关技术、经济专家共同组成。评标全过程由采购管理部门监督整个开标、评标和定标过程。</w:t>
      </w:r>
    </w:p>
    <w:p>
      <w:pPr>
        <w:pStyle w:val="10"/>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val="0"/>
          <w:color w:val="auto"/>
          <w:spacing w:val="0"/>
          <w:sz w:val="21"/>
          <w:highlight w:val="none"/>
        </w:rPr>
      </w:pPr>
      <w:r>
        <w:rPr>
          <w:rFonts w:hint="eastAsia" w:ascii="宋体" w:hAnsi="宋体" w:eastAsia="宋体" w:cs="宋体"/>
          <w:b w:val="0"/>
          <w:color w:val="auto"/>
          <w:spacing w:val="0"/>
          <w:sz w:val="21"/>
          <w:highlight w:val="none"/>
        </w:rPr>
        <w:t>8、评标程序</w:t>
      </w:r>
    </w:p>
    <w:p>
      <w:pPr>
        <w:pStyle w:val="10"/>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本次竞争性磋商采购在政采云电子交易系统内进行，评标程序如下：</w:t>
      </w:r>
    </w:p>
    <w:p>
      <w:pPr>
        <w:pStyle w:val="10"/>
        <w:keepNext w:val="0"/>
        <w:keepLines w:val="0"/>
        <w:pageBreakBefore w:val="0"/>
        <w:widowControl/>
        <w:kinsoku/>
        <w:wordWrap/>
        <w:overflowPunct/>
        <w:topLinePunct w:val="0"/>
        <w:autoSpaceDE/>
        <w:autoSpaceDN/>
        <w:bidi w:val="0"/>
        <w:adjustRightInd/>
        <w:spacing w:line="440" w:lineRule="exact"/>
        <w:ind w:firstLine="439"/>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第一步：采购人按磋商文件规定的时间、线上开启磋商响应文件；供应商法定代表人或授权代表必须准时线上参加会议。</w:t>
      </w:r>
    </w:p>
    <w:p>
      <w:pPr>
        <w:pStyle w:val="10"/>
        <w:keepNext w:val="0"/>
        <w:keepLines w:val="0"/>
        <w:pageBreakBefore w:val="0"/>
        <w:widowControl/>
        <w:kinsoku/>
        <w:wordWrap/>
        <w:overflowPunct/>
        <w:topLinePunct w:val="0"/>
        <w:autoSpaceDE/>
        <w:autoSpaceDN/>
        <w:bidi w:val="0"/>
        <w:adjustRightInd/>
        <w:spacing w:line="440" w:lineRule="exact"/>
        <w:ind w:firstLine="439"/>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第二步：竞争性磋商采购小组根据评审原则和评审办法，通过政采云电子交易系统对各供应商的</w:t>
      </w:r>
      <w:r>
        <w:rPr>
          <w:rFonts w:hint="eastAsia" w:ascii="宋体" w:hAnsi="宋体" w:cs="宋体"/>
          <w:color w:val="auto"/>
          <w:spacing w:val="0"/>
          <w:sz w:val="21"/>
          <w:highlight w:val="none"/>
          <w:lang w:eastAsia="zh-CN"/>
        </w:rPr>
        <w:t>商务</w:t>
      </w:r>
      <w:r>
        <w:rPr>
          <w:rFonts w:hint="eastAsia" w:ascii="宋体" w:hAnsi="宋体" w:eastAsia="宋体" w:cs="宋体"/>
          <w:color w:val="auto"/>
          <w:spacing w:val="0"/>
          <w:sz w:val="21"/>
          <w:highlight w:val="none"/>
        </w:rPr>
        <w:t>技术部分投标进行磋商与评审。磋商与评审程序如下：</w:t>
      </w:r>
    </w:p>
    <w:p>
      <w:pPr>
        <w:pStyle w:val="10"/>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8.1、在磋商小组范围内对供应商进行资格性、符合性审查。</w:t>
      </w:r>
    </w:p>
    <w:p>
      <w:pPr>
        <w:pStyle w:val="10"/>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8.2、如磋商小组认为磋商文件能够详细列明采购标的的技术、服务要求的，评审结束后，磋商小组可以直接要求所有实质性响应的供应商在规定时间内提交二次最后报价。</w:t>
      </w:r>
    </w:p>
    <w:p>
      <w:pPr>
        <w:pStyle w:val="10"/>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8.3、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pPr>
        <w:pStyle w:val="10"/>
        <w:keepNext w:val="0"/>
        <w:keepLines w:val="0"/>
        <w:pageBreakBefore w:val="0"/>
        <w:widowControl/>
        <w:kinsoku/>
        <w:wordWrap/>
        <w:overflowPunct/>
        <w:topLinePunct w:val="0"/>
        <w:autoSpaceDE/>
        <w:autoSpaceDN/>
        <w:bidi w:val="0"/>
        <w:adjustRightInd/>
        <w:spacing w:line="440" w:lineRule="exact"/>
        <w:ind w:firstLine="439"/>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对磋商文件作出的实质性变动是磋商文件的有效组成部分，磋商小组应当及时以线上询标形式同时通知所有参加磋商的供应商。</w:t>
      </w:r>
    </w:p>
    <w:p>
      <w:pPr>
        <w:pStyle w:val="10"/>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供应商应当按照磋商文件的变动情况和磋商小组的要求重新提交响应文件。</w:t>
      </w:r>
    </w:p>
    <w:p>
      <w:pPr>
        <w:pStyle w:val="10"/>
        <w:keepNext w:val="0"/>
        <w:keepLines w:val="0"/>
        <w:pageBreakBefore w:val="0"/>
        <w:widowControl/>
        <w:kinsoku/>
        <w:wordWrap/>
        <w:overflowPunct/>
        <w:topLinePunct w:val="0"/>
        <w:autoSpaceDE/>
        <w:autoSpaceDN/>
        <w:bidi w:val="0"/>
        <w:adjustRightInd/>
        <w:snapToGrid/>
        <w:spacing w:after="0" w:line="440" w:lineRule="exact"/>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8.4、开展磋商，磋商小组所有成员集中与单一供应商分别进行磋商或按本节 2 款进行。</w:t>
      </w:r>
    </w:p>
    <w:p>
      <w:pPr>
        <w:pStyle w:val="10"/>
        <w:keepNext w:val="0"/>
        <w:keepLines w:val="0"/>
        <w:pageBreakBefore w:val="0"/>
        <w:widowControl/>
        <w:kinsoku/>
        <w:wordWrap/>
        <w:overflowPunct/>
        <w:topLinePunct w:val="0"/>
        <w:autoSpaceDE/>
        <w:autoSpaceDN/>
        <w:bidi w:val="0"/>
        <w:adjustRightInd/>
        <w:snapToGrid/>
        <w:spacing w:after="0" w:line="440" w:lineRule="exact"/>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8.5、磋商小组在磋商结束后，要求所有参加磋商的有效供应商在规定时间内提出二次最后报价(响应文件中第一次报价不公开）。</w:t>
      </w:r>
    </w:p>
    <w:p>
      <w:pPr>
        <w:pStyle w:val="10"/>
        <w:keepNext w:val="0"/>
        <w:keepLines w:val="0"/>
        <w:pageBreakBefore w:val="0"/>
        <w:widowControl/>
        <w:kinsoku/>
        <w:wordWrap/>
        <w:overflowPunct/>
        <w:topLinePunct w:val="0"/>
        <w:autoSpaceDE/>
        <w:autoSpaceDN/>
        <w:bidi w:val="0"/>
        <w:adjustRightInd/>
        <w:snapToGrid/>
        <w:spacing w:after="0" w:line="440" w:lineRule="exact"/>
        <w:ind w:firstLine="439"/>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（注：未提交二次最后报价或超过规定时间提交的二次最后报价均无效，最终二次报价就以响应文件中第一次报价为准。）</w:t>
      </w:r>
    </w:p>
    <w:p>
      <w:pPr>
        <w:pStyle w:val="10"/>
        <w:keepNext w:val="0"/>
        <w:keepLines w:val="0"/>
        <w:pageBreakBefore w:val="0"/>
        <w:widowControl/>
        <w:kinsoku/>
        <w:wordWrap/>
        <w:overflowPunct/>
        <w:topLinePunct w:val="0"/>
        <w:autoSpaceDE/>
        <w:autoSpaceDN/>
        <w:bidi w:val="0"/>
        <w:adjustRightInd/>
        <w:snapToGrid/>
        <w:spacing w:after="0" w:line="440" w:lineRule="exact"/>
        <w:ind w:firstLine="420" w:firstLineChars="200"/>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第三步：公布经磋商后有效供应商的技术、服务、资信业绩综合评分及最终报价。</w:t>
      </w:r>
    </w:p>
    <w:p>
      <w:pPr>
        <w:pStyle w:val="10"/>
        <w:keepNext w:val="0"/>
        <w:keepLines w:val="0"/>
        <w:pageBreakBefore w:val="0"/>
        <w:widowControl/>
        <w:kinsoku/>
        <w:wordWrap/>
        <w:overflowPunct/>
        <w:topLinePunct w:val="0"/>
        <w:autoSpaceDE/>
        <w:autoSpaceDN/>
        <w:bidi w:val="0"/>
        <w:adjustRightInd/>
        <w:snapToGrid/>
        <w:spacing w:after="0" w:line="440" w:lineRule="exact"/>
        <w:ind w:firstLine="439"/>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第四步：推荐综合得分最高的供应商为成交供应商，并对有效供应商按综合得分从高到低顺序进行评标候选排序；如果第一名得分相同，以报价低的优先；报价也相同，以抽签随机决定。</w:t>
      </w:r>
    </w:p>
    <w:p>
      <w:pPr>
        <w:pStyle w:val="10"/>
        <w:keepNext w:val="0"/>
        <w:keepLines w:val="0"/>
        <w:pageBreakBefore w:val="0"/>
        <w:widowControl/>
        <w:kinsoku/>
        <w:wordWrap/>
        <w:overflowPunct/>
        <w:topLinePunct w:val="0"/>
        <w:autoSpaceDE/>
        <w:autoSpaceDN/>
        <w:bidi w:val="0"/>
        <w:adjustRightInd/>
        <w:snapToGrid/>
        <w:spacing w:after="0" w:line="440" w:lineRule="exact"/>
        <w:ind w:firstLine="439"/>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成交供应商放弃成交、或经审查报价资格无效、拒签合同或者因不可抗力提出不能履行合同，或者竞争性磋商文件规定应当提交履约保证金而在规定的期限内未能提交的，采购人可以取消其成交资格，并按供应商评标合计得分从高到低排序依次确定新的成交供应商，新的成交供应商继续适用于本条款。</w:t>
      </w:r>
    </w:p>
    <w:p>
      <w:pPr>
        <w:pStyle w:val="10"/>
        <w:keepNext w:val="0"/>
        <w:keepLines w:val="0"/>
        <w:pageBreakBefore w:val="0"/>
        <w:widowControl/>
        <w:kinsoku/>
        <w:wordWrap/>
        <w:overflowPunct/>
        <w:topLinePunct w:val="0"/>
        <w:autoSpaceDE/>
        <w:autoSpaceDN/>
        <w:bidi w:val="0"/>
        <w:adjustRightInd/>
        <w:snapToGrid/>
        <w:spacing w:after="0" w:line="440" w:lineRule="exact"/>
        <w:ind w:firstLine="439"/>
        <w:jc w:val="left"/>
        <w:textAlignment w:val="auto"/>
        <w:rPr>
          <w:rFonts w:hint="eastAsia" w:ascii="宋体" w:hAnsi="宋体" w:cs="宋体"/>
          <w:color w:val="auto"/>
          <w:spacing w:val="0"/>
          <w:sz w:val="21"/>
          <w:highlight w:val="none"/>
        </w:rPr>
      </w:pPr>
      <w:r>
        <w:rPr>
          <w:rFonts w:hint="eastAsia" w:ascii="宋体" w:hAnsi="宋体" w:eastAsia="宋体" w:cs="宋体"/>
          <w:color w:val="auto"/>
          <w:spacing w:val="0"/>
          <w:sz w:val="21"/>
          <w:highlight w:val="none"/>
        </w:rPr>
        <w:t>如果无候选供应商，或者侯选供应商因前款规定的同样原因不能签订合同的，本次采购失败，重新组织采购。</w:t>
      </w:r>
    </w:p>
    <w:p>
      <w:pPr>
        <w:pStyle w:val="10"/>
        <w:widowControl/>
        <w:adjustRightInd w:val="0"/>
        <w:spacing w:line="440" w:lineRule="atLeast"/>
        <w:ind w:firstLine="0" w:firstLineChars="0"/>
        <w:jc w:val="left"/>
        <w:rPr>
          <w:rFonts w:hint="eastAsia" w:ascii="宋体" w:hAnsi="宋体" w:cs="宋体"/>
          <w:color w:val="auto"/>
          <w:spacing w:val="0"/>
          <w:highlight w:val="none"/>
        </w:rPr>
      </w:pPr>
    </w:p>
    <w:p>
      <w:pPr>
        <w:spacing w:line="440" w:lineRule="exact"/>
        <w:jc w:val="center"/>
        <w:rPr>
          <w:rFonts w:ascii="宋体" w:hAnsi="宋体" w:eastAsia="宋体" w:cs="宋体"/>
          <w:b/>
          <w:color w:val="auto"/>
          <w:spacing w:val="0"/>
          <w:kern w:val="0"/>
          <w:sz w:val="32"/>
          <w:szCs w:val="32"/>
          <w:highlight w:val="none"/>
        </w:rPr>
      </w:pPr>
      <w:r>
        <w:rPr>
          <w:rFonts w:hint="eastAsia" w:ascii="宋体" w:hAnsi="宋体" w:eastAsia="宋体" w:cs="宋体"/>
          <w:b/>
          <w:color w:val="auto"/>
          <w:spacing w:val="0"/>
          <w:kern w:val="0"/>
          <w:sz w:val="32"/>
          <w:szCs w:val="32"/>
          <w:highlight w:val="none"/>
        </w:rPr>
        <w:t>六  授予合同</w:t>
      </w:r>
    </w:p>
    <w:p>
      <w:pPr>
        <w:pStyle w:val="10"/>
        <w:keepNext w:val="0"/>
        <w:keepLines w:val="0"/>
        <w:pageBreakBefore w:val="0"/>
        <w:widowControl w:val="0"/>
        <w:kinsoku/>
        <w:wordWrap/>
        <w:overflowPunct/>
        <w:topLinePunct w:val="0"/>
        <w:autoSpaceDE/>
        <w:autoSpaceDN/>
        <w:bidi w:val="0"/>
        <w:adjustRightInd/>
        <w:snapToGrid/>
        <w:spacing w:after="0" w:line="440" w:lineRule="atLeast"/>
        <w:textAlignment w:val="auto"/>
        <w:rPr>
          <w:color w:val="auto"/>
          <w:spacing w:val="0"/>
          <w:highlight w:val="none"/>
        </w:rPr>
      </w:pPr>
      <w:r>
        <w:rPr>
          <w:color w:val="auto"/>
          <w:spacing w:val="0"/>
          <w:highlight w:val="none"/>
        </w:rPr>
        <w:t>1</w:t>
      </w:r>
      <w:r>
        <w:rPr>
          <w:rFonts w:hint="eastAsia" w:cs="宋体"/>
          <w:color w:val="auto"/>
          <w:spacing w:val="0"/>
          <w:highlight w:val="none"/>
        </w:rPr>
        <w:t>、决标</w:t>
      </w:r>
    </w:p>
    <w:p>
      <w:pPr>
        <w:pStyle w:val="10"/>
        <w:keepNext w:val="0"/>
        <w:keepLines w:val="0"/>
        <w:pageBreakBefore w:val="0"/>
        <w:widowControl w:val="0"/>
        <w:kinsoku/>
        <w:wordWrap/>
        <w:overflowPunct/>
        <w:topLinePunct w:val="0"/>
        <w:autoSpaceDE/>
        <w:autoSpaceDN/>
        <w:bidi w:val="0"/>
        <w:adjustRightInd/>
        <w:snapToGrid/>
        <w:spacing w:after="0" w:line="440" w:lineRule="atLeast"/>
        <w:textAlignment w:val="auto"/>
        <w:rPr>
          <w:rFonts w:cs="宋体"/>
          <w:color w:val="auto"/>
          <w:spacing w:val="0"/>
          <w:highlight w:val="none"/>
        </w:rPr>
      </w:pPr>
      <w:r>
        <w:rPr>
          <w:rFonts w:hint="eastAsia" w:cs="宋体"/>
          <w:color w:val="auto"/>
          <w:spacing w:val="0"/>
          <w:highlight w:val="none"/>
        </w:rPr>
        <w:t>评标结束后，竞争性磋商采购小组按照磋商文件确定的评标办法推荐成交供应商。</w:t>
      </w:r>
    </w:p>
    <w:p>
      <w:pPr>
        <w:pStyle w:val="10"/>
        <w:keepNext w:val="0"/>
        <w:keepLines w:val="0"/>
        <w:pageBreakBefore w:val="0"/>
        <w:widowControl w:val="0"/>
        <w:kinsoku/>
        <w:wordWrap/>
        <w:overflowPunct/>
        <w:topLinePunct w:val="0"/>
        <w:autoSpaceDE/>
        <w:autoSpaceDN/>
        <w:bidi w:val="0"/>
        <w:adjustRightInd/>
        <w:snapToGrid/>
        <w:spacing w:after="0" w:line="440" w:lineRule="atLeast"/>
        <w:textAlignment w:val="auto"/>
        <w:rPr>
          <w:rFonts w:hint="eastAsia" w:cs="宋体"/>
          <w:color w:val="auto"/>
          <w:spacing w:val="0"/>
          <w:highlight w:val="none"/>
        </w:rPr>
      </w:pPr>
      <w:r>
        <w:rPr>
          <w:rFonts w:hint="eastAsia" w:cs="宋体"/>
          <w:color w:val="auto"/>
          <w:spacing w:val="0"/>
          <w:highlight w:val="none"/>
        </w:rPr>
        <w:t>2、成交通知书</w:t>
      </w:r>
    </w:p>
    <w:p>
      <w:pPr>
        <w:pStyle w:val="10"/>
        <w:keepNext w:val="0"/>
        <w:keepLines w:val="0"/>
        <w:pageBreakBefore w:val="0"/>
        <w:widowControl w:val="0"/>
        <w:kinsoku/>
        <w:wordWrap/>
        <w:overflowPunct/>
        <w:topLinePunct w:val="0"/>
        <w:autoSpaceDE/>
        <w:autoSpaceDN/>
        <w:bidi w:val="0"/>
        <w:adjustRightInd/>
        <w:snapToGrid/>
        <w:spacing w:after="0" w:line="440" w:lineRule="atLeast"/>
        <w:textAlignment w:val="auto"/>
        <w:rPr>
          <w:rFonts w:hint="eastAsia" w:cs="宋体"/>
          <w:b/>
          <w:bCs/>
          <w:color w:val="auto"/>
          <w:spacing w:val="0"/>
          <w:highlight w:val="none"/>
        </w:rPr>
      </w:pPr>
      <w:r>
        <w:rPr>
          <w:rFonts w:hint="eastAsia" w:cs="宋体"/>
          <w:b/>
          <w:bCs/>
          <w:color w:val="auto"/>
          <w:spacing w:val="0"/>
          <w:highlight w:val="none"/>
        </w:rPr>
        <w:t>2.1采购人依法确认成交供应商后，代理机构在浙江省政府采购网上公告成交结果，同时向成交供应商发出成交通知书，成交公告期限为 1 个工作日。</w:t>
      </w:r>
    </w:p>
    <w:p>
      <w:pPr>
        <w:pStyle w:val="10"/>
        <w:keepNext w:val="0"/>
        <w:keepLines w:val="0"/>
        <w:pageBreakBefore w:val="0"/>
        <w:widowControl w:val="0"/>
        <w:kinsoku/>
        <w:wordWrap/>
        <w:overflowPunct/>
        <w:topLinePunct w:val="0"/>
        <w:autoSpaceDE/>
        <w:autoSpaceDN/>
        <w:bidi w:val="0"/>
        <w:adjustRightInd/>
        <w:snapToGrid/>
        <w:spacing w:after="0" w:line="440" w:lineRule="atLeast"/>
        <w:textAlignment w:val="auto"/>
        <w:rPr>
          <w:rFonts w:hint="eastAsia" w:cs="宋体"/>
          <w:color w:val="auto"/>
          <w:spacing w:val="0"/>
          <w:highlight w:val="none"/>
        </w:rPr>
      </w:pPr>
      <w:r>
        <w:rPr>
          <w:rFonts w:hint="eastAsia" w:cs="宋体"/>
          <w:color w:val="auto"/>
          <w:spacing w:val="0"/>
          <w:highlight w:val="none"/>
        </w:rPr>
        <w:t>2.2成交通知书对采购人和成交供应商具有法律约束力。成交通知书发出后，采购人改变中标结果或者成交供应商放弃中标的，应当承担法律责任。</w:t>
      </w:r>
    </w:p>
    <w:p>
      <w:pPr>
        <w:pStyle w:val="37"/>
        <w:keepNext w:val="0"/>
        <w:keepLines w:val="0"/>
        <w:pageBreakBefore w:val="0"/>
        <w:widowControl w:val="0"/>
        <w:tabs>
          <w:tab w:val="left" w:pos="1314"/>
        </w:tabs>
        <w:kinsoku/>
        <w:wordWrap/>
        <w:overflowPunct/>
        <w:topLinePunct w:val="0"/>
        <w:autoSpaceDE/>
        <w:autoSpaceDN/>
        <w:bidi w:val="0"/>
        <w:adjustRightInd/>
        <w:snapToGrid/>
        <w:spacing w:line="440" w:lineRule="atLeast"/>
        <w:ind w:firstLine="0" w:firstLineChars="0"/>
        <w:textAlignment w:val="auto"/>
        <w:rPr>
          <w:color w:val="auto"/>
          <w:spacing w:val="0"/>
          <w:highlight w:val="none"/>
        </w:rPr>
      </w:pPr>
      <w:r>
        <w:rPr>
          <w:rFonts w:hint="eastAsia" w:cs="宋体"/>
          <w:color w:val="auto"/>
          <w:spacing w:val="0"/>
          <w:highlight w:val="none"/>
        </w:rPr>
        <w:t>2.3成交无效</w:t>
      </w:r>
    </w:p>
    <w:p>
      <w:pPr>
        <w:pStyle w:val="37"/>
        <w:keepNext w:val="0"/>
        <w:keepLines w:val="0"/>
        <w:pageBreakBefore w:val="0"/>
        <w:widowControl w:val="0"/>
        <w:tabs>
          <w:tab w:val="left" w:pos="1209"/>
        </w:tabs>
        <w:kinsoku/>
        <w:wordWrap/>
        <w:overflowPunct/>
        <w:topLinePunct w:val="0"/>
        <w:autoSpaceDE/>
        <w:autoSpaceDN/>
        <w:bidi w:val="0"/>
        <w:adjustRightInd/>
        <w:snapToGrid/>
        <w:spacing w:line="440" w:lineRule="atLeast"/>
        <w:ind w:firstLine="0" w:firstLineChars="0"/>
        <w:textAlignment w:val="auto"/>
        <w:rPr>
          <w:color w:val="auto"/>
          <w:spacing w:val="0"/>
          <w:highlight w:val="none"/>
        </w:rPr>
      </w:pPr>
      <w:r>
        <w:rPr>
          <w:rFonts w:hint="eastAsia" w:cs="宋体"/>
          <w:color w:val="auto"/>
          <w:spacing w:val="0"/>
          <w:highlight w:val="none"/>
        </w:rPr>
        <w:t>1）发现成交供应商资格无效或成交供应商放弃成交或拒绝与采购人签订合同的</w:t>
      </w:r>
      <w:r>
        <w:rPr>
          <w:color w:val="auto"/>
          <w:spacing w:val="0"/>
          <w:highlight w:val="none"/>
        </w:rPr>
        <w:t>,</w:t>
      </w:r>
      <w:r>
        <w:rPr>
          <w:rFonts w:hint="eastAsia" w:cs="宋体"/>
          <w:color w:val="auto"/>
          <w:spacing w:val="0"/>
          <w:highlight w:val="none"/>
        </w:rPr>
        <w:t>采购人可以按照评审报告推荐的成交候选人名单排序，确定下一候选人为成交供应商，也可以重新开展政府采购活动。</w:t>
      </w:r>
    </w:p>
    <w:p>
      <w:pPr>
        <w:pStyle w:val="37"/>
        <w:keepNext w:val="0"/>
        <w:keepLines w:val="0"/>
        <w:pageBreakBefore w:val="0"/>
        <w:widowControl w:val="0"/>
        <w:tabs>
          <w:tab w:val="left" w:pos="1219"/>
        </w:tabs>
        <w:kinsoku/>
        <w:wordWrap/>
        <w:overflowPunct/>
        <w:topLinePunct w:val="0"/>
        <w:autoSpaceDE/>
        <w:autoSpaceDN/>
        <w:bidi w:val="0"/>
        <w:adjustRightInd/>
        <w:snapToGrid/>
        <w:spacing w:line="440" w:lineRule="atLeast"/>
        <w:ind w:firstLine="0" w:firstLineChars="0"/>
        <w:jc w:val="left"/>
        <w:textAlignment w:val="auto"/>
        <w:rPr>
          <w:color w:val="auto"/>
          <w:spacing w:val="0"/>
          <w:highlight w:val="none"/>
        </w:rPr>
      </w:pPr>
      <w:r>
        <w:rPr>
          <w:rFonts w:hint="eastAsia" w:cs="宋体"/>
          <w:color w:val="auto"/>
          <w:spacing w:val="0"/>
          <w:highlight w:val="none"/>
        </w:rPr>
        <w:t>2）有《中华人民共和国政府采购法实施条例》第七十一条、第七十二条、第七十三条、第七十四条规定的违法行为之一，由政府采购监管部门依法处理。</w:t>
      </w:r>
    </w:p>
    <w:p>
      <w:pPr>
        <w:pStyle w:val="10"/>
        <w:widowControl/>
        <w:spacing w:after="0" w:line="440" w:lineRule="atLeast"/>
        <w:rPr>
          <w:color w:val="auto"/>
          <w:spacing w:val="0"/>
          <w:highlight w:val="none"/>
        </w:rPr>
      </w:pPr>
      <w:r>
        <w:rPr>
          <w:color w:val="auto"/>
          <w:spacing w:val="0"/>
          <w:highlight w:val="none"/>
        </w:rPr>
        <w:t>3</w:t>
      </w:r>
      <w:r>
        <w:rPr>
          <w:rFonts w:hint="eastAsia" w:cs="宋体"/>
          <w:color w:val="auto"/>
          <w:spacing w:val="0"/>
          <w:highlight w:val="none"/>
        </w:rPr>
        <w:t>、签订合同</w:t>
      </w:r>
    </w:p>
    <w:p>
      <w:pPr>
        <w:pStyle w:val="37"/>
        <w:widowControl/>
        <w:tabs>
          <w:tab w:val="left" w:pos="1314"/>
        </w:tabs>
        <w:spacing w:line="440" w:lineRule="atLeast"/>
        <w:ind w:firstLine="0" w:firstLineChars="0"/>
        <w:rPr>
          <w:color w:val="auto"/>
          <w:spacing w:val="0"/>
          <w:highlight w:val="none"/>
        </w:rPr>
      </w:pPr>
      <w:r>
        <w:rPr>
          <w:rFonts w:hint="eastAsia" w:cs="宋体"/>
          <w:color w:val="auto"/>
          <w:spacing w:val="0"/>
          <w:highlight w:val="none"/>
        </w:rPr>
        <w:t>3.1成交供应商须主动联系采购人或采购机构领取成交通知书。成交供应商应当在成交通知书发出之日起</w:t>
      </w:r>
      <w:r>
        <w:rPr>
          <w:color w:val="auto"/>
          <w:spacing w:val="0"/>
          <w:highlight w:val="none"/>
        </w:rPr>
        <w:t xml:space="preserve"> 30 </w:t>
      </w:r>
      <w:r>
        <w:rPr>
          <w:rFonts w:hint="eastAsia" w:cs="宋体"/>
          <w:color w:val="auto"/>
          <w:spacing w:val="0"/>
          <w:highlight w:val="none"/>
        </w:rPr>
        <w:t>日内与采购人签订合同。成交供应商未经采购人许可，在规定时间内未到采购人处与采购人签订合同，则视为拒签合同。</w:t>
      </w:r>
    </w:p>
    <w:p>
      <w:pPr>
        <w:pStyle w:val="37"/>
        <w:widowControl/>
        <w:tabs>
          <w:tab w:val="left" w:pos="1314"/>
        </w:tabs>
        <w:spacing w:line="440" w:lineRule="atLeast"/>
        <w:ind w:firstLine="0" w:firstLineChars="0"/>
        <w:rPr>
          <w:color w:val="auto"/>
          <w:spacing w:val="0"/>
          <w:highlight w:val="none"/>
        </w:rPr>
      </w:pPr>
      <w:r>
        <w:rPr>
          <w:rFonts w:hint="eastAsia" w:cs="宋体"/>
          <w:color w:val="auto"/>
          <w:spacing w:val="0"/>
          <w:highlight w:val="none"/>
        </w:rPr>
        <w:t>3.2磋商文件、成交供应商的响应文件及投标修改文件、评标过程中有关澄清文件及经双方签字的询标纪要（承诺）和成交通知书均作为合同附件。</w:t>
      </w:r>
    </w:p>
    <w:p>
      <w:pPr>
        <w:pStyle w:val="37"/>
        <w:widowControl/>
        <w:tabs>
          <w:tab w:val="left" w:pos="1314"/>
        </w:tabs>
        <w:spacing w:line="440" w:lineRule="atLeast"/>
        <w:ind w:firstLine="0" w:firstLineChars="0"/>
        <w:rPr>
          <w:color w:val="auto"/>
          <w:spacing w:val="0"/>
          <w:highlight w:val="none"/>
        </w:rPr>
      </w:pPr>
      <w:r>
        <w:rPr>
          <w:rFonts w:hint="eastAsia" w:cs="宋体"/>
          <w:color w:val="auto"/>
          <w:spacing w:val="0"/>
          <w:highlight w:val="none"/>
        </w:rPr>
        <w:t>3.3拒签合同的责任</w:t>
      </w:r>
    </w:p>
    <w:p>
      <w:pPr>
        <w:pStyle w:val="10"/>
        <w:widowControl/>
        <w:spacing w:after="0" w:line="440" w:lineRule="atLeast"/>
        <w:ind w:firstLine="420" w:firstLineChars="200"/>
        <w:rPr>
          <w:rFonts w:ascii="宋体" w:hAnsi="宋体" w:cs="宋体"/>
          <w:b/>
          <w:color w:val="auto"/>
          <w:spacing w:val="0"/>
          <w:kern w:val="0"/>
          <w:sz w:val="32"/>
          <w:szCs w:val="32"/>
          <w:highlight w:val="none"/>
        </w:rPr>
      </w:pPr>
      <w:r>
        <w:rPr>
          <w:rFonts w:hint="eastAsia" w:cs="宋体"/>
          <w:color w:val="auto"/>
          <w:spacing w:val="0"/>
          <w:highlight w:val="none"/>
        </w:rPr>
        <w:t>成交供应商在规定时间内（</w:t>
      </w:r>
      <w:r>
        <w:rPr>
          <w:color w:val="auto"/>
          <w:spacing w:val="0"/>
          <w:highlight w:val="none"/>
        </w:rPr>
        <w:t xml:space="preserve">30 </w:t>
      </w:r>
      <w:r>
        <w:rPr>
          <w:rFonts w:hint="eastAsia" w:cs="宋体"/>
          <w:color w:val="auto"/>
          <w:spacing w:val="0"/>
          <w:highlight w:val="none"/>
        </w:rPr>
        <w:t>日历天）借故否认已经承诺的条件、拒签合同或拒交履约保证金者，以违约处理，其报价保证金不予退回，并赔偿采购人由此造成的直接经济损失；采购人重新组织采购的，所需费用由原成交供应商承担。</w:t>
      </w:r>
    </w:p>
    <w:p>
      <w:pPr>
        <w:pStyle w:val="37"/>
        <w:widowControl/>
        <w:tabs>
          <w:tab w:val="left" w:pos="1314"/>
        </w:tabs>
        <w:spacing w:line="440" w:lineRule="atLeast"/>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 招标代理服务费</w:t>
      </w:r>
    </w:p>
    <w:p>
      <w:pPr>
        <w:pStyle w:val="13"/>
        <w:snapToGrid w:val="0"/>
        <w:spacing w:before="0" w:beforeLines="0" w:after="0" w:afterLines="0" w:line="440" w:lineRule="exact"/>
        <w:ind w:firstLine="420" w:firstLineChars="200"/>
        <w:contextualSpacing/>
        <w:rPr>
          <w:rFonts w:hint="eastAsia" w:hAnsi="宋体" w:cs="宋体"/>
          <w:color w:val="auto"/>
          <w:sz w:val="21"/>
          <w:szCs w:val="21"/>
          <w:highlight w:val="none"/>
        </w:rPr>
      </w:pPr>
      <w:bookmarkStart w:id="152" w:name="_TOC_250005"/>
      <w:bookmarkEnd w:id="152"/>
      <w:bookmarkStart w:id="153" w:name="_Toc25687"/>
      <w:bookmarkStart w:id="154" w:name="_Toc13211"/>
      <w:r>
        <w:rPr>
          <w:rFonts w:hint="eastAsia" w:hAnsi="宋体" w:cs="宋体"/>
          <w:color w:val="auto"/>
          <w:sz w:val="21"/>
          <w:szCs w:val="21"/>
          <w:highlight w:val="none"/>
        </w:rPr>
        <w:t>1、成交供应商在领取成交通知书同时向代理机构支付招标代理服务费，招标代理服务费包含在投标总价中</w:t>
      </w:r>
      <w:bookmarkStart w:id="155" w:name="_Toc516646115"/>
      <w:r>
        <w:rPr>
          <w:rFonts w:hint="eastAsia" w:hAnsi="宋体" w:cs="宋体"/>
          <w:color w:val="auto"/>
          <w:sz w:val="21"/>
          <w:szCs w:val="21"/>
          <w:highlight w:val="none"/>
        </w:rPr>
        <w:t>，招标代理服务费不在投标报价中单列。</w:t>
      </w:r>
      <w:bookmarkEnd w:id="155"/>
    </w:p>
    <w:p>
      <w:pPr>
        <w:pStyle w:val="13"/>
        <w:snapToGrid w:val="0"/>
        <w:spacing w:before="0" w:beforeLines="0" w:after="0" w:afterLines="0" w:line="440" w:lineRule="exact"/>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2、按“计价格（2002）1980号和财库（2018）2号”计算基准收费。收费基数为采购项目中标价，基准收费乘以优惠后的费率0.52即采购项目代理服务费用。（若计算后不足3500元的按3500元计收），由中标单位在领取中标通知书的同时支付给招标代理公司。</w:t>
      </w:r>
    </w:p>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fldChar w:fldCharType="begin"/>
      </w:r>
      <w:r>
        <w:rPr>
          <w:color w:val="auto"/>
          <w:highlight w:val="none"/>
        </w:rPr>
        <w:instrText xml:space="preserve"> INCLUDEPICTURE "D:\\UserData\\Personal\\WeChat Files\\wxid_y9miyqmh8ery12\\FileStorage\\Administrator\\AppData\\Roaming\\Tencent\\Users\\118143030\\QQ\\WinTemp\\RichOle\\VPB$U692O)~Q8%5bB$7%7bD8%5b%7dD.png" \* MERGEFORMAT \d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drawing>
          <wp:inline distT="0" distB="0" distL="114300" distR="114300">
            <wp:extent cx="4381500" cy="2136140"/>
            <wp:effectExtent l="0" t="0" r="0" b="1651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6"/>
                    <a:stretch>
                      <a:fillRect/>
                    </a:stretch>
                  </pic:blipFill>
                  <pic:spPr>
                    <a:xfrm>
                      <a:off x="0" y="0"/>
                      <a:ext cx="4381500" cy="2136140"/>
                    </a:xfrm>
                    <a:prstGeom prst="rect">
                      <a:avLst/>
                    </a:prstGeom>
                    <a:noFill/>
                    <a:ln>
                      <a:noFill/>
                    </a:ln>
                  </pic:spPr>
                </pic:pic>
              </a:graphicData>
            </a:graphic>
          </wp:inline>
        </w:drawing>
      </w:r>
      <w:r>
        <w:rPr>
          <w:rFonts w:hint="eastAsia" w:ascii="宋体" w:hAnsi="宋体" w:cs="宋体"/>
          <w:color w:val="auto"/>
          <w:kern w:val="0"/>
          <w:szCs w:val="21"/>
          <w:highlight w:val="none"/>
          <w:lang w:bidi="ar"/>
        </w:rPr>
        <w:fldChar w:fldCharType="end"/>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3、本项目服务类招标收费标准收取中标服务费</w:t>
      </w:r>
      <w:r>
        <w:rPr>
          <w:rFonts w:hint="eastAsia" w:ascii="宋体" w:hAnsi="宋体" w:cs="宋体"/>
          <w:color w:val="auto"/>
          <w:szCs w:val="21"/>
          <w:highlight w:val="none"/>
          <w:lang w:val="zh-CN"/>
        </w:rPr>
        <w:t>。</w:t>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4、服务费的货币为人民币。</w:t>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5、服务费支付方式：一次性以银行划账、电汇、汇票、现金或支票的形式支付。</w:t>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6、服务费支付时间：服务费必须在中标人领取《中标通知书》时一次性付清，如果中标人未能按时交纳服务费，采购代理机构/采购人保留取消其中标资格并追究其法律责任的权利。</w:t>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7、服务费不在投标报价中单列。</w:t>
      </w:r>
    </w:p>
    <w:p>
      <w:pPr>
        <w:rPr>
          <w:rFonts w:hint="eastAsia"/>
          <w:color w:val="auto"/>
          <w:highlight w:val="none"/>
        </w:rPr>
      </w:pPr>
    </w:p>
    <w:p>
      <w:pPr>
        <w:pStyle w:val="3"/>
        <w:widowControl/>
        <w:numPr>
          <w:ilvl w:val="0"/>
          <w:numId w:val="7"/>
        </w:numPr>
        <w:spacing w:before="260" w:after="260" w:line="415" w:lineRule="auto"/>
        <w:jc w:val="center"/>
        <w:rPr>
          <w:rFonts w:ascii="宋体" w:hAnsi="宋体" w:cs="宋体"/>
          <w:color w:val="auto"/>
          <w:highlight w:val="none"/>
        </w:rPr>
      </w:pPr>
      <w:bookmarkStart w:id="156" w:name="_Toc17650"/>
      <w:r>
        <w:rPr>
          <w:rFonts w:hint="eastAsia" w:ascii="宋体" w:hAnsi="宋体" w:cs="宋体"/>
          <w:color w:val="auto"/>
          <w:highlight w:val="none"/>
        </w:rPr>
        <w:t>磋商项目</w:t>
      </w:r>
      <w:bookmarkEnd w:id="153"/>
      <w:bookmarkEnd w:id="154"/>
      <w:bookmarkEnd w:id="156"/>
      <w:r>
        <w:rPr>
          <w:rFonts w:hint="eastAsia" w:ascii="宋体" w:hAnsi="宋体" w:cs="宋体"/>
          <w:color w:val="auto"/>
          <w:highlight w:val="none"/>
        </w:rPr>
        <w:t>需求及服务要求</w:t>
      </w:r>
    </w:p>
    <w:p>
      <w:pPr>
        <w:pStyle w:val="2"/>
        <w:keepLines w:val="0"/>
        <w:pageBreakBefore w:val="0"/>
        <w:kinsoku/>
        <w:wordWrap/>
        <w:overflowPunct/>
        <w:topLinePunct w:val="0"/>
        <w:autoSpaceDE/>
        <w:autoSpaceDN/>
        <w:bidi w:val="0"/>
        <w:adjustRightInd w:val="0"/>
        <w:snapToGrid w:val="0"/>
        <w:spacing w:before="0" w:after="0" w:line="360" w:lineRule="exact"/>
        <w:jc w:val="left"/>
        <w:textAlignment w:val="auto"/>
        <w:rPr>
          <w:rFonts w:hint="eastAsia" w:ascii="宋体" w:hAnsi="宋体" w:eastAsia="宋体" w:cs="宋体"/>
          <w:color w:val="auto"/>
          <w:sz w:val="21"/>
          <w:szCs w:val="21"/>
          <w:highlight w:val="none"/>
        </w:rPr>
      </w:pPr>
      <w:bookmarkStart w:id="157" w:name="_Toc11950"/>
      <w:bookmarkStart w:id="158" w:name="_Toc524612767"/>
      <w:bookmarkStart w:id="159" w:name="_Toc10130"/>
      <w:bookmarkStart w:id="160" w:name="_Toc16301"/>
      <w:bookmarkStart w:id="161" w:name="_Toc31551"/>
      <w:r>
        <w:rPr>
          <w:rFonts w:hint="eastAsia" w:ascii="宋体" w:hAnsi="宋体" w:eastAsia="宋体" w:cs="宋体"/>
          <w:color w:val="auto"/>
          <w:sz w:val="21"/>
          <w:szCs w:val="21"/>
          <w:highlight w:val="none"/>
        </w:rPr>
        <w:t>（一）项目背景</w:t>
      </w:r>
      <w:bookmarkEnd w:id="157"/>
    </w:p>
    <w:p>
      <w:pPr>
        <w:pStyle w:val="10"/>
        <w:keepLines w:val="0"/>
        <w:pageBreakBefore w:val="0"/>
        <w:widowControl/>
        <w:kinsoku/>
        <w:wordWrap/>
        <w:overflowPunct/>
        <w:topLinePunct w:val="0"/>
        <w:autoSpaceDE/>
        <w:autoSpaceDN/>
        <w:bidi w:val="0"/>
        <w:spacing w:after="0" w:line="360" w:lineRule="exact"/>
        <w:ind w:firstLine="439"/>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截止2021年底，全市所有公办学校和部分民办学校约75所、106校区接入教育专网。教育专网目前的核心设备为2015年采购并投入使用，已出现卡顿情况，经测试不能完全支持ipv6的平滑推进工作要求。机房为建于2009年，使用至今存在防雷接地系统、气体灭火、门禁系统、动环等系统未配置或故障较多等问题，网络安全检查中要求整改。2022年平湖市教育专网运维保障及全网IPv6规模部署和应用工作服务将有力推进教育专网网IPv6规模部署和应用工作，提升教育专网运行效率。</w:t>
      </w:r>
    </w:p>
    <w:p>
      <w:pPr>
        <w:pStyle w:val="2"/>
        <w:keepLines w:val="0"/>
        <w:pageBreakBefore w:val="0"/>
        <w:kinsoku/>
        <w:wordWrap/>
        <w:overflowPunct/>
        <w:topLinePunct w:val="0"/>
        <w:autoSpaceDE/>
        <w:autoSpaceDN/>
        <w:bidi w:val="0"/>
        <w:adjustRightInd w:val="0"/>
        <w:snapToGrid w:val="0"/>
        <w:spacing w:before="0" w:after="0" w:line="360" w:lineRule="exact"/>
        <w:jc w:val="left"/>
        <w:textAlignment w:val="auto"/>
        <w:rPr>
          <w:rFonts w:hint="eastAsia" w:ascii="宋体" w:hAnsi="宋体" w:eastAsia="宋体" w:cs="宋体"/>
          <w:color w:val="auto"/>
          <w:sz w:val="21"/>
          <w:szCs w:val="21"/>
          <w:highlight w:val="none"/>
        </w:rPr>
      </w:pPr>
      <w:bookmarkStart w:id="162" w:name="_Toc10008"/>
      <w:r>
        <w:rPr>
          <w:rFonts w:hint="eastAsia" w:ascii="宋体" w:hAnsi="宋体" w:eastAsia="宋体" w:cs="宋体"/>
          <w:color w:val="auto"/>
          <w:sz w:val="21"/>
          <w:szCs w:val="21"/>
          <w:highlight w:val="none"/>
        </w:rPr>
        <w:t>（二）建设目标及要求</w:t>
      </w:r>
      <w:bookmarkEnd w:id="162"/>
    </w:p>
    <w:p>
      <w:pPr>
        <w:pStyle w:val="10"/>
        <w:keepLines w:val="0"/>
        <w:pageBreakBefore w:val="0"/>
        <w:widowControl/>
        <w:kinsoku/>
        <w:wordWrap/>
        <w:overflowPunct/>
        <w:topLinePunct w:val="0"/>
        <w:autoSpaceDE/>
        <w:autoSpaceDN/>
        <w:bidi w:val="0"/>
        <w:spacing w:after="0" w:line="360" w:lineRule="exact"/>
        <w:ind w:left="0" w:firstLine="439"/>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目标在2022 年底，平湖教育专网骨干网和50%以上校园网完成基于 IPv6 的整网改造，获得 IPv6 地址的固定终端占比达到30%以上；2023 年底，90%以上校园网完成基于 IPv6 的整网改造，获得 IPv6 地址的固定终端占比达到90%以上；90%的单位上网可依托 IPv6 网络流量；基于 IPv6 的安全保障体系基本形成。到 2024年底，全网完成基于 IPv6 的整网改造；所有单位上网可依托 IPv6 网络流量；基于 IPv6 的网络安全保障体系大幅提升。过渡期采用IPv4与IPv6双栈，调研规划逐一进行ipv6改造。升级包括整个网络的有线、无线、监控等业务网络。IPv6地址必须采用省教育专网统一申请并规划的地址段；平湖校区见清单，包含服务期内新建校园。考核要求：（教育计算网/校园网出口、核心网、汇聚网均已完成网络基础设备的改造，支持 IPv6 网络协议）。</w:t>
      </w:r>
    </w:p>
    <w:p>
      <w:pPr>
        <w:pStyle w:val="10"/>
        <w:keepLines w:val="0"/>
        <w:pageBreakBefore w:val="0"/>
        <w:widowControl/>
        <w:kinsoku/>
        <w:wordWrap/>
        <w:overflowPunct/>
        <w:topLinePunct w:val="0"/>
        <w:autoSpaceDE/>
        <w:autoSpaceDN/>
        <w:bidi w:val="0"/>
        <w:spacing w:after="0" w:line="360" w:lineRule="exact"/>
        <w:ind w:left="0" w:firstLine="439"/>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平湖市教育专网中心机房始建于2009年，使用至今未进行过改造，存在线路老化、设备过保、机房环境安全隐患情况，结合推进互联网协议第六版（IPv6）规模部署和应用工作，本次对平湖市教育专网及教育局核心机房做部分升级改造。</w:t>
      </w:r>
    </w:p>
    <w:p>
      <w:pPr>
        <w:pStyle w:val="2"/>
        <w:keepLines w:val="0"/>
        <w:pageBreakBefore w:val="0"/>
        <w:kinsoku/>
        <w:wordWrap/>
        <w:overflowPunct/>
        <w:topLinePunct w:val="0"/>
        <w:autoSpaceDE/>
        <w:autoSpaceDN/>
        <w:bidi w:val="0"/>
        <w:adjustRightInd w:val="0"/>
        <w:snapToGrid w:val="0"/>
        <w:spacing w:before="0" w:after="0" w:line="360" w:lineRule="exact"/>
        <w:ind w:left="0"/>
        <w:jc w:val="left"/>
        <w:textAlignment w:val="auto"/>
        <w:rPr>
          <w:rFonts w:ascii="宋体" w:hAnsi="宋体" w:eastAsia="宋体" w:cs="宋体"/>
          <w:color w:val="auto"/>
          <w:sz w:val="21"/>
          <w:szCs w:val="21"/>
          <w:highlight w:val="none"/>
        </w:rPr>
      </w:pPr>
      <w:bookmarkStart w:id="163" w:name="_Toc9455"/>
      <w:r>
        <w:rPr>
          <w:rFonts w:hint="eastAsia" w:ascii="宋体" w:hAnsi="宋体" w:eastAsia="宋体" w:cs="宋体"/>
          <w:color w:val="auto"/>
          <w:sz w:val="21"/>
          <w:szCs w:val="21"/>
          <w:highlight w:val="none"/>
        </w:rPr>
        <w:t>（三）项目建设内容</w:t>
      </w:r>
      <w:bookmarkEnd w:id="163"/>
    </w:p>
    <w:p>
      <w:pPr>
        <w:pStyle w:val="2"/>
        <w:keepLines w:val="0"/>
        <w:pageBreakBefore w:val="0"/>
        <w:numPr>
          <w:ilvl w:val="0"/>
          <w:numId w:val="8"/>
        </w:numPr>
        <w:kinsoku/>
        <w:wordWrap/>
        <w:overflowPunct/>
        <w:topLinePunct w:val="0"/>
        <w:autoSpaceDE/>
        <w:autoSpaceDN/>
        <w:bidi w:val="0"/>
        <w:adjustRightInd w:val="0"/>
        <w:snapToGrid w:val="0"/>
        <w:spacing w:before="0" w:after="0" w:line="360" w:lineRule="exact"/>
        <w:ind w:left="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教育专网全面部署IPv6服务</w:t>
      </w:r>
    </w:p>
    <w:p>
      <w:pPr>
        <w:pStyle w:val="10"/>
        <w:keepLines w:val="0"/>
        <w:pageBreakBefore w:val="0"/>
        <w:widowControl/>
        <w:kinsoku/>
        <w:wordWrap/>
        <w:overflowPunct/>
        <w:topLinePunct w:val="0"/>
        <w:autoSpaceDE/>
        <w:autoSpaceDN/>
        <w:bidi w:val="0"/>
        <w:spacing w:after="0" w:line="360" w:lineRule="exact"/>
        <w:ind w:left="0" w:firstLine="439"/>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根据《中央网信办、工信部、教育部等部门关于加快推进互联网协议第六版（IPv6）规模部署和应用工作的通知》（中网办发文〔2021〕15 号）等精神，根据教育部、省委网信办的要求，加快推进平湖教育系统 IPv6 规模部署与应用工作。《浙江省教育厅办公室关于加快推进全省教育系统互联网协议第六版（IPv6）规模部署和应用工作的通知》（浙教办函〔2022〕69号）要求，在三年内按进度分阶段完成平湖教育专网IPV6规模部署和应用工作，调整配置教育网网所有相关设备的安全策略，改</w:t>
      </w:r>
      <w:r>
        <w:rPr>
          <w:rFonts w:hint="eastAsia" w:ascii="宋体" w:hAnsi="宋体" w:cs="宋体"/>
          <w:b w:val="0"/>
          <w:bCs w:val="0"/>
          <w:color w:val="auto"/>
          <w:sz w:val="21"/>
          <w:szCs w:val="21"/>
          <w:highlight w:val="none"/>
        </w:rPr>
        <w:t>进网络安全管控。将平湖教育从纯IPv4 网络平稳过渡到IPv6、IPv4 共存网络，同时支持内外IPv6和IPv4资源互访。实现平湖市教育专网到浙江省教育专网的IPv6/IPv4双栈互联互通，以及平湖市教育城域网到互联网的IPv6/IPv4双栈互联互通。最后到纯IPv6 网络（根据上级要求），确保多个运营商出口链路的数据访问，实现内部IPv4应用系统、网站等的外部IPv6访问。包含的工作如下：基础调研、信息整理、规划方案详细设计、总体实施方案设计、测试验证、业务试点、</w:t>
      </w:r>
      <w:r>
        <w:rPr>
          <w:rFonts w:hint="eastAsia" w:ascii="宋体" w:hAnsi="宋体" w:cs="宋体"/>
          <w:color w:val="auto"/>
          <w:sz w:val="21"/>
          <w:szCs w:val="21"/>
          <w:highlight w:val="none"/>
        </w:rPr>
        <w:t>批量部署、综合测试等。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服务期限及频率:每季度1次。</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交付物：《季度IPv6 规模部署进展报告》</w:t>
      </w:r>
    </w:p>
    <w:p>
      <w:pPr>
        <w:pStyle w:val="10"/>
        <w:keepLines w:val="0"/>
        <w:pageBreakBefore w:val="0"/>
        <w:widowControl/>
        <w:kinsoku/>
        <w:wordWrap/>
        <w:overflowPunct/>
        <w:topLinePunct w:val="0"/>
        <w:autoSpaceDE/>
        <w:autoSpaceDN/>
        <w:bidi w:val="0"/>
        <w:spacing w:after="0" w:line="360" w:lineRule="exact"/>
        <w:ind w:left="0" w:firstLine="439"/>
        <w:jc w:val="left"/>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地址规划要求：</w:t>
      </w:r>
      <w:r>
        <w:rPr>
          <w:rFonts w:hint="eastAsia" w:ascii="宋体" w:hAnsi="宋体" w:cs="宋体"/>
          <w:color w:val="auto"/>
          <w:sz w:val="21"/>
          <w:szCs w:val="21"/>
          <w:highlight w:val="none"/>
        </w:rPr>
        <w:t>IPv4地址规划按管理地址、互联地址、服务器地址、有线PC地址、无线AP管理地址、无线业务地址池、监控地址等功能类别进行划分。划分时兼顾原地址分配情况，同时预留近几年将要新建的学校。IPv6地址规划按类似原则进行规划。实现IPv4与IPv6双栈访问，升级包括整个网络的有线、无线、监控等业务网络。IPv6地址必须采用省教育专网统一申请并规划的48位地址段；必须由经设备原厂认证工程师调试通从学校核心到各级汇聚及中心机房IPv6的路由、地址获取、网关配等数据配置。确保多个运营商出口链路的数据访问，实现内部IPv6/IPv4应用系统、网站等的外部IPv6/IPv4访问。</w:t>
      </w:r>
    </w:p>
    <w:p>
      <w:pPr>
        <w:pStyle w:val="10"/>
        <w:widowControl/>
        <w:spacing w:line="440" w:lineRule="exact"/>
        <w:ind w:firstLine="439"/>
        <w:jc w:val="left"/>
        <w:rPr>
          <w:rFonts w:ascii="宋体" w:hAnsi="宋体" w:cs="宋体"/>
          <w:color w:val="auto"/>
          <w:highlight w:val="none"/>
        </w:rPr>
      </w:pPr>
      <w:r>
        <w:rPr>
          <w:rFonts w:hint="eastAsia" w:ascii="宋体" w:hAnsi="宋体" w:cs="宋体"/>
          <w:b/>
          <w:bCs/>
          <w:color w:val="auto"/>
          <w:highlight w:val="none"/>
        </w:rPr>
        <w:t>IPv6部署推进进度要求：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0"/>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cs="宋体"/>
                <w:color w:val="auto"/>
                <w:highlight w:val="none"/>
              </w:rPr>
            </w:pPr>
            <w:r>
              <w:rPr>
                <w:rFonts w:hint="eastAsia" w:ascii="宋体" w:hAnsi="宋体" w:cs="宋体"/>
                <w:b/>
                <w:bCs/>
                <w:color w:val="auto"/>
                <w:highlight w:val="none"/>
              </w:rPr>
              <w:t>IPv6部署推进进度要求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tcPr>
          <w:p>
            <w:pPr>
              <w:pStyle w:val="10"/>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中标方积极开展前期网络调研、核心网IPv6规划实施。2022年底前需完成平湖教育专网骨干网络和50%校区的IPv6升级工作</w:t>
            </w:r>
            <w:r>
              <w:rPr>
                <w:rFonts w:hint="eastAsia" w:ascii="宋体" w:hAnsi="宋体" w:cs="宋体"/>
                <w:b w:val="0"/>
                <w:bCs w:val="0"/>
                <w:color w:val="auto"/>
                <w:highlight w:val="none"/>
              </w:rPr>
              <w:t>。获得 IPv6 地址的固定终端占比达到30%以上</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rPr>
              <w:t>明确现有网络设备不支持IPv6升级的学校清单。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0"/>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ascii="宋体" w:hAnsi="宋体" w:cs="宋体"/>
                <w:color w:val="auto"/>
                <w:highlight w:val="none"/>
              </w:rPr>
            </w:pPr>
            <w:r>
              <w:rPr>
                <w:rFonts w:hint="eastAsia" w:ascii="宋体" w:hAnsi="宋体" w:cs="宋体"/>
                <w:b w:val="0"/>
                <w:bCs w:val="0"/>
                <w:color w:val="auto"/>
                <w:highlight w:val="none"/>
              </w:rPr>
              <w:t>2023年底前90%以上校园网完成基于 IPv6 的整网改造，获得IPv6地址的固定终端占比达到90%以上；90%的单位上网可依托 IPv6 网络流量；基于IPv6的安全保障体系基本形成。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0"/>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2024年底前全网完成基于IPv6的整网改造；所有单位上网可依托IPv6网络流量；基于IPv6的网络安全保障体系大幅提升。</w:t>
            </w:r>
          </w:p>
        </w:tc>
      </w:tr>
    </w:tbl>
    <w:p>
      <w:pPr>
        <w:pStyle w:val="10"/>
        <w:keepNext w:val="0"/>
        <w:keepLines w:val="0"/>
        <w:pageBreakBefore w:val="0"/>
        <w:widowControl/>
        <w:kinsoku/>
        <w:wordWrap/>
        <w:overflowPunct/>
        <w:topLinePunct w:val="0"/>
        <w:autoSpaceDE/>
        <w:autoSpaceDN/>
        <w:bidi w:val="0"/>
        <w:adjustRightInd/>
        <w:snapToGrid/>
        <w:spacing w:after="0" w:line="360" w:lineRule="exact"/>
        <w:ind w:firstLine="437"/>
        <w:jc w:val="left"/>
        <w:textAlignment w:val="auto"/>
        <w:rPr>
          <w:rFonts w:ascii="宋体" w:hAnsi="宋体" w:cs="宋体"/>
          <w:b w:val="0"/>
          <w:bCs w:val="0"/>
          <w:color w:val="auto"/>
          <w:highlight w:val="none"/>
        </w:rPr>
      </w:pPr>
      <w:r>
        <w:rPr>
          <w:rFonts w:hint="eastAsia" w:ascii="宋体" w:hAnsi="宋体" w:cs="宋体"/>
          <w:b w:val="0"/>
          <w:bCs w:val="0"/>
          <w:color w:val="auto"/>
          <w:highlight w:val="none"/>
        </w:rPr>
        <w:t>附平湖校区清单，包含服务期内平湖市新建校园。如上级要求提前完成相关工作，积极配合在规定时间内做好部署工作。</w:t>
      </w:r>
    </w:p>
    <w:tbl>
      <w:tblPr>
        <w:tblStyle w:val="22"/>
        <w:tblW w:w="8630" w:type="dxa"/>
        <w:tblInd w:w="0" w:type="dxa"/>
        <w:tblLayout w:type="fixed"/>
        <w:tblCellMar>
          <w:top w:w="0" w:type="dxa"/>
          <w:left w:w="108" w:type="dxa"/>
          <w:bottom w:w="0" w:type="dxa"/>
          <w:right w:w="108" w:type="dxa"/>
        </w:tblCellMar>
      </w:tblPr>
      <w:tblGrid>
        <w:gridCol w:w="653"/>
        <w:gridCol w:w="1070"/>
        <w:gridCol w:w="2980"/>
        <w:gridCol w:w="3927"/>
      </w:tblGrid>
      <w:tr>
        <w:tblPrEx>
          <w:tblCellMar>
            <w:top w:w="0" w:type="dxa"/>
            <w:left w:w="108" w:type="dxa"/>
            <w:bottom w:w="0" w:type="dxa"/>
            <w:right w:w="108" w:type="dxa"/>
          </w:tblCellMar>
        </w:tblPrEx>
        <w:trPr>
          <w:trHeight w:val="472" w:hRule="atLeast"/>
          <w:tblHeader/>
        </w:trPr>
        <w:tc>
          <w:tcPr>
            <w:tcW w:w="86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sz w:val="21"/>
                <w:szCs w:val="21"/>
                <w:highlight w:val="none"/>
              </w:rPr>
              <w:t>平湖市学校、校区清单</w:t>
            </w:r>
          </w:p>
        </w:tc>
      </w:tr>
      <w:tr>
        <w:tblPrEx>
          <w:tblCellMar>
            <w:top w:w="0" w:type="dxa"/>
            <w:left w:w="108" w:type="dxa"/>
            <w:bottom w:w="0" w:type="dxa"/>
            <w:right w:w="108" w:type="dxa"/>
          </w:tblCellMar>
        </w:tblPrEx>
        <w:trPr>
          <w:trHeight w:val="457"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0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学校类型</w:t>
            </w:r>
          </w:p>
        </w:tc>
        <w:tc>
          <w:tcPr>
            <w:tcW w:w="2980" w:type="dxa"/>
            <w:tcBorders>
              <w:top w:val="single" w:color="auto" w:sz="4" w:space="0"/>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学校名称</w:t>
            </w:r>
          </w:p>
        </w:tc>
        <w:tc>
          <w:tcPr>
            <w:tcW w:w="39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校园全称</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平湖经济开发区中心幼儿园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平湖经济开发区中心幼儿园（主园区）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平湖经济开发区中心幼儿园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平湖经济开发区中心幼儿园（钟埭幼儿园园区）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平湖经济开发区中心幼儿园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平湖经济开发区中心幼儿园（红建幼儿园园区）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平湖市百花幼儿园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平湖市百花艺术幼儿园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平湖市百花幼儿园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平湖市百花艺术幼儿园（稚川园区）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平湖市百花幼儿园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平湖市百花艺术幼儿园（沐阳园区）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平湖市曹桥行知幼儿园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平湖市曹桥行知幼儿园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平湖市长红幼儿园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平湖市长红幼儿园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平湖市当湖街道中心幼儿园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平湖市当湖街道中心幼儿园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平湖市第一幼儿园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平湖市第一幼儿园（主园区）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平湖市第一幼儿园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平湖市第一幼儿园（怡水园区）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平湖市第一幼儿园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平湖市第一幼儿园（东方园区）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平湖市独山港镇全塘幼儿园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平湖市独山港镇全塘幼儿园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平湖市独山港镇全塘幼儿园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平湖市独山港镇全塘幼儿园（全公亭园区）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平湖市枫叶双语幼儿园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平湖市枫叶双语幼儿园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平湖市广陈镇中心幼儿园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平湖市广陈镇中心幼儿园（主园区）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平湖市广陈镇中心幼儿园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平湖市广陈镇中心幼儿园（前港园区）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平湖市航天神箭幼儿园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平湖市航天神箭幼儿园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平湖市航天神箭幼儿园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平湖市航天神箭幼儿园（周圩园区）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平湖市林埭镇中心幼儿园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平湖市林埭镇中心幼儿园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平湖市林埭镇中心幼儿园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平湖市林埭镇中心幼儿园（徐埭园区）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平湖市青鸟幼儿园有限公司</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平湖市青鸟幼儿园有限公司</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平湖市瑞杰实验幼儿园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平湖市瑞杰实验幼儿园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平湖市实验幼儿园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平湖市实验幼儿园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平湖市实验幼儿园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平湖市实验幼儿园（百花园区）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平湖市实验幼儿园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平湖市实验幼儿园（凝翠园区）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平湖市小博士幼儿园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平湖市小博士幼儿园（海德城园区）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平湖市小博士幼儿园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平湖市小博士幼儿园（人民路园区）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平湖市小博士幼儿园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平湖市小博士幼儿园（洁芳园区）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平湖市新仓镇瑞杰实验幼儿园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平湖市新仓镇瑞杰实验幼儿园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平湖市新仓镇小太阳幼儿园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平湖市新仓镇小太阳幼儿园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平湖市新仓镇中心幼儿园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平湖市新仓镇中心幼儿园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平湖市新埭镇中心幼儿园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平湖市新埭镇中心幼儿园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平湖市新埭镇中心幼儿园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平湖市新埭镇中心幼儿园（大齐塘园区）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平湖市新埭镇中心幼儿园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平湖市新埭镇中心幼儿园（鱼圻塘园区）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平湖市新多幼儿园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平湖市新多幼儿园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平湖市行知幼儿园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平湖市行知幼儿园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平湖市行知幼儿园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平湖市行知幼儿园（北城园区）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平湖市阳光·永丰幼儿园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平湖市阳光·永丰幼儿园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平湖市乍浦镇开心幼儿园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平湖市乍浦镇开心幼儿园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平湖市乍浦镇天妃幼儿园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平湖市乍浦镇天妃幼儿园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平湖市乍浦镇天妃幼儿园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平湖市乍浦镇天妃幼儿园（中山园区）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平湖市乍浦镇雅山幼儿园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平湖市乍浦镇雅山幼儿园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平湖市乍浦镇中南实验幼儿园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平湖市乍浦镇中南实验幼儿园</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平湖市乍浦镇中心幼儿园（主园区）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幼儿园</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平湖市乍浦镇中心幼儿园</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平湖市乍浦镇中心幼儿园（南湾园区）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培智学校</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平湖市培智学校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平湖市培智学校</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平湖市百花小学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平湖市百花小学（育才校区）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平湖市百花小学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平湖市百花小学（解放路校区）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平湖市崇文小学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平湖市崇文小学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平湖市当湖小学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平湖市当湖小学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平湖市东湖小学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平湖市东湖小学（主校区）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平湖市东湖小学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平湖市东湖小学（文欣校区）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平湖市广陈中心小学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平湖市广陈中心小学（振广校区）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平湖市广陈中心小学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平湖市广陈中心小学（前港校区）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平湖市黄姑实验学校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平湖市黄姑实验学校（虎啸校区）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平湖市黄姑实验学校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平湖市黄姑实验学校（周圩校区）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平湖市林埭中心小学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平湖市林埭中心小学（清溪校区）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平湖市林埭中心小学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平湖市林埭中心小学（徐埭校区）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平湖市全塘中心小学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平湖市全塘中心小学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平湖市全塘中心小学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平湖市全塘中心小学（海兴校区）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平湖市叔同实验小学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平湖市叔同实验小学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平湖市叔同小学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平湖市叔同小学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平湖市新仓中心小学（主校区）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平湖市新仓中心小学（新庙校区）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平湖市新埭中心小学（主校区）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平湖市新埭中心小学（长福寺校区）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68</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平湖市新埭中心小学（向阳河校区）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69</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平湖市行知小学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平湖市行知小学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平湖市毓秀小学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平湖市毓秀小学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平湖市乍浦天妃小学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平湖市乍浦天妃小学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平湖市乍浦镇利民子弟学校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平湖市乍浦镇利民子弟学校</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平湖市钟埭中心小学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平湖市钟埭中心小学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平湖市钟溪实验学校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平湖市钟溪实验学校</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平湖市钟溪实验学校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平湖市钟溪实验学校（北站路校区）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77</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上海世外教育附属平湖经开实验小学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上海世外教育附属平湖经开实验小学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浙江省平湖师范学校附属小学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浙江省平湖师范学校附属小学（主校区）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浙江省平湖师范学校附属小学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浙江省平湖师范学校附属小学（白马校区）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浙江省平湖市实验小学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平湖市实验小学（主校区）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浙江省平湖市实验小学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平湖市实验小学（永丰校区）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九年一贯制学校</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杭州师范大学附属乍浦实验学校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杭州师范大学附属乍浦实验学校</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九年一贯制学校</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平湖枫叶国际学校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平湖枫叶国际学校</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平湖市城关中学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平湖市城关中学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平湖市东湖中学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平湖市东湖中学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平湖市独山港中学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平湖市独山港中学（主校区）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平湖市独山港中学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平湖市独山港中学（黄姑校区）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平湖市广陈中学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平湖市广陈中学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89</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平湖市林埭中学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平湖市林埭中学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九年一贯制学校</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平湖市南市学校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平湖市南市学校</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平湖市文涛中学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平湖市文涛中学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平湖市新仓中学（主校区）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平湖市新埭中学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平湖市行知中学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平湖市行知中学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上海世外教育附属平湖经开实验中学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上海世外教育附属平湖经开实验中学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完全中学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平湖杭州湾实验学校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平湖杭州湾实验学校</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平湖市当湖高级中学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平湖市当湖高级中学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平湖市新华爱心高级中学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平湖市新华爱心高级中学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99</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平湖市毅进卡迪夫公学高级中学有限公司</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平湖市毅进卡迪夫公学高级中学有限公司</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平湖市乍浦高级中学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平湖市乍浦高级中学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完全中学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平湖市稚川实验中学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平湖市稚川实验中学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高级中学</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浙江省平湖中学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浙江省平湖中学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103</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中等技术学校</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嘉兴市交通学校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嘉兴市交通学校（交通学校校区）</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成人中等专业学校</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平湖市教师进修学校</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平湖市教师进修学校</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职业高中学校</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平湖市职业中学</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平湖市职业中学</w:t>
            </w:r>
          </w:p>
        </w:tc>
      </w:tr>
      <w:tr>
        <w:tblPrEx>
          <w:tblCellMar>
            <w:top w:w="0" w:type="dxa"/>
            <w:left w:w="108" w:type="dxa"/>
            <w:bottom w:w="0" w:type="dxa"/>
            <w:right w:w="108" w:type="dxa"/>
          </w:tblCellMar>
        </w:tblPrEx>
        <w:trPr>
          <w:trHeight w:val="28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106</w:t>
            </w:r>
          </w:p>
        </w:tc>
        <w:tc>
          <w:tcPr>
            <w:tcW w:w="10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中等技术学校</w:t>
            </w:r>
          </w:p>
        </w:tc>
        <w:tc>
          <w:tcPr>
            <w:tcW w:w="29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浙江省平湖技师学院</w:t>
            </w:r>
          </w:p>
        </w:tc>
        <w:tc>
          <w:tcPr>
            <w:tcW w:w="39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浙江省平湖技师学院</w:t>
            </w:r>
          </w:p>
        </w:tc>
      </w:tr>
    </w:tbl>
    <w:p>
      <w:pPr>
        <w:rPr>
          <w:rFonts w:ascii="宋体" w:hAnsi="宋体" w:eastAsia="宋体" w:cs="宋体"/>
          <w:color w:val="auto"/>
          <w:highlight w:val="none"/>
        </w:rPr>
      </w:pPr>
    </w:p>
    <w:p>
      <w:pPr>
        <w:pStyle w:val="2"/>
        <w:keepLines w:val="0"/>
        <w:pageBreakBefore w:val="0"/>
        <w:numPr>
          <w:ilvl w:val="0"/>
          <w:numId w:val="8"/>
        </w:numPr>
        <w:kinsoku/>
        <w:wordWrap/>
        <w:overflowPunct/>
        <w:topLinePunct w:val="0"/>
        <w:autoSpaceDE/>
        <w:autoSpaceDN/>
        <w:bidi w:val="0"/>
        <w:adjustRightInd w:val="0"/>
        <w:snapToGrid w:val="0"/>
        <w:spacing w:before="0" w:after="0" w:line="360" w:lineRule="exact"/>
        <w:ind w:left="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教育专网出口和核心网网络基础设备改造服务</w:t>
      </w:r>
    </w:p>
    <w:p>
      <w:pPr>
        <w:pStyle w:val="10"/>
        <w:keepLines w:val="0"/>
        <w:pageBreakBefore w:val="0"/>
        <w:widowControl/>
        <w:kinsoku/>
        <w:wordWrap/>
        <w:overflowPunct/>
        <w:topLinePunct w:val="0"/>
        <w:autoSpaceDE/>
        <w:autoSpaceDN/>
        <w:bidi w:val="0"/>
        <w:spacing w:after="0" w:line="360" w:lineRule="exact"/>
        <w:ind w:left="0" w:firstLine="439"/>
        <w:jc w:val="left"/>
        <w:textAlignment w:val="auto"/>
        <w:rPr>
          <w:rFonts w:ascii="宋体" w:hAnsi="宋体" w:cs="宋体"/>
          <w:b w:val="0"/>
          <w:bCs w:val="0"/>
          <w:color w:val="auto"/>
          <w:highlight w:val="none"/>
        </w:rPr>
      </w:pPr>
      <w:r>
        <w:rPr>
          <w:rFonts w:hint="eastAsia" w:ascii="宋体" w:hAnsi="宋体" w:cs="宋体"/>
          <w:color w:val="auto"/>
          <w:highlight w:val="none"/>
        </w:rPr>
        <w:t>服务目标及要求：本次项目服务需要对原有教育专网出口核心网络基础设施进行改造，</w:t>
      </w:r>
      <w:r>
        <w:rPr>
          <w:rFonts w:hint="eastAsia" w:ascii="宋体" w:hAnsi="宋体" w:cs="宋体"/>
          <w:b w:val="0"/>
          <w:bCs w:val="0"/>
          <w:color w:val="auto"/>
          <w:highlight w:val="none"/>
        </w:rPr>
        <w:t>解决原出口和核心网络设备性能瓶颈和完成IPv6平滑过渡工作要求。投标方应充分了解平湖教育专网规模及发展趋势。服务期内若设备出现无法满足平湖教育专网性能和IPv6平滑过渡要求情况，中标方应提供性能功能更高的设备以保障平湖教育专网的正常运行。</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服务期限及频率:每月1次。</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交付物：《每月网络使用情况报告》、《每月互联网访问行为审计报告》</w:t>
      </w:r>
    </w:p>
    <w:p>
      <w:pPr>
        <w:pStyle w:val="10"/>
        <w:keepLines w:val="0"/>
        <w:pageBreakBefore w:val="0"/>
        <w:widowControl/>
        <w:kinsoku/>
        <w:wordWrap/>
        <w:overflowPunct/>
        <w:topLinePunct w:val="0"/>
        <w:autoSpaceDE/>
        <w:autoSpaceDN/>
        <w:bidi w:val="0"/>
        <w:spacing w:after="0" w:line="360" w:lineRule="exact"/>
        <w:ind w:left="0" w:firstLine="439"/>
        <w:jc w:val="left"/>
        <w:textAlignment w:val="auto"/>
        <w:rPr>
          <w:rFonts w:ascii="宋体" w:hAnsi="宋体" w:cs="宋体"/>
          <w:b/>
          <w:bCs/>
          <w:color w:val="auto"/>
          <w:highlight w:val="none"/>
        </w:rPr>
      </w:pPr>
      <w:r>
        <w:rPr>
          <w:rFonts w:hint="eastAsia" w:ascii="宋体" w:hAnsi="宋体" w:cs="宋体"/>
          <w:b/>
          <w:bCs/>
          <w:color w:val="auto"/>
          <w:highlight w:val="none"/>
        </w:rPr>
        <w:t>本次改造项目拓扑示意图如下：</w:t>
      </w:r>
      <w:r>
        <w:rPr>
          <w:color w:val="auto"/>
          <w:highlight w:val="none"/>
        </w:rPr>
        <w:drawing>
          <wp:anchor distT="0" distB="0" distL="114300" distR="114300" simplePos="0" relativeHeight="251659264" behindDoc="0" locked="0" layoutInCell="1" allowOverlap="1">
            <wp:simplePos x="0" y="0"/>
            <wp:positionH relativeFrom="column">
              <wp:posOffset>-19050</wp:posOffset>
            </wp:positionH>
            <wp:positionV relativeFrom="paragraph">
              <wp:posOffset>495935</wp:posOffset>
            </wp:positionV>
            <wp:extent cx="5274310" cy="4251325"/>
            <wp:effectExtent l="0" t="0" r="2540" b="15875"/>
            <wp:wrapTopAndBottom/>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4251325"/>
                    </a:xfrm>
                    <a:prstGeom prst="rect">
                      <a:avLst/>
                    </a:prstGeom>
                  </pic:spPr>
                </pic:pic>
              </a:graphicData>
            </a:graphic>
          </wp:anchor>
        </w:drawing>
      </w:r>
    </w:p>
    <w:p>
      <w:pPr>
        <w:pStyle w:val="10"/>
        <w:keepNext w:val="0"/>
        <w:keepLines w:val="0"/>
        <w:pageBreakBefore w:val="0"/>
        <w:widowControl/>
        <w:kinsoku/>
        <w:wordWrap/>
        <w:overflowPunct/>
        <w:topLinePunct w:val="0"/>
        <w:autoSpaceDE/>
        <w:autoSpaceDN/>
        <w:bidi w:val="0"/>
        <w:adjustRightInd/>
        <w:snapToGrid/>
        <w:spacing w:after="0" w:line="360" w:lineRule="exact"/>
        <w:ind w:firstLine="439"/>
        <w:jc w:val="left"/>
        <w:textAlignment w:val="auto"/>
        <w:rPr>
          <w:rFonts w:hint="eastAsia" w:ascii="宋体" w:hAnsi="宋体" w:eastAsia="宋体" w:cs="宋体"/>
          <w:color w:val="auto"/>
          <w:sz w:val="21"/>
          <w:szCs w:val="21"/>
          <w:highlight w:val="none"/>
        </w:rPr>
      </w:pPr>
    </w:p>
    <w:p>
      <w:pPr>
        <w:pStyle w:val="10"/>
        <w:keepNext w:val="0"/>
        <w:keepLines w:val="0"/>
        <w:pageBreakBefore w:val="0"/>
        <w:widowControl/>
        <w:kinsoku/>
        <w:wordWrap/>
        <w:overflowPunct/>
        <w:topLinePunct w:val="0"/>
        <w:autoSpaceDE/>
        <w:autoSpaceDN/>
        <w:bidi w:val="0"/>
        <w:adjustRightInd/>
        <w:snapToGrid/>
        <w:spacing w:after="0" w:line="440" w:lineRule="exact"/>
        <w:ind w:firstLine="43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核心交换机改造，满足同时支持IPv4和IPv6协议，支持IPv6过渡技术，IPv4/IPv6双栈、6over4隧道、4 over6隧道。支持IPv6 DHCP SERVER、IPv6 DHCP Relay、DHCP Snooping并在IPv6改造过程中，承担IPv4和IPv6双重流量负载。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（1）核心交换服务</w:t>
      </w:r>
    </w:p>
    <w:tbl>
      <w:tblPr>
        <w:tblStyle w:val="22"/>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720" w:type="dxa"/>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指标项</w:t>
            </w:r>
          </w:p>
        </w:tc>
        <w:tc>
          <w:tcPr>
            <w:tcW w:w="6596" w:type="dxa"/>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设备性能</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支持交换容量≥1024Tbps 支持包转发率≥192000Mpps业务槽位数≥12，交换网板插槽数量≥4, 且支持网板N+M 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20" w:type="dxa"/>
            <w:vMerge w:val="restart"/>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硬件规格</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为保证设备散热效果和可靠性，设备支持模块化风扇框，可热插拔，当单个风扇框发生故障时，有其他风扇正常运行，保证设备散热，独立风扇框数≥4。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为方便业务板的插拔，要求所有业务板采用水平横插槽的结构，严格后出风道散热气流流向，提供证明材料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支持单槽位转发能力≥4.8Tbps，提供权威第三方测试报告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采用信元交换架构，实现核心节点业务数据无阻塞转发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实配双主控，2块独立交换网板，48端口万兆以太网光接口，48端口千兆以太网电接口，冗余交流电源，20个10G多模网络模块；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20" w:type="dxa"/>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IPv6支持</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1、支持IPv6过渡技术，IPv4/IPv6双栈、6over4隧道、4 over6隧道；</w:t>
            </w:r>
          </w:p>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2、支持IPv6 DHCP SERVER、IPv6 DHCP Relay、DHCP Snooping；</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rPr>
              <w:t>3、支持VxLAN功能，支持VxLAN二层网关、三层网关，支持BGP EVPN；4、支持分布式 Anycast 网支持VxLAN IPv4 隧道个数≥16000，VxLAN IPv6 隧道个数≥4000；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restart"/>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二层功能</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支持ERPS以太环保护协议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支持ARP表项≥256K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支持VLAN内端口隔离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支持N:1镜像、流镜像、远程端口镜像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restart"/>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三层功能</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支持RIP、OSPF、ISIS、BGP等IPv4动态路由协议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支持RIPng、OSPFv3、ISISv6、BGP4+等IPv6动态路由协议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支持路由协议多实例、策略路由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MPLS</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支持MPLS L3VPN、MPLS L2VPN(VPLS，VLL)、MPLS-TE、MPLS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restart"/>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QoS</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支持PQ、WFQ、PQ+WFQ等队列调度方式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支持双向CAR、广播风暴抑制功能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支持WRED、尾丢弃等拥塞避免机制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restart"/>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可靠性</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支持硬件BFD 3.3ms检测间隔。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支持集群或堆叠多虚一技术，实现单一界面管理多台设备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支持真实业务流的实时检测技术，实现对IP网络的精确丢包监控和快速故障定界能力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20" w:type="dxa"/>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无线管理</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支持业务板集成AC功能，业务单板+AC只占用1个业务槽位，实现对AP的接入控制、AP域管理、有线无线用户的统一认证管理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20" w:type="dxa"/>
            <w:vMerge w:val="restart"/>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安全性</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支持DHCP snooping binding table (DAI, IP source guard)，防止ARP攻击、DDOS攻击、中间人攻击，支持BPDU guard、Root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支持自动隔离攻击源技术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restart"/>
            <w:shd w:val="clear" w:color="auto" w:fill="auto"/>
            <w:vAlign w:val="center"/>
          </w:tcPr>
          <w:p>
            <w:pPr>
              <w:widowControl/>
              <w:spacing w:line="3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组播</w:t>
            </w: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 PIM DM、PIM SM、PIM SSM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支持IGMP Snooping V1,V2,V3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20" w:type="dxa"/>
            <w:vMerge w:val="continue"/>
            <w:vAlign w:val="center"/>
          </w:tcPr>
          <w:p>
            <w:pPr>
              <w:widowControl/>
              <w:spacing w:line="360" w:lineRule="exact"/>
              <w:jc w:val="left"/>
              <w:rPr>
                <w:rFonts w:ascii="宋体" w:hAnsi="宋体" w:eastAsia="宋体" w:cs="宋体"/>
                <w:color w:val="auto"/>
                <w:kern w:val="0"/>
                <w:szCs w:val="21"/>
                <w:highlight w:val="none"/>
              </w:rPr>
            </w:pPr>
          </w:p>
        </w:tc>
        <w:tc>
          <w:tcPr>
            <w:tcW w:w="6596" w:type="dxa"/>
            <w:shd w:val="clear" w:color="auto" w:fill="auto"/>
            <w:vAlign w:val="center"/>
          </w:tcPr>
          <w:p>
            <w:pPr>
              <w:widowControl/>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支持IGMP Proxy </w:t>
            </w:r>
          </w:p>
        </w:tc>
      </w:tr>
    </w:tbl>
    <w:p>
      <w:pPr>
        <w:rPr>
          <w:rFonts w:ascii="宋体" w:hAnsi="宋体" w:eastAsia="宋体" w:cs="宋体"/>
          <w:b/>
          <w:bCs/>
          <w:color w:val="auto"/>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bookmarkStart w:id="164" w:name="_Hlk111291738"/>
      <w:r>
        <w:rPr>
          <w:rFonts w:hint="eastAsia" w:ascii="宋体" w:hAnsi="宋体" w:eastAsia="宋体" w:cs="宋体"/>
          <w:b/>
          <w:bCs/>
          <w:color w:val="auto"/>
          <w:szCs w:val="21"/>
          <w:highlight w:val="none"/>
        </w:rPr>
        <w:t>（2）</w:t>
      </w:r>
      <w:r>
        <w:rPr>
          <w:rFonts w:hint="eastAsia" w:ascii="宋体" w:hAnsi="宋体" w:eastAsia="宋体" w:cs="宋体"/>
          <w:b/>
          <w:bCs/>
          <w:color w:val="auto"/>
          <w:sz w:val="21"/>
          <w:szCs w:val="21"/>
          <w:highlight w:val="none"/>
        </w:rPr>
        <w:t>出口负载均衡服务</w:t>
      </w:r>
    </w:p>
    <w:p>
      <w:pPr>
        <w:pStyle w:val="10"/>
        <w:keepNext w:val="0"/>
        <w:keepLines w:val="0"/>
        <w:pageBreakBefore w:val="0"/>
        <w:widowControl/>
        <w:kinsoku/>
        <w:wordWrap/>
        <w:overflowPunct/>
        <w:topLinePunct w:val="0"/>
        <w:autoSpaceDE/>
        <w:autoSpaceDN/>
        <w:bidi w:val="0"/>
        <w:adjustRightInd/>
        <w:snapToGrid/>
        <w:spacing w:after="0" w:line="440" w:lineRule="exact"/>
        <w:ind w:firstLine="43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改造出口负载均衡设备，新的负载均衡设备可提供更专业的出站和入站负载均衡，做到流量以特定的比例进出。IPv6支持双栈模式，支持NAT46、NAT64、NAT66、FTP ALG、DNS64等协议转换。解决天窗问题，支持一条策略匹配多个外链网站，同时外链和网站子链发生修改时支持自动识别并做主动修改，不允许通过人工解析配置的方式解决天窗问题，支持网站页面IP形式和域名形式外部链接的正常访问；支持静态和动态网站页面静态和动态引用站外内容的正常显示；支持静态和动态网站页面静态和动态外部链接的无限级正常跳转。</w:t>
      </w:r>
    </w:p>
    <w:tbl>
      <w:tblPr>
        <w:tblStyle w:val="22"/>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1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指标</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硬件及性能指标</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规格：2U，内存≥8G，硬盘容量≥240G SSD，电源：冗余电源，接口：≥6千兆电口+4千兆光口+4万兆光口SFP+；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性能参数：吞吐量≥20G，并发连接数≥8000000，4层新建连接数CPS≥210000，7层新建连接数RPS≥350000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设备部署</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支持串接部署方式和旁路部署方式，支持三角传输模式。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多合一功能集成</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提供针对多条出口线路的链路负载均衡功能，实现inbound和outbound流量的均衡调度，以及链路之间的冗余互备。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提供针对L4/L7内容交换的服务器负载均衡功能，可在单一设备上支持多个应用和服务器集群，可以根据多种算法和要求分配用户的请求。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提供针对多站点业务发布的全局负载均衡功能，通过智能DNS等机制实现内外网用户对多个数据中心的最优接入路径选择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单一设备可同时支持包括链路负载均衡、全局负载均衡和服务器负载均衡的功能。三种功能同时处于激活可使用状态，无需额外购买相应授权。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负载均衡算法</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支持轮询、加权轮询、按主机加权轮询、加权最小连接、按主机加权最小连接、动态反馈、最快响应、加权最小流量、按主机加权最小流量、加权源IP哈希、带宽比例、哈希、首个可用、优先级等算法。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可编程流量控制</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通过某种编程语言（如lua）实现自定义的流量编排，对IP、TCP、UDP、SSL、HTTP和HTTPS等类型的流量进行分发、修改和统计等操作。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链路负载均衡</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支持静态IP和PPPOE两种线路接入方式；</w:t>
            </w:r>
            <w:bookmarkStart w:id="165" w:name="OLE_LINK106"/>
            <w:bookmarkStart w:id="166" w:name="OLE_LINK107"/>
            <w:r>
              <w:rPr>
                <w:rFonts w:hint="eastAsia" w:ascii="宋体" w:hAnsi="宋体" w:eastAsia="宋体" w:cs="宋体"/>
                <w:color w:val="auto"/>
                <w:kern w:val="0"/>
                <w:sz w:val="21"/>
                <w:szCs w:val="21"/>
                <w:highlight w:val="none"/>
                <w:lang w:val="zh-TW" w:eastAsia="zh-TW"/>
              </w:rPr>
              <w:t>支持识别</w:t>
            </w:r>
            <w:r>
              <w:rPr>
                <w:rFonts w:hint="eastAsia" w:ascii="宋体" w:hAnsi="宋体" w:eastAsia="宋体" w:cs="宋体"/>
                <w:color w:val="auto"/>
                <w:kern w:val="0"/>
                <w:sz w:val="21"/>
                <w:szCs w:val="21"/>
                <w:highlight w:val="none"/>
              </w:rPr>
              <w:t>同品牌</w:t>
            </w:r>
            <w:r>
              <w:rPr>
                <w:rFonts w:hint="eastAsia" w:ascii="宋体" w:hAnsi="宋体" w:eastAsia="宋体" w:cs="宋体"/>
                <w:color w:val="auto"/>
                <w:kern w:val="0"/>
                <w:sz w:val="21"/>
                <w:szCs w:val="21"/>
                <w:highlight w:val="none"/>
                <w:lang w:val="zh-TW" w:eastAsia="zh-TW"/>
              </w:rPr>
              <w:t>上网行为管理流量的TOS值，负载均衡设备针对TOS不同实现分流，以实现业务联动。</w:t>
            </w:r>
            <w:bookmarkEnd w:id="165"/>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支持基于五元组条件（源IP地址，源端口，目的IP地址，目的端口，传输层协议号）来进行出站访问的流量调度分发。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支持基于管理员自定义的时间计划来进行出站访问的流量调度分发。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内置完备的IP地址库，无需手动导入并支持自动全网更新，可查看并编辑各国家、国内各省份的IP地址段和国内各大运营商IP地址段，并可灵活匹配IP地址库进行流量调度分发，实现链路负载功能。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支持基于URL的链路调度功能，内置不少于100000条的国外URL网址库，无需手动导入并支持自动更新，管理员可查看并进行编辑。可根据URL将访问国外网站的请求调度到指定线路。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支持基于应用协议的智能选路，能对网银、游戏、视频等流量进行调度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支持基于域名的流量调度，针对特定网站选择指定的链路转发。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支持DNS透明代理功能，可基于负载均衡算法代理内网用户进行DNS请求转发，避免单运营商DNS解析出现单一链路流量过载，平衡多条运营商线路的带宽利用率。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支持DNS内网记录，包含A、AAAA、CNAME、MX和TXT等类型，可识别内网用户并对其DNS请求直接返回相应结果；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支持智能DNS解析功能，实现外网用户访问内网业务系统的最优路径选择。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链路健康检查与服务器健康检查联动，入站负载跟服务器负载结合的时候，如果后端服务器全挂，则入站负载时也认为该虚拟IP（此时要求入站负载的虚拟IP与虚拟服务发布的IP组相同）也离线，从而达到联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支持基于链路负荷情况的繁忙保护机制，能根据链路的上行/下行带宽占用率情况执行对出站/入站流量的高级调度策略。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SLB能够通过健康检查来获取后端服务器状态，同时将服务可用性、设备CPU、新建并发吞吐等数据上报GSLB，设备之间的联动使得GSLB能根据链路和服务器两者的综合状态实现智能切换，为用户选择最优的数据中心和服务器分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支持跨数据中心集群和跨数据中心会话保持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支持多种链路检测方法，能够通过PING、TCP、HTTP等方式监控链路的连通性，当某一条链路故障时，可将访问流量切换到其它链路，保障用户业务的持久通畅。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服务器负载均衡</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支持源IP、Cookie（插入/被动/改写）、HTTP-Header、SSL Session ID等多种会话保持机制，支持跨虚拟服务的会话保持。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支持cookie作用域和作用路径的自定义，支持cookie加密，提升cookie安全性。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支持大数据输出功能，输出必须包括客户端IP、x-forwarded-For IP、访问时间、访问IP、访问URL、响应时间和资源大小。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支持优先级算法下最少可用节点保障，优先级高的节点故障时会自动进行选举，保证优先级高节点的可用性。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支持常见的主动式健康检查功能，提供基于SNMP、ICMP、TCP/UDP、FTP、HTTP、DNS、RADIUS，ORACLE/MSSQL/MYSQL数据库等多种类型的探测判断机制，支持对HTTPS服务进行内容健康检查。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支持TCP被动健康检查，可配置统计时间、监视类型、保护时间等，并且能开启/关闭调试日志功能；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支持配置每台的服务器最大连接限制和新建连接限制，以及单个特定用户或者一个用户组中所有用户访问指定应用服务的并发连接总数限制，避免应用系统的服务器过载。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支持命令行配置，支持Tab键补全操作，支持界面全部模块通过命令行的模式配置，支持命令批量操作，支持配置导入导出命令行操作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节点支持域名和IP两种形式，支持自定义DNS查询间隔。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对于超过服务器的连接数上限或者请求数上限的新建连接缓存起来放入队列中，后续分批逐步发送给服务器，而不是直接丢弃数据包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IPv6</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IPv6支持双栈模式，支持NAT46、NAT64、NAT66、FTP ALG、DNS64等协议转换。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IPv6改造方案能够解决天窗问题，支持一条策略匹配多个外链网站，同时外链和网站子链发生修改时支持自动识别并做主动修改，不允许通过人工解析配置的方式解决天窗问题。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支持网站页面IP形式和域名形式外部链接的正常访问；支持静态和动态网站页面静态和动态引用站外内容的正常显示；支持静态和动态网站页面静态和动态外部链接的无限级正常跳转。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syslog的方式实现IPv4/IPv6协议转换日志功能，累积存储和查询3个月内数据；提供IPv6/IPv4协议翻译和互通的日志信息，包括源/目的IP地址和端口，被访问的URL等信息，并在需要的情况下，回溯查询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Cs w:val="21"/>
                <w:highlight w:val="none"/>
              </w:rPr>
              <w:t>支持在同一个虚拟服务下同时配置多个IPv4和IPv6地址；（提供设备操作界面截图证明材料）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业务交付优化</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支持HTTP缓存功能，利用内存Cache缓存用户频繁访问的web内容，降低后台服务器的负载压力,提升用户访问的响应速度。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支持HTTP压缩功能，采用工业标准的GZIP或Deflate算法来压缩HTTP数据，从而减少传输数据量并降低带宽消耗，缩短客户端访问的下载等待时间。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支持TCP连接复用功能，利用HTTP连接池机制，将来自客户端的多个请求合并成一个连接发送到服务器，减少服务器端的工作负荷，并提升业务效率。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支持SSL卸载功能，卸除服务器端的密集型运算任务，释放服务器计算资源，并提升SSL业务的处理速度；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支持SSL加密功能，可将普通流量加密以适配需要通过SSL/TLS协议才能访问的服务器；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支持图片优化技术，通过对图片格式的转换，减少传输流量，提升web页面加载速度。无需改动服务器端的图片源文件，可根据浏览器种类自动识别转换类型，将图片转换为对应支持的WebP或JPEG格式，优化加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免费开通HTTP压缩、HTTP缓存、TCP连接复用、SSL卸载等功能，无需额外购买相应授权。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高可用性</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支持双机热备部署方式，可自动同步配置并提供连接会话的镜像功能，实现无缝故障切换；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支持基于链路流量进行有效性判断，能够在预设时间内进行主动探测。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支持高可用集群N+M部署方式，单集群支持16台设备，可自动同步配置并提供连接会话的镜像功能，实现无缝故障切换；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设备虚拟化</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基于VM和容器两种方式的硬件一虚多。一台物理设备可从逻辑上划分为多台虚拟设备，各虚拟设备拥有独立的计算资源和网络资源，各虚拟设备可运行不同软件版本，虚拟设备重启或升级时不影响其他虚拟设备的正常运行，虚拟设备宕机可自动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运维管理</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支持全中文管理界面和HTTPS方式登录、用户角色管理、多级授权管理。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支持设置管理地址白名单列表，远程维护支持设置是否允许WAN/LAN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支持SNMP v1/v2c/v3，标准MIB库和自定义库，可接受第三方网管平台如zabbix的管理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IPv6支持双栈模式，支持NAT46、NAT64、NAT66等协议转换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内置智能告警系统, 支持E-mail、SNMP Trap两种告警方式，管理员可基于业务安全所关注方面来选择告警触发事件与对应的告警方式，当业务网络环境中发生问题时（如服务器宕机、网络攻击、链路中断等故障场景），即会自动向管理员发送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设备内置数据中心，支持自动订阅和手动生成两种方式输出PDF格式的报表。报表可对链路和服务器的稳定性进行统计，可查询服务器的异常状态信息，并提供对故障原因的分析。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支持全局数据中心智能DNS统计，包括访问次数统计及按照Local DNS来源统计；支持统计虚拟服务和真实服务器的流量、访问次数、并发连接数。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支持标准的RESTful等形式的API接口，可提供Python和Java的SDK工具，可实现与第三方应用平台的集成与二次开发。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资质要求</w:t>
            </w: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设备生产商的负载均衡类产品连续6年IDC市场占有率前三（提供如IDC机构的市场统计报告）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p>
        </w:tc>
        <w:tc>
          <w:tcPr>
            <w:tcW w:w="7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设备生产商的负载均衡类产品入选Gartner应用交付控制器（ADC）魔力象限报告，属于国际市场认可的知名品牌</w:t>
            </w:r>
          </w:p>
        </w:tc>
      </w:tr>
    </w:tbl>
    <w:p>
      <w:pPr>
        <w:rPr>
          <w:rFonts w:ascii="宋体" w:hAnsi="宋体" w:eastAsia="宋体" w:cs="宋体"/>
          <w:color w:val="auto"/>
          <w:highlight w:val="none"/>
        </w:rPr>
      </w:pPr>
    </w:p>
    <w:p>
      <w:pPr>
        <w:pStyle w:val="10"/>
        <w:keepNext w:val="0"/>
        <w:keepLines w:val="0"/>
        <w:pageBreakBefore w:val="0"/>
        <w:widowControl/>
        <w:kinsoku/>
        <w:wordWrap/>
        <w:overflowPunct/>
        <w:topLinePunct w:val="0"/>
        <w:autoSpaceDE/>
        <w:autoSpaceDN/>
        <w:bidi w:val="0"/>
        <w:adjustRightInd/>
        <w:snapToGrid/>
        <w:spacing w:after="0" w:line="360" w:lineRule="exact"/>
        <w:ind w:firstLine="439"/>
        <w:jc w:val="left"/>
        <w:textAlignment w:val="auto"/>
        <w:rPr>
          <w:rFonts w:ascii="宋体" w:hAnsi="宋体" w:cs="宋体"/>
          <w:b/>
          <w:bCs/>
          <w:color w:val="auto"/>
          <w:highlight w:val="none"/>
        </w:rPr>
      </w:pPr>
      <w:r>
        <w:rPr>
          <w:rFonts w:hint="eastAsia" w:ascii="宋体" w:hAnsi="宋体" w:cs="宋体"/>
          <w:b/>
          <w:bCs/>
          <w:color w:val="auto"/>
          <w:highlight w:val="none"/>
        </w:rPr>
        <w:t>（3）互联网访问行为审计服务</w:t>
      </w:r>
    </w:p>
    <w:p>
      <w:pPr>
        <w:keepNext w:val="0"/>
        <w:keepLines w:val="0"/>
        <w:pageBreakBefore w:val="0"/>
        <w:widowControl/>
        <w:numPr>
          <w:ilvl w:val="0"/>
          <w:numId w:val="9"/>
        </w:numPr>
        <w:kinsoku/>
        <w:wordWrap/>
        <w:overflowPunct/>
        <w:topLinePunct w:val="0"/>
        <w:autoSpaceDE/>
        <w:autoSpaceDN/>
        <w:bidi w:val="0"/>
        <w:adjustRightInd/>
        <w:snapToGrid/>
        <w:spacing w:line="360" w:lineRule="exact"/>
        <w:textAlignment w:val="auto"/>
        <w:rPr>
          <w:rFonts w:ascii="宋体" w:hAnsi="宋体" w:eastAsia="宋体" w:cs="宋体"/>
          <w:color w:val="auto"/>
          <w:highlight w:val="none"/>
        </w:rPr>
      </w:pPr>
      <w:r>
        <w:rPr>
          <w:rFonts w:hint="eastAsia" w:ascii="宋体" w:hAnsi="宋体" w:eastAsia="宋体" w:cs="宋体"/>
          <w:color w:val="auto"/>
          <w:highlight w:val="none"/>
        </w:rPr>
        <w:t>随着IPv6的升级改造，对全网行为管理也提出了更高的需求，故本次还需要更新改造原有全网行为管理设备，以透明方式串接在网络中，必须</w:t>
      </w:r>
      <w:r>
        <w:rPr>
          <w:rFonts w:hint="eastAsia" w:ascii="宋体" w:hAnsi="宋体" w:eastAsia="宋体" w:cs="宋体"/>
          <w:color w:val="auto"/>
          <w:kern w:val="0"/>
          <w:szCs w:val="21"/>
          <w:highlight w:val="none"/>
        </w:rPr>
        <w:t>支持部署在</w:t>
      </w:r>
      <w:r>
        <w:rPr>
          <w:rFonts w:hint="eastAsia" w:ascii="宋体" w:hAnsi="宋体" w:eastAsia="宋体" w:cs="宋体"/>
          <w:color w:val="auto"/>
          <w:highlight w:val="none"/>
        </w:rPr>
        <w:t>IPV4、IPV6双栈和纯</w:t>
      </w:r>
      <w:r>
        <w:rPr>
          <w:rFonts w:hint="eastAsia" w:ascii="宋体" w:hAnsi="宋体" w:eastAsia="宋体" w:cs="宋体"/>
          <w:color w:val="auto"/>
          <w:kern w:val="0"/>
          <w:szCs w:val="21"/>
          <w:highlight w:val="none"/>
        </w:rPr>
        <w:t>IPv6环境中，相应的所有功能（上网认证、应用控制、内容审计、报表等等）均都支持</w:t>
      </w:r>
      <w:r>
        <w:rPr>
          <w:rFonts w:hint="eastAsia" w:ascii="宋体" w:hAnsi="宋体" w:eastAsia="宋体" w:cs="宋体"/>
          <w:color w:val="auto"/>
          <w:highlight w:val="none"/>
        </w:rPr>
        <w:t>IPV4、IPV6双栈和纯</w:t>
      </w:r>
      <w:r>
        <w:rPr>
          <w:rFonts w:hint="eastAsia" w:ascii="宋体" w:hAnsi="宋体" w:eastAsia="宋体" w:cs="宋体"/>
          <w:color w:val="auto"/>
          <w:kern w:val="0"/>
          <w:szCs w:val="21"/>
          <w:highlight w:val="none"/>
        </w:rPr>
        <w:t>IPv6环境。可设置</w:t>
      </w:r>
      <w:r>
        <w:rPr>
          <w:rFonts w:hint="eastAsia" w:ascii="宋体" w:hAnsi="宋体" w:eastAsia="宋体" w:cs="宋体"/>
          <w:color w:val="auto"/>
          <w:highlight w:val="none"/>
        </w:rPr>
        <w:t>分层管理权限，可设置多级管理员（最少3个级别），对管理员权限进行设置，要求学校管理员只能查看和管理本校用户的用户管理、认证管理和IP地址（括IPV4、IPV6），用户和分组数据信息需要与原VPN对接（涉及二次开发）。</w:t>
      </w:r>
    </w:p>
    <w:p>
      <w:pPr>
        <w:rPr>
          <w:rFonts w:ascii="宋体" w:hAnsi="宋体" w:eastAsia="宋体" w:cs="宋体"/>
          <w:b/>
          <w:bCs/>
          <w:color w:val="auto"/>
          <w:highlight w:val="none"/>
        </w:rPr>
      </w:pPr>
    </w:p>
    <w:tbl>
      <w:tblPr>
        <w:tblStyle w:val="22"/>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指标</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硬件及性能配置</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规格：2U，内存≥24G，硬盘容量≥64G SSD+960G SSD，电源：冗余电源，接口≥4千兆电口+4千兆光口SFP+4万兆光口SFP+。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性能参数：网络层吞吐量（大包）：≥20G，应用层吞吐量≥9GB，带宽性能≥5GB，支持用户数≥50000，准入终端数≥3000，包转发率≥1Mps，每秒新建连接数≥80000，最大并发连接数≥3200000。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产品为标准1U机架式设备，需满足多核X86架构。支持BYPSS。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部署方式</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要求设备支持网关模式，支持NAT、路由转发、DHCP等功能；支持网桥模式，以透明方式串接在网络中；支持旁路模式，无需更改网络配置，实现上网行为审计；支持两台及两台以上设备同时做主机的部署模式；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IPv6支持</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olor w:val="auto"/>
                <w:szCs w:val="21"/>
                <w:highlight w:val="none"/>
              </w:rPr>
              <w:t>★</w:t>
            </w:r>
            <w:r>
              <w:rPr>
                <w:rFonts w:hint="eastAsia" w:ascii="宋体" w:hAnsi="宋体" w:eastAsia="宋体" w:cs="宋体"/>
                <w:color w:val="auto"/>
                <w:highlight w:val="none"/>
              </w:rPr>
              <w:t xml:space="preserve"> 支持部署在IPV4、IPV6双栈和纯IPv6环境中，相应的所有功能（上网认证、应用控制、内容审计、报表等等）均都支持IPV4、IPV6双栈和纯IPv6环境。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分级管理</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highlight w:val="none"/>
              </w:rPr>
            </w:pPr>
            <w:r>
              <w:rPr>
                <w:rFonts w:hint="eastAsia" w:ascii="宋体" w:hAnsi="宋体" w:eastAsia="宋体"/>
                <w:color w:val="auto"/>
                <w:szCs w:val="21"/>
                <w:highlight w:val="none"/>
              </w:rPr>
              <w:t>★</w:t>
            </w:r>
            <w:r>
              <w:rPr>
                <w:rFonts w:hint="eastAsia" w:ascii="宋体" w:hAnsi="宋体" w:eastAsia="宋体" w:cs="宋体"/>
                <w:color w:val="auto"/>
                <w:highlight w:val="none"/>
              </w:rPr>
              <w:t>分层管理权限，可设置多级管理员（最少3个级别），对管理员权限进行设置，要求学校管理员只能查看和管理本校用户的用户管理、认证管理和IP地址（包括IPV4、IPV6）。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虚拟化模式</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支持基于虚拟化平台的软件版本，支持的虚拟平台包括：VMware、超融合等平台；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链路负载</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为了提高出口多链路利用率，要求支持按剩余带宽、带宽比例、平均分配、前面优先的方式进行多链路负载。支持使用VPN做专线备份，支持链路故障检测；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后续可扩展接入认证</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多种认证方式，支持触发式WEB认证，支持用户名密码认证、IP和mac认证、短信认证、微信认证、二维码认证、单点登录认证等多种认证方式；</w:t>
            </w:r>
            <w:r>
              <w:rPr>
                <w:rFonts w:hint="eastAsia" w:ascii="宋体" w:hAnsi="宋体" w:eastAsia="宋体" w:cs="宋体"/>
                <w:color w:val="auto"/>
                <w:kern w:val="0"/>
                <w:szCs w:val="21"/>
                <w:highlight w:val="none"/>
              </w:rPr>
              <w:t>用户可通过短信自助修改密码；</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lang w:eastAsia="zh-TW"/>
              </w:rPr>
            </w:pPr>
            <w:r>
              <w:rPr>
                <w:rFonts w:hint="eastAsia" w:ascii="宋体" w:hAnsi="宋体" w:eastAsia="宋体" w:cs="宋体"/>
                <w:color w:val="auto"/>
                <w:kern w:val="0"/>
                <w:szCs w:val="21"/>
                <w:highlight w:val="none"/>
                <w:lang w:eastAsia="zh-TW"/>
              </w:rPr>
              <w:t>用户身份源：支持对接多种用户源，包含 内置账户、AD域用户、LDAP服务器用户验证、RADIUS服务器、数据库服务器、POP3服务器、第三方认证系统（cas）；</w:t>
            </w:r>
          </w:p>
          <w:p>
            <w:pPr>
              <w:keepNext w:val="0"/>
              <w:keepLines w:val="0"/>
              <w:pageBreakBefore w:val="0"/>
              <w:widowControl/>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eastAsia="宋体" w:cs="宋体"/>
                <w:color w:val="auto"/>
                <w:kern w:val="0"/>
                <w:szCs w:val="21"/>
                <w:highlight w:val="none"/>
              </w:rPr>
              <w:t>支持基于802.1x的外部CA证书认证，同时支持在线证书状态查询（OCSP）;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业务需要</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为减少短信费用投入，要求设备支持微信身份验证，用户可以通过微信“扫一扫”、关注公众号等操作获取上网权限，后台能够记录下用户微信的ID，支持与第三方微信平台对接，无需修改第三方平台代码；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lang w:eastAsia="zh-TW"/>
              </w:rPr>
            </w:pPr>
            <w:r>
              <w:rPr>
                <w:rFonts w:hint="eastAsia" w:ascii="宋体" w:hAnsi="宋体" w:eastAsia="宋体" w:cs="宋体"/>
                <w:color w:val="auto"/>
                <w:kern w:val="0"/>
                <w:szCs w:val="21"/>
                <w:highlight w:val="none"/>
                <w:lang w:eastAsia="zh-TW"/>
              </w:rPr>
              <w:t>终端资产业务可视管理</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lang w:eastAsia="zh-TW"/>
              </w:rPr>
            </w:pPr>
            <w:r>
              <w:rPr>
                <w:rFonts w:hint="eastAsia" w:ascii="宋体" w:hAnsi="宋体" w:eastAsia="宋体" w:cs="宋体"/>
                <w:color w:val="auto"/>
                <w:kern w:val="0"/>
                <w:szCs w:val="21"/>
                <w:highlight w:val="none"/>
                <w:lang w:eastAsia="zh-TW"/>
              </w:rPr>
              <w:t>支持图形化查看当前内网IP使用情况，帮助管理员减少人工维护IP表的工作量；</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lang w:eastAsia="zh-TW"/>
              </w:rPr>
            </w:pPr>
            <w:r>
              <w:rPr>
                <w:rFonts w:hint="eastAsia" w:ascii="宋体" w:hAnsi="宋体" w:eastAsia="宋体" w:cs="宋体"/>
                <w:color w:val="auto"/>
                <w:kern w:val="0"/>
                <w:szCs w:val="21"/>
                <w:highlight w:val="none"/>
                <w:lang w:eastAsia="zh-TW"/>
              </w:rPr>
              <w:t xml:space="preserve">对网络接入的终端进行可视化管理，展示终端详细信息、异常状态等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lang w:eastAsia="zh-TW"/>
              </w:rPr>
            </w:pPr>
            <w:r>
              <w:rPr>
                <w:rFonts w:hint="eastAsia" w:ascii="宋体" w:hAnsi="宋体" w:eastAsia="宋体" w:cs="宋体"/>
                <w:color w:val="auto"/>
                <w:kern w:val="0"/>
                <w:szCs w:val="21"/>
                <w:highlight w:val="none"/>
                <w:lang w:eastAsia="zh-TW"/>
              </w:rPr>
              <w:t>支持查看终端类型，以及终端详细信息（厂商，系统，端口等）；</w:t>
            </w:r>
          </w:p>
          <w:p>
            <w:pPr>
              <w:keepNext w:val="0"/>
              <w:keepLines w:val="0"/>
              <w:pageBreakBefore w:val="0"/>
              <w:widowControl/>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eastAsia="宋体" w:cs="宋体"/>
                <w:color w:val="auto"/>
                <w:kern w:val="0"/>
                <w:szCs w:val="21"/>
                <w:highlight w:val="none"/>
                <w:lang w:eastAsia="zh-TW"/>
              </w:rPr>
              <w:t>支持查看终端类型分布;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olor w:val="auto"/>
                <w:szCs w:val="21"/>
                <w:highlight w:val="none"/>
              </w:rPr>
              <w:t>★</w:t>
            </w:r>
            <w:r>
              <w:rPr>
                <w:rFonts w:hint="eastAsia" w:ascii="宋体" w:hAnsi="宋体" w:eastAsia="宋体" w:cs="宋体"/>
                <w:color w:val="auto"/>
                <w:kern w:val="0"/>
                <w:szCs w:val="21"/>
                <w:highlight w:val="none"/>
              </w:rPr>
              <w:t>后续支持非法外联行为检查阻断，包括拨号、双网卡、有4G网卡、有无线网卡、连接非法wifi、使用非法网关、私连外网、自定义外联等行为，对不满足检查要求的终端强制断网，向管理员告警，并弹窗提示用户；（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为满足访客PC的简易接入授权，访客终端接入无线网络后，终端自动弹出二维码页面，审核人通过手机扫描访客终端二维码，添加备注信息，访客即可完成上网，同时设备记录访客备注信息、接入终端MAC以及审核人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olor w:val="auto"/>
                <w:szCs w:val="21"/>
                <w:highlight w:val="none"/>
              </w:rPr>
              <w:t>★</w:t>
            </w:r>
            <w:r>
              <w:rPr>
                <w:rFonts w:hint="eastAsia" w:ascii="宋体" w:hAnsi="宋体" w:eastAsia="宋体" w:cs="宋体"/>
                <w:color w:val="auto"/>
                <w:kern w:val="0"/>
                <w:szCs w:val="21"/>
                <w:highlight w:val="none"/>
              </w:rPr>
              <w:t>为满足教育局内部实名认证，要求产品支持通过OAuth认证协议对接，支持阿里钉钉，企业微信第三方账号授权认证；（提供产品界面截图）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为保证会议认证接入，支持提供二维码和会议号，用户扫码或输入会议号认证上网；支持通过验证手机号码实名认证;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为确保我单位不会通过SSL加密内容发生通过互联网出口泄密事件，要求设备必须能够识别并过滤SSL加密的钓鱼网站、金融购物网站；识别和审计加密的邮箱（如GMAIL）等；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针对内网用户的web访问质量进行检测，对整体网络提供清晰的整体网络质量评级，支持以列表形式展示访问质量差的用户名单，支持对单用户进行定向web访问质量检测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后续可开通终端安全检查</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olor w:val="auto"/>
                <w:szCs w:val="21"/>
                <w:highlight w:val="none"/>
              </w:rPr>
              <w:t>★</w:t>
            </w:r>
            <w:r>
              <w:rPr>
                <w:rFonts w:hint="eastAsia" w:ascii="宋体" w:hAnsi="宋体" w:eastAsia="宋体" w:cs="宋体"/>
                <w:color w:val="auto"/>
                <w:kern w:val="0"/>
                <w:szCs w:val="21"/>
                <w:highlight w:val="none"/>
              </w:rPr>
              <w:t>无需安装客户端，通过流量状况检查10款以上主流杀毒软件的运行情况，对不满足检查要求的终端可重定向页面修复;（提供截图证明文件）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应用识别规则库</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支持根据标签选择应用，标签分类至少包含安全风险、高带宽消耗、发送电子邮件、降低工作效率、外发文件泄密风险、主流论坛和微博发帖6大类；此外可根据我单位需求自定义标签，根据标签做应用控制。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应用控制</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bookmarkStart w:id="167" w:name="RANGE!B150"/>
            <w:r>
              <w:rPr>
                <w:rFonts w:hint="eastAsia" w:ascii="宋体" w:hAnsi="宋体" w:eastAsia="宋体" w:cs="宋体"/>
                <w:color w:val="auto"/>
                <w:kern w:val="0"/>
                <w:szCs w:val="21"/>
                <w:highlight w:val="none"/>
                <w:lang w:eastAsia="zh-TW"/>
              </w:rPr>
              <w:t>设备内置应用识别规则库，支持超过6700条应用规则数，支持超过2900种以上的应用，1000种以上移动应用，并保持每两个星期更新一次，保证应用识别的准确率；</w:t>
            </w:r>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流控黑名单</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基于“流量”、“流速”、“时长”设置配额，当配额耗尽后，将用户加入到指定的流控黑名单惩罚通道中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P2P智能流控</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要求设备有效抑制如迅雷、ppstream等P2P应用带宽，通过抑制可看到出口上下行带宽的明显改善。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IM审计</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支持对QQ（客户端版本）、阿里旺旺、万德（Wind）、路透等应用的聊天，群聊天等内容的审计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离线上网审计和管控</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后续可在非内网环境下通过客户端引流实现网页审计、邮件审计、应用审计、流量和时长审计，引流实现上网权限策略控制、上网时长控制、上网流量控制，支持windows终端，支持windows终端。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离线终端审计和管控</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在非内网环境下实现客户端应用审计、U盘审计、IM审计，外发行为日志留存在终端本地，已配置的外设管控、外联管控、访问控制策略保持生效，终端接入内网后同步到设备日志中心。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bookmarkStart w:id="168" w:name="RANGE!A156"/>
            <w:r>
              <w:rPr>
                <w:rFonts w:hint="eastAsia" w:ascii="宋体" w:hAnsi="宋体" w:eastAsia="宋体" w:cs="宋体"/>
                <w:color w:val="auto"/>
                <w:kern w:val="0"/>
                <w:szCs w:val="21"/>
                <w:highlight w:val="none"/>
                <w:lang w:eastAsia="zh-TW"/>
              </w:rPr>
              <w:t>SSL加密内容审计和过滤</w:t>
            </w:r>
            <w:bookmarkEnd w:id="168"/>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bookmarkStart w:id="169" w:name="RANGE!B156"/>
            <w:r>
              <w:rPr>
                <w:rFonts w:hint="eastAsia" w:ascii="宋体" w:hAnsi="宋体" w:eastAsia="宋体" w:cs="宋体"/>
                <w:color w:val="auto"/>
                <w:kern w:val="0"/>
                <w:szCs w:val="21"/>
                <w:highlight w:val="none"/>
                <w:lang w:eastAsia="zh-TW"/>
              </w:rPr>
              <w:t>支持识别并过滤SSL加密的钓鱼网站、金融购物网站、非法网站等，同时支持SSL硬件加速卡解密，从而可提高SSL全流量解密性能；</w:t>
            </w:r>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单用户行为分析</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针对单用户的行为分析（包括：应用流速趋势、应用流量排行、域名流量排行、应用时长排行、域名时长排行、行为汇总排行等）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数据中心</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TW"/>
              </w:rPr>
              <w:t>要求设备必须支持将审计数据备份到外置数据中心，实现海量存储；必须支持通过USBKEY方式对数据中心管理员进行身份验证，确保我单位核心数据不会外泄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lang w:eastAsia="zh-TW"/>
              </w:rPr>
            </w:pPr>
            <w:r>
              <w:rPr>
                <w:rFonts w:hint="eastAsia" w:ascii="宋体" w:hAnsi="宋体" w:eastAsia="宋体" w:cs="宋体"/>
                <w:color w:val="auto"/>
                <w:kern w:val="0"/>
                <w:szCs w:val="21"/>
                <w:highlight w:val="none"/>
                <w:lang w:eastAsia="zh-TW"/>
              </w:rPr>
              <w:t>资质要求</w:t>
            </w: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lang w:eastAsia="zh-TW"/>
              </w:rPr>
            </w:pPr>
            <w:r>
              <w:rPr>
                <w:rFonts w:hint="eastAsia" w:ascii="宋体" w:hAnsi="宋体" w:eastAsia="宋体"/>
                <w:color w:val="auto"/>
                <w:szCs w:val="21"/>
                <w:highlight w:val="none"/>
              </w:rPr>
              <w:t>★</w:t>
            </w:r>
            <w:r>
              <w:rPr>
                <w:rFonts w:hint="eastAsia" w:ascii="宋体" w:hAnsi="宋体" w:eastAsia="宋体" w:cs="宋体"/>
                <w:color w:val="auto"/>
                <w:kern w:val="0"/>
                <w:szCs w:val="21"/>
                <w:highlight w:val="none"/>
                <w:lang w:eastAsia="zh-TW"/>
              </w:rPr>
              <w:t>国家标准《信息安全技术信息系统安全审计产品 技术要求和测试评价方法》的主要起草单位（提供证明材料）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lang w:eastAsia="zh-TW"/>
              </w:rPr>
            </w:pPr>
          </w:p>
        </w:tc>
        <w:tc>
          <w:tcPr>
            <w:tcW w:w="7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kern w:val="0"/>
                <w:szCs w:val="21"/>
                <w:highlight w:val="none"/>
                <w:lang w:eastAsia="zh-TW"/>
              </w:rPr>
            </w:pPr>
            <w:r>
              <w:rPr>
                <w:rFonts w:hint="eastAsia" w:ascii="宋体" w:hAnsi="宋体" w:eastAsia="宋体" w:cs="宋体"/>
                <w:color w:val="auto"/>
                <w:kern w:val="0"/>
                <w:szCs w:val="21"/>
                <w:highlight w:val="none"/>
                <w:lang w:eastAsia="zh-TW"/>
              </w:rPr>
              <w:t>产品应具备相当的技术认可度，产品至少两次入围Gartner SWG魔力象限</w:t>
            </w:r>
          </w:p>
        </w:tc>
      </w:tr>
      <w:bookmarkEnd w:id="164"/>
    </w:tbl>
    <w:p>
      <w:pPr>
        <w:pStyle w:val="10"/>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ascii="宋体" w:hAnsi="宋体" w:cs="宋体"/>
          <w:color w:val="auto"/>
          <w:highlight w:val="none"/>
        </w:rPr>
      </w:pPr>
    </w:p>
    <w:p>
      <w:pPr>
        <w:pStyle w:val="2"/>
        <w:keepLines w:val="0"/>
        <w:pageBreakBefore w:val="0"/>
        <w:numPr>
          <w:ilvl w:val="0"/>
          <w:numId w:val="8"/>
        </w:numPr>
        <w:kinsoku/>
        <w:wordWrap/>
        <w:overflowPunct/>
        <w:topLinePunct w:val="0"/>
        <w:autoSpaceDE/>
        <w:autoSpaceDN/>
        <w:bidi w:val="0"/>
        <w:adjustRightInd w:val="0"/>
        <w:snapToGrid w:val="0"/>
        <w:spacing w:before="0" w:after="0" w:line="360" w:lineRule="exact"/>
        <w:ind w:left="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教育专网统一运维保障服务</w:t>
      </w:r>
    </w:p>
    <w:p>
      <w:pPr>
        <w:keepLines w:val="0"/>
        <w:pageBreakBefore w:val="0"/>
        <w:kinsoku/>
        <w:wordWrap/>
        <w:overflowPunct/>
        <w:topLinePunct w:val="0"/>
        <w:autoSpaceDE/>
        <w:autoSpaceDN/>
        <w:bidi w:val="0"/>
        <w:spacing w:line="360" w:lineRule="exact"/>
        <w:ind w:left="0" w:firstLine="420" w:firstLineChars="200"/>
        <w:textAlignment w:val="auto"/>
        <w:rPr>
          <w:rFonts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shd w:val="clear" w:color="auto" w:fill="FFFFFF"/>
        </w:rPr>
        <w:t>项目主要维护内容包括：一个服务期内平湖教育专网中心机房所有设备的日常维护、巡检、故障排除以及对设备的系统软件安装、软件升级、系统优化、硬件日常维护以及故障出现之后的快速业务恢复能力和故障解决等工作，确保维保设备正常运行。服务</w:t>
      </w:r>
      <w:r>
        <w:rPr>
          <w:rFonts w:hint="eastAsia" w:ascii="宋体" w:hAnsi="宋体" w:eastAsia="宋体" w:cs="宋体"/>
          <w:b w:val="0"/>
          <w:bCs w:val="0"/>
          <w:color w:val="auto"/>
          <w:szCs w:val="21"/>
          <w:highlight w:val="none"/>
        </w:rPr>
        <w:t>机制应形成文档，经采购人审核通过后，作为日常遵循规范，按要求执行。</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服务期限及频率:按需。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交付物：《运维保障服务记录》、《备品备件清单》、《预防性巡检报告》（每月一次）</w:t>
      </w:r>
    </w:p>
    <w:p>
      <w:pPr>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1、服务内容要求：</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7671" w:type="dxa"/>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响应时间、修复时间要求:</w:t>
            </w:r>
            <w:r>
              <w:rPr>
                <w:rFonts w:hint="eastAsia" w:ascii="宋体" w:hAnsi="宋体" w:eastAsia="宋体" w:cs="宋体"/>
                <w:color w:val="auto"/>
                <w:kern w:val="0"/>
                <w:sz w:val="21"/>
                <w:szCs w:val="21"/>
                <w:highlight w:val="none"/>
              </w:rPr>
              <w:t>平湖教育专网中心机房中所有硬件、软件统一运维保障服务（根据需求提供备品备件，服务期内网络故障及维保清单内设备出现异常。要求自通知发出起0.5小时内响应，1小时内到现场，如在4小时内不能解决的，需在12小时内使用备机、备件修复。</w:t>
            </w:r>
            <w:r>
              <w:rPr>
                <w:rFonts w:hint="eastAsia" w:ascii="宋体" w:hAnsi="宋体" w:eastAsia="宋体" w:cs="宋体"/>
                <w:b/>
                <w:bCs/>
                <w:color w:val="auto"/>
                <w:kern w:val="0"/>
                <w:sz w:val="21"/>
                <w:szCs w:val="21"/>
                <w:highlight w:val="none"/>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7671" w:type="dxa"/>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备品备件要求:</w:t>
            </w:r>
            <w:r>
              <w:rPr>
                <w:rFonts w:hint="eastAsia" w:ascii="宋体" w:hAnsi="宋体" w:eastAsia="宋体" w:cs="宋体"/>
                <w:color w:val="auto"/>
                <w:kern w:val="0"/>
                <w:sz w:val="21"/>
                <w:szCs w:val="21"/>
                <w:highlight w:val="none"/>
              </w:rPr>
              <w:t>投标人须提供对应备品备件：三层万兆网络交换机不少于1台，三层千兆交换机不少于3台，万兆路由器不少于1台，千兆接口无线AP不少于 2台，万兆光模块不少于4个，千兆光模块不少于4个，存储硬盘不少于2块，UPS电池12V-100AH不少于3节，服务器不少于1台（不少于4颗CPU、128G内存、4T硬盘），网络调试工具若干（光纤跳线、双绞线、压线钳、测线器等）。所有备品备件须提供到现场，兼容原品牌或技术，如不兼容所产生的问题由中标人承担，并且扣除对应的服务费。</w:t>
            </w:r>
            <w:r>
              <w:rPr>
                <w:rFonts w:hint="eastAsia" w:ascii="宋体" w:hAnsi="宋体" w:eastAsia="宋体" w:cs="宋体"/>
                <w:b/>
                <w:bCs/>
                <w:color w:val="auto"/>
                <w:kern w:val="0"/>
                <w:sz w:val="21"/>
                <w:szCs w:val="21"/>
                <w:highlight w:val="none"/>
              </w:rPr>
              <w:t>提供备件清单及承诺函。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7671" w:type="dxa"/>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自备维修工具要求</w:t>
            </w:r>
            <w:r>
              <w:rPr>
                <w:rFonts w:hint="eastAsia" w:ascii="宋体" w:hAnsi="宋体" w:eastAsia="宋体" w:cs="宋体"/>
                <w:color w:val="auto"/>
                <w:kern w:val="0"/>
                <w:sz w:val="21"/>
                <w:szCs w:val="21"/>
                <w:highlight w:val="none"/>
              </w:rPr>
              <w:t>:中标人需自行配备足够的维修用硬件工具及设施：如日常管理台式电脑／笔记本电脑（用于日常巡检、工作日志处理等，）、网络检测仪、设备上下架工具等。自备维护车辆。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7671" w:type="dxa"/>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技术培训服务：</w:t>
            </w:r>
            <w:r>
              <w:rPr>
                <w:rFonts w:hint="eastAsia" w:ascii="宋体" w:hAnsi="宋体" w:eastAsia="宋体" w:cs="宋体"/>
                <w:color w:val="auto"/>
                <w:kern w:val="0"/>
                <w:sz w:val="21"/>
                <w:szCs w:val="21"/>
                <w:highlight w:val="none"/>
              </w:rPr>
              <w:t>根据此次项目的实际情况，中标方安排工程师负责定期提供专业化的培训和进行技术交流，帮助用户提高技术水平和解决常见故障的能力。每年安排用户至少两次培训，培训内容主要包括服务器、网络设备日常管理知识及新上架设备的操作配置等内容培训，其产生的培训所有费用由中标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2、统一运维管理工具要求</w:t>
            </w:r>
          </w:p>
        </w:tc>
        <w:tc>
          <w:tcPr>
            <w:tcW w:w="7671"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针对平湖教育专网统一运维保障服务，提供智能运维管理平台（包括PC端和移动终端），记录和管理运维过程及结果。实现对核心机房所有运维设备的运行数据检测、异常告警信息推送与呈现，具有手动工单、巡检记录可查、故障处理数据闭环，可以根据采购人制定工作绩效考核办法，对运维管理工作进行考核记录，运维平台账号具备权限分级，对不同的运维人员及业主单位负责人细化账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3、服务人员技术要求</w:t>
            </w:r>
          </w:p>
        </w:tc>
        <w:tc>
          <w:tcPr>
            <w:tcW w:w="76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投标人须组建不少于10名认证技术的项目服务团队</w:t>
            </w:r>
            <w:r>
              <w:rPr>
                <w:rFonts w:hint="eastAsia" w:ascii="宋体" w:hAnsi="宋体" w:eastAsia="宋体" w:cs="宋体"/>
                <w:color w:val="auto"/>
                <w:kern w:val="0"/>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投标人在签订合同前应提供拟派入的现场运维服务工程师证书原件、社保证明、劳动合同、防疫健康码以及上述条款中提及的相关资质证书原件。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在合同执行过程中，如发现投标人派入的驻点工程师不符合要求的，采购人可随时提出要求更换人员，由此引起的后果概由投标人承担。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4、工作内容要求：</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7671"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投标人服务团队对采购人的在网设备及相关机房设备进行巡检、维护工作，具体工作内容要求如下：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网络系统软硬件维护要求：按月监测设备性能，视情况进行系统性能调优或更改系统配置。提供对设备配置变更、系统版本升级、修复提供技术支持服务。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服务器维护要求：定期监测服务器性能，视情况进行性能调优。根据要求安装操作系统、补丁更新等，至少每月一次预防性巡检并出报告。对设备配置、微码升级、系统升级等变更服务提供技术支持。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（1）数据机房、弱电间及相关设备的整洁，并且保持有序整洁的环境;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（2）空调外机每年清洗1次以上，内机检测每年2次以上;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（3）运维管理软件提供新增设备拓扑刷新、软件版本升级，每月不少于1次;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（4）机房动环系统提供健康检测，每月不少于1次；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（5）如遇可能影响网络及布线系统的情况，投标人需配合进行点位与线路整改，包含所有线材费用；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（6）投标人为采购人建立专门的设备维护档案。记录其详细配置清单、序列号、操作系统、版本号、系统的使用情况及配置参数等，以及设备的运行情况，设备的配置变动情况，故障处理情况等内容。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定期对服务器、核心交换机、楼层交换机、路由器等设备进行网络流量监控，对异常网络流量进行分析处理，确保网络通畅，根据各网段的流量情况进行必要的网络优化处理，及时排除网络安全隐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（8）投标人对服务器、核心交换机、楼层交换机、路由器系统等网络设备错误日志进行查看，对重要错误告警日志进行分析处理，排除系统隐患，保障设备的正常运行。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（9）投标人每半年进行一次应急演练,演练不成功，视为一次服务不合格，连续两次不合格，采购人有权利拒绝支付剩余款项。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（10）投标人对防火墙、行为审计、入侵防御、无线环境系统等网络设备的日志进行查看，对重要错误告警日志进行分析处理，排除潜在隐患，对相应安全策略及系统补丁及时优化更新，保障设备的正常运行。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（11）投标人对网络出口线路、通信线路、楼层光纤进行优化调整，确保网络畅通。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（12）现场运维服务包含故障现场支持、故障件更换、配置变更、健康检查、远程诊断及支持、固件/微码升级、操作环境更新安装等。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人服务技术人员须全面熟悉采购人平台架构，提供平台运行维护整体保障机制，包括：核心应用系统、核心交换机、无线设备及上网行为管理、防火墙等设备的应急事故处理流程机制保障，以及配合采购人对平台建设提供相应的咨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（14）采购人系统发生故障时，中标单位应在4小时内恢复正常，若恢复不了，视为一次服务不合格。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（15）若投标人不能按时解决问题的，应及时告知采购人，同时采购人有权请设备原厂商或其它专业服务公司进行维修，由此产生的全部费用由投标人承担。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（16）为保障系统的正常运行，规范日常维护服务工作，投标人必须协助用户按照ITIL或类似规范建立相应保障机制，具体要求如下：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(a)完善日常维护流程机制（含新设备或系统无缝接入服务）；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(b)完善故障应急处理流程机制；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(c)完善备份恢复保障机制；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(d)完善多方协调管理机制，承担协调责任，能协调硬件、网络、系统、安全、应用及业务软件等多方供应商，对维护或故障应急处理提供有力保障；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（16）机房环境检查:包括机房供电，卫生，温度，湿度等各项环境，确保机房运行在一个安全稳定的环境中；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（17）设备清洁:包括安全设备、网络设备、服务器设备、供电设备等机房内设备的清洁，确保设备的运行环境安全可靠；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健康检查:设备的实时运行情况进行检查，于每周两次对机房运行设备进行目视检查，查看设备是否通电运行正常，有无告警灯闪烁，并在机房检查表中记录，每季度出示一份设备运行巡检手册，记录各设备数据运行情况，包括CPU、内存、接口流量、硬盘使用率及授权到期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（19）设备配置:在网络管理员指导下，对核心设备的配置进行修改，以满足各学校对业务的需求，同时更新修改配置后的技术文档，以便后期查阅；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（20）业务指导：网络使用过程中，对各个学校出的上报问题的咨询与处理，协助教育局对各个学校的检查工作等。</w:t>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p>
    <w:p>
      <w:pPr>
        <w:pStyle w:val="2"/>
        <w:keepLines w:val="0"/>
        <w:pageBreakBefore w:val="0"/>
        <w:numPr>
          <w:ilvl w:val="0"/>
          <w:numId w:val="8"/>
        </w:numPr>
        <w:kinsoku/>
        <w:wordWrap/>
        <w:overflowPunct/>
        <w:topLinePunct w:val="0"/>
        <w:autoSpaceDE/>
        <w:autoSpaceDN/>
        <w:bidi w:val="0"/>
        <w:adjustRightInd w:val="0"/>
        <w:snapToGrid w:val="0"/>
        <w:spacing w:before="0" w:after="0" w:line="360" w:lineRule="exact"/>
        <w:ind w:left="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教育专网核心设备维保服务</w:t>
      </w:r>
    </w:p>
    <w:p>
      <w:pPr>
        <w:keepLines w:val="0"/>
        <w:pageBreakBefore w:val="0"/>
        <w:kinsoku/>
        <w:wordWrap/>
        <w:overflowPunct/>
        <w:topLinePunct w:val="0"/>
        <w:autoSpaceDE/>
        <w:autoSpaceDN/>
        <w:bidi w:val="0"/>
        <w:spacing w:line="360" w:lineRule="exact"/>
        <w:ind w:left="0" w:firstLine="420" w:firstLineChars="200"/>
        <w:textAlignment w:val="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目标及要求：维修现有设备，平湖市教育专网中心机房始建于2009年，使用至今存在以下故障隐患：防雷接地系统、气体灭火、门禁系统、动环、监控、空调等系统未配置或故障较多等问题。服务期内对所有损坏设备和部件进行维修或更换（维保清单由甲方提供，双方共同确认。服务期内设备耗材、维修费用、续保、原厂授权等费用由中标方负责）。附维保设备清单（4）；</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服务期限及频率:根据客户实际需求。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交付物：《核心设备维保服务记录》</w:t>
      </w:r>
    </w:p>
    <w:p>
      <w:pPr>
        <w:keepLines w:val="0"/>
        <w:pageBreakBefore w:val="0"/>
        <w:kinsoku/>
        <w:wordWrap/>
        <w:overflowPunct/>
        <w:topLinePunct w:val="0"/>
        <w:autoSpaceDE/>
        <w:autoSpaceDN/>
        <w:bidi w:val="0"/>
        <w:spacing w:line="360" w:lineRule="exact"/>
        <w:ind w:left="0" w:firstLine="420" w:firstLineChars="200"/>
        <w:textAlignment w:val="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（1）本次设备维保周期为自主体验收通过后1年。</w:t>
      </w:r>
    </w:p>
    <w:p>
      <w:pPr>
        <w:keepLines w:val="0"/>
        <w:pageBreakBefore w:val="0"/>
        <w:kinsoku/>
        <w:wordWrap/>
        <w:overflowPunct/>
        <w:topLinePunct w:val="0"/>
        <w:autoSpaceDE/>
        <w:autoSpaceDN/>
        <w:bidi w:val="0"/>
        <w:spacing w:line="360" w:lineRule="exact"/>
        <w:ind w:left="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（2）建立完善的局域网信息系统管理体系。中标人负责对所有损坏设备和部件进行维修或更换，直至故障排除恢复正常使用，不再另行收取任何费用。</w:t>
      </w:r>
    </w:p>
    <w:p>
      <w:pPr>
        <w:keepLines w:val="0"/>
        <w:pageBreakBefore w:val="0"/>
        <w:kinsoku/>
        <w:wordWrap/>
        <w:overflowPunct/>
        <w:topLinePunct w:val="0"/>
        <w:autoSpaceDE/>
        <w:autoSpaceDN/>
        <w:bidi w:val="0"/>
        <w:spacing w:line="360" w:lineRule="exact"/>
        <w:ind w:left="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（3）建立健全设备维保及应急响应体系。根据重点业务系统，部署环境及设备情况，</w:t>
      </w:r>
    </w:p>
    <w:p>
      <w:pPr>
        <w:keepLines w:val="0"/>
        <w:pageBreakBefore w:val="0"/>
        <w:kinsoku/>
        <w:wordWrap/>
        <w:overflowPunct/>
        <w:topLinePunct w:val="0"/>
        <w:autoSpaceDE/>
        <w:autoSpaceDN/>
        <w:bidi w:val="0"/>
        <w:spacing w:line="360" w:lineRule="exact"/>
        <w:ind w:left="0"/>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rPr>
        <w:t>建立详细的设备维保、备品备件与应急响应体系，确保信息系统运行的稳定性与连续性</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bCs/>
          <w:color w:val="auto"/>
          <w:sz w:val="21"/>
          <w:szCs w:val="21"/>
          <w:highlight w:val="none"/>
        </w:rPr>
        <w:t>维保设备清单</w:t>
      </w:r>
    </w:p>
    <w:tbl>
      <w:tblPr>
        <w:tblStyle w:val="2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410"/>
        <w:gridCol w:w="2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分类</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具体型号</w:t>
            </w:r>
          </w:p>
        </w:tc>
        <w:tc>
          <w:tcPr>
            <w:tcW w:w="1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山石 SG-6000-E5260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2015.10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防火墙</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山石 SG-6000-E5660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核心交换机</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  S10506</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2015.10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万兆交换机</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 S6520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政府出口防火墙</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DCN  E1032</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托管服务器防火墙</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华三h3c</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Web防火墙</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锐捷rg-wg1000s</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省内网出口路由器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H3C_SR6608</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深信服行为管理</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AC-1000-J</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442\AC12.0.5</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软件系统</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深信服外置日志中心</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12.0.5</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深信服ssl vpn</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VPN-1000-E620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托管服务器区交换机</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华三5500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托管服务器区交换机</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锐捷 2952G-E</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迪讯dns</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迪讯DDI</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CNS-APP 1000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软件系统</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环境监控服务器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软件部署在18</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环境监控</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超智测控终端</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软件系统</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imc智能管理中心</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H3c软件部署在18</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视频监控</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海康威视</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14#服务器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PowerEdgeR710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2010.10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15#服务器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PowerEdgeR710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2010.10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16#服务器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PowerEdgeR710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17#服务器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PowerEdgeR710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18#服务器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PowerEdgeR710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19#服务器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PowerEdgeR720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20#服务器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ThinkServer RD640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存储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Dell3600f</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21#服务器</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PowerEdgeR730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管理终端</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DellVostro3340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管理终端</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联想</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联想</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ThinkServer RD640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联想</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ThinkServer RD640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联想</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ThinkServer RD640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NAS存储设备</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Ts-1635 NAS0F947F</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软件系统</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OA</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通达</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软件系统</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公文查询系统</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Asp程序</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一体机</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 LaserJet MFP M436n</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态势感知</w:t>
            </w:r>
          </w:p>
        </w:tc>
        <w:tc>
          <w:tcPr>
            <w:tcW w:w="297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DAS-ABL-A800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APT</w:t>
            </w:r>
          </w:p>
        </w:tc>
        <w:tc>
          <w:tcPr>
            <w:tcW w:w="297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DAS-APT-3000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堡垒机</w:t>
            </w:r>
          </w:p>
        </w:tc>
        <w:tc>
          <w:tcPr>
            <w:tcW w:w="297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DAS-USM150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日志审计</w:t>
            </w:r>
          </w:p>
        </w:tc>
        <w:tc>
          <w:tcPr>
            <w:tcW w:w="297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DAS-LOG-500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EDR</w:t>
            </w:r>
          </w:p>
        </w:tc>
        <w:tc>
          <w:tcPr>
            <w:tcW w:w="297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EDR-EE-2600</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ups主机+电池</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科士达</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ups主机+电池</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科士达</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空调</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海尔</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空调</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海尔</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空调</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海尔</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空调</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海尔</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软件系统</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短信平台</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提供互联网实名认证、VPN运行中所有短信发送服务，包含短信平台建设维护、短信流量费用</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bookmarkStart w:id="170" w:name="_Toc32663"/>
            <w:r>
              <w:rPr>
                <w:rFonts w:hint="eastAsia" w:ascii="宋体" w:hAnsi="宋体" w:eastAsia="宋体" w:cs="宋体"/>
                <w:color w:val="auto"/>
                <w:kern w:val="0"/>
                <w:sz w:val="21"/>
                <w:szCs w:val="21"/>
                <w:highlight w:val="none"/>
              </w:rPr>
              <w:t>硬件设备</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其他设备</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显示器、键盘、鼠标、KVM、PDU、小型交换机等其他机房设备</w:t>
            </w:r>
          </w:p>
        </w:tc>
        <w:tc>
          <w:tcPr>
            <w:tcW w:w="15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r>
    </w:tbl>
    <w:p>
      <w:pPr>
        <w:pStyle w:val="2"/>
        <w:keepLines w:val="0"/>
        <w:pageBreakBefore w:val="0"/>
        <w:numPr>
          <w:ilvl w:val="0"/>
          <w:numId w:val="8"/>
        </w:numPr>
        <w:kinsoku/>
        <w:wordWrap/>
        <w:overflowPunct/>
        <w:topLinePunct w:val="0"/>
        <w:autoSpaceDE/>
        <w:autoSpaceDN/>
        <w:bidi w:val="0"/>
        <w:adjustRightInd w:val="0"/>
        <w:snapToGrid w:val="0"/>
        <w:spacing w:before="0" w:after="0" w:line="360" w:lineRule="atLeast"/>
        <w:ind w:left="0" w:leftChars="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协助编制校园网建设标准及配置规范和统一运维要求</w:t>
      </w:r>
      <w:bookmarkEnd w:id="170"/>
    </w:p>
    <w:p>
      <w:pPr>
        <w:keepLines w:val="0"/>
        <w:pageBreakBefore w:val="0"/>
        <w:kinsoku/>
        <w:wordWrap/>
        <w:overflowPunct/>
        <w:topLinePunct w:val="0"/>
        <w:autoSpaceDE/>
        <w:autoSpaceDN/>
        <w:bidi w:val="0"/>
        <w:spacing w:line="360" w:lineRule="atLeast"/>
        <w:ind w:left="0" w:lef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目标及要求：建立全市各校园网的建设规范。统一地址规划（包括IPv4和IPv6）、统一vlan规划、统一认证规则，并规范校园网结构模式，实行设备命名标准化、端口描述标准化、路由配置模式标准化。从而实现教育城域网在地址资源、安全资源、认证资源、数据资源等方面得到最合理的使用，在网络配置上具备统一的标准；</w:t>
      </w:r>
    </w:p>
    <w:p>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服务期限及频率:每年1次。</w:t>
      </w:r>
    </w:p>
    <w:p>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交付物：《平湖市学校校园网络建设规范（中学）》、《平湖市学校校园网络建设规范（小学）》、《平湖市学校校园网络建设规范（幼儿园）》</w:t>
      </w:r>
    </w:p>
    <w:p>
      <w:pPr>
        <w:keepLines w:val="0"/>
        <w:pageBreakBefore w:val="0"/>
        <w:kinsoku/>
        <w:wordWrap/>
        <w:overflowPunct/>
        <w:topLinePunct w:val="0"/>
        <w:autoSpaceDE/>
        <w:autoSpaceDN/>
        <w:bidi w:val="0"/>
        <w:spacing w:line="360" w:lineRule="atLeast"/>
        <w:ind w:left="0" w:lef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须调研学校现有校园网配置，协助编制校园网建设标准等，根据不同学校类型（中学、小学、幼儿园等）制订校园建设标准、网络配置规范要求、统一规划要求和统一运维要求。校园网建设标准，包括校园网网络架构标准、设备选型标准、设备数量估算原则。网络配置规范要求，包括命名描述标准、网络配置标准。统一规划要求，制订统一地址规划和Vlan规划。统一运维要求，包括定期深度巡检、应急响应、各校园网建设技术服务、安全事件协查与处置等方面。</w:t>
      </w:r>
    </w:p>
    <w:p>
      <w:pPr>
        <w:pStyle w:val="2"/>
        <w:keepLines w:val="0"/>
        <w:pageBreakBefore w:val="0"/>
        <w:numPr>
          <w:ilvl w:val="0"/>
          <w:numId w:val="8"/>
        </w:numPr>
        <w:kinsoku/>
        <w:wordWrap/>
        <w:overflowPunct/>
        <w:topLinePunct w:val="0"/>
        <w:autoSpaceDE/>
        <w:autoSpaceDN/>
        <w:bidi w:val="0"/>
        <w:adjustRightInd w:val="0"/>
        <w:snapToGrid w:val="0"/>
        <w:spacing w:before="0" w:after="0" w:line="360" w:lineRule="atLeast"/>
        <w:ind w:left="0" w:leftChars="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特殊时段网络保障驻场运维服务</w:t>
      </w:r>
    </w:p>
    <w:p>
      <w:pPr>
        <w:keepLines w:val="0"/>
        <w:pageBreakBefore w:val="0"/>
        <w:kinsoku/>
        <w:wordWrap/>
        <w:overflowPunct/>
        <w:topLinePunct w:val="0"/>
        <w:autoSpaceDE/>
        <w:autoSpaceDN/>
        <w:bidi w:val="0"/>
        <w:spacing w:line="360" w:lineRule="atLeast"/>
        <w:ind w:left="0" w:lef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服务目标及人员要求：重大活动和其他需要保障网络安全畅通时间点，接招标人通知后，投标人须派驻1-3名驻场网络保障运维服务人员。</w:t>
      </w:r>
    </w:p>
    <w:p>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服务期限及频率:根据客户实际需求。</w:t>
      </w:r>
    </w:p>
    <w:p>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交付物：《驻场运维服务记录》、《驻场运维服务总结及建议》。</w:t>
      </w:r>
    </w:p>
    <w:p>
      <w:pPr>
        <w:keepLines w:val="0"/>
        <w:pageBreakBefore w:val="0"/>
        <w:kinsoku/>
        <w:wordWrap/>
        <w:overflowPunct/>
        <w:topLinePunct w:val="0"/>
        <w:autoSpaceDE/>
        <w:autoSpaceDN/>
        <w:bidi w:val="0"/>
        <w:spacing w:line="360" w:lineRule="atLeast"/>
        <w:ind w:left="0" w:lef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驻场运维服务人员应严格遵循采购人相关规定，按照7* 24小时上班原则，运维设备自备，工作期间不得从事其它活动；重保驻场服务期间，服务人员配合用户对平湖教育专网进行运行维护技术服务，做好安全防护策略制定，运行日志审计，开展防病毒检查等重保工作。服务人员要求持续关注系统网络、系统运行情况，一旦发生网络故障或安全事件后，及时分析网络及设备的事件日志，排除网络故障，配合采购人进行事件的追踪定位。活动保障期间每日工作记录，在活动保障结束之后，服务团队需对每次保障工作进行总结，并提供改进建议。</w:t>
      </w:r>
    </w:p>
    <w:p>
      <w:pPr>
        <w:pStyle w:val="2"/>
        <w:keepLines w:val="0"/>
        <w:pageBreakBefore w:val="0"/>
        <w:numPr>
          <w:ilvl w:val="0"/>
          <w:numId w:val="8"/>
        </w:numPr>
        <w:kinsoku/>
        <w:wordWrap/>
        <w:overflowPunct/>
        <w:topLinePunct w:val="0"/>
        <w:autoSpaceDE/>
        <w:autoSpaceDN/>
        <w:bidi w:val="0"/>
        <w:adjustRightInd w:val="0"/>
        <w:snapToGrid w:val="0"/>
        <w:spacing w:before="0" w:after="0" w:line="360" w:lineRule="atLeast"/>
        <w:ind w:left="0" w:leftChars="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教育专网网络等保2.0二级的测/复评、整改、备案服务</w:t>
      </w:r>
    </w:p>
    <w:p>
      <w:pPr>
        <w:keepLines w:val="0"/>
        <w:pageBreakBefore w:val="0"/>
        <w:kinsoku/>
        <w:wordWrap/>
        <w:overflowPunct/>
        <w:topLinePunct w:val="0"/>
        <w:autoSpaceDE/>
        <w:autoSpaceDN/>
        <w:bidi w:val="0"/>
        <w:spacing w:line="36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服务目标及要求：对照国家信息安全等级保护内容二级基本要求，结合平湖教育专网现有网络中的安全风险及后续上的安全风险。完成服务期内平湖教育专网等保2.0二级的测/复评和备案</w:t>
      </w:r>
      <w:r>
        <w:rPr>
          <w:rFonts w:hint="eastAsia" w:ascii="宋体" w:hAnsi="宋体" w:eastAsia="宋体" w:cs="宋体"/>
          <w:color w:val="auto"/>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服务期限及频率:首年1次，后续按政策要求。</w:t>
      </w:r>
    </w:p>
    <w:p>
      <w:pPr>
        <w:keepLines w:val="0"/>
        <w:pageBreakBefore w:val="0"/>
        <w:kinsoku/>
        <w:wordWrap/>
        <w:overflowPunct/>
        <w:topLinePunct w:val="0"/>
        <w:autoSpaceDE/>
        <w:autoSpaceDN/>
        <w:bidi w:val="0"/>
        <w:spacing w:line="360" w:lineRule="atLeas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交付物：《网络安全等级保护等级测评报告》、《信息系统安全等级保护测评证明》。</w:t>
      </w:r>
    </w:p>
    <w:p>
      <w:pPr>
        <w:keepLines w:val="0"/>
        <w:pageBreakBefore w:val="0"/>
        <w:kinsoku/>
        <w:wordWrap/>
        <w:overflowPunct/>
        <w:topLinePunct w:val="0"/>
        <w:autoSpaceDE/>
        <w:autoSpaceDN/>
        <w:bidi w:val="0"/>
        <w:spacing w:line="36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如今后政策要求变更等保等级，则按政策要求完成相应的测复评和备案的工作。测评工作应由公安网信部门认可的机构进行，测/复评、整改和备案的费用由中标方支付。</w:t>
      </w:r>
    </w:p>
    <w:p>
      <w:pPr>
        <w:pStyle w:val="2"/>
        <w:keepLines w:val="0"/>
        <w:pageBreakBefore w:val="0"/>
        <w:numPr>
          <w:ilvl w:val="0"/>
          <w:numId w:val="8"/>
        </w:numPr>
        <w:kinsoku/>
        <w:wordWrap/>
        <w:overflowPunct/>
        <w:topLinePunct w:val="0"/>
        <w:autoSpaceDE/>
        <w:autoSpaceDN/>
        <w:bidi w:val="0"/>
        <w:adjustRightInd w:val="0"/>
        <w:snapToGrid w:val="0"/>
        <w:spacing w:before="0" w:after="0" w:line="360" w:lineRule="atLeast"/>
        <w:ind w:left="0" w:leftChars="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教育专网中心机房环境监控改造服务</w:t>
      </w:r>
    </w:p>
    <w:p>
      <w:pPr>
        <w:keepLines w:val="0"/>
        <w:pageBreakBefore w:val="0"/>
        <w:kinsoku/>
        <w:wordWrap/>
        <w:overflowPunct/>
        <w:topLinePunct w:val="0"/>
        <w:autoSpaceDE/>
        <w:autoSpaceDN/>
        <w:bidi w:val="0"/>
        <w:spacing w:line="360" w:lineRule="atLeast"/>
        <w:ind w:left="0" w:lef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服务目标：机房装饰、电气、制冷、供电、环境、防雷、门禁、监控、安防等系统的改造及运维；</w:t>
      </w:r>
    </w:p>
    <w:p>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服务期限及频率:每月1次。</w:t>
      </w:r>
    </w:p>
    <w:p>
      <w:pPr>
        <w:keepNext w:val="0"/>
        <w:keepLines w:val="0"/>
        <w:pageBreakBefore w:val="0"/>
        <w:widowControl/>
        <w:numPr>
          <w:ilvl w:val="0"/>
          <w:numId w:val="0"/>
        </w:numPr>
        <w:kinsoku/>
        <w:wordWrap/>
        <w:overflowPunct/>
        <w:topLinePunct w:val="0"/>
        <w:autoSpaceDE/>
        <w:autoSpaceDN/>
        <w:bidi w:val="0"/>
        <w:adjustRightInd/>
        <w:snapToGrid/>
        <w:spacing w:line="360" w:lineRule="atLeas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交付物：《每月机房动环监控报告》。</w:t>
      </w:r>
    </w:p>
    <w:p>
      <w:pPr>
        <w:keepLines w:val="0"/>
        <w:pageBreakBefore w:val="0"/>
        <w:kinsoku/>
        <w:wordWrap/>
        <w:overflowPunct/>
        <w:topLinePunct w:val="0"/>
        <w:autoSpaceDE/>
        <w:autoSpaceDN/>
        <w:bidi w:val="0"/>
        <w:spacing w:line="360" w:lineRule="atLeast"/>
        <w:ind w:left="0" w:lef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平湖市教育专网中心机房始建于2009年，使用至今存在以下故障隐患：防雷接地系统、气体灭火、门禁系统、动环、监控、制冷等系统未配置或故障较多等问题。</w:t>
      </w:r>
    </w:p>
    <w:p>
      <w:pPr>
        <w:keepLines w:val="0"/>
        <w:pageBreakBefore w:val="0"/>
        <w:kinsoku/>
        <w:wordWrap/>
        <w:overflowPunct/>
        <w:topLinePunct w:val="0"/>
        <w:autoSpaceDE/>
        <w:autoSpaceDN/>
        <w:bidi w:val="0"/>
        <w:spacing w:line="360" w:lineRule="atLeast"/>
        <w:ind w:left="0" w:lef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本次项目要求配置如下：</w:t>
      </w:r>
    </w:p>
    <w:tbl>
      <w:tblPr>
        <w:tblStyle w:val="2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52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tc>
        <w:tc>
          <w:tcPr>
            <w:tcW w:w="65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配置要求</w:t>
            </w:r>
          </w:p>
        </w:tc>
        <w:tc>
          <w:tcPr>
            <w:tcW w:w="850"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小型室内数据中心</w:t>
            </w: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1、基础设施一体柜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w:t>
            </w:r>
            <w:r>
              <w:rPr>
                <w:rFonts w:ascii="宋体" w:hAnsi="宋体" w:eastAsia="宋体" w:cs="宋体"/>
                <w:color w:val="auto"/>
                <w:kern w:val="0"/>
                <w:szCs w:val="21"/>
                <w:highlight w:val="none"/>
              </w:rPr>
              <w:t>42U机柜包含市电输入输出配电模块、监控模块、UPS模块、机架式空调模块、空调配电控制单元模块等组成。一体柜中UPS单元、配电单元、监控单元、空调单元等须集成在一个柜内</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w:t>
            </w:r>
            <w:r>
              <w:rPr>
                <w:rFonts w:ascii="宋体" w:hAnsi="宋体" w:eastAsia="宋体" w:cs="宋体"/>
                <w:color w:val="auto"/>
                <w:kern w:val="0"/>
                <w:szCs w:val="21"/>
                <w:highlight w:val="none"/>
              </w:rPr>
              <w:t>ICT机柜在一体柜两侧支持灵活扩展，综合柜柜体尺寸：600mm*1350mm*2000mm（宽*深*高）含250mm冷通道。</w:t>
            </w:r>
          </w:p>
        </w:tc>
        <w:tc>
          <w:tcPr>
            <w:tcW w:w="850" w:type="dxa"/>
            <w:vMerge w:val="restart"/>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供电系统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提供一套不下于</w:t>
            </w:r>
            <w:r>
              <w:rPr>
                <w:rFonts w:ascii="宋体" w:hAnsi="宋体" w:eastAsia="宋体" w:cs="宋体"/>
                <w:color w:val="auto"/>
                <w:kern w:val="0"/>
                <w:szCs w:val="21"/>
                <w:highlight w:val="none"/>
              </w:rPr>
              <w:t>20KVA</w:t>
            </w:r>
            <w:r>
              <w:rPr>
                <w:rFonts w:hint="eastAsia" w:ascii="宋体" w:hAnsi="宋体" w:eastAsia="宋体" w:cs="宋体"/>
                <w:color w:val="auto"/>
                <w:kern w:val="0"/>
                <w:szCs w:val="21"/>
                <w:highlight w:val="none"/>
              </w:rPr>
              <w:t>的供电系统；</w:t>
            </w:r>
          </w:p>
        </w:tc>
        <w:tc>
          <w:tcPr>
            <w:tcW w:w="850" w:type="dxa"/>
            <w:vMerge w:val="continue"/>
            <w:shd w:val="clear" w:color="auto" w:fill="auto"/>
            <w:noWrap/>
            <w:vAlign w:val="center"/>
          </w:tcPr>
          <w:p>
            <w:pPr>
              <w:widowControl/>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配电系统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1路市电总输入63A/3P，1路UPS输入40A/3P，1路UPS维修32A/4P（带锁），1路UPS输出32A/3P，8路输出至rPDU 16A/1P，3路输出至空调32A/3P，8路市电输出备用16A/1P防雷开关：32A/4P*1</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含</w:t>
            </w:r>
            <w:r>
              <w:rPr>
                <w:rFonts w:ascii="宋体" w:hAnsi="宋体" w:eastAsia="宋体" w:cs="宋体"/>
                <w:color w:val="auto"/>
                <w:kern w:val="0"/>
                <w:szCs w:val="21"/>
                <w:highlight w:val="none"/>
              </w:rPr>
              <w:t>UPS、配电盒、电源指示灯，以上均为模块化设计，机架安装便于维护。包含UPS输入、UPS输出、UPS维修旁路开关、防雷保护开关、精密空调输入开关、监控主机开关；尺寸≤6U</w:t>
            </w:r>
            <w:r>
              <w:rPr>
                <w:rFonts w:hint="eastAsia" w:ascii="宋体" w:hAnsi="宋体" w:eastAsia="宋体" w:cs="宋体"/>
                <w:color w:val="auto"/>
                <w:kern w:val="0"/>
                <w:szCs w:val="21"/>
                <w:highlight w:val="none"/>
              </w:rPr>
              <w:t>；</w:t>
            </w:r>
          </w:p>
        </w:tc>
        <w:tc>
          <w:tcPr>
            <w:tcW w:w="850" w:type="dxa"/>
            <w:vMerge w:val="continue"/>
            <w:shd w:val="clear" w:color="auto" w:fill="auto"/>
            <w:noWrap/>
            <w:vAlign w:val="center"/>
          </w:tcPr>
          <w:p>
            <w:pPr>
              <w:widowControl/>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制冷系统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提供2套2+0 设计的制冷系统，单套制冷系统不小于</w:t>
            </w:r>
            <w:r>
              <w:rPr>
                <w:rFonts w:ascii="宋体" w:hAnsi="宋体" w:eastAsia="宋体" w:cs="宋体"/>
                <w:color w:val="auto"/>
                <w:kern w:val="0"/>
                <w:szCs w:val="21"/>
                <w:highlight w:val="none"/>
              </w:rPr>
              <w:t>12.5kW</w:t>
            </w:r>
            <w:r>
              <w:rPr>
                <w:rFonts w:hint="eastAsia" w:ascii="宋体" w:hAnsi="宋体" w:eastAsia="宋体" w:cs="宋体"/>
                <w:color w:val="auto"/>
                <w:kern w:val="0"/>
                <w:szCs w:val="21"/>
                <w:highlight w:val="none"/>
              </w:rPr>
              <w:t>；</w:t>
            </w:r>
          </w:p>
        </w:tc>
        <w:tc>
          <w:tcPr>
            <w:tcW w:w="850" w:type="dxa"/>
            <w:vMerge w:val="continue"/>
            <w:shd w:val="clear" w:color="auto" w:fill="auto"/>
            <w:noWrap/>
            <w:vAlign w:val="center"/>
          </w:tcPr>
          <w:p>
            <w:pPr>
              <w:widowControl/>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112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5、监控主机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①、监控采集器主机：1U高，机架安装,提供机房动环提供统一北向接口，便于接入统一网管系统或远程WEB界面监控，支持两路交流输入，提供采页确认；对微模块一体化机房做本地化控制，非工控机；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漏水监控：对模块内有水源的地方进行漏水检测；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温湿度监控：对模块内环境的温湿度进行检测；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门锁：前后门智能门锁，支持本地钥匙打开可检测门状态，并支持远程开门；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监控显示屏：统一监控屏，可实现对模块所有动环进行监控；9.6英寸以上，电容屏，支持多点触控；</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移动</w:t>
            </w:r>
            <w:r>
              <w:rPr>
                <w:rFonts w:hint="eastAsia" w:ascii="宋体" w:hAnsi="宋体" w:eastAsia="宋体" w:cs="宋体"/>
                <w:color w:val="auto"/>
                <w:kern w:val="0"/>
                <w:szCs w:val="21"/>
                <w:highlight w:val="none"/>
              </w:rPr>
              <w:t>终端</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3：10.8英寸以上 HarmonyOS 骁龙870 8G+256G，含相关正版监控软件。</w:t>
            </w:r>
            <w:r>
              <w:rPr>
                <w:rFonts w:ascii="宋体" w:hAnsi="宋体" w:eastAsia="宋体" w:cs="宋体"/>
                <w:color w:val="auto"/>
                <w:kern w:val="0"/>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②、机柜自带大屏显示，大屏尺寸≥</w:t>
            </w:r>
            <w:r>
              <w:rPr>
                <w:rFonts w:ascii="宋体" w:hAnsi="宋体" w:eastAsia="宋体" w:cs="宋体"/>
                <w:color w:val="auto"/>
                <w:kern w:val="0"/>
                <w:szCs w:val="21"/>
                <w:highlight w:val="none"/>
              </w:rPr>
              <w:t>9.6寸，前置高清摄像头，人脸识别登录开门技术</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★③、监控主机需提供社会公共安全产品认证证书证明；</w:t>
            </w:r>
          </w:p>
        </w:tc>
        <w:tc>
          <w:tcPr>
            <w:tcW w:w="850" w:type="dxa"/>
            <w:vMerge w:val="continue"/>
            <w:shd w:val="clear" w:color="auto" w:fill="auto"/>
            <w:noWrap/>
            <w:vAlign w:val="center"/>
          </w:tcPr>
          <w:p>
            <w:pPr>
              <w:widowControl/>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7个I</w:t>
            </w:r>
            <w:r>
              <w:rPr>
                <w:rFonts w:ascii="宋体" w:hAnsi="宋体" w:eastAsia="宋体" w:cs="宋体"/>
                <w:color w:val="auto"/>
                <w:kern w:val="0"/>
                <w:szCs w:val="21"/>
                <w:highlight w:val="none"/>
              </w:rPr>
              <w:t>T</w:t>
            </w:r>
            <w:r>
              <w:rPr>
                <w:rFonts w:hint="eastAsia" w:ascii="宋体" w:hAnsi="宋体" w:eastAsia="宋体" w:cs="宋体"/>
                <w:color w:val="auto"/>
                <w:kern w:val="0"/>
                <w:szCs w:val="21"/>
                <w:highlight w:val="none"/>
              </w:rPr>
              <w:t>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1、单机柜 600mm*1350mm*2000mm（宽*深*高）含250mm冷通道。机柜高强度A级优质碳素冷轧钢板和镀锌板,机柜静态承载能力≥1500kg。</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2、每个机柜配置两条国标PDU,20位 10A+4位16A。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3、机柜采用前后封闭设计，前后门单开，前门配置双层玻璃，以便内部设备可视，并降低设备运行声音。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4、前后门开启角度不小于120°。</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5、机柜应配备自动弹门装置，方便紧急情况下自动弹开，提供消防联动和应急散热的功能。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6、静载：机柜静态承载能力≥1500kg；</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numPr>
                <w:ilvl w:val="0"/>
                <w:numId w:val="10"/>
              </w:numPr>
              <w:kinsoku/>
              <w:wordWrap/>
              <w:overflowPunct/>
              <w:topLinePunct w:val="0"/>
              <w:autoSpaceDE/>
              <w:autoSpaceDN/>
              <w:bidi w:val="0"/>
              <w:adjustRightInd/>
              <w:snapToGrid/>
              <w:spacing w:line="360" w:lineRule="exact"/>
              <w:jc w:val="left"/>
              <w:textAlignment w:val="auto"/>
              <w:rPr>
                <w:rFonts w:ascii="宋体" w:hAnsi="宋体" w:eastAsia="宋体" w:cs="宋体"/>
                <w:color w:val="auto"/>
                <w:szCs w:val="21"/>
                <w:highlight w:val="none"/>
              </w:rPr>
            </w:pPr>
            <w:r>
              <w:rPr>
                <w:rFonts w:hint="eastAsia" w:ascii="宋体" w:hAnsi="宋体" w:eastAsia="宋体"/>
                <w:color w:val="auto"/>
                <w:szCs w:val="21"/>
                <w:highlight w:val="none"/>
              </w:rPr>
              <w:t>★</w:t>
            </w:r>
            <w:r>
              <w:rPr>
                <w:rFonts w:hint="eastAsia" w:ascii="宋体" w:hAnsi="宋体" w:eastAsia="宋体" w:cs="宋体"/>
                <w:color w:val="auto"/>
                <w:szCs w:val="21"/>
                <w:highlight w:val="none"/>
              </w:rPr>
              <w:t>品牌一致性：</w:t>
            </w:r>
            <w:r>
              <w:rPr>
                <w:rFonts w:ascii="宋体" w:hAnsi="宋体" w:eastAsia="宋体" w:cs="宋体"/>
                <w:color w:val="auto"/>
                <w:kern w:val="0"/>
                <w:szCs w:val="21"/>
                <w:highlight w:val="none"/>
              </w:rPr>
              <w:t>基础设施一体柜</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供电系统、配电系统</w:t>
            </w:r>
            <w:r>
              <w:rPr>
                <w:rFonts w:hint="eastAsia" w:ascii="宋体" w:hAnsi="宋体" w:eastAsia="宋体" w:cs="宋体"/>
                <w:color w:val="auto"/>
                <w:szCs w:val="21"/>
                <w:highlight w:val="none"/>
              </w:rPr>
              <w:t>、制冷系统、监控主机为同一品牌；</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一体化设计：供</w:t>
            </w:r>
            <w:r>
              <w:rPr>
                <w:rFonts w:hint="eastAsia" w:ascii="宋体" w:hAnsi="宋体" w:eastAsia="宋体" w:cs="宋体"/>
                <w:color w:val="auto"/>
                <w:kern w:val="0"/>
                <w:szCs w:val="21"/>
                <w:highlight w:val="none"/>
              </w:rPr>
              <w:t>配电系统、制冷系统、监控、一体化集成在一个综合柜，设备柜在综合柜两侧灵活扩展；</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环境湿度：</w:t>
            </w:r>
            <w:r>
              <w:rPr>
                <w:rFonts w:hint="eastAsia" w:ascii="宋体" w:hAnsi="宋体" w:eastAsia="宋体" w:cs="宋体"/>
                <w:color w:val="auto"/>
                <w:kern w:val="0"/>
                <w:szCs w:val="21"/>
                <w:highlight w:val="none"/>
              </w:rPr>
              <w:t>设备工作环境相对湿度20％～80％；</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工作温度：-20~45℃；</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电源制式：380~415V/3PH/50HZ；</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防雷等级：CLASSII/C级，8/20μs；</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防护等级IP：机柜整体防护等级不小于IP20；</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安装方式：</w:t>
            </w:r>
            <w:r>
              <w:rPr>
                <w:rFonts w:hint="eastAsia" w:ascii="宋体" w:hAnsi="宋体" w:eastAsia="宋体" w:cs="宋体"/>
                <w:color w:val="auto"/>
                <w:kern w:val="0"/>
                <w:szCs w:val="21"/>
                <w:highlight w:val="none"/>
              </w:rPr>
              <w:t>支持水泥地面直接安装及架空地板安装。</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1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消防系统</w:t>
            </w: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1、单瓶柜式灭火装置*2个；</w:t>
            </w:r>
          </w:p>
        </w:tc>
        <w:tc>
          <w:tcPr>
            <w:tcW w:w="850" w:type="dxa"/>
            <w:vMerge w:val="restart"/>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2、七氟丙烷药剂200kg；</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3、泄压口*1个；</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4、气体灭火控制器（二区）*1个；        </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5、紧急启动停止按钮*1个：</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6、放气指示灯*1个；</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7、火灾声光警报器*1个；</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8、点型光电感烟火灾探测器*3个；</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9、点型光电感温火灾探测器*3个；</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防雷系统</w:t>
            </w: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1、B级电源防雷器，限压型 , 四模块,40kA*1套；</w:t>
            </w:r>
          </w:p>
        </w:tc>
        <w:tc>
          <w:tcPr>
            <w:tcW w:w="850" w:type="dxa"/>
            <w:vMerge w:val="restart"/>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2、C级电源防雷器，限压型 , 四模块,20kA*2套；</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3、铜排，30×3mm紫铜排*40m；</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4、等电位箱，TD28*1个；</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5、绝缘子固定桩，SM40绝缘子φ8内螺纹，φ8膨胀螺丝，φ8*150mm螺丝*50个；</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动环监控系统</w:t>
            </w: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声光报警2套：磁吸式,LED灯珠,模拟旋转,有声,红色,</w:t>
            </w:r>
          </w:p>
        </w:tc>
        <w:tc>
          <w:tcPr>
            <w:tcW w:w="850" w:type="dxa"/>
            <w:vMerge w:val="restart"/>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温湿度报警4套：温湿度传感器-10-16VDC--20-70degC-+/-1degC(25degC)-NTC-温度传感器</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烟雾报警4个：点型光电感烟火灾探测器，继电器干接点输出。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供电电压：24VDC；</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监控电流：＜4mA(24V) 火警电流：＜30mA(24V)；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工作环境温度：-10℃~+50℃；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工作环境湿度：＜95%；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指示灯：绿色正常，红色火警；</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水浸报警4个：传感器-非定位式水浸传感器-12VDC-支持常开或常闭触点-标配5m水浸绳,最大延长到50m；</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b w:val="0"/>
                <w:bCs w:val="0"/>
                <w:color w:val="auto"/>
                <w:kern w:val="0"/>
                <w:szCs w:val="21"/>
                <w:highlight w:val="none"/>
              </w:rPr>
              <w:t>500万高清监控摄像头</w:t>
            </w:r>
            <w:r>
              <w:rPr>
                <w:rFonts w:hint="eastAsia" w:ascii="宋体" w:hAnsi="宋体" w:eastAsia="宋体" w:cs="宋体"/>
                <w:b w:val="0"/>
                <w:bCs w:val="0"/>
                <w:color w:val="auto"/>
                <w:kern w:val="0"/>
                <w:szCs w:val="21"/>
                <w:highlight w:val="none"/>
                <w:lang w:val="en-US" w:eastAsia="zh-CN"/>
              </w:rPr>
              <w:t>*</w:t>
            </w:r>
            <w:r>
              <w:rPr>
                <w:rFonts w:hint="eastAsia" w:ascii="宋体" w:hAnsi="宋体" w:eastAsia="宋体" w:cs="宋体"/>
                <w:b w:val="0"/>
                <w:bCs w:val="0"/>
                <w:color w:val="auto"/>
                <w:kern w:val="0"/>
                <w:szCs w:val="21"/>
                <w:highlight w:val="none"/>
              </w:rPr>
              <w:t xml:space="preserve">12 </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夜视红外高清网络摄像头 带POE；支持H.265编码，压缩比高，实现超低码流传输；内置高效红外补光灯，最大红外监控距离50米；</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视频监控</w:t>
            </w:r>
            <w:r>
              <w:rPr>
                <w:rFonts w:hint="eastAsia" w:ascii="宋体" w:hAnsi="宋体" w:eastAsia="宋体" w:cs="宋体"/>
                <w:color w:val="auto"/>
                <w:kern w:val="0"/>
                <w:szCs w:val="21"/>
                <w:highlight w:val="none"/>
              </w:rPr>
              <w:t>：工业级嵌入式微控制器；嵌入式Linux实时操作系统；网络视频接入16路，支持VGA/HDMI视频同源输出；最大支持16路回放；视频压缩标准H265/H.264；8个内置SATA接口，单盘容量支持10T；2个千兆以太网口；2个前置USB2.0接口/1个后置USB3.0接口；1路,支持IPC音频输入/1路,支持语音对讲输出；报警接口16进4出，其中1路继电器输出，1路12V1A ctrl输出；串行接口1个RS-232/1个RS-485；1个电源接口，AC100V~240V 50-60 Hz；</w:t>
            </w:r>
            <w:r>
              <w:rPr>
                <w:rFonts w:hint="eastAsia" w:ascii="宋体" w:hAnsi="宋体" w:eastAsia="宋体" w:cs="宋体"/>
                <w:color w:val="auto"/>
                <w:kern w:val="0"/>
                <w:szCs w:val="21"/>
                <w:highlight w:val="none"/>
                <w:lang w:val="en-US" w:eastAsia="zh-CN"/>
              </w:rPr>
              <w:t>监控终端</w:t>
            </w:r>
            <w:r>
              <w:rPr>
                <w:rFonts w:hint="eastAsia" w:ascii="宋体" w:hAnsi="宋体" w:eastAsia="宋体" w:cs="宋体"/>
                <w:color w:val="auto"/>
                <w:kern w:val="0"/>
                <w:szCs w:val="21"/>
                <w:highlight w:val="none"/>
              </w:rPr>
              <w:t>：≥12.6寸OLED ，Harmony，</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9000E  8+256GB。监控硬盘：4TB</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256MB</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5400RPM</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3.5英寸</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SATA接口；</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24口千兆POE交换机：24个10/100/1000Base-T RJ45端口（支持标准PoE+供电）；</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门禁考勤*3套：支持人脸、指纹、NFC、访客、远程、打卡记录，内置嵌入式linux系统，200万像素摄像头，人脸对比时间小于0.5S/人；支持无线通讯；</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网络设备健康监控</w:t>
            </w:r>
            <w:r>
              <w:rPr>
                <w:rFonts w:hint="eastAsia" w:ascii="宋体" w:hAnsi="宋体" w:eastAsia="宋体" w:cs="宋体"/>
                <w:color w:val="auto"/>
                <w:kern w:val="0"/>
                <w:szCs w:val="21"/>
                <w:highlight w:val="none"/>
                <w:lang w:val="en-US" w:eastAsia="zh-CN"/>
              </w:rPr>
              <w:t>平台</w:t>
            </w:r>
            <w:r>
              <w:rPr>
                <w:rFonts w:hint="eastAsia" w:ascii="宋体" w:hAnsi="宋体" w:eastAsia="宋体" w:cs="宋体"/>
                <w:color w:val="auto"/>
                <w:kern w:val="0"/>
                <w:szCs w:val="21"/>
                <w:highlight w:val="none"/>
              </w:rPr>
              <w:t>（针对教育专网中心机房设备和专网中学校核心交换机）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提供相应授权。</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备份</w:t>
            </w:r>
            <w:r>
              <w:rPr>
                <w:rFonts w:hint="eastAsia" w:ascii="宋体" w:hAnsi="宋体" w:eastAsia="宋体" w:cs="宋体"/>
                <w:color w:val="auto"/>
                <w:kern w:val="0"/>
                <w:szCs w:val="21"/>
                <w:highlight w:val="none"/>
                <w:lang w:val="en-US" w:eastAsia="zh-CN"/>
              </w:rPr>
              <w:t>平台，</w:t>
            </w:r>
            <w:r>
              <w:rPr>
                <w:rFonts w:hint="eastAsia" w:ascii="宋体" w:hAnsi="宋体" w:eastAsia="宋体" w:cs="宋体"/>
                <w:color w:val="auto"/>
                <w:kern w:val="0"/>
                <w:szCs w:val="21"/>
                <w:highlight w:val="none"/>
              </w:rPr>
              <w:t xml:space="preserve">  RAID1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 xml:space="preserve">硬盘接口SATA III、支持Docker、M.2插槽2个、双盘位 </w:t>
            </w:r>
            <w:r>
              <w:rPr>
                <w:rFonts w:hint="eastAsia" w:ascii="宋体" w:hAnsi="宋体" w:eastAsia="宋体" w:cs="宋体"/>
                <w:color w:val="auto"/>
                <w:kern w:val="0"/>
                <w:szCs w:val="21"/>
                <w:highlight w:val="none"/>
                <w:lang w:val="en-US" w:eastAsia="zh-CN"/>
              </w:rPr>
              <w:t>配置</w:t>
            </w:r>
            <w:r>
              <w:rPr>
                <w:rFonts w:hint="eastAsia" w:ascii="宋体" w:hAnsi="宋体" w:eastAsia="宋体" w:cs="宋体"/>
                <w:color w:val="auto"/>
                <w:kern w:val="0"/>
                <w:szCs w:val="21"/>
                <w:highlight w:val="none"/>
              </w:rPr>
              <w:t>2*8T支持来电自启动、主频2.0GHz-2.9GHz、支持定时开关机、支持数据保护、USB*2、</w:t>
            </w:r>
            <w:r>
              <w:rPr>
                <w:rFonts w:hint="eastAsia" w:ascii="宋体" w:hAnsi="宋体" w:eastAsia="宋体" w:cs="宋体"/>
                <w:color w:val="auto"/>
                <w:kern w:val="0"/>
                <w:szCs w:val="21"/>
                <w:highlight w:val="none"/>
                <w:lang w:val="en-US" w:eastAsia="zh-CN"/>
              </w:rPr>
              <w:t>支持</w:t>
            </w:r>
            <w:r>
              <w:rPr>
                <w:rFonts w:hint="eastAsia" w:ascii="宋体" w:hAnsi="宋体" w:eastAsia="宋体" w:cs="宋体"/>
                <w:color w:val="auto"/>
                <w:kern w:val="0"/>
                <w:szCs w:val="21"/>
                <w:highlight w:val="none"/>
              </w:rPr>
              <w:t>文件备份</w:t>
            </w:r>
            <w:r>
              <w:rPr>
                <w:rFonts w:hint="eastAsia" w:ascii="宋体" w:hAnsi="宋体" w:eastAsia="宋体" w:cs="宋体"/>
                <w:color w:val="auto"/>
                <w:kern w:val="0"/>
                <w:szCs w:val="21"/>
                <w:highlight w:val="none"/>
                <w:lang w:val="en-US" w:eastAsia="zh-CN"/>
              </w:rPr>
              <w:t>功能。</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装饰改造</w:t>
            </w: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1、顶面微孔铝板，600×600×0.8mm(含龙骨、吊顶)*67m²；</w:t>
            </w:r>
          </w:p>
        </w:tc>
        <w:tc>
          <w:tcPr>
            <w:tcW w:w="850" w:type="dxa"/>
            <w:vMerge w:val="restart"/>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2、彩钢板墙面(及包柱)，12mm防火石膏板内衬，0.6mm厚彩钢板*50m²；</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3、防火门，甲级钢质防火门，900*2400mm，包含门锁及配件*3扇；</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4、室内外机承重支架，8号角钢定制*8套；</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5、网络拓扑、机房管理等制度规范上墙（经采购人确认，美观大方）</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统一运维及ipv6推进管理系统</w:t>
            </w: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★1、平湖教育专网IPV6部署工作管理，具有IP地址分配管理统计，ipv6推进工作等大屏展示功能。具有学校信息、调研信息、工作进展和汇总统计模块，以上四个功能模块要求提供产品界面截图证明。</w:t>
            </w:r>
          </w:p>
        </w:tc>
        <w:tc>
          <w:tcPr>
            <w:tcW w:w="850" w:type="dxa"/>
            <w:vMerge w:val="restart"/>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可以远程查看设备状态及机房状态。实现对整个机房的实时监测与智能管理、安全预警告警、设备信息管理、数据可视化等功能。通过对基础设施设备运行状况及周围环境安全因素进行立体化监测，对设备出现的运行异常、故障及时做出预警，并根据设备故障级别需求自动发起工单流程，告警和工单可以通过消息通知、邮件、短信等多种方式第一时间通知相关责任人，尽快排除故障，切实保障设备运行安全。</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3、具有手动工单、巡检记录可查、故障处理数据闭环，可以根据采购人制定工作绩效考核办法，对运维管理工作进行考核记录。</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本次要求配置的动环监控、视频监控、门禁考勤、网络设备健康监控、消防系统、防雷系统、电力系统、UPS系统并集成统一运维，通过统一的、可视化运维平台，降低运维成本的同时提高运维效率、响应时间，用户可多维度查看运维数据。</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知识库管理：带问题查询功能，可记录工单的故障和故障处理信息，供以后查询和学习；文档查询支持运维或者其他方面的资料上传，包括技术、行业等，格式支持：word、ppt、excel等。视频查询支持视频文件的管理，满足用户上传相关内部视频，包括一些培训视频，通过云平台达到更加有效的视频管理。知识库配置支持对知识分类等相关内容进行自定义配置。</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、系统管理模块：支持灵活的配置系统运行参数，构建单位组织架构，以及角色和权限控制等功能。</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机房供配电</w:t>
            </w: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1、配电柜，壁挂式配电柜，尺寸：600*400*1600mm，带智能电量仪，可加入环境监控系统集中管理，内置空开元器件均采用知名品牌*1套；</w:t>
            </w:r>
          </w:p>
        </w:tc>
        <w:tc>
          <w:tcPr>
            <w:tcW w:w="850" w:type="dxa"/>
            <w:vMerge w:val="restart"/>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2、LED平板灯，600×600mm嵌入式led平板灯*13套；</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3、照明插座其他电线，ZR-BV2.5mm² *300m；</w:t>
            </w:r>
          </w:p>
        </w:tc>
        <w:tc>
          <w:tcPr>
            <w:tcW w:w="850" w:type="dxa"/>
            <w:vMerge w:val="continue"/>
            <w:vAlign w:val="center"/>
          </w:tcPr>
          <w:p>
            <w:pPr>
              <w:widowControl/>
              <w:jc w:val="left"/>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p>
        </w:tc>
        <w:tc>
          <w:tcPr>
            <w:tcW w:w="65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4、机柜电缆，RVV-3*4mm²*300m；</w:t>
            </w:r>
          </w:p>
        </w:tc>
        <w:tc>
          <w:tcPr>
            <w:tcW w:w="850" w:type="dxa"/>
            <w:vMerge w:val="continue"/>
            <w:vAlign w:val="center"/>
          </w:tcPr>
          <w:p>
            <w:pPr>
              <w:widowControl/>
              <w:jc w:val="left"/>
              <w:rPr>
                <w:rFonts w:ascii="宋体" w:hAnsi="宋体" w:eastAsia="宋体" w:cs="宋体"/>
                <w:color w:val="auto"/>
                <w:kern w:val="0"/>
                <w:szCs w:val="21"/>
                <w:highlight w:val="none"/>
              </w:rPr>
            </w:pPr>
          </w:p>
        </w:tc>
      </w:tr>
    </w:tbl>
    <w:p>
      <w:pPr>
        <w:keepNext w:val="0"/>
        <w:keepLines w:val="0"/>
        <w:pageBreakBefore w:val="0"/>
        <w:kinsoku/>
        <w:wordWrap/>
        <w:overflowPunct/>
        <w:topLinePunct w:val="0"/>
        <w:autoSpaceDE/>
        <w:autoSpaceDN/>
        <w:bidi w:val="0"/>
        <w:adjustRightInd/>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rPr>
        <w:t>标“▲”的为实质性参数，必须响应</w:t>
      </w:r>
      <w:r>
        <w:rPr>
          <w:rFonts w:hint="eastAsia" w:ascii="宋体" w:hAnsi="宋体" w:eastAsia="宋体" w:cs="宋体"/>
          <w:b/>
          <w:bCs/>
          <w:color w:val="auto"/>
          <w:sz w:val="21"/>
          <w:szCs w:val="21"/>
          <w:highlight w:val="none"/>
          <w:lang w:eastAsia="zh-CN"/>
        </w:rPr>
        <w:t>（同等或者优于参数要求）</w:t>
      </w:r>
      <w:r>
        <w:rPr>
          <w:rFonts w:hint="eastAsia" w:ascii="宋体" w:hAnsi="宋体" w:eastAsia="宋体" w:cs="宋体"/>
          <w:b/>
          <w:bCs/>
          <w:color w:val="auto"/>
          <w:sz w:val="21"/>
          <w:szCs w:val="21"/>
          <w:highlight w:val="none"/>
        </w:rPr>
        <w:t>，不响应的将做无效处理。</w:t>
      </w:r>
    </w:p>
    <w:p>
      <w:pPr>
        <w:pStyle w:val="2"/>
        <w:keepLines w:val="0"/>
        <w:pageBreakBefore w:val="0"/>
        <w:numPr>
          <w:ilvl w:val="0"/>
          <w:numId w:val="8"/>
        </w:numPr>
        <w:kinsoku/>
        <w:wordWrap/>
        <w:overflowPunct/>
        <w:topLinePunct w:val="0"/>
        <w:autoSpaceDE/>
        <w:autoSpaceDN/>
        <w:bidi w:val="0"/>
        <w:adjustRightInd w:val="0"/>
        <w:snapToGrid w:val="0"/>
        <w:spacing w:before="0" w:after="0" w:line="36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下属学校校园网建设和故障的咨询服务</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目标及要求：对平湖教育系统中网络运维能力偏弱学校提供故障咨询，运维意见建议。需要投标方提供工作日8:00-17:00电话咨询服务，必要时可提供远程或上门服务，服务范围为平湖所有有免费咨询和服务要求的学校。</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服务期限及频率:根据客户实际需求。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交付物：《学校校园网建设和故障咨询服务记录》。</w:t>
      </w:r>
    </w:p>
    <w:p>
      <w:pPr>
        <w:pStyle w:val="2"/>
        <w:keepLines w:val="0"/>
        <w:pageBreakBefore w:val="0"/>
        <w:numPr>
          <w:ilvl w:val="0"/>
          <w:numId w:val="8"/>
        </w:numPr>
        <w:kinsoku/>
        <w:wordWrap/>
        <w:overflowPunct/>
        <w:topLinePunct w:val="0"/>
        <w:autoSpaceDE/>
        <w:autoSpaceDN/>
        <w:bidi w:val="0"/>
        <w:adjustRightInd w:val="0"/>
        <w:snapToGrid w:val="0"/>
        <w:spacing w:before="0" w:after="0" w:line="360" w:lineRule="exact"/>
        <w:ind w:left="0"/>
        <w:jc w:val="left"/>
        <w:textAlignment w:val="auto"/>
        <w:rPr>
          <w:rFonts w:hint="eastAsia" w:ascii="宋体" w:hAnsi="宋体" w:eastAsia="宋体" w:cs="宋体"/>
          <w:color w:val="auto"/>
          <w:sz w:val="21"/>
          <w:szCs w:val="21"/>
          <w:highlight w:val="none"/>
        </w:rPr>
      </w:pPr>
      <w:bookmarkStart w:id="171" w:name="_Toc21600"/>
      <w:r>
        <w:rPr>
          <w:rFonts w:hint="eastAsia" w:ascii="宋体" w:hAnsi="宋体" w:eastAsia="宋体" w:cs="宋体"/>
          <w:color w:val="auto"/>
          <w:sz w:val="21"/>
          <w:szCs w:val="21"/>
          <w:highlight w:val="none"/>
        </w:rPr>
        <w:t>服务质量考核要求:</w:t>
      </w:r>
      <w:bookmarkEnd w:id="171"/>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（1）12个月为一个服务年度。</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（2）若因投标人原因，在故障发生后4小时内未使系统恢复正常，视为一次服务不合格，并继续作为新提出的故障申告处理，重新计算服务质量考核。</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（3）24小时热线电话技术支持服务，5分钟内无法接通或无人接听的，累计达到3次视为一次服务不合格。</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（4）未按规定每周两次对机房环境、设备健康检查进行巡检的，累计达到3次视为一次服务不合格。</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（5）投标人每半年进行一次网络故障应急演练,演练不成功，视为一次服务不合格。</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（6）特殊时段，中标人未按要求派驻驻场网络保障运维服务人员的，视为一次服务不合格。</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（7）投标人每半年进行一次ipv6推进工作总结汇报，推进工作进度没有达到推进要求的，视为一次服务不合格。</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（8）若因投标人原因，等保2.0的测/复评和备案未按要求完成的，视为一次服务不合格。</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（9）若一个服务年度内超过5次服务不合格记录，采购人有权终止合同，剩余款项不予支付。</w:t>
      </w:r>
    </w:p>
    <w:p>
      <w:pPr>
        <w:pStyle w:val="2"/>
        <w:keepLines w:val="0"/>
        <w:pageBreakBefore w:val="0"/>
        <w:numPr>
          <w:ilvl w:val="0"/>
          <w:numId w:val="8"/>
        </w:numPr>
        <w:kinsoku/>
        <w:wordWrap/>
        <w:overflowPunct/>
        <w:topLinePunct w:val="0"/>
        <w:autoSpaceDE/>
        <w:autoSpaceDN/>
        <w:bidi w:val="0"/>
        <w:adjustRightInd w:val="0"/>
        <w:snapToGrid w:val="0"/>
        <w:spacing w:before="0" w:after="0" w:line="36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其它需求及说明</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（1）投标人投标报价应包含所有费用(包括并不限于出各种随机配送的备品备件、易损件、零配件、专用工具的规格以及进口产品备件、易损件、零配件等）。</w:t>
      </w:r>
    </w:p>
    <w:p>
      <w:pPr>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在投标文件偏离表中如实承诺对采购人招标文件中技术参数要求的正/负偏离响应情况。若偏离表中写完全响应，无偏离，但在实施过程中发现不符合要求的，作为虚假应标处理，采购人保留投诉和索赔的权利。</w:t>
      </w:r>
    </w:p>
    <w:p>
      <w:pPr>
        <w:pStyle w:val="10"/>
        <w:keepLines w:val="0"/>
        <w:pageBreakBefore w:val="0"/>
        <w:kinsoku/>
        <w:wordWrap/>
        <w:overflowPunct/>
        <w:topLinePunct w:val="0"/>
        <w:autoSpaceDE/>
        <w:autoSpaceDN/>
        <w:bidi w:val="0"/>
        <w:spacing w:after="0"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（3）在签订合同前，采购人有权聘请第三方检测机构对中标单位提供的网络相关设备与省教育骨干网进行互通测试，测试内容包括IP地址、路由、IPv4/IPv6业务、MPLS VPN、虚拟路由器、网管系统等互通，测试费用由中标单位支出。互通测试不通过的，按照政府采购相关规定处理。</w:t>
      </w:r>
    </w:p>
    <w:p>
      <w:pPr>
        <w:pStyle w:val="10"/>
        <w:keepLines w:val="0"/>
        <w:pageBreakBefore w:val="0"/>
        <w:kinsoku/>
        <w:wordWrap/>
        <w:overflowPunct/>
        <w:topLinePunct w:val="0"/>
        <w:autoSpaceDE/>
        <w:autoSpaceDN/>
        <w:bidi w:val="0"/>
        <w:spacing w:after="0" w:line="360" w:lineRule="exact"/>
        <w:ind w:left="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（4）本次招标服务期为自主体验收通过后1年。服务期满经业主考核合格双方无异议可续签合同，续签不超过2次。一个服务期内超过5次服务不合格记录或无法完成按时完成IPv6推进工作要求，用户有权终止合同。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2" w:firstLineChars="200"/>
        <w:textAlignment w:val="auto"/>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十二</w:t>
      </w:r>
      <w:r>
        <w:rPr>
          <w:rFonts w:hint="eastAsia" w:ascii="宋体" w:hAnsi="宋体" w:eastAsia="宋体" w:cs="宋体"/>
          <w:b/>
          <w:color w:val="auto"/>
          <w:kern w:val="1"/>
          <w:sz w:val="21"/>
          <w:szCs w:val="21"/>
          <w:highlight w:val="none"/>
        </w:rPr>
        <w:t>、项目</w:t>
      </w:r>
      <w:r>
        <w:rPr>
          <w:rFonts w:hint="eastAsia" w:ascii="宋体" w:hAnsi="宋体" w:eastAsia="宋体" w:cs="宋体"/>
          <w:b/>
          <w:color w:val="auto"/>
          <w:kern w:val="1"/>
          <w:sz w:val="21"/>
          <w:szCs w:val="21"/>
          <w:highlight w:val="none"/>
          <w:lang w:eastAsia="zh-CN"/>
        </w:rPr>
        <w:t>工</w:t>
      </w:r>
      <w:r>
        <w:rPr>
          <w:rFonts w:hint="eastAsia" w:ascii="宋体" w:hAnsi="宋体" w:eastAsia="宋体" w:cs="宋体"/>
          <w:b/>
          <w:color w:val="auto"/>
          <w:kern w:val="1"/>
          <w:sz w:val="21"/>
          <w:szCs w:val="21"/>
          <w:highlight w:val="none"/>
        </w:rPr>
        <w:t>期要求</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bCs/>
          <w:color w:val="auto"/>
          <w:sz w:val="21"/>
          <w:szCs w:val="21"/>
          <w:highlight w:val="none"/>
          <w:lang w:val="en-US" w:eastAsia="zh-CN"/>
        </w:rPr>
        <w:t>合同签订后</w:t>
      </w:r>
      <w:r>
        <w:rPr>
          <w:rFonts w:hint="eastAsia" w:ascii="宋体" w:hAnsi="宋体" w:eastAsia="宋体" w:cs="宋体"/>
          <w:b/>
          <w:bCs/>
          <w:color w:val="auto"/>
          <w:sz w:val="21"/>
          <w:szCs w:val="21"/>
          <w:highlight w:val="none"/>
          <w:u w:val="single"/>
          <w:lang w:val="en-US" w:eastAsia="zh-CN"/>
        </w:rPr>
        <w:t xml:space="preserve"> 30 天</w:t>
      </w:r>
      <w:r>
        <w:rPr>
          <w:rFonts w:hint="eastAsia" w:ascii="宋体" w:hAnsi="宋体" w:eastAsia="宋体" w:cs="宋体"/>
          <w:b/>
          <w:bCs/>
          <w:color w:val="auto"/>
          <w:sz w:val="21"/>
          <w:szCs w:val="21"/>
          <w:highlight w:val="none"/>
          <w:lang w:val="en-US" w:eastAsia="zh-CN"/>
        </w:rPr>
        <w:t>内完成安装调试，具体根据业主要求，本次招标服务期为自主体验收通过后1年</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2" w:firstLineChars="200"/>
        <w:textAlignment w:val="auto"/>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十三</w:t>
      </w:r>
      <w:r>
        <w:rPr>
          <w:rFonts w:hint="eastAsia" w:ascii="宋体" w:hAnsi="宋体" w:eastAsia="宋体" w:cs="宋体"/>
          <w:b/>
          <w:color w:val="auto"/>
          <w:kern w:val="1"/>
          <w:sz w:val="21"/>
          <w:szCs w:val="21"/>
          <w:highlight w:val="none"/>
        </w:rPr>
        <w:t>、付款方式</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①第一次付款：</w:t>
      </w:r>
      <w:r>
        <w:rPr>
          <w:rFonts w:hint="eastAsia" w:ascii="宋体" w:hAnsi="宋体" w:eastAsia="宋体" w:cs="宋体"/>
          <w:color w:val="auto"/>
          <w:sz w:val="21"/>
          <w:szCs w:val="21"/>
          <w:highlight w:val="none"/>
          <w:lang w:val="en-US" w:eastAsia="zh-CN"/>
        </w:rPr>
        <w:t>合同签订生效且服务方案经采购单位确认后10日内支付至合同价的40%</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0" w:firstLineChars="200"/>
        <w:textAlignment w:val="auto"/>
        <w:rPr>
          <w:color w:val="auto"/>
          <w:highlight w:val="none"/>
        </w:rPr>
      </w:pPr>
      <w:r>
        <w:rPr>
          <w:rFonts w:hint="eastAsia" w:ascii="宋体" w:hAnsi="宋体" w:eastAsia="宋体" w:cs="宋体"/>
          <w:color w:val="auto"/>
          <w:sz w:val="21"/>
          <w:szCs w:val="21"/>
          <w:highlight w:val="none"/>
        </w:rPr>
        <w:t>②第二次付款：</w:t>
      </w:r>
      <w:r>
        <w:rPr>
          <w:rFonts w:hint="eastAsia" w:ascii="宋体" w:hAnsi="宋体" w:eastAsia="宋体" w:cs="宋体"/>
          <w:color w:val="auto"/>
          <w:sz w:val="21"/>
          <w:szCs w:val="21"/>
          <w:highlight w:val="none"/>
          <w:lang w:eastAsia="zh-CN"/>
        </w:rPr>
        <w:t>主体验收合格后</w:t>
      </w:r>
      <w:r>
        <w:rPr>
          <w:rFonts w:hint="eastAsia" w:ascii="宋体" w:hAnsi="宋体" w:eastAsia="宋体" w:cs="宋体"/>
          <w:color w:val="auto"/>
          <w:sz w:val="21"/>
          <w:szCs w:val="21"/>
          <w:highlight w:val="none"/>
          <w:lang w:val="en-US" w:eastAsia="zh-CN"/>
        </w:rPr>
        <w:t>30日内支付至合同价的100%。</w:t>
      </w:r>
      <w:bookmarkStart w:id="172" w:name="_Toc4242"/>
      <w:bookmarkStart w:id="173" w:name="_Toc10899"/>
    </w:p>
    <w:p>
      <w:pPr>
        <w:pStyle w:val="19"/>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jc w:val="center"/>
        <w:textAlignment w:val="auto"/>
        <w:outlineLvl w:val="0"/>
        <w:rPr>
          <w:rFonts w:hint="default" w:cs="宋体"/>
          <w:color w:val="auto"/>
          <w:sz w:val="21"/>
          <w:szCs w:val="21"/>
          <w:highlight w:val="none"/>
        </w:rPr>
      </w:pPr>
      <w:r>
        <w:rPr>
          <w:rFonts w:cs="宋体"/>
          <w:b/>
          <w:color w:val="auto"/>
          <w:kern w:val="2"/>
          <w:sz w:val="44"/>
          <w:szCs w:val="44"/>
          <w:highlight w:val="none"/>
        </w:rPr>
        <w:t>第四章  磋商办法及标准</w:t>
      </w:r>
      <w:bookmarkEnd w:id="158"/>
      <w:bookmarkEnd w:id="159"/>
      <w:bookmarkEnd w:id="160"/>
      <w:bookmarkEnd w:id="161"/>
      <w:bookmarkEnd w:id="172"/>
      <w:bookmarkEnd w:id="173"/>
    </w:p>
    <w:p>
      <w:pPr>
        <w:pStyle w:val="19"/>
        <w:keepNext w:val="0"/>
        <w:keepLines w:val="0"/>
        <w:pageBreakBefore w:val="0"/>
        <w:kinsoku/>
        <w:wordWrap/>
        <w:overflowPunct/>
        <w:topLinePunct w:val="0"/>
        <w:autoSpaceDE/>
        <w:autoSpaceDN/>
        <w:bidi w:val="0"/>
        <w:adjustRightInd w:val="0"/>
        <w:snapToGrid/>
        <w:spacing w:beforeAutospacing="0" w:afterAutospacing="0" w:line="440" w:lineRule="exact"/>
        <w:ind w:firstLine="420" w:firstLineChars="200"/>
        <w:textAlignment w:val="auto"/>
        <w:rPr>
          <w:rFonts w:hint="default" w:cs="宋体"/>
          <w:color w:val="auto"/>
          <w:sz w:val="21"/>
          <w:szCs w:val="21"/>
          <w:highlight w:val="none"/>
        </w:rPr>
      </w:pPr>
      <w:r>
        <w:rPr>
          <w:rFonts w:cs="宋体"/>
          <w:color w:val="auto"/>
          <w:sz w:val="21"/>
          <w:szCs w:val="21"/>
          <w:highlight w:val="none"/>
        </w:rPr>
        <w:t>为公正、公平、科学地选择中标人，根据《中华人民共和国政府采购法》等有关法律法规的规定，并结合本项目的实际，制定本办法。</w:t>
      </w:r>
    </w:p>
    <w:p>
      <w:pPr>
        <w:pStyle w:val="19"/>
        <w:keepNext w:val="0"/>
        <w:keepLines w:val="0"/>
        <w:pageBreakBefore w:val="0"/>
        <w:kinsoku/>
        <w:wordWrap/>
        <w:overflowPunct/>
        <w:topLinePunct w:val="0"/>
        <w:autoSpaceDE/>
        <w:autoSpaceDN/>
        <w:bidi w:val="0"/>
        <w:adjustRightInd w:val="0"/>
        <w:snapToGrid/>
        <w:spacing w:beforeAutospacing="0" w:afterAutospacing="0" w:line="440" w:lineRule="exact"/>
        <w:ind w:firstLine="422" w:firstLineChars="200"/>
        <w:textAlignment w:val="auto"/>
        <w:rPr>
          <w:rFonts w:hint="default" w:cs="宋体"/>
          <w:b/>
          <w:color w:val="auto"/>
          <w:sz w:val="21"/>
          <w:szCs w:val="21"/>
          <w:highlight w:val="none"/>
        </w:rPr>
      </w:pPr>
      <w:r>
        <w:rPr>
          <w:rFonts w:cs="宋体"/>
          <w:b/>
          <w:color w:val="auto"/>
          <w:sz w:val="21"/>
          <w:szCs w:val="21"/>
          <w:highlight w:val="none"/>
        </w:rPr>
        <w:t>一、总则</w:t>
      </w:r>
    </w:p>
    <w:p>
      <w:pPr>
        <w:keepNext w:val="0"/>
        <w:keepLines w:val="0"/>
        <w:pageBreakBefore w:val="0"/>
        <w:kinsoku/>
        <w:wordWrap/>
        <w:overflowPunct/>
        <w:topLinePunct w:val="0"/>
        <w:autoSpaceDE/>
        <w:autoSpaceDN/>
        <w:bidi w:val="0"/>
        <w:adjustRightInd w:val="0"/>
        <w:snapToGrid/>
        <w:spacing w:beforeAutospacing="0" w:afterAutospacing="0"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1.本次评标采用综合评分法，</w:t>
      </w:r>
      <w:r>
        <w:rPr>
          <w:rFonts w:hint="eastAsia" w:ascii="宋体" w:hAnsi="宋体" w:eastAsia="宋体" w:cs="宋体"/>
          <w:b/>
          <w:color w:val="auto"/>
          <w:szCs w:val="21"/>
          <w:highlight w:val="none"/>
        </w:rPr>
        <w:t>总分为100分，其中价格分</w:t>
      </w:r>
      <w:r>
        <w:rPr>
          <w:rFonts w:hint="eastAsia" w:ascii="宋体" w:hAnsi="宋体" w:eastAsia="宋体" w:cs="宋体"/>
          <w:b/>
          <w:color w:val="auto"/>
          <w:szCs w:val="21"/>
          <w:highlight w:val="none"/>
          <w:lang w:val="en-US" w:eastAsia="zh-CN"/>
        </w:rPr>
        <w:t>15分</w:t>
      </w:r>
      <w:r>
        <w:rPr>
          <w:rFonts w:hint="eastAsia" w:ascii="宋体" w:hAnsi="宋体" w:eastAsia="宋体" w:cs="宋体"/>
          <w:b/>
          <w:color w:val="auto"/>
          <w:szCs w:val="21"/>
          <w:highlight w:val="none"/>
        </w:rPr>
        <w:t>、商务技术分</w:t>
      </w:r>
      <w:r>
        <w:rPr>
          <w:rFonts w:hint="eastAsia" w:ascii="宋体" w:hAnsi="宋体" w:eastAsia="宋体" w:cs="宋体"/>
          <w:b/>
          <w:color w:val="auto"/>
          <w:szCs w:val="21"/>
          <w:highlight w:val="none"/>
          <w:lang w:val="en-US" w:eastAsia="zh-CN"/>
        </w:rPr>
        <w:t>85</w:t>
      </w:r>
      <w:r>
        <w:rPr>
          <w:rFonts w:hint="eastAsia" w:ascii="宋体" w:hAnsi="宋体" w:eastAsia="宋体" w:cs="宋体"/>
          <w:b/>
          <w:color w:val="auto"/>
          <w:szCs w:val="21"/>
          <w:highlight w:val="none"/>
        </w:rPr>
        <w:t>分两部分。</w:t>
      </w:r>
      <w:r>
        <w:rPr>
          <w:rFonts w:hint="eastAsia" w:ascii="宋体" w:hAnsi="宋体" w:eastAsia="宋体" w:cs="宋体"/>
          <w:color w:val="auto"/>
          <w:szCs w:val="21"/>
          <w:highlight w:val="none"/>
        </w:rPr>
        <w:t>合格投标人的评标得分为各项目汇总得分，中标候选资格按评标总得分由高到低顺序排列，得分相同的，按投标报价由低到高顺序排列；得分且投标报价相同的，按技术得分由高到低顺序排列；都相同的，由采购人代表抽签决定。</w:t>
      </w:r>
      <w:r>
        <w:rPr>
          <w:rFonts w:hint="eastAsia" w:ascii="宋体" w:hAnsi="宋体" w:eastAsia="宋体" w:cs="宋体"/>
          <w:b/>
          <w:color w:val="auto"/>
          <w:szCs w:val="21"/>
          <w:highlight w:val="none"/>
        </w:rPr>
        <w:t>排名第一的投标人为中标候选人，排名第二投标人为候补中标候选人，其他投标人中标候选资格依此类推。</w:t>
      </w:r>
      <w:r>
        <w:rPr>
          <w:rFonts w:hint="eastAsia" w:ascii="宋体" w:hAnsi="宋体" w:eastAsia="宋体" w:cs="宋体"/>
          <w:color w:val="auto"/>
          <w:szCs w:val="21"/>
          <w:highlight w:val="none"/>
        </w:rPr>
        <w:t>评分过程中采用四舍五入法，并保留小数2位。</w:t>
      </w:r>
    </w:p>
    <w:p>
      <w:pPr>
        <w:keepNext w:val="0"/>
        <w:keepLines w:val="0"/>
        <w:pageBreakBefore w:val="0"/>
        <w:kinsoku/>
        <w:wordWrap/>
        <w:overflowPunct/>
        <w:topLinePunct w:val="0"/>
        <w:autoSpaceDE/>
        <w:autoSpaceDN/>
        <w:bidi w:val="0"/>
        <w:adjustRightInd w:val="0"/>
        <w:snapToGrid/>
        <w:spacing w:beforeAutospacing="0" w:afterAutospacing="0"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keepNext w:val="0"/>
        <w:keepLines w:val="0"/>
        <w:pageBreakBefore w:val="0"/>
        <w:kinsoku/>
        <w:wordWrap/>
        <w:overflowPunct/>
        <w:topLinePunct w:val="0"/>
        <w:autoSpaceDE/>
        <w:autoSpaceDN/>
        <w:bidi w:val="0"/>
        <w:adjustRightInd w:val="0"/>
        <w:snapToGrid/>
        <w:spacing w:beforeAutospacing="0" w:afterAutospacing="0" w:line="440" w:lineRule="exact"/>
        <w:ind w:firstLine="420" w:firstLineChars="200"/>
        <w:textAlignment w:val="auto"/>
        <w:rPr>
          <w:rFonts w:hint="default" w:cs="宋体"/>
          <w:bCs/>
          <w:color w:val="auto"/>
          <w:sz w:val="21"/>
          <w:szCs w:val="21"/>
          <w:highlight w:val="none"/>
        </w:rPr>
      </w:pPr>
      <w:r>
        <w:rPr>
          <w:rFonts w:cs="宋体"/>
          <w:color w:val="auto"/>
          <w:sz w:val="21"/>
          <w:szCs w:val="21"/>
          <w:highlight w:val="none"/>
        </w:rPr>
        <w:t>3.投标人评标</w:t>
      </w:r>
      <w:r>
        <w:rPr>
          <w:rFonts w:cs="宋体"/>
          <w:bCs/>
          <w:color w:val="auto"/>
          <w:sz w:val="21"/>
          <w:szCs w:val="21"/>
          <w:highlight w:val="none"/>
        </w:rPr>
        <w:t>综合得分=价格分+</w:t>
      </w:r>
      <w:r>
        <w:rPr>
          <w:rFonts w:cs="宋体"/>
          <w:color w:val="auto"/>
          <w:sz w:val="21"/>
          <w:szCs w:val="21"/>
          <w:highlight w:val="none"/>
        </w:rPr>
        <w:t>商务技术分</w:t>
      </w:r>
      <w:r>
        <w:rPr>
          <w:rFonts w:cs="宋体"/>
          <w:bCs/>
          <w:color w:val="auto"/>
          <w:sz w:val="21"/>
          <w:szCs w:val="21"/>
          <w:highlight w:val="none"/>
        </w:rPr>
        <w:t>。</w:t>
      </w:r>
    </w:p>
    <w:p>
      <w:pPr>
        <w:keepNext w:val="0"/>
        <w:keepLines w:val="0"/>
        <w:pageBreakBefore w:val="0"/>
        <w:kinsoku/>
        <w:wordWrap/>
        <w:overflowPunct/>
        <w:topLinePunct w:val="0"/>
        <w:autoSpaceDE/>
        <w:autoSpaceDN/>
        <w:bidi w:val="0"/>
        <w:snapToGrid/>
        <w:spacing w:beforeAutospacing="0" w:afterAutospacing="0" w:line="440" w:lineRule="exact"/>
        <w:ind w:firstLine="422" w:firstLineChars="200"/>
        <w:jc w:val="lef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二、评标内容和标准</w:t>
      </w:r>
    </w:p>
    <w:p>
      <w:pPr>
        <w:pStyle w:val="19"/>
        <w:keepNext w:val="0"/>
        <w:keepLines w:val="0"/>
        <w:pageBreakBefore w:val="0"/>
        <w:widowControl w:val="0"/>
        <w:tabs>
          <w:tab w:val="left" w:pos="630"/>
        </w:tabs>
        <w:kinsoku/>
        <w:wordWrap/>
        <w:overflowPunct/>
        <w:topLinePunct w:val="0"/>
        <w:autoSpaceDE/>
        <w:autoSpaceDN/>
        <w:bidi w:val="0"/>
        <w:snapToGrid/>
        <w:spacing w:beforeAutospacing="0" w:afterAutospacing="0" w:line="440" w:lineRule="exact"/>
        <w:ind w:firstLine="310" w:firstLineChars="147"/>
        <w:jc w:val="both"/>
        <w:textAlignment w:val="auto"/>
        <w:rPr>
          <w:rFonts w:hint="default" w:cs="宋体"/>
          <w:b/>
          <w:color w:val="auto"/>
          <w:sz w:val="21"/>
          <w:szCs w:val="21"/>
          <w:highlight w:val="none"/>
        </w:rPr>
      </w:pPr>
      <w:r>
        <w:rPr>
          <w:rFonts w:cs="宋体"/>
          <w:b/>
          <w:color w:val="auto"/>
          <w:kern w:val="2"/>
          <w:sz w:val="21"/>
          <w:szCs w:val="21"/>
          <w:highlight w:val="none"/>
        </w:rPr>
        <w:t>（一）报价分（</w:t>
      </w:r>
      <w:r>
        <w:rPr>
          <w:rFonts w:hint="eastAsia" w:cs="宋体"/>
          <w:b/>
          <w:color w:val="auto"/>
          <w:kern w:val="2"/>
          <w:sz w:val="21"/>
          <w:szCs w:val="21"/>
          <w:highlight w:val="none"/>
          <w:lang w:val="en-US" w:eastAsia="zh-CN"/>
        </w:rPr>
        <w:t>15</w:t>
      </w:r>
      <w:r>
        <w:rPr>
          <w:rFonts w:cs="宋体"/>
          <w:b/>
          <w:color w:val="auto"/>
          <w:kern w:val="2"/>
          <w:sz w:val="21"/>
          <w:szCs w:val="21"/>
          <w:highlight w:val="none"/>
        </w:rPr>
        <w:t>分）</w:t>
      </w:r>
    </w:p>
    <w:p>
      <w:pPr>
        <w:pStyle w:val="19"/>
        <w:keepNext w:val="0"/>
        <w:keepLines w:val="0"/>
        <w:pageBreakBefore w:val="0"/>
        <w:widowControl w:val="0"/>
        <w:tabs>
          <w:tab w:val="left" w:pos="630"/>
        </w:tabs>
        <w:kinsoku/>
        <w:wordWrap/>
        <w:overflowPunct/>
        <w:topLinePunct w:val="0"/>
        <w:autoSpaceDE/>
        <w:autoSpaceDN/>
        <w:bidi w:val="0"/>
        <w:snapToGrid/>
        <w:spacing w:beforeAutospacing="0" w:afterAutospacing="0" w:line="440" w:lineRule="exact"/>
        <w:ind w:firstLine="413" w:firstLineChars="197"/>
        <w:jc w:val="both"/>
        <w:textAlignment w:val="auto"/>
        <w:rPr>
          <w:rFonts w:hint="default" w:cs="宋体"/>
          <w:bCs/>
          <w:color w:val="auto"/>
          <w:sz w:val="21"/>
          <w:szCs w:val="21"/>
          <w:highlight w:val="none"/>
        </w:rPr>
      </w:pPr>
      <w:r>
        <w:rPr>
          <w:rFonts w:cs="宋体"/>
          <w:bCs/>
          <w:color w:val="auto"/>
          <w:kern w:val="2"/>
          <w:sz w:val="21"/>
          <w:szCs w:val="21"/>
          <w:highlight w:val="none"/>
        </w:rPr>
        <w:t>1、价格分采用低价优先法计算，即满足招标文件要求且投标价格最低的投标报价为评标基准价，其他投标人的价格分按照下列公式计算：</w:t>
      </w:r>
    </w:p>
    <w:p>
      <w:pPr>
        <w:pStyle w:val="19"/>
        <w:widowControl w:val="0"/>
        <w:tabs>
          <w:tab w:val="left" w:pos="630"/>
        </w:tabs>
        <w:spacing w:beforeAutospacing="0" w:afterAutospacing="0" w:line="440" w:lineRule="exact"/>
        <w:ind w:firstLine="413" w:firstLineChars="197"/>
        <w:jc w:val="both"/>
        <w:rPr>
          <w:rFonts w:hint="default" w:cs="宋体"/>
          <w:color w:val="auto"/>
          <w:sz w:val="21"/>
          <w:szCs w:val="21"/>
          <w:highlight w:val="none"/>
        </w:rPr>
      </w:pPr>
      <w:r>
        <w:rPr>
          <w:rFonts w:cs="宋体"/>
          <w:color w:val="auto"/>
          <w:kern w:val="2"/>
          <w:sz w:val="21"/>
          <w:szCs w:val="21"/>
          <w:highlight w:val="none"/>
        </w:rPr>
        <w:t>价格分=（评标基准价/投标报价）×</w:t>
      </w:r>
      <w:r>
        <w:rPr>
          <w:rFonts w:hint="eastAsia" w:cs="宋体"/>
          <w:color w:val="auto"/>
          <w:kern w:val="2"/>
          <w:sz w:val="21"/>
          <w:szCs w:val="21"/>
          <w:highlight w:val="none"/>
          <w:lang w:val="en-US" w:eastAsia="zh-CN"/>
        </w:rPr>
        <w:t>15</w:t>
      </w:r>
      <w:r>
        <w:rPr>
          <w:rFonts w:cs="宋体"/>
          <w:color w:val="auto"/>
          <w:kern w:val="2"/>
          <w:sz w:val="21"/>
          <w:szCs w:val="21"/>
          <w:highlight w:val="none"/>
        </w:rPr>
        <w:t>%×100</w:t>
      </w:r>
    </w:p>
    <w:p>
      <w:pPr>
        <w:pStyle w:val="19"/>
        <w:widowControl w:val="0"/>
        <w:tabs>
          <w:tab w:val="left" w:pos="630"/>
        </w:tabs>
        <w:spacing w:beforeAutospacing="0" w:afterAutospacing="0" w:line="440" w:lineRule="exact"/>
        <w:ind w:firstLine="413" w:firstLineChars="197"/>
        <w:jc w:val="both"/>
        <w:rPr>
          <w:rFonts w:hint="default" w:cs="宋体"/>
          <w:color w:val="auto"/>
          <w:sz w:val="21"/>
          <w:szCs w:val="21"/>
          <w:highlight w:val="none"/>
        </w:rPr>
      </w:pPr>
      <w:r>
        <w:rPr>
          <w:rFonts w:cs="宋体"/>
          <w:color w:val="auto"/>
          <w:kern w:val="2"/>
          <w:sz w:val="21"/>
          <w:szCs w:val="21"/>
          <w:highlight w:val="none"/>
        </w:rPr>
        <w:t>2、投标人的投标报价超过采购人设定的最高限价，将作为无效标。</w:t>
      </w:r>
    </w:p>
    <w:p>
      <w:pPr>
        <w:pStyle w:val="19"/>
        <w:widowControl w:val="0"/>
        <w:wordWrap w:val="0"/>
        <w:spacing w:beforeAutospacing="0" w:afterAutospacing="0" w:line="440" w:lineRule="exact"/>
        <w:jc w:val="both"/>
        <w:rPr>
          <w:rFonts w:hint="default" w:cs="宋体"/>
          <w:b/>
          <w:color w:val="auto"/>
          <w:sz w:val="21"/>
          <w:szCs w:val="21"/>
          <w:highlight w:val="none"/>
        </w:rPr>
      </w:pPr>
      <w:r>
        <w:rPr>
          <w:rFonts w:hint="eastAsia" w:cs="宋体"/>
          <w:b/>
          <w:color w:val="auto"/>
          <w:spacing w:val="-4"/>
          <w:kern w:val="2"/>
          <w:sz w:val="21"/>
          <w:szCs w:val="21"/>
          <w:highlight w:val="none"/>
          <w:lang w:eastAsia="zh-CN"/>
        </w:rPr>
        <w:t>三</w:t>
      </w:r>
      <w:r>
        <w:rPr>
          <w:rFonts w:cs="宋体"/>
          <w:b/>
          <w:color w:val="auto"/>
          <w:spacing w:val="-4"/>
          <w:kern w:val="2"/>
          <w:sz w:val="21"/>
          <w:szCs w:val="21"/>
          <w:highlight w:val="none"/>
        </w:rPr>
        <w:t>、商务技术分（</w:t>
      </w:r>
      <w:r>
        <w:rPr>
          <w:rFonts w:hint="eastAsia" w:cs="宋体"/>
          <w:b/>
          <w:color w:val="auto"/>
          <w:spacing w:val="-4"/>
          <w:kern w:val="2"/>
          <w:sz w:val="21"/>
          <w:szCs w:val="21"/>
          <w:highlight w:val="none"/>
          <w:lang w:val="en-US" w:eastAsia="zh-CN"/>
        </w:rPr>
        <w:t>85</w:t>
      </w:r>
      <w:r>
        <w:rPr>
          <w:rFonts w:cs="宋体"/>
          <w:b/>
          <w:color w:val="auto"/>
          <w:spacing w:val="-4"/>
          <w:kern w:val="2"/>
          <w:sz w:val="21"/>
          <w:szCs w:val="21"/>
          <w:highlight w:val="none"/>
        </w:rPr>
        <w:t>分）</w:t>
      </w:r>
    </w:p>
    <w:tbl>
      <w:tblPr>
        <w:tblStyle w:val="2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00"/>
        <w:gridCol w:w="517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before="120" w:line="28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before="120" w:line="28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before="120" w:line="28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before="120" w:line="28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74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sz w:val="21"/>
                <w:szCs w:val="21"/>
                <w:highlight w:val="none"/>
                <w:lang w:eastAsia="zh-CN"/>
              </w:rPr>
              <w:t>技术</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59分</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500" w:type="dxa"/>
            <w:vMerge w:val="restart"/>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pacing w:val="-4"/>
                <w:szCs w:val="21"/>
                <w:highlight w:val="none"/>
              </w:rPr>
              <w:t>技术指标要求</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pacing w:val="-4"/>
                <w:szCs w:val="21"/>
                <w:highlight w:val="none"/>
                <w:lang w:eastAsia="zh-CN"/>
              </w:rPr>
            </w:pPr>
            <w:r>
              <w:rPr>
                <w:rFonts w:hint="eastAsia" w:ascii="宋体" w:hAnsi="宋体" w:eastAsia="宋体" w:cs="宋体"/>
                <w:bCs/>
                <w:color w:val="auto"/>
                <w:spacing w:val="-4"/>
                <w:szCs w:val="21"/>
                <w:highlight w:val="none"/>
              </w:rPr>
              <w:t>重要技术指标有不符合招标需求的，每项扣</w:t>
            </w:r>
            <w:r>
              <w:rPr>
                <w:rFonts w:hint="eastAsia" w:ascii="宋体" w:hAnsi="宋体" w:eastAsia="宋体" w:cs="宋体"/>
                <w:bCs/>
                <w:color w:val="auto"/>
                <w:spacing w:val="-4"/>
                <w:szCs w:val="21"/>
                <w:highlight w:val="none"/>
                <w:lang w:val="en-US" w:eastAsia="zh-CN"/>
              </w:rPr>
              <w:t>1</w:t>
            </w:r>
            <w:r>
              <w:rPr>
                <w:rFonts w:hint="eastAsia" w:ascii="宋体" w:hAnsi="宋体" w:eastAsia="宋体" w:cs="宋体"/>
                <w:bCs/>
                <w:color w:val="auto"/>
                <w:spacing w:val="-4"/>
                <w:szCs w:val="21"/>
                <w:highlight w:val="none"/>
              </w:rPr>
              <w:t>分。（带★为重要技术指标项。）</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pacing w:val="-4"/>
                <w:szCs w:val="21"/>
                <w:highlight w:val="none"/>
                <w:lang w:val="en-US" w:eastAsia="zh-CN"/>
              </w:rPr>
            </w:pPr>
            <w:r>
              <w:rPr>
                <w:rFonts w:hint="eastAsia" w:ascii="宋体" w:hAnsi="宋体" w:eastAsia="宋体" w:cs="宋体"/>
                <w:bCs/>
                <w:color w:val="auto"/>
                <w:spacing w:val="-4"/>
                <w:szCs w:val="21"/>
                <w:highlight w:val="none"/>
              </w:rPr>
              <w:t>注：投标文件中提供响应表，逐条应答技术要求，提供相应的检测报告、功能截图或彩页等。</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15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pacing w:val="-4"/>
                <w:szCs w:val="21"/>
                <w:highlight w:val="none"/>
              </w:rPr>
            </w:pP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pacing w:val="-4"/>
                <w:szCs w:val="21"/>
                <w:highlight w:val="none"/>
                <w:lang w:eastAsia="zh-CN"/>
              </w:rPr>
            </w:pPr>
            <w:r>
              <w:rPr>
                <w:rFonts w:hint="eastAsia" w:ascii="宋体" w:hAnsi="宋体" w:eastAsia="宋体" w:cs="宋体"/>
                <w:bCs/>
                <w:color w:val="auto"/>
                <w:spacing w:val="-4"/>
                <w:szCs w:val="21"/>
                <w:highlight w:val="none"/>
              </w:rPr>
              <w:t>一般技术指标有不符合招标需求的，每项扣</w:t>
            </w:r>
            <w:r>
              <w:rPr>
                <w:rFonts w:hint="eastAsia" w:ascii="宋体" w:hAnsi="宋体" w:eastAsia="宋体" w:cs="宋体"/>
                <w:bCs/>
                <w:color w:val="auto"/>
                <w:spacing w:val="-4"/>
                <w:szCs w:val="21"/>
                <w:highlight w:val="none"/>
                <w:lang w:val="en-US" w:eastAsia="zh-CN"/>
              </w:rPr>
              <w:t>0.25</w:t>
            </w:r>
            <w:r>
              <w:rPr>
                <w:rFonts w:hint="eastAsia" w:ascii="宋体" w:hAnsi="宋体" w:eastAsia="宋体" w:cs="宋体"/>
                <w:bCs/>
                <w:color w:val="auto"/>
                <w:spacing w:val="-4"/>
                <w:szCs w:val="21"/>
                <w:highlight w:val="none"/>
              </w:rPr>
              <w:t>分。直到此项扣完为止。</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注：投标文件中提供响应表，逐条应答技术要求。</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500"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pacing w:val="-4"/>
                <w:szCs w:val="21"/>
                <w:highlight w:val="none"/>
              </w:rPr>
              <w:t>I</w:t>
            </w:r>
            <w:r>
              <w:rPr>
                <w:rFonts w:ascii="宋体" w:hAnsi="宋体" w:eastAsia="宋体" w:cs="宋体"/>
                <w:bCs/>
                <w:color w:val="auto"/>
                <w:spacing w:val="-4"/>
                <w:szCs w:val="21"/>
                <w:highlight w:val="none"/>
              </w:rPr>
              <w:t>PV6</w:t>
            </w:r>
            <w:r>
              <w:rPr>
                <w:rFonts w:hint="eastAsia" w:ascii="宋体" w:hAnsi="宋体" w:eastAsia="宋体" w:cs="宋体"/>
                <w:bCs/>
                <w:color w:val="auto"/>
                <w:spacing w:val="-4"/>
                <w:szCs w:val="21"/>
                <w:highlight w:val="none"/>
              </w:rPr>
              <w:t>平滑过渡方案设计</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根据平湖教育城域网现状和目标要求，提供I</w:t>
            </w:r>
            <w:r>
              <w:rPr>
                <w:rFonts w:ascii="宋体" w:hAnsi="宋体" w:eastAsia="宋体" w:cs="宋体"/>
                <w:color w:val="auto"/>
                <w:szCs w:val="21"/>
                <w:highlight w:val="none"/>
              </w:rPr>
              <w:t>PV6</w:t>
            </w:r>
            <w:r>
              <w:rPr>
                <w:rFonts w:hint="eastAsia" w:ascii="宋体" w:hAnsi="宋体" w:eastAsia="宋体" w:cs="宋体"/>
                <w:color w:val="auto"/>
                <w:szCs w:val="21"/>
                <w:highlight w:val="none"/>
              </w:rPr>
              <w:t>平滑过渡方案</w:t>
            </w: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rPr>
              <w:t>平滑过渡方案思路清晰合理、可操作性</w:t>
            </w:r>
            <w:r>
              <w:rPr>
                <w:rFonts w:hint="eastAsia" w:ascii="宋体" w:hAnsi="宋体" w:eastAsia="宋体" w:cs="宋体"/>
                <w:color w:val="auto"/>
                <w:szCs w:val="21"/>
                <w:highlight w:val="none"/>
                <w:lang w:eastAsia="zh-CN"/>
              </w:rPr>
              <w:t>等综合打分</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0"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pacing w:val="-4"/>
                <w:szCs w:val="21"/>
                <w:highlight w:val="none"/>
              </w:rPr>
              <w:t>专网出口和核心网络设备改造集成方案设计</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Cs w:val="21"/>
                <w:highlight w:val="none"/>
              </w:rPr>
              <w:t>根据投标供应商提供本项目的出口和核心网络设备I</w:t>
            </w:r>
            <w:r>
              <w:rPr>
                <w:rFonts w:ascii="宋体" w:hAnsi="宋体" w:eastAsia="宋体" w:cs="宋体"/>
                <w:color w:val="auto"/>
                <w:szCs w:val="21"/>
                <w:highlight w:val="none"/>
              </w:rPr>
              <w:t>PV6</w:t>
            </w:r>
            <w:r>
              <w:rPr>
                <w:rFonts w:hint="eastAsia" w:ascii="宋体" w:hAnsi="宋体" w:eastAsia="宋体" w:cs="宋体"/>
                <w:color w:val="auto"/>
                <w:szCs w:val="21"/>
                <w:highlight w:val="none"/>
              </w:rPr>
              <w:t>改造和集成方案，从可行性、科学性、有效性、合理性综合打分，根据平湖市教育城域网当前的实际现状和未来发展需求，设计平湖市教育城域网的整体建设方案，其中应包括未来网络发展需求分析，整体网络规划设计，整体设计方案</w:t>
            </w:r>
            <w:r>
              <w:rPr>
                <w:rFonts w:hint="eastAsia" w:ascii="宋体" w:hAnsi="宋体" w:eastAsia="宋体" w:cs="宋体"/>
                <w:color w:val="auto"/>
                <w:szCs w:val="21"/>
                <w:highlight w:val="none"/>
                <w:lang w:eastAsia="zh-CN"/>
              </w:rPr>
              <w:t>等综合打分</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00"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pacing w:val="-4"/>
                <w:szCs w:val="21"/>
                <w:highlight w:val="none"/>
              </w:rPr>
              <w:t>教育专网运维服务方案</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Cs w:val="21"/>
                <w:highlight w:val="none"/>
              </w:rPr>
              <w:t>根据提供的运维服务承诺的范围和完善程度（包括保修、运维服务工作内容和工作目标、运维服务质量保证措施与服务承诺、运维管理制度，人员配备，故障响应修复时间方式及保障措施）等方面进行综合</w:t>
            </w:r>
            <w:r>
              <w:rPr>
                <w:rFonts w:hint="eastAsia" w:ascii="宋体" w:hAnsi="宋体" w:eastAsia="宋体" w:cs="宋体"/>
                <w:color w:val="auto"/>
                <w:szCs w:val="21"/>
                <w:highlight w:val="none"/>
                <w:lang w:eastAsia="zh-CN"/>
              </w:rPr>
              <w:t>打</w:t>
            </w:r>
            <w:r>
              <w:rPr>
                <w:rFonts w:hint="eastAsia" w:ascii="宋体" w:hAnsi="宋体" w:eastAsia="宋体" w:cs="宋体"/>
                <w:color w:val="auto"/>
                <w:szCs w:val="21"/>
                <w:highlight w:val="none"/>
              </w:rPr>
              <w:t>分0-</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00"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pacing w:val="-4"/>
                <w:szCs w:val="21"/>
                <w:highlight w:val="none"/>
              </w:rPr>
              <w:t>网络安全保障措施</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Cs w:val="21"/>
                <w:highlight w:val="none"/>
              </w:rPr>
              <w:t>投标人需提供确保平湖教育城域网通过等保2</w:t>
            </w:r>
            <w:r>
              <w:rPr>
                <w:rFonts w:ascii="宋体" w:hAnsi="宋体" w:eastAsia="宋体" w:cs="宋体"/>
                <w:color w:val="auto"/>
                <w:szCs w:val="21"/>
                <w:highlight w:val="none"/>
              </w:rPr>
              <w:t>.0</w:t>
            </w:r>
            <w:r>
              <w:rPr>
                <w:rFonts w:hint="eastAsia" w:ascii="宋体" w:hAnsi="宋体" w:eastAsia="宋体" w:cs="宋体"/>
                <w:color w:val="auto"/>
                <w:szCs w:val="21"/>
                <w:highlight w:val="none"/>
              </w:rPr>
              <w:t>二</w:t>
            </w:r>
            <w:r>
              <w:rPr>
                <w:rFonts w:ascii="宋体" w:hAnsi="宋体" w:eastAsia="宋体" w:cs="宋体"/>
                <w:color w:val="auto"/>
                <w:szCs w:val="21"/>
                <w:highlight w:val="none"/>
              </w:rPr>
              <w:t>级测评的承诺函，提供重要的网络安全保障时期（例如两会、国庆、中高考等）的网络保障预案和重大故障的应急预案，根据保障预案和应急预案的合理性、可行性与完整性等方面由评委综合评分</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50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pacing w:val="-4"/>
                <w:szCs w:val="21"/>
                <w:highlight w:val="none"/>
              </w:rPr>
              <w:t>中心机房环境监控改造</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Cs w:val="21"/>
                <w:highlight w:val="none"/>
              </w:rPr>
              <w:t>投标人需提供平湖教育局中心机房环境监控改造服务方案，根据本次项目要求改造的防雷接地系统、气体灭火、门禁系统、动环、监控、空调等系统，提供详细的规划设计方案。机房改造方案思路清晰合理、可操作性</w:t>
            </w:r>
            <w:r>
              <w:rPr>
                <w:rFonts w:hint="eastAsia" w:ascii="宋体" w:hAnsi="宋体" w:eastAsia="宋体" w:cs="宋体"/>
                <w:color w:val="auto"/>
                <w:szCs w:val="21"/>
                <w:highlight w:val="none"/>
                <w:lang w:eastAsia="zh-CN"/>
              </w:rPr>
              <w:t>等打分</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pacing w:val="-4"/>
                <w:szCs w:val="21"/>
                <w:highlight w:val="none"/>
              </w:rPr>
              <w:t>数据对接</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提供互联网访问行为审计设备按不同用户信息及用户组设置对应二级管理员，包括对自己用户组的管理权限，对各种主要功能界面的配置和查看权限。二级管理员仅可视与自己管理分组相关内容。为了使业务能平滑管理，提升运维效率以及避免出错，要求互联网访问行为审计设备支持可以将以上配置策略内容及保存在设备本地的用户数据及用户分组数据自动同步至VPN设备上直接使用，包含用户信息维度、用户组分组信息维度、管理员权限维度，及实现单点登录。（提供厂商功能证明盖章承诺函）</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150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pacing w:val="-4"/>
                <w:szCs w:val="21"/>
                <w:highlight w:val="none"/>
              </w:rPr>
              <w:t>供货安装调试方案</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pacing w:val="-4"/>
                <w:szCs w:val="21"/>
                <w:highlight w:val="none"/>
              </w:rPr>
              <w:t>产品供货进度保障方案，包括供货时间、安装时间、调试、集成时间，时间节点明确、进度控制合理性</w:t>
            </w:r>
            <w:r>
              <w:rPr>
                <w:rFonts w:hint="eastAsia" w:ascii="宋体" w:hAnsi="宋体" w:eastAsia="宋体" w:cs="宋体"/>
                <w:color w:val="auto"/>
                <w:szCs w:val="21"/>
                <w:highlight w:val="none"/>
              </w:rPr>
              <w:t>综合打分0-</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p>
        </w:tc>
        <w:tc>
          <w:tcPr>
            <w:tcW w:w="74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sz w:val="21"/>
                <w:szCs w:val="21"/>
                <w:highlight w:val="none"/>
              </w:rPr>
              <w:t>商务部分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26分</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0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pacing w:val="-4"/>
                <w:szCs w:val="21"/>
                <w:highlight w:val="none"/>
              </w:rPr>
              <w:t>项目实施团队</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pacing w:val="-4"/>
                <w:szCs w:val="21"/>
                <w:highlight w:val="none"/>
              </w:rPr>
              <w:t>1、项目负责人具备</w:t>
            </w:r>
            <w:r>
              <w:rPr>
                <w:rFonts w:hint="eastAsia" w:ascii="宋体" w:hAnsi="宋体" w:eastAsia="宋体" w:cs="宋体"/>
                <w:color w:val="auto"/>
                <w:kern w:val="0"/>
                <w:szCs w:val="21"/>
                <w:highlight w:val="none"/>
                <w:lang w:bidi="ar"/>
              </w:rPr>
              <w:t>信息系统项目管理师或</w:t>
            </w:r>
            <w:r>
              <w:rPr>
                <w:rFonts w:hint="eastAsia" w:ascii="宋体" w:hAnsi="宋体" w:eastAsia="宋体" w:cs="宋体"/>
                <w:bCs/>
                <w:color w:val="auto"/>
                <w:spacing w:val="-4"/>
                <w:szCs w:val="21"/>
                <w:highlight w:val="none"/>
              </w:rPr>
              <w:t>PMP项目经理证书的，得2分；</w:t>
            </w:r>
            <w:r>
              <w:rPr>
                <w:rFonts w:hint="eastAsia" w:ascii="宋体" w:hAnsi="宋体" w:eastAsia="宋体" w:cs="宋体"/>
                <w:bCs/>
                <w:color w:val="auto"/>
                <w:spacing w:val="-4"/>
                <w:szCs w:val="21"/>
                <w:highlight w:val="none"/>
              </w:rPr>
              <w:br w:type="textWrapping"/>
            </w:r>
            <w:r>
              <w:rPr>
                <w:rFonts w:hint="eastAsia" w:ascii="宋体" w:hAnsi="宋体" w:eastAsia="宋体" w:cs="宋体"/>
                <w:bCs/>
                <w:color w:val="auto"/>
                <w:spacing w:val="-4"/>
                <w:szCs w:val="21"/>
                <w:highlight w:val="none"/>
              </w:rPr>
              <w:t>（提供证明材料、</w:t>
            </w:r>
            <w:r>
              <w:rPr>
                <w:rFonts w:hint="eastAsia" w:ascii="宋体" w:hAnsi="宋体" w:cs="仿宋_GB2312"/>
                <w:i w:val="0"/>
                <w:iCs w:val="0"/>
                <w:color w:val="auto"/>
                <w:sz w:val="21"/>
                <w:szCs w:val="21"/>
                <w:highlight w:val="none"/>
              </w:rPr>
              <w:t>连续缴费达到</w:t>
            </w:r>
            <w:r>
              <w:rPr>
                <w:rFonts w:hint="eastAsia" w:ascii="宋体" w:hAnsi="宋体" w:cs="仿宋_GB2312"/>
                <w:i w:val="0"/>
                <w:iCs w:val="0"/>
                <w:color w:val="auto"/>
                <w:sz w:val="21"/>
                <w:szCs w:val="21"/>
                <w:highlight w:val="none"/>
                <w:lang w:val="en-US" w:eastAsia="zh-CN"/>
              </w:rPr>
              <w:t>3个月</w:t>
            </w:r>
            <w:r>
              <w:rPr>
                <w:rFonts w:hint="eastAsia" w:ascii="宋体" w:hAnsi="宋体" w:cs="仿宋_GB2312"/>
                <w:i w:val="0"/>
                <w:iCs w:val="0"/>
                <w:color w:val="auto"/>
                <w:sz w:val="21"/>
                <w:szCs w:val="21"/>
                <w:highlight w:val="none"/>
              </w:rPr>
              <w:t>及以上的加盖县市级及以上养老保险机构章的养老保险证明原件 (由投标人所属社保机构于投标截止日当月出具，如投标截止日在每月的上旬的，上月或当月出具的均予认可。</w:t>
            </w:r>
            <w:r>
              <w:rPr>
                <w:rFonts w:hint="eastAsia" w:ascii="宋体" w:hAnsi="宋体" w:eastAsia="宋体" w:cs="宋体"/>
                <w:bCs/>
                <w:color w:val="auto"/>
                <w:spacing w:val="-4"/>
                <w:szCs w:val="21"/>
                <w:highlight w:val="none"/>
              </w:rPr>
              <w:t>）</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9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pacing w:val="-4"/>
                <w:szCs w:val="21"/>
                <w:highlight w:val="none"/>
              </w:rPr>
            </w:pP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2、除项目负责人外，项目团队中工程师具有HCIE (</w:t>
            </w:r>
            <w:r>
              <w:rPr>
                <w:rFonts w:ascii="宋体" w:hAnsi="宋体" w:eastAsia="宋体" w:cs="宋体"/>
                <w:bCs/>
                <w:color w:val="auto"/>
                <w:spacing w:val="-4"/>
                <w:szCs w:val="21"/>
                <w:highlight w:val="none"/>
              </w:rPr>
              <w:t>D</w:t>
            </w:r>
            <w:r>
              <w:rPr>
                <w:rFonts w:hint="eastAsia" w:ascii="宋体" w:hAnsi="宋体" w:eastAsia="宋体" w:cs="宋体"/>
                <w:bCs/>
                <w:color w:val="auto"/>
                <w:spacing w:val="-4"/>
                <w:szCs w:val="21"/>
                <w:highlight w:val="none"/>
              </w:rPr>
              <w:t>atacom )或</w:t>
            </w:r>
            <w:r>
              <w:rPr>
                <w:rFonts w:ascii="宋体" w:hAnsi="宋体" w:eastAsia="宋体" w:cs="宋体"/>
                <w:bCs/>
                <w:color w:val="auto"/>
                <w:spacing w:val="-4"/>
                <w:szCs w:val="21"/>
                <w:highlight w:val="none"/>
              </w:rPr>
              <w:t>H3CIE-RS+</w:t>
            </w:r>
            <w:r>
              <w:rPr>
                <w:rFonts w:hint="eastAsia" w:ascii="宋体" w:hAnsi="宋体" w:eastAsia="宋体" w:cs="宋体"/>
                <w:bCs/>
                <w:color w:val="auto"/>
                <w:spacing w:val="-4"/>
                <w:szCs w:val="21"/>
                <w:highlight w:val="none"/>
                <w:lang w:val="en-US" w:eastAsia="zh-CN"/>
              </w:rPr>
              <w:t>或</w:t>
            </w:r>
            <w:r>
              <w:rPr>
                <w:rFonts w:ascii="宋体" w:hAnsi="宋体" w:eastAsia="宋体" w:cs="宋体"/>
                <w:bCs/>
                <w:color w:val="auto"/>
                <w:spacing w:val="-4"/>
                <w:szCs w:val="21"/>
                <w:highlight w:val="none"/>
              </w:rPr>
              <w:t>RCIE-R</w:t>
            </w:r>
            <w:r>
              <w:rPr>
                <w:rFonts w:hint="eastAsia" w:ascii="宋体" w:hAnsi="宋体" w:eastAsia="宋体" w:cs="宋体"/>
                <w:bCs/>
                <w:color w:val="auto"/>
                <w:spacing w:val="-4"/>
                <w:szCs w:val="21"/>
                <w:highlight w:val="none"/>
              </w:rPr>
              <w:t>S证书的得2分；具有HCIE -Cloud 或</w:t>
            </w:r>
            <w:r>
              <w:rPr>
                <w:rFonts w:ascii="宋体" w:hAnsi="宋体" w:eastAsia="宋体" w:cs="宋体"/>
                <w:bCs/>
                <w:color w:val="auto"/>
                <w:spacing w:val="-4"/>
                <w:szCs w:val="21"/>
                <w:highlight w:val="none"/>
              </w:rPr>
              <w:t>H3CIE-Cloud</w:t>
            </w:r>
            <w:r>
              <w:rPr>
                <w:rFonts w:hint="eastAsia" w:ascii="宋体" w:hAnsi="宋体" w:eastAsia="宋体" w:cs="宋体"/>
                <w:bCs/>
                <w:color w:val="auto"/>
                <w:spacing w:val="-4"/>
                <w:szCs w:val="21"/>
                <w:highlight w:val="none"/>
              </w:rPr>
              <w:t>或</w:t>
            </w:r>
            <w:r>
              <w:rPr>
                <w:rFonts w:ascii="宋体" w:hAnsi="宋体" w:eastAsia="宋体" w:cs="宋体"/>
                <w:bCs/>
                <w:color w:val="auto"/>
                <w:spacing w:val="-4"/>
                <w:szCs w:val="21"/>
                <w:highlight w:val="none"/>
              </w:rPr>
              <w:t>RSE-Cloud</w:t>
            </w:r>
            <w:r>
              <w:rPr>
                <w:rFonts w:hint="eastAsia" w:ascii="宋体" w:hAnsi="宋体" w:eastAsia="宋体" w:cs="宋体"/>
                <w:bCs/>
                <w:color w:val="auto"/>
                <w:spacing w:val="-4"/>
                <w:szCs w:val="21"/>
                <w:highlight w:val="none"/>
              </w:rPr>
              <w:t>证书的得2分；具有IT服务工程师证书的得</w:t>
            </w:r>
            <w:r>
              <w:rPr>
                <w:rFonts w:hint="eastAsia" w:ascii="宋体" w:hAnsi="宋体" w:eastAsia="宋体" w:cs="宋体"/>
                <w:bCs/>
                <w:color w:val="auto"/>
                <w:spacing w:val="-4"/>
                <w:szCs w:val="21"/>
                <w:highlight w:val="none"/>
                <w:lang w:val="en-US" w:eastAsia="zh-CN"/>
              </w:rPr>
              <w:t>1</w:t>
            </w:r>
            <w:r>
              <w:rPr>
                <w:rFonts w:hint="eastAsia" w:ascii="宋体" w:hAnsi="宋体" w:eastAsia="宋体" w:cs="宋体"/>
                <w:bCs/>
                <w:color w:val="auto"/>
                <w:spacing w:val="-4"/>
                <w:szCs w:val="21"/>
                <w:highlight w:val="none"/>
              </w:rPr>
              <w:t>分；具有CCRC信息安全保障人员证书的得</w:t>
            </w:r>
            <w:r>
              <w:rPr>
                <w:rFonts w:hint="eastAsia" w:ascii="宋体" w:hAnsi="宋体" w:eastAsia="宋体" w:cs="宋体"/>
                <w:bCs/>
                <w:color w:val="auto"/>
                <w:spacing w:val="-4"/>
                <w:szCs w:val="21"/>
                <w:highlight w:val="none"/>
                <w:lang w:val="en-US" w:eastAsia="zh-CN"/>
              </w:rPr>
              <w:t>1</w:t>
            </w:r>
            <w:r>
              <w:rPr>
                <w:rFonts w:hint="eastAsia" w:ascii="宋体" w:hAnsi="宋体" w:eastAsia="宋体" w:cs="宋体"/>
                <w:bCs/>
                <w:color w:val="auto"/>
                <w:spacing w:val="-4"/>
                <w:szCs w:val="21"/>
                <w:highlight w:val="none"/>
              </w:rPr>
              <w:t>分。同一位组员有多本证的只计一本；单本证书不重复计分。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（提供证明材料、</w:t>
            </w:r>
            <w:r>
              <w:rPr>
                <w:rFonts w:hint="eastAsia" w:ascii="宋体" w:hAnsi="宋体" w:cs="仿宋_GB2312"/>
                <w:i w:val="0"/>
                <w:iCs w:val="0"/>
                <w:color w:val="auto"/>
                <w:sz w:val="21"/>
                <w:szCs w:val="21"/>
                <w:highlight w:val="none"/>
              </w:rPr>
              <w:t>连续缴费达到</w:t>
            </w:r>
            <w:r>
              <w:rPr>
                <w:rFonts w:hint="eastAsia" w:ascii="宋体" w:hAnsi="宋体" w:cs="仿宋_GB2312"/>
                <w:i w:val="0"/>
                <w:iCs w:val="0"/>
                <w:color w:val="auto"/>
                <w:sz w:val="21"/>
                <w:szCs w:val="21"/>
                <w:highlight w:val="none"/>
                <w:lang w:val="en-US" w:eastAsia="zh-CN"/>
              </w:rPr>
              <w:t>3个月</w:t>
            </w:r>
            <w:r>
              <w:rPr>
                <w:rFonts w:hint="eastAsia" w:ascii="宋体" w:hAnsi="宋体" w:cs="仿宋_GB2312"/>
                <w:i w:val="0"/>
                <w:iCs w:val="0"/>
                <w:color w:val="auto"/>
                <w:sz w:val="21"/>
                <w:szCs w:val="21"/>
                <w:highlight w:val="none"/>
              </w:rPr>
              <w:t>及以上的加盖县市级及以上养老保险机构章的养老保险证明原件 (由投标人所属社保机构于投标截止日当月出具，如投标截止日在每月的上旬的，上月或当月出具的均予认可。</w:t>
            </w:r>
            <w:r>
              <w:rPr>
                <w:rFonts w:hint="eastAsia" w:ascii="宋体" w:hAnsi="宋体" w:eastAsia="宋体" w:cs="宋体"/>
                <w:bCs/>
                <w:color w:val="auto"/>
                <w:spacing w:val="-4"/>
                <w:szCs w:val="21"/>
                <w:highlight w:val="none"/>
              </w:rPr>
              <w:t>）</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pacing w:val="-4"/>
                <w:szCs w:val="21"/>
                <w:highlight w:val="none"/>
              </w:rPr>
              <w:t>售后保障</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投标供应商须提供详细的售后服务方案，包括但不限于：售后服务保障体系（包括免费服务范围、服务网点、主要服务内容、解决问题方案、排除问题的速度、备品备件库等）</w:t>
            </w:r>
            <w:r>
              <w:rPr>
                <w:rFonts w:hint="eastAsia" w:ascii="宋体" w:hAnsi="宋体" w:eastAsia="宋体" w:cs="宋体"/>
                <w:color w:val="auto"/>
                <w:szCs w:val="21"/>
                <w:highlight w:val="none"/>
                <w:lang w:eastAsia="zh-CN"/>
              </w:rPr>
              <w:t>综合打分</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Cs w:val="21"/>
                <w:highlight w:val="none"/>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szCs w:val="21"/>
                <w:highlight w:val="none"/>
              </w:rPr>
              <w:t>培训方案</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培训方案：根据投标供应商的培训方案，针对本项目制定全面、详尽、科学的培训计划（培训人员、人数、方式、时间等实质性内容）并按承诺计划实施，根据培训方案的完整性、周到性等情况进行综合打分0-</w:t>
            </w:r>
            <w:r>
              <w:rPr>
                <w:rFonts w:ascii="宋体" w:hAnsi="宋体" w:eastAsia="宋体" w:cs="宋体"/>
                <w:color w:val="auto"/>
                <w:szCs w:val="21"/>
                <w:highlight w:val="none"/>
              </w:rPr>
              <w:t>2</w:t>
            </w:r>
            <w:r>
              <w:rPr>
                <w:rFonts w:hint="eastAsia" w:ascii="宋体" w:hAnsi="宋体" w:eastAsia="宋体" w:cs="宋体"/>
                <w:color w:val="auto"/>
                <w:szCs w:val="21"/>
                <w:highlight w:val="none"/>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pacing w:val="-4"/>
                <w:kern w:val="2"/>
                <w:sz w:val="21"/>
                <w:szCs w:val="21"/>
                <w:highlight w:val="none"/>
                <w:lang w:val="en-US" w:eastAsia="zh-CN" w:bidi="ar-SA"/>
              </w:rPr>
            </w:pPr>
            <w:r>
              <w:rPr>
                <w:rFonts w:hint="eastAsia" w:ascii="宋体" w:hAnsi="宋体" w:eastAsia="宋体" w:cs="宋体"/>
                <w:bCs/>
                <w:color w:val="auto"/>
                <w:spacing w:val="-4"/>
                <w:szCs w:val="21"/>
                <w:highlight w:val="none"/>
              </w:rPr>
              <w:t>合理化建议</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pacing w:val="-4"/>
                <w:szCs w:val="21"/>
                <w:highlight w:val="none"/>
              </w:rPr>
              <w:t>根据对本项目需求深入了解，针对项目推进和实施中可能会出现的问题和存在的困难，进行客观仔细地分析，提出合理化建议和措施，经专家组认可后每一条建议各得1分，最高得2分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restart"/>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w:t>
            </w:r>
          </w:p>
        </w:tc>
        <w:tc>
          <w:tcPr>
            <w:tcW w:w="1500" w:type="dxa"/>
            <w:vMerge w:val="restart"/>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服务商资质及能力</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投标人具备</w:t>
            </w:r>
            <w:r>
              <w:rPr>
                <w:rFonts w:hint="eastAsia" w:ascii="宋体" w:hAnsi="宋体" w:eastAsia="宋体" w:cs="宋体"/>
                <w:bCs/>
                <w:color w:val="auto"/>
                <w:spacing w:val="-4"/>
                <w:szCs w:val="21"/>
                <w:highlight w:val="none"/>
              </w:rPr>
              <w:t>CCRC信息系统安全运维服务资质证书三级或者以上，得</w:t>
            </w:r>
            <w:r>
              <w:rPr>
                <w:rFonts w:hint="eastAsia" w:ascii="宋体" w:hAnsi="宋体" w:eastAsia="宋体" w:cs="宋体"/>
                <w:bCs/>
                <w:color w:val="auto"/>
                <w:spacing w:val="-4"/>
                <w:szCs w:val="21"/>
                <w:highlight w:val="none"/>
                <w:lang w:val="en-US" w:eastAsia="zh-CN"/>
              </w:rPr>
              <w:t>2</w:t>
            </w:r>
            <w:r>
              <w:rPr>
                <w:rFonts w:hint="eastAsia" w:ascii="宋体" w:hAnsi="宋体" w:eastAsia="宋体" w:cs="宋体"/>
                <w:bCs/>
                <w:color w:val="auto"/>
                <w:spacing w:val="-4"/>
                <w:szCs w:val="21"/>
                <w:highlight w:val="none"/>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kern w:val="2"/>
                <w:sz w:val="21"/>
                <w:szCs w:val="21"/>
                <w:highlight w:val="none"/>
                <w:lang w:val="en-US" w:eastAsia="zh-CN" w:bidi="ar-SA"/>
              </w:rPr>
            </w:pPr>
          </w:p>
        </w:tc>
        <w:tc>
          <w:tcPr>
            <w:tcW w:w="15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highlight w:val="none"/>
                <w:lang w:val="en-US" w:eastAsia="zh-CN"/>
              </w:rPr>
            </w:pP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投标人具</w:t>
            </w:r>
            <w:r>
              <w:rPr>
                <w:rFonts w:hint="eastAsia" w:ascii="宋体" w:hAnsi="宋体" w:eastAsia="宋体" w:cs="宋体"/>
                <w:bCs/>
                <w:color w:val="auto"/>
                <w:spacing w:val="-4"/>
                <w:szCs w:val="21"/>
                <w:highlight w:val="none"/>
              </w:rPr>
              <w:t>ICSEC信息化信能力和信用评价证书三级或以上，得</w:t>
            </w:r>
            <w:r>
              <w:rPr>
                <w:rFonts w:hint="eastAsia" w:ascii="宋体" w:hAnsi="宋体" w:eastAsia="宋体" w:cs="宋体"/>
                <w:bCs/>
                <w:color w:val="auto"/>
                <w:spacing w:val="-4"/>
                <w:szCs w:val="21"/>
                <w:highlight w:val="none"/>
                <w:lang w:val="en-US" w:eastAsia="zh-CN"/>
              </w:rPr>
              <w:t>2</w:t>
            </w:r>
            <w:r>
              <w:rPr>
                <w:rFonts w:hint="eastAsia" w:ascii="宋体" w:hAnsi="宋体" w:eastAsia="宋体" w:cs="宋体"/>
                <w:bCs/>
                <w:color w:val="auto"/>
                <w:spacing w:val="-4"/>
                <w:szCs w:val="21"/>
                <w:highlight w:val="none"/>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5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highlight w:val="none"/>
                <w:lang w:val="en-US" w:eastAsia="zh-CN"/>
              </w:rPr>
            </w:pP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投标人具备ITSS 信息技术服务运行维护标准符合性证书的，得</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5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highlight w:val="none"/>
                <w:lang w:val="en-US" w:eastAsia="zh-CN"/>
              </w:rPr>
            </w:pP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color w:val="auto"/>
                <w:kern w:val="0"/>
                <w:szCs w:val="21"/>
                <w:highlight w:val="none"/>
                <w:lang w:bidi="ar"/>
              </w:rPr>
            </w:pPr>
            <w:r>
              <w:rPr>
                <w:rFonts w:hint="eastAsia" w:ascii="宋体" w:hAnsi="宋体" w:eastAsia="宋体" w:cs="宋体"/>
                <w:bCs/>
                <w:color w:val="auto"/>
                <w:spacing w:val="-4"/>
                <w:szCs w:val="21"/>
                <w:highlight w:val="none"/>
              </w:rPr>
              <w:t>投标人具有的与本项目招标需求相关的： ISO20000系列，ISO</w:t>
            </w:r>
            <w:r>
              <w:rPr>
                <w:rFonts w:ascii="宋体" w:hAnsi="宋体" w:eastAsia="宋体" w:cs="宋体"/>
                <w:bCs/>
                <w:color w:val="auto"/>
                <w:spacing w:val="-4"/>
                <w:szCs w:val="21"/>
                <w:highlight w:val="none"/>
              </w:rPr>
              <w:t>9001</w:t>
            </w:r>
            <w:r>
              <w:rPr>
                <w:rFonts w:hint="eastAsia" w:ascii="宋体" w:hAnsi="宋体" w:eastAsia="宋体" w:cs="宋体"/>
                <w:bCs/>
                <w:color w:val="auto"/>
                <w:spacing w:val="-4"/>
                <w:szCs w:val="21"/>
                <w:highlight w:val="none"/>
              </w:rPr>
              <w:t>系列（含机房装饰装修），涉密信息系统集成资质（含系统集成、综合布线的）的每项得1分，最高得3分。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highlight w:val="none"/>
                <w:lang w:val="en-US" w:eastAsia="zh-CN"/>
              </w:rPr>
            </w:pP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0"/>
                <w:szCs w:val="21"/>
                <w:highlight w:val="none"/>
              </w:rPr>
              <w:t>具有以下国际、国内权威机构认证</w:t>
            </w:r>
            <w:r>
              <w:rPr>
                <w:rFonts w:hint="eastAsia" w:ascii="宋体" w:hAnsi="宋体" w:eastAsia="宋体" w:cs="宋体"/>
                <w:color w:val="auto"/>
                <w:kern w:val="0"/>
                <w:szCs w:val="21"/>
                <w:highlight w:val="none"/>
                <w:lang w:bidi="ar"/>
              </w:rPr>
              <w:t>，可以证明其实力的证书：CMMI三级的，得1分；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6</w:t>
            </w:r>
          </w:p>
        </w:tc>
        <w:tc>
          <w:tcPr>
            <w:tcW w:w="150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auto"/>
                <w:spacing w:val="-4"/>
                <w:szCs w:val="21"/>
                <w:highlight w:val="none"/>
              </w:rPr>
              <w:t>成功案例及业绩</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投标人提供</w:t>
            </w:r>
            <w:r>
              <w:rPr>
                <w:rFonts w:hint="eastAsia" w:ascii="宋体" w:hAnsi="宋体" w:eastAsia="宋体" w:cs="宋体"/>
                <w:bCs/>
                <w:color w:val="auto"/>
                <w:spacing w:val="-4"/>
                <w:szCs w:val="21"/>
                <w:highlight w:val="none"/>
              </w:rPr>
              <w:t>2019年1月1日（以合同签订时间为准）以来成功实施的IPV6规模部署</w:t>
            </w:r>
            <w:r>
              <w:rPr>
                <w:rFonts w:hint="eastAsia" w:ascii="宋体" w:hAnsi="宋体" w:eastAsia="宋体" w:cs="宋体"/>
                <w:bCs/>
                <w:color w:val="auto"/>
                <w:spacing w:val="-4"/>
                <w:szCs w:val="21"/>
                <w:highlight w:val="none"/>
                <w:lang w:val="en-US" w:eastAsia="zh-CN"/>
              </w:rPr>
              <w:t>项目</w:t>
            </w:r>
            <w:r>
              <w:rPr>
                <w:rFonts w:hint="eastAsia" w:ascii="宋体" w:hAnsi="宋体" w:eastAsia="宋体" w:cs="宋体"/>
                <w:bCs/>
                <w:color w:val="auto"/>
                <w:spacing w:val="-4"/>
                <w:szCs w:val="21"/>
                <w:highlight w:val="none"/>
              </w:rPr>
              <w:t>成功案例</w:t>
            </w:r>
            <w:r>
              <w:rPr>
                <w:rFonts w:hint="eastAsia" w:ascii="宋体" w:hAnsi="宋体" w:eastAsia="宋体" w:cs="宋体"/>
                <w:bCs/>
                <w:color w:val="auto"/>
                <w:spacing w:val="-4"/>
                <w:szCs w:val="21"/>
                <w:highlight w:val="none"/>
                <w:lang w:val="en-US" w:eastAsia="zh-CN"/>
              </w:rPr>
              <w:t>1</w:t>
            </w:r>
            <w:r>
              <w:rPr>
                <w:rFonts w:hint="eastAsia" w:ascii="宋体" w:hAnsi="宋体" w:eastAsia="宋体" w:cs="宋体"/>
                <w:bCs/>
                <w:color w:val="auto"/>
                <w:spacing w:val="-4"/>
                <w:szCs w:val="21"/>
                <w:highlight w:val="none"/>
              </w:rPr>
              <w:t>个，得</w:t>
            </w:r>
            <w:r>
              <w:rPr>
                <w:rFonts w:hint="eastAsia" w:ascii="宋体" w:hAnsi="宋体" w:eastAsia="宋体" w:cs="宋体"/>
                <w:bCs/>
                <w:color w:val="auto"/>
                <w:spacing w:val="-4"/>
                <w:szCs w:val="21"/>
                <w:highlight w:val="none"/>
                <w:lang w:val="en-US" w:eastAsia="zh-CN"/>
              </w:rPr>
              <w:t>0.75</w:t>
            </w:r>
            <w:r>
              <w:rPr>
                <w:rFonts w:hint="eastAsia" w:ascii="宋体" w:hAnsi="宋体" w:eastAsia="宋体" w:cs="宋体"/>
                <w:bCs/>
                <w:color w:val="auto"/>
                <w:spacing w:val="-4"/>
                <w:szCs w:val="21"/>
                <w:highlight w:val="none"/>
              </w:rPr>
              <w:t>分。信息化运维项目成功案例</w:t>
            </w:r>
            <w:r>
              <w:rPr>
                <w:rFonts w:hint="eastAsia" w:ascii="宋体" w:hAnsi="宋体" w:eastAsia="宋体" w:cs="宋体"/>
                <w:bCs/>
                <w:color w:val="auto"/>
                <w:spacing w:val="-4"/>
                <w:szCs w:val="21"/>
                <w:highlight w:val="none"/>
                <w:lang w:val="en-US" w:eastAsia="zh-CN"/>
              </w:rPr>
              <w:t>1</w:t>
            </w:r>
            <w:r>
              <w:rPr>
                <w:rFonts w:hint="eastAsia" w:ascii="宋体" w:hAnsi="宋体" w:eastAsia="宋体" w:cs="宋体"/>
                <w:bCs/>
                <w:color w:val="auto"/>
                <w:spacing w:val="-4"/>
                <w:szCs w:val="21"/>
                <w:highlight w:val="none"/>
              </w:rPr>
              <w:t>个，得</w:t>
            </w:r>
            <w:r>
              <w:rPr>
                <w:rFonts w:hint="eastAsia" w:ascii="宋体" w:hAnsi="宋体" w:eastAsia="宋体" w:cs="宋体"/>
                <w:bCs/>
                <w:color w:val="auto"/>
                <w:spacing w:val="-4"/>
                <w:szCs w:val="21"/>
                <w:highlight w:val="none"/>
                <w:lang w:val="en-US" w:eastAsia="zh-CN"/>
              </w:rPr>
              <w:t>0.75</w:t>
            </w:r>
            <w:r>
              <w:rPr>
                <w:rFonts w:hint="eastAsia" w:ascii="宋体" w:hAnsi="宋体" w:eastAsia="宋体" w:cs="宋体"/>
                <w:bCs/>
                <w:color w:val="auto"/>
                <w:spacing w:val="-4"/>
                <w:szCs w:val="21"/>
                <w:highlight w:val="none"/>
              </w:rPr>
              <w:t>分，最高得</w:t>
            </w:r>
            <w:r>
              <w:rPr>
                <w:rFonts w:hint="eastAsia" w:ascii="宋体" w:hAnsi="宋体" w:eastAsia="宋体" w:cs="宋体"/>
                <w:bCs/>
                <w:color w:val="auto"/>
                <w:spacing w:val="-4"/>
                <w:szCs w:val="21"/>
                <w:highlight w:val="none"/>
                <w:lang w:val="en-US" w:eastAsia="zh-CN"/>
              </w:rPr>
              <w:t>1.5</w:t>
            </w:r>
            <w:r>
              <w:rPr>
                <w:rFonts w:hint="eastAsia" w:ascii="宋体" w:hAnsi="宋体" w:eastAsia="宋体" w:cs="宋体"/>
                <w:bCs/>
                <w:color w:val="auto"/>
                <w:spacing w:val="-4"/>
                <w:szCs w:val="21"/>
                <w:highlight w:val="none"/>
              </w:rPr>
              <w:t>分；（须提供合同复印件等证明材料，原件备查）</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0-1.5</w:t>
            </w:r>
          </w:p>
        </w:tc>
      </w:tr>
    </w:tbl>
    <w:p>
      <w:pPr>
        <w:pStyle w:val="13"/>
        <w:snapToGrid w:val="0"/>
        <w:spacing w:beforeLines="0" w:afterLines="0" w:line="360" w:lineRule="auto"/>
        <w:outlineLvl w:val="0"/>
        <w:rPr>
          <w:rFonts w:hint="eastAsia"/>
          <w:color w:val="auto"/>
          <w:highlight w:val="none"/>
          <w:lang w:val="en-US" w:eastAsia="zh-CN"/>
        </w:rPr>
      </w:pPr>
      <w:bookmarkStart w:id="174" w:name="_Toc26520"/>
      <w:bookmarkStart w:id="175" w:name="_Toc20819"/>
      <w:bookmarkStart w:id="176" w:name="_Toc1762"/>
      <w:bookmarkStart w:id="177" w:name="_Toc524612766"/>
      <w:bookmarkStart w:id="178" w:name="_Toc15901"/>
      <w:bookmarkStart w:id="179" w:name="_Toc24638"/>
      <w:bookmarkStart w:id="180" w:name="_Toc18421"/>
      <w:r>
        <w:rPr>
          <w:rFonts w:hint="eastAsia" w:ascii="宋体" w:hAnsi="宋体" w:eastAsia="宋体" w:cs="宋体"/>
          <w:b/>
          <w:color w:val="auto"/>
          <w:sz w:val="21"/>
          <w:szCs w:val="21"/>
          <w:highlight w:val="none"/>
        </w:rPr>
        <w:t>注：以上所涉及项目，若附件格式未提供，请自行设计格式装订于投标文件中。建议在制作投标文件时，在目录后附一个评分索引表，方便查找。</w:t>
      </w:r>
      <w:bookmarkEnd w:id="174"/>
      <w:bookmarkEnd w:id="175"/>
      <w:bookmarkEnd w:id="176"/>
      <w:bookmarkStart w:id="181" w:name="_Toc32511"/>
      <w:bookmarkStart w:id="182" w:name="_Toc10023"/>
    </w:p>
    <w:p>
      <w:pPr>
        <w:bidi w:val="0"/>
        <w:rPr>
          <w:rFonts w:hint="eastAsia"/>
          <w:color w:val="auto"/>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200" w:after="200"/>
        <w:jc w:val="center"/>
        <w:textAlignment w:val="auto"/>
        <w:rPr>
          <w:rFonts w:hint="eastAsia"/>
          <w:color w:val="auto"/>
          <w:highlight w:val="none"/>
          <w:lang w:val="en-US" w:eastAsia="zh-CN"/>
        </w:rPr>
      </w:pPr>
      <w:r>
        <w:rPr>
          <w:rFonts w:hint="eastAsia"/>
          <w:color w:val="auto"/>
          <w:highlight w:val="none"/>
          <w:lang w:val="en-US" w:eastAsia="zh-CN"/>
        </w:rPr>
        <w:t xml:space="preserve">第五章 </w:t>
      </w:r>
      <w:bookmarkEnd w:id="177"/>
      <w:r>
        <w:rPr>
          <w:rFonts w:hint="eastAsia"/>
          <w:color w:val="auto"/>
          <w:highlight w:val="none"/>
          <w:lang w:val="en-US" w:eastAsia="zh-CN"/>
        </w:rPr>
        <w:t xml:space="preserve"> 政府采购合同主要条款</w:t>
      </w:r>
      <w:bookmarkEnd w:id="178"/>
      <w:bookmarkEnd w:id="179"/>
      <w:bookmarkEnd w:id="180"/>
      <w:bookmarkEnd w:id="181"/>
      <w:bookmarkEnd w:id="182"/>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政府采购合同</w:t>
      </w:r>
    </w:p>
    <w:p>
      <w:pPr>
        <w:pStyle w:val="10"/>
        <w:keepNext w:val="0"/>
        <w:keepLines w:val="0"/>
        <w:pageBreakBefore w:val="0"/>
        <w:kinsoku/>
        <w:wordWrap/>
        <w:overflowPunct/>
        <w:topLinePunct w:val="0"/>
        <w:bidi w:val="0"/>
        <w:snapToGrid/>
        <w:spacing w:after="0" w:line="420" w:lineRule="exact"/>
        <w:ind w:left="0" w:right="0"/>
        <w:jc w:val="center"/>
        <w:textAlignment w:val="auto"/>
        <w:rPr>
          <w:rFonts w:hint="eastAsia" w:ascii="宋体" w:hAnsi="宋体" w:eastAsia="宋体" w:cs="宋体"/>
          <w:b/>
          <w:color w:val="auto"/>
          <w:spacing w:val="0"/>
          <w:sz w:val="21"/>
          <w:szCs w:val="21"/>
          <w:highlight w:val="none"/>
        </w:rPr>
      </w:pPr>
      <w:r>
        <w:rPr>
          <w:rFonts w:hint="eastAsia" w:ascii="宋体" w:hAnsi="宋体" w:eastAsia="宋体" w:cs="宋体"/>
          <w:color w:val="auto"/>
          <w:spacing w:val="0"/>
          <w:kern w:val="0"/>
          <w:sz w:val="21"/>
          <w:szCs w:val="21"/>
          <w:highlight w:val="none"/>
        </w:rPr>
        <w:t>一、通用必备条款部分</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政府采购计划（预算）确认号：</w:t>
      </w:r>
      <w:r>
        <w:rPr>
          <w:rFonts w:hint="eastAsia" w:ascii="宋体" w:hAnsi="宋体" w:eastAsia="宋体" w:cs="宋体"/>
          <w:b w:val="0"/>
          <w:bCs/>
          <w:color w:val="auto"/>
          <w:sz w:val="21"/>
          <w:szCs w:val="21"/>
          <w:highlight w:val="none"/>
          <w:u w:val="none"/>
          <w:lang w:val="en-US" w:eastAsia="zh-CN"/>
        </w:rPr>
        <w:t>平财采确〔2022〕3016号</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jc w:val="left"/>
        <w:textAlignment w:val="auto"/>
        <w:rPr>
          <w:rFonts w:hint="default"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rPr>
        <w:t>预算金额：</w:t>
      </w:r>
      <w:r>
        <w:rPr>
          <w:rFonts w:hint="eastAsia" w:ascii="宋体" w:hAnsi="宋体" w:eastAsia="宋体" w:cs="宋体"/>
          <w:color w:val="auto"/>
          <w:spacing w:val="0"/>
          <w:kern w:val="0"/>
          <w:sz w:val="21"/>
          <w:szCs w:val="21"/>
          <w:highlight w:val="none"/>
          <w:lang w:val="en-US" w:eastAsia="zh-CN"/>
        </w:rPr>
        <w:t>60万元</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440" w:lineRule="exact"/>
        <w:contextualSpacing/>
        <w:textAlignment w:val="auto"/>
        <w:outlineLvl w:val="9"/>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项目编号：</w:t>
      </w:r>
      <w:r>
        <w:rPr>
          <w:rFonts w:hint="eastAsia" w:ascii="宋体" w:hAnsi="宋体" w:eastAsia="宋体" w:cs="宋体"/>
          <w:b w:val="0"/>
          <w:bCs/>
          <w:color w:val="auto"/>
          <w:sz w:val="21"/>
          <w:szCs w:val="21"/>
          <w:highlight w:val="none"/>
          <w:u w:val="none"/>
          <w:lang w:val="en-US" w:eastAsia="zh-CN"/>
        </w:rPr>
        <w:t>XDPH-2022-1</w:t>
      </w:r>
    </w:p>
    <w:p>
      <w:pPr>
        <w:spacing w:beforeLines="50"/>
        <w:jc w:val="both"/>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项目名称：</w:t>
      </w:r>
      <w:r>
        <w:rPr>
          <w:rFonts w:hint="eastAsia" w:ascii="宋体" w:hAnsi="宋体" w:eastAsia="宋体" w:cs="宋体"/>
          <w:color w:val="auto"/>
          <w:spacing w:val="0"/>
          <w:kern w:val="0"/>
          <w:sz w:val="21"/>
          <w:szCs w:val="21"/>
          <w:highlight w:val="none"/>
          <w:lang w:eastAsia="zh-CN"/>
        </w:rPr>
        <w:t>平湖市教育专网运维保障及全网IPv6规模部署和应用工作服务采购项目</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采购人（以下称甲方）：</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 xml:space="preserve"> </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jc w:val="left"/>
        <w:textAlignment w:val="auto"/>
        <w:rPr>
          <w:rFonts w:hint="eastAsia" w:ascii="宋体" w:hAnsi="宋体" w:eastAsia="宋体" w:cs="宋体"/>
          <w:color w:val="auto"/>
          <w:spacing w:val="0"/>
          <w:kern w:val="0"/>
          <w:sz w:val="21"/>
          <w:szCs w:val="21"/>
          <w:highlight w:val="none"/>
          <w:u w:val="single"/>
        </w:rPr>
      </w:pPr>
      <w:r>
        <w:rPr>
          <w:rFonts w:hint="eastAsia" w:ascii="宋体" w:hAnsi="宋体" w:eastAsia="宋体" w:cs="宋体"/>
          <w:color w:val="auto"/>
          <w:spacing w:val="0"/>
          <w:kern w:val="0"/>
          <w:sz w:val="21"/>
          <w:szCs w:val="21"/>
          <w:highlight w:val="none"/>
        </w:rPr>
        <w:t>供应商（以下称乙方）：</w:t>
      </w:r>
      <w:r>
        <w:rPr>
          <w:rFonts w:hint="eastAsia" w:ascii="宋体" w:hAnsi="宋体" w:eastAsia="宋体" w:cs="宋体"/>
          <w:color w:val="auto"/>
          <w:spacing w:val="0"/>
          <w:kern w:val="0"/>
          <w:sz w:val="21"/>
          <w:szCs w:val="21"/>
          <w:highlight w:val="none"/>
          <w:u w:val="single"/>
        </w:rPr>
        <w:t xml:space="preserve">                              </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jc w:val="left"/>
        <w:textAlignment w:val="auto"/>
        <w:rPr>
          <w:rFonts w:hint="eastAsia" w:ascii="宋体" w:hAnsi="宋体" w:eastAsia="宋体" w:cs="宋体"/>
          <w:color w:val="auto"/>
          <w:spacing w:val="0"/>
          <w:kern w:val="0"/>
          <w:sz w:val="21"/>
          <w:szCs w:val="21"/>
          <w:highlight w:val="none"/>
          <w:u w:val="single"/>
          <w:lang w:eastAsia="zh-CN"/>
        </w:rPr>
      </w:pPr>
      <w:r>
        <w:rPr>
          <w:rFonts w:hint="eastAsia" w:ascii="宋体" w:hAnsi="宋体" w:eastAsia="宋体" w:cs="宋体"/>
          <w:color w:val="auto"/>
          <w:spacing w:val="0"/>
          <w:kern w:val="0"/>
          <w:sz w:val="21"/>
          <w:szCs w:val="21"/>
          <w:highlight w:val="none"/>
        </w:rPr>
        <w:t>采购代理机构：</w:t>
      </w:r>
      <w:r>
        <w:rPr>
          <w:rFonts w:hint="eastAsia" w:ascii="宋体" w:hAnsi="宋体" w:eastAsia="宋体" w:cs="宋体"/>
          <w:color w:val="auto"/>
          <w:spacing w:val="0"/>
          <w:kern w:val="0"/>
          <w:sz w:val="21"/>
          <w:szCs w:val="21"/>
          <w:highlight w:val="none"/>
          <w:u w:val="single"/>
          <w:lang w:eastAsia="zh-CN"/>
        </w:rPr>
        <w:t>杭州信达投资咨询估价监理有限公司</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根据《中华人民共和国政府采购法》、《中华人民共和国</w:t>
      </w:r>
      <w:r>
        <w:rPr>
          <w:rFonts w:hint="eastAsia" w:ascii="宋体" w:hAnsi="宋体" w:eastAsia="宋体" w:cs="宋体"/>
          <w:color w:val="auto"/>
          <w:spacing w:val="0"/>
          <w:kern w:val="0"/>
          <w:sz w:val="21"/>
          <w:szCs w:val="21"/>
          <w:highlight w:val="none"/>
          <w:lang w:eastAsia="zh-CN"/>
        </w:rPr>
        <w:t>民法典</w:t>
      </w:r>
      <w:r>
        <w:rPr>
          <w:rFonts w:hint="eastAsia" w:ascii="宋体" w:hAnsi="宋体" w:eastAsia="宋体" w:cs="宋体"/>
          <w:color w:val="auto"/>
          <w:spacing w:val="0"/>
          <w:kern w:val="0"/>
          <w:sz w:val="21"/>
          <w:szCs w:val="21"/>
          <w:highlight w:val="none"/>
        </w:rPr>
        <w:t>》等法律法规的规定，甲乙双方按照</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项目采购结果签订本合同。</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2" w:firstLineChars="200"/>
        <w:jc w:val="left"/>
        <w:textAlignment w:val="auto"/>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第一条 合同组成</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本次政府采购活动的相关文件为本合同的组成部分，这些文件包括但不限于：</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（1）本合同文本；</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（2）采购文件与采购响应文件；</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（3）中标或成交通知书；</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组成本合同的所有文件必须为书面形式。政府采购合同备案时，须提供以上（1）、（3）两项，如由社会中介机构代理，须提供代理协议，合同如有变更的，须提供变更协议。</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2" w:firstLineChars="200"/>
        <w:jc w:val="left"/>
        <w:textAlignment w:val="auto"/>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第二条 合同标的与相关属性</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1、本次采购的是</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2、乙方是否属于中小微企业：□是□否</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3、本合同项下产品属于（可多选）：□环保产品；□节能产品；□进口产品</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2" w:firstLineChars="200"/>
        <w:jc w:val="left"/>
        <w:textAlignment w:val="auto"/>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第三条 合同价款</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1、本合同项下总价款为（大写）</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人民币，分项价款见“价格清单”（如有）”。</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803"/>
        <w:gridCol w:w="1080"/>
        <w:gridCol w:w="1045"/>
        <w:gridCol w:w="162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9"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品目名称</w:t>
            </w:r>
          </w:p>
        </w:tc>
        <w:tc>
          <w:tcPr>
            <w:tcW w:w="1803"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技术指标</w:t>
            </w:r>
          </w:p>
        </w:tc>
        <w:tc>
          <w:tcPr>
            <w:tcW w:w="1080"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单位</w:t>
            </w:r>
          </w:p>
        </w:tc>
        <w:tc>
          <w:tcPr>
            <w:tcW w:w="1045"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数量</w:t>
            </w:r>
          </w:p>
        </w:tc>
        <w:tc>
          <w:tcPr>
            <w:tcW w:w="1620"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金额(元)</w:t>
            </w:r>
          </w:p>
        </w:tc>
        <w:tc>
          <w:tcPr>
            <w:tcW w:w="1322"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210" w:firstLineChars="100"/>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9"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textAlignment w:val="auto"/>
              <w:rPr>
                <w:rFonts w:hint="eastAsia" w:ascii="宋体" w:hAnsi="宋体" w:eastAsia="宋体" w:cs="宋体"/>
                <w:color w:val="auto"/>
                <w:spacing w:val="0"/>
                <w:kern w:val="0"/>
                <w:sz w:val="21"/>
                <w:szCs w:val="21"/>
                <w:highlight w:val="none"/>
              </w:rPr>
            </w:pPr>
          </w:p>
        </w:tc>
        <w:tc>
          <w:tcPr>
            <w:tcW w:w="1803"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textAlignment w:val="auto"/>
              <w:rPr>
                <w:rFonts w:hint="eastAsia" w:ascii="宋体" w:hAnsi="宋体" w:eastAsia="宋体" w:cs="宋体"/>
                <w:color w:val="auto"/>
                <w:spacing w:val="0"/>
                <w:kern w:val="0"/>
                <w:sz w:val="21"/>
                <w:szCs w:val="21"/>
                <w:highlight w:val="none"/>
              </w:rPr>
            </w:pPr>
          </w:p>
        </w:tc>
        <w:tc>
          <w:tcPr>
            <w:tcW w:w="1080"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textAlignment w:val="auto"/>
              <w:rPr>
                <w:rFonts w:hint="eastAsia" w:ascii="宋体" w:hAnsi="宋体" w:eastAsia="宋体" w:cs="宋体"/>
                <w:color w:val="auto"/>
                <w:spacing w:val="0"/>
                <w:kern w:val="0"/>
                <w:sz w:val="21"/>
                <w:szCs w:val="21"/>
                <w:highlight w:val="none"/>
              </w:rPr>
            </w:pPr>
          </w:p>
        </w:tc>
        <w:tc>
          <w:tcPr>
            <w:tcW w:w="1045"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textAlignment w:val="auto"/>
              <w:rPr>
                <w:rFonts w:hint="eastAsia" w:ascii="宋体" w:hAnsi="宋体" w:eastAsia="宋体" w:cs="宋体"/>
                <w:color w:val="auto"/>
                <w:spacing w:val="0"/>
                <w:kern w:val="0"/>
                <w:sz w:val="21"/>
                <w:szCs w:val="21"/>
                <w:highlight w:val="none"/>
              </w:rPr>
            </w:pPr>
          </w:p>
        </w:tc>
        <w:tc>
          <w:tcPr>
            <w:tcW w:w="1620"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textAlignment w:val="auto"/>
              <w:rPr>
                <w:rFonts w:hint="eastAsia" w:ascii="宋体" w:hAnsi="宋体" w:eastAsia="宋体" w:cs="宋体"/>
                <w:color w:val="auto"/>
                <w:spacing w:val="0"/>
                <w:kern w:val="0"/>
                <w:sz w:val="21"/>
                <w:szCs w:val="21"/>
                <w:highlight w:val="none"/>
              </w:rPr>
            </w:pPr>
          </w:p>
        </w:tc>
        <w:tc>
          <w:tcPr>
            <w:tcW w:w="1322"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textAlignment w:val="auto"/>
              <w:rPr>
                <w:rFonts w:hint="eastAsia" w:ascii="宋体" w:hAnsi="宋体" w:eastAsia="宋体" w:cs="宋体"/>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9"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p>
        </w:tc>
        <w:tc>
          <w:tcPr>
            <w:tcW w:w="1803"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p>
        </w:tc>
        <w:tc>
          <w:tcPr>
            <w:tcW w:w="1080"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p>
        </w:tc>
        <w:tc>
          <w:tcPr>
            <w:tcW w:w="1045"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p>
        </w:tc>
        <w:tc>
          <w:tcPr>
            <w:tcW w:w="1620"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p>
        </w:tc>
        <w:tc>
          <w:tcPr>
            <w:tcW w:w="1322"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2" w:type="dxa"/>
            <w:gridSpan w:val="3"/>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合 计</w:t>
            </w:r>
          </w:p>
        </w:tc>
        <w:tc>
          <w:tcPr>
            <w:tcW w:w="1045"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p>
        </w:tc>
        <w:tc>
          <w:tcPr>
            <w:tcW w:w="1620"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p>
        </w:tc>
        <w:tc>
          <w:tcPr>
            <w:tcW w:w="1322" w:type="dxa"/>
            <w:noWrap w:val="0"/>
            <w:vAlign w:val="center"/>
          </w:tcPr>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2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p>
        </w:tc>
      </w:tr>
    </w:tbl>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2、本合同总价款含所有费用</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lang w:val="en-US" w:eastAsia="zh-CN"/>
        </w:rPr>
        <w:t xml:space="preserve">报价应包括但不限于供应商的各项成本支出、合理的利润、应交纳的税金等，以及为完成本项目所可能发生的全部费用）。本合同执行中相关的一切税费均由乙方承担。 </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8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3、本合同付款方式为以下第</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项：</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8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（1）本合同项下的采购资金系甲方自行支付，付款程序为</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8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（2）本合同项下的采购资金须财政直接支付，付款程序为</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8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（3）其他方式：</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4、本合同项下的采购资金付款进度按招投标文件规定，未规定时按以下第</w:t>
      </w:r>
      <w:r>
        <w:rPr>
          <w:rFonts w:hint="eastAsia" w:ascii="宋体" w:hAnsi="宋体" w:eastAsia="宋体" w:cs="宋体"/>
          <w:color w:val="auto"/>
          <w:spacing w:val="0"/>
          <w:kern w:val="0"/>
          <w:sz w:val="21"/>
          <w:szCs w:val="21"/>
          <w:highlight w:val="none"/>
          <w:u w:val="single"/>
        </w:rPr>
        <w:t xml:space="preserve"> （2）</w:t>
      </w:r>
      <w:r>
        <w:rPr>
          <w:rFonts w:hint="eastAsia" w:ascii="宋体" w:hAnsi="宋体" w:eastAsia="宋体" w:cs="宋体"/>
          <w:color w:val="auto"/>
          <w:spacing w:val="0"/>
          <w:kern w:val="0"/>
          <w:sz w:val="21"/>
          <w:szCs w:val="21"/>
          <w:highlight w:val="none"/>
        </w:rPr>
        <w:t xml:space="preserve"> 项支付：</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（1）一次性付款：乙方合同履行达到</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u w:val="single"/>
          <w:lang w:val="en-US" w:eastAsia="zh-CN"/>
        </w:rPr>
        <w:t>/</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（条件）时，一次性付款；</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（2）</w:t>
      </w:r>
      <w:r>
        <w:rPr>
          <w:rFonts w:hint="eastAsia" w:ascii="宋体" w:hAnsi="宋体" w:eastAsia="宋体" w:cs="宋体"/>
          <w:color w:val="auto"/>
          <w:spacing w:val="0"/>
          <w:kern w:val="0"/>
          <w:sz w:val="21"/>
          <w:szCs w:val="21"/>
          <w:highlight w:val="none"/>
          <w:lang w:eastAsia="zh-CN"/>
        </w:rPr>
        <w:t>分阶段付款：</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①第一次付款：</w:t>
      </w:r>
      <w:r>
        <w:rPr>
          <w:rFonts w:hint="eastAsia" w:ascii="宋体" w:hAnsi="宋体" w:eastAsia="宋体" w:cs="宋体"/>
          <w:color w:val="auto"/>
          <w:sz w:val="21"/>
          <w:szCs w:val="21"/>
          <w:highlight w:val="none"/>
          <w:lang w:val="en-US" w:eastAsia="zh-CN"/>
        </w:rPr>
        <w:t>合同签订生效且服务方案经采购单位确认后10日内支付至合同价的40%</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②第二次付款：</w:t>
      </w:r>
      <w:r>
        <w:rPr>
          <w:rFonts w:hint="eastAsia" w:ascii="宋体" w:hAnsi="宋体" w:eastAsia="宋体" w:cs="宋体"/>
          <w:color w:val="auto"/>
          <w:sz w:val="21"/>
          <w:szCs w:val="21"/>
          <w:highlight w:val="none"/>
          <w:lang w:eastAsia="zh-CN"/>
        </w:rPr>
        <w:t>主体验收合格后</w:t>
      </w:r>
      <w:r>
        <w:rPr>
          <w:rFonts w:hint="eastAsia" w:ascii="宋体" w:hAnsi="宋体" w:eastAsia="宋体" w:cs="宋体"/>
          <w:color w:val="auto"/>
          <w:sz w:val="21"/>
          <w:szCs w:val="21"/>
          <w:highlight w:val="none"/>
          <w:lang w:val="en-US" w:eastAsia="zh-CN"/>
        </w:rPr>
        <w:t>30日内支付至合同价的100%。</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2" w:firstLineChars="200"/>
        <w:jc w:val="left"/>
        <w:textAlignment w:val="auto"/>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第四条 履约保证金</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0" w:firstLineChars="200"/>
        <w:jc w:val="left"/>
        <w:textAlignment w:val="auto"/>
        <w:rPr>
          <w:rFonts w:hint="eastAsia" w:ascii="宋体" w:hAnsi="宋体" w:eastAsia="宋体" w:cs="宋体"/>
          <w:b/>
          <w:color w:val="auto"/>
          <w:spacing w:val="0"/>
          <w:kern w:val="0"/>
          <w:sz w:val="21"/>
          <w:szCs w:val="21"/>
          <w:highlight w:val="none"/>
        </w:rPr>
      </w:pPr>
      <w:r>
        <w:rPr>
          <w:rFonts w:hint="eastAsia" w:ascii="宋体" w:hAnsi="宋体" w:eastAsia="宋体" w:cs="宋体"/>
          <w:color w:val="auto"/>
          <w:spacing w:val="0"/>
          <w:kern w:val="0"/>
          <w:sz w:val="21"/>
          <w:szCs w:val="21"/>
          <w:highlight w:val="none"/>
        </w:rPr>
        <w:t>按以下第</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u w:val="single"/>
          <w:lang w:val="en-US" w:eastAsia="zh-CN"/>
        </w:rPr>
        <w:t>2</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项处理：</w:t>
      </w:r>
    </w:p>
    <w:p>
      <w:pPr>
        <w:keepNext w:val="0"/>
        <w:keepLines w:val="0"/>
        <w:pageBreakBefore w:val="0"/>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rPr>
        <w:t>本项目设置履约保证金，乙方应于</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u w:val="single"/>
          <w:lang w:val="en-US" w:eastAsia="zh-CN"/>
        </w:rPr>
        <w:t xml:space="preserve"> /   </w:t>
      </w:r>
      <w:r>
        <w:rPr>
          <w:rFonts w:hint="eastAsia" w:ascii="宋体" w:hAnsi="宋体" w:eastAsia="宋体" w:cs="宋体"/>
          <w:color w:val="auto"/>
          <w:spacing w:val="0"/>
          <w:kern w:val="0"/>
          <w:sz w:val="21"/>
          <w:szCs w:val="21"/>
          <w:highlight w:val="none"/>
        </w:rPr>
        <w:t>（时间）向甲方提交履约保证金</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u w:val="single"/>
          <w:lang w:val="en-US" w:eastAsia="zh-CN"/>
        </w:rPr>
        <w:t>/</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元（合同总金额的</w:t>
      </w:r>
      <w:r>
        <w:rPr>
          <w:rFonts w:hint="eastAsia" w:ascii="宋体" w:hAnsi="宋体" w:eastAsia="宋体" w:cs="宋体"/>
          <w:color w:val="auto"/>
          <w:spacing w:val="0"/>
          <w:kern w:val="0"/>
          <w:sz w:val="21"/>
          <w:szCs w:val="21"/>
          <w:highlight w:val="none"/>
          <w:lang w:val="en-US" w:eastAsia="zh-CN"/>
        </w:rPr>
        <w:t>1</w:t>
      </w:r>
      <w:r>
        <w:rPr>
          <w:rFonts w:hint="eastAsia" w:ascii="宋体" w:hAnsi="宋体" w:eastAsia="宋体" w:cs="宋体"/>
          <w:color w:val="auto"/>
          <w:spacing w:val="0"/>
          <w:kern w:val="0"/>
          <w:sz w:val="21"/>
          <w:szCs w:val="21"/>
          <w:highlight w:val="none"/>
        </w:rPr>
        <w:t>%）。</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0" w:firstLineChars="200"/>
        <w:jc w:val="left"/>
        <w:textAlignment w:val="auto"/>
        <w:rPr>
          <w:rFonts w:hint="eastAsia" w:ascii="宋体" w:hAnsi="宋体" w:eastAsia="宋体" w:cs="宋体"/>
          <w:b/>
          <w:color w:val="auto"/>
          <w:spacing w:val="0"/>
          <w:kern w:val="0"/>
          <w:sz w:val="21"/>
          <w:szCs w:val="21"/>
          <w:highlight w:val="none"/>
        </w:rPr>
      </w:pPr>
      <w:r>
        <w:rPr>
          <w:rFonts w:hint="eastAsia" w:ascii="宋体" w:hAnsi="宋体" w:eastAsia="宋体" w:cs="宋体"/>
          <w:color w:val="auto"/>
          <w:spacing w:val="0"/>
          <w:kern w:val="0"/>
          <w:sz w:val="21"/>
          <w:szCs w:val="21"/>
          <w:highlight w:val="none"/>
        </w:rPr>
        <w:t>2、本项目不设置履约保证金</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2" w:firstLineChars="200"/>
        <w:jc w:val="left"/>
        <w:textAlignment w:val="auto"/>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第五条 合同的变更和终止</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除《政府采购法》第49条、第50条第二款规定的情形外，本合同一经签订，甲乙双方不得擅自终止合同或对合同实质性条款进行变更。确有特殊情况的，须经同级财政部门备案同意。</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2" w:firstLineChars="200"/>
        <w:jc w:val="left"/>
        <w:textAlignment w:val="auto"/>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第六条 合同的转让与分包</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乙方不得擅自部分或全部转让其应履行的合同义务。乙方分包的，应经过甲方书面同意。</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2" w:firstLineChars="200"/>
        <w:jc w:val="left"/>
        <w:textAlignment w:val="auto"/>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第七条 争议的解决</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u w:val="single"/>
          <w:lang w:val="zh-CN"/>
        </w:rPr>
        <w:t>(2)</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种方式解决争议：</w:t>
      </w:r>
    </w:p>
    <w:p>
      <w:pPr>
        <w:keepNext w:val="0"/>
        <w:keepLines w:val="0"/>
        <w:pageBreakBefore w:val="0"/>
        <w:kinsoku/>
        <w:wordWrap/>
        <w:overflowPunct/>
        <w:topLinePunct w:val="0"/>
        <w:autoSpaceDE w:val="0"/>
        <w:autoSpaceDN w:val="0"/>
        <w:bidi w:val="0"/>
        <w:adjustRightInd w:val="0"/>
        <w:snapToGrid/>
        <w:spacing w:line="380" w:lineRule="exact"/>
        <w:ind w:left="0" w:right="0" w:firstLine="420" w:firstLineChars="200"/>
        <w:textAlignment w:val="auto"/>
        <w:rPr>
          <w:rFonts w:hint="eastAsia" w:ascii="宋体" w:hAnsi="宋体" w:eastAsia="宋体" w:cs="宋体"/>
          <w:color w:val="auto"/>
          <w:spacing w:val="0"/>
          <w:sz w:val="21"/>
          <w:szCs w:val="21"/>
          <w:highlight w:val="none"/>
          <w:lang w:val="zh-CN"/>
        </w:rPr>
      </w:pPr>
      <w:r>
        <w:rPr>
          <w:rFonts w:hint="eastAsia" w:ascii="宋体" w:hAnsi="宋体" w:eastAsia="宋体" w:cs="宋体"/>
          <w:color w:val="auto"/>
          <w:spacing w:val="0"/>
          <w:sz w:val="21"/>
          <w:szCs w:val="21"/>
          <w:highlight w:val="none"/>
          <w:lang w:val="zh-CN"/>
        </w:rPr>
        <w:t>(1)将争议提交</w:t>
      </w:r>
      <w:r>
        <w:rPr>
          <w:rFonts w:hint="eastAsia" w:ascii="宋体" w:hAnsi="宋体" w:eastAsia="宋体" w:cs="宋体"/>
          <w:color w:val="auto"/>
          <w:spacing w:val="0"/>
          <w:sz w:val="21"/>
          <w:szCs w:val="21"/>
          <w:highlight w:val="none"/>
          <w:u w:val="single"/>
          <w:lang w:val="zh-CN"/>
        </w:rPr>
        <w:t xml:space="preserve">   嘉兴   </w:t>
      </w:r>
      <w:r>
        <w:rPr>
          <w:rFonts w:hint="eastAsia" w:ascii="宋体" w:hAnsi="宋体" w:eastAsia="宋体" w:cs="宋体"/>
          <w:color w:val="auto"/>
          <w:spacing w:val="0"/>
          <w:sz w:val="21"/>
          <w:szCs w:val="21"/>
          <w:highlight w:val="none"/>
          <w:lang w:val="zh-CN"/>
        </w:rPr>
        <w:t>仲裁委员会仲裁；</w:t>
      </w:r>
    </w:p>
    <w:p>
      <w:pPr>
        <w:keepNext w:val="0"/>
        <w:keepLines w:val="0"/>
        <w:pageBreakBefore w:val="0"/>
        <w:kinsoku/>
        <w:wordWrap/>
        <w:overflowPunct/>
        <w:topLinePunct w:val="0"/>
        <w:autoSpaceDE w:val="0"/>
        <w:autoSpaceDN w:val="0"/>
        <w:bidi w:val="0"/>
        <w:adjustRightInd w:val="0"/>
        <w:snapToGrid/>
        <w:spacing w:line="380" w:lineRule="exact"/>
        <w:ind w:left="0" w:right="0" w:firstLine="420" w:firstLineChars="200"/>
        <w:textAlignment w:val="auto"/>
        <w:rPr>
          <w:rFonts w:hint="eastAsia" w:ascii="宋体" w:hAnsi="宋体" w:eastAsia="宋体" w:cs="宋体"/>
          <w:color w:val="auto"/>
          <w:spacing w:val="0"/>
          <w:sz w:val="21"/>
          <w:szCs w:val="21"/>
          <w:highlight w:val="none"/>
          <w:lang w:val="zh-CN"/>
        </w:rPr>
      </w:pPr>
      <w:r>
        <w:rPr>
          <w:rFonts w:hint="eastAsia" w:ascii="宋体" w:hAnsi="宋体" w:eastAsia="宋体" w:cs="宋体"/>
          <w:color w:val="auto"/>
          <w:spacing w:val="0"/>
          <w:sz w:val="21"/>
          <w:szCs w:val="21"/>
          <w:highlight w:val="none"/>
          <w:lang w:val="zh-CN"/>
        </w:rPr>
        <w:t xml:space="preserve">(2)依法向  </w:t>
      </w:r>
      <w:r>
        <w:rPr>
          <w:rFonts w:hint="eastAsia" w:ascii="宋体" w:hAnsi="宋体" w:eastAsia="宋体" w:cs="宋体"/>
          <w:color w:val="auto"/>
          <w:spacing w:val="0"/>
          <w:sz w:val="21"/>
          <w:szCs w:val="21"/>
          <w:highlight w:val="none"/>
          <w:u w:val="single"/>
          <w:lang w:val="zh-CN"/>
        </w:rPr>
        <w:t xml:space="preserve"> </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zh-CN"/>
        </w:rPr>
        <w:t xml:space="preserve">平湖市  </w:t>
      </w:r>
      <w:r>
        <w:rPr>
          <w:rFonts w:hint="eastAsia" w:ascii="宋体" w:hAnsi="宋体" w:eastAsia="宋体" w:cs="宋体"/>
          <w:color w:val="auto"/>
          <w:spacing w:val="0"/>
          <w:sz w:val="21"/>
          <w:szCs w:val="21"/>
          <w:highlight w:val="none"/>
          <w:lang w:val="zh-CN"/>
        </w:rPr>
        <w:t xml:space="preserve"> 人民法院提起诉讼。</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2" w:firstLineChars="200"/>
        <w:jc w:val="left"/>
        <w:textAlignment w:val="auto"/>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第八条 合同备案及其他</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420" w:firstLineChars="200"/>
        <w:textAlignment w:val="auto"/>
        <w:rPr>
          <w:rFonts w:hint="eastAsia" w:ascii="宋体" w:hAnsi="宋体" w:eastAsia="宋体" w:cs="宋体"/>
          <w:b/>
          <w:color w:val="auto"/>
          <w:spacing w:val="0"/>
          <w:sz w:val="21"/>
          <w:szCs w:val="21"/>
          <w:highlight w:val="none"/>
        </w:rPr>
      </w:pPr>
      <w:r>
        <w:rPr>
          <w:rFonts w:hint="eastAsia" w:ascii="宋体" w:hAnsi="宋体" w:eastAsia="宋体" w:cs="宋体"/>
          <w:color w:val="auto"/>
          <w:spacing w:val="0"/>
          <w:kern w:val="0"/>
          <w:sz w:val="21"/>
          <w:szCs w:val="21"/>
          <w:highlight w:val="none"/>
        </w:rPr>
        <w:t>本合同一式</w:t>
      </w:r>
      <w:r>
        <w:rPr>
          <w:rFonts w:hint="eastAsia" w:ascii="宋体" w:hAnsi="宋体" w:eastAsia="宋体" w:cs="宋体"/>
          <w:color w:val="auto"/>
          <w:spacing w:val="0"/>
          <w:kern w:val="0"/>
          <w:sz w:val="21"/>
          <w:szCs w:val="21"/>
          <w:highlight w:val="none"/>
          <w:u w:val="single"/>
        </w:rPr>
        <w:t xml:space="preserve"> </w:t>
      </w:r>
      <w:r>
        <w:rPr>
          <w:rFonts w:hint="eastAsia" w:cs="宋体"/>
          <w:color w:val="auto"/>
          <w:spacing w:val="0"/>
          <w:kern w:val="0"/>
          <w:sz w:val="21"/>
          <w:szCs w:val="21"/>
          <w:highlight w:val="none"/>
          <w:u w:val="single"/>
          <w:lang w:eastAsia="zh-CN"/>
        </w:rPr>
        <w:t>陆</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份，甲乙双方各执</w:t>
      </w:r>
      <w:r>
        <w:rPr>
          <w:rFonts w:hint="eastAsia" w:ascii="宋体" w:hAnsi="宋体" w:eastAsia="宋体" w:cs="宋体"/>
          <w:color w:val="auto"/>
          <w:spacing w:val="0"/>
          <w:kern w:val="0"/>
          <w:sz w:val="21"/>
          <w:szCs w:val="21"/>
          <w:highlight w:val="none"/>
          <w:u w:val="single"/>
        </w:rPr>
        <w:t xml:space="preserve">  </w:t>
      </w:r>
      <w:r>
        <w:rPr>
          <w:rFonts w:hint="eastAsia" w:cs="宋体"/>
          <w:color w:val="auto"/>
          <w:spacing w:val="0"/>
          <w:kern w:val="0"/>
          <w:sz w:val="21"/>
          <w:szCs w:val="21"/>
          <w:highlight w:val="none"/>
          <w:u w:val="single"/>
          <w:lang w:eastAsia="zh-CN"/>
        </w:rPr>
        <w:t>贰</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份，</w:t>
      </w:r>
      <w:r>
        <w:rPr>
          <w:rFonts w:hint="eastAsia" w:cs="宋体"/>
          <w:color w:val="auto"/>
          <w:spacing w:val="0"/>
          <w:kern w:val="0"/>
          <w:sz w:val="21"/>
          <w:szCs w:val="21"/>
          <w:highlight w:val="none"/>
          <w:lang w:eastAsia="zh-CN"/>
        </w:rPr>
        <w:t>壹</w:t>
      </w:r>
      <w:r>
        <w:rPr>
          <w:rFonts w:hint="eastAsia" w:ascii="宋体" w:hAnsi="宋体" w:eastAsia="宋体" w:cs="宋体"/>
          <w:color w:val="auto"/>
          <w:spacing w:val="0"/>
          <w:kern w:val="0"/>
          <w:sz w:val="21"/>
          <w:szCs w:val="21"/>
          <w:highlight w:val="none"/>
        </w:rPr>
        <w:t>份报送政府采购监督管理部门备案，</w:t>
      </w:r>
      <w:r>
        <w:rPr>
          <w:rFonts w:hint="eastAsia" w:cs="宋体"/>
          <w:color w:val="auto"/>
          <w:spacing w:val="0"/>
          <w:kern w:val="0"/>
          <w:sz w:val="21"/>
          <w:szCs w:val="21"/>
          <w:highlight w:val="none"/>
          <w:lang w:eastAsia="zh-CN"/>
        </w:rPr>
        <w:t>壹</w:t>
      </w:r>
      <w:r>
        <w:rPr>
          <w:rFonts w:hint="eastAsia" w:ascii="宋体" w:hAnsi="宋体" w:eastAsia="宋体" w:cs="宋体"/>
          <w:color w:val="auto"/>
          <w:spacing w:val="0"/>
          <w:kern w:val="0"/>
          <w:sz w:val="21"/>
          <w:szCs w:val="21"/>
          <w:highlight w:val="none"/>
        </w:rPr>
        <w:t>份招标代理机构留存。</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80" w:lineRule="exact"/>
        <w:ind w:left="0" w:right="0" w:firstLine="420" w:firstLineChars="200"/>
        <w:jc w:val="center"/>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二、特殊专用条款部分</w:t>
      </w:r>
    </w:p>
    <w:p>
      <w:pPr>
        <w:pStyle w:val="2"/>
        <w:keepLines w:val="0"/>
        <w:pageBreakBefore w:val="0"/>
        <w:numPr>
          <w:ilvl w:val="0"/>
          <w:numId w:val="0"/>
        </w:numPr>
        <w:kinsoku/>
        <w:wordWrap/>
        <w:overflowPunct/>
        <w:topLinePunct w:val="0"/>
        <w:bidi w:val="0"/>
        <w:adjustRightInd w:val="0"/>
        <w:snapToGrid w:val="0"/>
        <w:spacing w:before="0" w:after="0" w:line="380" w:lineRule="exact"/>
        <w:ind w:leftChars="0" w:firstLine="422" w:firstLineChars="200"/>
        <w:jc w:val="left"/>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一、</w:t>
      </w:r>
      <w:r>
        <w:rPr>
          <w:rFonts w:hint="eastAsia" w:ascii="宋体" w:hAnsi="宋体" w:eastAsia="宋体" w:cs="宋体"/>
          <w:color w:val="auto"/>
          <w:spacing w:val="0"/>
          <w:sz w:val="21"/>
          <w:szCs w:val="21"/>
          <w:highlight w:val="none"/>
        </w:rPr>
        <w:t>服务要求：</w:t>
      </w:r>
      <w:r>
        <w:rPr>
          <w:rFonts w:hint="eastAsia" w:ascii="宋体" w:hAnsi="宋体" w:eastAsia="宋体" w:cs="宋体"/>
          <w:b w:val="0"/>
          <w:color w:val="auto"/>
          <w:kern w:val="2"/>
          <w:sz w:val="21"/>
          <w:szCs w:val="21"/>
          <w:highlight w:val="none"/>
          <w:lang w:val="en-US" w:eastAsia="zh-CN" w:bidi="ar-SA"/>
        </w:rPr>
        <w:t>提供1.教育专网全面部署IPv6服务;2.教育专网出口和核心网网络基础设备改造服务；3.教育专网统一运维保障服务；4.教育专网核心设备维保服务；5.协助编制校园网建设标准及配置规范和统一运维要求；6.特殊时段网络保障驻场运维服务；7.教育专网网络等保2.0二级的测/复评、整改、备案服务；8.教育专网中心机房环境监控改造服务；9.下属学校校园网建设和故障的咨询服务；10.服务质量考核要求；11.其它需求及说明等技术服务。</w:t>
      </w:r>
    </w:p>
    <w:p>
      <w:pPr>
        <w:pStyle w:val="10"/>
        <w:keepLines w:val="0"/>
        <w:pageBreakBefore w:val="0"/>
        <w:kinsoku/>
        <w:wordWrap/>
        <w:overflowPunct/>
        <w:topLinePunct w:val="0"/>
        <w:bidi w:val="0"/>
        <w:spacing w:line="380" w:lineRule="exact"/>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项目全部完成后，按《平湖市人民政府办公室关于印发平湖市政府投资信息化项目建设管理办法（试行）的通知》平政办发</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2021</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8号进行验收和提供相关资料给业主。</w:t>
      </w:r>
    </w:p>
    <w:p>
      <w:pPr>
        <w:pStyle w:val="10"/>
        <w:keepLines w:val="0"/>
        <w:pageBreakBefore w:val="0"/>
        <w:kinsoku/>
        <w:wordWrap/>
        <w:overflowPunct/>
        <w:topLinePunct w:val="0"/>
        <w:bidi w:val="0"/>
        <w:spacing w:line="380" w:lineRule="exact"/>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服务期间，设备升级维护维修都由中标单位负责，服务期间涉及的硬件设备放置用户指定地点。</w:t>
      </w:r>
    </w:p>
    <w:p>
      <w:pPr>
        <w:pStyle w:val="10"/>
        <w:keepNext w:val="0"/>
        <w:keepLines w:val="0"/>
        <w:pageBreakBefore w:val="0"/>
        <w:kinsoku/>
        <w:wordWrap/>
        <w:overflowPunct/>
        <w:topLinePunct w:val="0"/>
        <w:bidi w:val="0"/>
        <w:snapToGrid/>
        <w:spacing w:after="0" w:line="380" w:lineRule="exact"/>
        <w:ind w:left="0" w:right="0" w:firstLine="417"/>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服务期满经业主考核合格双方无异议可续签合同，续签不超过2次。一个服务期内超过5次服务不合格记录或无法完成按时完成IPv6推进工作要求，用户有权终止合同。</w:t>
      </w:r>
    </w:p>
    <w:p>
      <w:pPr>
        <w:pStyle w:val="10"/>
        <w:keepNext w:val="0"/>
        <w:keepLines w:val="0"/>
        <w:pageBreakBefore w:val="0"/>
        <w:kinsoku/>
        <w:wordWrap/>
        <w:overflowPunct/>
        <w:topLinePunct w:val="0"/>
        <w:bidi w:val="0"/>
        <w:snapToGrid/>
        <w:spacing w:after="0" w:line="380" w:lineRule="exact"/>
        <w:ind w:left="0" w:right="0" w:firstLine="417"/>
        <w:textAlignment w:val="auto"/>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二</w:t>
      </w:r>
      <w:r>
        <w:rPr>
          <w:rFonts w:hint="eastAsia" w:ascii="宋体" w:hAnsi="宋体" w:eastAsia="宋体" w:cs="宋体"/>
          <w:b/>
          <w:bCs/>
          <w:color w:val="auto"/>
          <w:spacing w:val="0"/>
          <w:sz w:val="21"/>
          <w:szCs w:val="21"/>
          <w:highlight w:val="none"/>
        </w:rPr>
        <w:t>、售后要求：</w:t>
      </w:r>
    </w:p>
    <w:p>
      <w:pPr>
        <w:pStyle w:val="54"/>
        <w:keepNext w:val="0"/>
        <w:keepLines w:val="0"/>
        <w:pageBreakBefore w:val="0"/>
        <w:widowControl w:val="0"/>
        <w:numPr>
          <w:ilvl w:val="0"/>
          <w:numId w:val="0"/>
        </w:numPr>
        <w:tabs>
          <w:tab w:val="left" w:pos="978"/>
        </w:tabs>
        <w:kinsoku/>
        <w:wordWrap/>
        <w:overflowPunct/>
        <w:topLinePunct w:val="0"/>
        <w:autoSpaceDE/>
        <w:autoSpaceDN/>
        <w:bidi w:val="0"/>
        <w:adjustRightInd/>
        <w:snapToGrid/>
        <w:spacing w:before="0" w:line="380" w:lineRule="exact"/>
        <w:ind w:right="0" w:rightChars="0" w:firstLine="420" w:firstLineChars="200"/>
        <w:jc w:val="both"/>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（1）响应时间：一般使用问题，接到</w:t>
      </w:r>
      <w:r>
        <w:rPr>
          <w:rFonts w:hint="eastAsia" w:cs="宋体"/>
          <w:color w:val="auto"/>
          <w:spacing w:val="0"/>
          <w:kern w:val="2"/>
          <w:sz w:val="21"/>
          <w:szCs w:val="21"/>
          <w:highlight w:val="none"/>
          <w:lang w:val="en-US" w:eastAsia="zh-CN" w:bidi="ar-SA"/>
        </w:rPr>
        <w:t>业主</w:t>
      </w:r>
      <w:r>
        <w:rPr>
          <w:rFonts w:hint="eastAsia" w:ascii="宋体" w:hAnsi="宋体" w:eastAsia="宋体" w:cs="宋体"/>
          <w:color w:val="auto"/>
          <w:spacing w:val="0"/>
          <w:kern w:val="2"/>
          <w:sz w:val="21"/>
          <w:szCs w:val="21"/>
          <w:highlight w:val="none"/>
          <w:lang w:val="en-US" w:eastAsia="zh-CN" w:bidi="ar-SA"/>
        </w:rPr>
        <w:t>单位要求后实时解决问题；发生故障，</w:t>
      </w:r>
      <w:r>
        <w:rPr>
          <w:rFonts w:hint="eastAsia" w:ascii="宋体" w:hAnsi="宋体" w:eastAsia="宋体" w:cs="宋体"/>
          <w:color w:val="auto"/>
          <w:kern w:val="0"/>
          <w:sz w:val="21"/>
          <w:szCs w:val="21"/>
          <w:highlight w:val="none"/>
        </w:rPr>
        <w:t>要求自通知发出起0.5小时内响应，1小时内到现场，如在4小时内不能解决的，需在12小时内使用备机、备件修复</w:t>
      </w:r>
      <w:r>
        <w:rPr>
          <w:rFonts w:hint="eastAsia" w:ascii="宋体" w:hAnsi="宋体" w:eastAsia="宋体" w:cs="宋体"/>
          <w:color w:val="auto"/>
          <w:spacing w:val="0"/>
          <w:kern w:val="2"/>
          <w:sz w:val="21"/>
          <w:szCs w:val="21"/>
          <w:highlight w:val="none"/>
          <w:lang w:val="en-US" w:eastAsia="zh-CN" w:bidi="ar-SA"/>
        </w:rPr>
        <w:t>；</w:t>
      </w:r>
    </w:p>
    <w:p>
      <w:pPr>
        <w:pStyle w:val="54"/>
        <w:keepNext w:val="0"/>
        <w:keepLines w:val="0"/>
        <w:pageBreakBefore w:val="0"/>
        <w:widowControl w:val="0"/>
        <w:numPr>
          <w:ilvl w:val="0"/>
          <w:numId w:val="0"/>
        </w:numPr>
        <w:tabs>
          <w:tab w:val="left" w:pos="978"/>
        </w:tabs>
        <w:kinsoku/>
        <w:wordWrap/>
        <w:overflowPunct/>
        <w:topLinePunct w:val="0"/>
        <w:autoSpaceDE/>
        <w:autoSpaceDN/>
        <w:bidi w:val="0"/>
        <w:adjustRightInd/>
        <w:snapToGrid/>
        <w:spacing w:before="0" w:line="380" w:lineRule="exact"/>
        <w:ind w:right="0" w:rightChars="0" w:firstLine="420" w:firstLineChars="200"/>
        <w:jc w:val="both"/>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bidi="ar-SA"/>
        </w:rPr>
        <w:t>服务响应方式：根据建设单位要求及故障情况提供电子邮件、电话、即时通信工具、远程维护以及现场维护等方式。</w:t>
      </w:r>
    </w:p>
    <w:p>
      <w:pPr>
        <w:pStyle w:val="54"/>
        <w:keepNext w:val="0"/>
        <w:keepLines w:val="0"/>
        <w:pageBreakBefore w:val="0"/>
        <w:widowControl w:val="0"/>
        <w:numPr>
          <w:ilvl w:val="0"/>
          <w:numId w:val="0"/>
        </w:numPr>
        <w:tabs>
          <w:tab w:val="left" w:pos="978"/>
        </w:tabs>
        <w:kinsoku/>
        <w:wordWrap/>
        <w:overflowPunct/>
        <w:topLinePunct w:val="0"/>
        <w:autoSpaceDE/>
        <w:autoSpaceDN/>
        <w:bidi w:val="0"/>
        <w:adjustRightInd/>
        <w:snapToGrid/>
        <w:spacing w:before="0" w:line="380" w:lineRule="exact"/>
        <w:ind w:right="0" w:rightChars="0" w:firstLine="420" w:firstLineChars="200"/>
        <w:jc w:val="both"/>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（2）对于维护期间发生的各项维护事宜，应认真详实填报有关维护资料，以备查用。</w:t>
      </w:r>
    </w:p>
    <w:p>
      <w:pPr>
        <w:pStyle w:val="54"/>
        <w:keepNext w:val="0"/>
        <w:keepLines w:val="0"/>
        <w:pageBreakBefore w:val="0"/>
        <w:widowControl w:val="0"/>
        <w:numPr>
          <w:ilvl w:val="0"/>
          <w:numId w:val="0"/>
        </w:numPr>
        <w:tabs>
          <w:tab w:val="left" w:pos="978"/>
        </w:tabs>
        <w:kinsoku/>
        <w:wordWrap/>
        <w:overflowPunct/>
        <w:topLinePunct w:val="0"/>
        <w:autoSpaceDE/>
        <w:autoSpaceDN/>
        <w:bidi w:val="0"/>
        <w:adjustRightInd/>
        <w:snapToGrid/>
        <w:spacing w:before="0" w:line="380" w:lineRule="exact"/>
        <w:ind w:right="0" w:rightChars="0" w:firstLine="420" w:firstLineChars="200"/>
        <w:jc w:val="both"/>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（3）在质保期内，应提供正常保养服务，因软件设计质量不良而产生损坏或不能正常工作，应提供免费处理。过程产生的费用由乙方承担。</w:t>
      </w:r>
    </w:p>
    <w:p>
      <w:pPr>
        <w:keepNext w:val="0"/>
        <w:keepLines w:val="0"/>
        <w:pageBreakBefore w:val="0"/>
        <w:kinsoku/>
        <w:wordWrap/>
        <w:overflowPunct/>
        <w:topLinePunct w:val="0"/>
        <w:bidi w:val="0"/>
        <w:snapToGrid/>
        <w:spacing w:line="380" w:lineRule="exact"/>
        <w:ind w:left="0" w:right="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eastAsia="zh-CN"/>
        </w:rPr>
        <w:t>三</w:t>
      </w:r>
      <w:r>
        <w:rPr>
          <w:rFonts w:hint="eastAsia" w:ascii="宋体" w:hAnsi="宋体" w:eastAsia="宋体" w:cs="宋体"/>
          <w:b/>
          <w:color w:val="auto"/>
          <w:spacing w:val="0"/>
          <w:sz w:val="21"/>
          <w:szCs w:val="21"/>
          <w:highlight w:val="none"/>
        </w:rPr>
        <w:t>、质量保证</w:t>
      </w:r>
    </w:p>
    <w:p>
      <w:pPr>
        <w:pStyle w:val="10"/>
        <w:keepNext w:val="0"/>
        <w:keepLines w:val="0"/>
        <w:pageBreakBefore w:val="0"/>
        <w:kinsoku/>
        <w:wordWrap/>
        <w:overflowPunct/>
        <w:topLinePunct w:val="0"/>
        <w:bidi w:val="0"/>
        <w:snapToGrid/>
        <w:spacing w:after="0" w:line="380" w:lineRule="exact"/>
        <w:ind w:left="0" w:right="0" w:firstLine="420"/>
        <w:jc w:val="both"/>
        <w:textAlignment w:val="auto"/>
        <w:rPr>
          <w:rFonts w:hint="eastAsia" w:ascii="宋体" w:hAnsi="宋体" w:eastAsia="宋体" w:cs="宋体"/>
          <w:color w:val="auto"/>
          <w:spacing w:val="0"/>
          <w:w w:val="95"/>
          <w:sz w:val="21"/>
          <w:szCs w:val="21"/>
          <w:highlight w:val="none"/>
        </w:rPr>
      </w:pPr>
      <w:r>
        <w:rPr>
          <w:rFonts w:hint="eastAsia" w:ascii="宋体" w:hAnsi="宋体" w:eastAsia="宋体" w:cs="宋体"/>
          <w:color w:val="auto"/>
          <w:spacing w:val="0"/>
          <w:kern w:val="2"/>
          <w:sz w:val="21"/>
          <w:szCs w:val="21"/>
          <w:highlight w:val="none"/>
          <w:lang w:val="zh-CN" w:eastAsia="zh-CN" w:bidi="zh-CN"/>
        </w:rPr>
        <w:t>l、乙方保证本合同中所供应的商品和服务是符合国家最新技术规格和质量标准的出厂原装合格产品和服务。如发生所供商品和服务与合同不符，甲方（使用方）有权拒收或退货，由此产生的一切责任和后果由乙方承担。乙方应保证系统在正常环境条件下满足至少6年的运行期限。</w:t>
      </w:r>
      <w:r>
        <w:rPr>
          <w:rFonts w:hint="eastAsia" w:ascii="宋体" w:hAnsi="宋体" w:eastAsia="宋体" w:cs="宋体"/>
          <w:color w:val="auto"/>
          <w:spacing w:val="0"/>
          <w:w w:val="95"/>
          <w:sz w:val="21"/>
          <w:szCs w:val="21"/>
          <w:highlight w:val="none"/>
        </w:rPr>
        <w:t xml:space="preserve">  </w:t>
      </w:r>
    </w:p>
    <w:p>
      <w:pPr>
        <w:keepNext w:val="0"/>
        <w:keepLines w:val="0"/>
        <w:pageBreakBefore w:val="0"/>
        <w:kinsoku/>
        <w:wordWrap/>
        <w:overflowPunct/>
        <w:topLinePunct w:val="0"/>
        <w:bidi w:val="0"/>
        <w:snapToGrid/>
        <w:spacing w:line="380" w:lineRule="exact"/>
        <w:ind w:left="0" w:right="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eastAsia="zh-CN"/>
        </w:rPr>
        <w:t>四</w:t>
      </w:r>
      <w:r>
        <w:rPr>
          <w:rFonts w:hint="eastAsia" w:ascii="宋体" w:hAnsi="宋体" w:eastAsia="宋体" w:cs="宋体"/>
          <w:b/>
          <w:color w:val="auto"/>
          <w:spacing w:val="0"/>
          <w:sz w:val="21"/>
          <w:szCs w:val="21"/>
          <w:highlight w:val="none"/>
        </w:rPr>
        <w:t>、技术资料的保密及知识产权</w:t>
      </w:r>
    </w:p>
    <w:p>
      <w:pPr>
        <w:pStyle w:val="10"/>
        <w:keepNext w:val="0"/>
        <w:keepLines w:val="0"/>
        <w:pageBreakBefore w:val="0"/>
        <w:kinsoku/>
        <w:wordWrap/>
        <w:overflowPunct/>
        <w:topLinePunct w:val="0"/>
        <w:bidi w:val="0"/>
        <w:snapToGrid/>
        <w:spacing w:after="0" w:line="380" w:lineRule="exact"/>
        <w:ind w:left="0" w:right="0" w:firstLine="420"/>
        <w:jc w:val="both"/>
        <w:textAlignment w:val="auto"/>
        <w:rPr>
          <w:rFonts w:hint="eastAsia" w:ascii="宋体" w:hAnsi="宋体" w:eastAsia="宋体" w:cs="宋体"/>
          <w:color w:val="auto"/>
          <w:spacing w:val="0"/>
          <w:kern w:val="2"/>
          <w:sz w:val="21"/>
          <w:szCs w:val="21"/>
          <w:highlight w:val="none"/>
          <w:lang w:val="zh-CN" w:eastAsia="zh-CN" w:bidi="zh-CN"/>
        </w:rPr>
      </w:pPr>
      <w:r>
        <w:rPr>
          <w:rFonts w:hint="eastAsia" w:ascii="宋体" w:hAnsi="宋体" w:eastAsia="宋体" w:cs="宋体"/>
          <w:color w:val="auto"/>
          <w:spacing w:val="0"/>
          <w:kern w:val="2"/>
          <w:sz w:val="21"/>
          <w:szCs w:val="21"/>
          <w:highlight w:val="none"/>
          <w:lang w:val="zh-CN" w:eastAsia="zh-CN" w:bidi="zh-CN"/>
        </w:rPr>
        <w:t>1、乙方应按招标文件规定的时间向甲方提供项目的有关技术资料。在项目开发过程和系统运行过程中，乙方所获得的、有关甲方或属于甲方的信息，未经甲方同意，不得泄露给任何第三方。任何一方为本项目需要，向任何人透露有关资料或信息，应事先予以注明。乙方只能将该信息用于服务于本项目， 而且只能由相应的工程技术人员使用。</w:t>
      </w:r>
    </w:p>
    <w:p>
      <w:pPr>
        <w:pStyle w:val="10"/>
        <w:keepNext w:val="0"/>
        <w:keepLines w:val="0"/>
        <w:pageBreakBefore w:val="0"/>
        <w:kinsoku/>
        <w:wordWrap/>
        <w:overflowPunct/>
        <w:topLinePunct w:val="0"/>
        <w:bidi w:val="0"/>
        <w:snapToGrid/>
        <w:spacing w:after="0" w:line="380" w:lineRule="exact"/>
        <w:ind w:left="0" w:right="0" w:firstLine="420"/>
        <w:jc w:val="both"/>
        <w:textAlignment w:val="auto"/>
        <w:rPr>
          <w:rFonts w:hint="eastAsia" w:ascii="宋体" w:hAnsi="宋体" w:eastAsia="宋体" w:cs="宋体"/>
          <w:color w:val="auto"/>
          <w:spacing w:val="0"/>
          <w:kern w:val="2"/>
          <w:sz w:val="21"/>
          <w:szCs w:val="21"/>
          <w:highlight w:val="none"/>
          <w:lang w:val="zh-CN" w:eastAsia="zh-CN" w:bidi="zh-CN"/>
        </w:rPr>
      </w:pPr>
      <w:r>
        <w:rPr>
          <w:rFonts w:hint="eastAsia" w:ascii="宋体" w:hAnsi="宋体" w:eastAsia="宋体" w:cs="宋体"/>
          <w:color w:val="auto"/>
          <w:spacing w:val="0"/>
          <w:kern w:val="2"/>
          <w:sz w:val="21"/>
          <w:szCs w:val="21"/>
          <w:highlight w:val="none"/>
          <w:lang w:val="zh-CN" w:eastAsia="zh-CN" w:bidi="zh-CN"/>
        </w:rPr>
        <w:t>2、乙方应遵循甲方各项安全保密制度和规章，所有信息数据在迁移、处理等过程中严禁私自复制、传输，完成建设任务后，档案信息数据需根据甲方要求物理清除。</w:t>
      </w:r>
    </w:p>
    <w:p>
      <w:pPr>
        <w:pStyle w:val="10"/>
        <w:keepNext w:val="0"/>
        <w:keepLines w:val="0"/>
        <w:pageBreakBefore w:val="0"/>
        <w:kinsoku/>
        <w:wordWrap/>
        <w:overflowPunct/>
        <w:topLinePunct w:val="0"/>
        <w:bidi w:val="0"/>
        <w:snapToGrid/>
        <w:spacing w:after="0" w:line="380" w:lineRule="exact"/>
        <w:ind w:left="0" w:right="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乙方应承诺保护甲方在使用合同服务（货物）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pPr>
        <w:pStyle w:val="10"/>
        <w:keepNext w:val="0"/>
        <w:keepLines w:val="0"/>
        <w:pageBreakBefore w:val="0"/>
        <w:kinsoku/>
        <w:wordWrap/>
        <w:overflowPunct/>
        <w:topLinePunct w:val="0"/>
        <w:bidi w:val="0"/>
        <w:snapToGrid/>
        <w:spacing w:after="0" w:line="380" w:lineRule="exact"/>
        <w:ind w:left="0" w:right="0" w:firstLine="42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2"/>
          <w:sz w:val="21"/>
          <w:szCs w:val="21"/>
          <w:highlight w:val="none"/>
          <w:lang w:val="zh-CN" w:eastAsia="zh-CN" w:bidi="zh-CN"/>
        </w:rPr>
        <w:t>4、甲、乙双方在本项目之前所获得的知识产权及相应权益均归各自所有。本项目的知识产权归甲方独享，</w:t>
      </w:r>
      <w:r>
        <w:rPr>
          <w:rFonts w:hint="eastAsia" w:ascii="宋体" w:hAnsi="宋体" w:eastAsia="宋体" w:cs="宋体"/>
          <w:color w:val="auto"/>
          <w:spacing w:val="0"/>
          <w:sz w:val="21"/>
          <w:szCs w:val="21"/>
          <w:highlight w:val="none"/>
        </w:rPr>
        <w:t>乙方必须提供项目的所有源代码和开发文档，在项目终验时需提供系统源代码、部署应用系统接口源代码和开发文档，还需根据甲方工作要求，提供成果文档、进程文档等资料。</w:t>
      </w:r>
    </w:p>
    <w:p>
      <w:pPr>
        <w:pStyle w:val="6"/>
        <w:keepNext w:val="0"/>
        <w:keepLines w:val="0"/>
        <w:pageBreakBefore w:val="0"/>
        <w:kinsoku/>
        <w:wordWrap/>
        <w:overflowPunct/>
        <w:topLinePunct w:val="0"/>
        <w:bidi w:val="0"/>
        <w:snapToGrid/>
        <w:spacing w:line="380" w:lineRule="exact"/>
        <w:ind w:left="0" w:right="0" w:firstLine="422" w:firstLineChars="200"/>
        <w:textAlignment w:val="auto"/>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五</w:t>
      </w:r>
      <w:r>
        <w:rPr>
          <w:rFonts w:hint="eastAsia" w:ascii="宋体" w:hAnsi="宋体" w:eastAsia="宋体" w:cs="宋体"/>
          <w:color w:val="auto"/>
          <w:spacing w:val="0"/>
          <w:sz w:val="21"/>
          <w:szCs w:val="21"/>
          <w:highlight w:val="none"/>
        </w:rPr>
        <w:t>、验收</w:t>
      </w:r>
    </w:p>
    <w:p>
      <w:pPr>
        <w:pStyle w:val="10"/>
        <w:keepNext w:val="0"/>
        <w:keepLines w:val="0"/>
        <w:pageBreakBefore w:val="0"/>
        <w:kinsoku/>
        <w:wordWrap/>
        <w:overflowPunct/>
        <w:topLinePunct w:val="0"/>
        <w:bidi w:val="0"/>
        <w:snapToGrid/>
        <w:spacing w:after="0" w:line="380" w:lineRule="exact"/>
        <w:ind w:left="0" w:right="0" w:firstLine="52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1、验收：乙方应对系统作出全面检查和对验收文件进行整理，列出清单并材料一同提交甲方。</w:t>
      </w:r>
    </w:p>
    <w:p>
      <w:pPr>
        <w:pStyle w:val="10"/>
        <w:keepNext w:val="0"/>
        <w:keepLines w:val="0"/>
        <w:pageBreakBefore w:val="0"/>
        <w:kinsoku/>
        <w:wordWrap/>
        <w:overflowPunct/>
        <w:topLinePunct w:val="0"/>
        <w:bidi w:val="0"/>
        <w:snapToGrid/>
        <w:spacing w:after="0" w:line="380" w:lineRule="exact"/>
        <w:ind w:right="0" w:firstLine="420" w:firstLineChars="2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甲方组织对项目进行最终验收。甲方可依据招标文件上的技术要求、投标文件承诺的技术标准和国家有关质量标准，进行验收。验收费用包含在总费用中，由乙方承担。</w:t>
      </w:r>
    </w:p>
    <w:p>
      <w:pPr>
        <w:pStyle w:val="10"/>
        <w:keepNext w:val="0"/>
        <w:keepLines w:val="0"/>
        <w:pageBreakBefore w:val="0"/>
        <w:kinsoku/>
        <w:wordWrap/>
        <w:overflowPunct/>
        <w:topLinePunct w:val="0"/>
        <w:bidi w:val="0"/>
        <w:snapToGrid/>
        <w:spacing w:after="0" w:line="380" w:lineRule="exact"/>
        <w:ind w:left="0" w:right="0" w:firstLine="42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、甲方在乙方提供相关服务的过程中，不定期对服务内容和质量进行考核。不达要求者，乙方承担一切损失和费用。</w:t>
      </w:r>
    </w:p>
    <w:p>
      <w:pPr>
        <w:pStyle w:val="6"/>
        <w:keepNext w:val="0"/>
        <w:keepLines w:val="0"/>
        <w:pageBreakBefore w:val="0"/>
        <w:kinsoku/>
        <w:wordWrap/>
        <w:overflowPunct/>
        <w:topLinePunct w:val="0"/>
        <w:bidi w:val="0"/>
        <w:snapToGrid/>
        <w:spacing w:line="380" w:lineRule="exact"/>
        <w:ind w:left="0" w:right="0" w:firstLine="422" w:firstLineChars="200"/>
        <w:textAlignment w:val="auto"/>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六</w:t>
      </w:r>
      <w:r>
        <w:rPr>
          <w:rFonts w:hint="eastAsia" w:ascii="宋体" w:hAnsi="宋体" w:eastAsia="宋体" w:cs="宋体"/>
          <w:color w:val="auto"/>
          <w:spacing w:val="0"/>
          <w:sz w:val="21"/>
          <w:szCs w:val="21"/>
          <w:highlight w:val="none"/>
        </w:rPr>
        <w:t>、乙方的责任与义务</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right="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1、根据投标文件的承诺向甲方委派项目组人员。</w:t>
      </w:r>
    </w:p>
    <w:p>
      <w:pPr>
        <w:pStyle w:val="10"/>
        <w:keepNext w:val="0"/>
        <w:keepLines w:val="0"/>
        <w:pageBreakBefore w:val="0"/>
        <w:widowControl w:val="0"/>
        <w:kinsoku/>
        <w:wordWrap/>
        <w:overflowPunct/>
        <w:topLinePunct w:val="0"/>
        <w:autoSpaceDE/>
        <w:autoSpaceDN/>
        <w:bidi w:val="0"/>
        <w:adjustRightInd/>
        <w:snapToGrid/>
        <w:spacing w:after="0" w:line="380" w:lineRule="exact"/>
        <w:ind w:right="0" w:firstLine="420" w:firstLineChars="2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2、在履行本合同义务的期间，按照合同及采购文件的技术要求规范参与并合理实施项目。</w:t>
      </w:r>
    </w:p>
    <w:p>
      <w:pPr>
        <w:pStyle w:val="10"/>
        <w:keepNext w:val="0"/>
        <w:keepLines w:val="0"/>
        <w:pageBreakBefore w:val="0"/>
        <w:widowControl w:val="0"/>
        <w:kinsoku/>
        <w:wordWrap/>
        <w:overflowPunct/>
        <w:topLinePunct w:val="0"/>
        <w:autoSpaceDE/>
        <w:autoSpaceDN/>
        <w:bidi w:val="0"/>
        <w:adjustRightInd/>
        <w:snapToGrid/>
        <w:spacing w:after="0" w:line="380" w:lineRule="exact"/>
        <w:ind w:right="0" w:firstLine="420" w:firstLineChars="20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3、在本合同期内或合同终止后，未征得有关方同意，不得泄漏与本项目、本合同有关的技术、资料等，不得以任何形式侵害甲方的知识产权。</w:t>
      </w:r>
    </w:p>
    <w:p>
      <w:pPr>
        <w:keepNext w:val="0"/>
        <w:keepLines w:val="0"/>
        <w:pageBreakBefore w:val="0"/>
        <w:widowControl w:val="0"/>
        <w:kinsoku/>
        <w:wordWrap/>
        <w:overflowPunct/>
        <w:topLinePunct w:val="0"/>
        <w:autoSpaceDE/>
        <w:autoSpaceDN/>
        <w:bidi w:val="0"/>
        <w:adjustRightInd/>
        <w:snapToGrid/>
        <w:spacing w:line="380" w:lineRule="exact"/>
        <w:ind w:left="0" w:right="0" w:firstLine="420" w:firstLineChars="20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4、负责处理好与相关项目实施单位的协调工作。</w:t>
      </w:r>
    </w:p>
    <w:p>
      <w:pPr>
        <w:keepNext w:val="0"/>
        <w:keepLines w:val="0"/>
        <w:pageBreakBefore w:val="0"/>
        <w:kinsoku/>
        <w:wordWrap/>
        <w:overflowPunct/>
        <w:topLinePunct w:val="0"/>
        <w:bidi w:val="0"/>
        <w:snapToGrid/>
        <w:spacing w:line="380" w:lineRule="exact"/>
        <w:ind w:left="0" w:right="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eastAsia="zh-CN"/>
        </w:rPr>
        <w:t>七</w:t>
      </w:r>
      <w:r>
        <w:rPr>
          <w:rFonts w:hint="eastAsia" w:ascii="宋体" w:hAnsi="宋体" w:eastAsia="宋体" w:cs="宋体"/>
          <w:b/>
          <w:color w:val="auto"/>
          <w:spacing w:val="0"/>
          <w:sz w:val="21"/>
          <w:szCs w:val="21"/>
          <w:highlight w:val="none"/>
        </w:rPr>
        <w:t>、甲方的责任与义务</w:t>
      </w:r>
    </w:p>
    <w:p>
      <w:pPr>
        <w:pStyle w:val="10"/>
        <w:keepNext w:val="0"/>
        <w:keepLines w:val="0"/>
        <w:pageBreakBefore w:val="0"/>
        <w:kinsoku/>
        <w:wordWrap/>
        <w:overflowPunct/>
        <w:topLinePunct w:val="0"/>
        <w:bidi w:val="0"/>
        <w:snapToGrid/>
        <w:spacing w:after="0" w:line="380" w:lineRule="exact"/>
        <w:ind w:left="0" w:right="0" w:firstLine="42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1、甲方应当主要负责项目的所有外部关系的联系与协调，为乙方工作提供良好的外部条件。</w:t>
      </w:r>
    </w:p>
    <w:p>
      <w:pPr>
        <w:pStyle w:val="10"/>
        <w:keepNext w:val="0"/>
        <w:keepLines w:val="0"/>
        <w:pageBreakBefore w:val="0"/>
        <w:kinsoku/>
        <w:wordWrap/>
        <w:overflowPunct/>
        <w:topLinePunct w:val="0"/>
        <w:bidi w:val="0"/>
        <w:snapToGrid/>
        <w:spacing w:after="0" w:line="380" w:lineRule="exact"/>
        <w:ind w:left="0" w:right="0" w:firstLine="42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2、甲方应当按双方约定的内容和时间，向乙方提供与项目有关的资料。  </w:t>
      </w:r>
    </w:p>
    <w:p>
      <w:pPr>
        <w:pStyle w:val="10"/>
        <w:keepNext w:val="0"/>
        <w:keepLines w:val="0"/>
        <w:pageBreakBefore w:val="0"/>
        <w:kinsoku/>
        <w:wordWrap/>
        <w:overflowPunct/>
        <w:topLinePunct w:val="0"/>
        <w:bidi w:val="0"/>
        <w:snapToGrid/>
        <w:spacing w:after="0" w:line="380" w:lineRule="exact"/>
        <w:ind w:right="0" w:firstLine="422" w:firstLineChars="200"/>
        <w:jc w:val="both"/>
        <w:textAlignment w:val="auto"/>
        <w:rPr>
          <w:rFonts w:hint="eastAsia" w:ascii="宋体" w:hAnsi="宋体" w:eastAsia="宋体" w:cs="宋体"/>
          <w:b/>
          <w:bCs/>
          <w:color w:val="auto"/>
          <w:spacing w:val="0"/>
          <w:sz w:val="21"/>
          <w:szCs w:val="21"/>
          <w:highlight w:val="none"/>
        </w:rPr>
      </w:pPr>
      <w:r>
        <w:rPr>
          <w:rFonts w:hint="eastAsia" w:ascii="宋体" w:hAnsi="宋体" w:cs="宋体"/>
          <w:b/>
          <w:bCs/>
          <w:color w:val="auto"/>
          <w:spacing w:val="0"/>
          <w:sz w:val="21"/>
          <w:szCs w:val="21"/>
          <w:highlight w:val="none"/>
          <w:lang w:eastAsia="zh-CN"/>
        </w:rPr>
        <w:t>八</w:t>
      </w:r>
      <w:r>
        <w:rPr>
          <w:rFonts w:hint="eastAsia" w:ascii="宋体" w:hAnsi="宋体" w:eastAsia="宋体" w:cs="宋体"/>
          <w:b/>
          <w:bCs/>
          <w:color w:val="auto"/>
          <w:spacing w:val="0"/>
          <w:sz w:val="21"/>
          <w:szCs w:val="21"/>
          <w:highlight w:val="none"/>
        </w:rPr>
        <w:t>、违约责任</w:t>
      </w:r>
    </w:p>
    <w:p>
      <w:pPr>
        <w:pStyle w:val="10"/>
        <w:keepNext w:val="0"/>
        <w:keepLines w:val="0"/>
        <w:pageBreakBefore w:val="0"/>
        <w:kinsoku/>
        <w:wordWrap/>
        <w:overflowPunct/>
        <w:topLinePunct w:val="0"/>
        <w:bidi w:val="0"/>
        <w:snapToGrid/>
        <w:spacing w:after="0" w:line="380" w:lineRule="exact"/>
        <w:ind w:left="0" w:right="0" w:firstLine="42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1、乙方未能如期提供服务的，每日向甲方支付合同款项的 1‰作为违约金。乙方超过约定日期10个工作日仍不能提供服务的，甲方可解除本合同。乙方因未能如期提供服务或因其他违约行为导致甲方解除合同的，乙方应向甲方支付合同总价款的 10％作为违约金，如造成甲方损失超过违约金的，超出部分由乙方继续承担赔偿责任。</w:t>
      </w:r>
    </w:p>
    <w:p>
      <w:pPr>
        <w:pStyle w:val="10"/>
        <w:keepNext w:val="0"/>
        <w:keepLines w:val="0"/>
        <w:pageBreakBefore w:val="0"/>
        <w:kinsoku/>
        <w:wordWrap/>
        <w:overflowPunct/>
        <w:topLinePunct w:val="0"/>
        <w:bidi w:val="0"/>
        <w:snapToGrid/>
        <w:spacing w:after="0" w:line="380" w:lineRule="exact"/>
        <w:ind w:left="0" w:right="0" w:firstLine="420"/>
        <w:jc w:val="both"/>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除不可抗力因素及本合同约定的解除权外任何一方要求解除合同，若在对方没有违约的情况下，必须征得对方的书面同意，否则需向对方支付本合同金额10%的违约金。因违约行为致守约方的损失超出违约方按照本合同约定应支付的违约金时，守约方有权就超出部分向违约方索赔。</w:t>
      </w:r>
    </w:p>
    <w:p>
      <w:pPr>
        <w:pStyle w:val="6"/>
        <w:keepNext w:val="0"/>
        <w:keepLines w:val="0"/>
        <w:pageBreakBefore w:val="0"/>
        <w:kinsoku/>
        <w:wordWrap/>
        <w:overflowPunct/>
        <w:topLinePunct w:val="0"/>
        <w:bidi w:val="0"/>
        <w:snapToGrid/>
        <w:spacing w:line="380" w:lineRule="exact"/>
        <w:ind w:left="0" w:right="0" w:firstLine="422" w:firstLineChars="200"/>
        <w:textAlignment w:val="auto"/>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九</w:t>
      </w:r>
      <w:r>
        <w:rPr>
          <w:rFonts w:hint="eastAsia" w:ascii="宋体" w:hAnsi="宋体" w:eastAsia="宋体" w:cs="宋体"/>
          <w:color w:val="auto"/>
          <w:spacing w:val="0"/>
          <w:sz w:val="21"/>
          <w:szCs w:val="21"/>
          <w:highlight w:val="none"/>
        </w:rPr>
        <w:t>、不可抗力</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420" w:firstLineChars="200"/>
        <w:textAlignment w:val="auto"/>
        <w:rPr>
          <w:rFonts w:cs="宋体"/>
          <w:color w:val="auto"/>
          <w:sz w:val="21"/>
          <w:szCs w:val="21"/>
          <w:highlight w:val="none"/>
        </w:rPr>
      </w:pPr>
      <w:r>
        <w:rPr>
          <w:rFonts w:hint="eastAsia" w:ascii="宋体" w:hAnsi="宋体" w:eastAsia="宋体" w:cs="宋体"/>
          <w:color w:val="auto"/>
          <w:spacing w:val="0"/>
          <w:sz w:val="21"/>
          <w:szCs w:val="21"/>
          <w:highlight w:val="none"/>
        </w:rPr>
        <w:t>不可抗力是指《中华人民共和国</w:t>
      </w:r>
      <w:r>
        <w:rPr>
          <w:rFonts w:ascii="宋体" w:hAnsi="宋体" w:eastAsia="宋体" w:cs="宋体"/>
          <w:color w:val="auto"/>
          <w:sz w:val="24"/>
          <w:szCs w:val="24"/>
          <w:highlight w:val="none"/>
        </w:rPr>
        <w:t>民法典</w:t>
      </w:r>
      <w:r>
        <w:rPr>
          <w:rFonts w:hint="eastAsia" w:ascii="宋体" w:hAnsi="宋体" w:eastAsia="宋体" w:cs="宋体"/>
          <w:color w:val="auto"/>
          <w:spacing w:val="0"/>
          <w:sz w:val="21"/>
          <w:szCs w:val="21"/>
          <w:highlight w:val="none"/>
        </w:rPr>
        <w:t>》所列举的不可抗力。不可抗力一旦发生，则须由受阻方在不可抗力事件发生 14 日内，取得法律规定部门签署的证明文件提交另一方确认，并由甲、乙双方协商合同逾期履行和继续履行的方法，在此情况下，任何一方不能要求损失赔偿。</w:t>
      </w:r>
      <w:r>
        <w:rPr>
          <w:rFonts w:cs="宋体"/>
          <w:color w:val="auto"/>
          <w:sz w:val="21"/>
          <w:szCs w:val="21"/>
          <w:highlight w:val="none"/>
        </w:rPr>
        <w:t xml:space="preserve"> </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420" w:firstLineChars="200"/>
        <w:textAlignment w:val="auto"/>
        <w:rPr>
          <w:rFonts w:hint="default" w:cs="宋体"/>
          <w:color w:val="auto"/>
          <w:sz w:val="21"/>
          <w:szCs w:val="21"/>
          <w:highlight w:val="none"/>
        </w:rPr>
      </w:pPr>
      <w:r>
        <w:rPr>
          <w:rFonts w:cs="宋体"/>
          <w:color w:val="auto"/>
          <w:sz w:val="21"/>
          <w:szCs w:val="21"/>
          <w:highlight w:val="none"/>
        </w:rPr>
        <w:t xml:space="preserve">甲方：                            乙方：  </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420" w:firstLineChars="200"/>
        <w:textAlignment w:val="auto"/>
        <w:rPr>
          <w:rFonts w:hint="default" w:cs="宋体"/>
          <w:color w:val="auto"/>
          <w:sz w:val="21"/>
          <w:szCs w:val="21"/>
          <w:highlight w:val="none"/>
        </w:rPr>
      </w:pPr>
      <w:r>
        <w:rPr>
          <w:rFonts w:cs="宋体"/>
          <w:color w:val="auto"/>
          <w:sz w:val="21"/>
          <w:szCs w:val="21"/>
          <w:highlight w:val="none"/>
        </w:rPr>
        <w:t>法定代表人或委托                   法定代表人或委托</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420" w:firstLineChars="200"/>
        <w:textAlignment w:val="auto"/>
        <w:rPr>
          <w:rFonts w:hint="default" w:cs="宋体"/>
          <w:color w:val="auto"/>
          <w:sz w:val="21"/>
          <w:szCs w:val="21"/>
          <w:highlight w:val="none"/>
        </w:rPr>
      </w:pPr>
      <w:r>
        <w:rPr>
          <w:rFonts w:cs="宋体"/>
          <w:color w:val="auto"/>
          <w:sz w:val="21"/>
          <w:szCs w:val="21"/>
          <w:highlight w:val="none"/>
        </w:rPr>
        <w:t>代理人(签字)：                     代理人(签字)：</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420" w:firstLineChars="200"/>
        <w:textAlignment w:val="auto"/>
        <w:rPr>
          <w:rFonts w:hint="default" w:cs="宋体"/>
          <w:color w:val="auto"/>
          <w:sz w:val="21"/>
          <w:szCs w:val="21"/>
          <w:highlight w:val="none"/>
        </w:rPr>
      </w:pPr>
      <w:r>
        <w:rPr>
          <w:rFonts w:cs="宋体"/>
          <w:color w:val="auto"/>
          <w:sz w:val="21"/>
          <w:szCs w:val="21"/>
          <w:highlight w:val="none"/>
        </w:rPr>
        <w:t xml:space="preserve">                  </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5040" w:firstLineChars="2400"/>
        <w:textAlignment w:val="auto"/>
        <w:rPr>
          <w:rFonts w:cs="宋体"/>
          <w:color w:val="auto"/>
          <w:sz w:val="21"/>
          <w:szCs w:val="21"/>
          <w:highlight w:val="none"/>
        </w:rPr>
      </w:pPr>
      <w:r>
        <w:rPr>
          <w:rFonts w:cs="宋体"/>
          <w:color w:val="auto"/>
          <w:sz w:val="21"/>
          <w:szCs w:val="21"/>
          <w:highlight w:val="none"/>
        </w:rPr>
        <w:t xml:space="preserve"> 年   月   日</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5040" w:firstLineChars="2400"/>
        <w:textAlignment w:val="auto"/>
        <w:rPr>
          <w:rFonts w:hint="default" w:cs="宋体"/>
          <w:color w:val="auto"/>
          <w:sz w:val="21"/>
          <w:szCs w:val="21"/>
          <w:highlight w:val="none"/>
        </w:rPr>
      </w:pP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420" w:firstLineChars="200"/>
        <w:textAlignment w:val="auto"/>
        <w:rPr>
          <w:rFonts w:hint="default" w:cs="宋体"/>
          <w:color w:val="auto"/>
          <w:sz w:val="21"/>
          <w:szCs w:val="21"/>
          <w:highlight w:val="none"/>
        </w:rPr>
      </w:pPr>
      <w:r>
        <w:rPr>
          <w:rFonts w:cs="宋体"/>
          <w:color w:val="auto"/>
          <w:sz w:val="21"/>
          <w:szCs w:val="21"/>
          <w:highlight w:val="none"/>
        </w:rPr>
        <w:t>鉴证方：</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420" w:firstLineChars="200"/>
        <w:textAlignment w:val="auto"/>
        <w:rPr>
          <w:rFonts w:hint="default" w:cs="宋体"/>
          <w:color w:val="auto"/>
          <w:sz w:val="21"/>
          <w:szCs w:val="21"/>
          <w:highlight w:val="none"/>
        </w:rPr>
      </w:pPr>
      <w:r>
        <w:rPr>
          <w:rFonts w:cs="宋体"/>
          <w:color w:val="auto"/>
          <w:sz w:val="21"/>
          <w:szCs w:val="21"/>
          <w:highlight w:val="none"/>
        </w:rPr>
        <w:t>法定代表人或委托</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420" w:firstLineChars="200"/>
        <w:textAlignment w:val="auto"/>
        <w:rPr>
          <w:rFonts w:hint="default" w:cs="宋体"/>
          <w:color w:val="auto"/>
          <w:sz w:val="21"/>
          <w:szCs w:val="21"/>
          <w:highlight w:val="none"/>
        </w:rPr>
      </w:pPr>
      <w:r>
        <w:rPr>
          <w:rFonts w:cs="宋体"/>
          <w:color w:val="auto"/>
          <w:sz w:val="21"/>
          <w:szCs w:val="21"/>
          <w:highlight w:val="none"/>
        </w:rPr>
        <w:t>代理人(签字)：</w:t>
      </w: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380" w:lineRule="exact"/>
        <w:ind w:firstLine="5250" w:firstLineChars="2500"/>
        <w:textAlignment w:val="auto"/>
        <w:rPr>
          <w:rFonts w:cs="宋体"/>
          <w:color w:val="auto"/>
          <w:sz w:val="21"/>
          <w:szCs w:val="21"/>
          <w:highlight w:val="none"/>
        </w:rPr>
      </w:pPr>
      <w:r>
        <w:rPr>
          <w:rFonts w:cs="宋体"/>
          <w:color w:val="auto"/>
          <w:sz w:val="21"/>
          <w:szCs w:val="21"/>
          <w:highlight w:val="none"/>
        </w:rPr>
        <w:t>年   月   日</w:t>
      </w:r>
    </w:p>
    <w:p>
      <w:pPr>
        <w:pStyle w:val="10"/>
        <w:keepNext w:val="0"/>
        <w:keepLines w:val="0"/>
        <w:pageBreakBefore w:val="0"/>
        <w:kinsoku/>
        <w:wordWrap/>
        <w:overflowPunct/>
        <w:topLinePunct w:val="0"/>
        <w:bidi w:val="0"/>
        <w:snapToGrid/>
        <w:spacing w:after="0" w:line="420" w:lineRule="exact"/>
        <w:ind w:left="0" w:right="0" w:firstLine="420"/>
        <w:jc w:val="both"/>
        <w:textAlignment w:val="auto"/>
        <w:rPr>
          <w:rFonts w:hint="eastAsia" w:ascii="宋体" w:hAnsi="宋体" w:eastAsia="宋体" w:cs="宋体"/>
          <w:color w:val="auto"/>
          <w:spacing w:val="0"/>
          <w:sz w:val="21"/>
          <w:szCs w:val="21"/>
          <w:highlight w:val="none"/>
        </w:rPr>
      </w:pPr>
    </w:p>
    <w:p>
      <w:pPr>
        <w:keepNext w:val="0"/>
        <w:keepLines w:val="0"/>
        <w:pageBreakBefore w:val="0"/>
        <w:kinsoku/>
        <w:wordWrap/>
        <w:overflowPunct/>
        <w:topLinePunct w:val="0"/>
        <w:bidi w:val="0"/>
        <w:snapToGrid/>
        <w:spacing w:line="420" w:lineRule="exact"/>
        <w:ind w:left="0" w:right="0"/>
        <w:textAlignment w:val="auto"/>
        <w:rPr>
          <w:rFonts w:hint="eastAsia" w:ascii="宋体" w:hAnsi="宋体" w:eastAsia="宋体" w:cs="宋体"/>
          <w:color w:val="auto"/>
          <w:spacing w:val="0"/>
          <w:sz w:val="21"/>
          <w:szCs w:val="21"/>
          <w:highlight w:val="none"/>
          <w:lang w:val="en-US" w:eastAsia="zh-CN"/>
        </w:rPr>
      </w:pPr>
    </w:p>
    <w:p>
      <w:pPr>
        <w:pStyle w:val="2"/>
        <w:rPr>
          <w:rFonts w:hint="eastAsia" w:ascii="宋体" w:hAnsi="宋体" w:eastAsia="宋体" w:cs="宋体"/>
          <w:color w:val="auto"/>
          <w:spacing w:val="0"/>
          <w:sz w:val="21"/>
          <w:szCs w:val="21"/>
          <w:highlight w:val="none"/>
          <w:lang w:val="en-US" w:eastAsia="zh-CN"/>
        </w:rPr>
      </w:pPr>
    </w:p>
    <w:p>
      <w:pPr>
        <w:rPr>
          <w:rFonts w:hint="eastAsia" w:ascii="宋体" w:hAnsi="宋体" w:eastAsia="宋体" w:cs="宋体"/>
          <w:color w:val="auto"/>
          <w:spacing w:val="0"/>
          <w:sz w:val="21"/>
          <w:szCs w:val="21"/>
          <w:highlight w:val="none"/>
          <w:lang w:val="en-US" w:eastAsia="zh-CN"/>
        </w:rPr>
      </w:pPr>
    </w:p>
    <w:p>
      <w:pPr>
        <w:pStyle w:val="2"/>
        <w:rPr>
          <w:rFonts w:hint="eastAsia" w:ascii="宋体" w:hAnsi="宋体" w:eastAsia="宋体" w:cs="宋体"/>
          <w:color w:val="auto"/>
          <w:spacing w:val="0"/>
          <w:sz w:val="21"/>
          <w:szCs w:val="21"/>
          <w:highlight w:val="none"/>
          <w:lang w:val="en-US" w:eastAsia="zh-CN"/>
        </w:rPr>
      </w:pPr>
    </w:p>
    <w:p>
      <w:pPr>
        <w:rPr>
          <w:rFonts w:hint="eastAsia" w:ascii="宋体" w:hAnsi="宋体" w:eastAsia="宋体" w:cs="宋体"/>
          <w:color w:val="auto"/>
          <w:spacing w:val="0"/>
          <w:sz w:val="21"/>
          <w:szCs w:val="21"/>
          <w:highlight w:val="none"/>
          <w:lang w:val="en-US" w:eastAsia="zh-CN"/>
        </w:rPr>
      </w:pPr>
    </w:p>
    <w:p>
      <w:pPr>
        <w:pStyle w:val="2"/>
        <w:rPr>
          <w:rFonts w:hint="eastAsia" w:ascii="宋体" w:hAnsi="宋体" w:eastAsia="宋体" w:cs="宋体"/>
          <w:color w:val="auto"/>
          <w:spacing w:val="0"/>
          <w:sz w:val="21"/>
          <w:szCs w:val="21"/>
          <w:highlight w:val="none"/>
          <w:lang w:val="en-US" w:eastAsia="zh-CN"/>
        </w:rPr>
      </w:pPr>
    </w:p>
    <w:p>
      <w:pPr>
        <w:rPr>
          <w:rFonts w:hint="eastAsia" w:ascii="宋体" w:hAnsi="宋体" w:eastAsia="宋体" w:cs="宋体"/>
          <w:color w:val="auto"/>
          <w:spacing w:val="0"/>
          <w:sz w:val="21"/>
          <w:szCs w:val="21"/>
          <w:highlight w:val="none"/>
          <w:lang w:val="en-US" w:eastAsia="zh-CN"/>
        </w:rPr>
      </w:pPr>
    </w:p>
    <w:p>
      <w:pPr>
        <w:pStyle w:val="2"/>
        <w:rPr>
          <w:rFonts w:hint="eastAsia" w:ascii="宋体" w:hAnsi="宋体" w:eastAsia="宋体" w:cs="宋体"/>
          <w:color w:val="auto"/>
          <w:spacing w:val="0"/>
          <w:sz w:val="21"/>
          <w:szCs w:val="21"/>
          <w:highlight w:val="none"/>
          <w:lang w:val="en-US" w:eastAsia="zh-CN"/>
        </w:rPr>
      </w:pPr>
    </w:p>
    <w:p>
      <w:pPr>
        <w:rPr>
          <w:rFonts w:hint="eastAsia" w:ascii="宋体" w:hAnsi="宋体" w:eastAsia="宋体" w:cs="宋体"/>
          <w:color w:val="auto"/>
          <w:spacing w:val="0"/>
          <w:sz w:val="21"/>
          <w:szCs w:val="21"/>
          <w:highlight w:val="none"/>
          <w:lang w:val="en-US" w:eastAsia="zh-CN"/>
        </w:rPr>
      </w:pPr>
    </w:p>
    <w:p>
      <w:pPr>
        <w:pStyle w:val="2"/>
        <w:rPr>
          <w:rFonts w:hint="eastAsia"/>
          <w:color w:val="auto"/>
          <w:highlight w:val="none"/>
          <w:lang w:val="en-US" w:eastAsia="zh-CN"/>
        </w:rPr>
      </w:pPr>
    </w:p>
    <w:p>
      <w:pPr>
        <w:pStyle w:val="19"/>
        <w:keepNext w:val="0"/>
        <w:keepLines w:val="0"/>
        <w:pageBreakBefore w:val="0"/>
        <w:kinsoku/>
        <w:wordWrap/>
        <w:overflowPunct/>
        <w:topLinePunct w:val="0"/>
        <w:autoSpaceDE w:val="0"/>
        <w:autoSpaceDN w:val="0"/>
        <w:bidi w:val="0"/>
        <w:adjustRightInd w:val="0"/>
        <w:snapToGrid w:val="0"/>
        <w:spacing w:beforeAutospacing="0" w:afterAutospacing="0" w:line="420" w:lineRule="exact"/>
        <w:textAlignment w:val="auto"/>
        <w:rPr>
          <w:rFonts w:hint="default" w:cs="宋体"/>
          <w:color w:val="auto"/>
          <w:sz w:val="21"/>
          <w:szCs w:val="21"/>
          <w:highlight w:val="none"/>
        </w:rPr>
      </w:pPr>
    </w:p>
    <w:p>
      <w:pPr>
        <w:spacing w:line="489" w:lineRule="exact"/>
        <w:jc w:val="center"/>
        <w:rPr>
          <w:rFonts w:ascii="微软雅黑" w:hAnsi="Calibri" w:eastAsia="微软雅黑" w:cs="微软雅黑"/>
          <w:b/>
          <w:color w:val="auto"/>
          <w:sz w:val="28"/>
          <w:highlight w:val="none"/>
        </w:rPr>
      </w:pPr>
      <w:r>
        <w:rPr>
          <w:rFonts w:hint="eastAsia" w:ascii="微软雅黑" w:hAnsi="Calibri" w:eastAsia="微软雅黑" w:cs="微软雅黑"/>
          <w:b/>
          <w:color w:val="auto"/>
          <w:sz w:val="28"/>
          <w:highlight w:val="none"/>
        </w:rPr>
        <w:t>平湖市政府采购商品（服务）验收合格通知单</w:t>
      </w:r>
    </w:p>
    <w:p>
      <w:pPr>
        <w:pStyle w:val="19"/>
        <w:widowControl w:val="0"/>
        <w:spacing w:before="15" w:beforeAutospacing="0" w:after="120" w:afterAutospacing="0"/>
        <w:jc w:val="both"/>
        <w:rPr>
          <w:rFonts w:hint="default" w:ascii="微软雅黑" w:hAnsi="Calibri" w:cs="微软雅黑"/>
          <w:b/>
          <w:color w:val="auto"/>
          <w:sz w:val="11"/>
          <w:highlight w:val="none"/>
        </w:rPr>
      </w:pPr>
    </w:p>
    <w:tbl>
      <w:tblPr>
        <w:tblStyle w:val="22"/>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780"/>
        <w:gridCol w:w="885"/>
        <w:gridCol w:w="900"/>
        <w:gridCol w:w="360"/>
        <w:gridCol w:w="720"/>
        <w:gridCol w:w="360"/>
        <w:gridCol w:w="360"/>
        <w:gridCol w:w="720"/>
        <w:gridCol w:w="360"/>
        <w:gridCol w:w="811"/>
        <w:gridCol w:w="89"/>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default"/>
                <w:color w:val="auto"/>
                <w:highlight w:val="none"/>
              </w:rPr>
            </w:pPr>
            <w:r>
              <w:rPr>
                <w:color w:val="auto"/>
                <w:highlight w:val="none"/>
              </w:rPr>
              <w:t>供应商</w:t>
            </w:r>
          </w:p>
        </w:tc>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default" w:ascii="Times New Roman"/>
                <w:color w:val="auto"/>
                <w:sz w:val="24"/>
                <w:highlight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default"/>
                <w:color w:val="auto"/>
                <w:highlight w:val="none"/>
              </w:rPr>
            </w:pPr>
            <w:r>
              <w:rPr>
                <w:color w:val="auto"/>
                <w:highlight w:val="none"/>
              </w:rPr>
              <w:t>招标编号</w:t>
            </w:r>
          </w:p>
        </w:tc>
        <w:tc>
          <w:tcPr>
            <w:tcW w:w="3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default"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2198"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ind w:left="378"/>
              <w:rPr>
                <w:rFonts w:hint="default"/>
                <w:color w:val="auto"/>
                <w:highlight w:val="none"/>
              </w:rPr>
            </w:pPr>
            <w:r>
              <w:rPr>
                <w:color w:val="auto"/>
                <w:highlight w:val="none"/>
              </w:rPr>
              <w:t>供应商联系人</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ind w:left="300"/>
              <w:rPr>
                <w:rFonts w:hint="default"/>
                <w:color w:val="auto"/>
                <w:highlight w:val="none"/>
              </w:rPr>
            </w:pPr>
            <w:r>
              <w:rPr>
                <w:color w:val="auto"/>
                <w:highlight w:val="none"/>
              </w:rPr>
              <w:t>联系电话</w:t>
            </w:r>
          </w:p>
        </w:tc>
        <w:tc>
          <w:tcPr>
            <w:tcW w:w="3171"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line="270" w:lineRule="atLeast"/>
              <w:ind w:left="182" w:right="172"/>
              <w:rPr>
                <w:rFonts w:hint="default"/>
                <w:color w:val="auto"/>
                <w:highlight w:val="none"/>
              </w:rPr>
            </w:pPr>
            <w:r>
              <w:rPr>
                <w:color w:val="auto"/>
                <w:highlight w:val="none"/>
              </w:rPr>
              <w:t>序号</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default"/>
                <w:color w:val="auto"/>
                <w:highlight w:val="none"/>
              </w:rPr>
            </w:pPr>
            <w:r>
              <w:rPr>
                <w:color w:val="auto"/>
                <w:highlight w:val="none"/>
              </w:rPr>
              <w:t>货物</w:t>
            </w:r>
            <w:r>
              <w:rPr>
                <w:rFonts w:hint="eastAsia"/>
                <w:color w:val="auto"/>
                <w:highlight w:val="none"/>
                <w:lang w:val="en-US" w:eastAsia="zh-CN"/>
              </w:rPr>
              <w:t>(服务）</w:t>
            </w:r>
            <w:r>
              <w:rPr>
                <w:color w:val="auto"/>
                <w:highlight w:val="none"/>
              </w:rPr>
              <w:t>名称</w:t>
            </w: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eastAsia" w:eastAsia="宋体"/>
                <w:color w:val="auto"/>
                <w:highlight w:val="none"/>
                <w:lang w:eastAsia="zh-CN"/>
              </w:rPr>
            </w:pPr>
            <w:r>
              <w:rPr>
                <w:color w:val="auto"/>
                <w:highlight w:val="none"/>
              </w:rPr>
              <w:t>品牌及型号规格</w:t>
            </w:r>
            <w:r>
              <w:rPr>
                <w:rFonts w:hint="eastAsia"/>
                <w:color w:val="auto"/>
                <w:highlight w:val="none"/>
                <w:lang w:eastAsia="zh-CN"/>
              </w:rPr>
              <w:t>（服务内容）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ind w:left="148"/>
              <w:jc w:val="center"/>
              <w:rPr>
                <w:rFonts w:hint="default"/>
                <w:color w:val="auto"/>
                <w:highlight w:val="none"/>
              </w:rPr>
            </w:pPr>
            <w:r>
              <w:rPr>
                <w:color w:val="auto"/>
                <w:highlight w:val="none"/>
              </w:rPr>
              <w:t>数量</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ind w:left="420"/>
              <w:jc w:val="center"/>
              <w:rPr>
                <w:rFonts w:hint="default"/>
                <w:color w:val="auto"/>
                <w:highlight w:val="none"/>
              </w:rPr>
            </w:pPr>
            <w:r>
              <w:rPr>
                <w:color w:val="auto"/>
                <w:highlight w:val="none"/>
              </w:rPr>
              <w:t>单价</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ind w:left="725" w:right="716"/>
              <w:jc w:val="center"/>
              <w:rPr>
                <w:rFonts w:hint="default"/>
                <w:color w:val="auto"/>
                <w:highlight w:val="none"/>
              </w:rPr>
            </w:pPr>
            <w:r>
              <w:rPr>
                <w:color w:val="auto"/>
                <w:highlight w:val="none"/>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ind w:left="234"/>
              <w:rPr>
                <w:rFonts w:hint="default"/>
                <w:color w:val="auto"/>
                <w:highlight w:val="none"/>
              </w:rPr>
            </w:pPr>
            <w:r>
              <w:rPr>
                <w:color w:val="auto"/>
                <w:highlight w:val="none"/>
              </w:rPr>
              <w:t>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ind w:left="234"/>
              <w:rPr>
                <w:rFonts w:hint="default"/>
                <w:color w:val="auto"/>
                <w:highlight w:val="none"/>
              </w:rPr>
            </w:pPr>
            <w:r>
              <w:rPr>
                <w:color w:val="auto"/>
                <w:highlight w:val="none"/>
              </w:rPr>
              <w:t>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ind w:left="234"/>
              <w:rPr>
                <w:rFonts w:hint="default"/>
                <w:color w:val="auto"/>
                <w:highlight w:val="none"/>
              </w:rPr>
            </w:pPr>
            <w:r>
              <w:rPr>
                <w:color w:val="auto"/>
                <w:highlight w:val="none"/>
              </w:rPr>
              <w:t>3</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ind w:left="234"/>
              <w:rPr>
                <w:rFonts w:hint="default"/>
                <w:color w:val="auto"/>
                <w:highlight w:val="none"/>
              </w:rPr>
            </w:pPr>
            <w:r>
              <w:rPr>
                <w:color w:val="auto"/>
                <w:highlight w:val="none"/>
              </w:rPr>
              <w:t>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ind w:left="182"/>
              <w:rPr>
                <w:rFonts w:hint="default"/>
                <w:color w:val="auto"/>
                <w:highlight w:val="none"/>
              </w:rPr>
            </w:pPr>
            <w:r>
              <w:rPr>
                <w:color w:val="auto"/>
                <w:highlight w:val="none"/>
              </w:rPr>
              <w:t>..</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2700"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2198"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ind w:left="777" w:right="770"/>
              <w:rPr>
                <w:rFonts w:hint="default"/>
                <w:color w:val="auto"/>
                <w:highlight w:val="none"/>
              </w:rPr>
            </w:pPr>
            <w:r>
              <w:rPr>
                <w:color w:val="auto"/>
                <w:highlight w:val="none"/>
              </w:rPr>
              <w:t>合计</w:t>
            </w:r>
          </w:p>
        </w:tc>
        <w:tc>
          <w:tcPr>
            <w:tcW w:w="6591" w:type="dxa"/>
            <w:gridSpan w:val="10"/>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jc w:val="center"/>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line="242" w:lineRule="auto"/>
              <w:ind w:left="388" w:right="167" w:hanging="209"/>
              <w:jc w:val="center"/>
              <w:rPr>
                <w:rFonts w:hint="default"/>
                <w:color w:val="auto"/>
                <w:highlight w:val="none"/>
              </w:rPr>
            </w:pPr>
            <w:r>
              <w:rPr>
                <w:color w:val="auto"/>
                <w:highlight w:val="none"/>
              </w:rPr>
              <w:t>采购单位</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default" w:ascii="Times New Roman"/>
                <w:color w:val="auto"/>
                <w:sz w:val="24"/>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default"/>
                <w:color w:val="auto"/>
                <w:highlight w:val="none"/>
              </w:rPr>
            </w:pPr>
            <w:r>
              <w:rPr>
                <w:color w:val="auto"/>
                <w:highlight w:val="none"/>
              </w:rPr>
              <w:t>联系人</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default" w:ascii="Times New Roman"/>
                <w:color w:val="auto"/>
                <w:sz w:val="24"/>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default"/>
                <w:color w:val="auto"/>
                <w:highlight w:val="none"/>
              </w:rPr>
            </w:pPr>
            <w:r>
              <w:rPr>
                <w:color w:val="auto"/>
                <w:highlight w:val="none"/>
              </w:rPr>
              <w:t>电话</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
              <w:widowControl/>
              <w:spacing w:before="120"/>
              <w:jc w:val="center"/>
              <w:rPr>
                <w:rFonts w:hint="default"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9" w:hRule="atLeast"/>
          <w:jc w:val="center"/>
        </w:trPr>
        <w:tc>
          <w:tcPr>
            <w:tcW w:w="3098"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微软雅黑" w:cs="微软雅黑"/>
                <w:b/>
                <w:color w:val="auto"/>
                <w:sz w:val="18"/>
                <w:highlight w:val="none"/>
              </w:rPr>
            </w:pPr>
          </w:p>
          <w:p>
            <w:pPr>
              <w:pStyle w:val="48"/>
              <w:widowControl/>
              <w:spacing w:before="120" w:line="265" w:lineRule="exact"/>
              <w:ind w:left="107"/>
              <w:rPr>
                <w:color w:val="auto"/>
                <w:highlight w:val="none"/>
              </w:rPr>
            </w:pPr>
            <w:r>
              <w:rPr>
                <w:color w:val="auto"/>
                <w:highlight w:val="none"/>
              </w:rPr>
              <w:t>验收合格条件</w:t>
            </w:r>
          </w:p>
          <w:p>
            <w:pPr>
              <w:pStyle w:val="48"/>
              <w:widowControl/>
              <w:spacing w:before="120" w:line="265" w:lineRule="exact"/>
              <w:ind w:left="107"/>
              <w:rPr>
                <w:rFonts w:hint="eastAsia"/>
                <w:color w:val="auto"/>
                <w:highlight w:val="none"/>
                <w:lang w:eastAsia="zh-CN"/>
              </w:rPr>
            </w:pPr>
            <w:r>
              <w:rPr>
                <w:rFonts w:hint="eastAsia"/>
                <w:color w:val="auto"/>
                <w:highlight w:val="none"/>
                <w:lang w:eastAsia="zh-CN"/>
              </w:rPr>
              <w:t>（可以自行增加条件）</w:t>
            </w:r>
          </w:p>
          <w:p>
            <w:pPr>
              <w:pStyle w:val="48"/>
              <w:widowControl/>
              <w:spacing w:before="120" w:line="265" w:lineRule="exact"/>
              <w:ind w:left="107"/>
              <w:rPr>
                <w:color w:val="auto"/>
                <w:highlight w:val="none"/>
              </w:rPr>
            </w:pPr>
            <w:r>
              <w:rPr>
                <w:rFonts w:hint="eastAsia"/>
                <w:color w:val="auto"/>
                <w:highlight w:val="none"/>
                <w:lang w:eastAsia="zh-CN"/>
              </w:rPr>
              <w:t>服务任务是否完成</w:t>
            </w:r>
            <w:r>
              <w:rPr>
                <w:color w:val="auto"/>
                <w:highlight w:val="none"/>
              </w:rPr>
              <w:t>：□</w:t>
            </w:r>
          </w:p>
          <w:p>
            <w:pPr>
              <w:pStyle w:val="48"/>
              <w:widowControl/>
              <w:spacing w:before="120" w:line="265" w:lineRule="exact"/>
              <w:ind w:left="107"/>
              <w:rPr>
                <w:rFonts w:hint="eastAsia"/>
                <w:color w:val="auto"/>
                <w:highlight w:val="none"/>
                <w:lang w:eastAsia="zh-CN"/>
              </w:rPr>
            </w:pPr>
            <w:r>
              <w:rPr>
                <w:rFonts w:hint="eastAsia"/>
                <w:color w:val="auto"/>
                <w:highlight w:val="none"/>
                <w:lang w:eastAsia="zh-CN"/>
              </w:rPr>
              <w:t>服务质量是否通过</w:t>
            </w:r>
            <w:r>
              <w:rPr>
                <w:color w:val="auto"/>
                <w:highlight w:val="none"/>
              </w:rPr>
              <w:t>：□</w:t>
            </w:r>
          </w:p>
          <w:p>
            <w:pPr>
              <w:pStyle w:val="48"/>
              <w:widowControl/>
              <w:spacing w:before="120" w:line="242" w:lineRule="auto"/>
              <w:ind w:left="107" w:right="1295"/>
              <w:rPr>
                <w:rFonts w:hint="default"/>
                <w:color w:val="auto"/>
                <w:highlight w:val="none"/>
              </w:rPr>
            </w:pPr>
            <w:r>
              <w:rPr>
                <w:color w:val="auto"/>
                <w:spacing w:val="-4"/>
                <w:highlight w:val="none"/>
              </w:rPr>
              <w:t xml:space="preserve"> 是否签订合同：□</w:t>
            </w:r>
          </w:p>
          <w:p>
            <w:pPr>
              <w:pStyle w:val="48"/>
              <w:widowControl/>
              <w:spacing w:before="120" w:line="265" w:lineRule="exact"/>
              <w:ind w:left="107"/>
              <w:rPr>
                <w:rFonts w:hint="default"/>
                <w:color w:val="auto"/>
                <w:highlight w:val="none"/>
              </w:rPr>
            </w:pPr>
            <w:r>
              <w:rPr>
                <w:color w:val="auto"/>
                <w:highlight w:val="none"/>
              </w:rPr>
              <w:t>是否粘贴售后服务联系单：□</w:t>
            </w:r>
          </w:p>
        </w:tc>
        <w:tc>
          <w:tcPr>
            <w:tcW w:w="5691" w:type="dxa"/>
            <w:gridSpan w:val="9"/>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line="482" w:lineRule="auto"/>
              <w:ind w:left="108" w:right="94"/>
              <w:rPr>
                <w:rFonts w:hint="default"/>
                <w:color w:val="auto"/>
                <w:highlight w:val="none"/>
              </w:rPr>
            </w:pPr>
            <w:r>
              <w:rPr>
                <w:color w:val="auto"/>
                <w:highlight w:val="none"/>
              </w:rPr>
              <w:t>验收意见（签符合前述条件，验收合格，同意付款或不符合前述条件，验收不合格，不同意付款）：</w:t>
            </w:r>
          </w:p>
          <w:p>
            <w:pPr>
              <w:pStyle w:val="48"/>
              <w:widowControl/>
              <w:spacing w:before="120"/>
              <w:rPr>
                <w:rFonts w:hint="default" w:ascii="微软雅黑" w:cs="微软雅黑"/>
                <w:b/>
                <w:color w:val="auto"/>
                <w:sz w:val="29"/>
                <w:highlight w:val="none"/>
              </w:rPr>
            </w:pPr>
          </w:p>
          <w:p>
            <w:pPr>
              <w:pStyle w:val="48"/>
              <w:widowControl/>
              <w:tabs>
                <w:tab w:val="left" w:pos="1790"/>
                <w:tab w:val="left" w:pos="2628"/>
                <w:tab w:val="left" w:pos="3364"/>
                <w:tab w:val="left" w:pos="3468"/>
                <w:tab w:val="left" w:pos="3890"/>
              </w:tabs>
              <w:spacing w:before="120" w:line="482" w:lineRule="auto"/>
              <w:ind w:left="108" w:right="1577" w:firstLine="2731"/>
              <w:rPr>
                <w:rFonts w:hint="default"/>
                <w:color w:val="auto"/>
                <w:highlight w:val="none"/>
              </w:rPr>
            </w:pPr>
            <w:r>
              <w:rPr>
                <w:color w:val="auto"/>
                <w:highlight w:val="none"/>
              </w:rPr>
              <w:t>年</w:t>
            </w:r>
            <w:r>
              <w:rPr>
                <w:color w:val="auto"/>
                <w:highlight w:val="none"/>
              </w:rPr>
              <w:tab/>
            </w:r>
            <w:r>
              <w:rPr>
                <w:color w:val="auto"/>
                <w:highlight w:val="none"/>
              </w:rPr>
              <w:t>月</w:t>
            </w:r>
            <w:r>
              <w:rPr>
                <w:color w:val="auto"/>
                <w:highlight w:val="none"/>
              </w:rPr>
              <w:tab/>
            </w:r>
            <w:r>
              <w:rPr>
                <w:color w:val="auto"/>
                <w:spacing w:val="-18"/>
                <w:highlight w:val="none"/>
              </w:rPr>
              <w:t>日</w:t>
            </w:r>
            <w:r>
              <w:rPr>
                <w:color w:val="auto"/>
                <w:highlight w:val="none"/>
              </w:rPr>
              <w:t>综合</w:t>
            </w:r>
            <w:r>
              <w:rPr>
                <w:color w:val="auto"/>
                <w:spacing w:val="-3"/>
                <w:highlight w:val="none"/>
              </w:rPr>
              <w:t>评</w:t>
            </w:r>
            <w:r>
              <w:rPr>
                <w:color w:val="auto"/>
                <w:highlight w:val="none"/>
              </w:rPr>
              <w:t>价</w:t>
            </w:r>
            <w:r>
              <w:rPr>
                <w:color w:val="auto"/>
                <w:spacing w:val="-3"/>
                <w:highlight w:val="none"/>
              </w:rPr>
              <w:t>：</w:t>
            </w:r>
            <w:r>
              <w:rPr>
                <w:color w:val="auto"/>
                <w:highlight w:val="none"/>
              </w:rPr>
              <w:t>好□</w:t>
            </w:r>
            <w:r>
              <w:rPr>
                <w:color w:val="auto"/>
                <w:highlight w:val="none"/>
              </w:rPr>
              <w:tab/>
            </w:r>
            <w:r>
              <w:rPr>
                <w:color w:val="auto"/>
                <w:spacing w:val="-3"/>
                <w:highlight w:val="none"/>
              </w:rPr>
              <w:t>较</w:t>
            </w:r>
            <w:r>
              <w:rPr>
                <w:color w:val="auto"/>
                <w:highlight w:val="none"/>
              </w:rPr>
              <w:t>好□</w:t>
            </w:r>
            <w:r>
              <w:rPr>
                <w:color w:val="auto"/>
                <w:highlight w:val="none"/>
              </w:rPr>
              <w:tab/>
            </w:r>
            <w:r>
              <w:rPr>
                <w:color w:val="auto"/>
                <w:highlight w:val="none"/>
              </w:rPr>
              <w:t>一</w:t>
            </w:r>
            <w:r>
              <w:rPr>
                <w:color w:val="auto"/>
                <w:spacing w:val="-3"/>
                <w:highlight w:val="none"/>
              </w:rPr>
              <w:t>般</w:t>
            </w:r>
            <w:r>
              <w:rPr>
                <w:color w:val="auto"/>
                <w:highlight w:val="none"/>
              </w:rPr>
              <w:t>□</w:t>
            </w:r>
            <w:r>
              <w:rPr>
                <w:color w:val="auto"/>
                <w:highlight w:val="none"/>
              </w:rPr>
              <w:tab/>
            </w:r>
            <w:r>
              <w:rPr>
                <w:color w:val="auto"/>
                <w:highlight w:val="none"/>
              </w:rPr>
              <w:tab/>
            </w:r>
            <w:r>
              <w:rPr>
                <w:color w:val="auto"/>
                <w:highlight w:val="none"/>
              </w:rPr>
              <w:t>较</w:t>
            </w:r>
            <w:r>
              <w:rPr>
                <w:color w:val="auto"/>
                <w:spacing w:val="-3"/>
                <w:highlight w:val="none"/>
              </w:rPr>
              <w:t>差</w:t>
            </w:r>
            <w:r>
              <w:rPr>
                <w:color w:val="auto"/>
                <w:spacing w:val="-15"/>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4" w:hRule="atLeast"/>
          <w:jc w:val="center"/>
        </w:trPr>
        <w:tc>
          <w:tcPr>
            <w:tcW w:w="4538" w:type="dxa"/>
            <w:gridSpan w:val="7"/>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微软雅黑" w:cs="微软雅黑"/>
                <w:b/>
                <w:color w:val="auto"/>
                <w:sz w:val="13"/>
                <w:highlight w:val="none"/>
              </w:rPr>
            </w:pPr>
          </w:p>
          <w:p>
            <w:pPr>
              <w:pStyle w:val="48"/>
              <w:widowControl/>
              <w:spacing w:before="120"/>
              <w:ind w:left="107"/>
              <w:rPr>
                <w:rFonts w:hint="default"/>
                <w:color w:val="auto"/>
                <w:highlight w:val="none"/>
              </w:rPr>
            </w:pPr>
            <w:r>
              <w:rPr>
                <w:color w:val="auto"/>
                <w:highlight w:val="none"/>
              </w:rPr>
              <w:t>验收单位（公章）</w:t>
            </w:r>
          </w:p>
        </w:tc>
        <w:tc>
          <w:tcPr>
            <w:tcW w:w="4251"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48"/>
              <w:widowControl/>
              <w:spacing w:before="120"/>
              <w:rPr>
                <w:rFonts w:hint="default" w:ascii="微软雅黑" w:cs="微软雅黑"/>
                <w:b/>
                <w:color w:val="auto"/>
                <w:sz w:val="13"/>
                <w:highlight w:val="none"/>
              </w:rPr>
            </w:pPr>
          </w:p>
          <w:p>
            <w:pPr>
              <w:pStyle w:val="48"/>
              <w:widowControl/>
              <w:spacing w:before="120"/>
              <w:ind w:left="108"/>
              <w:rPr>
                <w:rFonts w:hint="default"/>
                <w:color w:val="auto"/>
                <w:highlight w:val="none"/>
              </w:rPr>
            </w:pPr>
            <w:r>
              <w:rPr>
                <w:color w:val="auto"/>
                <w:highlight w:val="none"/>
              </w:rPr>
              <w:t>验收人签字：</w:t>
            </w:r>
          </w:p>
        </w:tc>
      </w:tr>
    </w:tbl>
    <w:p>
      <w:pPr>
        <w:pStyle w:val="19"/>
        <w:widowControl w:val="0"/>
        <w:spacing w:beforeAutospacing="0" w:afterAutospacing="0" w:line="360" w:lineRule="auto"/>
        <w:jc w:val="both"/>
        <w:outlineLvl w:val="0"/>
        <w:rPr>
          <w:rFonts w:hint="default" w:cs="宋体"/>
          <w:b/>
          <w:color w:val="auto"/>
          <w:kern w:val="2"/>
          <w:sz w:val="44"/>
          <w:szCs w:val="44"/>
          <w:highlight w:val="none"/>
        </w:rPr>
      </w:pPr>
      <w:bookmarkStart w:id="183" w:name="_Toc524612769"/>
      <w:bookmarkStart w:id="184" w:name="_Toc18000"/>
      <w:bookmarkStart w:id="185" w:name="_Toc18783"/>
      <w:bookmarkStart w:id="186" w:name="_Toc17596"/>
    </w:p>
    <w:p>
      <w:pPr>
        <w:pStyle w:val="19"/>
        <w:widowControl w:val="0"/>
        <w:spacing w:beforeAutospacing="0" w:afterAutospacing="0" w:line="360" w:lineRule="auto"/>
        <w:jc w:val="both"/>
        <w:outlineLvl w:val="0"/>
        <w:rPr>
          <w:rFonts w:hint="default" w:cs="宋体"/>
          <w:b/>
          <w:color w:val="auto"/>
          <w:kern w:val="2"/>
          <w:sz w:val="44"/>
          <w:szCs w:val="44"/>
          <w:highlight w:val="none"/>
        </w:rPr>
      </w:pPr>
    </w:p>
    <w:bookmarkEnd w:id="183"/>
    <w:bookmarkEnd w:id="184"/>
    <w:bookmarkEnd w:id="185"/>
    <w:bookmarkEnd w:id="186"/>
    <w:p>
      <w:pPr>
        <w:pStyle w:val="19"/>
        <w:widowControl w:val="0"/>
        <w:numPr>
          <w:ilvl w:val="0"/>
          <w:numId w:val="12"/>
        </w:numPr>
        <w:spacing w:beforeAutospacing="0" w:afterAutospacing="0" w:line="360" w:lineRule="auto"/>
        <w:jc w:val="center"/>
        <w:outlineLvl w:val="0"/>
        <w:rPr>
          <w:rFonts w:hint="default" w:cs="宋体"/>
          <w:b/>
          <w:color w:val="auto"/>
          <w:kern w:val="2"/>
          <w:sz w:val="44"/>
          <w:szCs w:val="44"/>
          <w:highlight w:val="none"/>
        </w:rPr>
      </w:pPr>
      <w:bookmarkStart w:id="187" w:name="_Toc17622"/>
      <w:bookmarkStart w:id="188" w:name="_Toc15813259"/>
      <w:bookmarkStart w:id="189" w:name="_Toc47756041"/>
      <w:bookmarkStart w:id="190" w:name="_Toc15805942"/>
      <w:bookmarkStart w:id="191" w:name="_Toc45506740"/>
      <w:r>
        <w:rPr>
          <w:rFonts w:hint="eastAsia" w:cs="宋体"/>
          <w:b/>
          <w:color w:val="auto"/>
          <w:kern w:val="2"/>
          <w:sz w:val="44"/>
          <w:szCs w:val="44"/>
          <w:highlight w:val="none"/>
        </w:rPr>
        <w:t>磋商响应文件</w:t>
      </w:r>
      <w:r>
        <w:rPr>
          <w:rFonts w:cs="宋体"/>
          <w:b/>
          <w:color w:val="auto"/>
          <w:kern w:val="2"/>
          <w:sz w:val="44"/>
          <w:szCs w:val="44"/>
          <w:highlight w:val="none"/>
        </w:rPr>
        <w:t>格式</w:t>
      </w:r>
      <w:bookmarkEnd w:id="187"/>
    </w:p>
    <w:p>
      <w:pPr>
        <w:pStyle w:val="19"/>
        <w:widowControl w:val="0"/>
        <w:spacing w:beforeAutospacing="0" w:afterAutospacing="0" w:line="360" w:lineRule="auto"/>
        <w:jc w:val="both"/>
        <w:outlineLvl w:val="0"/>
        <w:rPr>
          <w:rFonts w:hint="default" w:cs="宋体"/>
          <w:b/>
          <w:color w:val="auto"/>
          <w:kern w:val="2"/>
          <w:sz w:val="44"/>
          <w:szCs w:val="44"/>
          <w:highlight w:val="none"/>
        </w:rPr>
      </w:pPr>
    </w:p>
    <w:bookmarkEnd w:id="188"/>
    <w:bookmarkEnd w:id="189"/>
    <w:bookmarkEnd w:id="190"/>
    <w:bookmarkEnd w:id="191"/>
    <w:p>
      <w:pPr>
        <w:numPr>
          <w:ilvl w:val="0"/>
          <w:numId w:val="13"/>
        </w:numPr>
        <w:shd w:val="clear" w:color="auto" w:fill="FFFFFF"/>
        <w:snapToGrid w:val="0"/>
        <w:spacing w:line="600" w:lineRule="exact"/>
        <w:jc w:val="left"/>
        <w:rPr>
          <w:rFonts w:ascii="宋体" w:hAnsi="宋体" w:eastAsia="宋体" w:cs="宋体"/>
          <w:b/>
          <w:color w:val="auto"/>
          <w:spacing w:val="-17"/>
          <w:sz w:val="36"/>
          <w:szCs w:val="36"/>
          <w:highlight w:val="none"/>
          <w:shd w:val="clear" w:color="auto" w:fill="FFFFFF"/>
        </w:rPr>
      </w:pPr>
      <w:r>
        <w:rPr>
          <w:rFonts w:hint="eastAsia" w:ascii="宋体" w:hAnsi="宋体" w:eastAsia="宋体" w:cs="宋体"/>
          <w:b/>
          <w:color w:val="auto"/>
          <w:spacing w:val="-17"/>
          <w:sz w:val="36"/>
          <w:szCs w:val="36"/>
          <w:highlight w:val="none"/>
          <w:shd w:val="clear" w:color="auto" w:fill="FFFFFF"/>
        </w:rPr>
        <w:t>投标文件封面格式</w:t>
      </w:r>
    </w:p>
    <w:p>
      <w:pPr>
        <w:shd w:val="clear" w:color="auto" w:fill="FFFFFF"/>
        <w:snapToGrid w:val="0"/>
        <w:spacing w:line="600" w:lineRule="exact"/>
        <w:jc w:val="left"/>
        <w:rPr>
          <w:rFonts w:ascii="宋体" w:hAnsi="宋体" w:eastAsia="宋体" w:cs="宋体"/>
          <w:b/>
          <w:color w:val="auto"/>
          <w:spacing w:val="-17"/>
          <w:sz w:val="36"/>
          <w:szCs w:val="36"/>
          <w:highlight w:val="none"/>
          <w:shd w:val="clear" w:color="auto" w:fill="FFFFFF"/>
        </w:rPr>
      </w:pPr>
    </w:p>
    <w:p>
      <w:pPr>
        <w:shd w:val="clear" w:color="auto" w:fill="FFFFFF"/>
        <w:snapToGrid w:val="0"/>
        <w:spacing w:line="600" w:lineRule="exact"/>
        <w:jc w:val="center"/>
        <w:rPr>
          <w:rFonts w:ascii="宋体" w:hAnsi="宋体" w:eastAsia="宋体" w:cs="宋体"/>
          <w:b/>
          <w:color w:val="auto"/>
          <w:spacing w:val="-17"/>
          <w:sz w:val="36"/>
          <w:szCs w:val="36"/>
          <w:highlight w:val="none"/>
          <w:shd w:val="clear" w:color="auto" w:fill="FFFFFF"/>
        </w:rPr>
      </w:pPr>
      <w:r>
        <w:rPr>
          <w:rFonts w:hint="eastAsia" w:ascii="宋体" w:hAnsi="宋体" w:eastAsia="宋体" w:cs="宋体"/>
          <w:b/>
          <w:color w:val="auto"/>
          <w:spacing w:val="-17"/>
          <w:sz w:val="36"/>
          <w:szCs w:val="36"/>
          <w:highlight w:val="none"/>
          <w:shd w:val="clear" w:color="auto" w:fill="FFFFFF"/>
        </w:rPr>
        <w:t xml:space="preserve"> </w:t>
      </w:r>
      <w:r>
        <w:rPr>
          <w:rFonts w:hint="eastAsia" w:ascii="宋体" w:hAnsi="宋体" w:eastAsia="宋体" w:cs="宋体"/>
          <w:b/>
          <w:color w:val="auto"/>
          <w:spacing w:val="-17"/>
          <w:sz w:val="36"/>
          <w:szCs w:val="36"/>
          <w:highlight w:val="none"/>
          <w:u w:val="single"/>
          <w:shd w:val="clear" w:color="auto" w:fill="FFFFFF"/>
        </w:rPr>
        <w:t xml:space="preserve">                       </w:t>
      </w:r>
      <w:r>
        <w:rPr>
          <w:rFonts w:hint="eastAsia" w:ascii="宋体" w:hAnsi="宋体" w:eastAsia="宋体" w:cs="宋体"/>
          <w:b/>
          <w:color w:val="auto"/>
          <w:spacing w:val="-17"/>
          <w:sz w:val="36"/>
          <w:szCs w:val="36"/>
          <w:highlight w:val="none"/>
          <w:shd w:val="clear" w:color="auto" w:fill="FFFFFF"/>
        </w:rPr>
        <w:t>项目</w:t>
      </w:r>
    </w:p>
    <w:p>
      <w:pPr>
        <w:shd w:val="clear" w:color="auto" w:fill="FFFFFF"/>
        <w:snapToGrid w:val="0"/>
        <w:spacing w:line="600" w:lineRule="exact"/>
        <w:jc w:val="center"/>
        <w:rPr>
          <w:rFonts w:ascii="宋体" w:hAnsi="宋体" w:eastAsia="宋体" w:cs="宋体"/>
          <w:b/>
          <w:color w:val="auto"/>
          <w:sz w:val="36"/>
          <w:szCs w:val="36"/>
          <w:highlight w:val="none"/>
          <w:shd w:val="clear" w:color="auto" w:fill="FFFFFF"/>
        </w:rPr>
      </w:pPr>
      <w:r>
        <w:rPr>
          <w:rFonts w:hint="eastAsia" w:ascii="宋体" w:hAnsi="宋体" w:eastAsia="宋体" w:cs="宋体"/>
          <w:b/>
          <w:color w:val="auto"/>
          <w:sz w:val="36"/>
          <w:szCs w:val="36"/>
          <w:highlight w:val="none"/>
          <w:shd w:val="clear" w:color="auto" w:fill="FFFFFF"/>
        </w:rPr>
        <w:t>（资格文件/报价文件/商务技术文件）</w:t>
      </w:r>
    </w:p>
    <w:p>
      <w:pPr>
        <w:pStyle w:val="19"/>
        <w:widowControl w:val="0"/>
        <w:spacing w:beforeAutospacing="0" w:afterAutospacing="0" w:line="200" w:lineRule="exact"/>
        <w:ind w:firstLine="301"/>
        <w:jc w:val="both"/>
        <w:rPr>
          <w:rFonts w:hint="default" w:cs="宋体"/>
          <w:b/>
          <w:color w:val="auto"/>
          <w:sz w:val="36"/>
          <w:szCs w:val="36"/>
          <w:highlight w:val="none"/>
        </w:rPr>
      </w:pPr>
    </w:p>
    <w:p>
      <w:pPr>
        <w:shd w:val="clear" w:color="auto" w:fill="FFFFFF"/>
        <w:snapToGrid w:val="0"/>
        <w:spacing w:line="600" w:lineRule="exact"/>
        <w:rPr>
          <w:rFonts w:ascii="宋体" w:hAnsi="宋体" w:eastAsia="宋体" w:cs="宋体"/>
          <w:b/>
          <w:color w:val="auto"/>
          <w:sz w:val="36"/>
          <w:szCs w:val="36"/>
          <w:highlight w:val="none"/>
          <w:shd w:val="clear" w:color="auto" w:fill="FFFFFF"/>
        </w:rPr>
      </w:pPr>
      <w:r>
        <w:rPr>
          <w:rFonts w:hint="eastAsia" w:ascii="宋体" w:hAnsi="宋体" w:eastAsia="宋体" w:cs="宋体"/>
          <w:b/>
          <w:color w:val="auto"/>
          <w:sz w:val="36"/>
          <w:szCs w:val="36"/>
          <w:highlight w:val="none"/>
          <w:shd w:val="clear" w:color="auto" w:fill="FFFFFF"/>
        </w:rPr>
        <w:t xml:space="preserve"> </w:t>
      </w:r>
    </w:p>
    <w:p>
      <w:pPr>
        <w:pStyle w:val="19"/>
        <w:widowControl w:val="0"/>
        <w:spacing w:beforeAutospacing="0" w:afterAutospacing="0" w:line="200" w:lineRule="exact"/>
        <w:ind w:firstLine="301"/>
        <w:jc w:val="both"/>
        <w:rPr>
          <w:rFonts w:hint="default" w:cs="宋体"/>
          <w:b/>
          <w:color w:val="auto"/>
          <w:sz w:val="36"/>
          <w:szCs w:val="36"/>
          <w:highlight w:val="none"/>
        </w:rPr>
      </w:pPr>
    </w:p>
    <w:p>
      <w:pPr>
        <w:pStyle w:val="19"/>
        <w:widowControl w:val="0"/>
        <w:spacing w:beforeAutospacing="0" w:afterAutospacing="0" w:line="200" w:lineRule="exact"/>
        <w:jc w:val="both"/>
        <w:rPr>
          <w:rFonts w:hint="default" w:cs="宋体"/>
          <w:b/>
          <w:color w:val="auto"/>
          <w:sz w:val="36"/>
          <w:szCs w:val="36"/>
          <w:highlight w:val="none"/>
        </w:rPr>
      </w:pPr>
    </w:p>
    <w:p>
      <w:pPr>
        <w:pStyle w:val="19"/>
        <w:widowControl w:val="0"/>
        <w:spacing w:beforeAutospacing="0" w:afterAutospacing="0" w:line="200" w:lineRule="exact"/>
        <w:ind w:firstLine="301"/>
        <w:jc w:val="both"/>
        <w:rPr>
          <w:rFonts w:hint="default" w:cs="宋体"/>
          <w:b/>
          <w:color w:val="auto"/>
          <w:sz w:val="36"/>
          <w:szCs w:val="36"/>
          <w:highlight w:val="none"/>
        </w:rPr>
      </w:pPr>
    </w:p>
    <w:p>
      <w:pPr>
        <w:snapToGrid w:val="0"/>
        <w:spacing w:line="600" w:lineRule="exact"/>
        <w:jc w:val="center"/>
        <w:rPr>
          <w:rFonts w:ascii="宋体" w:hAnsi="宋体" w:eastAsia="宋体" w:cs="宋体"/>
          <w:color w:val="auto"/>
          <w:sz w:val="36"/>
          <w:szCs w:val="36"/>
          <w:highlight w:val="none"/>
        </w:rPr>
      </w:pPr>
    </w:p>
    <w:p>
      <w:pPr>
        <w:snapToGrid w:val="0"/>
        <w:spacing w:line="6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磋</w:t>
      </w:r>
    </w:p>
    <w:p>
      <w:pPr>
        <w:snapToGrid w:val="0"/>
        <w:spacing w:line="6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商</w:t>
      </w:r>
    </w:p>
    <w:p>
      <w:pPr>
        <w:snapToGrid w:val="0"/>
        <w:spacing w:line="6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响</w:t>
      </w:r>
    </w:p>
    <w:p>
      <w:pPr>
        <w:snapToGrid w:val="0"/>
        <w:spacing w:line="6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应</w:t>
      </w:r>
    </w:p>
    <w:p>
      <w:pPr>
        <w:pStyle w:val="19"/>
        <w:widowControl w:val="0"/>
        <w:spacing w:beforeAutospacing="0" w:afterAutospacing="0" w:line="200" w:lineRule="exact"/>
        <w:ind w:firstLine="301"/>
        <w:jc w:val="both"/>
        <w:rPr>
          <w:rFonts w:hint="default" w:cs="宋体"/>
          <w:color w:val="auto"/>
          <w:sz w:val="36"/>
          <w:szCs w:val="36"/>
          <w:highlight w:val="none"/>
        </w:rPr>
      </w:pPr>
    </w:p>
    <w:p>
      <w:pPr>
        <w:snapToGrid w:val="0"/>
        <w:spacing w:line="600" w:lineRule="exact"/>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文</w:t>
      </w:r>
    </w:p>
    <w:p>
      <w:pPr>
        <w:pStyle w:val="19"/>
        <w:widowControl w:val="0"/>
        <w:spacing w:beforeAutospacing="0" w:afterAutospacing="0" w:line="200" w:lineRule="exact"/>
        <w:jc w:val="both"/>
        <w:rPr>
          <w:rFonts w:hint="default" w:cs="宋体"/>
          <w:color w:val="auto"/>
          <w:sz w:val="36"/>
          <w:szCs w:val="36"/>
          <w:highlight w:val="none"/>
        </w:rPr>
      </w:pPr>
    </w:p>
    <w:p>
      <w:pPr>
        <w:snapToGrid w:val="0"/>
        <w:spacing w:line="600" w:lineRule="exact"/>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件</w:t>
      </w:r>
    </w:p>
    <w:p>
      <w:pPr>
        <w:pStyle w:val="19"/>
        <w:widowControl w:val="0"/>
        <w:spacing w:beforeAutospacing="0" w:afterAutospacing="0" w:line="200" w:lineRule="exact"/>
        <w:ind w:firstLine="301"/>
        <w:jc w:val="both"/>
        <w:rPr>
          <w:rFonts w:hint="default" w:cs="宋体"/>
          <w:color w:val="auto"/>
          <w:sz w:val="36"/>
          <w:szCs w:val="36"/>
          <w:highlight w:val="none"/>
        </w:rPr>
      </w:pPr>
    </w:p>
    <w:p>
      <w:pPr>
        <w:pStyle w:val="19"/>
        <w:widowControl w:val="0"/>
        <w:spacing w:beforeAutospacing="0" w:afterAutospacing="0" w:line="200" w:lineRule="exact"/>
        <w:jc w:val="both"/>
        <w:rPr>
          <w:rFonts w:hint="default" w:cs="宋体"/>
          <w:color w:val="auto"/>
          <w:sz w:val="36"/>
          <w:szCs w:val="36"/>
          <w:highlight w:val="none"/>
        </w:rPr>
      </w:pPr>
    </w:p>
    <w:p>
      <w:pPr>
        <w:snapToGrid w:val="0"/>
        <w:spacing w:line="600" w:lineRule="exact"/>
        <w:jc w:val="center"/>
        <w:rPr>
          <w:rFonts w:ascii="宋体" w:hAnsi="宋体" w:eastAsia="宋体" w:cs="宋体"/>
          <w:color w:val="auto"/>
          <w:sz w:val="36"/>
          <w:szCs w:val="36"/>
          <w:highlight w:val="none"/>
        </w:rPr>
      </w:pPr>
    </w:p>
    <w:p>
      <w:pPr>
        <w:snapToGrid w:val="0"/>
        <w:spacing w:line="600" w:lineRule="exact"/>
        <w:jc w:val="center"/>
        <w:rPr>
          <w:rFonts w:ascii="宋体" w:hAnsi="宋体" w:eastAsia="宋体" w:cs="宋体"/>
          <w:color w:val="auto"/>
          <w:sz w:val="36"/>
          <w:szCs w:val="36"/>
          <w:highlight w:val="none"/>
        </w:rPr>
      </w:pPr>
    </w:p>
    <w:p>
      <w:pPr>
        <w:snapToGrid w:val="0"/>
        <w:spacing w:line="600" w:lineRule="exact"/>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投标人全称：（加盖单位公章）</w:t>
      </w:r>
    </w:p>
    <w:p>
      <w:pPr>
        <w:pStyle w:val="19"/>
        <w:widowControl w:val="0"/>
        <w:spacing w:beforeAutospacing="0" w:afterAutospacing="0" w:line="200" w:lineRule="exact"/>
        <w:ind w:firstLine="301"/>
        <w:jc w:val="both"/>
        <w:rPr>
          <w:rFonts w:hint="default" w:cs="宋体"/>
          <w:color w:val="auto"/>
          <w:sz w:val="36"/>
          <w:szCs w:val="36"/>
          <w:highlight w:val="none"/>
        </w:rPr>
      </w:pPr>
    </w:p>
    <w:p>
      <w:pPr>
        <w:snapToGrid w:val="0"/>
        <w:spacing w:line="600" w:lineRule="exact"/>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年   月   日</w:t>
      </w:r>
    </w:p>
    <w:p>
      <w:pPr>
        <w:snapToGrid w:val="0"/>
        <w:spacing w:line="360" w:lineRule="auto"/>
        <w:ind w:firstLine="645"/>
        <w:rPr>
          <w:rFonts w:ascii="宋体" w:hAnsi="宋体" w:eastAsia="宋体" w:cs="宋体"/>
          <w:color w:val="auto"/>
          <w:sz w:val="24"/>
          <w:highlight w:val="none"/>
        </w:rPr>
      </w:pPr>
    </w:p>
    <w:p>
      <w:pPr>
        <w:rPr>
          <w:rFonts w:ascii="宋体" w:hAnsi="宋体" w:eastAsia="宋体" w:cs="宋体"/>
          <w:color w:val="auto"/>
          <w:sz w:val="24"/>
          <w:highlight w:val="none"/>
        </w:rPr>
      </w:pPr>
    </w:p>
    <w:p>
      <w:pPr>
        <w:pStyle w:val="60"/>
        <w:snapToGrid w:val="0"/>
        <w:spacing w:line="4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2、确认声明书</w:t>
      </w:r>
    </w:p>
    <w:p>
      <w:pPr>
        <w:pStyle w:val="60"/>
        <w:snapToGrid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pPr>
        <w:pStyle w:val="6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4"/>
          <w:szCs w:val="24"/>
          <w:highlight w:val="none"/>
        </w:rPr>
        <w:t>（要求在电子投标文件解密后，将以下表格填写完成后，在通过</w:t>
      </w:r>
      <w:r>
        <w:rPr>
          <w:rFonts w:hint="eastAsia" w:ascii="宋体" w:hAnsi="宋体" w:eastAsia="宋体" w:cs="宋体"/>
          <w:b/>
          <w:color w:val="auto"/>
          <w:sz w:val="24"/>
          <w:szCs w:val="24"/>
          <w:highlight w:val="none"/>
          <w:lang w:eastAsia="zh-CN"/>
        </w:rPr>
        <w:t>钉钉等</w:t>
      </w:r>
      <w:r>
        <w:rPr>
          <w:rFonts w:hint="eastAsia" w:ascii="宋体" w:hAnsi="宋体" w:eastAsia="宋体" w:cs="宋体"/>
          <w:b/>
          <w:color w:val="auto"/>
          <w:sz w:val="24"/>
          <w:szCs w:val="24"/>
          <w:highlight w:val="none"/>
        </w:rPr>
        <w:t>将照片传给代理公司，不要封存于投标文件里）</w:t>
      </w:r>
    </w:p>
    <w:p>
      <w:pPr>
        <w:pStyle w:val="60"/>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pPr>
        <w:pStyle w:val="60"/>
        <w:keepNext w:val="0"/>
        <w:keepLines w:val="0"/>
        <w:pageBreakBefore w:val="0"/>
        <w:kinsoku/>
        <w:wordWrap/>
        <w:overflowPunct/>
        <w:topLinePunct w:val="0"/>
        <w:autoSpaceDE/>
        <w:autoSpaceDN/>
        <w:bidi w:val="0"/>
        <w:adjustRightInd/>
        <w:snapToGrid w:val="0"/>
        <w:spacing w:line="38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61"/>
        <w:keepNext w:val="0"/>
        <w:keepLines w:val="0"/>
        <w:pageBreakBefore w:val="0"/>
        <w:widowControl/>
        <w:numPr>
          <w:ilvl w:val="0"/>
          <w:numId w:val="14"/>
        </w:numPr>
        <w:kinsoku/>
        <w:wordWrap/>
        <w:overflowPunct/>
        <w:topLinePunct w:val="0"/>
        <w:autoSpaceDE/>
        <w:autoSpaceDN/>
        <w:bidi w:val="0"/>
        <w:adjustRightInd/>
        <w:snapToGrid w:val="0"/>
        <w:spacing w:line="380" w:lineRule="exact"/>
        <w:ind w:firstLine="396" w:firstLineChars="189"/>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1"/>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pPr>
        <w:pStyle w:val="61"/>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pPr>
        <w:pStyle w:val="61"/>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0"/>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60"/>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60"/>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60"/>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60"/>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60"/>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60"/>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60"/>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60"/>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1"/>
        <w:keepNext w:val="0"/>
        <w:keepLines w:val="0"/>
        <w:pageBreakBefore w:val="0"/>
        <w:widowControl/>
        <w:numPr>
          <w:ilvl w:val="0"/>
          <w:numId w:val="15"/>
        </w:numPr>
        <w:kinsoku/>
        <w:wordWrap/>
        <w:overflowPunct/>
        <w:topLinePunct w:val="0"/>
        <w:autoSpaceDE/>
        <w:autoSpaceDN/>
        <w:bidi w:val="0"/>
        <w:adjustRightInd/>
        <w:snapToGrid w:val="0"/>
        <w:spacing w:line="380" w:lineRule="exact"/>
        <w:ind w:firstLine="396" w:firstLineChars="189"/>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pPr>
        <w:pStyle w:val="61"/>
        <w:keepNext w:val="0"/>
        <w:keepLines w:val="0"/>
        <w:pageBreakBefore w:val="0"/>
        <w:widowControl/>
        <w:numPr>
          <w:ilvl w:val="0"/>
          <w:numId w:val="15"/>
        </w:numPr>
        <w:kinsoku/>
        <w:wordWrap/>
        <w:overflowPunct/>
        <w:topLinePunct w:val="0"/>
        <w:autoSpaceDE/>
        <w:autoSpaceDN/>
        <w:bidi w:val="0"/>
        <w:adjustRightInd/>
        <w:snapToGrid w:val="0"/>
        <w:spacing w:line="380" w:lineRule="exact"/>
        <w:ind w:firstLine="396" w:firstLineChars="189"/>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pPr>
        <w:pStyle w:val="60"/>
        <w:snapToGrid w:val="0"/>
        <w:spacing w:line="400" w:lineRule="exact"/>
        <w:rPr>
          <w:rFonts w:hint="eastAsia" w:ascii="宋体" w:hAnsi="宋体" w:eastAsia="宋体" w:cs="宋体"/>
          <w:color w:val="auto"/>
          <w:sz w:val="21"/>
          <w:szCs w:val="21"/>
          <w:highlight w:val="none"/>
        </w:rPr>
      </w:pPr>
    </w:p>
    <w:p>
      <w:pPr>
        <w:numPr>
          <w:ilvl w:val="0"/>
          <w:numId w:val="0"/>
        </w:numPr>
        <w:jc w:val="left"/>
        <w:rPr>
          <w:rFonts w:ascii="宋体" w:hAnsi="宋体" w:eastAsia="宋体" w:cs="宋体"/>
          <w:color w:val="auto"/>
          <w:sz w:val="24"/>
          <w:szCs w:val="24"/>
          <w:highlight w:val="none"/>
        </w:rPr>
      </w:pPr>
      <w:r>
        <w:rPr>
          <w:rFonts w:hint="eastAsia" w:ascii="宋体" w:hAnsi="宋体" w:eastAsia="宋体" w:cs="宋体"/>
          <w:color w:val="auto"/>
          <w:sz w:val="21"/>
          <w:szCs w:val="21"/>
          <w:highlight w:val="none"/>
        </w:rPr>
        <w:t xml:space="preserve">                             </w:t>
      </w:r>
    </w:p>
    <w:p>
      <w:pPr>
        <w:snapToGrid w:val="0"/>
        <w:spacing w:line="360" w:lineRule="auto"/>
        <w:rPr>
          <w:rFonts w:ascii="宋体" w:hAnsi="宋体" w:eastAsia="宋体" w:cs="宋体"/>
          <w:color w:val="auto"/>
          <w:sz w:val="24"/>
          <w:highlight w:val="none"/>
        </w:rPr>
      </w:pPr>
    </w:p>
    <w:p>
      <w:pPr>
        <w:pStyle w:val="21"/>
        <w:tabs>
          <w:tab w:val="left" w:pos="180"/>
        </w:tabs>
        <w:ind w:left="0" w:leftChars="0" w:firstLine="0" w:firstLineChars="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报价文件</w:t>
      </w:r>
    </w:p>
    <w:p>
      <w:pPr>
        <w:pStyle w:val="21"/>
        <w:tabs>
          <w:tab w:val="left" w:pos="180"/>
        </w:tabs>
        <w:ind w:left="1" w:hanging="1"/>
        <w:jc w:val="center"/>
        <w:rPr>
          <w:rFonts w:hint="eastAsia" w:ascii="宋体" w:hAnsi="宋体" w:eastAsia="宋体" w:cs="宋体"/>
          <w:color w:val="auto"/>
          <w:sz w:val="32"/>
          <w:szCs w:val="32"/>
          <w:highlight w:val="none"/>
        </w:rPr>
      </w:pPr>
    </w:p>
    <w:p>
      <w:pPr>
        <w:pStyle w:val="57"/>
        <w:keepNext w:val="0"/>
        <w:keepLines w:val="0"/>
        <w:numPr>
          <w:ilvl w:val="0"/>
          <w:numId w:val="0"/>
        </w:numPr>
        <w:spacing w:before="0" w:after="0" w:line="540" w:lineRule="exact"/>
        <w:ind w:leftChars="0"/>
        <w:jc w:val="both"/>
        <w:outlineLvl w:val="9"/>
        <w:rPr>
          <w:rFonts w:hint="eastAsia" w:ascii="宋体" w:hAnsi="宋体" w:eastAsia="宋体" w:cs="宋体"/>
          <w:color w:val="auto"/>
          <w:kern w:val="2"/>
          <w:szCs w:val="24"/>
          <w:highlight w:val="none"/>
        </w:rPr>
      </w:pPr>
      <w:bookmarkStart w:id="192" w:name="_Toc10711"/>
      <w:bookmarkStart w:id="193" w:name="_Toc10463"/>
      <w:bookmarkStart w:id="194" w:name="_Toc29100"/>
      <w:r>
        <w:rPr>
          <w:rFonts w:hint="eastAsia" w:ascii="宋体" w:hAnsi="宋体" w:eastAsia="宋体" w:cs="宋体"/>
          <w:color w:val="auto"/>
          <w:kern w:val="2"/>
          <w:szCs w:val="24"/>
          <w:highlight w:val="none"/>
        </w:rPr>
        <w:t>报价文件目录</w:t>
      </w:r>
      <w:bookmarkEnd w:id="192"/>
      <w:bookmarkEnd w:id="193"/>
      <w:bookmarkEnd w:id="194"/>
    </w:p>
    <w:p>
      <w:pPr>
        <w:numPr>
          <w:ilvl w:val="0"/>
          <w:numId w:val="16"/>
        </w:numPr>
        <w:spacing w:line="54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投标书</w:t>
      </w:r>
    </w:p>
    <w:p>
      <w:pPr>
        <w:numPr>
          <w:ilvl w:val="0"/>
          <w:numId w:val="16"/>
        </w:numPr>
        <w:spacing w:line="540" w:lineRule="exact"/>
        <w:ind w:left="0" w:leftChars="0" w:firstLine="0" w:firstLineChars="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投标函</w:t>
      </w:r>
    </w:p>
    <w:p>
      <w:pPr>
        <w:numPr>
          <w:ilvl w:val="0"/>
          <w:numId w:val="0"/>
        </w:numPr>
        <w:spacing w:line="540" w:lineRule="exact"/>
        <w:ind w:leftChars="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三、</w:t>
      </w:r>
      <w:r>
        <w:rPr>
          <w:rFonts w:hint="eastAsia" w:ascii="宋体" w:hAnsi="宋体" w:eastAsia="宋体" w:cs="宋体"/>
          <w:color w:val="auto"/>
          <w:szCs w:val="22"/>
          <w:highlight w:val="none"/>
          <w:lang w:eastAsia="zh-CN"/>
        </w:rPr>
        <w:t>报价明细表</w:t>
      </w:r>
    </w:p>
    <w:p>
      <w:pPr>
        <w:numPr>
          <w:ilvl w:val="0"/>
          <w:numId w:val="0"/>
        </w:numPr>
        <w:spacing w:line="540" w:lineRule="exact"/>
        <w:rPr>
          <w:rFonts w:hint="eastAsia"/>
          <w:color w:val="auto"/>
          <w:highlight w:val="none"/>
        </w:rPr>
      </w:pPr>
      <w:r>
        <w:rPr>
          <w:rFonts w:hint="eastAsia" w:ascii="宋体" w:hAnsi="宋体" w:eastAsia="宋体" w:cs="宋体"/>
          <w:b w:val="0"/>
          <w:color w:val="auto"/>
          <w:kern w:val="2"/>
          <w:sz w:val="21"/>
          <w:szCs w:val="22"/>
          <w:highlight w:val="none"/>
          <w:lang w:val="en-US" w:eastAsia="zh-CN" w:bidi="ar-SA"/>
        </w:rPr>
        <w:t>四、开标一览表</w:t>
      </w:r>
    </w:p>
    <w:p>
      <w:pPr>
        <w:numPr>
          <w:ilvl w:val="0"/>
          <w:numId w:val="0"/>
        </w:numPr>
        <w:spacing w:line="54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五</w:t>
      </w:r>
      <w:r>
        <w:rPr>
          <w:rFonts w:hint="eastAsia" w:ascii="宋体" w:hAnsi="宋体" w:eastAsia="宋体" w:cs="宋体"/>
          <w:color w:val="auto"/>
          <w:szCs w:val="22"/>
          <w:highlight w:val="none"/>
        </w:rPr>
        <w:t>、小微企业、监狱企业、残疾人福利单位的声明函或证明材料（如有）；</w:t>
      </w:r>
    </w:p>
    <w:p>
      <w:pPr>
        <w:numPr>
          <w:ilvl w:val="0"/>
          <w:numId w:val="0"/>
        </w:numPr>
        <w:spacing w:line="540" w:lineRule="exact"/>
        <w:rPr>
          <w:rFonts w:hint="eastAsia" w:ascii="宋体" w:hAnsi="宋体" w:eastAsia="宋体" w:cs="宋体"/>
          <w:b w:val="0"/>
          <w:color w:val="auto"/>
          <w:kern w:val="2"/>
          <w:sz w:val="21"/>
          <w:szCs w:val="22"/>
          <w:highlight w:val="none"/>
          <w:lang w:val="en-US" w:eastAsia="zh-CN" w:bidi="ar-SA"/>
        </w:rPr>
      </w:pPr>
      <w:r>
        <w:rPr>
          <w:rFonts w:hint="eastAsia" w:ascii="宋体" w:hAnsi="宋体" w:eastAsia="宋体" w:cs="宋体"/>
          <w:b w:val="0"/>
          <w:color w:val="auto"/>
          <w:kern w:val="2"/>
          <w:sz w:val="21"/>
          <w:szCs w:val="22"/>
          <w:highlight w:val="none"/>
          <w:lang w:val="en-US" w:eastAsia="zh-CN" w:bidi="ar-SA"/>
        </w:rPr>
        <w:t>六、招标文件要求的其他内容以及投标人认为必要的其他内容。（格式自拟）</w:t>
      </w:r>
    </w:p>
    <w:p>
      <w:pPr>
        <w:numPr>
          <w:ilvl w:val="0"/>
          <w:numId w:val="0"/>
        </w:numPr>
        <w:spacing w:line="540" w:lineRule="exact"/>
        <w:rPr>
          <w:rFonts w:hint="eastAsia" w:ascii="宋体" w:hAnsi="宋体" w:eastAsia="宋体" w:cs="宋体"/>
          <w:b w:val="0"/>
          <w:color w:val="auto"/>
          <w:kern w:val="2"/>
          <w:sz w:val="21"/>
          <w:szCs w:val="22"/>
          <w:highlight w:val="none"/>
          <w:lang w:val="en-US" w:eastAsia="zh-CN" w:bidi="ar-SA"/>
        </w:rPr>
      </w:pPr>
      <w:r>
        <w:rPr>
          <w:rFonts w:hint="eastAsia" w:ascii="宋体" w:hAnsi="宋体" w:eastAsia="宋体" w:cs="宋体"/>
          <w:b w:val="0"/>
          <w:color w:val="auto"/>
          <w:kern w:val="2"/>
          <w:sz w:val="21"/>
          <w:szCs w:val="22"/>
          <w:highlight w:val="none"/>
          <w:lang w:val="en-US" w:eastAsia="zh-CN" w:bidi="ar-SA"/>
        </w:rPr>
        <w:t>七、最终承诺报价单</w:t>
      </w:r>
      <w:r>
        <w:rPr>
          <w:rFonts w:hint="eastAsia" w:ascii="宋体" w:hAnsi="宋体" w:eastAsia="宋体" w:cs="宋体"/>
          <w:b/>
          <w:bCs/>
          <w:color w:val="auto"/>
          <w:kern w:val="2"/>
          <w:sz w:val="21"/>
          <w:szCs w:val="22"/>
          <w:highlight w:val="none"/>
          <w:lang w:val="en-US" w:eastAsia="zh-CN" w:bidi="ar-SA"/>
        </w:rPr>
        <w:t>（开启第二轮报价的时提交）</w:t>
      </w:r>
    </w:p>
    <w:p>
      <w:pPr>
        <w:pStyle w:val="2"/>
        <w:jc w:val="both"/>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keepNext/>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color w:val="auto"/>
          <w:highlight w:val="none"/>
          <w:lang w:val="en-US" w:eastAsia="zh-CN"/>
        </w:rPr>
      </w:pPr>
    </w:p>
    <w:p>
      <w:pPr>
        <w:pStyle w:val="13"/>
        <w:snapToGrid w:val="0"/>
        <w:spacing w:before="0" w:beforeLines="0" w:after="0" w:afterLines="0" w:line="360" w:lineRule="auto"/>
        <w:rPr>
          <w:rFonts w:hint="eastAsia" w:ascii="宋体" w:hAnsi="宋体" w:eastAsia="宋体" w:cs="宋体"/>
          <w:color w:val="auto"/>
          <w:sz w:val="21"/>
          <w:szCs w:val="21"/>
          <w:highlight w:val="none"/>
          <w:lang w:val="en-US" w:eastAsia="zh-CN"/>
        </w:rPr>
      </w:pPr>
    </w:p>
    <w:p>
      <w:pPr>
        <w:pStyle w:val="13"/>
        <w:snapToGrid w:val="0"/>
        <w:spacing w:before="0" w:beforeLines="0" w:after="0" w:afterLines="0" w:line="360" w:lineRule="auto"/>
        <w:rPr>
          <w:rFonts w:hint="eastAsia" w:ascii="宋体" w:hAnsi="宋体" w:eastAsia="宋体" w:cs="宋体"/>
          <w:color w:val="auto"/>
          <w:sz w:val="21"/>
          <w:szCs w:val="21"/>
          <w:highlight w:val="none"/>
          <w:lang w:val="en-US" w:eastAsia="zh-CN"/>
        </w:rPr>
      </w:pPr>
    </w:p>
    <w:p>
      <w:pPr>
        <w:pStyle w:val="13"/>
        <w:snapToGrid w:val="0"/>
        <w:spacing w:before="0" w:beforeLines="0" w:after="0" w:afterLines="0" w:line="360" w:lineRule="auto"/>
        <w:rPr>
          <w:rFonts w:hint="eastAsia" w:ascii="宋体" w:hAnsi="宋体" w:eastAsia="宋体" w:cs="宋体"/>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投标书</w:t>
      </w:r>
    </w:p>
    <w:p>
      <w:pPr>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投标书</w:t>
      </w:r>
    </w:p>
    <w:p>
      <w:pPr>
        <w:autoSpaceDE w:val="0"/>
        <w:autoSpaceDN w:val="0"/>
        <w:adjustRightInd w:val="0"/>
        <w:jc w:val="center"/>
        <w:rPr>
          <w:rFonts w:hint="eastAsia" w:ascii="宋体" w:hAnsi="宋体" w:eastAsia="宋体" w:cs="宋体"/>
          <w:color w:val="auto"/>
          <w:kern w:val="0"/>
          <w:sz w:val="24"/>
          <w:highlight w:val="none"/>
        </w:rPr>
      </w:pPr>
    </w:p>
    <w:p>
      <w:pPr>
        <w:autoSpaceDE w:val="0"/>
        <w:autoSpaceDN w:val="0"/>
        <w:adjustRightInd w:val="0"/>
        <w:jc w:val="center"/>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（采购人名称）：</w:t>
      </w:r>
    </w:p>
    <w:p>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1.我方已仔细研究了</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招标文件（包括修改、澄清文件）的全部内容，且对招标文件无任何异议，并愿意以“报价表”所填写的投标总价、交货期及交货地点，向你方</w:t>
      </w:r>
      <w:r>
        <w:rPr>
          <w:rFonts w:hint="eastAsia" w:ascii="宋体" w:hAnsi="宋体" w:eastAsia="宋体" w:cs="宋体"/>
          <w:color w:val="auto"/>
          <w:sz w:val="21"/>
          <w:szCs w:val="21"/>
          <w:highlight w:val="none"/>
        </w:rPr>
        <w:t>提供招标文件要求的货物和服务</w:t>
      </w:r>
      <w:r>
        <w:rPr>
          <w:rFonts w:hint="eastAsia" w:ascii="宋体" w:hAnsi="宋体" w:eastAsia="宋体" w:cs="宋体"/>
          <w:color w:val="auto"/>
          <w:kern w:val="0"/>
          <w:sz w:val="21"/>
          <w:szCs w:val="21"/>
          <w:highlight w:val="none"/>
        </w:rPr>
        <w:t>。</w:t>
      </w:r>
    </w:p>
    <w:p>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2.我方承诺在投标有效期内不修改或撤销投标文件。</w:t>
      </w:r>
    </w:p>
    <w:p>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3.本投标的投标有效期为自投标截止之日起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个日历天。</w:t>
      </w:r>
    </w:p>
    <w:p>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5．如我方中标：</w:t>
      </w:r>
    </w:p>
    <w:p>
      <w:pPr>
        <w:autoSpaceDE w:val="0"/>
        <w:autoSpaceDN w:val="0"/>
        <w:adjustRightInd w:val="0"/>
        <w:snapToGrid w:val="0"/>
        <w:spacing w:line="360" w:lineRule="auto"/>
        <w:ind w:left="359" w:leftChars="17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（1）我方承诺在收到中标通知书后，在中标通知书规定的期限内与你方签订合同。</w:t>
      </w:r>
    </w:p>
    <w:p>
      <w:pPr>
        <w:autoSpaceDE w:val="0"/>
        <w:autoSpaceDN w:val="0"/>
        <w:adjustRightInd w:val="0"/>
        <w:snapToGrid w:val="0"/>
        <w:spacing w:line="360" w:lineRule="auto"/>
        <w:ind w:left="359" w:leftChars="17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（2）我方承诺按照招标文件规定向你方递交履约保证金。</w:t>
      </w:r>
    </w:p>
    <w:p>
      <w:pPr>
        <w:autoSpaceDE w:val="0"/>
        <w:autoSpaceDN w:val="0"/>
        <w:adjustRightInd w:val="0"/>
        <w:snapToGrid w:val="0"/>
        <w:spacing w:line="360" w:lineRule="auto"/>
        <w:ind w:left="359" w:leftChars="17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（3）我方承诺按合同约定的期限和地点，提供符合招标文件要求的全部的招标货物（/或服务）。</w:t>
      </w:r>
    </w:p>
    <w:p>
      <w:pPr>
        <w:autoSpaceDE w:val="0"/>
        <w:autoSpaceDN w:val="0"/>
        <w:adjustRightInd w:val="0"/>
        <w:snapToGrid w:val="0"/>
        <w:spacing w:line="360" w:lineRule="auto"/>
        <w:ind w:left="359" w:leftChars="17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（4）我方将按招标文件规定提交履约保证金，作为履行合同的担保。</w:t>
      </w:r>
    </w:p>
    <w:p>
      <w:pPr>
        <w:autoSpaceDE w:val="0"/>
        <w:autoSpaceDN w:val="0"/>
        <w:adjustRightInd w:val="0"/>
        <w:snapToGrid w:val="0"/>
        <w:spacing w:line="360" w:lineRule="auto"/>
        <w:ind w:left="359" w:leftChars="17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（5）我方保证在收到中标通知书后五个工作日内按要求支付招标服务费。</w:t>
      </w:r>
    </w:p>
    <w:p>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（其他补充说明）。</w:t>
      </w:r>
    </w:p>
    <w:p>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pPr>
        <w:autoSpaceDE w:val="0"/>
        <w:autoSpaceDN w:val="0"/>
        <w:adjustRightInd w:val="0"/>
        <w:snapToGrid w:val="0"/>
        <w:spacing w:line="360" w:lineRule="auto"/>
        <w:ind w:left="3780" w:leftChars="18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 标 人： （盖单位章）</w:t>
      </w:r>
    </w:p>
    <w:p>
      <w:pPr>
        <w:autoSpaceDE w:val="0"/>
        <w:autoSpaceDN w:val="0"/>
        <w:adjustRightInd w:val="0"/>
        <w:snapToGrid w:val="0"/>
        <w:spacing w:line="360" w:lineRule="auto"/>
        <w:ind w:left="3780" w:leftChars="18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（签字）</w:t>
      </w:r>
    </w:p>
    <w:p>
      <w:pPr>
        <w:autoSpaceDE w:val="0"/>
        <w:autoSpaceDN w:val="0"/>
        <w:adjustRightInd w:val="0"/>
        <w:snapToGrid w:val="0"/>
        <w:spacing w:line="360" w:lineRule="auto"/>
        <w:ind w:left="3780" w:leftChars="18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pPr>
        <w:autoSpaceDE w:val="0"/>
        <w:autoSpaceDN w:val="0"/>
        <w:adjustRightInd w:val="0"/>
        <w:snapToGrid w:val="0"/>
        <w:spacing w:line="360" w:lineRule="auto"/>
        <w:ind w:left="3780" w:leftChars="18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p>
      <w:pPr>
        <w:autoSpaceDE w:val="0"/>
        <w:autoSpaceDN w:val="0"/>
        <w:adjustRightInd w:val="0"/>
        <w:snapToGrid w:val="0"/>
        <w:spacing w:line="360" w:lineRule="auto"/>
        <w:ind w:left="3780" w:leftChars="18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p>
      <w:pPr>
        <w:autoSpaceDE w:val="0"/>
        <w:autoSpaceDN w:val="0"/>
        <w:adjustRightInd w:val="0"/>
        <w:snapToGrid w:val="0"/>
        <w:spacing w:line="360" w:lineRule="auto"/>
        <w:ind w:left="5939" w:leftChars="282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月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日</w:t>
      </w:r>
    </w:p>
    <w:p>
      <w:pPr>
        <w:pStyle w:val="2"/>
        <w:jc w:val="both"/>
        <w:rPr>
          <w:rFonts w:hint="eastAsia"/>
          <w:color w:val="auto"/>
          <w:highlight w:val="none"/>
        </w:rPr>
      </w:pPr>
    </w:p>
    <w:p>
      <w:pPr>
        <w:rPr>
          <w:rFonts w:hint="eastAsia"/>
          <w:color w:val="auto"/>
          <w:highlight w:val="none"/>
        </w:rPr>
      </w:pPr>
    </w:p>
    <w:p>
      <w:pPr>
        <w:pStyle w:val="2"/>
        <w:rPr>
          <w:rFonts w:hint="eastAsia"/>
          <w:color w:val="auto"/>
          <w:highlight w:val="none"/>
        </w:rPr>
      </w:pPr>
    </w:p>
    <w:p>
      <w:pPr>
        <w:snapToGrid w:val="0"/>
        <w:spacing w:line="360" w:lineRule="auto"/>
        <w:rPr>
          <w:rFonts w:hint="eastAsia" w:ascii="宋体" w:hAnsi="宋体" w:eastAsia="宋体" w:cs="宋体"/>
          <w:b/>
          <w:color w:val="auto"/>
          <w:szCs w:val="21"/>
          <w:highlight w:val="none"/>
          <w:lang w:val="en-US" w:eastAsia="zh-CN"/>
        </w:rPr>
      </w:pP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、投标函格式：</w:t>
      </w: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（招标采购单位名称）：</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项目的招标公告/投标邀请书（项目编号：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（全名）经正式授权并代表投标人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（投标人名称）提交</w:t>
      </w:r>
      <w:r>
        <w:rPr>
          <w:rFonts w:hint="eastAsia" w:ascii="宋体" w:hAnsi="宋体" w:eastAsia="宋体" w:cs="宋体"/>
          <w:color w:val="auto"/>
          <w:szCs w:val="21"/>
          <w:highlight w:val="none"/>
          <w:lang w:eastAsia="zh-CN"/>
        </w:rPr>
        <w:t>资格文件、</w:t>
      </w:r>
      <w:r>
        <w:rPr>
          <w:rFonts w:hint="eastAsia" w:ascii="宋体" w:hAnsi="宋体" w:eastAsia="宋体" w:cs="宋体"/>
          <w:color w:val="auto"/>
          <w:szCs w:val="21"/>
          <w:highlight w:val="none"/>
        </w:rPr>
        <w:t>商务技术文件及投标报价文件各一份。</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 ______个日。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5、投标人同意按照贵方要求提供与投标有关的一切数据或资料。</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投标人代表姓名 ___________  职务：</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投标人名称(公章):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银行帐号：</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日期:_____年___月___日</w:t>
      </w:r>
    </w:p>
    <w:p>
      <w:pPr>
        <w:spacing w:line="360" w:lineRule="auto"/>
        <w:rPr>
          <w:rFonts w:hint="eastAsia" w:ascii="宋体" w:hAnsi="宋体" w:eastAsia="宋体" w:cs="宋体"/>
          <w:b/>
          <w:color w:val="auto"/>
          <w:szCs w:val="21"/>
          <w:highlight w:val="none"/>
        </w:rPr>
      </w:pPr>
    </w:p>
    <w:p>
      <w:pPr>
        <w:pStyle w:val="2"/>
        <w:jc w:val="both"/>
        <w:rPr>
          <w:rFonts w:hint="eastAsia"/>
          <w:color w:val="auto"/>
          <w:highlight w:val="none"/>
        </w:rPr>
      </w:pPr>
    </w:p>
    <w:p>
      <w:pPr>
        <w:rPr>
          <w:rFonts w:hint="eastAsia"/>
          <w:color w:val="auto"/>
          <w:highlight w:val="none"/>
        </w:rPr>
      </w:pPr>
    </w:p>
    <w:p>
      <w:pPr>
        <w:pStyle w:val="2"/>
        <w:rPr>
          <w:rFonts w:hint="eastAsia"/>
          <w:color w:val="auto"/>
          <w:highlight w:val="none"/>
        </w:rPr>
      </w:pPr>
    </w:p>
    <w:p>
      <w:pPr>
        <w:spacing w:line="360" w:lineRule="auto"/>
        <w:rPr>
          <w:rFonts w:hint="eastAsia" w:ascii="宋体" w:hAnsi="宋体" w:eastAsia="宋体" w:cs="宋体"/>
          <w:b/>
          <w:color w:val="auto"/>
          <w:szCs w:val="21"/>
          <w:highlight w:val="none"/>
          <w:lang w:val="en-US" w:eastAsia="zh-CN"/>
        </w:rPr>
      </w:pPr>
    </w:p>
    <w:p>
      <w:pPr>
        <w:spacing w:line="360" w:lineRule="auto"/>
        <w:rPr>
          <w:rFonts w:ascii="宋体" w:hAnsi="宋体" w:eastAsia="宋体" w:cs="宋体"/>
          <w:b/>
          <w:color w:val="auto"/>
          <w:spacing w:val="20"/>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报价明细清单</w:t>
      </w:r>
    </w:p>
    <w:p>
      <w:pPr>
        <w:spacing w:beforeLines="100" w:afterLines="100"/>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报价明细表</w:t>
      </w:r>
    </w:p>
    <w:tbl>
      <w:tblPr>
        <w:tblStyle w:val="22"/>
        <w:tblW w:w="8819" w:type="dxa"/>
        <w:jc w:val="center"/>
        <w:tblLayout w:type="fixed"/>
        <w:tblCellMar>
          <w:top w:w="0" w:type="dxa"/>
          <w:left w:w="108" w:type="dxa"/>
          <w:bottom w:w="0" w:type="dxa"/>
          <w:right w:w="108" w:type="dxa"/>
        </w:tblCellMar>
      </w:tblPr>
      <w:tblGrid>
        <w:gridCol w:w="2483"/>
        <w:gridCol w:w="1725"/>
        <w:gridCol w:w="1170"/>
        <w:gridCol w:w="1649"/>
        <w:gridCol w:w="1792"/>
      </w:tblGrid>
      <w:tr>
        <w:tblPrEx>
          <w:tblCellMar>
            <w:top w:w="0" w:type="dxa"/>
            <w:left w:w="108" w:type="dxa"/>
            <w:bottom w:w="0" w:type="dxa"/>
            <w:right w:w="108" w:type="dxa"/>
          </w:tblCellMar>
        </w:tblPrEx>
        <w:trPr>
          <w:trHeight w:val="397" w:hRule="atLeast"/>
          <w:jc w:val="center"/>
        </w:trPr>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费用名称</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费用金额(元)</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数量</w:t>
            </w:r>
          </w:p>
        </w:tc>
        <w:tc>
          <w:tcPr>
            <w:tcW w:w="16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投标价(元)</w:t>
            </w:r>
          </w:p>
        </w:tc>
        <w:tc>
          <w:tcPr>
            <w:tcW w:w="179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tc>
      </w:tr>
      <w:tr>
        <w:tblPrEx>
          <w:tblCellMar>
            <w:top w:w="0" w:type="dxa"/>
            <w:left w:w="108" w:type="dxa"/>
            <w:bottom w:w="0" w:type="dxa"/>
            <w:right w:w="108" w:type="dxa"/>
          </w:tblCellMar>
        </w:tblPrEx>
        <w:trPr>
          <w:trHeight w:val="397" w:hRule="atLeast"/>
          <w:jc w:val="center"/>
        </w:trPr>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line="500" w:lineRule="exact"/>
              <w:rPr>
                <w:rFonts w:ascii="宋体" w:hAnsi="宋体" w:eastAsia="宋体" w:cs="宋体"/>
                <w:bCs/>
                <w:color w:val="auto"/>
                <w:szCs w:val="21"/>
                <w:highlight w:val="none"/>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spacing w:before="120" w:line="500" w:lineRule="exact"/>
              <w:jc w:val="left"/>
              <w:rPr>
                <w:rFonts w:ascii="宋体" w:hAnsi="宋体" w:eastAsia="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line="500" w:lineRule="exact"/>
              <w:jc w:val="left"/>
              <w:rPr>
                <w:rFonts w:ascii="宋体" w:hAnsi="宋体" w:eastAsia="宋体" w:cs="宋体"/>
                <w:bCs/>
                <w:color w:val="auto"/>
                <w:szCs w:val="21"/>
                <w:highlight w:val="none"/>
              </w:rPr>
            </w:pPr>
          </w:p>
        </w:tc>
        <w:tc>
          <w:tcPr>
            <w:tcW w:w="1649" w:type="dxa"/>
            <w:tcBorders>
              <w:top w:val="single" w:color="auto" w:sz="4" w:space="0"/>
              <w:left w:val="nil"/>
              <w:bottom w:val="single" w:color="auto" w:sz="4" w:space="0"/>
              <w:right w:val="single" w:color="auto" w:sz="4" w:space="0"/>
            </w:tcBorders>
            <w:shd w:val="clear" w:color="auto" w:fill="auto"/>
            <w:vAlign w:val="center"/>
          </w:tcPr>
          <w:p>
            <w:pPr>
              <w:widowControl/>
              <w:spacing w:before="120" w:line="500" w:lineRule="exact"/>
              <w:rPr>
                <w:rFonts w:ascii="宋体" w:hAnsi="宋体" w:eastAsia="宋体" w:cs="宋体"/>
                <w:color w:val="auto"/>
                <w:kern w:val="0"/>
                <w:szCs w:val="21"/>
                <w:highlight w:val="none"/>
              </w:rPr>
            </w:pPr>
          </w:p>
        </w:tc>
        <w:tc>
          <w:tcPr>
            <w:tcW w:w="1792" w:type="dxa"/>
            <w:tcBorders>
              <w:top w:val="single" w:color="auto" w:sz="4" w:space="0"/>
              <w:left w:val="nil"/>
              <w:bottom w:val="single" w:color="auto" w:sz="4" w:space="0"/>
              <w:right w:val="single" w:color="auto" w:sz="4" w:space="0"/>
            </w:tcBorders>
            <w:shd w:val="clear" w:color="auto" w:fill="auto"/>
            <w:vAlign w:val="center"/>
          </w:tcPr>
          <w:p>
            <w:pPr>
              <w:widowControl/>
              <w:spacing w:before="120" w:line="500" w:lineRule="exac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97" w:hRule="atLeast"/>
          <w:jc w:val="center"/>
        </w:trPr>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line="500" w:lineRule="exact"/>
              <w:rPr>
                <w:rFonts w:ascii="宋体" w:hAnsi="宋体" w:eastAsia="宋体" w:cs="宋体"/>
                <w:bCs/>
                <w:color w:val="auto"/>
                <w:szCs w:val="21"/>
                <w:highlight w:val="none"/>
              </w:rPr>
            </w:pPr>
          </w:p>
        </w:tc>
        <w:tc>
          <w:tcPr>
            <w:tcW w:w="1725" w:type="dxa"/>
            <w:tcBorders>
              <w:top w:val="single" w:color="auto" w:sz="4" w:space="0"/>
              <w:left w:val="nil"/>
              <w:bottom w:val="single" w:color="auto" w:sz="4" w:space="0"/>
              <w:right w:val="single" w:color="auto" w:sz="4" w:space="0"/>
            </w:tcBorders>
            <w:shd w:val="clear" w:color="auto" w:fill="auto"/>
            <w:vAlign w:val="center"/>
          </w:tcPr>
          <w:p>
            <w:pPr>
              <w:spacing w:before="120" w:line="500" w:lineRule="exact"/>
              <w:rPr>
                <w:rFonts w:ascii="宋体" w:hAnsi="宋体" w:eastAsia="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line="500" w:lineRule="exact"/>
              <w:rPr>
                <w:rFonts w:ascii="宋体" w:hAnsi="宋体" w:eastAsia="宋体" w:cs="宋体"/>
                <w:bCs/>
                <w:color w:val="auto"/>
                <w:szCs w:val="21"/>
                <w:highlight w:val="none"/>
              </w:rPr>
            </w:pPr>
          </w:p>
        </w:tc>
        <w:tc>
          <w:tcPr>
            <w:tcW w:w="1649" w:type="dxa"/>
            <w:tcBorders>
              <w:top w:val="single" w:color="auto" w:sz="4" w:space="0"/>
              <w:left w:val="nil"/>
              <w:bottom w:val="single" w:color="auto" w:sz="4" w:space="0"/>
              <w:right w:val="single" w:color="auto" w:sz="4" w:space="0"/>
            </w:tcBorders>
            <w:shd w:val="clear" w:color="auto" w:fill="auto"/>
            <w:vAlign w:val="center"/>
          </w:tcPr>
          <w:p>
            <w:pPr>
              <w:widowControl/>
              <w:spacing w:before="120" w:line="500" w:lineRule="exact"/>
              <w:rPr>
                <w:rFonts w:ascii="宋体" w:hAnsi="宋体" w:eastAsia="宋体" w:cs="宋体"/>
                <w:color w:val="auto"/>
                <w:kern w:val="0"/>
                <w:szCs w:val="21"/>
                <w:highlight w:val="none"/>
              </w:rPr>
            </w:pPr>
          </w:p>
        </w:tc>
        <w:tc>
          <w:tcPr>
            <w:tcW w:w="1792" w:type="dxa"/>
            <w:tcBorders>
              <w:top w:val="single" w:color="auto" w:sz="4" w:space="0"/>
              <w:left w:val="nil"/>
              <w:bottom w:val="single" w:color="auto" w:sz="4" w:space="0"/>
              <w:right w:val="single" w:color="auto" w:sz="4" w:space="0"/>
            </w:tcBorders>
            <w:shd w:val="clear" w:color="auto" w:fill="auto"/>
            <w:vAlign w:val="center"/>
          </w:tcPr>
          <w:p>
            <w:pPr>
              <w:widowControl/>
              <w:spacing w:before="120" w:line="500" w:lineRule="exac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97" w:hRule="atLeast"/>
          <w:jc w:val="center"/>
        </w:trPr>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line="500" w:lineRule="exact"/>
              <w:rPr>
                <w:rFonts w:ascii="宋体" w:hAnsi="宋体" w:eastAsia="宋体" w:cs="宋体"/>
                <w:bCs/>
                <w:color w:val="auto"/>
                <w:szCs w:val="21"/>
                <w:highlight w:val="none"/>
              </w:rPr>
            </w:pPr>
            <w:r>
              <w:rPr>
                <w:rFonts w:hint="eastAsia" w:ascii="宋体" w:hAnsi="宋体" w:eastAsia="宋体" w:cs="宋体"/>
                <w:color w:val="auto"/>
                <w:szCs w:val="21"/>
                <w:highlight w:val="none"/>
              </w:rPr>
              <w:t>……</w:t>
            </w:r>
          </w:p>
        </w:tc>
        <w:tc>
          <w:tcPr>
            <w:tcW w:w="1725" w:type="dxa"/>
            <w:tcBorders>
              <w:top w:val="single" w:color="auto" w:sz="4" w:space="0"/>
              <w:left w:val="nil"/>
              <w:bottom w:val="single" w:color="auto" w:sz="4" w:space="0"/>
              <w:right w:val="single" w:color="auto" w:sz="4" w:space="0"/>
            </w:tcBorders>
            <w:shd w:val="clear" w:color="auto" w:fill="auto"/>
            <w:vAlign w:val="center"/>
          </w:tcPr>
          <w:p>
            <w:pPr>
              <w:spacing w:before="120" w:line="500" w:lineRule="exact"/>
              <w:rPr>
                <w:rFonts w:ascii="宋体" w:hAnsi="宋体" w:eastAsia="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line="500" w:lineRule="exact"/>
              <w:rPr>
                <w:rFonts w:ascii="宋体" w:hAnsi="宋体" w:eastAsia="宋体" w:cs="宋体"/>
                <w:bCs/>
                <w:color w:val="auto"/>
                <w:szCs w:val="21"/>
                <w:highlight w:val="none"/>
              </w:rPr>
            </w:pPr>
          </w:p>
        </w:tc>
        <w:tc>
          <w:tcPr>
            <w:tcW w:w="1649" w:type="dxa"/>
            <w:tcBorders>
              <w:top w:val="single" w:color="auto" w:sz="4" w:space="0"/>
              <w:left w:val="nil"/>
              <w:bottom w:val="single" w:color="auto" w:sz="4" w:space="0"/>
              <w:right w:val="single" w:color="auto" w:sz="4" w:space="0"/>
            </w:tcBorders>
            <w:shd w:val="clear" w:color="auto" w:fill="auto"/>
            <w:vAlign w:val="center"/>
          </w:tcPr>
          <w:p>
            <w:pPr>
              <w:widowControl/>
              <w:spacing w:before="120" w:line="500" w:lineRule="exact"/>
              <w:rPr>
                <w:rFonts w:ascii="宋体" w:hAnsi="宋体" w:eastAsia="宋体" w:cs="宋体"/>
                <w:color w:val="auto"/>
                <w:kern w:val="0"/>
                <w:szCs w:val="21"/>
                <w:highlight w:val="none"/>
              </w:rPr>
            </w:pPr>
          </w:p>
        </w:tc>
        <w:tc>
          <w:tcPr>
            <w:tcW w:w="1792" w:type="dxa"/>
            <w:tcBorders>
              <w:top w:val="single" w:color="auto" w:sz="4" w:space="0"/>
              <w:left w:val="nil"/>
              <w:bottom w:val="single" w:color="auto" w:sz="4" w:space="0"/>
              <w:right w:val="single" w:color="auto" w:sz="4" w:space="0"/>
            </w:tcBorders>
            <w:shd w:val="clear" w:color="auto" w:fill="auto"/>
            <w:vAlign w:val="center"/>
          </w:tcPr>
          <w:p>
            <w:pPr>
              <w:widowControl/>
              <w:spacing w:before="120" w:line="500" w:lineRule="exac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97" w:hRule="atLeast"/>
          <w:jc w:val="center"/>
        </w:trPr>
        <w:tc>
          <w:tcPr>
            <w:tcW w:w="88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20" w:line="50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rPr>
              <w:t>投标总价(人民币小写)：</w:t>
            </w:r>
          </w:p>
        </w:tc>
      </w:tr>
      <w:tr>
        <w:tblPrEx>
          <w:tblCellMar>
            <w:top w:w="0" w:type="dxa"/>
            <w:left w:w="108" w:type="dxa"/>
            <w:bottom w:w="0" w:type="dxa"/>
            <w:right w:w="108" w:type="dxa"/>
          </w:tblCellMar>
        </w:tblPrEx>
        <w:trPr>
          <w:trHeight w:val="397" w:hRule="atLeast"/>
          <w:jc w:val="center"/>
        </w:trPr>
        <w:tc>
          <w:tcPr>
            <w:tcW w:w="88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20" w:line="5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投标总价(人民币大写)：</w:t>
            </w:r>
          </w:p>
        </w:tc>
      </w:tr>
    </w:tbl>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1、本表标项号与投标(开标)一览表中的标项号相对应(如有标项号)；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投标人需按费用项目分类填写，行数不够请自行增加；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报价要求：投标单位的投标报价</w:t>
      </w:r>
      <w:r>
        <w:rPr>
          <w:rFonts w:hint="eastAsia" w:ascii="宋体" w:hAnsi="宋体" w:eastAsia="宋体" w:cs="宋体"/>
          <w:color w:val="auto"/>
          <w:szCs w:val="21"/>
          <w:highlight w:val="none"/>
          <w:lang w:val="en-US" w:eastAsia="zh-CN"/>
        </w:rPr>
        <w:t>应包括但不限于供应商的各项成本支出、合理的利润、应交纳的税金、</w:t>
      </w:r>
      <w:r>
        <w:rPr>
          <w:rFonts w:hint="eastAsia" w:ascii="宋体" w:hAnsi="宋体" w:eastAsia="宋体" w:cs="宋体"/>
          <w:color w:val="auto"/>
          <w:szCs w:val="21"/>
          <w:highlight w:val="none"/>
        </w:rPr>
        <w:t>全部服务人员工资、缴纳的社会保险</w:t>
      </w:r>
      <w:r>
        <w:rPr>
          <w:rFonts w:hint="eastAsia" w:ascii="宋体" w:hAnsi="宋体" w:eastAsia="宋体" w:cs="宋体"/>
          <w:color w:val="auto"/>
          <w:szCs w:val="21"/>
          <w:highlight w:val="none"/>
          <w:lang w:val="en-US" w:eastAsia="zh-CN"/>
        </w:rPr>
        <w:t>，以及为完成本项目所可能发生的全部费用；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、本明细清单合计总价应与投标(开标)一览表中相应项的报价保持一致。</w:t>
      </w:r>
    </w:p>
    <w:p>
      <w:pPr>
        <w:pStyle w:val="19"/>
        <w:widowControl w:val="0"/>
        <w:spacing w:before="240" w:beforeAutospacing="0" w:after="60" w:afterAutospacing="0"/>
        <w:jc w:val="center"/>
        <w:outlineLvl w:val="0"/>
        <w:rPr>
          <w:rFonts w:hint="default"/>
          <w:color w:val="auto"/>
          <w:highlight w:val="none"/>
        </w:rPr>
      </w:pPr>
    </w:p>
    <w:p>
      <w:pPr>
        <w:rPr>
          <w:color w:val="auto"/>
          <w:highlight w:val="none"/>
        </w:rPr>
      </w:pPr>
    </w:p>
    <w:p>
      <w:pPr>
        <w:pStyle w:val="19"/>
        <w:widowControl w:val="0"/>
        <w:spacing w:before="240" w:beforeAutospacing="0" w:after="60" w:afterAutospacing="0"/>
        <w:jc w:val="center"/>
        <w:outlineLvl w:val="0"/>
        <w:rPr>
          <w:rFonts w:hint="default"/>
          <w:color w:val="auto"/>
          <w:highlight w:val="none"/>
        </w:rPr>
      </w:pPr>
    </w:p>
    <w:p>
      <w:pPr>
        <w:rPr>
          <w:color w:val="auto"/>
          <w:highlight w:val="none"/>
        </w:rPr>
      </w:pPr>
    </w:p>
    <w:p>
      <w:pPr>
        <w:pStyle w:val="19"/>
        <w:widowControl w:val="0"/>
        <w:spacing w:before="240" w:beforeAutospacing="0" w:after="60" w:afterAutospacing="0"/>
        <w:jc w:val="center"/>
        <w:outlineLvl w:val="0"/>
        <w:rPr>
          <w:rFonts w:hint="default"/>
          <w:color w:val="auto"/>
          <w:highlight w:val="none"/>
        </w:rPr>
      </w:pPr>
    </w:p>
    <w:p>
      <w:pPr>
        <w:rPr>
          <w:color w:val="auto"/>
          <w:highlight w:val="none"/>
        </w:rPr>
      </w:pPr>
    </w:p>
    <w:p>
      <w:pPr>
        <w:pStyle w:val="19"/>
        <w:widowControl w:val="0"/>
        <w:spacing w:before="240" w:beforeAutospacing="0" w:after="60" w:afterAutospacing="0"/>
        <w:jc w:val="center"/>
        <w:outlineLvl w:val="0"/>
        <w:rPr>
          <w:rFonts w:hint="default"/>
          <w:color w:val="auto"/>
          <w:highlight w:val="none"/>
        </w:rPr>
      </w:pPr>
    </w:p>
    <w:p>
      <w:pPr>
        <w:rPr>
          <w:color w:val="auto"/>
          <w:highlight w:val="none"/>
        </w:rPr>
      </w:pPr>
    </w:p>
    <w:p>
      <w:pPr>
        <w:pStyle w:val="19"/>
        <w:widowControl w:val="0"/>
        <w:spacing w:before="240" w:beforeAutospacing="0" w:after="60" w:afterAutospacing="0"/>
        <w:jc w:val="center"/>
        <w:outlineLvl w:val="0"/>
        <w:rPr>
          <w:rFonts w:hint="default"/>
          <w:color w:val="auto"/>
          <w:highlight w:val="none"/>
        </w:rPr>
      </w:pPr>
    </w:p>
    <w:p>
      <w:pPr>
        <w:rPr>
          <w:color w:val="auto"/>
          <w:highlight w:val="none"/>
        </w:rPr>
      </w:pPr>
    </w:p>
    <w:p>
      <w:pPr>
        <w:pStyle w:val="19"/>
        <w:widowControl w:val="0"/>
        <w:spacing w:before="240" w:beforeAutospacing="0" w:after="60" w:afterAutospacing="0"/>
        <w:jc w:val="center"/>
        <w:outlineLvl w:val="0"/>
        <w:rPr>
          <w:rFonts w:hint="default"/>
          <w:color w:val="auto"/>
          <w:highlight w:val="none"/>
        </w:rPr>
      </w:pPr>
    </w:p>
    <w:p>
      <w:pPr>
        <w:pStyle w:val="19"/>
        <w:widowControl w:val="0"/>
        <w:spacing w:before="240" w:beforeAutospacing="0" w:after="60" w:afterAutospacing="0"/>
        <w:jc w:val="both"/>
        <w:outlineLvl w:val="0"/>
        <w:rPr>
          <w:rFonts w:hint="default"/>
          <w:color w:val="auto"/>
          <w:highlight w:val="none"/>
        </w:rPr>
      </w:pPr>
    </w:p>
    <w:p>
      <w:pPr>
        <w:snapToGrid w:val="0"/>
        <w:spacing w:line="360" w:lineRule="auto"/>
        <w:jc w:val="left"/>
        <w:rPr>
          <w:rFonts w:hint="eastAsia" w:ascii="宋体" w:hAnsi="宋体" w:eastAsia="宋体" w:cs="宋体"/>
          <w:b/>
          <w:color w:val="auto"/>
          <w:szCs w:val="21"/>
          <w:highlight w:val="none"/>
          <w:lang w:val="en-US" w:eastAsia="zh-CN"/>
        </w:rPr>
      </w:pPr>
    </w:p>
    <w:p>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、开标一览表</w:t>
      </w:r>
    </w:p>
    <w:p>
      <w:pPr>
        <w:spacing w:line="500" w:lineRule="exact"/>
        <w:rPr>
          <w:rFonts w:ascii="宋体" w:hAnsi="宋体" w:eastAsia="宋体" w:cs="宋体"/>
          <w:color w:val="auto"/>
          <w:kern w:val="0"/>
          <w:sz w:val="22"/>
          <w:szCs w:val="22"/>
          <w:highlight w:val="none"/>
        </w:rPr>
      </w:pPr>
    </w:p>
    <w:p>
      <w:pPr>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投标(开标)一览表</w:t>
      </w:r>
      <w:bookmarkStart w:id="195" w:name="_Toc86217005"/>
    </w:p>
    <w:p>
      <w:pPr>
        <w:snapToGrid w:val="0"/>
        <w:spacing w:line="5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单位：元</w:t>
      </w:r>
    </w:p>
    <w:tbl>
      <w:tblPr>
        <w:tblStyle w:val="22"/>
        <w:tblW w:w="8562" w:type="dxa"/>
        <w:jc w:val="center"/>
        <w:tblLayout w:type="fixed"/>
        <w:tblCellMar>
          <w:top w:w="0" w:type="dxa"/>
          <w:left w:w="108" w:type="dxa"/>
          <w:bottom w:w="0" w:type="dxa"/>
          <w:right w:w="108" w:type="dxa"/>
        </w:tblCellMar>
      </w:tblPr>
      <w:tblGrid>
        <w:gridCol w:w="1695"/>
        <w:gridCol w:w="6867"/>
      </w:tblGrid>
      <w:tr>
        <w:tblPrEx>
          <w:tblCellMar>
            <w:top w:w="0" w:type="dxa"/>
            <w:left w:w="108" w:type="dxa"/>
            <w:bottom w:w="0" w:type="dxa"/>
            <w:right w:w="108" w:type="dxa"/>
          </w:tblCellMar>
        </w:tblPrEx>
        <w:trPr>
          <w:trHeight w:val="85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adjustRightInd w:val="0"/>
              <w:snapToGrid w:val="0"/>
              <w:spacing w:before="120" w:beforeAutospacing="0" w:line="400" w:lineRule="exact"/>
              <w:rPr>
                <w:rFonts w:hint="default"/>
                <w:b/>
                <w:color w:val="auto"/>
                <w:sz w:val="21"/>
                <w:szCs w:val="21"/>
                <w:highlight w:val="none"/>
              </w:rPr>
            </w:pPr>
            <w:r>
              <w:rPr>
                <w:rFonts w:cs="宋体"/>
                <w:b/>
                <w:color w:val="auto"/>
                <w:sz w:val="21"/>
                <w:szCs w:val="21"/>
                <w:highlight w:val="none"/>
              </w:rPr>
              <w:t>项目名称</w:t>
            </w:r>
          </w:p>
        </w:tc>
        <w:tc>
          <w:tcPr>
            <w:tcW w:w="686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rPr>
                <w:rFonts w:ascii="宋体" w:hAnsi="宋体" w:eastAsia="宋体" w:cs="宋体"/>
                <w:bCs/>
                <w:color w:val="auto"/>
                <w:kern w:val="0"/>
                <w:sz w:val="21"/>
                <w:szCs w:val="21"/>
                <w:highlight w:val="none"/>
              </w:rPr>
            </w:pPr>
          </w:p>
        </w:tc>
      </w:tr>
      <w:tr>
        <w:tblPrEx>
          <w:tblCellMar>
            <w:top w:w="0" w:type="dxa"/>
            <w:left w:w="108" w:type="dxa"/>
            <w:bottom w:w="0" w:type="dxa"/>
            <w:right w:w="108" w:type="dxa"/>
          </w:tblCellMar>
        </w:tblPrEx>
        <w:trPr>
          <w:trHeight w:val="85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adjustRightInd w:val="0"/>
              <w:snapToGrid w:val="0"/>
              <w:spacing w:before="120" w:beforeAutospacing="0" w:line="400" w:lineRule="exact"/>
              <w:rPr>
                <w:rFonts w:hint="default"/>
                <w:b/>
                <w:color w:val="auto"/>
                <w:sz w:val="21"/>
                <w:szCs w:val="21"/>
                <w:highlight w:val="none"/>
              </w:rPr>
            </w:pPr>
            <w:r>
              <w:rPr>
                <w:rFonts w:cs="宋体"/>
                <w:b/>
                <w:color w:val="auto"/>
                <w:sz w:val="21"/>
                <w:szCs w:val="21"/>
                <w:highlight w:val="none"/>
              </w:rPr>
              <w:t>采购内容</w:t>
            </w:r>
          </w:p>
        </w:tc>
        <w:tc>
          <w:tcPr>
            <w:tcW w:w="686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rPr>
                <w:rFonts w:ascii="宋体" w:hAnsi="宋体" w:eastAsia="宋体" w:cs="宋体"/>
                <w:bCs/>
                <w:color w:val="auto"/>
                <w:kern w:val="0"/>
                <w:sz w:val="21"/>
                <w:szCs w:val="21"/>
                <w:highlight w:val="none"/>
              </w:rPr>
            </w:pPr>
          </w:p>
        </w:tc>
      </w:tr>
      <w:tr>
        <w:tblPrEx>
          <w:tblCellMar>
            <w:top w:w="0" w:type="dxa"/>
            <w:left w:w="108" w:type="dxa"/>
            <w:bottom w:w="0" w:type="dxa"/>
            <w:right w:w="108" w:type="dxa"/>
          </w:tblCellMar>
        </w:tblPrEx>
        <w:trPr>
          <w:trHeight w:val="911"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adjustRightInd w:val="0"/>
              <w:snapToGrid w:val="0"/>
              <w:spacing w:before="120" w:beforeAutospacing="0" w:line="400" w:lineRule="exact"/>
              <w:rPr>
                <w:rFonts w:hint="default"/>
                <w:b/>
                <w:color w:val="auto"/>
                <w:sz w:val="21"/>
                <w:szCs w:val="21"/>
                <w:highlight w:val="none"/>
              </w:rPr>
            </w:pPr>
            <w:r>
              <w:rPr>
                <w:rFonts w:cs="宋体"/>
                <w:b/>
                <w:color w:val="auto"/>
                <w:sz w:val="21"/>
                <w:szCs w:val="21"/>
                <w:highlight w:val="none"/>
              </w:rPr>
              <w:t>总投标报价</w:t>
            </w:r>
          </w:p>
        </w:tc>
        <w:tc>
          <w:tcPr>
            <w:tcW w:w="686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jc w:val="left"/>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小写：￥</w:t>
            </w:r>
          </w:p>
          <w:p>
            <w:pPr>
              <w:spacing w:before="120"/>
              <w:jc w:val="left"/>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人民币大写：</w:t>
            </w:r>
          </w:p>
        </w:tc>
      </w:tr>
      <w:tr>
        <w:tblPrEx>
          <w:tblCellMar>
            <w:top w:w="0" w:type="dxa"/>
            <w:left w:w="108" w:type="dxa"/>
            <w:bottom w:w="0" w:type="dxa"/>
            <w:right w:w="108" w:type="dxa"/>
          </w:tblCellMar>
        </w:tblPrEx>
        <w:trPr>
          <w:trHeight w:val="85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adjustRightInd w:val="0"/>
              <w:snapToGrid w:val="0"/>
              <w:spacing w:before="120" w:beforeAutospacing="0" w:line="400" w:lineRule="exact"/>
              <w:rPr>
                <w:rFonts w:hint="default"/>
                <w:b/>
                <w:color w:val="auto"/>
                <w:sz w:val="21"/>
                <w:szCs w:val="21"/>
                <w:highlight w:val="none"/>
              </w:rPr>
            </w:pPr>
            <w:r>
              <w:rPr>
                <w:rFonts w:cs="宋体"/>
                <w:b/>
                <w:color w:val="auto"/>
                <w:sz w:val="21"/>
                <w:szCs w:val="21"/>
                <w:highlight w:val="none"/>
              </w:rPr>
              <w:t>备注</w:t>
            </w:r>
          </w:p>
        </w:tc>
        <w:tc>
          <w:tcPr>
            <w:tcW w:w="6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20" w:line="400" w:lineRule="exact"/>
              <w:rPr>
                <w:rFonts w:ascii="宋体" w:hAnsi="宋体" w:eastAsia="宋体" w:cs="宋体"/>
                <w:color w:val="auto"/>
                <w:sz w:val="21"/>
                <w:szCs w:val="21"/>
                <w:highlight w:val="none"/>
              </w:rPr>
            </w:pPr>
          </w:p>
        </w:tc>
      </w:tr>
      <w:bookmarkEnd w:id="195"/>
    </w:tbl>
    <w:p>
      <w:pPr>
        <w:pStyle w:val="19"/>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cs="宋体"/>
          <w:b/>
          <w:color w:val="auto"/>
          <w:sz w:val="21"/>
          <w:szCs w:val="21"/>
          <w:highlight w:val="none"/>
        </w:rPr>
      </w:pPr>
      <w:r>
        <w:rPr>
          <w:rFonts w:cs="宋体"/>
          <w:b/>
          <w:color w:val="auto"/>
          <w:sz w:val="21"/>
          <w:szCs w:val="21"/>
          <w:highlight w:val="none"/>
        </w:rPr>
        <w:t>注：</w:t>
      </w:r>
    </w:p>
    <w:p>
      <w:pPr>
        <w:pStyle w:val="19"/>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default" w:cs="宋体"/>
          <w:color w:val="auto"/>
          <w:sz w:val="21"/>
          <w:szCs w:val="21"/>
          <w:highlight w:val="none"/>
        </w:rPr>
      </w:pPr>
      <w:r>
        <w:rPr>
          <w:rFonts w:cs="宋体"/>
          <w:color w:val="auto"/>
          <w:sz w:val="21"/>
          <w:szCs w:val="21"/>
          <w:highlight w:val="none"/>
        </w:rPr>
        <w:t>1、报价一经涂改，应在涂改处加盖单位公章或者由法定代表人或授权委托人签字或盖章，否则其投标作无效标处理；</w:t>
      </w:r>
    </w:p>
    <w:p>
      <w:pPr>
        <w:pStyle w:val="19"/>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default" w:cs="宋体"/>
          <w:color w:val="auto"/>
          <w:sz w:val="21"/>
          <w:szCs w:val="21"/>
          <w:highlight w:val="none"/>
        </w:rPr>
      </w:pPr>
      <w:r>
        <w:rPr>
          <w:rFonts w:cs="宋体"/>
          <w:color w:val="auto"/>
          <w:sz w:val="21"/>
          <w:szCs w:val="21"/>
          <w:highlight w:val="none"/>
        </w:rPr>
        <w:t>2、</w:t>
      </w:r>
      <w:r>
        <w:rPr>
          <w:rFonts w:hint="eastAsia" w:cs="宋体"/>
          <w:color w:val="auto"/>
          <w:sz w:val="21"/>
          <w:szCs w:val="21"/>
          <w:highlight w:val="none"/>
        </w:rPr>
        <w:t>投标单位的投标报价</w:t>
      </w:r>
      <w:r>
        <w:rPr>
          <w:rFonts w:hint="eastAsia" w:cs="宋体"/>
          <w:color w:val="auto"/>
          <w:sz w:val="21"/>
          <w:szCs w:val="21"/>
          <w:highlight w:val="none"/>
          <w:lang w:val="en-US" w:eastAsia="zh-CN"/>
        </w:rPr>
        <w:t>应包括但不限于供应商的各项成本支出、合理的利润、应交纳的税金、</w:t>
      </w:r>
      <w:r>
        <w:rPr>
          <w:rFonts w:hint="eastAsia" w:cs="宋体"/>
          <w:color w:val="auto"/>
          <w:sz w:val="21"/>
          <w:szCs w:val="21"/>
          <w:highlight w:val="none"/>
        </w:rPr>
        <w:t>全部服务人员工资、缴纳的社会保险</w:t>
      </w:r>
      <w:r>
        <w:rPr>
          <w:rFonts w:hint="eastAsia" w:cs="宋体"/>
          <w:color w:val="auto"/>
          <w:sz w:val="21"/>
          <w:szCs w:val="21"/>
          <w:highlight w:val="none"/>
          <w:lang w:val="en-US" w:eastAsia="zh-CN"/>
        </w:rPr>
        <w:t>，以及为完成本项目所可能发生的全部费用</w:t>
      </w:r>
      <w:r>
        <w:rPr>
          <w:rFonts w:cs="宋体"/>
          <w:color w:val="auto"/>
          <w:sz w:val="21"/>
          <w:szCs w:val="21"/>
          <w:highlight w:val="none"/>
        </w:rPr>
        <w:t>；</w:t>
      </w:r>
    </w:p>
    <w:p>
      <w:pPr>
        <w:pStyle w:val="19"/>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cs="宋体"/>
          <w:color w:val="auto"/>
          <w:sz w:val="21"/>
          <w:szCs w:val="21"/>
          <w:highlight w:val="none"/>
        </w:rPr>
      </w:pPr>
      <w:r>
        <w:rPr>
          <w:rFonts w:hint="eastAsia" w:cs="宋体"/>
          <w:color w:val="auto"/>
          <w:sz w:val="21"/>
          <w:szCs w:val="21"/>
          <w:highlight w:val="none"/>
        </w:rPr>
        <w:t>3、以上各标项的“投标价”应与“投标总价”相一致，且必须与“报价明细表”中相应标项的“投标总价”相一致。</w:t>
      </w:r>
    </w:p>
    <w:p>
      <w:pPr>
        <w:tabs>
          <w:tab w:val="left" w:pos="1418"/>
        </w:tabs>
        <w:spacing w:line="500" w:lineRule="exact"/>
        <w:rPr>
          <w:rFonts w:ascii="宋体" w:hAnsi="宋体" w:eastAsia="宋体" w:cs="宋体"/>
          <w:color w:val="auto"/>
          <w:szCs w:val="21"/>
          <w:highlight w:val="none"/>
        </w:rPr>
      </w:pPr>
    </w:p>
    <w:p>
      <w:pPr>
        <w:pStyle w:val="19"/>
        <w:widowControl w:val="0"/>
        <w:autoSpaceDE w:val="0"/>
        <w:autoSpaceDN w:val="0"/>
        <w:adjustRightInd w:val="0"/>
        <w:spacing w:beforeAutospacing="0" w:after="120" w:afterAutospacing="0"/>
        <w:ind w:firstLine="240" w:firstLineChars="100"/>
        <w:jc w:val="both"/>
        <w:rPr>
          <w:rFonts w:hint="default" w:cs="宋体"/>
          <w:color w:val="auto"/>
          <w:highlight w:val="none"/>
        </w:rPr>
      </w:pPr>
    </w:p>
    <w:p>
      <w:pPr>
        <w:pStyle w:val="19"/>
        <w:widowControl w:val="0"/>
        <w:autoSpaceDE w:val="0"/>
        <w:autoSpaceDN w:val="0"/>
        <w:adjustRightInd w:val="0"/>
        <w:spacing w:beforeAutospacing="0" w:after="120" w:afterAutospacing="0"/>
        <w:jc w:val="both"/>
        <w:rPr>
          <w:rFonts w:hint="default" w:cs="宋体"/>
          <w:color w:val="auto"/>
          <w:highlight w:val="none"/>
        </w:rPr>
      </w:pPr>
    </w:p>
    <w:p>
      <w:pPr>
        <w:pStyle w:val="19"/>
        <w:widowControl w:val="0"/>
        <w:autoSpaceDE w:val="0"/>
        <w:autoSpaceDN w:val="0"/>
        <w:adjustRightInd w:val="0"/>
        <w:spacing w:beforeAutospacing="0" w:after="120" w:afterAutospacing="0"/>
        <w:ind w:firstLine="240" w:firstLineChars="100"/>
        <w:jc w:val="both"/>
        <w:rPr>
          <w:rFonts w:hint="default" w:cs="宋体"/>
          <w:color w:val="auto"/>
          <w:highlight w:val="none"/>
        </w:rPr>
      </w:pPr>
    </w:p>
    <w:p>
      <w:pPr>
        <w:tabs>
          <w:tab w:val="left" w:pos="1418"/>
        </w:tabs>
        <w:spacing w:line="500" w:lineRule="exact"/>
        <w:ind w:firstLine="4200" w:firstLineChars="2000"/>
        <w:rPr>
          <w:rFonts w:ascii="宋体" w:hAnsi="宋体" w:eastAsia="宋体" w:cs="宋体"/>
          <w:bCs/>
          <w:color w:val="auto"/>
          <w:szCs w:val="21"/>
          <w:highlight w:val="none"/>
        </w:rPr>
      </w:pPr>
      <w:r>
        <w:rPr>
          <w:rFonts w:hint="eastAsia" w:ascii="宋体" w:hAnsi="宋体" w:eastAsia="宋体" w:cs="宋体"/>
          <w:color w:val="auto"/>
          <w:szCs w:val="21"/>
          <w:highlight w:val="none"/>
        </w:rPr>
        <w:t>法定代表人或委托代理人签名：</w:t>
      </w:r>
      <w:r>
        <w:rPr>
          <w:rFonts w:hint="eastAsia" w:ascii="宋体" w:hAnsi="宋体" w:eastAsia="宋体" w:cs="宋体"/>
          <w:bCs/>
          <w:color w:val="auto"/>
          <w:szCs w:val="21"/>
          <w:highlight w:val="none"/>
        </w:rPr>
        <w:t xml:space="preserve"> </w:t>
      </w:r>
    </w:p>
    <w:p>
      <w:pPr>
        <w:tabs>
          <w:tab w:val="left" w:pos="1418"/>
        </w:tabs>
        <w:spacing w:line="500" w:lineRule="exact"/>
        <w:ind w:firstLine="4200" w:firstLineChars="2000"/>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 标 人(盖章)：                              </w:t>
      </w:r>
    </w:p>
    <w:p>
      <w:pPr>
        <w:tabs>
          <w:tab w:val="left" w:pos="1418"/>
        </w:tabs>
        <w:spacing w:line="500" w:lineRule="exact"/>
        <w:ind w:firstLine="4200" w:firstLineChars="2000"/>
        <w:rPr>
          <w:rFonts w:ascii="宋体" w:hAnsi="宋体" w:eastAsia="宋体" w:cs="宋体"/>
          <w:color w:val="auto"/>
          <w:sz w:val="24"/>
          <w:highlight w:val="none"/>
        </w:rPr>
      </w:pPr>
      <w:r>
        <w:rPr>
          <w:rFonts w:hint="eastAsia" w:ascii="宋体" w:hAnsi="宋体" w:eastAsia="宋体" w:cs="宋体"/>
          <w:bCs/>
          <w:color w:val="auto"/>
          <w:szCs w:val="21"/>
          <w:highlight w:val="none"/>
        </w:rPr>
        <w:t>日期：     年  月  日</w:t>
      </w:r>
    </w:p>
    <w:p>
      <w:pPr>
        <w:spacing w:line="360" w:lineRule="auto"/>
        <w:rPr>
          <w:rFonts w:ascii="仿宋_GB2312" w:hAnsi="仿宋_GB2312" w:eastAsia="仿宋_GB2312" w:cs="仿宋_GB2312"/>
          <w:color w:val="auto"/>
          <w:szCs w:val="21"/>
          <w:highlight w:val="none"/>
        </w:rPr>
      </w:pPr>
    </w:p>
    <w:p>
      <w:pPr>
        <w:adjustRightInd w:val="0"/>
        <w:spacing w:line="360" w:lineRule="atLeast"/>
        <w:textAlignment w:val="baseline"/>
        <w:rPr>
          <w:rFonts w:hint="eastAsia" w:ascii="宋体" w:hAnsi="宋体" w:eastAsia="宋体" w:cs="宋体"/>
          <w:b/>
          <w:bCs/>
          <w:color w:val="auto"/>
          <w:sz w:val="21"/>
          <w:szCs w:val="21"/>
          <w:highlight w:val="none"/>
          <w:lang w:val="en-US" w:eastAsia="zh-CN"/>
        </w:rPr>
      </w:pPr>
    </w:p>
    <w:p>
      <w:pPr>
        <w:pStyle w:val="2"/>
        <w:jc w:val="both"/>
        <w:rPr>
          <w:rFonts w:hint="eastAsia"/>
          <w:color w:val="auto"/>
          <w:highlight w:val="none"/>
          <w:lang w:val="en-US" w:eastAsia="zh-CN"/>
        </w:rPr>
      </w:pPr>
    </w:p>
    <w:p>
      <w:pPr>
        <w:adjustRightInd w:val="0"/>
        <w:spacing w:line="360" w:lineRule="atLeast"/>
        <w:textAlignment w:val="baseline"/>
        <w:rPr>
          <w:rFonts w:hint="eastAsia" w:ascii="宋体" w:hAnsi="宋体" w:eastAsia="宋体" w:cs="宋体"/>
          <w:b/>
          <w:bCs/>
          <w:color w:val="auto"/>
          <w:sz w:val="21"/>
          <w:szCs w:val="21"/>
          <w:highlight w:val="none"/>
          <w:lang w:val="en-US" w:eastAsia="zh-CN"/>
        </w:rPr>
      </w:pPr>
    </w:p>
    <w:p>
      <w:pPr>
        <w:adjustRightInd w:val="0"/>
        <w:spacing w:line="360" w:lineRule="atLeas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中小企业声明函（格式）</w:t>
      </w:r>
    </w:p>
    <w:p>
      <w:pPr>
        <w:pStyle w:val="7"/>
        <w:rPr>
          <w:rFonts w:hint="eastAsia" w:ascii="宋体" w:hAnsi="宋体" w:eastAsia="宋体" w:cs="宋体"/>
          <w:color w:val="auto"/>
          <w:sz w:val="21"/>
          <w:szCs w:val="21"/>
          <w:highlight w:val="none"/>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700" w:lineRule="exact"/>
        <w:ind w:leftChars="0"/>
        <w:jc w:val="center"/>
        <w:textAlignment w:val="auto"/>
        <w:rPr>
          <w:rFonts w:hint="eastAsia" w:ascii="宋体" w:hAnsi="宋体" w:eastAsia="宋体" w:cs="宋体"/>
          <w:b/>
          <w:bCs w:val="0"/>
          <w:color w:val="auto"/>
          <w:kern w:val="2"/>
          <w:sz w:val="32"/>
          <w:szCs w:val="32"/>
          <w:highlight w:val="none"/>
          <w:lang w:val="en-US" w:eastAsia="zh-CN" w:bidi="ar-SA"/>
        </w:rPr>
      </w:pPr>
      <w:bookmarkStart w:id="196" w:name="_Toc3845"/>
      <w:bookmarkStart w:id="197" w:name="_Toc19763"/>
      <w:r>
        <w:rPr>
          <w:rFonts w:hint="eastAsia" w:ascii="宋体" w:hAnsi="宋体" w:eastAsia="宋体" w:cs="宋体"/>
          <w:b/>
          <w:bCs w:val="0"/>
          <w:color w:val="auto"/>
          <w:kern w:val="2"/>
          <w:sz w:val="32"/>
          <w:szCs w:val="32"/>
          <w:highlight w:val="none"/>
          <w:lang w:val="en-US" w:eastAsia="zh-CN" w:bidi="ar-SA"/>
        </w:rPr>
        <w:t>（一）中小企业声明函</w:t>
      </w:r>
      <w:bookmarkEnd w:id="196"/>
      <w:bookmarkEnd w:id="197"/>
    </w:p>
    <w:p>
      <w:pPr>
        <w:pStyle w:val="10"/>
        <w:keepNext w:val="0"/>
        <w:keepLines w:val="0"/>
        <w:pageBreakBefore w:val="0"/>
        <w:widowControl w:val="0"/>
        <w:kinsoku/>
        <w:wordWrap/>
        <w:overflowPunct/>
        <w:topLinePunct w:val="0"/>
        <w:autoSpaceDE/>
        <w:autoSpaceDN/>
        <w:bidi w:val="0"/>
        <w:adjustRightInd/>
        <w:snapToGrid/>
        <w:spacing w:after="0" w:afterLines="0" w:line="440" w:lineRule="exact"/>
        <w:ind w:right="0" w:firstLine="640"/>
        <w:jc w:val="both"/>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本公司郑重声明，根据《政府采购促进中小企业发展管理办法》（财库﹝2020﹞46 号）的规定，本公司参加</w:t>
      </w:r>
      <w:r>
        <w:rPr>
          <w:rFonts w:hint="eastAsia" w:ascii="宋体" w:hAnsi="宋体" w:eastAsia="宋体" w:cs="宋体"/>
          <w:color w:val="auto"/>
          <w:spacing w:val="-2"/>
          <w:sz w:val="21"/>
          <w:szCs w:val="21"/>
          <w:highlight w:val="none"/>
          <w:u w:val="single"/>
        </w:rPr>
        <w:t>（单位名称）</w:t>
      </w:r>
      <w:r>
        <w:rPr>
          <w:rFonts w:hint="eastAsia" w:ascii="宋体" w:hAnsi="宋体" w:eastAsia="宋体" w:cs="宋体"/>
          <w:color w:val="auto"/>
          <w:spacing w:val="-2"/>
          <w:sz w:val="21"/>
          <w:szCs w:val="21"/>
          <w:highlight w:val="none"/>
        </w:rPr>
        <w:t>的</w:t>
      </w:r>
      <w:r>
        <w:rPr>
          <w:rFonts w:hint="eastAsia" w:ascii="宋体" w:hAnsi="宋体" w:eastAsia="宋体" w:cs="宋体"/>
          <w:color w:val="auto"/>
          <w:spacing w:val="-2"/>
          <w:sz w:val="21"/>
          <w:szCs w:val="21"/>
          <w:highlight w:val="none"/>
          <w:u w:val="single"/>
        </w:rPr>
        <w:t>（项目名称）</w:t>
      </w:r>
      <w:r>
        <w:rPr>
          <w:rFonts w:hint="eastAsia" w:ascii="宋体" w:hAnsi="宋体" w:eastAsia="宋体" w:cs="宋体"/>
          <w:color w:val="auto"/>
          <w:spacing w:val="-2"/>
          <w:sz w:val="21"/>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ind w:right="0" w:firstLine="412" w:firstLineChars="200"/>
        <w:jc w:val="both"/>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u w:val="single"/>
        </w:rPr>
        <w:t>（标的名称）</w:t>
      </w:r>
      <w:r>
        <w:rPr>
          <w:rFonts w:hint="eastAsia" w:ascii="宋体" w:hAnsi="宋体" w:eastAsia="宋体" w:cs="宋体"/>
          <w:color w:val="auto"/>
          <w:spacing w:val="-2"/>
          <w:sz w:val="21"/>
          <w:szCs w:val="21"/>
          <w:highlight w:val="none"/>
        </w:rPr>
        <w:t>，属于</w:t>
      </w:r>
      <w:r>
        <w:rPr>
          <w:rFonts w:hint="eastAsia" w:ascii="宋体" w:hAnsi="宋体" w:eastAsia="宋体" w:cs="宋体"/>
          <w:color w:val="auto"/>
          <w:spacing w:val="-2"/>
          <w:sz w:val="21"/>
          <w:szCs w:val="21"/>
          <w:highlight w:val="none"/>
          <w:u w:val="single"/>
        </w:rPr>
        <w:t>（采购文件中明确的所属行业）</w:t>
      </w:r>
      <w:r>
        <w:rPr>
          <w:rFonts w:hint="eastAsia" w:ascii="宋体" w:hAnsi="宋体" w:eastAsia="宋体" w:cs="宋体"/>
          <w:color w:val="auto"/>
          <w:spacing w:val="-2"/>
          <w:sz w:val="21"/>
          <w:szCs w:val="21"/>
          <w:highlight w:val="none"/>
        </w:rPr>
        <w:t>；承建（承接）企业为</w:t>
      </w:r>
      <w:r>
        <w:rPr>
          <w:rFonts w:hint="eastAsia" w:ascii="宋体" w:hAnsi="宋体" w:eastAsia="宋体" w:cs="宋体"/>
          <w:color w:val="auto"/>
          <w:spacing w:val="-2"/>
          <w:sz w:val="21"/>
          <w:szCs w:val="21"/>
          <w:highlight w:val="none"/>
          <w:u w:val="single"/>
        </w:rPr>
        <w:t>（企业名称）</w:t>
      </w:r>
      <w:r>
        <w:rPr>
          <w:rFonts w:hint="eastAsia" w:ascii="宋体" w:hAnsi="宋体" w:eastAsia="宋体" w:cs="宋体"/>
          <w:color w:val="auto"/>
          <w:spacing w:val="-2"/>
          <w:sz w:val="21"/>
          <w:szCs w:val="21"/>
          <w:highlight w:val="none"/>
        </w:rPr>
        <w:t>，从业人员</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rPr>
        <w:tab/>
      </w:r>
      <w:r>
        <w:rPr>
          <w:rFonts w:hint="eastAsia" w:ascii="宋体" w:hAnsi="宋体" w:eastAsia="宋体" w:cs="宋体"/>
          <w:color w:val="auto"/>
          <w:spacing w:val="-2"/>
          <w:sz w:val="21"/>
          <w:szCs w:val="21"/>
          <w:highlight w:val="none"/>
        </w:rPr>
        <w:t>人，营业收入为</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rPr>
        <w:tab/>
      </w:r>
      <w:r>
        <w:rPr>
          <w:rFonts w:hint="eastAsia" w:ascii="宋体" w:hAnsi="宋体" w:eastAsia="宋体" w:cs="宋体"/>
          <w:color w:val="auto"/>
          <w:spacing w:val="-2"/>
          <w:sz w:val="21"/>
          <w:szCs w:val="21"/>
          <w:highlight w:val="none"/>
        </w:rPr>
        <w:t>万元，资产总额为</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rPr>
        <w:tab/>
      </w:r>
      <w:r>
        <w:rPr>
          <w:rFonts w:hint="eastAsia" w:ascii="宋体" w:hAnsi="宋体" w:eastAsia="宋体" w:cs="宋体"/>
          <w:color w:val="auto"/>
          <w:spacing w:val="-2"/>
          <w:sz w:val="21"/>
          <w:szCs w:val="21"/>
          <w:highlight w:val="none"/>
        </w:rPr>
        <w:t>万元</w:t>
      </w:r>
      <w:r>
        <w:rPr>
          <w:rFonts w:hint="eastAsia" w:ascii="宋体" w:hAnsi="宋体" w:eastAsia="宋体" w:cs="宋体"/>
          <w:color w:val="auto"/>
          <w:sz w:val="21"/>
          <w:szCs w:val="21"/>
          <w:highlight w:val="none"/>
        </w:rPr>
        <w:t>①</w:t>
      </w:r>
      <w:r>
        <w:rPr>
          <w:rFonts w:hint="eastAsia" w:ascii="宋体" w:hAnsi="宋体" w:eastAsia="宋体" w:cs="宋体"/>
          <w:color w:val="auto"/>
          <w:spacing w:val="-2"/>
          <w:sz w:val="21"/>
          <w:szCs w:val="21"/>
          <w:highlight w:val="none"/>
        </w:rPr>
        <w:t>，属于</w:t>
      </w:r>
      <w:r>
        <w:rPr>
          <w:rFonts w:hint="eastAsia" w:ascii="宋体" w:hAnsi="宋体" w:eastAsia="宋体" w:cs="宋体"/>
          <w:color w:val="auto"/>
          <w:spacing w:val="-2"/>
          <w:sz w:val="21"/>
          <w:szCs w:val="21"/>
          <w:highlight w:val="none"/>
          <w:u w:val="single"/>
        </w:rPr>
        <w:t>（中型企业、小型企业、微型企业）</w:t>
      </w:r>
      <w:r>
        <w:rPr>
          <w:rFonts w:hint="eastAsia" w:ascii="宋体" w:hAnsi="宋体" w:eastAsia="宋体" w:cs="宋体"/>
          <w:color w:val="auto"/>
          <w:spacing w:val="-2"/>
          <w:sz w:val="21"/>
          <w:szCs w:val="21"/>
          <w:highlight w:val="none"/>
        </w:rPr>
        <w:t>；</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ind w:right="0" w:firstLine="412" w:firstLineChars="200"/>
        <w:jc w:val="both"/>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u w:val="single"/>
        </w:rPr>
        <w:t>（标的名称）</w:t>
      </w:r>
      <w:r>
        <w:rPr>
          <w:rFonts w:hint="eastAsia" w:ascii="宋体" w:hAnsi="宋体" w:eastAsia="宋体" w:cs="宋体"/>
          <w:color w:val="auto"/>
          <w:spacing w:val="-2"/>
          <w:sz w:val="21"/>
          <w:szCs w:val="21"/>
          <w:highlight w:val="none"/>
        </w:rPr>
        <w:t>，属于</w:t>
      </w:r>
      <w:r>
        <w:rPr>
          <w:rFonts w:hint="eastAsia" w:ascii="宋体" w:hAnsi="宋体" w:eastAsia="宋体" w:cs="宋体"/>
          <w:color w:val="auto"/>
          <w:spacing w:val="-2"/>
          <w:sz w:val="21"/>
          <w:szCs w:val="21"/>
          <w:highlight w:val="none"/>
          <w:u w:val="single"/>
        </w:rPr>
        <w:t>（采购文件中明确的所属行业）</w:t>
      </w:r>
      <w:r>
        <w:rPr>
          <w:rFonts w:hint="eastAsia" w:ascii="宋体" w:hAnsi="宋体" w:eastAsia="宋体" w:cs="宋体"/>
          <w:color w:val="auto"/>
          <w:spacing w:val="-2"/>
          <w:sz w:val="21"/>
          <w:szCs w:val="21"/>
          <w:highlight w:val="none"/>
        </w:rPr>
        <w:t>；承建（承接）企业为</w:t>
      </w:r>
      <w:r>
        <w:rPr>
          <w:rFonts w:hint="eastAsia" w:ascii="宋体" w:hAnsi="宋体" w:eastAsia="宋体" w:cs="宋体"/>
          <w:color w:val="auto"/>
          <w:spacing w:val="-2"/>
          <w:sz w:val="21"/>
          <w:szCs w:val="21"/>
          <w:highlight w:val="none"/>
          <w:u w:val="single"/>
        </w:rPr>
        <w:t>（企业名称）</w:t>
      </w:r>
      <w:r>
        <w:rPr>
          <w:rFonts w:hint="eastAsia" w:ascii="宋体" w:hAnsi="宋体" w:eastAsia="宋体" w:cs="宋体"/>
          <w:color w:val="auto"/>
          <w:spacing w:val="-2"/>
          <w:sz w:val="21"/>
          <w:szCs w:val="21"/>
          <w:highlight w:val="none"/>
        </w:rPr>
        <w:t>，从业人员</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rPr>
        <w:tab/>
      </w:r>
      <w:r>
        <w:rPr>
          <w:rFonts w:hint="eastAsia" w:ascii="宋体" w:hAnsi="宋体" w:eastAsia="宋体" w:cs="宋体"/>
          <w:color w:val="auto"/>
          <w:spacing w:val="-2"/>
          <w:sz w:val="21"/>
          <w:szCs w:val="21"/>
          <w:highlight w:val="none"/>
        </w:rPr>
        <w:t>人，营业收入为</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rPr>
        <w:tab/>
      </w:r>
      <w:r>
        <w:rPr>
          <w:rFonts w:hint="eastAsia" w:ascii="宋体" w:hAnsi="宋体" w:eastAsia="宋体" w:cs="宋体"/>
          <w:color w:val="auto"/>
          <w:spacing w:val="-2"/>
          <w:sz w:val="21"/>
          <w:szCs w:val="21"/>
          <w:highlight w:val="none"/>
        </w:rPr>
        <w:t>万元，资产总额为</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rPr>
        <w:tab/>
      </w:r>
      <w:r>
        <w:rPr>
          <w:rFonts w:hint="eastAsia" w:ascii="宋体" w:hAnsi="宋体" w:eastAsia="宋体" w:cs="宋体"/>
          <w:color w:val="auto"/>
          <w:spacing w:val="-2"/>
          <w:sz w:val="21"/>
          <w:szCs w:val="21"/>
          <w:highlight w:val="none"/>
        </w:rPr>
        <w:t>万元，属于</w:t>
      </w:r>
      <w:r>
        <w:rPr>
          <w:rFonts w:hint="eastAsia" w:ascii="宋体" w:hAnsi="宋体" w:eastAsia="宋体" w:cs="宋体"/>
          <w:color w:val="auto"/>
          <w:spacing w:val="-2"/>
          <w:sz w:val="21"/>
          <w:szCs w:val="21"/>
          <w:highlight w:val="none"/>
          <w:u w:val="single"/>
        </w:rPr>
        <w:t>（中型企业、小型企业、微型企业）</w:t>
      </w:r>
      <w:r>
        <w:rPr>
          <w:rFonts w:hint="eastAsia" w:ascii="宋体" w:hAnsi="宋体" w:eastAsia="宋体" w:cs="宋体"/>
          <w:color w:val="auto"/>
          <w:spacing w:val="-2"/>
          <w:sz w:val="21"/>
          <w:szCs w:val="21"/>
          <w:highlight w:val="none"/>
        </w:rPr>
        <w:t>；</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ind w:right="0" w:firstLine="640"/>
        <w:jc w:val="both"/>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ind w:right="0" w:firstLine="640"/>
        <w:jc w:val="both"/>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以上企业，不属于大企业的分支机构，不存在控股股东为大企业的情形，也不存在与大企业的负责人为同一人的情形。</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ind w:right="0" w:firstLine="640"/>
        <w:jc w:val="both"/>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本企业对上述声明内容的真实性负责。如有虚假，将依法承担相应责任。</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ind w:right="0" w:firstLine="5566" w:firstLineChars="2702"/>
        <w:jc w:val="both"/>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企业名称（盖章）：</w:t>
      </w:r>
    </w:p>
    <w:p>
      <w:pPr>
        <w:pStyle w:val="10"/>
        <w:keepNext w:val="0"/>
        <w:keepLines w:val="0"/>
        <w:pageBreakBefore w:val="0"/>
        <w:widowControl w:val="0"/>
        <w:kinsoku/>
        <w:wordWrap/>
        <w:overflowPunct/>
        <w:topLinePunct w:val="0"/>
        <w:autoSpaceDE/>
        <w:autoSpaceDN/>
        <w:bidi w:val="0"/>
        <w:adjustRightInd/>
        <w:snapToGrid/>
        <w:spacing w:after="0" w:afterLines="0" w:line="440" w:lineRule="exact"/>
        <w:ind w:right="0" w:firstLine="5566" w:firstLineChars="2702"/>
        <w:jc w:val="both"/>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①从业人员、营业收入、资产总额填报上一年度数据，无上一年度数据的新成立企业可不填报。</w:t>
      </w:r>
    </w:p>
    <w:p>
      <w:pPr>
        <w:pStyle w:val="13"/>
        <w:snapToGrid w:val="0"/>
        <w:spacing w:before="156" w:beforeLines="50" w:line="360" w:lineRule="auto"/>
        <w:rPr>
          <w:rFonts w:hint="eastAsia" w:ascii="宋体" w:hAnsi="宋体" w:eastAsia="宋体" w:cs="宋体"/>
          <w:color w:val="auto"/>
          <w:sz w:val="21"/>
          <w:szCs w:val="21"/>
          <w:highlight w:val="none"/>
        </w:rPr>
      </w:pPr>
    </w:p>
    <w:p>
      <w:pPr>
        <w:pStyle w:val="2"/>
        <w:jc w:val="both"/>
        <w:rPr>
          <w:rFonts w:hint="eastAsia"/>
          <w:color w:val="auto"/>
          <w:highlight w:val="none"/>
          <w:lang w:val="en-US" w:eastAsia="zh-CN"/>
        </w:rPr>
      </w:pPr>
    </w:p>
    <w:p>
      <w:pPr>
        <w:numPr>
          <w:ilvl w:val="0"/>
          <w:numId w:val="6"/>
        </w:numPr>
        <w:ind w:left="0" w:leftChars="0" w:firstLine="630" w:firstLineChars="196"/>
        <w:jc w:val="center"/>
        <w:outlineLvl w:val="2"/>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监狱企业证明</w:t>
      </w:r>
    </w:p>
    <w:p>
      <w:pPr>
        <w:pStyle w:val="7"/>
        <w:numPr>
          <w:ilvl w:val="0"/>
          <w:numId w:val="0"/>
        </w:numPr>
        <w:ind w:leftChars="196"/>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（注：符合条件的监狱企业请提供本函，不符合的不提供本函）</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省级以上监狱管理局、戒毒管理局（含新疆生产建设兵团）出具的属于监狱企业的证明文件。</w:t>
      </w:r>
    </w:p>
    <w:p>
      <w:pPr>
        <w:pStyle w:val="13"/>
        <w:snapToGrid w:val="0"/>
        <w:spacing w:before="120" w:after="120"/>
        <w:rPr>
          <w:rFonts w:hint="eastAsia" w:ascii="宋体" w:hAnsi="宋体" w:eastAsia="宋体" w:cs="宋体"/>
          <w:color w:val="auto"/>
          <w:highlight w:val="none"/>
        </w:rPr>
      </w:pPr>
    </w:p>
    <w:p>
      <w:pPr>
        <w:snapToGrid w:val="0"/>
        <w:spacing w:line="360" w:lineRule="auto"/>
        <w:rPr>
          <w:rFonts w:hint="eastAsia" w:ascii="宋体" w:hAnsi="宋体" w:eastAsia="宋体" w:cs="宋体"/>
          <w:b/>
          <w:bCs w:val="0"/>
          <w:color w:val="auto"/>
          <w:kern w:val="2"/>
          <w:sz w:val="32"/>
          <w:szCs w:val="32"/>
          <w:highlight w:val="none"/>
          <w:lang w:val="en-US" w:eastAsia="zh-CN" w:bidi="ar-SA"/>
        </w:rPr>
      </w:pPr>
    </w:p>
    <w:p>
      <w:pPr>
        <w:numPr>
          <w:ilvl w:val="0"/>
          <w:numId w:val="6"/>
        </w:numPr>
        <w:snapToGrid w:val="0"/>
        <w:spacing w:line="360" w:lineRule="auto"/>
        <w:ind w:left="0" w:leftChars="0" w:firstLine="630" w:firstLineChars="196"/>
        <w:jc w:val="center"/>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残疾人福利性单位声明函</w:t>
      </w:r>
    </w:p>
    <w:p>
      <w:pPr>
        <w:pStyle w:val="7"/>
        <w:numPr>
          <w:ilvl w:val="0"/>
          <w:numId w:val="0"/>
        </w:numPr>
        <w:ind w:leftChars="196"/>
        <w:jc w:val="right"/>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（注：符合条件的残疾人福利性单位请提供本函，不符合的不提供本函）</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lang w:val="en-US" w:eastAsia="zh-CN"/>
        </w:rPr>
        <w:t xml:space="preserve">      年   月   日</w:t>
      </w:r>
    </w:p>
    <w:p>
      <w:pPr>
        <w:pStyle w:val="2"/>
        <w:jc w:val="both"/>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napToGrid w:val="0"/>
        <w:spacing w:before="50" w:after="50" w:line="360" w:lineRule="auto"/>
        <w:rPr>
          <w:rFonts w:hint="eastAsia" w:ascii="宋体" w:hAnsi="宋体" w:eastAsia="宋体" w:cs="宋体"/>
          <w:b/>
          <w:color w:val="auto"/>
          <w:kern w:val="0"/>
          <w:sz w:val="24"/>
          <w:highlight w:val="none"/>
        </w:rPr>
      </w:pPr>
    </w:p>
    <w:p>
      <w:pPr>
        <w:snapToGrid w:val="0"/>
        <w:spacing w:before="50" w:after="50" w:line="360" w:lineRule="auto"/>
        <w:rPr>
          <w:rFonts w:hint="eastAsia" w:ascii="宋体" w:hAnsi="宋体" w:eastAsia="宋体" w:cs="宋体"/>
          <w:b/>
          <w:color w:val="auto"/>
          <w:kern w:val="0"/>
          <w:sz w:val="24"/>
          <w:highlight w:val="none"/>
          <w:lang w:val="en-US" w:eastAsia="zh-CN"/>
        </w:rPr>
      </w:pPr>
    </w:p>
    <w:p>
      <w:pPr>
        <w:pStyle w:val="2"/>
        <w:rPr>
          <w:rFonts w:hint="eastAsia" w:ascii="宋体" w:hAnsi="宋体" w:eastAsia="宋体" w:cs="宋体"/>
          <w:b/>
          <w:color w:val="auto"/>
          <w:kern w:val="0"/>
          <w:sz w:val="24"/>
          <w:highlight w:val="none"/>
          <w:lang w:val="en-US" w:eastAsia="zh-CN"/>
        </w:rPr>
      </w:pPr>
    </w:p>
    <w:p>
      <w:pPr>
        <w:rPr>
          <w:rFonts w:hint="eastAsia" w:ascii="宋体" w:hAnsi="宋体" w:eastAsia="宋体" w:cs="宋体"/>
          <w:b/>
          <w:color w:val="auto"/>
          <w:kern w:val="0"/>
          <w:sz w:val="24"/>
          <w:highlight w:val="none"/>
          <w:lang w:val="en-US" w:eastAsia="zh-CN"/>
        </w:rPr>
      </w:pPr>
    </w:p>
    <w:p>
      <w:pPr>
        <w:pStyle w:val="2"/>
        <w:rPr>
          <w:rFonts w:hint="eastAsia" w:ascii="宋体" w:hAnsi="宋体" w:eastAsia="宋体" w:cs="宋体"/>
          <w:b/>
          <w:color w:val="auto"/>
          <w:kern w:val="0"/>
          <w:sz w:val="24"/>
          <w:highlight w:val="none"/>
          <w:lang w:val="en-US" w:eastAsia="zh-CN"/>
        </w:rPr>
      </w:pPr>
    </w:p>
    <w:p>
      <w:pPr>
        <w:rPr>
          <w:rFonts w:hint="eastAsia" w:ascii="宋体" w:hAnsi="宋体" w:eastAsia="宋体" w:cs="宋体"/>
          <w:b/>
          <w:color w:val="auto"/>
          <w:kern w:val="0"/>
          <w:sz w:val="24"/>
          <w:highlight w:val="none"/>
          <w:lang w:val="en-US" w:eastAsia="zh-CN"/>
        </w:rPr>
      </w:pPr>
    </w:p>
    <w:p>
      <w:pPr>
        <w:pStyle w:val="2"/>
        <w:rPr>
          <w:rFonts w:hint="eastAsia" w:ascii="宋体" w:hAnsi="宋体" w:eastAsia="宋体" w:cs="宋体"/>
          <w:b/>
          <w:color w:val="auto"/>
          <w:kern w:val="0"/>
          <w:sz w:val="24"/>
          <w:highlight w:val="none"/>
          <w:lang w:val="en-US" w:eastAsia="zh-CN"/>
        </w:rPr>
      </w:pPr>
    </w:p>
    <w:p>
      <w:pPr>
        <w:rPr>
          <w:rFonts w:hint="eastAsia" w:ascii="宋体" w:hAnsi="宋体" w:eastAsia="宋体" w:cs="宋体"/>
          <w:b/>
          <w:color w:val="auto"/>
          <w:kern w:val="0"/>
          <w:sz w:val="24"/>
          <w:highlight w:val="none"/>
          <w:lang w:val="en-US" w:eastAsia="zh-CN"/>
        </w:rPr>
      </w:pPr>
    </w:p>
    <w:p>
      <w:pPr>
        <w:bidi w:val="0"/>
        <w:rPr>
          <w:rFonts w:hint="eastAsia"/>
          <w:color w:val="auto"/>
          <w:highlight w:val="none"/>
          <w:lang w:val="en-US" w:eastAsia="zh-CN"/>
        </w:rPr>
      </w:pPr>
    </w:p>
    <w:p>
      <w:pPr>
        <w:snapToGrid w:val="0"/>
        <w:spacing w:before="50" w:after="50"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rPr>
        <w:t>最终承诺报价</w:t>
      </w:r>
    </w:p>
    <w:p>
      <w:pPr>
        <w:rPr>
          <w:rFonts w:ascii="宋体" w:hAnsi="宋体" w:eastAsia="宋体" w:cs="宋体"/>
          <w:color w:val="auto"/>
          <w:sz w:val="24"/>
          <w:highlight w:val="none"/>
        </w:rPr>
      </w:pPr>
    </w:p>
    <w:p>
      <w:pPr>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最终承诺报价单</w:t>
      </w:r>
    </w:p>
    <w:p>
      <w:pPr>
        <w:jc w:val="center"/>
        <w:rPr>
          <w:rFonts w:ascii="宋体" w:hAnsi="宋体" w:eastAsia="宋体" w:cs="宋体"/>
          <w:b/>
          <w:color w:val="auto"/>
          <w:sz w:val="32"/>
          <w:szCs w:val="32"/>
          <w:highlight w:val="none"/>
        </w:rPr>
      </w:pP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（采购单位名称）：</w:t>
      </w: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的竞争性磋商项目，我公司完全理解并接受本次竞争性谈判文件，通过本次谈判的全部过程，我公司的最终承诺报价为人民币：</w:t>
      </w: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元（</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对以上报价，是我公司的最终承诺报价。如果成交，我公司保证按谈判响应文件及本承诺报价施行。</w:t>
      </w:r>
    </w:p>
    <w:p>
      <w:pPr>
        <w:spacing w:line="440" w:lineRule="exact"/>
        <w:rPr>
          <w:rFonts w:ascii="宋体" w:hAnsi="宋体" w:eastAsia="宋体" w:cs="宋体"/>
          <w:color w:val="auto"/>
          <w:sz w:val="24"/>
          <w:highlight w:val="none"/>
        </w:rPr>
      </w:pP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供应商（盖章）：</w:t>
      </w:r>
    </w:p>
    <w:p>
      <w:pPr>
        <w:spacing w:line="440" w:lineRule="exact"/>
        <w:rPr>
          <w:rFonts w:ascii="宋体" w:hAnsi="宋体" w:eastAsia="宋体" w:cs="宋体"/>
          <w:color w:val="auto"/>
          <w:sz w:val="24"/>
          <w:highlight w:val="none"/>
        </w:rPr>
      </w:pP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供应商法人或代表签字：</w:t>
      </w:r>
    </w:p>
    <w:p>
      <w:pPr>
        <w:spacing w:line="440" w:lineRule="exact"/>
        <w:rPr>
          <w:rFonts w:ascii="宋体" w:hAnsi="宋体" w:eastAsia="宋体" w:cs="宋体"/>
          <w:color w:val="auto"/>
          <w:sz w:val="24"/>
          <w:highlight w:val="none"/>
        </w:rPr>
      </w:pP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时间：  年  月  日</w:t>
      </w: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说明：1、投标报价币种为人民币，金额单位为元；</w:t>
      </w: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2、如有其它需要说明的内容，可以另附资料。</w:t>
      </w:r>
    </w:p>
    <w:p>
      <w:pPr>
        <w:spacing w:line="420" w:lineRule="exact"/>
        <w:ind w:firstLine="310" w:firstLineChars="147"/>
        <w:rPr>
          <w:rFonts w:ascii="宋体" w:hAnsi="宋体" w:eastAsia="宋体" w:cs="宋体"/>
          <w:b/>
          <w:color w:val="auto"/>
          <w:szCs w:val="21"/>
          <w:highlight w:val="none"/>
        </w:rPr>
      </w:pPr>
      <w:r>
        <w:rPr>
          <w:rFonts w:hint="eastAsia" w:ascii="宋体" w:hAnsi="宋体" w:eastAsia="宋体" w:cs="宋体"/>
          <w:b/>
          <w:color w:val="auto"/>
          <w:szCs w:val="21"/>
          <w:highlight w:val="none"/>
        </w:rPr>
        <w:t>（此“最终承诺报价单”是各供应商与磋商小组磋商后的第二次最终承诺报价，是响应文件的一部分</w:t>
      </w:r>
      <w:r>
        <w:rPr>
          <w:rFonts w:hint="eastAsia" w:ascii="宋体" w:hAnsi="宋体" w:eastAsia="宋体" w:cs="宋体"/>
          <w:b/>
          <w:color w:val="auto"/>
          <w:szCs w:val="21"/>
          <w:highlight w:val="none"/>
          <w:lang w:val="en-US" w:eastAsia="zh-CN"/>
        </w:rPr>
        <w:t>,由各供应商参加磋商的代表在磋商结束后填写并加盖单位公章后上传政采云平台。</w:t>
      </w:r>
      <w:r>
        <w:rPr>
          <w:rFonts w:hint="eastAsia" w:ascii="宋体" w:hAnsi="宋体" w:eastAsia="宋体" w:cs="宋体"/>
          <w:b/>
          <w:color w:val="auto"/>
          <w:szCs w:val="21"/>
          <w:highlight w:val="none"/>
        </w:rPr>
        <w:t>）</w:t>
      </w:r>
    </w:p>
    <w:p>
      <w:pPr>
        <w:rPr>
          <w:rFonts w:ascii="宋体" w:hAnsi="宋体" w:eastAsia="宋体" w:cs="宋体"/>
          <w:color w:val="auto"/>
          <w:szCs w:val="21"/>
          <w:highlight w:val="none"/>
        </w:rPr>
      </w:pP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32"/>
          <w:szCs w:val="32"/>
          <w:highlight w:val="none"/>
        </w:rPr>
      </w:pP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32"/>
          <w:szCs w:val="32"/>
          <w:highlight w:val="none"/>
        </w:rPr>
      </w:pP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32"/>
          <w:szCs w:val="32"/>
          <w:highlight w:val="none"/>
        </w:rPr>
      </w:pP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32"/>
          <w:szCs w:val="32"/>
          <w:highlight w:val="none"/>
        </w:rPr>
      </w:pPr>
    </w:p>
    <w:p>
      <w:pPr>
        <w:pStyle w:val="2"/>
        <w:rPr>
          <w:rFonts w:hint="eastAsia"/>
          <w:color w:val="auto"/>
          <w:highlight w:val="none"/>
        </w:rPr>
      </w:pPr>
    </w:p>
    <w:p>
      <w:pPr>
        <w:pStyle w:val="2"/>
        <w:jc w:val="both"/>
        <w:rPr>
          <w:rFonts w:hint="eastAsia"/>
          <w:color w:val="auto"/>
          <w:highlight w:val="none"/>
        </w:rPr>
      </w:pPr>
    </w:p>
    <w:p>
      <w:pPr>
        <w:rPr>
          <w:rFonts w:hint="eastAsia"/>
          <w:color w:val="auto"/>
          <w:highlight w:val="none"/>
        </w:rPr>
      </w:pPr>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第二部分资格文件</w:t>
      </w:r>
    </w:p>
    <w:p>
      <w:pPr>
        <w:pStyle w:val="7"/>
        <w:rPr>
          <w:rFonts w:hint="eastAsia" w:ascii="宋体" w:hAnsi="宋体" w:eastAsia="宋体" w:cs="宋体"/>
          <w:color w:val="auto"/>
          <w:highlight w:val="none"/>
        </w:rPr>
      </w:pPr>
    </w:p>
    <w:p>
      <w:pPr>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符合参加政府采购活动应当具备的一般条件的承诺函</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具有独立承担民事责任的能力</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法律、行政法规规定的其他条件</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投标声明函</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特定资格要求的相关证明材料（如有，具体要求详见公告）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法定代表人授权书；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firstLine="420" w:firstLineChars="200"/>
        <w:contextualSpacing/>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法定代表人及其授权代表的身份证复印件（正反面复印件）；如投标人代表系法定代表人，只需提供其身份证复印件（正反面复印件）；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招标文件要求的其他内容以及投标人认为必要的其他内容。（格式自拟）</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adjustRightInd w:val="0"/>
        <w:spacing w:line="360" w:lineRule="atLeast"/>
        <w:textAlignment w:val="baseline"/>
        <w:rPr>
          <w:rFonts w:hint="eastAsia" w:ascii="宋体" w:hAnsi="宋体" w:eastAsia="宋体" w:cs="宋体"/>
          <w:b/>
          <w:bCs/>
          <w:color w:val="auto"/>
          <w:sz w:val="21"/>
          <w:szCs w:val="21"/>
          <w:highlight w:val="none"/>
          <w:lang w:val="en-US" w:eastAsia="zh-CN"/>
        </w:rPr>
        <w:sectPr>
          <w:pgSz w:w="11906" w:h="16838"/>
          <w:pgMar w:top="1440" w:right="1803" w:bottom="1440" w:left="1803" w:header="851" w:footer="850" w:gutter="0"/>
          <w:cols w:space="720" w:num="1"/>
          <w:rtlGutter w:val="0"/>
          <w:docGrid w:linePitch="312" w:charSpace="0"/>
        </w:sectPr>
      </w:pPr>
    </w:p>
    <w:p>
      <w:pPr>
        <w:snapToGrid w:val="0"/>
        <w:spacing w:line="360" w:lineRule="auto"/>
        <w:jc w:val="cente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1、符合参加政府采购活动应当具备的一般条件的承诺函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1"/>
          <w:szCs w:val="21"/>
          <w:highlight w:val="none"/>
          <w:lang w:val="en-US" w:eastAsia="zh-CN"/>
        </w:rPr>
      </w:pPr>
      <w:r>
        <w:rPr>
          <w:rFonts w:ascii="宋体" w:hAnsi="宋体" w:eastAsia="宋体" w:cs="宋体"/>
          <w:color w:val="auto"/>
          <w:sz w:val="24"/>
          <w:szCs w:val="24"/>
          <w:highlight w:val="none"/>
        </w:rPr>
        <w:br w:type="textWrapping"/>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项</w:t>
      </w:r>
      <w:r>
        <w:rPr>
          <w:rFonts w:ascii="宋体" w:hAnsi="宋体" w:eastAsia="宋体" w:cs="宋体"/>
          <w:color w:val="auto"/>
          <w:sz w:val="21"/>
          <w:szCs w:val="21"/>
          <w:highlight w:val="none"/>
        </w:rPr>
        <w:t>目【招标编号：</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】政府采购活动，郑重承诺：</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（一）具备《中华人民共和国政府采购法》第二十二条第一款规定的条件：</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1、具有独立承担民事责任的能力；</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2、具有良好的商业信誉和健全的财务会计制度；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3、具有履行合同所必需的设备和专业技术能力；</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4、有依法缴纳税收和社会保障资金的良好记录；</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5、参加政府采购活动前三年内，在经营活动中没有重大违法记录；</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6、具有法律、行政法规规定的其他条件。</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（二）未被信用中国（</w:t>
      </w:r>
      <w:r>
        <w:rPr>
          <w:rFonts w:ascii="宋体" w:hAnsi="宋体" w:eastAsia="宋体" w:cs="宋体"/>
          <w:color w:val="auto"/>
          <w:sz w:val="21"/>
          <w:szCs w:val="21"/>
          <w:highlight w:val="none"/>
        </w:rPr>
        <w:drawing>
          <wp:inline distT="0" distB="0" distL="114300" distR="114300">
            <wp:extent cx="190500" cy="142875"/>
            <wp:effectExtent l="0" t="0" r="0" b="9525"/>
            <wp:docPr id="2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IMG_256"/>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color w:val="auto"/>
          <w:sz w:val="21"/>
          <w:szCs w:val="21"/>
          <w:highlight w:val="none"/>
        </w:rPr>
        <w:t>www.creditchina.gov.cn)、中国政府采购网（</w:t>
      </w:r>
      <w:r>
        <w:rPr>
          <w:rFonts w:ascii="宋体" w:hAnsi="宋体" w:eastAsia="宋体" w:cs="宋体"/>
          <w:color w:val="auto"/>
          <w:sz w:val="21"/>
          <w:szCs w:val="21"/>
          <w:highlight w:val="none"/>
        </w:rPr>
        <w:drawing>
          <wp:inline distT="0" distB="0" distL="114300" distR="114300">
            <wp:extent cx="190500" cy="142875"/>
            <wp:effectExtent l="0" t="0" r="0" b="9525"/>
            <wp:docPr id="27"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IMG_257"/>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color w:val="auto"/>
          <w:sz w:val="21"/>
          <w:szCs w:val="21"/>
          <w:highlight w:val="none"/>
        </w:rPr>
        <w:t>www.ccgp.gov.cn）列入失信被执行人、重大税收违法案件当事人名单、政府采购严重违法失信行为记录名单。</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（三）不存在以下情况：</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1、单位负责人为同一人或者存在直接控股、管理关系的不同供应商参加同一合同项下的政府采购活动的；</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2、为采购项目提供整体设计、规范编制或者项目管理、监理、检测等服务后再参加该采购项目的其他采购活动的。</w:t>
      </w:r>
      <w:r>
        <w:rPr>
          <w:rFonts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3150" w:firstLineChars="1500"/>
        <w:jc w:val="left"/>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投标人名称(</w:t>
      </w:r>
      <w:r>
        <w:rPr>
          <w:rFonts w:hint="eastAsia" w:ascii="宋体" w:hAnsi="宋体" w:eastAsia="宋体" w:cs="宋体"/>
          <w:color w:val="auto"/>
          <w:spacing w:val="-2"/>
          <w:sz w:val="21"/>
          <w:szCs w:val="21"/>
          <w:highlight w:val="none"/>
        </w:rPr>
        <w:t>盖章</w:t>
      </w:r>
      <w:r>
        <w:rPr>
          <w:rFonts w:ascii="宋体" w:hAnsi="宋体" w:eastAsia="宋体" w:cs="宋体"/>
          <w:color w:val="auto"/>
          <w:sz w:val="21"/>
          <w:szCs w:val="21"/>
          <w:highlight w:val="none"/>
        </w:rPr>
        <w:t>)：</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日期：  年</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3150" w:firstLineChars="1500"/>
        <w:jc w:val="left"/>
        <w:textAlignment w:val="auto"/>
        <w:rPr>
          <w:rFonts w:ascii="宋体" w:hAnsi="宋体" w:eastAsia="宋体" w:cs="宋体"/>
          <w:color w:val="auto"/>
          <w:sz w:val="21"/>
          <w:szCs w:val="21"/>
          <w:highlight w:val="none"/>
        </w:rPr>
      </w:pPr>
    </w:p>
    <w:p>
      <w:pPr>
        <w:pStyle w:val="2"/>
        <w:rPr>
          <w:rFonts w:ascii="宋体" w:hAnsi="宋体" w:eastAsia="宋体" w:cs="宋体"/>
          <w:color w:val="auto"/>
          <w:sz w:val="21"/>
          <w:szCs w:val="21"/>
          <w:highlight w:val="none"/>
        </w:rPr>
      </w:pPr>
    </w:p>
    <w:p>
      <w:pPr>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具有独立承担民事责任的能力</w:t>
      </w:r>
    </w:p>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提供投标人营业执照复印件或扫描件需加盖单位公章</w:t>
      </w:r>
      <w:r>
        <w:rPr>
          <w:rFonts w:hint="eastAsia" w:ascii="宋体" w:hAnsi="宋体" w:eastAsia="宋体" w:cs="宋体"/>
          <w:b/>
          <w:color w:val="auto"/>
          <w:sz w:val="24"/>
          <w:szCs w:val="24"/>
          <w:highlight w:val="none"/>
          <w:lang w:val="en-US" w:eastAsia="zh-CN"/>
        </w:rPr>
        <w:t>,或其他证明资料</w:t>
      </w:r>
      <w:r>
        <w:rPr>
          <w:rFonts w:hint="eastAsia" w:ascii="宋体" w:hAnsi="宋体" w:eastAsia="宋体" w:cs="宋体"/>
          <w:b/>
          <w:color w:val="auto"/>
          <w:sz w:val="24"/>
          <w:szCs w:val="24"/>
          <w:highlight w:val="none"/>
        </w:rPr>
        <w:t>。</w:t>
      </w:r>
    </w:p>
    <w:p>
      <w:pPr>
        <w:snapToGrid w:val="0"/>
        <w:spacing w:line="360" w:lineRule="auto"/>
        <w:jc w:val="center"/>
        <w:rPr>
          <w:rFonts w:hint="eastAsia" w:ascii="宋体" w:hAnsi="宋体" w:eastAsia="宋体" w:cs="宋体"/>
          <w:b/>
          <w:color w:val="auto"/>
          <w:sz w:val="24"/>
          <w:szCs w:val="24"/>
          <w:highlight w:val="none"/>
          <w:lang w:val="en-US" w:eastAsia="zh-CN"/>
        </w:rPr>
      </w:pPr>
    </w:p>
    <w:p>
      <w:pPr>
        <w:snapToGrid w:val="0"/>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3、法律、行政法规规定的其他条件</w:t>
      </w:r>
    </w:p>
    <w:p>
      <w:pPr>
        <w:rPr>
          <w:color w:val="auto"/>
          <w:highlight w:val="none"/>
        </w:rPr>
      </w:pPr>
    </w:p>
    <w:p>
      <w:pPr>
        <w:bidi w:val="0"/>
        <w:rPr>
          <w:rFonts w:hint="eastAsia"/>
          <w:color w:val="auto"/>
          <w:highlight w:val="none"/>
          <w:lang w:val="en-US" w:eastAsia="zh-CN"/>
        </w:rPr>
      </w:pPr>
    </w:p>
    <w:p>
      <w:pPr>
        <w:snapToGrid w:val="0"/>
        <w:spacing w:line="360" w:lineRule="auto"/>
        <w:jc w:val="left"/>
        <w:rPr>
          <w:rFonts w:hint="eastAsia" w:ascii="宋体" w:hAnsi="宋体" w:eastAsia="宋体" w:cs="宋体"/>
          <w:b/>
          <w:color w:val="auto"/>
          <w:szCs w:val="21"/>
          <w:highlight w:val="none"/>
          <w:lang w:val="en-US" w:eastAsia="zh-CN"/>
        </w:rPr>
      </w:pPr>
    </w:p>
    <w:p>
      <w:pPr>
        <w:snapToGrid w:val="0"/>
        <w:spacing w:line="360" w:lineRule="auto"/>
        <w:jc w:val="left"/>
        <w:rPr>
          <w:rFonts w:hint="eastAsia" w:ascii="宋体" w:hAnsi="宋体" w:eastAsia="宋体" w:cs="宋体"/>
          <w:b/>
          <w:color w:val="auto"/>
          <w:szCs w:val="21"/>
          <w:highlight w:val="none"/>
          <w:lang w:val="en-US" w:eastAsia="zh-CN"/>
        </w:rPr>
      </w:pPr>
    </w:p>
    <w:p>
      <w:pPr>
        <w:snapToGrid w:val="0"/>
        <w:spacing w:line="360" w:lineRule="auto"/>
        <w:jc w:val="left"/>
        <w:rPr>
          <w:rFonts w:hint="eastAsia" w:ascii="宋体" w:hAnsi="宋体" w:eastAsia="宋体" w:cs="宋体"/>
          <w:b/>
          <w:bCs w:val="0"/>
          <w:color w:val="auto"/>
          <w:sz w:val="32"/>
          <w:szCs w:val="32"/>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、投标声明</w:t>
      </w:r>
      <w:r>
        <w:rPr>
          <w:rFonts w:hint="eastAsia" w:ascii="宋体" w:hAnsi="宋体" w:eastAsia="宋体" w:cs="宋体"/>
          <w:b/>
          <w:color w:val="auto"/>
          <w:szCs w:val="21"/>
          <w:highlight w:val="none"/>
          <w:lang w:eastAsia="zh-CN"/>
        </w:rPr>
        <w:t>函</w:t>
      </w:r>
      <w:r>
        <w:rPr>
          <w:rFonts w:hint="eastAsia" w:ascii="宋体" w:hAnsi="宋体" w:eastAsia="宋体" w:cs="宋体"/>
          <w:b/>
          <w:color w:val="auto"/>
          <w:szCs w:val="21"/>
          <w:highlight w:val="none"/>
        </w:rPr>
        <w:t>格式：</w:t>
      </w:r>
    </w:p>
    <w:p>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投标声明</w:t>
      </w:r>
      <w:r>
        <w:rPr>
          <w:rFonts w:hint="eastAsia" w:ascii="宋体" w:hAnsi="宋体" w:eastAsia="宋体" w:cs="宋体"/>
          <w:b/>
          <w:bCs w:val="0"/>
          <w:color w:val="auto"/>
          <w:sz w:val="32"/>
          <w:szCs w:val="32"/>
          <w:highlight w:val="none"/>
          <w:lang w:eastAsia="zh-CN"/>
        </w:rPr>
        <w:t>函</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（投标人名称）系中华人民共和国合法企业，经营地址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（投标人名称）的法定代表人，我方愿意参加贵方组织的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项目的投标，为便于贵方公正、择优地确定中标人及其投标产品和服务，我方就本次投标有关事项郑重声明如下：</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1、我方向贵方提交的所有投标文件、资料都是准确的和真实的。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pacing w:val="15"/>
          <w:kern w:val="0"/>
          <w:szCs w:val="21"/>
          <w:highlight w:val="none"/>
        </w:rPr>
        <w:t>3、我方此次向贵方提供的服务内容为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4、我方诚意提请贵方关注：近期有关项目的售后服务等方面的重大决策和事项有：</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5、我方及由本人担任法定代表人的其他机构最近三年内被通报或者被处罚的违法行为有：</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6、以上事项如有虚假或隐瞒，我方愿意承担一切后果，并不再寻求任何旨在减轻或免除法律责任的辩解。</w:t>
      </w:r>
    </w:p>
    <w:p>
      <w:pPr>
        <w:snapToGrid w:val="0"/>
        <w:spacing w:line="360" w:lineRule="auto"/>
        <w:ind w:firstLine="200"/>
        <w:rPr>
          <w:rFonts w:hint="eastAsia" w:ascii="宋体" w:hAnsi="宋体" w:eastAsia="宋体" w:cs="宋体"/>
          <w:color w:val="auto"/>
          <w:szCs w:val="21"/>
          <w:highlight w:val="none"/>
        </w:rPr>
      </w:pPr>
    </w:p>
    <w:p>
      <w:pPr>
        <w:snapToGrid w:val="0"/>
        <w:spacing w:line="360" w:lineRule="auto"/>
        <w:ind w:firstLine="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法定代表人签字（或盖章）：</w:t>
      </w:r>
    </w:p>
    <w:p>
      <w:pPr>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投标人公章：                  </w:t>
      </w:r>
    </w:p>
    <w:p>
      <w:pPr>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日期：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p>
    <w:p>
      <w:pPr>
        <w:keepNext w:val="0"/>
        <w:keepLines w:val="0"/>
        <w:pageBreakBefore w:val="0"/>
        <w:tabs>
          <w:tab w:val="left" w:pos="5580"/>
        </w:tabs>
        <w:kinsoku/>
        <w:wordWrap/>
        <w:overflowPunct/>
        <w:topLinePunct w:val="0"/>
        <w:autoSpaceDE/>
        <w:autoSpaceDN/>
        <w:bidi w:val="0"/>
        <w:spacing w:line="440" w:lineRule="exact"/>
        <w:ind w:left="0" w:right="0" w:rightChars="0"/>
        <w:rPr>
          <w:rFonts w:hint="eastAsia" w:ascii="宋体" w:hAnsi="宋体" w:eastAsia="宋体" w:cs="宋体"/>
          <w:color w:val="auto"/>
          <w:sz w:val="21"/>
          <w:szCs w:val="21"/>
          <w:highlight w:val="none"/>
        </w:rPr>
      </w:pPr>
    </w:p>
    <w:p>
      <w:pPr>
        <w:keepNext w:val="0"/>
        <w:keepLines w:val="0"/>
        <w:pageBreakBefore w:val="0"/>
        <w:tabs>
          <w:tab w:val="left" w:pos="5580"/>
        </w:tabs>
        <w:kinsoku/>
        <w:wordWrap/>
        <w:overflowPunct/>
        <w:topLinePunct w:val="0"/>
        <w:autoSpaceDE/>
        <w:autoSpaceDN/>
        <w:bidi w:val="0"/>
        <w:spacing w:line="440" w:lineRule="exact"/>
        <w:ind w:left="0" w:right="0" w:rightChars="0"/>
        <w:rPr>
          <w:rFonts w:hint="eastAsia" w:ascii="宋体" w:hAnsi="宋体" w:eastAsia="宋体" w:cs="宋体"/>
          <w:b/>
          <w:color w:val="auto"/>
          <w:sz w:val="21"/>
          <w:szCs w:val="21"/>
          <w:highlight w:val="none"/>
        </w:rPr>
      </w:pPr>
    </w:p>
    <w:p>
      <w:pPr>
        <w:pStyle w:val="2"/>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
        <w:rPr>
          <w:rFonts w:hint="eastAsia" w:ascii="宋体" w:hAnsi="宋体" w:eastAsia="宋体" w:cs="宋体"/>
          <w:b/>
          <w:color w:val="auto"/>
          <w:sz w:val="21"/>
          <w:szCs w:val="21"/>
          <w:highlight w:val="none"/>
        </w:rPr>
      </w:pPr>
    </w:p>
    <w:p>
      <w:pPr>
        <w:pStyle w:val="2"/>
        <w:rPr>
          <w:rFonts w:hint="eastAsia" w:ascii="宋体" w:hAnsi="宋体" w:eastAsia="宋体" w:cs="宋体"/>
          <w:b/>
          <w:color w:val="auto"/>
          <w:sz w:val="21"/>
          <w:szCs w:val="21"/>
          <w:highlight w:val="none"/>
        </w:rPr>
      </w:pPr>
    </w:p>
    <w:p>
      <w:pPr>
        <w:rPr>
          <w:rFonts w:hint="eastAsia" w:ascii="宋体" w:hAnsi="宋体" w:eastAsia="宋体" w:cs="宋体"/>
          <w:color w:val="auto"/>
          <w:highlight w:val="none"/>
        </w:rPr>
      </w:pPr>
    </w:p>
    <w:p>
      <w:pPr>
        <w:keepNext w:val="0"/>
        <w:keepLines w:val="0"/>
        <w:pageBreakBefore w:val="0"/>
        <w:tabs>
          <w:tab w:val="left" w:pos="5580"/>
        </w:tabs>
        <w:kinsoku/>
        <w:wordWrap/>
        <w:overflowPunct/>
        <w:topLinePunct w:val="0"/>
        <w:autoSpaceDE/>
        <w:autoSpaceDN/>
        <w:bidi w:val="0"/>
        <w:spacing w:line="440" w:lineRule="exact"/>
        <w:ind w:left="0" w:right="0" w:rightChars="0"/>
        <w:rPr>
          <w:rFonts w:hint="eastAsia" w:ascii="宋体" w:hAnsi="宋体" w:eastAsia="宋体" w:cs="宋体"/>
          <w:b/>
          <w:color w:val="auto"/>
          <w:sz w:val="21"/>
          <w:szCs w:val="21"/>
          <w:highlight w:val="none"/>
          <w:lang w:val="en-US" w:eastAsia="zh-CN"/>
        </w:rPr>
      </w:pPr>
      <w:bookmarkStart w:id="198" w:name="_Ref527015392"/>
    </w:p>
    <w:p>
      <w:pPr>
        <w:keepNext w:val="0"/>
        <w:keepLines w:val="0"/>
        <w:pageBreakBefore w:val="0"/>
        <w:tabs>
          <w:tab w:val="left" w:pos="5580"/>
        </w:tabs>
        <w:kinsoku/>
        <w:wordWrap/>
        <w:overflowPunct/>
        <w:topLinePunct w:val="0"/>
        <w:autoSpaceDE/>
        <w:autoSpaceDN/>
        <w:bidi w:val="0"/>
        <w:spacing w:line="440" w:lineRule="exact"/>
        <w:ind w:left="0" w:right="0" w:rightChars="0"/>
        <w:rPr>
          <w:rFonts w:hint="eastAsia" w:ascii="宋体" w:hAnsi="宋体" w:eastAsia="宋体" w:cs="宋体"/>
          <w:b/>
          <w:color w:val="auto"/>
          <w:sz w:val="21"/>
          <w:szCs w:val="21"/>
          <w:highlight w:val="none"/>
          <w:lang w:val="en-US" w:eastAsia="zh-CN"/>
        </w:rPr>
      </w:pPr>
    </w:p>
    <w:bookmarkEnd w:id="198"/>
    <w:p>
      <w:pPr>
        <w:bidi w:val="0"/>
        <w:rPr>
          <w:rFonts w:hint="eastAsia"/>
          <w:color w:val="auto"/>
          <w:highlight w:val="none"/>
          <w:lang w:val="en-US" w:eastAsia="zh-CN"/>
        </w:rPr>
      </w:pPr>
      <w:bookmarkStart w:id="199" w:name="_Ref527015401"/>
    </w:p>
    <w:p>
      <w:pPr>
        <w:keepNext w:val="0"/>
        <w:keepLines w:val="0"/>
        <w:pageBreakBefore w:val="0"/>
        <w:numPr>
          <w:ilvl w:val="0"/>
          <w:numId w:val="10"/>
        </w:numPr>
        <w:tabs>
          <w:tab w:val="left" w:pos="5580"/>
        </w:tabs>
        <w:kinsoku/>
        <w:wordWrap/>
        <w:overflowPunct/>
        <w:topLinePunct w:val="0"/>
        <w:autoSpaceDE/>
        <w:autoSpaceDN/>
        <w:bidi w:val="0"/>
        <w:spacing w:line="440" w:lineRule="exact"/>
        <w:ind w:left="0" w:leftChars="0" w:right="0" w:rightChars="0" w:firstLine="0" w:firstLineChars="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投标人的特定资格条件证明文件</w:t>
      </w:r>
      <w:r>
        <w:rPr>
          <w:rFonts w:hint="eastAsia" w:ascii="宋体" w:hAnsi="宋体" w:eastAsia="宋体" w:cs="宋体"/>
          <w:b/>
          <w:color w:val="auto"/>
          <w:sz w:val="21"/>
          <w:szCs w:val="21"/>
          <w:highlight w:val="none"/>
          <w:lang w:eastAsia="zh-CN"/>
        </w:rPr>
        <w:t>（如有）</w:t>
      </w:r>
    </w:p>
    <w:p>
      <w:pPr>
        <w:keepNext w:val="0"/>
        <w:keepLines w:val="0"/>
        <w:pageBreakBefore w:val="0"/>
        <w:numPr>
          <w:ilvl w:val="0"/>
          <w:numId w:val="0"/>
        </w:numPr>
        <w:tabs>
          <w:tab w:val="left" w:pos="5580"/>
        </w:tabs>
        <w:kinsoku/>
        <w:wordWrap/>
        <w:overflowPunct/>
        <w:topLinePunct w:val="0"/>
        <w:autoSpaceDE/>
        <w:autoSpaceDN/>
        <w:bidi w:val="0"/>
        <w:spacing w:line="440" w:lineRule="exact"/>
        <w:ind w:leftChars="0" w:right="0" w:rightChars="0" w:firstLine="1265" w:firstLineChars="600"/>
        <w:rPr>
          <w:rFonts w:hint="eastAsia" w:ascii="宋体" w:hAnsi="宋体" w:eastAsia="宋体" w:cs="宋体"/>
          <w:color w:val="auto"/>
          <w:sz w:val="21"/>
          <w:szCs w:val="21"/>
          <w:highlight w:val="none"/>
          <w:u w:val="single"/>
          <w:lang w:eastAsia="zh-CN"/>
        </w:rPr>
      </w:pPr>
      <w:r>
        <w:rPr>
          <w:rFonts w:hint="eastAsia" w:ascii="宋体" w:hAnsi="宋体" w:eastAsia="宋体" w:cs="宋体"/>
          <w:b/>
          <w:color w:val="auto"/>
          <w:sz w:val="21"/>
          <w:szCs w:val="21"/>
          <w:highlight w:val="none"/>
          <w:lang w:eastAsia="zh-CN"/>
        </w:rPr>
        <w:t>（本项目此项不做要求）</w:t>
      </w:r>
    </w:p>
    <w:p>
      <w:pPr>
        <w:pStyle w:val="54"/>
        <w:keepNext w:val="0"/>
        <w:keepLines w:val="0"/>
        <w:pageBreakBefore w:val="0"/>
        <w:kinsoku/>
        <w:wordWrap/>
        <w:overflowPunct/>
        <w:topLinePunct w:val="0"/>
        <w:autoSpaceDE/>
        <w:autoSpaceDN/>
        <w:bidi w:val="0"/>
        <w:spacing w:line="440" w:lineRule="exact"/>
        <w:ind w:left="0" w:right="0" w:rightChars="0" w:firstLine="480"/>
        <w:jc w:val="left"/>
        <w:outlineLvl w:val="2"/>
        <w:rPr>
          <w:rFonts w:hint="eastAsia"/>
          <w:color w:val="auto"/>
          <w:highlight w:val="none"/>
          <w:u w:val="none"/>
          <w:lang w:val="en-US" w:eastAsia="zh-CN"/>
        </w:rPr>
      </w:pPr>
      <w:r>
        <w:rPr>
          <w:rFonts w:hint="eastAsia" w:ascii="宋体" w:hAnsi="宋体" w:eastAsia="宋体" w:cs="宋体"/>
          <w:color w:val="auto"/>
          <w:sz w:val="21"/>
          <w:szCs w:val="21"/>
          <w:highlight w:val="none"/>
          <w:u w:val="none"/>
        </w:rPr>
        <w:t>资质证书复印件或扫描件需加盖单位公章。</w:t>
      </w:r>
      <w:bookmarkEnd w:id="199"/>
      <w:bookmarkStart w:id="200" w:name="_Ref527015424"/>
    </w:p>
    <w:p>
      <w:pPr>
        <w:widowControl/>
        <w:jc w:val="left"/>
        <w:rPr>
          <w:rFonts w:hint="eastAsia" w:ascii="宋体" w:hAnsi="宋体" w:eastAsia="宋体" w:cs="宋体"/>
          <w:b/>
          <w:color w:val="auto"/>
          <w:sz w:val="21"/>
          <w:szCs w:val="21"/>
          <w:highlight w:val="none"/>
          <w:lang w:val="en-US" w:eastAsia="zh-CN"/>
        </w:rPr>
      </w:pPr>
    </w:p>
    <w:bookmarkEnd w:id="200"/>
    <w:p>
      <w:pPr>
        <w:numPr>
          <w:ilvl w:val="0"/>
          <w:numId w:val="0"/>
        </w:numPr>
        <w:snapToGrid w:val="0"/>
        <w:spacing w:line="360" w:lineRule="auto"/>
        <w:rPr>
          <w:rFonts w:hint="eastAsia" w:ascii="宋体" w:hAnsi="宋体" w:eastAsia="宋体" w:cs="宋体"/>
          <w:b/>
          <w:color w:val="auto"/>
          <w:szCs w:val="21"/>
          <w:highlight w:val="none"/>
          <w:lang w:val="en-US" w:eastAsia="zh-CN"/>
        </w:rPr>
      </w:pPr>
    </w:p>
    <w:p>
      <w:pPr>
        <w:numPr>
          <w:ilvl w:val="0"/>
          <w:numId w:val="0"/>
        </w:numPr>
        <w:snapToGrid w:val="0"/>
        <w:spacing w:line="360" w:lineRule="auto"/>
        <w:rPr>
          <w:rFonts w:hint="eastAsia" w:ascii="宋体" w:hAnsi="宋体" w:eastAsia="宋体" w:cs="宋体"/>
          <w:color w:val="auto"/>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法定代表人授权委托书格式：</w:t>
      </w:r>
    </w:p>
    <w:p>
      <w:pPr>
        <w:pStyle w:val="2"/>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pPr>
        <w:snapToGrid w:val="0"/>
        <w:spacing w:line="360" w:lineRule="auto"/>
        <w:rPr>
          <w:rFonts w:hint="eastAsia" w:ascii="宋体" w:hAnsi="宋体" w:eastAsia="宋体" w:cs="宋体"/>
          <w:bCs/>
          <w:color w:val="auto"/>
          <w:szCs w:val="21"/>
          <w:highlight w:val="none"/>
        </w:rPr>
      </w:pPr>
    </w:p>
    <w:p>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w:t>
      </w:r>
    </w:p>
    <w:p>
      <w:pPr>
        <w:shd w:val="clear" w:color="auto" w:fill="FFFFFF"/>
        <w:snapToGrid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 xml:space="preserve"> 兹委派我公司</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先生/女士(其在本公司的职务是：</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，联系电话：</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u w:val="none"/>
          <w:lang w:val="zh-CN"/>
        </w:rPr>
        <w:t>钉钉号或注册钉钉号手机：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传真：</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)，代表我公司全权处理</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项目</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编号：</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)政府采购投标的一切事项</w:t>
      </w:r>
      <w:r>
        <w:rPr>
          <w:rFonts w:hint="eastAsia" w:ascii="宋体" w:hAnsi="宋体" w:eastAsia="宋体" w:cs="宋体"/>
          <w:color w:val="auto"/>
          <w:kern w:val="0"/>
          <w:szCs w:val="21"/>
          <w:highlight w:val="none"/>
          <w:lang w:val="zh-CN"/>
        </w:rPr>
        <w:t>。</w:t>
      </w:r>
    </w:p>
    <w:p>
      <w:pPr>
        <w:shd w:val="clear" w:color="auto" w:fill="FFFFFF"/>
        <w:snapToGrid w:val="0"/>
        <w:spacing w:line="48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 xml:space="preserve">    特此告知。</w:t>
      </w:r>
    </w:p>
    <w:p>
      <w:pPr>
        <w:shd w:val="clear" w:color="auto" w:fill="FFFFFF"/>
        <w:snapToGrid w:val="0"/>
        <w:spacing w:line="600" w:lineRule="exact"/>
        <w:rPr>
          <w:rFonts w:hint="eastAsia" w:ascii="宋体" w:hAnsi="宋体" w:eastAsia="宋体" w:cs="宋体"/>
          <w:color w:val="auto"/>
          <w:kern w:val="0"/>
          <w:sz w:val="24"/>
          <w:highlight w:val="none"/>
        </w:rPr>
      </w:pPr>
    </w:p>
    <w:p>
      <w:pPr>
        <w:shd w:val="clear" w:color="auto" w:fill="FFFFFF"/>
        <w:snapToGrid w:val="0"/>
        <w:spacing w:line="6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法定代表人签名：</w:t>
      </w:r>
      <w:r>
        <w:rPr>
          <w:rFonts w:hint="eastAsia" w:ascii="宋体" w:hAnsi="宋体" w:eastAsia="宋体" w:cs="宋体"/>
          <w:color w:val="auto"/>
          <w:szCs w:val="21"/>
          <w:highlight w:val="none"/>
          <w:u w:val="single"/>
        </w:rPr>
        <w:t xml:space="preserve">          </w:t>
      </w:r>
    </w:p>
    <w:p>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投标人公章：</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napToGrid w:val="0"/>
        <w:spacing w:line="360" w:lineRule="auto"/>
        <w:ind w:firstLine="3150" w:firstLineChars="1500"/>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contextualSpacing/>
        <w:jc w:val="left"/>
        <w:textAlignment w:val="auto"/>
        <w:outlineLvl w:val="9"/>
        <w:rPr>
          <w:rFonts w:hint="eastAsia" w:ascii="宋体" w:hAnsi="宋体" w:eastAsia="宋体" w:cs="宋体"/>
          <w:color w:val="auto"/>
          <w:sz w:val="24"/>
          <w:szCs w:val="24"/>
          <w:highlight w:val="none"/>
        </w:rPr>
      </w:pPr>
    </w:p>
    <w:p>
      <w:pPr>
        <w:numPr>
          <w:ilvl w:val="0"/>
          <w:numId w:val="18"/>
        </w:numPr>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法定代表人及其授权代表的身份证复印件（正反面复印件）；</w:t>
      </w:r>
    </w:p>
    <w:p>
      <w:pPr>
        <w:numPr>
          <w:ilvl w:val="0"/>
          <w:numId w:val="0"/>
        </w:numPr>
        <w:snapToGrid w:val="0"/>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如投标人代表系法定代表人，只需提供其身份证复印件（正反面复印件）； </w:t>
      </w:r>
    </w:p>
    <w:p>
      <w:pP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br w:type="page"/>
      </w:r>
    </w:p>
    <w:p>
      <w:pPr>
        <w:pStyle w:val="7"/>
        <w:rPr>
          <w:rFonts w:hint="eastAsia" w:ascii="宋体" w:hAnsi="宋体" w:eastAsia="宋体" w:cs="宋体"/>
          <w:color w:val="auto"/>
          <w:highlight w:val="none"/>
        </w:rPr>
      </w:pPr>
    </w:p>
    <w:p>
      <w:pPr>
        <w:numPr>
          <w:ilvl w:val="0"/>
          <w:numId w:val="19"/>
        </w:numPr>
        <w:snapToGri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w:t>
      </w:r>
      <w:r>
        <w:rPr>
          <w:rFonts w:hint="eastAsia" w:ascii="宋体" w:hAnsi="宋体" w:eastAsia="宋体" w:cs="宋体"/>
          <w:b/>
          <w:color w:val="auto"/>
          <w:sz w:val="32"/>
          <w:szCs w:val="32"/>
          <w:highlight w:val="none"/>
          <w:lang w:eastAsia="zh-CN"/>
        </w:rPr>
        <w:t>技术</w:t>
      </w:r>
      <w:r>
        <w:rPr>
          <w:rFonts w:hint="eastAsia" w:ascii="宋体" w:hAnsi="宋体" w:eastAsia="宋体" w:cs="宋体"/>
          <w:b/>
          <w:color w:val="auto"/>
          <w:sz w:val="32"/>
          <w:szCs w:val="32"/>
          <w:highlight w:val="none"/>
        </w:rPr>
        <w:t>文件</w:t>
      </w:r>
    </w:p>
    <w:p>
      <w:pPr>
        <w:keepNext w:val="0"/>
        <w:keepLines w:val="0"/>
        <w:pageBreakBefore w:val="0"/>
        <w:widowControl w:val="0"/>
        <w:numPr>
          <w:ilvl w:val="0"/>
          <w:numId w:val="2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商务、合同条款偏差表；</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商务及</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评审打分资料一览表</w:t>
      </w:r>
      <w:r>
        <w:rPr>
          <w:rFonts w:hint="eastAsia" w:ascii="宋体" w:hAnsi="宋体" w:eastAsia="宋体" w:cs="宋体"/>
          <w:color w:val="auto"/>
          <w:sz w:val="21"/>
          <w:szCs w:val="21"/>
          <w:highlight w:val="none"/>
          <w:lang w:eastAsia="zh-CN"/>
        </w:rPr>
        <w:t>（评分对应项）</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投标人承诺书</w:t>
      </w:r>
    </w:p>
    <w:p>
      <w:pPr>
        <w:pStyle w:val="2"/>
        <w:pageBreakBefore w:val="0"/>
        <w:widowControl w:val="0"/>
        <w:kinsoku/>
        <w:wordWrap/>
        <w:overflowPunct/>
        <w:topLinePunct w:val="0"/>
        <w:autoSpaceDE/>
        <w:autoSpaceDN/>
        <w:bidi w:val="0"/>
        <w:spacing w:before="0" w:beforeLines="0" w:after="0" w:afterLines="0" w:line="44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4、商务响应部分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企业基本情况表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contextualSpacing/>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4.2项目组织实施方案包括但不限于：组织机构、工作时间进度表、工作程序和步骤、管理和协调方法、关键步骤的思路和要点。</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项目负责人简历表</w:t>
      </w:r>
    </w:p>
    <w:p>
      <w:pPr>
        <w:pStyle w:val="2"/>
        <w:pageBreakBefore w:val="0"/>
        <w:widowControl w:val="0"/>
        <w:kinsoku/>
        <w:wordWrap/>
        <w:overflowPunct/>
        <w:topLinePunct w:val="0"/>
        <w:autoSpaceDE/>
        <w:autoSpaceDN/>
        <w:bidi w:val="0"/>
        <w:spacing w:before="0" w:beforeLines="0" w:after="0" w:afterLines="0" w:line="44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4.4</w:t>
      </w:r>
      <w:r>
        <w:rPr>
          <w:rFonts w:hint="eastAsia" w:ascii="宋体" w:hAnsi="宋体" w:eastAsia="宋体" w:cs="宋体"/>
          <w:b w:val="0"/>
          <w:bCs w:val="0"/>
          <w:color w:val="auto"/>
          <w:sz w:val="21"/>
          <w:szCs w:val="21"/>
          <w:highlight w:val="none"/>
        </w:rPr>
        <w:t>项目实施人员一览表</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投</w:t>
      </w:r>
      <w:r>
        <w:rPr>
          <w:rFonts w:hint="eastAsia" w:ascii="宋体" w:hAnsi="宋体" w:eastAsia="宋体" w:cs="宋体"/>
          <w:b w:val="0"/>
          <w:bCs w:val="0"/>
          <w:color w:val="auto"/>
          <w:sz w:val="21"/>
          <w:szCs w:val="21"/>
          <w:highlight w:val="none"/>
          <w:lang w:eastAsia="zh-CN"/>
        </w:rPr>
        <w:t>入</w:t>
      </w:r>
      <w:r>
        <w:rPr>
          <w:rFonts w:hint="eastAsia" w:ascii="宋体" w:hAnsi="宋体" w:eastAsia="宋体" w:cs="宋体"/>
          <w:b w:val="0"/>
          <w:bCs w:val="0"/>
          <w:color w:val="auto"/>
          <w:sz w:val="21"/>
          <w:szCs w:val="21"/>
          <w:highlight w:val="none"/>
        </w:rPr>
        <w:t>本项目使用的仪器设备</w:t>
      </w:r>
      <w:r>
        <w:rPr>
          <w:rFonts w:hint="eastAsia" w:ascii="宋体" w:hAnsi="宋体" w:eastAsia="宋体" w:cs="宋体"/>
          <w:color w:val="auto"/>
          <w:sz w:val="21"/>
          <w:szCs w:val="21"/>
          <w:highlight w:val="none"/>
        </w:rPr>
        <w:t>表</w:t>
      </w:r>
    </w:p>
    <w:p>
      <w:pPr>
        <w:pStyle w:val="2"/>
        <w:pageBreakBefore w:val="0"/>
        <w:widowControl w:val="0"/>
        <w:kinsoku/>
        <w:wordWrap/>
        <w:overflowPunct/>
        <w:topLinePunct w:val="0"/>
        <w:autoSpaceDE/>
        <w:autoSpaceDN/>
        <w:bidi w:val="0"/>
        <w:spacing w:before="0" w:beforeLines="0" w:after="0" w:afterLines="0" w:line="44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4.6近年完成的类似项目情况表</w:t>
      </w:r>
    </w:p>
    <w:p>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4.7距采购人最近或者能为本项目提供最优服务的网点情况表</w:t>
      </w:r>
    </w:p>
    <w:p>
      <w:pPr>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4.8</w:t>
      </w:r>
      <w:r>
        <w:rPr>
          <w:rFonts w:hint="eastAsia" w:ascii="宋体" w:hAnsi="宋体" w:eastAsia="宋体" w:cs="宋体"/>
          <w:b w:val="0"/>
          <w:bCs w:val="0"/>
          <w:color w:val="auto"/>
          <w:kern w:val="2"/>
          <w:sz w:val="21"/>
          <w:szCs w:val="21"/>
          <w:highlight w:val="none"/>
          <w:lang w:val="zh-CN" w:eastAsia="zh-CN" w:bidi="ar-SA"/>
        </w:rPr>
        <w:t>售后服务方案（如有）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5、技术响应部分：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5.1技术响应表：投标人根据招标文件要求和投标文件响应情况提供相应证明材料，否则该项技术指标视为负偏离（如有技术要求）。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5.2技术评分部分（未提供格式的格式自拟）</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招标文件要求的其他内容以及投标人认为必要的其他内容。（格式自拟）</w:t>
      </w:r>
    </w:p>
    <w:p>
      <w:pPr>
        <w:pStyle w:val="2"/>
        <w:keepNext/>
        <w:keepLines/>
        <w:widowControl w:val="0"/>
        <w:numPr>
          <w:ilvl w:val="0"/>
          <w:numId w:val="0"/>
        </w:numPr>
        <w:spacing w:before="260" w:beforeLines="0" w:after="260" w:afterLines="0" w:line="416" w:lineRule="auto"/>
        <w:jc w:val="both"/>
        <w:outlineLvl w:val="1"/>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p>
    <w:p>
      <w:pPr>
        <w:pStyle w:val="7"/>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7"/>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2"/>
        <w:rPr>
          <w:rFonts w:hint="eastAsia" w:ascii="宋体" w:hAnsi="宋体" w:eastAsia="宋体" w:cs="宋体"/>
          <w:color w:val="auto"/>
          <w:highlight w:val="none"/>
          <w:lang w:eastAsia="zh-CN"/>
        </w:rPr>
      </w:pPr>
    </w:p>
    <w:p>
      <w:pPr>
        <w:pStyle w:val="7"/>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商务、合同条款偏差</w:t>
      </w:r>
      <w:r>
        <w:rPr>
          <w:rFonts w:hint="eastAsia" w:ascii="宋体" w:hAnsi="宋体" w:eastAsia="宋体" w:cs="宋体"/>
          <w:b/>
          <w:bCs/>
          <w:color w:val="auto"/>
          <w:sz w:val="21"/>
          <w:szCs w:val="21"/>
          <w:highlight w:val="none"/>
        </w:rPr>
        <w:t>表</w:t>
      </w:r>
    </w:p>
    <w:p>
      <w:pPr>
        <w:pStyle w:val="58"/>
        <w:jc w:val="center"/>
        <w:rPr>
          <w:rFonts w:hint="eastAsia" w:ascii="宋体" w:hAnsi="宋体" w:eastAsia="宋体" w:cs="宋体"/>
          <w:b/>
          <w:color w:val="auto"/>
          <w:sz w:val="24"/>
          <w:highlight w:val="none"/>
        </w:rPr>
      </w:pPr>
      <w:r>
        <w:rPr>
          <w:rFonts w:hint="eastAsia" w:ascii="宋体" w:hAnsi="宋体" w:eastAsia="宋体" w:cs="宋体"/>
          <w:color w:val="auto"/>
          <w:sz w:val="32"/>
          <w:szCs w:val="32"/>
          <w:highlight w:val="none"/>
        </w:rPr>
        <w:t>商务、合同条款偏差表</w:t>
      </w:r>
    </w:p>
    <w:p>
      <w:pPr>
        <w:spacing w:after="240"/>
        <w:ind w:hanging="119"/>
        <w:rPr>
          <w:rFonts w:hint="eastAsia" w:ascii="宋体" w:hAnsi="宋体" w:eastAsia="宋体" w:cs="宋体"/>
          <w:color w:val="auto"/>
          <w:highlight w:val="none"/>
        </w:rPr>
      </w:pP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noWrap w:val="0"/>
            <w:vAlign w:val="top"/>
          </w:tcPr>
          <w:p>
            <w:pPr>
              <w:spacing w:line="4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3623" w:type="dxa"/>
            <w:noWrap w:val="0"/>
            <w:vAlign w:val="top"/>
          </w:tcPr>
          <w:p>
            <w:pPr>
              <w:spacing w:line="4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招标文件的商务、合同条款</w:t>
            </w:r>
          </w:p>
        </w:tc>
        <w:tc>
          <w:tcPr>
            <w:tcW w:w="1134" w:type="dxa"/>
            <w:noWrap w:val="0"/>
            <w:vAlign w:val="top"/>
          </w:tcPr>
          <w:p>
            <w:pPr>
              <w:spacing w:line="4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完全响应</w:t>
            </w:r>
          </w:p>
        </w:tc>
        <w:tc>
          <w:tcPr>
            <w:tcW w:w="851" w:type="dxa"/>
            <w:noWrap w:val="0"/>
            <w:vAlign w:val="top"/>
          </w:tcPr>
          <w:p>
            <w:pPr>
              <w:spacing w:line="4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有偏离</w:t>
            </w:r>
          </w:p>
        </w:tc>
        <w:tc>
          <w:tcPr>
            <w:tcW w:w="1310" w:type="dxa"/>
            <w:noWrap w:val="0"/>
            <w:vAlign w:val="top"/>
          </w:tcPr>
          <w:p>
            <w:pPr>
              <w:spacing w:line="4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noWrap w:val="0"/>
            <w:vAlign w:val="top"/>
          </w:tcPr>
          <w:p>
            <w:pPr>
              <w:spacing w:line="440" w:lineRule="atLeast"/>
              <w:rPr>
                <w:rFonts w:hint="eastAsia" w:ascii="宋体" w:hAnsi="宋体" w:eastAsia="宋体" w:cs="宋体"/>
                <w:color w:val="auto"/>
                <w:highlight w:val="none"/>
              </w:rPr>
            </w:pPr>
          </w:p>
        </w:tc>
        <w:tc>
          <w:tcPr>
            <w:tcW w:w="3623" w:type="dxa"/>
            <w:noWrap w:val="0"/>
            <w:vAlign w:val="top"/>
          </w:tcPr>
          <w:p>
            <w:pPr>
              <w:spacing w:line="440" w:lineRule="atLeast"/>
              <w:rPr>
                <w:rFonts w:hint="eastAsia" w:ascii="宋体" w:hAnsi="宋体" w:eastAsia="宋体" w:cs="宋体"/>
                <w:color w:val="auto"/>
                <w:highlight w:val="none"/>
              </w:rPr>
            </w:pPr>
          </w:p>
        </w:tc>
        <w:tc>
          <w:tcPr>
            <w:tcW w:w="1134" w:type="dxa"/>
            <w:noWrap w:val="0"/>
            <w:vAlign w:val="top"/>
          </w:tcPr>
          <w:p>
            <w:pPr>
              <w:spacing w:line="440" w:lineRule="atLeast"/>
              <w:rPr>
                <w:rFonts w:hint="eastAsia" w:ascii="宋体" w:hAnsi="宋体" w:eastAsia="宋体" w:cs="宋体"/>
                <w:color w:val="auto"/>
                <w:highlight w:val="none"/>
              </w:rPr>
            </w:pPr>
          </w:p>
        </w:tc>
        <w:tc>
          <w:tcPr>
            <w:tcW w:w="851" w:type="dxa"/>
            <w:noWrap w:val="0"/>
            <w:vAlign w:val="top"/>
          </w:tcPr>
          <w:p>
            <w:pPr>
              <w:spacing w:line="440" w:lineRule="atLeast"/>
              <w:rPr>
                <w:rFonts w:hint="eastAsia" w:ascii="宋体" w:hAnsi="宋体" w:eastAsia="宋体" w:cs="宋体"/>
                <w:color w:val="auto"/>
                <w:highlight w:val="none"/>
              </w:rPr>
            </w:pPr>
          </w:p>
        </w:tc>
        <w:tc>
          <w:tcPr>
            <w:tcW w:w="1310" w:type="dxa"/>
            <w:noWrap w:val="0"/>
            <w:vAlign w:val="top"/>
          </w:tcPr>
          <w:p>
            <w:pPr>
              <w:spacing w:line="440" w:lineRule="atLeast"/>
              <w:rPr>
                <w:rFonts w:hint="eastAsia" w:ascii="宋体" w:hAnsi="宋体" w:eastAsia="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noWrap w:val="0"/>
            <w:vAlign w:val="top"/>
          </w:tcPr>
          <w:p>
            <w:pPr>
              <w:spacing w:line="440" w:lineRule="atLeast"/>
              <w:rPr>
                <w:rFonts w:hint="eastAsia" w:ascii="宋体" w:hAnsi="宋体" w:eastAsia="宋体" w:cs="宋体"/>
                <w:color w:val="auto"/>
                <w:highlight w:val="none"/>
              </w:rPr>
            </w:pPr>
          </w:p>
        </w:tc>
        <w:tc>
          <w:tcPr>
            <w:tcW w:w="3623" w:type="dxa"/>
            <w:noWrap w:val="0"/>
            <w:vAlign w:val="top"/>
          </w:tcPr>
          <w:p>
            <w:pPr>
              <w:spacing w:line="440" w:lineRule="atLeast"/>
              <w:rPr>
                <w:rFonts w:hint="eastAsia" w:ascii="宋体" w:hAnsi="宋体" w:eastAsia="宋体" w:cs="宋体"/>
                <w:color w:val="auto"/>
                <w:highlight w:val="none"/>
              </w:rPr>
            </w:pPr>
          </w:p>
        </w:tc>
        <w:tc>
          <w:tcPr>
            <w:tcW w:w="1134" w:type="dxa"/>
            <w:noWrap w:val="0"/>
            <w:vAlign w:val="top"/>
          </w:tcPr>
          <w:p>
            <w:pPr>
              <w:spacing w:line="440" w:lineRule="atLeast"/>
              <w:rPr>
                <w:rFonts w:hint="eastAsia" w:ascii="宋体" w:hAnsi="宋体" w:eastAsia="宋体" w:cs="宋体"/>
                <w:color w:val="auto"/>
                <w:highlight w:val="none"/>
              </w:rPr>
            </w:pPr>
          </w:p>
        </w:tc>
        <w:tc>
          <w:tcPr>
            <w:tcW w:w="851" w:type="dxa"/>
            <w:noWrap w:val="0"/>
            <w:vAlign w:val="top"/>
          </w:tcPr>
          <w:p>
            <w:pPr>
              <w:spacing w:line="440" w:lineRule="atLeast"/>
              <w:rPr>
                <w:rFonts w:hint="eastAsia" w:ascii="宋体" w:hAnsi="宋体" w:eastAsia="宋体" w:cs="宋体"/>
                <w:color w:val="auto"/>
                <w:highlight w:val="none"/>
              </w:rPr>
            </w:pPr>
          </w:p>
        </w:tc>
        <w:tc>
          <w:tcPr>
            <w:tcW w:w="1310" w:type="dxa"/>
            <w:noWrap w:val="0"/>
            <w:vAlign w:val="top"/>
          </w:tcPr>
          <w:p>
            <w:pPr>
              <w:spacing w:line="440" w:lineRule="atLeast"/>
              <w:rPr>
                <w:rFonts w:hint="eastAsia" w:ascii="宋体" w:hAnsi="宋体" w:eastAsia="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noWrap w:val="0"/>
            <w:vAlign w:val="top"/>
          </w:tcPr>
          <w:p>
            <w:pPr>
              <w:spacing w:line="440" w:lineRule="atLeast"/>
              <w:rPr>
                <w:rFonts w:hint="eastAsia" w:ascii="宋体" w:hAnsi="宋体" w:eastAsia="宋体" w:cs="宋体"/>
                <w:color w:val="auto"/>
                <w:highlight w:val="none"/>
              </w:rPr>
            </w:pPr>
          </w:p>
        </w:tc>
        <w:tc>
          <w:tcPr>
            <w:tcW w:w="3623" w:type="dxa"/>
            <w:noWrap w:val="0"/>
            <w:vAlign w:val="top"/>
          </w:tcPr>
          <w:p>
            <w:pPr>
              <w:spacing w:line="440" w:lineRule="atLeast"/>
              <w:rPr>
                <w:rFonts w:hint="eastAsia" w:ascii="宋体" w:hAnsi="宋体" w:eastAsia="宋体" w:cs="宋体"/>
                <w:color w:val="auto"/>
                <w:highlight w:val="none"/>
              </w:rPr>
            </w:pPr>
          </w:p>
        </w:tc>
        <w:tc>
          <w:tcPr>
            <w:tcW w:w="1134" w:type="dxa"/>
            <w:noWrap w:val="0"/>
            <w:vAlign w:val="top"/>
          </w:tcPr>
          <w:p>
            <w:pPr>
              <w:spacing w:line="440" w:lineRule="atLeast"/>
              <w:rPr>
                <w:rFonts w:hint="eastAsia" w:ascii="宋体" w:hAnsi="宋体" w:eastAsia="宋体" w:cs="宋体"/>
                <w:color w:val="auto"/>
                <w:highlight w:val="none"/>
              </w:rPr>
            </w:pPr>
          </w:p>
        </w:tc>
        <w:tc>
          <w:tcPr>
            <w:tcW w:w="851" w:type="dxa"/>
            <w:noWrap w:val="0"/>
            <w:vAlign w:val="top"/>
          </w:tcPr>
          <w:p>
            <w:pPr>
              <w:spacing w:line="440" w:lineRule="atLeast"/>
              <w:rPr>
                <w:rFonts w:hint="eastAsia" w:ascii="宋体" w:hAnsi="宋体" w:eastAsia="宋体" w:cs="宋体"/>
                <w:color w:val="auto"/>
                <w:highlight w:val="none"/>
              </w:rPr>
            </w:pPr>
          </w:p>
        </w:tc>
        <w:tc>
          <w:tcPr>
            <w:tcW w:w="1310" w:type="dxa"/>
            <w:noWrap w:val="0"/>
            <w:vAlign w:val="top"/>
          </w:tcPr>
          <w:p>
            <w:pPr>
              <w:spacing w:line="440" w:lineRule="atLeast"/>
              <w:rPr>
                <w:rFonts w:hint="eastAsia" w:ascii="宋体" w:hAnsi="宋体" w:eastAsia="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noWrap w:val="0"/>
            <w:vAlign w:val="center"/>
          </w:tcPr>
          <w:p>
            <w:pPr>
              <w:spacing w:line="440" w:lineRule="atLeast"/>
              <w:rPr>
                <w:rFonts w:hint="eastAsia" w:ascii="宋体" w:hAnsi="宋体" w:eastAsia="宋体" w:cs="宋体"/>
                <w:color w:val="auto"/>
                <w:highlight w:val="none"/>
              </w:rPr>
            </w:pPr>
          </w:p>
        </w:tc>
        <w:tc>
          <w:tcPr>
            <w:tcW w:w="3623" w:type="dxa"/>
            <w:noWrap w:val="0"/>
            <w:vAlign w:val="center"/>
          </w:tcPr>
          <w:p>
            <w:pPr>
              <w:spacing w:line="440" w:lineRule="atLeast"/>
              <w:rPr>
                <w:rFonts w:hint="eastAsia" w:ascii="宋体" w:hAnsi="宋体" w:eastAsia="宋体" w:cs="宋体"/>
                <w:color w:val="auto"/>
                <w:highlight w:val="none"/>
              </w:rPr>
            </w:pPr>
          </w:p>
        </w:tc>
        <w:tc>
          <w:tcPr>
            <w:tcW w:w="1134" w:type="dxa"/>
            <w:noWrap w:val="0"/>
            <w:vAlign w:val="top"/>
          </w:tcPr>
          <w:p>
            <w:pPr>
              <w:spacing w:line="440" w:lineRule="atLeast"/>
              <w:rPr>
                <w:rFonts w:hint="eastAsia" w:ascii="宋体" w:hAnsi="宋体" w:eastAsia="宋体" w:cs="宋体"/>
                <w:color w:val="auto"/>
                <w:highlight w:val="none"/>
              </w:rPr>
            </w:pPr>
          </w:p>
        </w:tc>
        <w:tc>
          <w:tcPr>
            <w:tcW w:w="851" w:type="dxa"/>
            <w:noWrap w:val="0"/>
            <w:vAlign w:val="top"/>
          </w:tcPr>
          <w:p>
            <w:pPr>
              <w:spacing w:line="440" w:lineRule="atLeast"/>
              <w:rPr>
                <w:rFonts w:hint="eastAsia" w:ascii="宋体" w:hAnsi="宋体" w:eastAsia="宋体" w:cs="宋体"/>
                <w:color w:val="auto"/>
                <w:highlight w:val="none"/>
              </w:rPr>
            </w:pPr>
          </w:p>
        </w:tc>
        <w:tc>
          <w:tcPr>
            <w:tcW w:w="1310" w:type="dxa"/>
            <w:noWrap w:val="0"/>
            <w:vAlign w:val="top"/>
          </w:tcPr>
          <w:p>
            <w:pPr>
              <w:spacing w:line="440" w:lineRule="atLeast"/>
              <w:rPr>
                <w:rFonts w:hint="eastAsia" w:ascii="宋体" w:hAnsi="宋体" w:eastAsia="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noWrap w:val="0"/>
            <w:vAlign w:val="center"/>
          </w:tcPr>
          <w:p>
            <w:pPr>
              <w:spacing w:line="440" w:lineRule="atLeast"/>
              <w:rPr>
                <w:rFonts w:hint="eastAsia" w:ascii="宋体" w:hAnsi="宋体" w:eastAsia="宋体" w:cs="宋体"/>
                <w:color w:val="auto"/>
                <w:szCs w:val="21"/>
                <w:highlight w:val="none"/>
              </w:rPr>
            </w:pPr>
          </w:p>
        </w:tc>
        <w:tc>
          <w:tcPr>
            <w:tcW w:w="3623" w:type="dxa"/>
            <w:noWrap w:val="0"/>
            <w:vAlign w:val="center"/>
          </w:tcPr>
          <w:p>
            <w:pPr>
              <w:spacing w:line="440" w:lineRule="atLeast"/>
              <w:rPr>
                <w:rFonts w:hint="eastAsia" w:ascii="宋体" w:hAnsi="宋体" w:eastAsia="宋体" w:cs="宋体"/>
                <w:color w:val="auto"/>
                <w:szCs w:val="21"/>
                <w:highlight w:val="none"/>
              </w:rPr>
            </w:pPr>
          </w:p>
        </w:tc>
        <w:tc>
          <w:tcPr>
            <w:tcW w:w="1134" w:type="dxa"/>
            <w:noWrap w:val="0"/>
            <w:vAlign w:val="top"/>
          </w:tcPr>
          <w:p>
            <w:pPr>
              <w:spacing w:line="440" w:lineRule="atLeast"/>
              <w:rPr>
                <w:rFonts w:hint="eastAsia" w:ascii="宋体" w:hAnsi="宋体" w:eastAsia="宋体" w:cs="宋体"/>
                <w:color w:val="auto"/>
                <w:highlight w:val="none"/>
              </w:rPr>
            </w:pPr>
          </w:p>
        </w:tc>
        <w:tc>
          <w:tcPr>
            <w:tcW w:w="851" w:type="dxa"/>
            <w:noWrap w:val="0"/>
            <w:vAlign w:val="top"/>
          </w:tcPr>
          <w:p>
            <w:pPr>
              <w:spacing w:line="440" w:lineRule="atLeast"/>
              <w:rPr>
                <w:rFonts w:hint="eastAsia" w:ascii="宋体" w:hAnsi="宋体" w:eastAsia="宋体" w:cs="宋体"/>
                <w:color w:val="auto"/>
                <w:highlight w:val="none"/>
              </w:rPr>
            </w:pPr>
          </w:p>
        </w:tc>
        <w:tc>
          <w:tcPr>
            <w:tcW w:w="1310" w:type="dxa"/>
            <w:noWrap w:val="0"/>
            <w:vAlign w:val="top"/>
          </w:tcPr>
          <w:p>
            <w:pPr>
              <w:spacing w:line="440" w:lineRule="atLeast"/>
              <w:rPr>
                <w:rFonts w:hint="eastAsia" w:ascii="宋体" w:hAnsi="宋体" w:eastAsia="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noWrap w:val="0"/>
            <w:vAlign w:val="center"/>
          </w:tcPr>
          <w:p>
            <w:pPr>
              <w:spacing w:line="4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623" w:type="dxa"/>
            <w:noWrap w:val="0"/>
            <w:vAlign w:val="center"/>
          </w:tcPr>
          <w:p>
            <w:pPr>
              <w:spacing w:line="4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34" w:type="dxa"/>
            <w:noWrap w:val="0"/>
            <w:vAlign w:val="top"/>
          </w:tcPr>
          <w:p>
            <w:pPr>
              <w:spacing w:line="440" w:lineRule="atLeast"/>
              <w:rPr>
                <w:rFonts w:hint="eastAsia" w:ascii="宋体" w:hAnsi="宋体" w:eastAsia="宋体" w:cs="宋体"/>
                <w:color w:val="auto"/>
                <w:highlight w:val="none"/>
              </w:rPr>
            </w:pPr>
          </w:p>
        </w:tc>
        <w:tc>
          <w:tcPr>
            <w:tcW w:w="851" w:type="dxa"/>
            <w:noWrap w:val="0"/>
            <w:vAlign w:val="top"/>
          </w:tcPr>
          <w:p>
            <w:pPr>
              <w:spacing w:line="440" w:lineRule="atLeast"/>
              <w:rPr>
                <w:rFonts w:hint="eastAsia" w:ascii="宋体" w:hAnsi="宋体" w:eastAsia="宋体" w:cs="宋体"/>
                <w:color w:val="auto"/>
                <w:highlight w:val="none"/>
              </w:rPr>
            </w:pPr>
          </w:p>
        </w:tc>
        <w:tc>
          <w:tcPr>
            <w:tcW w:w="1310" w:type="dxa"/>
            <w:noWrap w:val="0"/>
            <w:vAlign w:val="top"/>
          </w:tcPr>
          <w:p>
            <w:pPr>
              <w:spacing w:line="440" w:lineRule="atLeast"/>
              <w:rPr>
                <w:rFonts w:hint="eastAsia" w:ascii="宋体" w:hAnsi="宋体" w:eastAsia="宋体" w:cs="宋体"/>
                <w:color w:val="auto"/>
                <w:highlight w:val="none"/>
              </w:rPr>
            </w:pPr>
          </w:p>
        </w:tc>
      </w:tr>
    </w:tbl>
    <w:p>
      <w:pPr>
        <w:spacing w:before="120" w:beforeLines="50" w:line="440" w:lineRule="exact"/>
        <w:ind w:left="-103" w:leftChars="-49" w:firstLine="15"/>
        <w:rPr>
          <w:rFonts w:hint="eastAsia" w:ascii="宋体" w:hAnsi="宋体" w:eastAsia="宋体" w:cs="宋体"/>
          <w:color w:val="auto"/>
          <w:highlight w:val="none"/>
        </w:rPr>
      </w:pPr>
      <w:r>
        <w:rPr>
          <w:rFonts w:hint="eastAsia" w:ascii="宋体" w:hAnsi="宋体" w:eastAsia="宋体" w:cs="宋体"/>
          <w:color w:val="auto"/>
          <w:highlight w:val="none"/>
        </w:rPr>
        <w:t>投标人：（公章）</w:t>
      </w:r>
    </w:p>
    <w:p>
      <w:pPr>
        <w:spacing w:before="120" w:beforeLines="50" w:line="440" w:lineRule="exact"/>
        <w:ind w:left="-103" w:leftChars="-49"/>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法定代表人或其授权代表：（签字或加盖</w:t>
      </w:r>
      <w:r>
        <w:rPr>
          <w:rFonts w:hint="eastAsia" w:ascii="宋体" w:hAnsi="宋体" w:eastAsia="宋体" w:cs="宋体"/>
          <w:color w:val="auto"/>
          <w:highlight w:val="none"/>
          <w:lang w:eastAsia="zh-CN"/>
        </w:rPr>
        <w:t>个人名章</w:t>
      </w:r>
      <w:r>
        <w:rPr>
          <w:rFonts w:hint="eastAsia" w:ascii="宋体" w:hAnsi="宋体" w:eastAsia="宋体" w:cs="宋体"/>
          <w:color w:val="auto"/>
          <w:highlight w:val="none"/>
        </w:rPr>
        <w:t>）</w:t>
      </w:r>
    </w:p>
    <w:p>
      <w:pPr>
        <w:spacing w:before="120" w:beforeLines="50" w:line="440" w:lineRule="exact"/>
        <w:ind w:left="-103" w:leftChars="-49"/>
        <w:rPr>
          <w:rFonts w:hint="eastAsia" w:ascii="宋体" w:hAnsi="宋体" w:eastAsia="宋体" w:cs="宋体"/>
          <w:color w:val="auto"/>
          <w:highlight w:val="none"/>
        </w:rPr>
      </w:pPr>
      <w:r>
        <w:rPr>
          <w:rFonts w:hint="eastAsia" w:ascii="宋体" w:hAnsi="宋体" w:eastAsia="宋体" w:cs="宋体"/>
          <w:color w:val="auto"/>
          <w:highlight w:val="none"/>
        </w:rPr>
        <w:t>日期：</w:t>
      </w:r>
    </w:p>
    <w:p>
      <w:pPr>
        <w:rPr>
          <w:rFonts w:hint="eastAsia" w:ascii="宋体" w:hAnsi="宋体" w:eastAsia="宋体" w:cs="宋体"/>
          <w:color w:val="auto"/>
          <w:highlight w:val="none"/>
        </w:rPr>
      </w:pPr>
    </w:p>
    <w:p>
      <w:pPr>
        <w:snapToGrid w:val="0"/>
        <w:spacing w:after="120" w:afterLines="5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rPr>
        <w:tab/>
      </w:r>
      <w:r>
        <w:rPr>
          <w:rFonts w:hint="eastAsia" w:ascii="宋体" w:hAnsi="宋体" w:eastAsia="宋体" w:cs="宋体"/>
          <w:color w:val="auto"/>
          <w:highlight w:val="none"/>
        </w:rPr>
        <w:t>投标人根据本招标文件的投标人须知及合同条款填写本表；</w:t>
      </w:r>
    </w:p>
    <w:p>
      <w:pPr>
        <w:snapToGrid w:val="0"/>
        <w:spacing w:after="120" w:afterLines="50"/>
        <w:ind w:left="850" w:leftChars="203" w:hanging="424" w:hangingChars="202"/>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ascii="宋体" w:hAnsi="宋体" w:eastAsia="宋体" w:cs="宋体"/>
          <w:color w:val="auto"/>
          <w:highlight w:val="none"/>
        </w:rPr>
        <w:t>对完全响应的条目在本表相应列中标注“O”。对有偏离的条目在本表相应列中标注“正偏离”或“负偏离”。仅可在“完全响应”及“有偏离”中选一标注，同时，当且仅当选取“有偏离”栏中加以标注后，才能在“偏离简述”栏中加以说明。</w:t>
      </w:r>
    </w:p>
    <w:p>
      <w:pPr>
        <w:snapToGrid w:val="0"/>
        <w:spacing w:after="120" w:afterLines="50"/>
        <w:ind w:left="850" w:leftChars="203" w:hanging="424" w:hangingChars="202"/>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rPr>
        <w:tab/>
      </w:r>
      <w:r>
        <w:rPr>
          <w:rFonts w:hint="eastAsia" w:ascii="宋体" w:hAnsi="宋体" w:eastAsia="宋体" w:cs="宋体"/>
          <w:color w:val="auto"/>
          <w:highlight w:val="none"/>
        </w:rPr>
        <w:t>正偏离是指应答的条件优于招标文件要求，负偏离是指应答的条件低于招标文件要求。</w:t>
      </w:r>
    </w:p>
    <w:p>
      <w:pPr>
        <w:snapToGrid w:val="0"/>
        <w:spacing w:after="120" w:afterLines="50"/>
        <w:ind w:left="850" w:leftChars="203" w:hanging="424" w:hangingChars="202"/>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rPr>
        <w:tab/>
      </w:r>
      <w:r>
        <w:rPr>
          <w:rFonts w:hint="eastAsia" w:ascii="宋体" w:hAnsi="宋体" w:eastAsia="宋体" w:cs="宋体"/>
          <w:color w:val="auto"/>
          <w:highlight w:val="none"/>
        </w:rPr>
        <w:t>投标人须完整填写响应表。如果未完整填写本表的各项内容则视作投标人已经对招标文件相关要求和内容完全理解并同意，其报价为在此基础上的完全价格。</w:t>
      </w:r>
    </w:p>
    <w:p>
      <w:pPr>
        <w:snapToGrid w:val="0"/>
        <w:spacing w:after="120" w:afterLines="50"/>
        <w:ind w:left="850" w:leftChars="203" w:hanging="424" w:hangingChars="202"/>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rPr>
        <w:tab/>
      </w:r>
      <w:r>
        <w:rPr>
          <w:rFonts w:hint="eastAsia" w:ascii="宋体" w:hAnsi="宋体" w:eastAsia="宋体" w:cs="宋体"/>
          <w:color w:val="auto"/>
          <w:highlight w:val="none"/>
        </w:rPr>
        <w:t>在甲方与成交投标人签订合同时，如成交投标人未在投标文件“响应表”中列出偏离说明，无论已发生或即将发生任何情形，均视为完全符合招标文件要求，并写入合同。若成交投标人在合同签订前，以上述事项为借口而不履行合同签订手续及执行合同，则视作拒绝与采购人签订合同。</w:t>
      </w: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numPr>
          <w:ilvl w:val="0"/>
          <w:numId w:val="20"/>
        </w:numPr>
        <w:snapToGrid w:val="0"/>
        <w:spacing w:line="36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b/>
          <w:color w:val="auto"/>
          <w:szCs w:val="21"/>
          <w:highlight w:val="none"/>
        </w:rPr>
        <w:t>商务及</w:t>
      </w:r>
      <w:r>
        <w:rPr>
          <w:rFonts w:hint="eastAsia" w:ascii="宋体" w:hAnsi="宋体" w:eastAsia="宋体" w:cs="宋体"/>
          <w:b/>
          <w:color w:val="auto"/>
          <w:szCs w:val="21"/>
          <w:highlight w:val="none"/>
          <w:lang w:eastAsia="zh-CN"/>
        </w:rPr>
        <w:t>技术</w:t>
      </w:r>
      <w:r>
        <w:rPr>
          <w:rFonts w:hint="eastAsia" w:ascii="宋体" w:hAnsi="宋体" w:eastAsia="宋体" w:cs="宋体"/>
          <w:b/>
          <w:color w:val="auto"/>
          <w:szCs w:val="21"/>
          <w:highlight w:val="none"/>
        </w:rPr>
        <w:t>评审打分资料一览表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p>
    <w:p>
      <w:pPr>
        <w:spacing w:line="48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商务及</w:t>
      </w:r>
      <w:r>
        <w:rPr>
          <w:rFonts w:hint="eastAsia" w:ascii="宋体" w:hAnsi="宋体" w:eastAsia="宋体" w:cs="宋体"/>
          <w:color w:val="auto"/>
          <w:sz w:val="32"/>
          <w:szCs w:val="32"/>
          <w:highlight w:val="none"/>
          <w:lang w:eastAsia="zh-CN"/>
        </w:rPr>
        <w:t>技术</w:t>
      </w:r>
      <w:r>
        <w:rPr>
          <w:rFonts w:hint="eastAsia" w:ascii="宋体" w:hAnsi="宋体" w:eastAsia="宋体" w:cs="宋体"/>
          <w:color w:val="auto"/>
          <w:sz w:val="32"/>
          <w:szCs w:val="32"/>
          <w:highlight w:val="none"/>
        </w:rPr>
        <w:t>评审打分资料一览表</w:t>
      </w:r>
    </w:p>
    <w:tbl>
      <w:tblPr>
        <w:tblStyle w:val="22"/>
        <w:tblW w:w="8357" w:type="dxa"/>
        <w:jc w:val="center"/>
        <w:tblLayout w:type="fixed"/>
        <w:tblCellMar>
          <w:top w:w="0" w:type="dxa"/>
          <w:left w:w="108" w:type="dxa"/>
          <w:bottom w:w="0" w:type="dxa"/>
          <w:right w:w="108" w:type="dxa"/>
        </w:tblCellMar>
      </w:tblPr>
      <w:tblGrid>
        <w:gridCol w:w="972"/>
        <w:gridCol w:w="4890"/>
        <w:gridCol w:w="1212"/>
        <w:gridCol w:w="1283"/>
      </w:tblGrid>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890"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资料名称</w:t>
            </w: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共  页</w:t>
            </w:r>
          </w:p>
        </w:tc>
        <w:tc>
          <w:tcPr>
            <w:tcW w:w="1283"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890" w:type="dxa"/>
            <w:tcBorders>
              <w:top w:val="single" w:color="auto" w:sz="4" w:space="0"/>
              <w:left w:val="nil"/>
              <w:bottom w:val="single" w:color="auto" w:sz="4" w:space="0"/>
              <w:right w:val="single" w:color="auto" w:sz="4" w:space="0"/>
            </w:tcBorders>
            <w:noWrap w:val="0"/>
            <w:vAlign w:val="center"/>
          </w:tcPr>
          <w:p>
            <w:pPr>
              <w:pStyle w:val="59"/>
              <w:adjustRightInd w:val="0"/>
              <w:snapToGrid w:val="0"/>
              <w:spacing w:line="420" w:lineRule="exact"/>
              <w:ind w:left="162" w:right="241" w:rightChars="115" w:hanging="161" w:hangingChars="77"/>
              <w:rPr>
                <w:rFonts w:hint="eastAsia" w:ascii="宋体" w:hAnsi="宋体" w:eastAsia="宋体" w:cs="宋体"/>
                <w:color w:val="auto"/>
                <w:kern w:val="2"/>
                <w:szCs w:val="24"/>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p>
        </w:tc>
        <w:tc>
          <w:tcPr>
            <w:tcW w:w="1283" w:type="dxa"/>
            <w:vMerge w:val="restart"/>
            <w:tcBorders>
              <w:top w:val="single" w:color="auto" w:sz="4" w:space="0"/>
              <w:left w:val="nil"/>
              <w:right w:val="single" w:color="auto" w:sz="4" w:space="0"/>
            </w:tcBorders>
            <w:noWrap w:val="0"/>
            <w:vAlign w:val="center"/>
          </w:tcPr>
          <w:p>
            <w:pPr>
              <w:adjustRightInd w:val="0"/>
              <w:snapToGrid w:val="0"/>
              <w:spacing w:line="42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证明材料附后</w:t>
            </w: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890"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rPr>
                <w:rFonts w:hint="eastAsia" w:ascii="宋体" w:hAnsi="宋体" w:eastAsia="宋体" w:cs="宋体"/>
                <w:color w:val="auto"/>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890"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rPr>
                <w:rFonts w:hint="eastAsia" w:ascii="宋体" w:hAnsi="宋体" w:eastAsia="宋体" w:cs="宋体"/>
                <w:color w:val="auto"/>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4890"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rPr>
                <w:rFonts w:hint="eastAsia" w:ascii="宋体" w:hAnsi="宋体" w:eastAsia="宋体" w:cs="宋体"/>
                <w:color w:val="auto"/>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4890"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rPr>
                <w:rFonts w:hint="eastAsia" w:ascii="宋体" w:hAnsi="宋体" w:eastAsia="宋体" w:cs="宋体"/>
                <w:color w:val="auto"/>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4890"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rPr>
                <w:rFonts w:hint="eastAsia" w:ascii="宋体" w:hAnsi="宋体" w:eastAsia="宋体" w:cs="宋体"/>
                <w:color w:val="auto"/>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4890"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rPr>
                <w:rFonts w:hint="eastAsia" w:ascii="宋体" w:hAnsi="宋体" w:eastAsia="宋体" w:cs="宋体"/>
                <w:color w:val="auto"/>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4890" w:type="dxa"/>
            <w:tcBorders>
              <w:top w:val="single" w:color="auto" w:sz="4" w:space="0"/>
              <w:left w:val="nil"/>
              <w:bottom w:val="single" w:color="auto" w:sz="4" w:space="0"/>
              <w:right w:val="single" w:color="auto" w:sz="4" w:space="0"/>
            </w:tcBorders>
            <w:noWrap w:val="0"/>
            <w:vAlign w:val="center"/>
          </w:tcPr>
          <w:p>
            <w:pPr>
              <w:pStyle w:val="59"/>
              <w:adjustRightInd w:val="0"/>
              <w:snapToGrid w:val="0"/>
              <w:spacing w:line="420" w:lineRule="exact"/>
              <w:ind w:right="241" w:rightChars="115" w:firstLine="0" w:firstLineChars="0"/>
              <w:rPr>
                <w:rFonts w:hint="eastAsia" w:ascii="宋体" w:hAnsi="宋体" w:eastAsia="宋体" w:cs="宋体"/>
                <w:color w:val="auto"/>
                <w:kern w:val="2"/>
                <w:szCs w:val="24"/>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4890"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rPr>
                <w:rFonts w:hint="eastAsia" w:ascii="宋体" w:hAnsi="宋体" w:eastAsia="宋体" w:cs="宋体"/>
                <w:color w:val="auto"/>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4890"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rPr>
                <w:rFonts w:hint="eastAsia" w:ascii="宋体" w:hAnsi="宋体" w:eastAsia="宋体" w:cs="宋体"/>
                <w:color w:val="auto"/>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4890"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rPr>
                <w:rFonts w:hint="eastAsia" w:ascii="宋体" w:hAnsi="宋体" w:eastAsia="宋体" w:cs="宋体"/>
                <w:color w:val="auto"/>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4890" w:type="dxa"/>
            <w:tcBorders>
              <w:top w:val="single" w:color="auto" w:sz="4" w:space="0"/>
              <w:left w:val="nil"/>
              <w:bottom w:val="single" w:color="auto" w:sz="4" w:space="0"/>
              <w:right w:val="single" w:color="auto" w:sz="4" w:space="0"/>
            </w:tcBorders>
            <w:noWrap w:val="0"/>
            <w:vAlign w:val="center"/>
          </w:tcPr>
          <w:p>
            <w:pPr>
              <w:pStyle w:val="59"/>
              <w:adjustRightInd w:val="0"/>
              <w:snapToGrid w:val="0"/>
              <w:spacing w:line="420" w:lineRule="exact"/>
              <w:ind w:firstLine="0" w:firstLineChars="0"/>
              <w:jc w:val="left"/>
              <w:rPr>
                <w:rFonts w:hint="eastAsia" w:ascii="宋体" w:hAnsi="宋体" w:eastAsia="宋体" w:cs="宋体"/>
                <w:color w:val="auto"/>
                <w:kern w:val="2"/>
                <w:szCs w:val="24"/>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4890" w:type="dxa"/>
            <w:tcBorders>
              <w:top w:val="single" w:color="auto" w:sz="4" w:space="0"/>
              <w:left w:val="nil"/>
              <w:bottom w:val="single" w:color="auto" w:sz="4" w:space="0"/>
              <w:right w:val="single" w:color="auto" w:sz="4" w:space="0"/>
            </w:tcBorders>
            <w:noWrap w:val="0"/>
            <w:vAlign w:val="center"/>
          </w:tcPr>
          <w:p>
            <w:pPr>
              <w:pStyle w:val="59"/>
              <w:adjustRightInd w:val="0"/>
              <w:snapToGrid w:val="0"/>
              <w:spacing w:line="420" w:lineRule="exact"/>
              <w:ind w:firstLine="0" w:firstLineChars="0"/>
              <w:jc w:val="left"/>
              <w:rPr>
                <w:rFonts w:hint="eastAsia" w:ascii="宋体" w:hAnsi="宋体" w:eastAsia="宋体" w:cs="宋体"/>
                <w:color w:val="auto"/>
                <w:kern w:val="2"/>
                <w:szCs w:val="24"/>
                <w:highlight w:val="none"/>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c>
          <w:tcPr>
            <w:tcW w:w="1283" w:type="dxa"/>
            <w:vMerge w:val="continue"/>
            <w:tcBorders>
              <w:left w:val="nil"/>
              <w:bottom w:val="single" w:color="auto" w:sz="4" w:space="0"/>
              <w:right w:val="single" w:color="auto" w:sz="4" w:space="0"/>
            </w:tcBorders>
            <w:noWrap w:val="0"/>
            <w:vAlign w:val="center"/>
          </w:tcPr>
          <w:p>
            <w:pPr>
              <w:adjustRightInd w:val="0"/>
              <w:snapToGrid w:val="0"/>
              <w:spacing w:line="420" w:lineRule="exact"/>
              <w:ind w:firstLine="6415"/>
              <w:rPr>
                <w:rFonts w:hint="eastAsia" w:ascii="宋体" w:hAnsi="宋体" w:eastAsia="宋体" w:cs="宋体"/>
                <w:color w:val="auto"/>
                <w:highlight w:val="none"/>
              </w:rPr>
            </w:pPr>
          </w:p>
        </w:tc>
      </w:tr>
    </w:tbl>
    <w:p>
      <w:pPr>
        <w:adjustRightInd w:val="0"/>
        <w:snapToGrid w:val="0"/>
        <w:spacing w:line="340" w:lineRule="exact"/>
        <w:ind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注：结合评审办法中的“商务及</w:t>
      </w:r>
      <w:r>
        <w:rPr>
          <w:rFonts w:hint="eastAsia" w:ascii="宋体" w:hAnsi="宋体" w:eastAsia="宋体" w:cs="宋体"/>
          <w:b/>
          <w:bCs/>
          <w:color w:val="auto"/>
          <w:highlight w:val="none"/>
          <w:lang w:eastAsia="zh-CN"/>
        </w:rPr>
        <w:t>技术</w:t>
      </w:r>
      <w:r>
        <w:rPr>
          <w:rFonts w:hint="eastAsia" w:ascii="宋体" w:hAnsi="宋体" w:eastAsia="宋体" w:cs="宋体"/>
          <w:b/>
          <w:bCs/>
          <w:color w:val="auto"/>
          <w:highlight w:val="none"/>
        </w:rPr>
        <w:t xml:space="preserve">部分”要求自行填写，后附证明材料。 </w:t>
      </w:r>
    </w:p>
    <w:p>
      <w:pPr>
        <w:spacing w:line="420" w:lineRule="exact"/>
        <w:textAlignment w:val="baseline"/>
        <w:rPr>
          <w:rFonts w:hint="eastAsia" w:ascii="宋体" w:hAnsi="宋体" w:eastAsia="宋体" w:cs="宋体"/>
          <w:color w:val="auto"/>
          <w:highlight w:val="none"/>
        </w:rPr>
      </w:pPr>
    </w:p>
    <w:p>
      <w:pPr>
        <w:spacing w:line="42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spacing w:line="420" w:lineRule="exac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法定代表人或其授权的代理人：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spacing w:line="420" w:lineRule="exact"/>
        <w:textAlignment w:val="baseline"/>
        <w:rPr>
          <w:rFonts w:hint="eastAsia" w:ascii="宋体" w:hAnsi="宋体" w:eastAsia="宋体" w:cs="宋体"/>
          <w:color w:val="auto"/>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13"/>
        <w:snapToGrid w:val="0"/>
        <w:spacing w:before="0" w:beforeLines="0" w:after="0" w:afterLines="0" w:line="360" w:lineRule="auto"/>
        <w:ind w:left="842" w:hanging="422"/>
        <w:rPr>
          <w:rFonts w:hint="eastAsia" w:ascii="宋体" w:hAnsi="宋体" w:eastAsia="宋体" w:cs="宋体"/>
          <w:b/>
          <w:color w:val="auto"/>
          <w:sz w:val="21"/>
          <w:szCs w:val="21"/>
          <w:highlight w:val="none"/>
        </w:rPr>
      </w:pPr>
    </w:p>
    <w:p>
      <w:pPr>
        <w:pStyle w:val="13"/>
        <w:snapToGrid w:val="0"/>
        <w:spacing w:before="0" w:beforeLines="0" w:after="0" w:afterLines="0" w:line="360" w:lineRule="auto"/>
        <w:ind w:left="842" w:hanging="422"/>
        <w:rPr>
          <w:rFonts w:hint="eastAsia" w:ascii="宋体" w:hAnsi="宋体" w:eastAsia="宋体" w:cs="宋体"/>
          <w:b/>
          <w:color w:val="auto"/>
          <w:sz w:val="21"/>
          <w:szCs w:val="21"/>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snapToGri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w:t>
      </w:r>
      <w:r>
        <w:rPr>
          <w:rFonts w:hint="eastAsia" w:ascii="宋体" w:hAnsi="宋体" w:eastAsia="宋体" w:cs="宋体"/>
          <w:b/>
          <w:color w:val="auto"/>
          <w:sz w:val="24"/>
          <w:highlight w:val="none"/>
        </w:rPr>
        <w:t>承诺函</w:t>
      </w:r>
      <w:r>
        <w:rPr>
          <w:rFonts w:hint="eastAsia" w:ascii="宋体" w:hAnsi="宋体" w:eastAsia="宋体" w:cs="宋体"/>
          <w:b/>
          <w:color w:val="auto"/>
          <w:szCs w:val="21"/>
          <w:highlight w:val="none"/>
        </w:rPr>
        <w:t>：</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投标</w:t>
      </w:r>
      <w:r>
        <w:rPr>
          <w:rFonts w:hint="eastAsia" w:ascii="宋体" w:hAnsi="宋体" w:eastAsia="宋体" w:cs="宋体"/>
          <w:b/>
          <w:color w:val="auto"/>
          <w:sz w:val="32"/>
          <w:szCs w:val="32"/>
          <w:highlight w:val="none"/>
        </w:rPr>
        <w:t>承诺函</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我方在参加贵单位的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政府采购项目的招投标活动中，郑重承诺如下：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1、我方申报的所有资料都是真实、准确、完整的；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2、我方无资质挂靠情形，保证不参与串标、围标及抬标；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3、我方未处于被各级行政主管部门做出停止市场行为处罚的期限内；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4、我方参加本项目政府采购活动前3年内在经营活动中没有重大违法记录；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5、若我方中标，将严格按照规定及时与采购人签订合同；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6、若我方中标，将严格按照招标文件要求及投标文件承诺的报价、质量、工期、投标方案、项目负责人等内容组织实施；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供应商（加盖公章）：</w:t>
      </w:r>
      <w:r>
        <w:rPr>
          <w:rFonts w:hint="eastAsia" w:ascii="宋体" w:hAnsi="宋体" w:eastAsia="宋体" w:cs="宋体"/>
          <w:color w:val="auto"/>
          <w:szCs w:val="21"/>
          <w:highlight w:val="none"/>
          <w:u w:val="single"/>
        </w:rPr>
        <w:t xml:space="preserve">               </w:t>
      </w:r>
    </w:p>
    <w:p>
      <w:pPr>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供应商代表（签名）：</w:t>
      </w:r>
      <w:r>
        <w:rPr>
          <w:rFonts w:hint="eastAsia" w:ascii="宋体" w:hAnsi="宋体" w:eastAsia="宋体" w:cs="宋体"/>
          <w:color w:val="auto"/>
          <w:szCs w:val="21"/>
          <w:highlight w:val="none"/>
          <w:u w:val="single"/>
        </w:rPr>
        <w:t xml:space="preserve">               </w:t>
      </w:r>
    </w:p>
    <w:p>
      <w:pPr>
        <w:pStyle w:val="2"/>
        <w:keepLines w:val="0"/>
        <w:pageBreakBefore w:val="0"/>
        <w:widowControl w:val="0"/>
        <w:kinsoku/>
        <w:wordWrap/>
        <w:overflowPunct/>
        <w:topLinePunct w:val="0"/>
        <w:autoSpaceDE/>
        <w:autoSpaceDN/>
        <w:bidi w:val="0"/>
        <w:spacing w:before="0" w:after="0"/>
        <w:jc w:val="both"/>
        <w:textAlignment w:val="auto"/>
        <w:rPr>
          <w:rFonts w:hint="default" w:eastAsia="仿宋_GB2312"/>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b w:val="0"/>
          <w:color w:val="auto"/>
          <w:kern w:val="2"/>
          <w:sz w:val="21"/>
          <w:szCs w:val="21"/>
          <w:highlight w:val="none"/>
          <w:lang w:val="en-US" w:eastAsia="zh-CN" w:bidi="ar-SA"/>
        </w:rPr>
        <w:t xml:space="preserve"> 日期：    年  月  日</w:t>
      </w:r>
    </w:p>
    <w:p>
      <w:pPr>
        <w:pStyle w:val="7"/>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7"/>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7"/>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7"/>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58"/>
        <w:jc w:val="both"/>
        <w:rPr>
          <w:rFonts w:hint="eastAsia" w:ascii="宋体" w:hAnsi="宋体" w:eastAsia="宋体" w:cs="宋体"/>
          <w:color w:val="auto"/>
          <w:sz w:val="44"/>
          <w:szCs w:val="44"/>
          <w:highlight w:val="none"/>
        </w:rPr>
      </w:pPr>
      <w:r>
        <w:rPr>
          <w:rFonts w:hint="eastAsia" w:ascii="宋体" w:hAnsi="宋体" w:eastAsia="宋体" w:cs="宋体"/>
          <w:b/>
          <w:bCs w:val="0"/>
          <w:color w:val="auto"/>
          <w:kern w:val="2"/>
          <w:sz w:val="21"/>
          <w:szCs w:val="21"/>
          <w:highlight w:val="none"/>
          <w:lang w:val="en-US" w:eastAsia="zh-CN" w:bidi="ar-SA"/>
        </w:rPr>
        <w:t>4、企业基本情况表</w:t>
      </w:r>
    </w:p>
    <w:p>
      <w:pPr>
        <w:pStyle w:val="58"/>
        <w:jc w:val="both"/>
        <w:rPr>
          <w:rFonts w:hint="eastAsia" w:ascii="宋体" w:hAnsi="宋体" w:eastAsia="宋体" w:cs="宋体"/>
          <w:color w:val="auto"/>
          <w:sz w:val="32"/>
          <w:szCs w:val="32"/>
          <w:highlight w:val="none"/>
          <w:lang w:val="en-US" w:eastAsia="zh-CN"/>
        </w:rPr>
      </w:pPr>
    </w:p>
    <w:p>
      <w:pPr>
        <w:pStyle w:val="58"/>
        <w:jc w:val="center"/>
        <w:rPr>
          <w:rFonts w:hint="eastAsia" w:ascii="宋体" w:hAnsi="宋体" w:eastAsia="宋体" w:cs="宋体"/>
          <w:color w:val="auto"/>
          <w:sz w:val="44"/>
          <w:szCs w:val="44"/>
          <w:highlight w:val="none"/>
        </w:rPr>
      </w:pPr>
      <w:r>
        <w:rPr>
          <w:rFonts w:hint="eastAsia" w:ascii="宋体" w:hAnsi="宋体" w:eastAsia="宋体" w:cs="宋体"/>
          <w:color w:val="auto"/>
          <w:sz w:val="32"/>
          <w:szCs w:val="32"/>
          <w:highlight w:val="none"/>
        </w:rPr>
        <w:t>企业基本情况表</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（盖章）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18"/>
        <w:gridCol w:w="2476"/>
        <w:gridCol w:w="992"/>
        <w:gridCol w:w="198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18"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568" w:type="dxa"/>
            <w:gridSpan w:val="5"/>
            <w:noWrap w:val="0"/>
            <w:vAlign w:val="center"/>
          </w:tcPr>
          <w:p>
            <w:pPr>
              <w:spacing w:line="48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w:t>
            </w:r>
          </w:p>
        </w:tc>
        <w:tc>
          <w:tcPr>
            <w:tcW w:w="7568" w:type="dxa"/>
            <w:gridSpan w:val="5"/>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1、等级：  2、证书号：   3、发证单位：   4、业务范围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7568" w:type="dxa"/>
            <w:gridSpan w:val="5"/>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1、编号：  2、发证机关：   4、营业范围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8"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成立日期</w:t>
            </w:r>
          </w:p>
        </w:tc>
        <w:tc>
          <w:tcPr>
            <w:tcW w:w="1018" w:type="dxa"/>
            <w:noWrap w:val="0"/>
            <w:vAlign w:val="center"/>
          </w:tcPr>
          <w:p>
            <w:pPr>
              <w:spacing w:line="480" w:lineRule="auto"/>
              <w:ind w:firstLine="6415"/>
              <w:rPr>
                <w:rFonts w:hint="eastAsia" w:ascii="宋体" w:hAnsi="宋体" w:eastAsia="宋体" w:cs="宋体"/>
                <w:color w:val="auto"/>
                <w:szCs w:val="21"/>
                <w:highlight w:val="none"/>
              </w:rPr>
            </w:pPr>
          </w:p>
        </w:tc>
        <w:tc>
          <w:tcPr>
            <w:tcW w:w="2476"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现有职工总人数（人）</w:t>
            </w:r>
          </w:p>
        </w:tc>
        <w:tc>
          <w:tcPr>
            <w:tcW w:w="992" w:type="dxa"/>
            <w:noWrap w:val="0"/>
            <w:vAlign w:val="center"/>
          </w:tcPr>
          <w:p>
            <w:pPr>
              <w:spacing w:line="480" w:lineRule="auto"/>
              <w:rPr>
                <w:rFonts w:hint="eastAsia" w:ascii="宋体" w:hAnsi="宋体" w:eastAsia="宋体" w:cs="宋体"/>
                <w:color w:val="auto"/>
                <w:szCs w:val="21"/>
                <w:highlight w:val="none"/>
              </w:rPr>
            </w:pPr>
          </w:p>
        </w:tc>
        <w:tc>
          <w:tcPr>
            <w:tcW w:w="1983"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技术人员人数（人）</w:t>
            </w:r>
          </w:p>
        </w:tc>
        <w:tc>
          <w:tcPr>
            <w:tcW w:w="1099" w:type="dxa"/>
            <w:noWrap w:val="0"/>
            <w:vAlign w:val="center"/>
          </w:tcPr>
          <w:p>
            <w:pPr>
              <w:spacing w:line="480" w:lineRule="auto"/>
              <w:ind w:firstLine="641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7568" w:type="dxa"/>
            <w:gridSpan w:val="5"/>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1、姓名：  2、职务：  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企业负责人</w:t>
            </w:r>
          </w:p>
        </w:tc>
        <w:tc>
          <w:tcPr>
            <w:tcW w:w="7568" w:type="dxa"/>
            <w:gridSpan w:val="5"/>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1、姓名：  2、职务：  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7568" w:type="dxa"/>
            <w:gridSpan w:val="5"/>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1、姓名：  2、职务：  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7568" w:type="dxa"/>
            <w:gridSpan w:val="5"/>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1、姓名：   2、职务： 3、职称： 4、联系电话：5、传真：6、E-mail：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7568" w:type="dxa"/>
            <w:gridSpan w:val="5"/>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1、姓名：     2、帐号：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trPr>
        <w:tc>
          <w:tcPr>
            <w:tcW w:w="1718" w:type="dxa"/>
            <w:noWrap w:val="0"/>
            <w:vAlign w:val="center"/>
          </w:tcPr>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投标人资历简历</w:t>
            </w:r>
          </w:p>
        </w:tc>
        <w:tc>
          <w:tcPr>
            <w:tcW w:w="7568" w:type="dxa"/>
            <w:gridSpan w:val="5"/>
            <w:noWrap w:val="0"/>
            <w:vAlign w:val="center"/>
          </w:tcPr>
          <w:p>
            <w:pPr>
              <w:spacing w:line="480" w:lineRule="auto"/>
              <w:ind w:firstLine="6415"/>
              <w:rPr>
                <w:rFonts w:hint="eastAsia" w:ascii="宋体" w:hAnsi="宋体" w:eastAsia="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说明：1、投标人资历是指投标人的成立、改名、改制等演变和法定代表人变更、人员增减以及单位资质变化等情况，该内容可填入表内，也可单独撰写附于表后或对本表进行扩展。   </w:t>
      </w:r>
    </w:p>
    <w:p>
      <w:pPr>
        <w:pStyle w:val="7"/>
        <w:rPr>
          <w:rFonts w:hint="eastAsia" w:ascii="宋体" w:hAnsi="宋体" w:eastAsia="宋体" w:cs="宋体"/>
          <w:color w:val="auto"/>
          <w:szCs w:val="21"/>
          <w:highlight w:val="none"/>
        </w:rPr>
      </w:pPr>
    </w:p>
    <w:p>
      <w:pPr>
        <w:pStyle w:val="7"/>
        <w:rPr>
          <w:rFonts w:hint="eastAsia" w:ascii="宋体" w:hAnsi="宋体" w:eastAsia="宋体" w:cs="宋体"/>
          <w:color w:val="auto"/>
          <w:highlight w:val="none"/>
        </w:rPr>
        <w:sectPr>
          <w:pgSz w:w="11905" w:h="16838"/>
          <w:pgMar w:top="1440" w:right="1803" w:bottom="1440" w:left="1803" w:header="850" w:footer="850" w:gutter="0"/>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contextualSpacing/>
        <w:jc w:val="left"/>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5、项目组织实施方案包括但不限于：组织机构、工作时间进度表、工作程序和步骤、管理和协调方法、关键步骤的思路和要点。</w:t>
      </w:r>
    </w:p>
    <w:p>
      <w:pPr>
        <w:pStyle w:val="18"/>
        <w:snapToGrid w:val="0"/>
        <w:spacing w:line="360" w:lineRule="auto"/>
        <w:ind w:left="420" w:hanging="420"/>
        <w:rPr>
          <w:rFonts w:hint="eastAsia" w:ascii="宋体" w:hAnsi="宋体" w:eastAsia="宋体" w:cs="宋体"/>
          <w:b/>
          <w:color w:val="auto"/>
          <w:sz w:val="21"/>
          <w:szCs w:val="21"/>
          <w:highlight w:val="none"/>
          <w:lang w:val="en-US" w:eastAsia="zh-CN"/>
        </w:rPr>
      </w:pPr>
    </w:p>
    <w:p>
      <w:pPr>
        <w:spacing w:line="50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、项目负责人简历表格式：</w:t>
      </w:r>
    </w:p>
    <w:p>
      <w:pPr>
        <w:spacing w:line="500" w:lineRule="exact"/>
        <w:jc w:val="center"/>
        <w:rPr>
          <w:rFonts w:hint="eastAsia" w:ascii="宋体" w:hAnsi="宋体" w:eastAsia="宋体" w:cs="宋体"/>
          <w:color w:val="auto"/>
          <w:spacing w:val="20"/>
          <w:szCs w:val="21"/>
          <w:highlight w:val="none"/>
          <w:u w:val="single"/>
        </w:rPr>
      </w:pPr>
      <w:r>
        <w:rPr>
          <w:rFonts w:hint="eastAsia" w:ascii="宋体" w:hAnsi="宋体" w:eastAsia="宋体" w:cs="宋体"/>
          <w:b/>
          <w:color w:val="auto"/>
          <w:sz w:val="36"/>
          <w:szCs w:val="36"/>
          <w:highlight w:val="none"/>
        </w:rPr>
        <w:t>项目负责人简历表</w:t>
      </w:r>
    </w:p>
    <w:tbl>
      <w:tblPr>
        <w:tblStyle w:val="22"/>
        <w:tblW w:w="8500" w:type="dxa"/>
        <w:tblInd w:w="8" w:type="dxa"/>
        <w:tblLayout w:type="fixed"/>
        <w:tblCellMar>
          <w:top w:w="57" w:type="dxa"/>
          <w:left w:w="57" w:type="dxa"/>
          <w:bottom w:w="57" w:type="dxa"/>
          <w:right w:w="57" w:type="dxa"/>
        </w:tblCellMar>
      </w:tblPr>
      <w:tblGrid>
        <w:gridCol w:w="1483"/>
        <w:gridCol w:w="205"/>
        <w:gridCol w:w="1951"/>
        <w:gridCol w:w="730"/>
        <w:gridCol w:w="424"/>
        <w:gridCol w:w="296"/>
        <w:gridCol w:w="602"/>
        <w:gridCol w:w="118"/>
        <w:gridCol w:w="180"/>
        <w:gridCol w:w="616"/>
        <w:gridCol w:w="464"/>
        <w:gridCol w:w="150"/>
        <w:gridCol w:w="1281"/>
      </w:tblGrid>
      <w:tr>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w:t>
            </w:r>
          </w:p>
          <w:p>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人姓名</w:t>
            </w:r>
          </w:p>
        </w:tc>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别</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龄</w:t>
            </w:r>
          </w:p>
        </w:tc>
        <w:tc>
          <w:tcPr>
            <w:tcW w:w="79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6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w:t>
            </w:r>
          </w:p>
        </w:tc>
        <w:tc>
          <w:tcPr>
            <w:tcW w:w="128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r>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行政职务</w:t>
            </w:r>
          </w:p>
        </w:tc>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132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1378"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专业年限</w:t>
            </w:r>
          </w:p>
        </w:tc>
        <w:tc>
          <w:tcPr>
            <w:tcW w:w="143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r>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 作 单 位</w:t>
            </w:r>
          </w:p>
        </w:tc>
        <w:tc>
          <w:tcPr>
            <w:tcW w:w="420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1378"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43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r>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p>
        </w:tc>
        <w:tc>
          <w:tcPr>
            <w:tcW w:w="420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1378"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w:t>
            </w:r>
          </w:p>
        </w:tc>
        <w:tc>
          <w:tcPr>
            <w:tcW w:w="143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r>
        <w:tblPrEx>
          <w:tblCellMar>
            <w:top w:w="57" w:type="dxa"/>
            <w:left w:w="57" w:type="dxa"/>
            <w:bottom w:w="57" w:type="dxa"/>
            <w:right w:w="57" w:type="dxa"/>
          </w:tblCellMar>
        </w:tblPrEx>
        <w:trPr>
          <w:trHeight w:val="340" w:hRule="atLeast"/>
        </w:trPr>
        <w:tc>
          <w:tcPr>
            <w:tcW w:w="8500" w:type="dxa"/>
            <w:gridSpan w:val="13"/>
            <w:tcBorders>
              <w:top w:val="single" w:color="auto" w:sz="6" w:space="0"/>
              <w:left w:val="single" w:color="auto" w:sz="6" w:space="0"/>
              <w:bottom w:val="nil"/>
              <w:right w:val="single" w:color="auto" w:sz="6" w:space="0"/>
            </w:tcBorders>
            <w:noWrap w:val="0"/>
            <w:vAlign w:val="center"/>
          </w:tcPr>
          <w:p>
            <w:pPr>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主要经历</w:t>
            </w:r>
          </w:p>
        </w:tc>
      </w:tr>
      <w:tr>
        <w:tblPrEx>
          <w:tblCellMar>
            <w:top w:w="57" w:type="dxa"/>
            <w:left w:w="57" w:type="dxa"/>
            <w:bottom w:w="57" w:type="dxa"/>
            <w:right w:w="57" w:type="dxa"/>
          </w:tblCellMar>
        </w:tblPrEx>
        <w:trPr>
          <w:trHeight w:val="340"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511" w:type="dxa"/>
            <w:gridSpan w:val="4"/>
            <w:tcBorders>
              <w:top w:val="single" w:color="auto" w:sz="6" w:space="0"/>
              <w:left w:val="single" w:color="auto" w:sz="6" w:space="0"/>
              <w:bottom w:val="single" w:color="auto" w:sz="6" w:space="0"/>
              <w:right w:val="single" w:color="auto" w:sz="6" w:space="0"/>
            </w:tcBorders>
            <w:noWrap w:val="0"/>
            <w:vAlign w:val="center"/>
          </w:tcPr>
          <w:p>
            <w:pPr>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p>
        </w:tc>
      </w:tr>
      <w:tr>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highlight w:val="none"/>
              </w:rPr>
            </w:pP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251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r>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highlight w:val="none"/>
              </w:rPr>
            </w:pP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251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r>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highlight w:val="none"/>
              </w:rPr>
            </w:pP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251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r>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highlight w:val="none"/>
              </w:rPr>
            </w:pP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251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r>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highlight w:val="none"/>
              </w:rPr>
            </w:pP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251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r>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highlight w:val="none"/>
              </w:rPr>
            </w:pP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251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r>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highlight w:val="none"/>
              </w:rPr>
            </w:pP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c>
          <w:tcPr>
            <w:tcW w:w="251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b w:val="0"/>
          <w:color w:val="auto"/>
          <w:kern w:val="2"/>
          <w:sz w:val="21"/>
          <w:szCs w:val="21"/>
          <w:highlight w:val="none"/>
          <w:lang w:val="en-US" w:eastAsia="zh-CN" w:bidi="ar-SA"/>
        </w:rPr>
        <w:t>注：1、在填写时，如本表格不适合投标单位的实际情况，可根据本表格式自行划表填写。</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pacing w:val="20"/>
          <w:szCs w:val="21"/>
          <w:highlight w:val="none"/>
          <w:u w:val="single"/>
        </w:rPr>
      </w:pPr>
      <w:r>
        <w:rPr>
          <w:rFonts w:hint="eastAsia" w:ascii="宋体" w:hAnsi="宋体" w:eastAsia="宋体" w:cs="宋体"/>
          <w:color w:val="auto"/>
          <w:spacing w:val="20"/>
          <w:szCs w:val="21"/>
          <w:highlight w:val="none"/>
        </w:rPr>
        <w:t>授权代表签名：</w:t>
      </w:r>
      <w:r>
        <w:rPr>
          <w:rFonts w:hint="eastAsia" w:ascii="宋体" w:hAnsi="宋体" w:eastAsia="宋体" w:cs="宋体"/>
          <w:color w:val="auto"/>
          <w:spacing w:val="2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color w:val="auto"/>
          <w:highlight w:val="none"/>
          <w:lang w:val="en-US" w:eastAsia="zh-CN"/>
        </w:rPr>
      </w:pPr>
      <w:r>
        <w:rPr>
          <w:rFonts w:hint="eastAsia" w:ascii="宋体" w:hAnsi="宋体" w:eastAsia="宋体" w:cs="宋体"/>
          <w:color w:val="auto"/>
          <w:spacing w:val="20"/>
          <w:szCs w:val="21"/>
          <w:highlight w:val="none"/>
        </w:rPr>
        <w:t>日  期：</w:t>
      </w:r>
      <w:r>
        <w:rPr>
          <w:rFonts w:hint="eastAsia" w:ascii="宋体" w:hAnsi="宋体" w:eastAsia="宋体" w:cs="宋体"/>
          <w:color w:val="auto"/>
          <w:spacing w:val="20"/>
          <w:szCs w:val="21"/>
          <w:highlight w:val="none"/>
          <w:u w:val="single"/>
        </w:rPr>
        <w:t xml:space="preserve">       </w:t>
      </w:r>
    </w:p>
    <w:p>
      <w:pPr>
        <w:snapToGrid w:val="0"/>
        <w:spacing w:line="360" w:lineRule="auto"/>
        <w:jc w:val="left"/>
        <w:rPr>
          <w:rFonts w:hint="eastAsia" w:ascii="宋体" w:hAnsi="宋体" w:eastAsia="宋体" w:cs="宋体"/>
          <w:b/>
          <w:color w:val="auto"/>
          <w:szCs w:val="21"/>
          <w:highlight w:val="none"/>
          <w:lang w:val="en-US" w:eastAsia="zh-CN"/>
        </w:rPr>
      </w:pPr>
    </w:p>
    <w:p>
      <w:pPr>
        <w:snapToGrid w:val="0"/>
        <w:spacing w:line="360" w:lineRule="auto"/>
        <w:jc w:val="left"/>
        <w:rPr>
          <w:rFonts w:hint="eastAsia" w:ascii="宋体" w:hAnsi="宋体" w:eastAsia="宋体" w:cs="宋体"/>
          <w:b/>
          <w:color w:val="auto"/>
          <w:szCs w:val="21"/>
          <w:highlight w:val="none"/>
          <w:lang w:val="en-US" w:eastAsia="zh-CN"/>
        </w:rPr>
      </w:pPr>
    </w:p>
    <w:p>
      <w:pPr>
        <w:snapToGrid w:val="0"/>
        <w:spacing w:line="360" w:lineRule="auto"/>
        <w:jc w:val="left"/>
        <w:rPr>
          <w:rFonts w:hint="eastAsia" w:ascii="宋体" w:hAnsi="宋体" w:eastAsia="宋体" w:cs="宋体"/>
          <w:b/>
          <w:color w:val="auto"/>
          <w:szCs w:val="21"/>
          <w:highlight w:val="none"/>
          <w:lang w:val="en-US" w:eastAsia="zh-CN"/>
        </w:rPr>
      </w:pPr>
    </w:p>
    <w:p>
      <w:pPr>
        <w:bidi w:val="0"/>
        <w:rPr>
          <w:rFonts w:hint="eastAsia"/>
          <w:color w:val="auto"/>
          <w:highlight w:val="none"/>
          <w:lang w:val="en-US" w:eastAsia="zh-CN"/>
        </w:rPr>
      </w:pP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、项目实施人员一览表格式：</w:t>
      </w: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项目实施人员项目组人员及结构</w:t>
      </w:r>
    </w:p>
    <w:p>
      <w:pPr>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（主要从业人员及其技术资格）一览表</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tbl>
      <w:tblPr>
        <w:tblStyle w:val="22"/>
        <w:tblW w:w="0" w:type="auto"/>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1017"/>
        <w:gridCol w:w="675"/>
        <w:gridCol w:w="1143"/>
        <w:gridCol w:w="1470"/>
        <w:gridCol w:w="1872"/>
        <w:gridCol w:w="10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姓名</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年龄</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学历</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注册专业</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从事专业年限</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line="360" w:lineRule="auto"/>
              <w:ind w:left="5250"/>
              <w:rPr>
                <w:rFonts w:hint="eastAsia" w:ascii="宋体" w:hAnsi="宋体"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8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eastAsia="宋体" w:cs="宋体"/>
                <w:color w:val="auto"/>
                <w:szCs w:val="21"/>
                <w:highlight w:val="none"/>
              </w:rPr>
            </w:pPr>
          </w:p>
        </w:tc>
      </w:tr>
    </w:tbl>
    <w:p>
      <w:pPr>
        <w:pStyle w:val="2"/>
        <w:numPr>
          <w:ilvl w:val="0"/>
          <w:numId w:val="0"/>
        </w:numPr>
        <w:ind w:leftChars="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注：1、在填写时，如本表格不适合投标单位的实际情况，可根据本表格式自行划表填写。</w:t>
      </w:r>
    </w:p>
    <w:p>
      <w:pPr>
        <w:snapToGrid w:val="0"/>
        <w:spacing w:line="360" w:lineRule="auto"/>
        <w:rPr>
          <w:rFonts w:hint="eastAsia" w:ascii="宋体" w:hAnsi="宋体" w:eastAsia="宋体" w:cs="宋体"/>
          <w:color w:val="auto"/>
          <w:spacing w:val="20"/>
          <w:szCs w:val="21"/>
          <w:highlight w:val="none"/>
          <w:u w:val="single"/>
        </w:rPr>
      </w:pPr>
      <w:r>
        <w:rPr>
          <w:rFonts w:hint="eastAsia" w:ascii="宋体" w:hAnsi="宋体" w:eastAsia="宋体" w:cs="宋体"/>
          <w:color w:val="auto"/>
          <w:spacing w:val="20"/>
          <w:szCs w:val="21"/>
          <w:highlight w:val="none"/>
        </w:rPr>
        <w:t>授权代表签名：</w:t>
      </w:r>
      <w:r>
        <w:rPr>
          <w:rFonts w:hint="eastAsia" w:ascii="宋体" w:hAnsi="宋体" w:eastAsia="宋体" w:cs="宋体"/>
          <w:color w:val="auto"/>
          <w:spacing w:val="20"/>
          <w:szCs w:val="21"/>
          <w:highlight w:val="none"/>
          <w:u w:val="single"/>
        </w:rPr>
        <w:t xml:space="preserve">            </w:t>
      </w:r>
    </w:p>
    <w:p>
      <w:pPr>
        <w:snapToGrid w:val="0"/>
        <w:spacing w:line="360" w:lineRule="auto"/>
        <w:jc w:val="left"/>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w:t>
      </w:r>
    </w:p>
    <w:p>
      <w:pPr>
        <w:snapToGrid w:val="0"/>
        <w:spacing w:line="360" w:lineRule="auto"/>
        <w:jc w:val="left"/>
        <w:rPr>
          <w:rFonts w:hint="eastAsia" w:ascii="宋体" w:hAnsi="宋体" w:eastAsia="宋体" w:cs="宋体"/>
          <w:color w:val="auto"/>
          <w:spacing w:val="20"/>
          <w:szCs w:val="21"/>
          <w:highlight w:val="none"/>
          <w:u w:val="single"/>
        </w:rPr>
      </w:pPr>
      <w:r>
        <w:rPr>
          <w:rFonts w:hint="eastAsia" w:ascii="宋体" w:hAnsi="宋体" w:eastAsia="宋体" w:cs="宋体"/>
          <w:color w:val="auto"/>
          <w:spacing w:val="20"/>
          <w:szCs w:val="21"/>
          <w:highlight w:val="none"/>
        </w:rPr>
        <w:t>日  期：</w:t>
      </w:r>
      <w:r>
        <w:rPr>
          <w:rFonts w:hint="eastAsia" w:ascii="宋体" w:hAnsi="宋体" w:eastAsia="宋体" w:cs="宋体"/>
          <w:color w:val="auto"/>
          <w:spacing w:val="20"/>
          <w:szCs w:val="21"/>
          <w:highlight w:val="none"/>
          <w:u w:val="single"/>
        </w:rPr>
        <w:t xml:space="preserve">        </w:t>
      </w:r>
    </w:p>
    <w:p>
      <w:pPr>
        <w:bidi w:val="0"/>
        <w:rPr>
          <w:rFonts w:hint="eastAsia"/>
          <w:color w:val="auto"/>
          <w:highlight w:val="none"/>
        </w:rPr>
      </w:pPr>
    </w:p>
    <w:p>
      <w:pPr>
        <w:spacing w:line="500" w:lineRule="exact"/>
        <w:jc w:val="both"/>
        <w:rPr>
          <w:rFonts w:hint="eastAsia" w:ascii="宋体" w:hAnsi="宋体" w:eastAsia="宋体" w:cs="宋体"/>
          <w:b/>
          <w:color w:val="auto"/>
          <w:szCs w:val="21"/>
          <w:highlight w:val="none"/>
          <w:lang w:val="en-US" w:eastAsia="zh-CN"/>
        </w:rPr>
      </w:pPr>
    </w:p>
    <w:p>
      <w:pPr>
        <w:bidi w:val="0"/>
        <w:rPr>
          <w:rFonts w:hint="eastAsia"/>
          <w:color w:val="auto"/>
          <w:highlight w:val="none"/>
          <w:lang w:val="en-US" w:eastAsia="zh-CN"/>
        </w:rPr>
      </w:pPr>
    </w:p>
    <w:p>
      <w:pPr>
        <w:spacing w:line="50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、投</w:t>
      </w:r>
      <w:r>
        <w:rPr>
          <w:rFonts w:hint="eastAsia" w:ascii="宋体" w:hAnsi="宋体" w:eastAsia="宋体" w:cs="宋体"/>
          <w:b/>
          <w:color w:val="auto"/>
          <w:szCs w:val="21"/>
          <w:highlight w:val="none"/>
          <w:lang w:eastAsia="zh-CN"/>
        </w:rPr>
        <w:t>入</w:t>
      </w:r>
      <w:r>
        <w:rPr>
          <w:rFonts w:hint="eastAsia" w:ascii="宋体" w:hAnsi="宋体" w:eastAsia="宋体" w:cs="宋体"/>
          <w:b/>
          <w:color w:val="auto"/>
          <w:szCs w:val="21"/>
          <w:highlight w:val="none"/>
        </w:rPr>
        <w:t>本项目使用的仪器设备：</w:t>
      </w:r>
    </w:p>
    <w:p>
      <w:pPr>
        <w:tabs>
          <w:tab w:val="left" w:pos="1418"/>
        </w:tabs>
        <w:spacing w:line="360" w:lineRule="auto"/>
        <w:jc w:val="left"/>
        <w:rPr>
          <w:rFonts w:hint="eastAsia" w:ascii="宋体" w:hAnsi="宋体" w:eastAsia="宋体" w:cs="宋体"/>
          <w:color w:val="auto"/>
          <w:sz w:val="21"/>
          <w:szCs w:val="21"/>
          <w:highlight w:val="none"/>
        </w:rPr>
      </w:pPr>
    </w:p>
    <w:p>
      <w:pPr>
        <w:spacing w:line="50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格式自拟</w:t>
      </w:r>
    </w:p>
    <w:p>
      <w:pPr>
        <w:snapToGrid w:val="0"/>
        <w:spacing w:line="360" w:lineRule="auto"/>
        <w:rPr>
          <w:rFonts w:hint="eastAsia" w:ascii="宋体" w:hAnsi="宋体" w:eastAsia="宋体" w:cs="宋体"/>
          <w:color w:val="auto"/>
          <w:szCs w:val="21"/>
          <w:highlight w:val="none"/>
          <w:lang w:eastAsia="zh-CN"/>
        </w:rPr>
      </w:pPr>
    </w:p>
    <w:p>
      <w:pPr>
        <w:snapToGrid w:val="0"/>
        <w:spacing w:line="360" w:lineRule="auto"/>
        <w:rPr>
          <w:rFonts w:hint="eastAsia" w:ascii="宋体" w:hAnsi="宋体" w:eastAsia="宋体" w:cs="宋体"/>
          <w:color w:val="auto"/>
          <w:spacing w:val="20"/>
          <w:szCs w:val="21"/>
          <w:highlight w:val="none"/>
          <w:u w:val="single"/>
        </w:rPr>
      </w:pPr>
      <w:r>
        <w:rPr>
          <w:rFonts w:hint="eastAsia" w:ascii="宋体" w:hAnsi="宋体" w:eastAsia="宋体" w:cs="宋体"/>
          <w:color w:val="auto"/>
          <w:spacing w:val="20"/>
          <w:szCs w:val="21"/>
          <w:highlight w:val="none"/>
        </w:rPr>
        <w:t>授权代表签名：</w:t>
      </w:r>
      <w:r>
        <w:rPr>
          <w:rFonts w:hint="eastAsia" w:ascii="宋体" w:hAnsi="宋体" w:eastAsia="宋体" w:cs="宋体"/>
          <w:color w:val="auto"/>
          <w:spacing w:val="20"/>
          <w:szCs w:val="21"/>
          <w:highlight w:val="none"/>
          <w:u w:val="single"/>
        </w:rPr>
        <w:t xml:space="preserve">            </w:t>
      </w:r>
    </w:p>
    <w:p>
      <w:pPr>
        <w:snapToGrid w:val="0"/>
        <w:spacing w:line="360" w:lineRule="auto"/>
        <w:jc w:val="left"/>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w:t>
      </w:r>
    </w:p>
    <w:p>
      <w:pPr>
        <w:snapToGrid w:val="0"/>
        <w:spacing w:line="360" w:lineRule="auto"/>
        <w:jc w:val="left"/>
        <w:rPr>
          <w:rFonts w:hint="eastAsia" w:ascii="宋体" w:hAnsi="宋体" w:eastAsia="宋体" w:cs="宋体"/>
          <w:color w:val="auto"/>
          <w:spacing w:val="20"/>
          <w:szCs w:val="21"/>
          <w:highlight w:val="none"/>
          <w:u w:val="single"/>
        </w:rPr>
      </w:pPr>
      <w:r>
        <w:rPr>
          <w:rFonts w:hint="eastAsia" w:ascii="宋体" w:hAnsi="宋体" w:eastAsia="宋体" w:cs="宋体"/>
          <w:color w:val="auto"/>
          <w:spacing w:val="20"/>
          <w:szCs w:val="21"/>
          <w:highlight w:val="none"/>
        </w:rPr>
        <w:t>日  期：</w:t>
      </w:r>
      <w:r>
        <w:rPr>
          <w:rFonts w:hint="eastAsia" w:ascii="宋体" w:hAnsi="宋体" w:eastAsia="宋体" w:cs="宋体"/>
          <w:color w:val="auto"/>
          <w:spacing w:val="20"/>
          <w:szCs w:val="21"/>
          <w:highlight w:val="none"/>
          <w:u w:val="single"/>
        </w:rPr>
        <w:t xml:space="preserve">        </w:t>
      </w:r>
    </w:p>
    <w:p>
      <w:pPr>
        <w:pStyle w:val="18"/>
        <w:snapToGrid w:val="0"/>
        <w:spacing w:line="360" w:lineRule="auto"/>
        <w:ind w:left="420" w:hanging="420"/>
        <w:rPr>
          <w:rFonts w:hint="eastAsia" w:ascii="宋体" w:hAnsi="宋体" w:eastAsia="宋体" w:cs="宋体"/>
          <w:b/>
          <w:color w:val="auto"/>
          <w:sz w:val="21"/>
          <w:szCs w:val="21"/>
          <w:highlight w:val="none"/>
          <w:lang w:val="en-US" w:eastAsia="zh-CN"/>
        </w:rPr>
      </w:pPr>
    </w:p>
    <w:p>
      <w:pPr>
        <w:pStyle w:val="18"/>
        <w:snapToGrid w:val="0"/>
        <w:spacing w:line="360" w:lineRule="auto"/>
        <w:ind w:left="420" w:hanging="420"/>
        <w:rPr>
          <w:rFonts w:hint="eastAsia" w:ascii="宋体" w:hAnsi="宋体" w:eastAsia="宋体" w:cs="宋体"/>
          <w:b/>
          <w:color w:val="auto"/>
          <w:sz w:val="21"/>
          <w:szCs w:val="21"/>
          <w:highlight w:val="none"/>
          <w:lang w:val="en-US" w:eastAsia="zh-CN"/>
        </w:rPr>
      </w:pPr>
    </w:p>
    <w:p>
      <w:pPr>
        <w:pStyle w:val="18"/>
        <w:snapToGrid w:val="0"/>
        <w:spacing w:line="360" w:lineRule="auto"/>
        <w:ind w:left="0" w:leftChars="0" w:firstLine="0" w:firstLineChars="0"/>
        <w:rPr>
          <w:rFonts w:hint="eastAsia" w:ascii="宋体" w:hAnsi="宋体" w:eastAsia="宋体" w:cs="宋体"/>
          <w:b/>
          <w:color w:val="auto"/>
          <w:sz w:val="21"/>
          <w:szCs w:val="21"/>
          <w:highlight w:val="none"/>
          <w:lang w:val="en-US" w:eastAsia="zh-CN"/>
        </w:rPr>
      </w:pPr>
    </w:p>
    <w:p>
      <w:pPr>
        <w:pStyle w:val="18"/>
        <w:snapToGrid w:val="0"/>
        <w:spacing w:line="360" w:lineRule="auto"/>
        <w:ind w:left="0" w:leftChars="0" w:firstLine="0" w:firstLineChars="0"/>
        <w:rPr>
          <w:rFonts w:hint="eastAsia" w:ascii="宋体" w:hAnsi="宋体" w:eastAsia="宋体" w:cs="宋体"/>
          <w:b/>
          <w:color w:val="auto"/>
          <w:sz w:val="21"/>
          <w:szCs w:val="21"/>
          <w:highlight w:val="none"/>
          <w:lang w:val="en-US" w:eastAsia="zh-CN"/>
        </w:rPr>
      </w:pPr>
    </w:p>
    <w:p>
      <w:pPr>
        <w:pStyle w:val="18"/>
        <w:snapToGrid w:val="0"/>
        <w:spacing w:line="360" w:lineRule="auto"/>
        <w:ind w:left="0" w:leftChars="0" w:firstLine="0" w:firstLineChars="0"/>
        <w:rPr>
          <w:rFonts w:hint="eastAsia" w:ascii="宋体" w:hAnsi="宋体" w:eastAsia="宋体" w:cs="宋体"/>
          <w:b/>
          <w:color w:val="auto"/>
          <w:sz w:val="21"/>
          <w:szCs w:val="21"/>
          <w:highlight w:val="none"/>
          <w:lang w:val="en-US" w:eastAsia="zh-CN"/>
        </w:rPr>
      </w:pPr>
    </w:p>
    <w:p>
      <w:pPr>
        <w:pStyle w:val="18"/>
        <w:snapToGrid w:val="0"/>
        <w:spacing w:line="36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xml:space="preserve">、投标人同类项目实施情况一览表格式： </w:t>
      </w:r>
    </w:p>
    <w:p>
      <w:pPr>
        <w:pStyle w:val="18"/>
        <w:snapToGrid w:val="0"/>
        <w:spacing w:line="360" w:lineRule="auto"/>
        <w:ind w:left="420" w:hanging="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投标人同类项目实施情况一览表格式</w:t>
      </w:r>
    </w:p>
    <w:tbl>
      <w:tblPr>
        <w:tblStyle w:val="22"/>
        <w:tblW w:w="83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66"/>
        <w:gridCol w:w="1317"/>
        <w:gridCol w:w="2123"/>
        <w:gridCol w:w="1860"/>
        <w:gridCol w:w="1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采购单位名称</w:t>
            </w:r>
          </w:p>
        </w:tc>
        <w:tc>
          <w:tcPr>
            <w:tcW w:w="13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21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8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szCs w:val="21"/>
                <w:highlight w:val="none"/>
              </w:rPr>
            </w:pPr>
          </w:p>
        </w:tc>
        <w:tc>
          <w:tcPr>
            <w:tcW w:w="13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szCs w:val="21"/>
                <w:highlight w:val="none"/>
              </w:rPr>
            </w:pPr>
          </w:p>
        </w:tc>
        <w:tc>
          <w:tcPr>
            <w:tcW w:w="21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szCs w:val="21"/>
                <w:highlight w:val="none"/>
              </w:rPr>
            </w:pPr>
          </w:p>
        </w:tc>
        <w:tc>
          <w:tcPr>
            <w:tcW w:w="1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szCs w:val="21"/>
                <w:highlight w:val="none"/>
              </w:rPr>
            </w:pPr>
          </w:p>
        </w:tc>
        <w:tc>
          <w:tcPr>
            <w:tcW w:w="18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21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eastAsia="宋体" w:cs="宋体"/>
                <w:color w:val="auto"/>
                <w:szCs w:val="21"/>
                <w:highlight w:val="none"/>
              </w:rPr>
            </w:pPr>
          </w:p>
        </w:tc>
      </w:tr>
    </w:tbl>
    <w:p>
      <w:pPr>
        <w:pStyle w:val="8"/>
        <w:snapToGrid w:val="0"/>
        <w:spacing w:before="0" w:after="0" w:line="360" w:lineRule="auto"/>
        <w:rPr>
          <w:rFonts w:hint="eastAsia" w:ascii="宋体" w:hAnsi="宋体" w:eastAsia="宋体" w:cs="宋体"/>
          <w:color w:val="auto"/>
          <w:sz w:val="21"/>
          <w:szCs w:val="21"/>
          <w:highlight w:val="none"/>
        </w:rPr>
      </w:pPr>
    </w:p>
    <w:p>
      <w:pPr>
        <w:autoSpaceDE w:val="0"/>
        <w:autoSpaceDN w:val="0"/>
        <w:ind w:left="700" w:hanging="700" w:hangingChars="332"/>
        <w:rPr>
          <w:rFonts w:hint="eastAsia" w:ascii="宋体" w:hAnsi="宋体" w:eastAsia="宋体" w:cs="宋体"/>
          <w:color w:val="auto"/>
          <w:sz w:val="24"/>
          <w:highlight w:val="none"/>
        </w:rPr>
      </w:pPr>
      <w:r>
        <w:rPr>
          <w:rFonts w:hint="eastAsia" w:ascii="宋体" w:hAnsi="宋体" w:eastAsia="宋体" w:cs="宋体"/>
          <w:b/>
          <w:color w:val="auto"/>
          <w:szCs w:val="21"/>
          <w:highlight w:val="none"/>
        </w:rPr>
        <w:t>注：</w:t>
      </w:r>
    </w:p>
    <w:p>
      <w:pPr>
        <w:numPr>
          <w:ilvl w:val="0"/>
          <w:numId w:val="21"/>
        </w:num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投标人须提供相应的证明文件（投标人需提供合同</w:t>
      </w:r>
      <w:r>
        <w:rPr>
          <w:rFonts w:hint="eastAsia" w:ascii="宋体" w:hAnsi="宋体" w:eastAsia="宋体" w:cs="宋体"/>
          <w:color w:val="auto"/>
          <w:szCs w:val="21"/>
          <w:highlight w:val="none"/>
          <w:lang w:eastAsia="zh-CN"/>
        </w:rPr>
        <w:t>或协议</w:t>
      </w:r>
      <w:r>
        <w:rPr>
          <w:rFonts w:hint="eastAsia" w:ascii="宋体" w:hAnsi="宋体" w:eastAsia="宋体" w:cs="宋体"/>
          <w:color w:val="auto"/>
          <w:sz w:val="21"/>
          <w:szCs w:val="21"/>
          <w:highlight w:val="none"/>
        </w:rPr>
        <w:t>复印件或扫描件，复印件或扫描件需加盖单位公章</w:t>
      </w:r>
      <w:r>
        <w:rPr>
          <w:rFonts w:hint="eastAsia" w:ascii="宋体" w:hAnsi="宋体" w:eastAsia="宋体" w:cs="宋体"/>
          <w:color w:val="auto"/>
          <w:szCs w:val="21"/>
          <w:highlight w:val="none"/>
        </w:rPr>
        <w:t>）</w:t>
      </w:r>
    </w:p>
    <w:p>
      <w:pPr>
        <w:numPr>
          <w:ilvl w:val="0"/>
          <w:numId w:val="21"/>
        </w:num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正在执行的类似业绩需标明执行状态，投标人需在备注栏填写合同执行的状态</w:t>
      </w:r>
    </w:p>
    <w:p>
      <w:pPr>
        <w:pStyle w:val="8"/>
        <w:snapToGrid w:val="0"/>
        <w:spacing w:before="0" w:after="0" w:line="360" w:lineRule="auto"/>
        <w:rPr>
          <w:rFonts w:hint="eastAsia" w:ascii="宋体" w:hAnsi="宋体" w:eastAsia="宋体" w:cs="宋体"/>
          <w:color w:val="auto"/>
          <w:sz w:val="21"/>
          <w:szCs w:val="21"/>
          <w:highlight w:val="none"/>
        </w:rPr>
      </w:pPr>
    </w:p>
    <w:p>
      <w:pPr>
        <w:pStyle w:val="8"/>
        <w:snapToGrid w:val="0"/>
        <w:spacing w:before="0"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投标人公章：                                     </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p>
    <w:p>
      <w:pPr>
        <w:snapToGrid w:val="0"/>
        <w:spacing w:line="360" w:lineRule="auto"/>
        <w:jc w:val="left"/>
        <w:rPr>
          <w:rFonts w:hint="eastAsia" w:ascii="宋体" w:hAnsi="宋体" w:eastAsia="宋体" w:cs="宋体"/>
          <w:color w:val="auto"/>
          <w:szCs w:val="21"/>
          <w:highlight w:val="none"/>
        </w:rPr>
        <w:sectPr>
          <w:pgSz w:w="11905" w:h="16838"/>
          <w:pgMar w:top="1440" w:right="1803" w:bottom="1440" w:left="1803" w:header="850" w:footer="850" w:gutter="0"/>
          <w:cols w:space="0" w:num="1"/>
          <w:rtlGutter w:val="0"/>
          <w:docGrid w:linePitch="312" w:charSpace="0"/>
        </w:sectPr>
      </w:pPr>
    </w:p>
    <w:p>
      <w:pPr>
        <w:numPr>
          <w:ilvl w:val="0"/>
          <w:numId w:val="0"/>
        </w:num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距采购人最近或者能为本项目提供最优服务的网点情况表</w:t>
      </w:r>
    </w:p>
    <w:p>
      <w:pPr>
        <w:keepNext w:val="0"/>
        <w:keepLines w:val="0"/>
        <w:pageBreakBefore w:val="0"/>
        <w:widowControl w:val="0"/>
        <w:kinsoku/>
        <w:wordWrap/>
        <w:overflowPunct/>
        <w:topLinePunct w:val="0"/>
        <w:autoSpaceDE/>
        <w:autoSpaceDN/>
        <w:bidi w:val="0"/>
        <w:adjustRightInd/>
        <w:spacing w:line="7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rPr>
        <w:t>距采购人最近或者能为本项目提供最优服务的网点情况表</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24"/>
        <w:gridCol w:w="1620"/>
        <w:gridCol w:w="190"/>
        <w:gridCol w:w="1438"/>
        <w:gridCol w:w="886"/>
        <w:gridCol w:w="2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服务网点名称</w:t>
            </w:r>
          </w:p>
        </w:tc>
        <w:tc>
          <w:tcPr>
            <w:tcW w:w="660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660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注册资本金</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p>
        </w:tc>
        <w:tc>
          <w:tcPr>
            <w:tcW w:w="25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其中：投标人出资比例</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p>
        </w:tc>
        <w:tc>
          <w:tcPr>
            <w:tcW w:w="25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其中：技术人员数</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p>
        </w:tc>
        <w:tc>
          <w:tcPr>
            <w:tcW w:w="660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服务承诺</w:t>
            </w:r>
          </w:p>
        </w:tc>
        <w:tc>
          <w:tcPr>
            <w:tcW w:w="660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业务咨询电话</w:t>
            </w:r>
          </w:p>
        </w:tc>
        <w:tc>
          <w:tcPr>
            <w:tcW w:w="1810" w:type="dxa"/>
            <w:gridSpan w:val="2"/>
            <w:tcBorders>
              <w:top w:val="single" w:color="auto" w:sz="4" w:space="0"/>
              <w:left w:val="single" w:color="auto" w:sz="4" w:space="0"/>
              <w:bottom w:val="single" w:color="auto" w:sz="4" w:space="0"/>
              <w:right w:val="single" w:color="auto" w:sz="2" w:space="0"/>
            </w:tcBorders>
            <w:noWrap w:val="0"/>
            <w:vAlign w:val="center"/>
          </w:tcPr>
          <w:p>
            <w:pPr>
              <w:snapToGrid w:val="0"/>
              <w:spacing w:line="360" w:lineRule="auto"/>
              <w:jc w:val="center"/>
              <w:rPr>
                <w:rFonts w:hint="eastAsia" w:ascii="宋体" w:hAnsi="宋体" w:eastAsia="宋体" w:cs="宋体"/>
                <w:color w:val="auto"/>
                <w:szCs w:val="21"/>
                <w:highlight w:val="none"/>
              </w:rPr>
            </w:pPr>
          </w:p>
        </w:tc>
        <w:tc>
          <w:tcPr>
            <w:tcW w:w="1438" w:type="dxa"/>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3354" w:type="dxa"/>
            <w:gridSpan w:val="2"/>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负责人</w:t>
            </w:r>
          </w:p>
        </w:tc>
        <w:tc>
          <w:tcPr>
            <w:tcW w:w="1810" w:type="dxa"/>
            <w:gridSpan w:val="2"/>
            <w:tcBorders>
              <w:top w:val="single" w:color="auto" w:sz="4" w:space="0"/>
              <w:left w:val="single" w:color="auto" w:sz="4" w:space="0"/>
              <w:bottom w:val="single" w:color="auto" w:sz="4" w:space="0"/>
              <w:right w:val="single" w:color="auto" w:sz="2" w:space="0"/>
            </w:tcBorders>
            <w:noWrap w:val="0"/>
            <w:vAlign w:val="center"/>
          </w:tcPr>
          <w:p>
            <w:pPr>
              <w:snapToGrid w:val="0"/>
              <w:spacing w:line="360" w:lineRule="auto"/>
              <w:jc w:val="center"/>
              <w:rPr>
                <w:rFonts w:hint="eastAsia" w:ascii="宋体" w:hAnsi="宋体" w:eastAsia="宋体" w:cs="宋体"/>
                <w:color w:val="auto"/>
                <w:szCs w:val="21"/>
                <w:highlight w:val="none"/>
              </w:rPr>
            </w:pPr>
          </w:p>
        </w:tc>
        <w:tc>
          <w:tcPr>
            <w:tcW w:w="1438" w:type="dxa"/>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3354" w:type="dxa"/>
            <w:gridSpan w:val="2"/>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Cs w:val="21"/>
                <w:highlight w:val="none"/>
              </w:rPr>
            </w:pPr>
          </w:p>
        </w:tc>
      </w:tr>
    </w:tbl>
    <w:p>
      <w:pPr>
        <w:pStyle w:val="8"/>
        <w:snapToGrid w:val="0"/>
        <w:spacing w:before="0" w:after="0" w:line="360" w:lineRule="auto"/>
        <w:rPr>
          <w:rFonts w:hint="eastAsia" w:ascii="宋体" w:hAnsi="宋体" w:eastAsia="宋体" w:cs="宋体"/>
          <w:color w:val="auto"/>
          <w:sz w:val="21"/>
          <w:szCs w:val="21"/>
          <w:highlight w:val="none"/>
        </w:rPr>
      </w:pPr>
    </w:p>
    <w:p>
      <w:pPr>
        <w:pStyle w:val="8"/>
        <w:snapToGrid w:val="0"/>
        <w:spacing w:before="0"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注：格式可自行添加</w:t>
      </w:r>
    </w:p>
    <w:p>
      <w:pPr>
        <w:rPr>
          <w:rFonts w:hint="eastAsia"/>
          <w:color w:val="auto"/>
          <w:highlight w:val="none"/>
          <w:lang w:eastAsia="zh-CN"/>
        </w:rPr>
      </w:pPr>
    </w:p>
    <w:p>
      <w:pPr>
        <w:pStyle w:val="8"/>
        <w:snapToGrid w:val="0"/>
        <w:spacing w:before="0"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授权代表签字：</w:t>
      </w:r>
    </w:p>
    <w:p>
      <w:pPr>
        <w:pStyle w:val="1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投标人公章：              　 </w:t>
      </w:r>
    </w:p>
    <w:p>
      <w:pPr>
        <w:pStyle w:val="10"/>
        <w:snapToGrid w:val="0"/>
        <w:spacing w:after="0"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napToGrid w:val="0"/>
        <w:spacing w:line="360" w:lineRule="auto"/>
        <w:jc w:val="left"/>
        <w:rPr>
          <w:rFonts w:hint="eastAsia" w:ascii="宋体" w:hAnsi="宋体" w:eastAsia="宋体" w:cs="宋体"/>
          <w:color w:val="auto"/>
          <w:szCs w:val="21"/>
          <w:highlight w:val="none"/>
        </w:rPr>
      </w:pPr>
    </w:p>
    <w:p>
      <w:pPr>
        <w:widowControl/>
        <w:spacing w:line="360" w:lineRule="auto"/>
        <w:jc w:val="left"/>
        <w:rPr>
          <w:rFonts w:hint="eastAsia" w:ascii="宋体" w:hAnsi="宋体" w:eastAsia="宋体" w:cs="宋体"/>
          <w:color w:val="auto"/>
          <w:szCs w:val="21"/>
          <w:highlight w:val="none"/>
        </w:rPr>
      </w:pPr>
    </w:p>
    <w:p>
      <w:pPr>
        <w:widowControl/>
        <w:spacing w:line="360" w:lineRule="auto"/>
        <w:jc w:val="left"/>
        <w:rPr>
          <w:rFonts w:hint="eastAsia" w:ascii="宋体" w:hAnsi="宋体" w:eastAsia="宋体" w:cs="宋体"/>
          <w:color w:val="auto"/>
          <w:szCs w:val="21"/>
          <w:highlight w:val="none"/>
        </w:rPr>
      </w:pPr>
    </w:p>
    <w:p>
      <w:pPr>
        <w:numPr>
          <w:ilvl w:val="0"/>
          <w:numId w:val="0"/>
        </w:numPr>
        <w:snapToGrid w:val="0"/>
        <w:spacing w:before="50" w:after="50" w:line="500" w:lineRule="exac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11、技术响应表（格式自拟，如有技术要求）</w:t>
      </w:r>
    </w:p>
    <w:p>
      <w:pPr>
        <w:pStyle w:val="2"/>
        <w:rPr>
          <w:rFonts w:hint="eastAsia" w:ascii="宋体" w:hAnsi="宋体" w:eastAsia="宋体" w:cs="宋体"/>
          <w:b/>
          <w:bCs/>
          <w:color w:val="auto"/>
          <w:kern w:val="0"/>
          <w:sz w:val="24"/>
          <w:szCs w:val="24"/>
          <w:highlight w:val="none"/>
          <w:lang w:val="en-US" w:eastAsia="zh-CN"/>
        </w:rPr>
      </w:pPr>
    </w:p>
    <w:p>
      <w:pPr>
        <w:numPr>
          <w:ilvl w:val="0"/>
          <w:numId w:val="0"/>
        </w:numPr>
        <w:snapToGrid w:val="0"/>
        <w:spacing w:before="50" w:after="50" w:line="50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kern w:val="0"/>
          <w:sz w:val="24"/>
          <w:szCs w:val="24"/>
          <w:highlight w:val="none"/>
          <w:lang w:val="en-US" w:eastAsia="zh-CN"/>
        </w:rPr>
        <w:t>12、技术评分部分（格式自拟）</w:t>
      </w:r>
    </w:p>
    <w:p>
      <w:pPr>
        <w:snapToGrid w:val="0"/>
        <w:spacing w:before="50" w:after="50" w:line="200" w:lineRule="exact"/>
        <w:rPr>
          <w:rFonts w:hint="eastAsia" w:ascii="宋体" w:hAnsi="宋体" w:eastAsia="宋体" w:cs="宋体"/>
          <w:color w:val="auto"/>
          <w:kern w:val="0"/>
          <w:sz w:val="24"/>
          <w:szCs w:val="24"/>
          <w:highlight w:val="none"/>
        </w:rPr>
      </w:pPr>
    </w:p>
    <w:p>
      <w:pPr>
        <w:spacing w:line="500" w:lineRule="exact"/>
        <w:jc w:val="center"/>
        <w:rPr>
          <w:rFonts w:hint="eastAsia" w:ascii="宋体" w:hAnsi="宋体" w:eastAsia="宋体" w:cs="宋体"/>
          <w:b/>
          <w:color w:val="auto"/>
          <w:sz w:val="36"/>
          <w:szCs w:val="36"/>
          <w:highlight w:val="none"/>
        </w:rPr>
      </w:pPr>
    </w:p>
    <w:p>
      <w:pPr>
        <w:spacing w:line="500" w:lineRule="exact"/>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color w:val="auto"/>
          <w:highlight w:val="none"/>
        </w:rPr>
      </w:pPr>
    </w:p>
    <w:p>
      <w:pPr>
        <w:rPr>
          <w:color w:val="auto"/>
          <w:highlight w:val="none"/>
        </w:rPr>
      </w:pPr>
    </w:p>
    <w:sectPr>
      <w:pgSz w:w="11905" w:h="16838"/>
      <w:pgMar w:top="1440" w:right="1803" w:bottom="1440" w:left="1803"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FCEF5"/>
    <w:multiLevelType w:val="singleLevel"/>
    <w:tmpl w:val="832FCEF5"/>
    <w:lvl w:ilvl="0" w:tentative="0">
      <w:start w:val="1"/>
      <w:numFmt w:val="decimal"/>
      <w:suff w:val="nothing"/>
      <w:lvlText w:val="%1、"/>
      <w:lvlJc w:val="left"/>
    </w:lvl>
  </w:abstractNum>
  <w:abstractNum w:abstractNumId="1">
    <w:nsid w:val="8915C767"/>
    <w:multiLevelType w:val="singleLevel"/>
    <w:tmpl w:val="8915C767"/>
    <w:lvl w:ilvl="0" w:tentative="0">
      <w:start w:val="1"/>
      <w:numFmt w:val="chineseCounting"/>
      <w:suff w:val="nothing"/>
      <w:lvlText w:val="%1、"/>
      <w:lvlJc w:val="left"/>
      <w:rPr>
        <w:rFonts w:hint="eastAsia"/>
      </w:rPr>
    </w:lvl>
  </w:abstractNum>
  <w:abstractNum w:abstractNumId="2">
    <w:nsid w:val="A21EAC6D"/>
    <w:multiLevelType w:val="singleLevel"/>
    <w:tmpl w:val="A21EAC6D"/>
    <w:lvl w:ilvl="0" w:tentative="0">
      <w:start w:val="3"/>
      <w:numFmt w:val="chineseCounting"/>
      <w:suff w:val="space"/>
      <w:lvlText w:val="第%1部分"/>
      <w:lvlJc w:val="left"/>
      <w:rPr>
        <w:rFonts w:hint="eastAsia"/>
      </w:rPr>
    </w:lvl>
  </w:abstractNum>
  <w:abstractNum w:abstractNumId="3">
    <w:nsid w:val="A292A4FE"/>
    <w:multiLevelType w:val="singleLevel"/>
    <w:tmpl w:val="A292A4FE"/>
    <w:lvl w:ilvl="0" w:tentative="0">
      <w:start w:val="6"/>
      <w:numFmt w:val="chineseCounting"/>
      <w:suff w:val="nothing"/>
      <w:lvlText w:val="第%1章　"/>
      <w:lvlJc w:val="left"/>
      <w:rPr>
        <w:rFonts w:hint="eastAsia"/>
      </w:rPr>
    </w:lvl>
  </w:abstractNum>
  <w:abstractNum w:abstractNumId="4">
    <w:nsid w:val="A363DC84"/>
    <w:multiLevelType w:val="singleLevel"/>
    <w:tmpl w:val="A363DC84"/>
    <w:lvl w:ilvl="0" w:tentative="0">
      <w:start w:val="1"/>
      <w:numFmt w:val="decimal"/>
      <w:suff w:val="nothing"/>
      <w:lvlText w:val="（%1）"/>
      <w:lvlJc w:val="left"/>
    </w:lvl>
  </w:abstractNum>
  <w:abstractNum w:abstractNumId="5">
    <w:nsid w:val="B9653967"/>
    <w:multiLevelType w:val="singleLevel"/>
    <w:tmpl w:val="B9653967"/>
    <w:lvl w:ilvl="0" w:tentative="0">
      <w:start w:val="1"/>
      <w:numFmt w:val="chineseCounting"/>
      <w:suff w:val="nothing"/>
      <w:lvlText w:val="（%1）"/>
      <w:lvlJc w:val="left"/>
      <w:rPr>
        <w:rFonts w:hint="eastAsia"/>
      </w:rPr>
    </w:lvl>
  </w:abstractNum>
  <w:abstractNum w:abstractNumId="6">
    <w:nsid w:val="DADD7EC9"/>
    <w:multiLevelType w:val="singleLevel"/>
    <w:tmpl w:val="DADD7EC9"/>
    <w:lvl w:ilvl="0" w:tentative="0">
      <w:start w:val="1"/>
      <w:numFmt w:val="chineseCounting"/>
      <w:suff w:val="nothing"/>
      <w:lvlText w:val="%1、"/>
      <w:lvlJc w:val="left"/>
      <w:rPr>
        <w:rFonts w:hint="eastAsia"/>
      </w:rPr>
    </w:lvl>
  </w:abstractNum>
  <w:abstractNum w:abstractNumId="7">
    <w:nsid w:val="0000000E"/>
    <w:multiLevelType w:val="multilevel"/>
    <w:tmpl w:val="0000000E"/>
    <w:lvl w:ilvl="0" w:tentative="0">
      <w:start w:val="1"/>
      <w:numFmt w:val="decimal"/>
      <w:lvlText w:val="（%1）"/>
      <w:lvlJc w:val="left"/>
      <w:pPr>
        <w:tabs>
          <w:tab w:val="left" w:pos="1062"/>
        </w:tabs>
        <w:ind w:left="1062" w:hanging="720"/>
      </w:pPr>
      <w:rPr>
        <w:rFonts w:hint="default"/>
        <w:lang w:val="en-US"/>
      </w:rPr>
    </w:lvl>
    <w:lvl w:ilvl="1" w:tentative="0">
      <w:start w:val="1"/>
      <w:numFmt w:val="lowerLetter"/>
      <w:lvlText w:val="%2)"/>
      <w:lvlJc w:val="left"/>
      <w:pPr>
        <w:tabs>
          <w:tab w:val="left" w:pos="780"/>
        </w:tabs>
        <w:ind w:left="780" w:hanging="420"/>
      </w:pPr>
      <w:rPr>
        <w:rFonts w:hint="eastAsia"/>
      </w:rPr>
    </w:lvl>
    <w:lvl w:ilvl="2" w:tentative="0">
      <w:start w:val="1"/>
      <w:numFmt w:val="lowerRoman"/>
      <w:lvlText w:val="%3."/>
      <w:lvlJc w:val="right"/>
      <w:pPr>
        <w:tabs>
          <w:tab w:val="left" w:pos="1200"/>
        </w:tabs>
        <w:ind w:left="1200" w:hanging="420"/>
      </w:pPr>
      <w:rPr>
        <w:rFonts w:hint="eastAsia"/>
      </w:rPr>
    </w:lvl>
    <w:lvl w:ilvl="3" w:tentative="0">
      <w:start w:val="1"/>
      <w:numFmt w:val="decimal"/>
      <w:lvlText w:val="%4."/>
      <w:lvlJc w:val="left"/>
      <w:pPr>
        <w:tabs>
          <w:tab w:val="left" w:pos="1620"/>
        </w:tabs>
        <w:ind w:left="1620" w:hanging="420"/>
      </w:pPr>
      <w:rPr>
        <w:rFonts w:hint="eastAsia"/>
      </w:rPr>
    </w:lvl>
    <w:lvl w:ilvl="4" w:tentative="0">
      <w:start w:val="1"/>
      <w:numFmt w:val="lowerLetter"/>
      <w:lvlText w:val="%5)"/>
      <w:lvlJc w:val="left"/>
      <w:pPr>
        <w:tabs>
          <w:tab w:val="left" w:pos="2040"/>
        </w:tabs>
        <w:ind w:left="2040" w:hanging="420"/>
      </w:pPr>
      <w:rPr>
        <w:rFonts w:hint="eastAsia"/>
      </w:rPr>
    </w:lvl>
    <w:lvl w:ilvl="5" w:tentative="0">
      <w:start w:val="1"/>
      <w:numFmt w:val="lowerRoman"/>
      <w:lvlText w:val="%6."/>
      <w:lvlJc w:val="right"/>
      <w:pPr>
        <w:tabs>
          <w:tab w:val="left" w:pos="2460"/>
        </w:tabs>
        <w:ind w:left="2460" w:hanging="420"/>
      </w:pPr>
      <w:rPr>
        <w:rFonts w:hint="eastAsia"/>
      </w:rPr>
    </w:lvl>
    <w:lvl w:ilvl="6" w:tentative="0">
      <w:start w:val="1"/>
      <w:numFmt w:val="decimal"/>
      <w:lvlText w:val="%7."/>
      <w:lvlJc w:val="left"/>
      <w:pPr>
        <w:tabs>
          <w:tab w:val="left" w:pos="2880"/>
        </w:tabs>
        <w:ind w:left="2880" w:hanging="420"/>
      </w:pPr>
      <w:rPr>
        <w:rFonts w:hint="eastAsia"/>
      </w:rPr>
    </w:lvl>
    <w:lvl w:ilvl="7" w:tentative="0">
      <w:start w:val="1"/>
      <w:numFmt w:val="lowerLetter"/>
      <w:lvlText w:val="%8)"/>
      <w:lvlJc w:val="left"/>
      <w:pPr>
        <w:tabs>
          <w:tab w:val="left" w:pos="3300"/>
        </w:tabs>
        <w:ind w:left="3300" w:hanging="420"/>
      </w:pPr>
      <w:rPr>
        <w:rFonts w:hint="eastAsia"/>
      </w:rPr>
    </w:lvl>
    <w:lvl w:ilvl="8" w:tentative="0">
      <w:start w:val="1"/>
      <w:numFmt w:val="lowerRoman"/>
      <w:lvlText w:val="%9."/>
      <w:lvlJc w:val="right"/>
      <w:pPr>
        <w:tabs>
          <w:tab w:val="left" w:pos="3720"/>
        </w:tabs>
        <w:ind w:left="3720" w:hanging="420"/>
      </w:pPr>
      <w:rPr>
        <w:rFonts w:hint="eastAsia"/>
      </w:rPr>
    </w:lvl>
  </w:abstractNum>
  <w:abstractNum w:abstractNumId="8">
    <w:nsid w:val="0E21E0D0"/>
    <w:multiLevelType w:val="singleLevel"/>
    <w:tmpl w:val="0E21E0D0"/>
    <w:lvl w:ilvl="0" w:tentative="0">
      <w:start w:val="1"/>
      <w:numFmt w:val="decimal"/>
      <w:suff w:val="nothing"/>
      <w:lvlText w:val="%1、"/>
      <w:lvlJc w:val="left"/>
    </w:lvl>
  </w:abstractNum>
  <w:abstractNum w:abstractNumId="9">
    <w:nsid w:val="11BA3AB7"/>
    <w:multiLevelType w:val="multilevel"/>
    <w:tmpl w:val="11BA3AB7"/>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D7E266"/>
    <w:multiLevelType w:val="singleLevel"/>
    <w:tmpl w:val="1CD7E266"/>
    <w:lvl w:ilvl="0" w:tentative="0">
      <w:start w:val="7"/>
      <w:numFmt w:val="decimal"/>
      <w:lvlText w:val="%1."/>
      <w:lvlJc w:val="left"/>
      <w:pPr>
        <w:tabs>
          <w:tab w:val="left" w:pos="312"/>
        </w:tabs>
      </w:pPr>
    </w:lvl>
  </w:abstractNum>
  <w:abstractNum w:abstractNumId="11">
    <w:nsid w:val="21196C94"/>
    <w:multiLevelType w:val="singleLevel"/>
    <w:tmpl w:val="21196C94"/>
    <w:lvl w:ilvl="0" w:tentative="0">
      <w:start w:val="1"/>
      <w:numFmt w:val="decimal"/>
      <w:suff w:val="nothing"/>
      <w:lvlText w:val="%1、"/>
      <w:lvlJc w:val="left"/>
    </w:lvl>
  </w:abstractNum>
  <w:abstractNum w:abstractNumId="12">
    <w:nsid w:val="3E0584A0"/>
    <w:multiLevelType w:val="singleLevel"/>
    <w:tmpl w:val="3E0584A0"/>
    <w:lvl w:ilvl="0" w:tentative="0">
      <w:start w:val="1"/>
      <w:numFmt w:val="decimal"/>
      <w:suff w:val="nothing"/>
      <w:lvlText w:val="%1、"/>
      <w:lvlJc w:val="left"/>
    </w:lvl>
  </w:abstractNum>
  <w:abstractNum w:abstractNumId="13">
    <w:nsid w:val="406D047F"/>
    <w:multiLevelType w:val="singleLevel"/>
    <w:tmpl w:val="406D047F"/>
    <w:lvl w:ilvl="0" w:tentative="0">
      <w:start w:val="3"/>
      <w:numFmt w:val="decimal"/>
      <w:suff w:val="nothing"/>
      <w:lvlText w:val="%1、"/>
      <w:lvlJc w:val="left"/>
    </w:lvl>
  </w:abstractNum>
  <w:abstractNum w:abstractNumId="14">
    <w:nsid w:val="4E851775"/>
    <w:multiLevelType w:val="singleLevel"/>
    <w:tmpl w:val="4E851775"/>
    <w:lvl w:ilvl="0" w:tentative="0">
      <w:start w:val="1"/>
      <w:numFmt w:val="decimal"/>
      <w:lvlText w:val="%1."/>
      <w:lvlJc w:val="left"/>
      <w:pPr>
        <w:tabs>
          <w:tab w:val="left" w:pos="312"/>
        </w:tabs>
      </w:pPr>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65358D1A"/>
    <w:multiLevelType w:val="singleLevel"/>
    <w:tmpl w:val="65358D1A"/>
    <w:lvl w:ilvl="0" w:tentative="0">
      <w:start w:val="1"/>
      <w:numFmt w:val="decimal"/>
      <w:suff w:val="nothing"/>
      <w:lvlText w:val="%1、"/>
      <w:lvlJc w:val="left"/>
    </w:lvl>
  </w:abstractNum>
  <w:abstractNum w:abstractNumId="18">
    <w:nsid w:val="77548EEA"/>
    <w:multiLevelType w:val="multilevel"/>
    <w:tmpl w:val="77548EEA"/>
    <w:lvl w:ilvl="0" w:tentative="0">
      <w:start w:val="3"/>
      <w:numFmt w:val="chineseCounting"/>
      <w:suff w:val="space"/>
      <w:lvlText w:val="第%1章"/>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7CF319B"/>
    <w:multiLevelType w:val="singleLevel"/>
    <w:tmpl w:val="77CF319B"/>
    <w:lvl w:ilvl="0" w:tentative="0">
      <w:start w:val="1"/>
      <w:numFmt w:val="decimal"/>
      <w:suff w:val="nothing"/>
      <w:lvlText w:val="%1、"/>
      <w:lvlJc w:val="left"/>
    </w:lvl>
  </w:abstractNum>
  <w:abstractNum w:abstractNumId="20">
    <w:nsid w:val="7D53AAAF"/>
    <w:multiLevelType w:val="singleLevel"/>
    <w:tmpl w:val="7D53AAAF"/>
    <w:lvl w:ilvl="0" w:tentative="0">
      <w:start w:val="5"/>
      <w:numFmt w:val="chineseCounting"/>
      <w:suff w:val="nothing"/>
      <w:lvlText w:val="%1、"/>
      <w:lvlJc w:val="left"/>
      <w:rPr>
        <w:rFonts w:hint="eastAsia"/>
      </w:rPr>
    </w:lvl>
  </w:abstractNum>
  <w:num w:numId="1">
    <w:abstractNumId w:val="1"/>
  </w:num>
  <w:num w:numId="2">
    <w:abstractNumId w:val="19"/>
  </w:num>
  <w:num w:numId="3">
    <w:abstractNumId w:val="20"/>
  </w:num>
  <w:num w:numId="4">
    <w:abstractNumId w:val="4"/>
  </w:num>
  <w:num w:numId="5">
    <w:abstractNumId w:val="0"/>
  </w:num>
  <w:num w:numId="6">
    <w:abstractNumId w:val="5"/>
  </w:num>
  <w:num w:numId="7">
    <w:abstractNumId w:val="18"/>
  </w:num>
  <w:num w:numId="8">
    <w:abstractNumId w:val="9"/>
  </w:num>
  <w:num w:numId="9">
    <w:abstractNumId w:val="14"/>
  </w:num>
  <w:num w:numId="10">
    <w:abstractNumId w:val="13"/>
  </w:num>
  <w:num w:numId="11">
    <w:abstractNumId w:val="11"/>
  </w:num>
  <w:num w:numId="12">
    <w:abstractNumId w:val="3"/>
  </w:num>
  <w:num w:numId="13">
    <w:abstractNumId w:val="17"/>
  </w:num>
  <w:num w:numId="14">
    <w:abstractNumId w:val="15"/>
  </w:num>
  <w:num w:numId="15">
    <w:abstractNumId w:val="16"/>
  </w:num>
  <w:num w:numId="16">
    <w:abstractNumId w:val="6"/>
  </w:num>
  <w:num w:numId="17">
    <w:abstractNumId w:val="8"/>
  </w:num>
  <w:num w:numId="18">
    <w:abstractNumId w:val="10"/>
  </w:num>
  <w:num w:numId="19">
    <w:abstractNumId w:val="2"/>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MTlhNThkYzdlYzllYjY4Njc4ZjUxZmQyM2M3MzQifQ=="/>
  </w:docVars>
  <w:rsids>
    <w:rsidRoot w:val="5E806189"/>
    <w:rsid w:val="00051F83"/>
    <w:rsid w:val="001669D4"/>
    <w:rsid w:val="001D3CF3"/>
    <w:rsid w:val="003921B9"/>
    <w:rsid w:val="004C0647"/>
    <w:rsid w:val="00561ED5"/>
    <w:rsid w:val="00620B8D"/>
    <w:rsid w:val="006359B3"/>
    <w:rsid w:val="00764020"/>
    <w:rsid w:val="007F630A"/>
    <w:rsid w:val="008C2E99"/>
    <w:rsid w:val="00965C8C"/>
    <w:rsid w:val="00983971"/>
    <w:rsid w:val="009A60AE"/>
    <w:rsid w:val="00A801B2"/>
    <w:rsid w:val="00B9745A"/>
    <w:rsid w:val="00C526DD"/>
    <w:rsid w:val="00D63BB6"/>
    <w:rsid w:val="00E15E07"/>
    <w:rsid w:val="00EB7E60"/>
    <w:rsid w:val="00EC1C99"/>
    <w:rsid w:val="010737A0"/>
    <w:rsid w:val="01190727"/>
    <w:rsid w:val="01397878"/>
    <w:rsid w:val="013B12D8"/>
    <w:rsid w:val="013C690E"/>
    <w:rsid w:val="01635C49"/>
    <w:rsid w:val="01655E65"/>
    <w:rsid w:val="016F283F"/>
    <w:rsid w:val="01771F4C"/>
    <w:rsid w:val="01A93E6D"/>
    <w:rsid w:val="01BF3E2F"/>
    <w:rsid w:val="01D46B46"/>
    <w:rsid w:val="01D956CF"/>
    <w:rsid w:val="01E31D6F"/>
    <w:rsid w:val="01EB27FA"/>
    <w:rsid w:val="01F21718"/>
    <w:rsid w:val="02107D24"/>
    <w:rsid w:val="02121C64"/>
    <w:rsid w:val="021C6DFE"/>
    <w:rsid w:val="022336F6"/>
    <w:rsid w:val="024D32DB"/>
    <w:rsid w:val="026D3D6B"/>
    <w:rsid w:val="02797039"/>
    <w:rsid w:val="027B3E5A"/>
    <w:rsid w:val="027D71DE"/>
    <w:rsid w:val="0281282A"/>
    <w:rsid w:val="02897A43"/>
    <w:rsid w:val="02B552AF"/>
    <w:rsid w:val="02B85199"/>
    <w:rsid w:val="02C1356F"/>
    <w:rsid w:val="02CE66DC"/>
    <w:rsid w:val="02D86646"/>
    <w:rsid w:val="02E268A6"/>
    <w:rsid w:val="02E91FEF"/>
    <w:rsid w:val="02F23430"/>
    <w:rsid w:val="03031863"/>
    <w:rsid w:val="03112C4D"/>
    <w:rsid w:val="031178F8"/>
    <w:rsid w:val="0328714A"/>
    <w:rsid w:val="034E2061"/>
    <w:rsid w:val="035E09F2"/>
    <w:rsid w:val="038146E8"/>
    <w:rsid w:val="03914DA3"/>
    <w:rsid w:val="0397657C"/>
    <w:rsid w:val="03B95061"/>
    <w:rsid w:val="03BE1F08"/>
    <w:rsid w:val="03E272F9"/>
    <w:rsid w:val="03E50DE8"/>
    <w:rsid w:val="03E77B6E"/>
    <w:rsid w:val="03FA704E"/>
    <w:rsid w:val="040B226C"/>
    <w:rsid w:val="0417171A"/>
    <w:rsid w:val="041A6D12"/>
    <w:rsid w:val="04352D1F"/>
    <w:rsid w:val="046616E7"/>
    <w:rsid w:val="04780179"/>
    <w:rsid w:val="047A67DD"/>
    <w:rsid w:val="04B831E2"/>
    <w:rsid w:val="04B94E50"/>
    <w:rsid w:val="04F73585"/>
    <w:rsid w:val="050024A2"/>
    <w:rsid w:val="050475E8"/>
    <w:rsid w:val="051060E7"/>
    <w:rsid w:val="0518696E"/>
    <w:rsid w:val="053078AC"/>
    <w:rsid w:val="05491C16"/>
    <w:rsid w:val="054B2FD6"/>
    <w:rsid w:val="05507EAA"/>
    <w:rsid w:val="05686D0C"/>
    <w:rsid w:val="05701DE5"/>
    <w:rsid w:val="0577271C"/>
    <w:rsid w:val="057C10E2"/>
    <w:rsid w:val="059211F2"/>
    <w:rsid w:val="05BA7DDE"/>
    <w:rsid w:val="05CC7BDE"/>
    <w:rsid w:val="05D47136"/>
    <w:rsid w:val="060008DD"/>
    <w:rsid w:val="060A109F"/>
    <w:rsid w:val="061B7075"/>
    <w:rsid w:val="062D613E"/>
    <w:rsid w:val="062E4A77"/>
    <w:rsid w:val="06533146"/>
    <w:rsid w:val="06545732"/>
    <w:rsid w:val="06615ED8"/>
    <w:rsid w:val="0661604E"/>
    <w:rsid w:val="067478D6"/>
    <w:rsid w:val="06817687"/>
    <w:rsid w:val="06C0590F"/>
    <w:rsid w:val="06C60BC7"/>
    <w:rsid w:val="06D951F2"/>
    <w:rsid w:val="06DD1987"/>
    <w:rsid w:val="07120C01"/>
    <w:rsid w:val="072C63A9"/>
    <w:rsid w:val="072D5EC8"/>
    <w:rsid w:val="07433E40"/>
    <w:rsid w:val="075B503A"/>
    <w:rsid w:val="076702A0"/>
    <w:rsid w:val="076D5176"/>
    <w:rsid w:val="07795F86"/>
    <w:rsid w:val="07CD6089"/>
    <w:rsid w:val="07DF74B9"/>
    <w:rsid w:val="07E1426C"/>
    <w:rsid w:val="07FE66CB"/>
    <w:rsid w:val="080D0201"/>
    <w:rsid w:val="081E6C0F"/>
    <w:rsid w:val="084C2979"/>
    <w:rsid w:val="085A5AD1"/>
    <w:rsid w:val="0866022F"/>
    <w:rsid w:val="08772327"/>
    <w:rsid w:val="0885464B"/>
    <w:rsid w:val="08907099"/>
    <w:rsid w:val="0891520E"/>
    <w:rsid w:val="089C0FE8"/>
    <w:rsid w:val="089D4FEF"/>
    <w:rsid w:val="08B005F9"/>
    <w:rsid w:val="08BF3F3E"/>
    <w:rsid w:val="08C624B5"/>
    <w:rsid w:val="08D064DF"/>
    <w:rsid w:val="08D142B4"/>
    <w:rsid w:val="08E923A5"/>
    <w:rsid w:val="09186E64"/>
    <w:rsid w:val="091C4977"/>
    <w:rsid w:val="09224906"/>
    <w:rsid w:val="0923050F"/>
    <w:rsid w:val="09394A5B"/>
    <w:rsid w:val="093C71F3"/>
    <w:rsid w:val="09522B76"/>
    <w:rsid w:val="0961768F"/>
    <w:rsid w:val="09652593"/>
    <w:rsid w:val="0972303E"/>
    <w:rsid w:val="09773498"/>
    <w:rsid w:val="0990561B"/>
    <w:rsid w:val="09970242"/>
    <w:rsid w:val="09BF5FAB"/>
    <w:rsid w:val="09C33052"/>
    <w:rsid w:val="09D45A73"/>
    <w:rsid w:val="09E63874"/>
    <w:rsid w:val="0A091DF4"/>
    <w:rsid w:val="0A264201"/>
    <w:rsid w:val="0A30379B"/>
    <w:rsid w:val="0A30501F"/>
    <w:rsid w:val="0A5C0DC1"/>
    <w:rsid w:val="0A5F252F"/>
    <w:rsid w:val="0A685CDD"/>
    <w:rsid w:val="0A6A5181"/>
    <w:rsid w:val="0A74251A"/>
    <w:rsid w:val="0A8F7363"/>
    <w:rsid w:val="0A9A1F09"/>
    <w:rsid w:val="0AA55BE7"/>
    <w:rsid w:val="0AA82751"/>
    <w:rsid w:val="0AB17D93"/>
    <w:rsid w:val="0AB71052"/>
    <w:rsid w:val="0ABF57AD"/>
    <w:rsid w:val="0AE4116E"/>
    <w:rsid w:val="0B134282"/>
    <w:rsid w:val="0B14004F"/>
    <w:rsid w:val="0B1A31F3"/>
    <w:rsid w:val="0B1B6023"/>
    <w:rsid w:val="0B2214AD"/>
    <w:rsid w:val="0B2B3231"/>
    <w:rsid w:val="0B347174"/>
    <w:rsid w:val="0B3A2BB7"/>
    <w:rsid w:val="0B4A1353"/>
    <w:rsid w:val="0B5B05E4"/>
    <w:rsid w:val="0B6F49AF"/>
    <w:rsid w:val="0B751BAE"/>
    <w:rsid w:val="0B824F32"/>
    <w:rsid w:val="0B873D13"/>
    <w:rsid w:val="0B98270F"/>
    <w:rsid w:val="0BA27697"/>
    <w:rsid w:val="0BA4747F"/>
    <w:rsid w:val="0BDC31C7"/>
    <w:rsid w:val="0BEA7DE9"/>
    <w:rsid w:val="0BF269D7"/>
    <w:rsid w:val="0C0033B9"/>
    <w:rsid w:val="0C0E2FD9"/>
    <w:rsid w:val="0C18109A"/>
    <w:rsid w:val="0C287832"/>
    <w:rsid w:val="0C2F32F7"/>
    <w:rsid w:val="0C480BA7"/>
    <w:rsid w:val="0C4E2CB0"/>
    <w:rsid w:val="0C522555"/>
    <w:rsid w:val="0C6568CC"/>
    <w:rsid w:val="0C6D5C91"/>
    <w:rsid w:val="0C7D1DEB"/>
    <w:rsid w:val="0C7F3272"/>
    <w:rsid w:val="0C9F66CF"/>
    <w:rsid w:val="0CA5521B"/>
    <w:rsid w:val="0CAA5B69"/>
    <w:rsid w:val="0CAC557A"/>
    <w:rsid w:val="0CAE36A9"/>
    <w:rsid w:val="0CBE79E1"/>
    <w:rsid w:val="0CC5694D"/>
    <w:rsid w:val="0CC95B85"/>
    <w:rsid w:val="0CDC02C2"/>
    <w:rsid w:val="0CF03257"/>
    <w:rsid w:val="0D051CD8"/>
    <w:rsid w:val="0D05362B"/>
    <w:rsid w:val="0D07266F"/>
    <w:rsid w:val="0D193E96"/>
    <w:rsid w:val="0D214ABC"/>
    <w:rsid w:val="0D5419C6"/>
    <w:rsid w:val="0D6C2B2B"/>
    <w:rsid w:val="0D8754F4"/>
    <w:rsid w:val="0D92714A"/>
    <w:rsid w:val="0DAC63FC"/>
    <w:rsid w:val="0DB53220"/>
    <w:rsid w:val="0DB94D88"/>
    <w:rsid w:val="0DD07675"/>
    <w:rsid w:val="0DD1430F"/>
    <w:rsid w:val="0DD95C10"/>
    <w:rsid w:val="0DE577B0"/>
    <w:rsid w:val="0DFE31FB"/>
    <w:rsid w:val="0E0019B3"/>
    <w:rsid w:val="0E151D27"/>
    <w:rsid w:val="0E1F739B"/>
    <w:rsid w:val="0E373E7F"/>
    <w:rsid w:val="0E380DA8"/>
    <w:rsid w:val="0E44215F"/>
    <w:rsid w:val="0E457CB8"/>
    <w:rsid w:val="0E4A4418"/>
    <w:rsid w:val="0E4B391B"/>
    <w:rsid w:val="0E6476B0"/>
    <w:rsid w:val="0E736D38"/>
    <w:rsid w:val="0E7C617B"/>
    <w:rsid w:val="0E7F0521"/>
    <w:rsid w:val="0E903DF5"/>
    <w:rsid w:val="0E9F30EA"/>
    <w:rsid w:val="0EA84C0A"/>
    <w:rsid w:val="0ECB2BC6"/>
    <w:rsid w:val="0ECB6792"/>
    <w:rsid w:val="0ED75E1F"/>
    <w:rsid w:val="0EE263EA"/>
    <w:rsid w:val="0F002F6D"/>
    <w:rsid w:val="0F20414D"/>
    <w:rsid w:val="0F255253"/>
    <w:rsid w:val="0F4D1DF6"/>
    <w:rsid w:val="0F4E0073"/>
    <w:rsid w:val="0F666C6A"/>
    <w:rsid w:val="0F6B5F25"/>
    <w:rsid w:val="0F704352"/>
    <w:rsid w:val="0F762FB2"/>
    <w:rsid w:val="0F7702A2"/>
    <w:rsid w:val="0F841BAC"/>
    <w:rsid w:val="0F8C2DE3"/>
    <w:rsid w:val="0FA25102"/>
    <w:rsid w:val="0FC66CBA"/>
    <w:rsid w:val="0FE31D1E"/>
    <w:rsid w:val="0FE864DE"/>
    <w:rsid w:val="0FF545CC"/>
    <w:rsid w:val="0FFF5808"/>
    <w:rsid w:val="10047342"/>
    <w:rsid w:val="10442BD3"/>
    <w:rsid w:val="107A5784"/>
    <w:rsid w:val="107B18AD"/>
    <w:rsid w:val="10845B51"/>
    <w:rsid w:val="109E3A18"/>
    <w:rsid w:val="10AB1A35"/>
    <w:rsid w:val="10AC327A"/>
    <w:rsid w:val="10B75AD1"/>
    <w:rsid w:val="10BC299D"/>
    <w:rsid w:val="10D21292"/>
    <w:rsid w:val="10D95DA1"/>
    <w:rsid w:val="10F36FE9"/>
    <w:rsid w:val="110147C5"/>
    <w:rsid w:val="113739CC"/>
    <w:rsid w:val="115F4671"/>
    <w:rsid w:val="116C0CC4"/>
    <w:rsid w:val="11904D01"/>
    <w:rsid w:val="1196000B"/>
    <w:rsid w:val="11A15763"/>
    <w:rsid w:val="11A51CAD"/>
    <w:rsid w:val="11C2377F"/>
    <w:rsid w:val="11DB58E8"/>
    <w:rsid w:val="11E16918"/>
    <w:rsid w:val="11F1363A"/>
    <w:rsid w:val="11FD201A"/>
    <w:rsid w:val="121B01E1"/>
    <w:rsid w:val="122B044F"/>
    <w:rsid w:val="123E3EFF"/>
    <w:rsid w:val="125B3A87"/>
    <w:rsid w:val="126208F1"/>
    <w:rsid w:val="126A5698"/>
    <w:rsid w:val="12AD732E"/>
    <w:rsid w:val="12D146F6"/>
    <w:rsid w:val="12D93B9D"/>
    <w:rsid w:val="12E56E05"/>
    <w:rsid w:val="12F75638"/>
    <w:rsid w:val="132C4263"/>
    <w:rsid w:val="132F0F11"/>
    <w:rsid w:val="13433B2C"/>
    <w:rsid w:val="13434C6D"/>
    <w:rsid w:val="136050FE"/>
    <w:rsid w:val="137E7012"/>
    <w:rsid w:val="139A0EE9"/>
    <w:rsid w:val="13A51AFD"/>
    <w:rsid w:val="13C42971"/>
    <w:rsid w:val="13F22C0E"/>
    <w:rsid w:val="14010FEA"/>
    <w:rsid w:val="141046C8"/>
    <w:rsid w:val="14200E89"/>
    <w:rsid w:val="1428653E"/>
    <w:rsid w:val="14575AE1"/>
    <w:rsid w:val="14606E55"/>
    <w:rsid w:val="14677C27"/>
    <w:rsid w:val="146B54B7"/>
    <w:rsid w:val="1479726D"/>
    <w:rsid w:val="147A37CF"/>
    <w:rsid w:val="147C5B38"/>
    <w:rsid w:val="14986873"/>
    <w:rsid w:val="14B6616E"/>
    <w:rsid w:val="14C358BB"/>
    <w:rsid w:val="14CB3DD9"/>
    <w:rsid w:val="14F10B60"/>
    <w:rsid w:val="151025E0"/>
    <w:rsid w:val="151032BC"/>
    <w:rsid w:val="15147845"/>
    <w:rsid w:val="15251121"/>
    <w:rsid w:val="15384C54"/>
    <w:rsid w:val="15644799"/>
    <w:rsid w:val="156839A2"/>
    <w:rsid w:val="1569099C"/>
    <w:rsid w:val="156C736A"/>
    <w:rsid w:val="158A566E"/>
    <w:rsid w:val="15921D31"/>
    <w:rsid w:val="15B07880"/>
    <w:rsid w:val="15B363FB"/>
    <w:rsid w:val="15BC5250"/>
    <w:rsid w:val="15C87427"/>
    <w:rsid w:val="15D67787"/>
    <w:rsid w:val="15D77522"/>
    <w:rsid w:val="15FF61B2"/>
    <w:rsid w:val="162A5C0C"/>
    <w:rsid w:val="162D60A4"/>
    <w:rsid w:val="162D65E0"/>
    <w:rsid w:val="16394A54"/>
    <w:rsid w:val="16397D62"/>
    <w:rsid w:val="16504629"/>
    <w:rsid w:val="16591A2D"/>
    <w:rsid w:val="165C0085"/>
    <w:rsid w:val="165F1414"/>
    <w:rsid w:val="16870578"/>
    <w:rsid w:val="168E50E6"/>
    <w:rsid w:val="16921052"/>
    <w:rsid w:val="16A12771"/>
    <w:rsid w:val="16A94F01"/>
    <w:rsid w:val="16B355AD"/>
    <w:rsid w:val="16BF7FDC"/>
    <w:rsid w:val="16DF7B44"/>
    <w:rsid w:val="16E00AF0"/>
    <w:rsid w:val="16E42EC4"/>
    <w:rsid w:val="16EA05FD"/>
    <w:rsid w:val="16EF521F"/>
    <w:rsid w:val="16F47A14"/>
    <w:rsid w:val="16FB6B10"/>
    <w:rsid w:val="16FD36E1"/>
    <w:rsid w:val="170072C7"/>
    <w:rsid w:val="170D7969"/>
    <w:rsid w:val="170F5816"/>
    <w:rsid w:val="171B6978"/>
    <w:rsid w:val="17224BAF"/>
    <w:rsid w:val="1729645C"/>
    <w:rsid w:val="172A6DDE"/>
    <w:rsid w:val="1734008A"/>
    <w:rsid w:val="173C182A"/>
    <w:rsid w:val="176E48E1"/>
    <w:rsid w:val="177A0DE6"/>
    <w:rsid w:val="177C4150"/>
    <w:rsid w:val="177D7AD1"/>
    <w:rsid w:val="177F6B34"/>
    <w:rsid w:val="17854796"/>
    <w:rsid w:val="17985DA7"/>
    <w:rsid w:val="17A3620E"/>
    <w:rsid w:val="17A4103D"/>
    <w:rsid w:val="17B429B6"/>
    <w:rsid w:val="18010A87"/>
    <w:rsid w:val="18093FAE"/>
    <w:rsid w:val="18294821"/>
    <w:rsid w:val="18335B16"/>
    <w:rsid w:val="183B1275"/>
    <w:rsid w:val="183B1F26"/>
    <w:rsid w:val="183C54B8"/>
    <w:rsid w:val="183D37DE"/>
    <w:rsid w:val="184A0682"/>
    <w:rsid w:val="184F46E1"/>
    <w:rsid w:val="185765CC"/>
    <w:rsid w:val="18576D8C"/>
    <w:rsid w:val="1861503B"/>
    <w:rsid w:val="187B0F8A"/>
    <w:rsid w:val="187C3C8F"/>
    <w:rsid w:val="18804B77"/>
    <w:rsid w:val="18904801"/>
    <w:rsid w:val="1895612F"/>
    <w:rsid w:val="189C1D14"/>
    <w:rsid w:val="18A575F7"/>
    <w:rsid w:val="18C0469D"/>
    <w:rsid w:val="18C71524"/>
    <w:rsid w:val="18DC7382"/>
    <w:rsid w:val="18F7359C"/>
    <w:rsid w:val="18FE652B"/>
    <w:rsid w:val="190D118F"/>
    <w:rsid w:val="19210F54"/>
    <w:rsid w:val="19394A26"/>
    <w:rsid w:val="1964354F"/>
    <w:rsid w:val="19745C43"/>
    <w:rsid w:val="19A87BAF"/>
    <w:rsid w:val="19BF0202"/>
    <w:rsid w:val="19C7514B"/>
    <w:rsid w:val="19D02231"/>
    <w:rsid w:val="19E24943"/>
    <w:rsid w:val="19EC4D80"/>
    <w:rsid w:val="19F4131F"/>
    <w:rsid w:val="19F636A6"/>
    <w:rsid w:val="1A151B62"/>
    <w:rsid w:val="1A1578DF"/>
    <w:rsid w:val="1A2029CC"/>
    <w:rsid w:val="1A3A4BA3"/>
    <w:rsid w:val="1A3D2213"/>
    <w:rsid w:val="1A5E0C1D"/>
    <w:rsid w:val="1A6745A4"/>
    <w:rsid w:val="1A927CC6"/>
    <w:rsid w:val="1A946D76"/>
    <w:rsid w:val="1AA4649D"/>
    <w:rsid w:val="1AA7649C"/>
    <w:rsid w:val="1AAB23CB"/>
    <w:rsid w:val="1AAD645B"/>
    <w:rsid w:val="1AB132B5"/>
    <w:rsid w:val="1AB3768F"/>
    <w:rsid w:val="1ADF20E1"/>
    <w:rsid w:val="1AF25D35"/>
    <w:rsid w:val="1B0129BE"/>
    <w:rsid w:val="1B157D00"/>
    <w:rsid w:val="1B232D26"/>
    <w:rsid w:val="1B391A9C"/>
    <w:rsid w:val="1B3D1D52"/>
    <w:rsid w:val="1B416C60"/>
    <w:rsid w:val="1B636B19"/>
    <w:rsid w:val="1B6554E0"/>
    <w:rsid w:val="1B66296A"/>
    <w:rsid w:val="1B901F0A"/>
    <w:rsid w:val="1B9455A5"/>
    <w:rsid w:val="1BAE0EAE"/>
    <w:rsid w:val="1BB938E9"/>
    <w:rsid w:val="1BC9289B"/>
    <w:rsid w:val="1BCA4DEA"/>
    <w:rsid w:val="1BCC0B62"/>
    <w:rsid w:val="1BFC6E8E"/>
    <w:rsid w:val="1C143C51"/>
    <w:rsid w:val="1C197A9C"/>
    <w:rsid w:val="1C4E7008"/>
    <w:rsid w:val="1C5A599B"/>
    <w:rsid w:val="1C7278CB"/>
    <w:rsid w:val="1C9F0343"/>
    <w:rsid w:val="1CA10AC3"/>
    <w:rsid w:val="1CA70AE5"/>
    <w:rsid w:val="1CA909C2"/>
    <w:rsid w:val="1CAC629E"/>
    <w:rsid w:val="1CB77488"/>
    <w:rsid w:val="1CBF06C7"/>
    <w:rsid w:val="1CC745E2"/>
    <w:rsid w:val="1CCB4045"/>
    <w:rsid w:val="1CD06754"/>
    <w:rsid w:val="1CE02F7A"/>
    <w:rsid w:val="1CE36AAE"/>
    <w:rsid w:val="1D01431D"/>
    <w:rsid w:val="1D0D2441"/>
    <w:rsid w:val="1D11355B"/>
    <w:rsid w:val="1D134100"/>
    <w:rsid w:val="1D190252"/>
    <w:rsid w:val="1D1A79A7"/>
    <w:rsid w:val="1D233959"/>
    <w:rsid w:val="1D2D425E"/>
    <w:rsid w:val="1D3317F2"/>
    <w:rsid w:val="1D493000"/>
    <w:rsid w:val="1D522241"/>
    <w:rsid w:val="1D5A3F4C"/>
    <w:rsid w:val="1D5C2327"/>
    <w:rsid w:val="1D743260"/>
    <w:rsid w:val="1D79516E"/>
    <w:rsid w:val="1D8057AB"/>
    <w:rsid w:val="1D806958"/>
    <w:rsid w:val="1D8D7E11"/>
    <w:rsid w:val="1D962C23"/>
    <w:rsid w:val="1DD27F86"/>
    <w:rsid w:val="1E0200C0"/>
    <w:rsid w:val="1E11134C"/>
    <w:rsid w:val="1E1D2E6B"/>
    <w:rsid w:val="1E2B6794"/>
    <w:rsid w:val="1E2C54C4"/>
    <w:rsid w:val="1E2D57E6"/>
    <w:rsid w:val="1E654FB6"/>
    <w:rsid w:val="1E884CA4"/>
    <w:rsid w:val="1EB972D4"/>
    <w:rsid w:val="1EBA396C"/>
    <w:rsid w:val="1EC25FAB"/>
    <w:rsid w:val="1EC31B04"/>
    <w:rsid w:val="1ECE0CB8"/>
    <w:rsid w:val="1ED12E8C"/>
    <w:rsid w:val="1EF17A3F"/>
    <w:rsid w:val="1EFF6FF6"/>
    <w:rsid w:val="1F087356"/>
    <w:rsid w:val="1F2206DD"/>
    <w:rsid w:val="1F527DDA"/>
    <w:rsid w:val="1F611B2B"/>
    <w:rsid w:val="1F710409"/>
    <w:rsid w:val="1F84155A"/>
    <w:rsid w:val="1F9F4BDD"/>
    <w:rsid w:val="1FAB3DDA"/>
    <w:rsid w:val="1FAF5D32"/>
    <w:rsid w:val="1FC94289"/>
    <w:rsid w:val="1FD3171B"/>
    <w:rsid w:val="1FD4236F"/>
    <w:rsid w:val="1FE42D93"/>
    <w:rsid w:val="200941B4"/>
    <w:rsid w:val="200D2936"/>
    <w:rsid w:val="20152F15"/>
    <w:rsid w:val="20255DEA"/>
    <w:rsid w:val="20385426"/>
    <w:rsid w:val="20566202"/>
    <w:rsid w:val="20592BE1"/>
    <w:rsid w:val="206A50CA"/>
    <w:rsid w:val="207E0B59"/>
    <w:rsid w:val="2099564A"/>
    <w:rsid w:val="20C14B28"/>
    <w:rsid w:val="20D14047"/>
    <w:rsid w:val="20FC3C98"/>
    <w:rsid w:val="211649B3"/>
    <w:rsid w:val="211865F8"/>
    <w:rsid w:val="21231DD3"/>
    <w:rsid w:val="21326BE3"/>
    <w:rsid w:val="213931B5"/>
    <w:rsid w:val="21647910"/>
    <w:rsid w:val="21757E85"/>
    <w:rsid w:val="217851BC"/>
    <w:rsid w:val="217A272F"/>
    <w:rsid w:val="21842AAA"/>
    <w:rsid w:val="218D1276"/>
    <w:rsid w:val="218F0957"/>
    <w:rsid w:val="21AD0C1F"/>
    <w:rsid w:val="21B52CFF"/>
    <w:rsid w:val="21BA62B5"/>
    <w:rsid w:val="21D014A7"/>
    <w:rsid w:val="21DB2F40"/>
    <w:rsid w:val="21E605FE"/>
    <w:rsid w:val="22096D32"/>
    <w:rsid w:val="22176069"/>
    <w:rsid w:val="22344949"/>
    <w:rsid w:val="22471E8E"/>
    <w:rsid w:val="224D5A4B"/>
    <w:rsid w:val="2266344F"/>
    <w:rsid w:val="2269422E"/>
    <w:rsid w:val="226B423C"/>
    <w:rsid w:val="22871254"/>
    <w:rsid w:val="2288532B"/>
    <w:rsid w:val="228A1AC1"/>
    <w:rsid w:val="229C1803"/>
    <w:rsid w:val="22A833BC"/>
    <w:rsid w:val="22A930ED"/>
    <w:rsid w:val="22B34C13"/>
    <w:rsid w:val="22D47C0B"/>
    <w:rsid w:val="22DC6B36"/>
    <w:rsid w:val="22EC42B8"/>
    <w:rsid w:val="22F12B19"/>
    <w:rsid w:val="23007A15"/>
    <w:rsid w:val="232F7513"/>
    <w:rsid w:val="23566B42"/>
    <w:rsid w:val="236327E2"/>
    <w:rsid w:val="236B0186"/>
    <w:rsid w:val="2373701C"/>
    <w:rsid w:val="237468CD"/>
    <w:rsid w:val="239676FB"/>
    <w:rsid w:val="2398757C"/>
    <w:rsid w:val="239A0867"/>
    <w:rsid w:val="23BC7FEA"/>
    <w:rsid w:val="23D67B0B"/>
    <w:rsid w:val="23E70B36"/>
    <w:rsid w:val="240B1CB7"/>
    <w:rsid w:val="24104E32"/>
    <w:rsid w:val="24136912"/>
    <w:rsid w:val="2414485A"/>
    <w:rsid w:val="2422758F"/>
    <w:rsid w:val="24294081"/>
    <w:rsid w:val="242A0E3C"/>
    <w:rsid w:val="2443290A"/>
    <w:rsid w:val="24716BBD"/>
    <w:rsid w:val="249C557D"/>
    <w:rsid w:val="24B32D94"/>
    <w:rsid w:val="24CD14A7"/>
    <w:rsid w:val="25003062"/>
    <w:rsid w:val="25184E18"/>
    <w:rsid w:val="252426BF"/>
    <w:rsid w:val="25284930"/>
    <w:rsid w:val="25290DD3"/>
    <w:rsid w:val="253A6EE4"/>
    <w:rsid w:val="25476926"/>
    <w:rsid w:val="25597E0C"/>
    <w:rsid w:val="25865445"/>
    <w:rsid w:val="25A12DA4"/>
    <w:rsid w:val="25AA6F0F"/>
    <w:rsid w:val="25B901E8"/>
    <w:rsid w:val="25C10C3D"/>
    <w:rsid w:val="25CB5EB9"/>
    <w:rsid w:val="25EA449F"/>
    <w:rsid w:val="25EC7388"/>
    <w:rsid w:val="25F3143F"/>
    <w:rsid w:val="26086BBE"/>
    <w:rsid w:val="261040ED"/>
    <w:rsid w:val="261F3F85"/>
    <w:rsid w:val="2645361D"/>
    <w:rsid w:val="265456BC"/>
    <w:rsid w:val="26594092"/>
    <w:rsid w:val="265B1C78"/>
    <w:rsid w:val="26610446"/>
    <w:rsid w:val="26662E0E"/>
    <w:rsid w:val="26703ABF"/>
    <w:rsid w:val="267919A1"/>
    <w:rsid w:val="267E0F0D"/>
    <w:rsid w:val="2680391F"/>
    <w:rsid w:val="2682656C"/>
    <w:rsid w:val="2684646F"/>
    <w:rsid w:val="268878E8"/>
    <w:rsid w:val="269630C0"/>
    <w:rsid w:val="2698766A"/>
    <w:rsid w:val="26A01283"/>
    <w:rsid w:val="26A74811"/>
    <w:rsid w:val="26D77A7B"/>
    <w:rsid w:val="26D9046B"/>
    <w:rsid w:val="26E34EAD"/>
    <w:rsid w:val="26F45411"/>
    <w:rsid w:val="27020430"/>
    <w:rsid w:val="272071AD"/>
    <w:rsid w:val="27221D05"/>
    <w:rsid w:val="2726785C"/>
    <w:rsid w:val="272D5BF4"/>
    <w:rsid w:val="27420AA6"/>
    <w:rsid w:val="275F231F"/>
    <w:rsid w:val="275F47A8"/>
    <w:rsid w:val="27663B24"/>
    <w:rsid w:val="276674B4"/>
    <w:rsid w:val="276A5E4B"/>
    <w:rsid w:val="276C0760"/>
    <w:rsid w:val="27962977"/>
    <w:rsid w:val="27982E28"/>
    <w:rsid w:val="279E4FA4"/>
    <w:rsid w:val="27B35F54"/>
    <w:rsid w:val="27B672D1"/>
    <w:rsid w:val="27C308C2"/>
    <w:rsid w:val="27CE30F8"/>
    <w:rsid w:val="27E87BA8"/>
    <w:rsid w:val="27EF6007"/>
    <w:rsid w:val="27FC27CF"/>
    <w:rsid w:val="280478D6"/>
    <w:rsid w:val="281244E0"/>
    <w:rsid w:val="28245EF2"/>
    <w:rsid w:val="282D5675"/>
    <w:rsid w:val="283E0995"/>
    <w:rsid w:val="28612484"/>
    <w:rsid w:val="28685572"/>
    <w:rsid w:val="286E7FCB"/>
    <w:rsid w:val="287700A8"/>
    <w:rsid w:val="28940C5A"/>
    <w:rsid w:val="289B6C3D"/>
    <w:rsid w:val="28A033FC"/>
    <w:rsid w:val="28AF6F6C"/>
    <w:rsid w:val="28B15BE8"/>
    <w:rsid w:val="28D274F8"/>
    <w:rsid w:val="28F16948"/>
    <w:rsid w:val="29462311"/>
    <w:rsid w:val="29481F7A"/>
    <w:rsid w:val="295C4480"/>
    <w:rsid w:val="29736AC1"/>
    <w:rsid w:val="29745862"/>
    <w:rsid w:val="297C5B80"/>
    <w:rsid w:val="298567F4"/>
    <w:rsid w:val="299B0438"/>
    <w:rsid w:val="29BD0A90"/>
    <w:rsid w:val="29D0385B"/>
    <w:rsid w:val="29E3567D"/>
    <w:rsid w:val="29F61D09"/>
    <w:rsid w:val="2A184E67"/>
    <w:rsid w:val="2A1861D5"/>
    <w:rsid w:val="2A1A69DA"/>
    <w:rsid w:val="2A1C5CBB"/>
    <w:rsid w:val="2A671C0D"/>
    <w:rsid w:val="2A8C3724"/>
    <w:rsid w:val="2AA4784D"/>
    <w:rsid w:val="2AB76642"/>
    <w:rsid w:val="2AC07A49"/>
    <w:rsid w:val="2AC46B37"/>
    <w:rsid w:val="2AC90694"/>
    <w:rsid w:val="2ACA3B9E"/>
    <w:rsid w:val="2ACE3FF3"/>
    <w:rsid w:val="2AFD032D"/>
    <w:rsid w:val="2B0A789C"/>
    <w:rsid w:val="2B1042AE"/>
    <w:rsid w:val="2B135906"/>
    <w:rsid w:val="2B19771E"/>
    <w:rsid w:val="2B211535"/>
    <w:rsid w:val="2B49041C"/>
    <w:rsid w:val="2B5E6601"/>
    <w:rsid w:val="2B695CAB"/>
    <w:rsid w:val="2B757B62"/>
    <w:rsid w:val="2B7E35B3"/>
    <w:rsid w:val="2B864290"/>
    <w:rsid w:val="2BA92B44"/>
    <w:rsid w:val="2BAF46F1"/>
    <w:rsid w:val="2BB04199"/>
    <w:rsid w:val="2BB95130"/>
    <w:rsid w:val="2BD44EA2"/>
    <w:rsid w:val="2BDA54B8"/>
    <w:rsid w:val="2BDA75F3"/>
    <w:rsid w:val="2BDD6474"/>
    <w:rsid w:val="2BDE3B7E"/>
    <w:rsid w:val="2BE6336A"/>
    <w:rsid w:val="2BF409C4"/>
    <w:rsid w:val="2BF87DA8"/>
    <w:rsid w:val="2C122440"/>
    <w:rsid w:val="2C3773B7"/>
    <w:rsid w:val="2C382245"/>
    <w:rsid w:val="2C4B0FEE"/>
    <w:rsid w:val="2C550DFE"/>
    <w:rsid w:val="2C564DC7"/>
    <w:rsid w:val="2C643A33"/>
    <w:rsid w:val="2C7A673B"/>
    <w:rsid w:val="2CA25757"/>
    <w:rsid w:val="2CA5739C"/>
    <w:rsid w:val="2CAD1028"/>
    <w:rsid w:val="2CB976CE"/>
    <w:rsid w:val="2CC6445D"/>
    <w:rsid w:val="2CE237BF"/>
    <w:rsid w:val="2CF17968"/>
    <w:rsid w:val="2CF577ED"/>
    <w:rsid w:val="2CF717B7"/>
    <w:rsid w:val="2D116FFC"/>
    <w:rsid w:val="2D1E4442"/>
    <w:rsid w:val="2D255AC2"/>
    <w:rsid w:val="2D2C18AE"/>
    <w:rsid w:val="2D3522DD"/>
    <w:rsid w:val="2D4C1002"/>
    <w:rsid w:val="2D542766"/>
    <w:rsid w:val="2D6C14F3"/>
    <w:rsid w:val="2D6E551C"/>
    <w:rsid w:val="2D712A71"/>
    <w:rsid w:val="2D7E4AD8"/>
    <w:rsid w:val="2D8C7CA1"/>
    <w:rsid w:val="2D960FD0"/>
    <w:rsid w:val="2D99461C"/>
    <w:rsid w:val="2DBF72AF"/>
    <w:rsid w:val="2DC518B5"/>
    <w:rsid w:val="2DD72FB2"/>
    <w:rsid w:val="2DE424B2"/>
    <w:rsid w:val="2DE42B8F"/>
    <w:rsid w:val="2DF46336"/>
    <w:rsid w:val="2DF47A73"/>
    <w:rsid w:val="2DFE2E96"/>
    <w:rsid w:val="2E11139F"/>
    <w:rsid w:val="2E183793"/>
    <w:rsid w:val="2E1F7ABA"/>
    <w:rsid w:val="2E2709FF"/>
    <w:rsid w:val="2E4C126C"/>
    <w:rsid w:val="2E6D7F83"/>
    <w:rsid w:val="2E7330BF"/>
    <w:rsid w:val="2E836617"/>
    <w:rsid w:val="2E970C45"/>
    <w:rsid w:val="2E9718FB"/>
    <w:rsid w:val="2EA6481A"/>
    <w:rsid w:val="2EAF5C3C"/>
    <w:rsid w:val="2EC70694"/>
    <w:rsid w:val="2ECF331B"/>
    <w:rsid w:val="2ED037FD"/>
    <w:rsid w:val="2EEF3DAB"/>
    <w:rsid w:val="2F2E0AF2"/>
    <w:rsid w:val="2F312BDD"/>
    <w:rsid w:val="2F3D5DC1"/>
    <w:rsid w:val="2F6342B8"/>
    <w:rsid w:val="2F796962"/>
    <w:rsid w:val="2F882B9B"/>
    <w:rsid w:val="2F8E2DA4"/>
    <w:rsid w:val="2F991871"/>
    <w:rsid w:val="2FAB799E"/>
    <w:rsid w:val="2FAF40A8"/>
    <w:rsid w:val="2FB63B7A"/>
    <w:rsid w:val="2FBF5A4C"/>
    <w:rsid w:val="2FC955B9"/>
    <w:rsid w:val="2FD42FB8"/>
    <w:rsid w:val="2FD818A8"/>
    <w:rsid w:val="2FE574D2"/>
    <w:rsid w:val="2FED54F6"/>
    <w:rsid w:val="2FF46D9B"/>
    <w:rsid w:val="300F5ADE"/>
    <w:rsid w:val="30390128"/>
    <w:rsid w:val="304E7F5C"/>
    <w:rsid w:val="30544B8D"/>
    <w:rsid w:val="30844556"/>
    <w:rsid w:val="309D6B05"/>
    <w:rsid w:val="30A82500"/>
    <w:rsid w:val="30A85649"/>
    <w:rsid w:val="30B364D2"/>
    <w:rsid w:val="30C11380"/>
    <w:rsid w:val="30C52DA3"/>
    <w:rsid w:val="30D06C63"/>
    <w:rsid w:val="30E3565C"/>
    <w:rsid w:val="30ED4A59"/>
    <w:rsid w:val="30F73A86"/>
    <w:rsid w:val="30FB02CA"/>
    <w:rsid w:val="310149B3"/>
    <w:rsid w:val="31061FC9"/>
    <w:rsid w:val="310705C1"/>
    <w:rsid w:val="310934B5"/>
    <w:rsid w:val="310D1497"/>
    <w:rsid w:val="31193949"/>
    <w:rsid w:val="312B217A"/>
    <w:rsid w:val="312E2358"/>
    <w:rsid w:val="312E2655"/>
    <w:rsid w:val="315A6D77"/>
    <w:rsid w:val="316523C3"/>
    <w:rsid w:val="31682C84"/>
    <w:rsid w:val="31721C5E"/>
    <w:rsid w:val="317616B2"/>
    <w:rsid w:val="31807C67"/>
    <w:rsid w:val="319D6F28"/>
    <w:rsid w:val="31A65375"/>
    <w:rsid w:val="31AD65A2"/>
    <w:rsid w:val="31B00119"/>
    <w:rsid w:val="31D00108"/>
    <w:rsid w:val="31DB16A7"/>
    <w:rsid w:val="31DD6430"/>
    <w:rsid w:val="31DE0E84"/>
    <w:rsid w:val="31E602A8"/>
    <w:rsid w:val="32026756"/>
    <w:rsid w:val="32082F8B"/>
    <w:rsid w:val="3219117B"/>
    <w:rsid w:val="321B7CF6"/>
    <w:rsid w:val="322419F4"/>
    <w:rsid w:val="322B3BA5"/>
    <w:rsid w:val="322B52DA"/>
    <w:rsid w:val="32364B30"/>
    <w:rsid w:val="32383026"/>
    <w:rsid w:val="323C1AC8"/>
    <w:rsid w:val="328E5C97"/>
    <w:rsid w:val="32962884"/>
    <w:rsid w:val="329E6665"/>
    <w:rsid w:val="32A55AB4"/>
    <w:rsid w:val="32C96F35"/>
    <w:rsid w:val="32CE30C8"/>
    <w:rsid w:val="32FF0457"/>
    <w:rsid w:val="330E7E0E"/>
    <w:rsid w:val="33182487"/>
    <w:rsid w:val="331A61FF"/>
    <w:rsid w:val="332569F1"/>
    <w:rsid w:val="332A71F2"/>
    <w:rsid w:val="332E4F3A"/>
    <w:rsid w:val="33411EE7"/>
    <w:rsid w:val="334A3D34"/>
    <w:rsid w:val="335644C5"/>
    <w:rsid w:val="336A54FB"/>
    <w:rsid w:val="337D7E44"/>
    <w:rsid w:val="338F44F8"/>
    <w:rsid w:val="339F2BC3"/>
    <w:rsid w:val="33A904D9"/>
    <w:rsid w:val="33B23E8E"/>
    <w:rsid w:val="33B6494D"/>
    <w:rsid w:val="33B76233"/>
    <w:rsid w:val="33BF114F"/>
    <w:rsid w:val="33C414B1"/>
    <w:rsid w:val="33C83C11"/>
    <w:rsid w:val="33D331CF"/>
    <w:rsid w:val="33EA433A"/>
    <w:rsid w:val="33F7209D"/>
    <w:rsid w:val="3420431A"/>
    <w:rsid w:val="34496FCE"/>
    <w:rsid w:val="344A43B3"/>
    <w:rsid w:val="344A43B8"/>
    <w:rsid w:val="34545741"/>
    <w:rsid w:val="345D1F75"/>
    <w:rsid w:val="34813847"/>
    <w:rsid w:val="34947759"/>
    <w:rsid w:val="349E2543"/>
    <w:rsid w:val="34AA5EC4"/>
    <w:rsid w:val="34BD700E"/>
    <w:rsid w:val="34E142DC"/>
    <w:rsid w:val="34F95571"/>
    <w:rsid w:val="352925B4"/>
    <w:rsid w:val="353270E7"/>
    <w:rsid w:val="35352701"/>
    <w:rsid w:val="353667E4"/>
    <w:rsid w:val="35366BF5"/>
    <w:rsid w:val="353E4CF9"/>
    <w:rsid w:val="35533451"/>
    <w:rsid w:val="35572B17"/>
    <w:rsid w:val="35771887"/>
    <w:rsid w:val="357C0AAC"/>
    <w:rsid w:val="358A2D95"/>
    <w:rsid w:val="35947E1E"/>
    <w:rsid w:val="35B71AE4"/>
    <w:rsid w:val="35BB657F"/>
    <w:rsid w:val="35BE7680"/>
    <w:rsid w:val="35C366DA"/>
    <w:rsid w:val="35CB124C"/>
    <w:rsid w:val="35CC26C3"/>
    <w:rsid w:val="35CD04D2"/>
    <w:rsid w:val="35D42696"/>
    <w:rsid w:val="35D67C3A"/>
    <w:rsid w:val="35E10623"/>
    <w:rsid w:val="35E9501C"/>
    <w:rsid w:val="36080591"/>
    <w:rsid w:val="360F7FE0"/>
    <w:rsid w:val="361A58C3"/>
    <w:rsid w:val="361A5C5D"/>
    <w:rsid w:val="361D6759"/>
    <w:rsid w:val="361E587C"/>
    <w:rsid w:val="364D52EF"/>
    <w:rsid w:val="366B0015"/>
    <w:rsid w:val="367126F1"/>
    <w:rsid w:val="36794FEB"/>
    <w:rsid w:val="367B6FB5"/>
    <w:rsid w:val="367F4A46"/>
    <w:rsid w:val="3681509E"/>
    <w:rsid w:val="368716D4"/>
    <w:rsid w:val="36A34A22"/>
    <w:rsid w:val="36C84B32"/>
    <w:rsid w:val="36CC1614"/>
    <w:rsid w:val="36E10ACC"/>
    <w:rsid w:val="36F14FF3"/>
    <w:rsid w:val="37272C99"/>
    <w:rsid w:val="37274E79"/>
    <w:rsid w:val="37297694"/>
    <w:rsid w:val="3748574B"/>
    <w:rsid w:val="37576E93"/>
    <w:rsid w:val="375E3892"/>
    <w:rsid w:val="376D6419"/>
    <w:rsid w:val="37772927"/>
    <w:rsid w:val="377C7152"/>
    <w:rsid w:val="37982CA0"/>
    <w:rsid w:val="379A17EF"/>
    <w:rsid w:val="379B47A9"/>
    <w:rsid w:val="379C1C51"/>
    <w:rsid w:val="37AE6F16"/>
    <w:rsid w:val="37B54F44"/>
    <w:rsid w:val="37BD3B2F"/>
    <w:rsid w:val="37BD735C"/>
    <w:rsid w:val="37BF7DD6"/>
    <w:rsid w:val="37C944FF"/>
    <w:rsid w:val="37D923A9"/>
    <w:rsid w:val="37F52424"/>
    <w:rsid w:val="37F7737A"/>
    <w:rsid w:val="38001AC7"/>
    <w:rsid w:val="380D46D1"/>
    <w:rsid w:val="3816448F"/>
    <w:rsid w:val="38232B19"/>
    <w:rsid w:val="38265E83"/>
    <w:rsid w:val="38276C57"/>
    <w:rsid w:val="384460F3"/>
    <w:rsid w:val="3844723E"/>
    <w:rsid w:val="38602168"/>
    <w:rsid w:val="38604743"/>
    <w:rsid w:val="386447C2"/>
    <w:rsid w:val="387808B3"/>
    <w:rsid w:val="387D4899"/>
    <w:rsid w:val="388365F5"/>
    <w:rsid w:val="388F6676"/>
    <w:rsid w:val="38A07DEF"/>
    <w:rsid w:val="38D82E15"/>
    <w:rsid w:val="38DE25F2"/>
    <w:rsid w:val="38E05B49"/>
    <w:rsid w:val="38E07567"/>
    <w:rsid w:val="38E82409"/>
    <w:rsid w:val="38F02E97"/>
    <w:rsid w:val="390269A2"/>
    <w:rsid w:val="3920690A"/>
    <w:rsid w:val="393618B9"/>
    <w:rsid w:val="39407EB5"/>
    <w:rsid w:val="394E3D41"/>
    <w:rsid w:val="396E0D29"/>
    <w:rsid w:val="398B1BB3"/>
    <w:rsid w:val="39A3502A"/>
    <w:rsid w:val="39AD02C4"/>
    <w:rsid w:val="39B82A6F"/>
    <w:rsid w:val="39C80BD5"/>
    <w:rsid w:val="39DA75DF"/>
    <w:rsid w:val="39DE52F4"/>
    <w:rsid w:val="3A094C2D"/>
    <w:rsid w:val="3A104A01"/>
    <w:rsid w:val="3A1E0383"/>
    <w:rsid w:val="3A1E3B0E"/>
    <w:rsid w:val="3A2C39B8"/>
    <w:rsid w:val="3A36386B"/>
    <w:rsid w:val="3A3C1537"/>
    <w:rsid w:val="3A415FFA"/>
    <w:rsid w:val="3A433E20"/>
    <w:rsid w:val="3A4563D8"/>
    <w:rsid w:val="3A510ED9"/>
    <w:rsid w:val="3A5E6232"/>
    <w:rsid w:val="3A601852"/>
    <w:rsid w:val="3A630E19"/>
    <w:rsid w:val="3A667F7C"/>
    <w:rsid w:val="3A69258C"/>
    <w:rsid w:val="3A946897"/>
    <w:rsid w:val="3A9B382F"/>
    <w:rsid w:val="3AA77702"/>
    <w:rsid w:val="3ABB3E24"/>
    <w:rsid w:val="3AD42694"/>
    <w:rsid w:val="3ADB6E07"/>
    <w:rsid w:val="3AE527D1"/>
    <w:rsid w:val="3AEC33B4"/>
    <w:rsid w:val="3B135A0E"/>
    <w:rsid w:val="3B153868"/>
    <w:rsid w:val="3B2D120A"/>
    <w:rsid w:val="3B4945CC"/>
    <w:rsid w:val="3B657A20"/>
    <w:rsid w:val="3B7C05E8"/>
    <w:rsid w:val="3B812A40"/>
    <w:rsid w:val="3B90705F"/>
    <w:rsid w:val="3B95122F"/>
    <w:rsid w:val="3B974613"/>
    <w:rsid w:val="3B9823B7"/>
    <w:rsid w:val="3BA81E7C"/>
    <w:rsid w:val="3BC15A47"/>
    <w:rsid w:val="3BCE7B87"/>
    <w:rsid w:val="3BD24202"/>
    <w:rsid w:val="3BF375EE"/>
    <w:rsid w:val="3C0925AB"/>
    <w:rsid w:val="3C0D12E7"/>
    <w:rsid w:val="3C1744BF"/>
    <w:rsid w:val="3C20265B"/>
    <w:rsid w:val="3C34454F"/>
    <w:rsid w:val="3C3B067C"/>
    <w:rsid w:val="3C402943"/>
    <w:rsid w:val="3C486077"/>
    <w:rsid w:val="3C515129"/>
    <w:rsid w:val="3C534D04"/>
    <w:rsid w:val="3C644CC0"/>
    <w:rsid w:val="3C6A726F"/>
    <w:rsid w:val="3C6C2F8B"/>
    <w:rsid w:val="3C7147A4"/>
    <w:rsid w:val="3C741E97"/>
    <w:rsid w:val="3C9B424E"/>
    <w:rsid w:val="3CA25E66"/>
    <w:rsid w:val="3CAB7399"/>
    <w:rsid w:val="3CB55DDB"/>
    <w:rsid w:val="3CB57355"/>
    <w:rsid w:val="3CB85851"/>
    <w:rsid w:val="3CBC1882"/>
    <w:rsid w:val="3CC87D17"/>
    <w:rsid w:val="3CE65DB6"/>
    <w:rsid w:val="3D0004E2"/>
    <w:rsid w:val="3D0E1C25"/>
    <w:rsid w:val="3D17266E"/>
    <w:rsid w:val="3D1D1DA8"/>
    <w:rsid w:val="3D2008B6"/>
    <w:rsid w:val="3D2A6BB4"/>
    <w:rsid w:val="3D371FD8"/>
    <w:rsid w:val="3D492B4C"/>
    <w:rsid w:val="3D4E6920"/>
    <w:rsid w:val="3D565559"/>
    <w:rsid w:val="3D9E56EE"/>
    <w:rsid w:val="3DCE792F"/>
    <w:rsid w:val="3DE15D8D"/>
    <w:rsid w:val="3E017979"/>
    <w:rsid w:val="3E087F2D"/>
    <w:rsid w:val="3E1B3AED"/>
    <w:rsid w:val="3E213853"/>
    <w:rsid w:val="3E2F7379"/>
    <w:rsid w:val="3E35678A"/>
    <w:rsid w:val="3E374363"/>
    <w:rsid w:val="3E395FED"/>
    <w:rsid w:val="3E4F1453"/>
    <w:rsid w:val="3E502496"/>
    <w:rsid w:val="3E5A54E1"/>
    <w:rsid w:val="3E612F34"/>
    <w:rsid w:val="3E9753B8"/>
    <w:rsid w:val="3E9D566A"/>
    <w:rsid w:val="3EAE2D6D"/>
    <w:rsid w:val="3EB14671"/>
    <w:rsid w:val="3EB75193"/>
    <w:rsid w:val="3EC40B9C"/>
    <w:rsid w:val="3EC471FB"/>
    <w:rsid w:val="3EEE55E6"/>
    <w:rsid w:val="3EF10AD8"/>
    <w:rsid w:val="3EF773F5"/>
    <w:rsid w:val="3F292EFF"/>
    <w:rsid w:val="3F2D625F"/>
    <w:rsid w:val="3F4D7842"/>
    <w:rsid w:val="3F5940AD"/>
    <w:rsid w:val="3F6526A4"/>
    <w:rsid w:val="3F8348A9"/>
    <w:rsid w:val="3F835D2A"/>
    <w:rsid w:val="3F8906A2"/>
    <w:rsid w:val="3F8E04D8"/>
    <w:rsid w:val="3FA61211"/>
    <w:rsid w:val="3FB21ABA"/>
    <w:rsid w:val="3FBE5062"/>
    <w:rsid w:val="40031F96"/>
    <w:rsid w:val="4009365D"/>
    <w:rsid w:val="400B7ED9"/>
    <w:rsid w:val="401056AE"/>
    <w:rsid w:val="401672CC"/>
    <w:rsid w:val="40296AF8"/>
    <w:rsid w:val="403A0A6B"/>
    <w:rsid w:val="403A43F5"/>
    <w:rsid w:val="40500B81"/>
    <w:rsid w:val="40582115"/>
    <w:rsid w:val="40597727"/>
    <w:rsid w:val="405C7E57"/>
    <w:rsid w:val="405F7285"/>
    <w:rsid w:val="40617D36"/>
    <w:rsid w:val="406B500C"/>
    <w:rsid w:val="40780705"/>
    <w:rsid w:val="40907D91"/>
    <w:rsid w:val="40A2223C"/>
    <w:rsid w:val="40B73CAE"/>
    <w:rsid w:val="40C97D21"/>
    <w:rsid w:val="40D967D2"/>
    <w:rsid w:val="40DD11B0"/>
    <w:rsid w:val="40EA5C08"/>
    <w:rsid w:val="40ED6D01"/>
    <w:rsid w:val="4100794D"/>
    <w:rsid w:val="410A57A5"/>
    <w:rsid w:val="41467C27"/>
    <w:rsid w:val="414B121C"/>
    <w:rsid w:val="414B13FE"/>
    <w:rsid w:val="416937D1"/>
    <w:rsid w:val="4185695C"/>
    <w:rsid w:val="41892075"/>
    <w:rsid w:val="418D2FC3"/>
    <w:rsid w:val="419770D6"/>
    <w:rsid w:val="41B4683D"/>
    <w:rsid w:val="41C321F2"/>
    <w:rsid w:val="41CD3B8D"/>
    <w:rsid w:val="41D347DC"/>
    <w:rsid w:val="41D8684D"/>
    <w:rsid w:val="41DA5B19"/>
    <w:rsid w:val="41DA5F9B"/>
    <w:rsid w:val="41E73751"/>
    <w:rsid w:val="41EE0F66"/>
    <w:rsid w:val="42066011"/>
    <w:rsid w:val="420B41D3"/>
    <w:rsid w:val="420E7D4A"/>
    <w:rsid w:val="42171E39"/>
    <w:rsid w:val="42652470"/>
    <w:rsid w:val="426E10A8"/>
    <w:rsid w:val="42701896"/>
    <w:rsid w:val="42786A9F"/>
    <w:rsid w:val="429A7E62"/>
    <w:rsid w:val="42A019A5"/>
    <w:rsid w:val="42B757EC"/>
    <w:rsid w:val="42C11E1A"/>
    <w:rsid w:val="42C47ED0"/>
    <w:rsid w:val="42DA3B6C"/>
    <w:rsid w:val="42DA4026"/>
    <w:rsid w:val="42E051C8"/>
    <w:rsid w:val="42FE2E01"/>
    <w:rsid w:val="43030A5E"/>
    <w:rsid w:val="43037A91"/>
    <w:rsid w:val="43111FC4"/>
    <w:rsid w:val="432311AE"/>
    <w:rsid w:val="432D732A"/>
    <w:rsid w:val="43473845"/>
    <w:rsid w:val="435054CC"/>
    <w:rsid w:val="436B1258"/>
    <w:rsid w:val="43A44F3F"/>
    <w:rsid w:val="43B343DE"/>
    <w:rsid w:val="43B545E2"/>
    <w:rsid w:val="43B835F7"/>
    <w:rsid w:val="43BE796F"/>
    <w:rsid w:val="43C401ED"/>
    <w:rsid w:val="43C7621D"/>
    <w:rsid w:val="43C92633"/>
    <w:rsid w:val="43D756D8"/>
    <w:rsid w:val="43E32CF5"/>
    <w:rsid w:val="43F57C4E"/>
    <w:rsid w:val="4400107E"/>
    <w:rsid w:val="4402068D"/>
    <w:rsid w:val="441972A2"/>
    <w:rsid w:val="44214641"/>
    <w:rsid w:val="44220727"/>
    <w:rsid w:val="442660B6"/>
    <w:rsid w:val="44362517"/>
    <w:rsid w:val="44374DE9"/>
    <w:rsid w:val="443864E5"/>
    <w:rsid w:val="44396E08"/>
    <w:rsid w:val="44415886"/>
    <w:rsid w:val="444F611F"/>
    <w:rsid w:val="44606FFD"/>
    <w:rsid w:val="446A74A4"/>
    <w:rsid w:val="44746C5F"/>
    <w:rsid w:val="44901C87"/>
    <w:rsid w:val="44946105"/>
    <w:rsid w:val="44A53E98"/>
    <w:rsid w:val="44A56235"/>
    <w:rsid w:val="44B85878"/>
    <w:rsid w:val="44BE7F9B"/>
    <w:rsid w:val="44C57321"/>
    <w:rsid w:val="44CB55AC"/>
    <w:rsid w:val="44DE2EA1"/>
    <w:rsid w:val="44DE52DF"/>
    <w:rsid w:val="44DE79BE"/>
    <w:rsid w:val="44ED471A"/>
    <w:rsid w:val="44F125A2"/>
    <w:rsid w:val="44F5702B"/>
    <w:rsid w:val="450E7246"/>
    <w:rsid w:val="452E1A00"/>
    <w:rsid w:val="45486DF8"/>
    <w:rsid w:val="455433FB"/>
    <w:rsid w:val="456B1285"/>
    <w:rsid w:val="457322CA"/>
    <w:rsid w:val="45737C7B"/>
    <w:rsid w:val="458636EF"/>
    <w:rsid w:val="458A2E99"/>
    <w:rsid w:val="45A4125B"/>
    <w:rsid w:val="45B81019"/>
    <w:rsid w:val="45C3206E"/>
    <w:rsid w:val="45E041C0"/>
    <w:rsid w:val="45E739E9"/>
    <w:rsid w:val="45F50540"/>
    <w:rsid w:val="45FA67B7"/>
    <w:rsid w:val="45FE38B6"/>
    <w:rsid w:val="4603688D"/>
    <w:rsid w:val="46064120"/>
    <w:rsid w:val="460E7D39"/>
    <w:rsid w:val="460F2ECA"/>
    <w:rsid w:val="461940F5"/>
    <w:rsid w:val="46432D9A"/>
    <w:rsid w:val="465C4FFF"/>
    <w:rsid w:val="46683E83"/>
    <w:rsid w:val="4669404C"/>
    <w:rsid w:val="467B6C41"/>
    <w:rsid w:val="469B38C3"/>
    <w:rsid w:val="469D4AF8"/>
    <w:rsid w:val="46AA0A50"/>
    <w:rsid w:val="46B57FEA"/>
    <w:rsid w:val="46BA168D"/>
    <w:rsid w:val="46BF0D39"/>
    <w:rsid w:val="46D76560"/>
    <w:rsid w:val="46E13087"/>
    <w:rsid w:val="46E546C2"/>
    <w:rsid w:val="46EB6EE2"/>
    <w:rsid w:val="46F61A1D"/>
    <w:rsid w:val="46F95B7F"/>
    <w:rsid w:val="47092782"/>
    <w:rsid w:val="4712572F"/>
    <w:rsid w:val="47324404"/>
    <w:rsid w:val="473247F0"/>
    <w:rsid w:val="473F476F"/>
    <w:rsid w:val="47435706"/>
    <w:rsid w:val="47581AB5"/>
    <w:rsid w:val="475A2C17"/>
    <w:rsid w:val="47833F1C"/>
    <w:rsid w:val="47847FE7"/>
    <w:rsid w:val="47B57E4D"/>
    <w:rsid w:val="47B63ECF"/>
    <w:rsid w:val="47C4415D"/>
    <w:rsid w:val="47D14F74"/>
    <w:rsid w:val="47FB5837"/>
    <w:rsid w:val="48036A91"/>
    <w:rsid w:val="48133704"/>
    <w:rsid w:val="48195B74"/>
    <w:rsid w:val="482B3A0F"/>
    <w:rsid w:val="484511D1"/>
    <w:rsid w:val="48471101"/>
    <w:rsid w:val="484D0086"/>
    <w:rsid w:val="48694FD6"/>
    <w:rsid w:val="48812AA5"/>
    <w:rsid w:val="48B37F4D"/>
    <w:rsid w:val="48BE0EE0"/>
    <w:rsid w:val="48CA3E05"/>
    <w:rsid w:val="48D00527"/>
    <w:rsid w:val="48DA4D0E"/>
    <w:rsid w:val="48DE5BD1"/>
    <w:rsid w:val="48F04076"/>
    <w:rsid w:val="48F23C9C"/>
    <w:rsid w:val="48F5039E"/>
    <w:rsid w:val="48F60662"/>
    <w:rsid w:val="490C05E6"/>
    <w:rsid w:val="49220E25"/>
    <w:rsid w:val="495A0479"/>
    <w:rsid w:val="495D3D09"/>
    <w:rsid w:val="49613490"/>
    <w:rsid w:val="497D521E"/>
    <w:rsid w:val="4986626A"/>
    <w:rsid w:val="498C5592"/>
    <w:rsid w:val="49B334D9"/>
    <w:rsid w:val="49CA0889"/>
    <w:rsid w:val="49CF336B"/>
    <w:rsid w:val="49F8165D"/>
    <w:rsid w:val="49FA5173"/>
    <w:rsid w:val="49FB248F"/>
    <w:rsid w:val="4A4238E4"/>
    <w:rsid w:val="4A466041"/>
    <w:rsid w:val="4A6C0C97"/>
    <w:rsid w:val="4AA23DBB"/>
    <w:rsid w:val="4ABB5526"/>
    <w:rsid w:val="4AD62257"/>
    <w:rsid w:val="4AD6479B"/>
    <w:rsid w:val="4AD66A58"/>
    <w:rsid w:val="4AD736CF"/>
    <w:rsid w:val="4AD82547"/>
    <w:rsid w:val="4AD924FA"/>
    <w:rsid w:val="4ADE4831"/>
    <w:rsid w:val="4AE0383B"/>
    <w:rsid w:val="4AE676EF"/>
    <w:rsid w:val="4AE8457F"/>
    <w:rsid w:val="4AFA1848"/>
    <w:rsid w:val="4B0B04B0"/>
    <w:rsid w:val="4B14730E"/>
    <w:rsid w:val="4B1F1850"/>
    <w:rsid w:val="4B432355"/>
    <w:rsid w:val="4B6048E3"/>
    <w:rsid w:val="4B622819"/>
    <w:rsid w:val="4B895F69"/>
    <w:rsid w:val="4B8E680E"/>
    <w:rsid w:val="4B8F23E8"/>
    <w:rsid w:val="4BD02A56"/>
    <w:rsid w:val="4BDD5FE3"/>
    <w:rsid w:val="4BE053A7"/>
    <w:rsid w:val="4BE82101"/>
    <w:rsid w:val="4C0602D6"/>
    <w:rsid w:val="4C27130B"/>
    <w:rsid w:val="4C280A88"/>
    <w:rsid w:val="4C477222"/>
    <w:rsid w:val="4C683AD8"/>
    <w:rsid w:val="4C6C6A34"/>
    <w:rsid w:val="4C854F4B"/>
    <w:rsid w:val="4C886391"/>
    <w:rsid w:val="4C8E6459"/>
    <w:rsid w:val="4C985D61"/>
    <w:rsid w:val="4C994253"/>
    <w:rsid w:val="4CA224FF"/>
    <w:rsid w:val="4CE75DB5"/>
    <w:rsid w:val="4D0303D2"/>
    <w:rsid w:val="4D054AF2"/>
    <w:rsid w:val="4D076F7A"/>
    <w:rsid w:val="4D29640E"/>
    <w:rsid w:val="4D2F5391"/>
    <w:rsid w:val="4D324B65"/>
    <w:rsid w:val="4D335A6F"/>
    <w:rsid w:val="4D3B46AE"/>
    <w:rsid w:val="4D6607B7"/>
    <w:rsid w:val="4D8527F4"/>
    <w:rsid w:val="4D9216CA"/>
    <w:rsid w:val="4D983C63"/>
    <w:rsid w:val="4D987585"/>
    <w:rsid w:val="4D9A2FEA"/>
    <w:rsid w:val="4DA06E87"/>
    <w:rsid w:val="4DA14FD6"/>
    <w:rsid w:val="4DA55CD1"/>
    <w:rsid w:val="4DB2793B"/>
    <w:rsid w:val="4DB87359"/>
    <w:rsid w:val="4DBD276D"/>
    <w:rsid w:val="4DDA7C6E"/>
    <w:rsid w:val="4DDC19A3"/>
    <w:rsid w:val="4DED543B"/>
    <w:rsid w:val="4DF251F5"/>
    <w:rsid w:val="4DFD79A8"/>
    <w:rsid w:val="4E0752C3"/>
    <w:rsid w:val="4E254114"/>
    <w:rsid w:val="4E2B6079"/>
    <w:rsid w:val="4E314F2D"/>
    <w:rsid w:val="4E3630D8"/>
    <w:rsid w:val="4E681625"/>
    <w:rsid w:val="4E6A4409"/>
    <w:rsid w:val="4E6E13F5"/>
    <w:rsid w:val="4E804700"/>
    <w:rsid w:val="4E814968"/>
    <w:rsid w:val="4E843223"/>
    <w:rsid w:val="4EC74617"/>
    <w:rsid w:val="4EC924BD"/>
    <w:rsid w:val="4ED92577"/>
    <w:rsid w:val="4EDD7A4D"/>
    <w:rsid w:val="4EF91200"/>
    <w:rsid w:val="4F0477BC"/>
    <w:rsid w:val="4F05790C"/>
    <w:rsid w:val="4F0753D6"/>
    <w:rsid w:val="4F0F4C02"/>
    <w:rsid w:val="4F497835"/>
    <w:rsid w:val="4F562782"/>
    <w:rsid w:val="4F682D5E"/>
    <w:rsid w:val="4F6E58A2"/>
    <w:rsid w:val="4F734876"/>
    <w:rsid w:val="4F7E75C5"/>
    <w:rsid w:val="4F8C702F"/>
    <w:rsid w:val="4F9E5D7B"/>
    <w:rsid w:val="4FAC569E"/>
    <w:rsid w:val="4FC02E1D"/>
    <w:rsid w:val="4FC631BE"/>
    <w:rsid w:val="4FC94C8A"/>
    <w:rsid w:val="4FDE4021"/>
    <w:rsid w:val="4FEA2B9F"/>
    <w:rsid w:val="4FEF0811"/>
    <w:rsid w:val="50111169"/>
    <w:rsid w:val="501B5047"/>
    <w:rsid w:val="501C128E"/>
    <w:rsid w:val="502844EA"/>
    <w:rsid w:val="50502468"/>
    <w:rsid w:val="50515D5D"/>
    <w:rsid w:val="50565205"/>
    <w:rsid w:val="505B1081"/>
    <w:rsid w:val="506D7517"/>
    <w:rsid w:val="50853730"/>
    <w:rsid w:val="508D1967"/>
    <w:rsid w:val="50945847"/>
    <w:rsid w:val="50985C14"/>
    <w:rsid w:val="50A019DC"/>
    <w:rsid w:val="50A70C7B"/>
    <w:rsid w:val="50D840A9"/>
    <w:rsid w:val="50DD1DF6"/>
    <w:rsid w:val="50EA6172"/>
    <w:rsid w:val="50F66D52"/>
    <w:rsid w:val="50F74A57"/>
    <w:rsid w:val="51075884"/>
    <w:rsid w:val="51150405"/>
    <w:rsid w:val="511836FF"/>
    <w:rsid w:val="512E5400"/>
    <w:rsid w:val="512F3063"/>
    <w:rsid w:val="51452194"/>
    <w:rsid w:val="51496D2A"/>
    <w:rsid w:val="51521908"/>
    <w:rsid w:val="5161458D"/>
    <w:rsid w:val="516650CC"/>
    <w:rsid w:val="518C07B5"/>
    <w:rsid w:val="519C45CA"/>
    <w:rsid w:val="51B15FD7"/>
    <w:rsid w:val="51C40B50"/>
    <w:rsid w:val="51C90700"/>
    <w:rsid w:val="51CF2068"/>
    <w:rsid w:val="51D60722"/>
    <w:rsid w:val="51EF4A7A"/>
    <w:rsid w:val="51F66609"/>
    <w:rsid w:val="521354A9"/>
    <w:rsid w:val="522450B2"/>
    <w:rsid w:val="522A3090"/>
    <w:rsid w:val="522A5447"/>
    <w:rsid w:val="52393A24"/>
    <w:rsid w:val="524E60A6"/>
    <w:rsid w:val="526B7C2D"/>
    <w:rsid w:val="52725815"/>
    <w:rsid w:val="527D5E9B"/>
    <w:rsid w:val="52C71BE2"/>
    <w:rsid w:val="52E10330"/>
    <w:rsid w:val="52EC47FB"/>
    <w:rsid w:val="530465A5"/>
    <w:rsid w:val="5314011E"/>
    <w:rsid w:val="531851D0"/>
    <w:rsid w:val="531C6FD2"/>
    <w:rsid w:val="531D3476"/>
    <w:rsid w:val="532105A3"/>
    <w:rsid w:val="532450C7"/>
    <w:rsid w:val="532848EE"/>
    <w:rsid w:val="5329003E"/>
    <w:rsid w:val="532D72B8"/>
    <w:rsid w:val="53330A32"/>
    <w:rsid w:val="534A3102"/>
    <w:rsid w:val="534C7D3B"/>
    <w:rsid w:val="53565FA6"/>
    <w:rsid w:val="53704E46"/>
    <w:rsid w:val="53705A45"/>
    <w:rsid w:val="53744758"/>
    <w:rsid w:val="537B50F7"/>
    <w:rsid w:val="538145E9"/>
    <w:rsid w:val="53896FF5"/>
    <w:rsid w:val="53914988"/>
    <w:rsid w:val="5394313C"/>
    <w:rsid w:val="53C6090F"/>
    <w:rsid w:val="53CA6AF2"/>
    <w:rsid w:val="53E660B1"/>
    <w:rsid w:val="53EF009F"/>
    <w:rsid w:val="53FF7627"/>
    <w:rsid w:val="54106C1D"/>
    <w:rsid w:val="541C1980"/>
    <w:rsid w:val="54323784"/>
    <w:rsid w:val="54341C80"/>
    <w:rsid w:val="54524043"/>
    <w:rsid w:val="54536E98"/>
    <w:rsid w:val="547E551D"/>
    <w:rsid w:val="547F02FC"/>
    <w:rsid w:val="549F610D"/>
    <w:rsid w:val="54B95E0E"/>
    <w:rsid w:val="54C14FE1"/>
    <w:rsid w:val="54D001C6"/>
    <w:rsid w:val="54D558E5"/>
    <w:rsid w:val="54D739D7"/>
    <w:rsid w:val="55087D26"/>
    <w:rsid w:val="55142657"/>
    <w:rsid w:val="552D196B"/>
    <w:rsid w:val="55306D65"/>
    <w:rsid w:val="5531066A"/>
    <w:rsid w:val="5537632F"/>
    <w:rsid w:val="5538723A"/>
    <w:rsid w:val="55473098"/>
    <w:rsid w:val="554D713E"/>
    <w:rsid w:val="556214DB"/>
    <w:rsid w:val="556A49E4"/>
    <w:rsid w:val="558034A9"/>
    <w:rsid w:val="558D2029"/>
    <w:rsid w:val="55A35683"/>
    <w:rsid w:val="55CC3FBB"/>
    <w:rsid w:val="55CF0195"/>
    <w:rsid w:val="55DC404D"/>
    <w:rsid w:val="55DC5C2A"/>
    <w:rsid w:val="55EA2356"/>
    <w:rsid w:val="55FC1497"/>
    <w:rsid w:val="55FD264D"/>
    <w:rsid w:val="561D34BF"/>
    <w:rsid w:val="562468CA"/>
    <w:rsid w:val="562F13F5"/>
    <w:rsid w:val="563E1070"/>
    <w:rsid w:val="564B2FA4"/>
    <w:rsid w:val="565C2AF6"/>
    <w:rsid w:val="567560AE"/>
    <w:rsid w:val="56764C4B"/>
    <w:rsid w:val="567E71FB"/>
    <w:rsid w:val="568C1F9E"/>
    <w:rsid w:val="56905D0D"/>
    <w:rsid w:val="569320AF"/>
    <w:rsid w:val="56AF1C49"/>
    <w:rsid w:val="56DB457B"/>
    <w:rsid w:val="56E1003F"/>
    <w:rsid w:val="56EB0823"/>
    <w:rsid w:val="57184790"/>
    <w:rsid w:val="571C43E4"/>
    <w:rsid w:val="572C78AF"/>
    <w:rsid w:val="572D4440"/>
    <w:rsid w:val="573654D5"/>
    <w:rsid w:val="5736575F"/>
    <w:rsid w:val="573C5169"/>
    <w:rsid w:val="573F4E6C"/>
    <w:rsid w:val="57500379"/>
    <w:rsid w:val="576A1724"/>
    <w:rsid w:val="57727B09"/>
    <w:rsid w:val="577C44E3"/>
    <w:rsid w:val="57806780"/>
    <w:rsid w:val="578C5EBC"/>
    <w:rsid w:val="57C52E76"/>
    <w:rsid w:val="57CA5286"/>
    <w:rsid w:val="57D460CD"/>
    <w:rsid w:val="57E2517A"/>
    <w:rsid w:val="57E457FF"/>
    <w:rsid w:val="57E91B79"/>
    <w:rsid w:val="57EA7CB9"/>
    <w:rsid w:val="5804618D"/>
    <w:rsid w:val="58093842"/>
    <w:rsid w:val="58097CF5"/>
    <w:rsid w:val="582E0782"/>
    <w:rsid w:val="5838719A"/>
    <w:rsid w:val="58417189"/>
    <w:rsid w:val="586121AC"/>
    <w:rsid w:val="587A3B41"/>
    <w:rsid w:val="587C070B"/>
    <w:rsid w:val="589226F5"/>
    <w:rsid w:val="58A65CBC"/>
    <w:rsid w:val="58B85367"/>
    <w:rsid w:val="58C135BD"/>
    <w:rsid w:val="58C919AA"/>
    <w:rsid w:val="58CC29BD"/>
    <w:rsid w:val="58D565A1"/>
    <w:rsid w:val="59163454"/>
    <w:rsid w:val="59172570"/>
    <w:rsid w:val="592D4DBE"/>
    <w:rsid w:val="59392086"/>
    <w:rsid w:val="59523416"/>
    <w:rsid w:val="59637709"/>
    <w:rsid w:val="596A6BCC"/>
    <w:rsid w:val="59A55143"/>
    <w:rsid w:val="59B7383C"/>
    <w:rsid w:val="59C33B20"/>
    <w:rsid w:val="59C70DF0"/>
    <w:rsid w:val="59D50AD3"/>
    <w:rsid w:val="59D54ADB"/>
    <w:rsid w:val="59DD74BB"/>
    <w:rsid w:val="59EA607C"/>
    <w:rsid w:val="59F35CFB"/>
    <w:rsid w:val="5A1A26FE"/>
    <w:rsid w:val="5A201CB4"/>
    <w:rsid w:val="5A2040C5"/>
    <w:rsid w:val="5A30011A"/>
    <w:rsid w:val="5A336108"/>
    <w:rsid w:val="5A3B14A4"/>
    <w:rsid w:val="5A4F0CFD"/>
    <w:rsid w:val="5A5E4795"/>
    <w:rsid w:val="5A6D63F4"/>
    <w:rsid w:val="5A860098"/>
    <w:rsid w:val="5A866B2C"/>
    <w:rsid w:val="5A867D06"/>
    <w:rsid w:val="5A8D37EB"/>
    <w:rsid w:val="5A970FE0"/>
    <w:rsid w:val="5A9C7453"/>
    <w:rsid w:val="5AB50438"/>
    <w:rsid w:val="5AB53F94"/>
    <w:rsid w:val="5ABB39C4"/>
    <w:rsid w:val="5AC71B36"/>
    <w:rsid w:val="5ACD1BB7"/>
    <w:rsid w:val="5AD46FB1"/>
    <w:rsid w:val="5ADA1C4D"/>
    <w:rsid w:val="5ADF2DC7"/>
    <w:rsid w:val="5AEB3B49"/>
    <w:rsid w:val="5AF26FD7"/>
    <w:rsid w:val="5AFE1C56"/>
    <w:rsid w:val="5B045119"/>
    <w:rsid w:val="5B0B7208"/>
    <w:rsid w:val="5B1B7148"/>
    <w:rsid w:val="5B264A80"/>
    <w:rsid w:val="5B296D9A"/>
    <w:rsid w:val="5B3A4F19"/>
    <w:rsid w:val="5B435A44"/>
    <w:rsid w:val="5B51649B"/>
    <w:rsid w:val="5B595267"/>
    <w:rsid w:val="5B7F45A2"/>
    <w:rsid w:val="5B8E4EA6"/>
    <w:rsid w:val="5BA968F8"/>
    <w:rsid w:val="5BAD08F2"/>
    <w:rsid w:val="5BBD321B"/>
    <w:rsid w:val="5BC37E50"/>
    <w:rsid w:val="5BDA7A60"/>
    <w:rsid w:val="5BDB4B03"/>
    <w:rsid w:val="5C2E2FF4"/>
    <w:rsid w:val="5C431E33"/>
    <w:rsid w:val="5C493062"/>
    <w:rsid w:val="5C5442F8"/>
    <w:rsid w:val="5C5C43A8"/>
    <w:rsid w:val="5C7F2096"/>
    <w:rsid w:val="5C926A51"/>
    <w:rsid w:val="5C9B5BE3"/>
    <w:rsid w:val="5CA82672"/>
    <w:rsid w:val="5CB36B3D"/>
    <w:rsid w:val="5CC23AA3"/>
    <w:rsid w:val="5CDB240F"/>
    <w:rsid w:val="5CDF2FCF"/>
    <w:rsid w:val="5D041624"/>
    <w:rsid w:val="5D0427DB"/>
    <w:rsid w:val="5D053007"/>
    <w:rsid w:val="5D276BDA"/>
    <w:rsid w:val="5D296EBB"/>
    <w:rsid w:val="5D2F6623"/>
    <w:rsid w:val="5D324149"/>
    <w:rsid w:val="5D5E6DE6"/>
    <w:rsid w:val="5D756164"/>
    <w:rsid w:val="5D900CE9"/>
    <w:rsid w:val="5D9535FE"/>
    <w:rsid w:val="5DBE508D"/>
    <w:rsid w:val="5DE04C91"/>
    <w:rsid w:val="5DFD1BC3"/>
    <w:rsid w:val="5E140A6B"/>
    <w:rsid w:val="5E3133D3"/>
    <w:rsid w:val="5E317C18"/>
    <w:rsid w:val="5E35613A"/>
    <w:rsid w:val="5E386D12"/>
    <w:rsid w:val="5E3E095E"/>
    <w:rsid w:val="5E3E3B86"/>
    <w:rsid w:val="5E512226"/>
    <w:rsid w:val="5E5159B8"/>
    <w:rsid w:val="5E5B4522"/>
    <w:rsid w:val="5E77533C"/>
    <w:rsid w:val="5E801A6D"/>
    <w:rsid w:val="5E806189"/>
    <w:rsid w:val="5E980912"/>
    <w:rsid w:val="5EA12599"/>
    <w:rsid w:val="5EA94ACC"/>
    <w:rsid w:val="5EBB5532"/>
    <w:rsid w:val="5EC17593"/>
    <w:rsid w:val="5EEF10ED"/>
    <w:rsid w:val="5F112A63"/>
    <w:rsid w:val="5F225195"/>
    <w:rsid w:val="5F2713C0"/>
    <w:rsid w:val="5F295AD4"/>
    <w:rsid w:val="5F33311E"/>
    <w:rsid w:val="5F343548"/>
    <w:rsid w:val="5F39706E"/>
    <w:rsid w:val="5F3D51C4"/>
    <w:rsid w:val="5F475491"/>
    <w:rsid w:val="5F49290F"/>
    <w:rsid w:val="5F597AF0"/>
    <w:rsid w:val="5F5A0745"/>
    <w:rsid w:val="5F5B2511"/>
    <w:rsid w:val="5F686417"/>
    <w:rsid w:val="5F69359F"/>
    <w:rsid w:val="5F710708"/>
    <w:rsid w:val="5F714299"/>
    <w:rsid w:val="5F7B76F6"/>
    <w:rsid w:val="5F8A29A8"/>
    <w:rsid w:val="5F9A1004"/>
    <w:rsid w:val="5FA42829"/>
    <w:rsid w:val="5FB94643"/>
    <w:rsid w:val="5FC92290"/>
    <w:rsid w:val="5FE520CE"/>
    <w:rsid w:val="5FEB36ED"/>
    <w:rsid w:val="5FF86DF5"/>
    <w:rsid w:val="60053708"/>
    <w:rsid w:val="602C545E"/>
    <w:rsid w:val="602D683D"/>
    <w:rsid w:val="60360599"/>
    <w:rsid w:val="60393CE0"/>
    <w:rsid w:val="603F6153"/>
    <w:rsid w:val="604148FB"/>
    <w:rsid w:val="60482442"/>
    <w:rsid w:val="604E64E4"/>
    <w:rsid w:val="606A5411"/>
    <w:rsid w:val="6083489E"/>
    <w:rsid w:val="609C14AC"/>
    <w:rsid w:val="60A95A6C"/>
    <w:rsid w:val="60AE633D"/>
    <w:rsid w:val="60B44973"/>
    <w:rsid w:val="60CF7359"/>
    <w:rsid w:val="60E25EA6"/>
    <w:rsid w:val="60E36912"/>
    <w:rsid w:val="60E45C7D"/>
    <w:rsid w:val="60E4618A"/>
    <w:rsid w:val="60FB0B6F"/>
    <w:rsid w:val="61235657"/>
    <w:rsid w:val="61353069"/>
    <w:rsid w:val="61365606"/>
    <w:rsid w:val="61365C8D"/>
    <w:rsid w:val="614B293C"/>
    <w:rsid w:val="61554209"/>
    <w:rsid w:val="616858A7"/>
    <w:rsid w:val="61730777"/>
    <w:rsid w:val="61797014"/>
    <w:rsid w:val="6186628E"/>
    <w:rsid w:val="618D19A9"/>
    <w:rsid w:val="61D53CBD"/>
    <w:rsid w:val="61FF7ED6"/>
    <w:rsid w:val="62022077"/>
    <w:rsid w:val="62057802"/>
    <w:rsid w:val="62161AE9"/>
    <w:rsid w:val="623600B0"/>
    <w:rsid w:val="624A0049"/>
    <w:rsid w:val="62500C97"/>
    <w:rsid w:val="62573573"/>
    <w:rsid w:val="625978FB"/>
    <w:rsid w:val="625B7891"/>
    <w:rsid w:val="625F76FD"/>
    <w:rsid w:val="62620EA5"/>
    <w:rsid w:val="6271272C"/>
    <w:rsid w:val="627176C0"/>
    <w:rsid w:val="62781E1C"/>
    <w:rsid w:val="628D330E"/>
    <w:rsid w:val="629B7F14"/>
    <w:rsid w:val="62A751F0"/>
    <w:rsid w:val="62BA46C6"/>
    <w:rsid w:val="62C05BCC"/>
    <w:rsid w:val="62D022B3"/>
    <w:rsid w:val="62D376CB"/>
    <w:rsid w:val="62D5783D"/>
    <w:rsid w:val="62E7724D"/>
    <w:rsid w:val="62FC6F89"/>
    <w:rsid w:val="62FD297C"/>
    <w:rsid w:val="630540BC"/>
    <w:rsid w:val="630B1245"/>
    <w:rsid w:val="63104867"/>
    <w:rsid w:val="63256202"/>
    <w:rsid w:val="63393A49"/>
    <w:rsid w:val="633C3535"/>
    <w:rsid w:val="635C5B19"/>
    <w:rsid w:val="638830F2"/>
    <w:rsid w:val="638B471B"/>
    <w:rsid w:val="63920EA5"/>
    <w:rsid w:val="63926F37"/>
    <w:rsid w:val="63AA6420"/>
    <w:rsid w:val="63AE4CD3"/>
    <w:rsid w:val="63B87A59"/>
    <w:rsid w:val="63BE3497"/>
    <w:rsid w:val="63D60064"/>
    <w:rsid w:val="63DC6E9E"/>
    <w:rsid w:val="63ED527C"/>
    <w:rsid w:val="63F0151A"/>
    <w:rsid w:val="63F37155"/>
    <w:rsid w:val="63F77C72"/>
    <w:rsid w:val="640758D1"/>
    <w:rsid w:val="64191A38"/>
    <w:rsid w:val="641B3821"/>
    <w:rsid w:val="642168F6"/>
    <w:rsid w:val="644C066E"/>
    <w:rsid w:val="644C3036"/>
    <w:rsid w:val="645804F2"/>
    <w:rsid w:val="645A16F9"/>
    <w:rsid w:val="649A1496"/>
    <w:rsid w:val="64B94C02"/>
    <w:rsid w:val="64BB489D"/>
    <w:rsid w:val="64C7266B"/>
    <w:rsid w:val="64CE4B85"/>
    <w:rsid w:val="64D23E04"/>
    <w:rsid w:val="64FB113D"/>
    <w:rsid w:val="65024CAF"/>
    <w:rsid w:val="6503098E"/>
    <w:rsid w:val="650B40D1"/>
    <w:rsid w:val="655A1042"/>
    <w:rsid w:val="655C47AD"/>
    <w:rsid w:val="655F512A"/>
    <w:rsid w:val="65650DF9"/>
    <w:rsid w:val="656B62C3"/>
    <w:rsid w:val="656C62C5"/>
    <w:rsid w:val="65856C59"/>
    <w:rsid w:val="65997A94"/>
    <w:rsid w:val="659C591C"/>
    <w:rsid w:val="659C5DC8"/>
    <w:rsid w:val="65AD18B1"/>
    <w:rsid w:val="65B4651E"/>
    <w:rsid w:val="65B81D8D"/>
    <w:rsid w:val="65C264F8"/>
    <w:rsid w:val="65C87987"/>
    <w:rsid w:val="65F938CF"/>
    <w:rsid w:val="65FD121A"/>
    <w:rsid w:val="66213D3D"/>
    <w:rsid w:val="66273B6C"/>
    <w:rsid w:val="663D12E2"/>
    <w:rsid w:val="664036D9"/>
    <w:rsid w:val="664407C3"/>
    <w:rsid w:val="664629D6"/>
    <w:rsid w:val="6647088D"/>
    <w:rsid w:val="66680A54"/>
    <w:rsid w:val="666C3032"/>
    <w:rsid w:val="668630F1"/>
    <w:rsid w:val="66933789"/>
    <w:rsid w:val="66A77964"/>
    <w:rsid w:val="66A870A3"/>
    <w:rsid w:val="66AD6467"/>
    <w:rsid w:val="66B66ACF"/>
    <w:rsid w:val="66D57E15"/>
    <w:rsid w:val="66E24437"/>
    <w:rsid w:val="66E53E53"/>
    <w:rsid w:val="66E55C01"/>
    <w:rsid w:val="66E82DB5"/>
    <w:rsid w:val="66FB54CB"/>
    <w:rsid w:val="67144EBA"/>
    <w:rsid w:val="671964E7"/>
    <w:rsid w:val="671B4091"/>
    <w:rsid w:val="671D72A7"/>
    <w:rsid w:val="673426E5"/>
    <w:rsid w:val="6789219A"/>
    <w:rsid w:val="678C182A"/>
    <w:rsid w:val="678F3DBF"/>
    <w:rsid w:val="67930810"/>
    <w:rsid w:val="6799374E"/>
    <w:rsid w:val="679F2F7E"/>
    <w:rsid w:val="67A207F9"/>
    <w:rsid w:val="67B44AE0"/>
    <w:rsid w:val="67D047FE"/>
    <w:rsid w:val="67FB4033"/>
    <w:rsid w:val="680402DC"/>
    <w:rsid w:val="68187CB1"/>
    <w:rsid w:val="681E591C"/>
    <w:rsid w:val="68246BFD"/>
    <w:rsid w:val="683242A9"/>
    <w:rsid w:val="68611E98"/>
    <w:rsid w:val="6870764B"/>
    <w:rsid w:val="6880711A"/>
    <w:rsid w:val="68923B67"/>
    <w:rsid w:val="689478DF"/>
    <w:rsid w:val="68982662"/>
    <w:rsid w:val="689C12C3"/>
    <w:rsid w:val="68B3212B"/>
    <w:rsid w:val="68B95266"/>
    <w:rsid w:val="68C664E9"/>
    <w:rsid w:val="68D67A44"/>
    <w:rsid w:val="68E02F0F"/>
    <w:rsid w:val="68E0687D"/>
    <w:rsid w:val="68E675F3"/>
    <w:rsid w:val="68EF0003"/>
    <w:rsid w:val="68F512EC"/>
    <w:rsid w:val="68F7290C"/>
    <w:rsid w:val="690010CD"/>
    <w:rsid w:val="690A24C6"/>
    <w:rsid w:val="69106620"/>
    <w:rsid w:val="6921377D"/>
    <w:rsid w:val="692B244C"/>
    <w:rsid w:val="69317351"/>
    <w:rsid w:val="694F0B69"/>
    <w:rsid w:val="696B2B42"/>
    <w:rsid w:val="6982383C"/>
    <w:rsid w:val="69A8589F"/>
    <w:rsid w:val="69B1651F"/>
    <w:rsid w:val="69B63885"/>
    <w:rsid w:val="69B758FD"/>
    <w:rsid w:val="69CE240B"/>
    <w:rsid w:val="69E21C0B"/>
    <w:rsid w:val="69E5426D"/>
    <w:rsid w:val="69E67089"/>
    <w:rsid w:val="69EA549A"/>
    <w:rsid w:val="69F91280"/>
    <w:rsid w:val="6A01550E"/>
    <w:rsid w:val="6A0F553C"/>
    <w:rsid w:val="6A3451B5"/>
    <w:rsid w:val="6A36138B"/>
    <w:rsid w:val="6A3C022E"/>
    <w:rsid w:val="6A403ED9"/>
    <w:rsid w:val="6A581DA5"/>
    <w:rsid w:val="6A5B2724"/>
    <w:rsid w:val="6A5B318A"/>
    <w:rsid w:val="6A620717"/>
    <w:rsid w:val="6A623133"/>
    <w:rsid w:val="6A6508FC"/>
    <w:rsid w:val="6A6F63AD"/>
    <w:rsid w:val="6A752B8C"/>
    <w:rsid w:val="6A842E48"/>
    <w:rsid w:val="6AAB655B"/>
    <w:rsid w:val="6AB61BC2"/>
    <w:rsid w:val="6AC3782F"/>
    <w:rsid w:val="6AC56475"/>
    <w:rsid w:val="6ADB551F"/>
    <w:rsid w:val="6AE10CFF"/>
    <w:rsid w:val="6AFE16B0"/>
    <w:rsid w:val="6B0D5CE6"/>
    <w:rsid w:val="6B4079F6"/>
    <w:rsid w:val="6B41600A"/>
    <w:rsid w:val="6B490529"/>
    <w:rsid w:val="6B5E61ED"/>
    <w:rsid w:val="6B65390A"/>
    <w:rsid w:val="6B6E2D63"/>
    <w:rsid w:val="6B711BB6"/>
    <w:rsid w:val="6B8871D7"/>
    <w:rsid w:val="6B8E4AB9"/>
    <w:rsid w:val="6B9D7652"/>
    <w:rsid w:val="6BA60FE1"/>
    <w:rsid w:val="6BB058D1"/>
    <w:rsid w:val="6BB23458"/>
    <w:rsid w:val="6BEC0DE4"/>
    <w:rsid w:val="6BF1202F"/>
    <w:rsid w:val="6C033D4B"/>
    <w:rsid w:val="6C07384E"/>
    <w:rsid w:val="6C094140"/>
    <w:rsid w:val="6C0D0F9F"/>
    <w:rsid w:val="6C134B5B"/>
    <w:rsid w:val="6C1456BE"/>
    <w:rsid w:val="6C2A3847"/>
    <w:rsid w:val="6C2E2BF1"/>
    <w:rsid w:val="6C307FF6"/>
    <w:rsid w:val="6C4F45EC"/>
    <w:rsid w:val="6C6164C2"/>
    <w:rsid w:val="6C6A1634"/>
    <w:rsid w:val="6C7F3C62"/>
    <w:rsid w:val="6C7F4953"/>
    <w:rsid w:val="6C880AA5"/>
    <w:rsid w:val="6CB57E24"/>
    <w:rsid w:val="6CC82F46"/>
    <w:rsid w:val="6CCF54EA"/>
    <w:rsid w:val="6CD31646"/>
    <w:rsid w:val="6CDE4445"/>
    <w:rsid w:val="6CE64481"/>
    <w:rsid w:val="6CEF2814"/>
    <w:rsid w:val="6CF0740C"/>
    <w:rsid w:val="6CF927DF"/>
    <w:rsid w:val="6D0E1400"/>
    <w:rsid w:val="6D1E3166"/>
    <w:rsid w:val="6D2E0B6D"/>
    <w:rsid w:val="6D301782"/>
    <w:rsid w:val="6D351694"/>
    <w:rsid w:val="6D3B66B0"/>
    <w:rsid w:val="6D6655C2"/>
    <w:rsid w:val="6D6B4B69"/>
    <w:rsid w:val="6D737B80"/>
    <w:rsid w:val="6D7620FF"/>
    <w:rsid w:val="6DB02985"/>
    <w:rsid w:val="6DB33296"/>
    <w:rsid w:val="6DB8406F"/>
    <w:rsid w:val="6DD20AEB"/>
    <w:rsid w:val="6DE846A5"/>
    <w:rsid w:val="6E0E4C97"/>
    <w:rsid w:val="6E146413"/>
    <w:rsid w:val="6E2F772D"/>
    <w:rsid w:val="6E3B2B48"/>
    <w:rsid w:val="6E475FA3"/>
    <w:rsid w:val="6E581280"/>
    <w:rsid w:val="6E596F0F"/>
    <w:rsid w:val="6E6935BC"/>
    <w:rsid w:val="6E837BA8"/>
    <w:rsid w:val="6E8E455D"/>
    <w:rsid w:val="6EAD42A0"/>
    <w:rsid w:val="6EBB6011"/>
    <w:rsid w:val="6EC00F8F"/>
    <w:rsid w:val="6EC057F2"/>
    <w:rsid w:val="6ED21AC6"/>
    <w:rsid w:val="6EF70BC7"/>
    <w:rsid w:val="6F1E46CA"/>
    <w:rsid w:val="6F2153F7"/>
    <w:rsid w:val="6F2514D9"/>
    <w:rsid w:val="6F2569A5"/>
    <w:rsid w:val="6F3963E0"/>
    <w:rsid w:val="6F4B394A"/>
    <w:rsid w:val="6F547730"/>
    <w:rsid w:val="6F6569A6"/>
    <w:rsid w:val="6F697575"/>
    <w:rsid w:val="6F907592"/>
    <w:rsid w:val="6F9225BF"/>
    <w:rsid w:val="6F9338D6"/>
    <w:rsid w:val="6F994F20"/>
    <w:rsid w:val="6FA46B39"/>
    <w:rsid w:val="6FB55EE8"/>
    <w:rsid w:val="6FC02832"/>
    <w:rsid w:val="6FC6124D"/>
    <w:rsid w:val="6FD639BB"/>
    <w:rsid w:val="6FF056E4"/>
    <w:rsid w:val="6FFF795C"/>
    <w:rsid w:val="7016507D"/>
    <w:rsid w:val="701737AE"/>
    <w:rsid w:val="701D1D1C"/>
    <w:rsid w:val="70435028"/>
    <w:rsid w:val="70923106"/>
    <w:rsid w:val="70A56580"/>
    <w:rsid w:val="70B40478"/>
    <w:rsid w:val="70B86135"/>
    <w:rsid w:val="70BB5448"/>
    <w:rsid w:val="70C32D6A"/>
    <w:rsid w:val="70C616BC"/>
    <w:rsid w:val="70E53330"/>
    <w:rsid w:val="70F15D43"/>
    <w:rsid w:val="70F829D5"/>
    <w:rsid w:val="71112D68"/>
    <w:rsid w:val="711C3630"/>
    <w:rsid w:val="71416361"/>
    <w:rsid w:val="715776FB"/>
    <w:rsid w:val="71791D68"/>
    <w:rsid w:val="718D7E0B"/>
    <w:rsid w:val="71C81F01"/>
    <w:rsid w:val="71EB59E0"/>
    <w:rsid w:val="71F238C8"/>
    <w:rsid w:val="721253E2"/>
    <w:rsid w:val="724770C8"/>
    <w:rsid w:val="72481557"/>
    <w:rsid w:val="72656B02"/>
    <w:rsid w:val="726910C2"/>
    <w:rsid w:val="728E3A2F"/>
    <w:rsid w:val="72934F5E"/>
    <w:rsid w:val="72977079"/>
    <w:rsid w:val="72A66B8C"/>
    <w:rsid w:val="72DD049F"/>
    <w:rsid w:val="72E262CE"/>
    <w:rsid w:val="72E818D8"/>
    <w:rsid w:val="72FA5E3A"/>
    <w:rsid w:val="73174230"/>
    <w:rsid w:val="733168D2"/>
    <w:rsid w:val="73453D92"/>
    <w:rsid w:val="734674A7"/>
    <w:rsid w:val="73504D4A"/>
    <w:rsid w:val="7352198C"/>
    <w:rsid w:val="73722B4A"/>
    <w:rsid w:val="7390793D"/>
    <w:rsid w:val="739B4217"/>
    <w:rsid w:val="73BA7D43"/>
    <w:rsid w:val="73C539A3"/>
    <w:rsid w:val="73CD60E5"/>
    <w:rsid w:val="73D7449D"/>
    <w:rsid w:val="73ED2BAB"/>
    <w:rsid w:val="73F676A0"/>
    <w:rsid w:val="73FE3BAB"/>
    <w:rsid w:val="73FF3835"/>
    <w:rsid w:val="7416672D"/>
    <w:rsid w:val="742123AE"/>
    <w:rsid w:val="74404DBF"/>
    <w:rsid w:val="744F4894"/>
    <w:rsid w:val="74592B4E"/>
    <w:rsid w:val="745A6E76"/>
    <w:rsid w:val="747F33DD"/>
    <w:rsid w:val="74851D09"/>
    <w:rsid w:val="748A11A0"/>
    <w:rsid w:val="748B791A"/>
    <w:rsid w:val="74BA5B2F"/>
    <w:rsid w:val="74C127A6"/>
    <w:rsid w:val="74D933AE"/>
    <w:rsid w:val="74D95D2A"/>
    <w:rsid w:val="74E46CCF"/>
    <w:rsid w:val="74EE3DEC"/>
    <w:rsid w:val="74F35632"/>
    <w:rsid w:val="74F657D3"/>
    <w:rsid w:val="74FB0A6F"/>
    <w:rsid w:val="75016F0A"/>
    <w:rsid w:val="750A3C02"/>
    <w:rsid w:val="75150BE5"/>
    <w:rsid w:val="75156A26"/>
    <w:rsid w:val="75314CFD"/>
    <w:rsid w:val="754C652A"/>
    <w:rsid w:val="755A0FD1"/>
    <w:rsid w:val="755B4E8B"/>
    <w:rsid w:val="755C35FA"/>
    <w:rsid w:val="756734E3"/>
    <w:rsid w:val="757C3BD5"/>
    <w:rsid w:val="758170DB"/>
    <w:rsid w:val="75B91A97"/>
    <w:rsid w:val="75BE488A"/>
    <w:rsid w:val="75C07A37"/>
    <w:rsid w:val="75D165F8"/>
    <w:rsid w:val="75D80AC1"/>
    <w:rsid w:val="7601232C"/>
    <w:rsid w:val="760357CC"/>
    <w:rsid w:val="760B531B"/>
    <w:rsid w:val="761618FF"/>
    <w:rsid w:val="76193959"/>
    <w:rsid w:val="762A1882"/>
    <w:rsid w:val="763A26B5"/>
    <w:rsid w:val="763F457C"/>
    <w:rsid w:val="76523299"/>
    <w:rsid w:val="765B7C8E"/>
    <w:rsid w:val="766C4B50"/>
    <w:rsid w:val="769A7B29"/>
    <w:rsid w:val="769C6FD7"/>
    <w:rsid w:val="769F401E"/>
    <w:rsid w:val="76B33BCD"/>
    <w:rsid w:val="76B970F3"/>
    <w:rsid w:val="76DC4ACE"/>
    <w:rsid w:val="76DD5A8B"/>
    <w:rsid w:val="76E81EC3"/>
    <w:rsid w:val="76EA2AD3"/>
    <w:rsid w:val="76F1151B"/>
    <w:rsid w:val="76F542B2"/>
    <w:rsid w:val="771947FA"/>
    <w:rsid w:val="77280348"/>
    <w:rsid w:val="77292A1C"/>
    <w:rsid w:val="774949CB"/>
    <w:rsid w:val="778A1540"/>
    <w:rsid w:val="77A51E06"/>
    <w:rsid w:val="77AE40BB"/>
    <w:rsid w:val="77B114C5"/>
    <w:rsid w:val="77B15B5D"/>
    <w:rsid w:val="77CB5B98"/>
    <w:rsid w:val="77D129D7"/>
    <w:rsid w:val="77D83915"/>
    <w:rsid w:val="77D870BC"/>
    <w:rsid w:val="77EB0D94"/>
    <w:rsid w:val="77ED7C0B"/>
    <w:rsid w:val="7819257F"/>
    <w:rsid w:val="782C7B34"/>
    <w:rsid w:val="78310590"/>
    <w:rsid w:val="78621475"/>
    <w:rsid w:val="78706491"/>
    <w:rsid w:val="788B7121"/>
    <w:rsid w:val="788C297D"/>
    <w:rsid w:val="78921AB0"/>
    <w:rsid w:val="78A11804"/>
    <w:rsid w:val="78B95140"/>
    <w:rsid w:val="78CF5289"/>
    <w:rsid w:val="78EC4365"/>
    <w:rsid w:val="78F52B69"/>
    <w:rsid w:val="79082252"/>
    <w:rsid w:val="79197857"/>
    <w:rsid w:val="79314F42"/>
    <w:rsid w:val="793A041E"/>
    <w:rsid w:val="793F24FE"/>
    <w:rsid w:val="795A5FDB"/>
    <w:rsid w:val="796E48BE"/>
    <w:rsid w:val="7975197C"/>
    <w:rsid w:val="7994720C"/>
    <w:rsid w:val="79A82945"/>
    <w:rsid w:val="79B25719"/>
    <w:rsid w:val="79BB178D"/>
    <w:rsid w:val="79D11C44"/>
    <w:rsid w:val="79D82338"/>
    <w:rsid w:val="79FC3FAF"/>
    <w:rsid w:val="7A00426B"/>
    <w:rsid w:val="7A095034"/>
    <w:rsid w:val="7A0E5113"/>
    <w:rsid w:val="7A12498F"/>
    <w:rsid w:val="7A1E115F"/>
    <w:rsid w:val="7A2565F6"/>
    <w:rsid w:val="7A3507F6"/>
    <w:rsid w:val="7A55259B"/>
    <w:rsid w:val="7A6016AF"/>
    <w:rsid w:val="7A777060"/>
    <w:rsid w:val="7A813A3B"/>
    <w:rsid w:val="7A8445DF"/>
    <w:rsid w:val="7AB92943"/>
    <w:rsid w:val="7ABE7B9E"/>
    <w:rsid w:val="7AC26C4F"/>
    <w:rsid w:val="7AC80944"/>
    <w:rsid w:val="7AD50C64"/>
    <w:rsid w:val="7AD755D6"/>
    <w:rsid w:val="7ADF3857"/>
    <w:rsid w:val="7AF26B0D"/>
    <w:rsid w:val="7AF36DA6"/>
    <w:rsid w:val="7AFC3F2B"/>
    <w:rsid w:val="7B004446"/>
    <w:rsid w:val="7B0B7FE8"/>
    <w:rsid w:val="7B373156"/>
    <w:rsid w:val="7B3F119E"/>
    <w:rsid w:val="7B424428"/>
    <w:rsid w:val="7B5055E5"/>
    <w:rsid w:val="7B52531A"/>
    <w:rsid w:val="7B5C4027"/>
    <w:rsid w:val="7B5C40DC"/>
    <w:rsid w:val="7B61142C"/>
    <w:rsid w:val="7B857440"/>
    <w:rsid w:val="7B9B0B2D"/>
    <w:rsid w:val="7B9C0113"/>
    <w:rsid w:val="7BA7652D"/>
    <w:rsid w:val="7BB24B16"/>
    <w:rsid w:val="7BB90B58"/>
    <w:rsid w:val="7BCB54A3"/>
    <w:rsid w:val="7BD47FB4"/>
    <w:rsid w:val="7BDD1145"/>
    <w:rsid w:val="7BE45B5D"/>
    <w:rsid w:val="7BFD4DC1"/>
    <w:rsid w:val="7C0E27BA"/>
    <w:rsid w:val="7C192E25"/>
    <w:rsid w:val="7C1A4147"/>
    <w:rsid w:val="7C1C2F7E"/>
    <w:rsid w:val="7C396CCF"/>
    <w:rsid w:val="7C48689E"/>
    <w:rsid w:val="7C594C70"/>
    <w:rsid w:val="7C5D1599"/>
    <w:rsid w:val="7C6078E9"/>
    <w:rsid w:val="7C7023EA"/>
    <w:rsid w:val="7C807739"/>
    <w:rsid w:val="7C8B0A33"/>
    <w:rsid w:val="7CA34ADB"/>
    <w:rsid w:val="7CAE65EE"/>
    <w:rsid w:val="7CBB76D8"/>
    <w:rsid w:val="7CCA7B2C"/>
    <w:rsid w:val="7CD77474"/>
    <w:rsid w:val="7CDD764F"/>
    <w:rsid w:val="7CE00658"/>
    <w:rsid w:val="7CF52BEF"/>
    <w:rsid w:val="7D1D7E8B"/>
    <w:rsid w:val="7D4116AB"/>
    <w:rsid w:val="7D5C37DD"/>
    <w:rsid w:val="7D7674B8"/>
    <w:rsid w:val="7D787A7B"/>
    <w:rsid w:val="7D853E7F"/>
    <w:rsid w:val="7D8F44D2"/>
    <w:rsid w:val="7DC3365B"/>
    <w:rsid w:val="7DCB5CD5"/>
    <w:rsid w:val="7DCF0C59"/>
    <w:rsid w:val="7DE622BD"/>
    <w:rsid w:val="7DF109EB"/>
    <w:rsid w:val="7DF177CB"/>
    <w:rsid w:val="7DFA56CE"/>
    <w:rsid w:val="7E2562E8"/>
    <w:rsid w:val="7E282B34"/>
    <w:rsid w:val="7E3D5CB1"/>
    <w:rsid w:val="7E5D1244"/>
    <w:rsid w:val="7E6213D0"/>
    <w:rsid w:val="7E696CC0"/>
    <w:rsid w:val="7E7044C9"/>
    <w:rsid w:val="7E891110"/>
    <w:rsid w:val="7E8C6110"/>
    <w:rsid w:val="7E9B111D"/>
    <w:rsid w:val="7E9E0F4D"/>
    <w:rsid w:val="7EB73BB7"/>
    <w:rsid w:val="7EDE7C0A"/>
    <w:rsid w:val="7EE35A7C"/>
    <w:rsid w:val="7F0013D2"/>
    <w:rsid w:val="7F104558"/>
    <w:rsid w:val="7F1C2189"/>
    <w:rsid w:val="7F280929"/>
    <w:rsid w:val="7F3B58F3"/>
    <w:rsid w:val="7F402F4F"/>
    <w:rsid w:val="7F4A7B65"/>
    <w:rsid w:val="7F5664EF"/>
    <w:rsid w:val="7F613DCB"/>
    <w:rsid w:val="7F69559A"/>
    <w:rsid w:val="7F6C4081"/>
    <w:rsid w:val="7F734949"/>
    <w:rsid w:val="7F802385"/>
    <w:rsid w:val="7F804AD1"/>
    <w:rsid w:val="7F9901FA"/>
    <w:rsid w:val="7FA9031C"/>
    <w:rsid w:val="7FA9273B"/>
    <w:rsid w:val="7FAE6184"/>
    <w:rsid w:val="7FB32AEF"/>
    <w:rsid w:val="7FB40040"/>
    <w:rsid w:val="7FB501EE"/>
    <w:rsid w:val="7FBB08B6"/>
    <w:rsid w:val="7FD05249"/>
    <w:rsid w:val="7FDF0A3F"/>
    <w:rsid w:val="7FF4139A"/>
    <w:rsid w:val="7FFB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9"/>
    <w:qFormat/>
    <w:uiPriority w:val="0"/>
    <w:pPr>
      <w:keepNext/>
      <w:keepLines/>
      <w:spacing w:before="340" w:after="330" w:line="576" w:lineRule="auto"/>
      <w:outlineLvl w:val="0"/>
    </w:pPr>
    <w:rPr>
      <w:rFonts w:ascii="Calibri" w:hAnsi="Calibri" w:eastAsia="宋体" w:cs="Times New Roman"/>
      <w:b/>
      <w:kern w:val="44"/>
      <w:sz w:val="44"/>
      <w:szCs w:val="44"/>
    </w:rPr>
  </w:style>
  <w:style w:type="paragraph" w:styleId="2">
    <w:name w:val="heading 2"/>
    <w:basedOn w:val="1"/>
    <w:next w:val="1"/>
    <w:link w:val="40"/>
    <w:semiHidden/>
    <w:unhideWhenUsed/>
    <w:qFormat/>
    <w:uiPriority w:val="0"/>
    <w:pPr>
      <w:keepNext/>
      <w:adjustRightInd w:val="0"/>
      <w:snapToGrid w:val="0"/>
      <w:spacing w:before="120" w:after="120" w:line="360" w:lineRule="auto"/>
      <w:jc w:val="center"/>
      <w:outlineLvl w:val="1"/>
    </w:pPr>
    <w:rPr>
      <w:rFonts w:hint="eastAsia" w:ascii="仿宋_GB2312" w:hAnsi="Calibri" w:eastAsia="仿宋_GB2312" w:cs="Times New Roman"/>
      <w:b/>
      <w:kern w:val="0"/>
      <w:sz w:val="36"/>
      <w:szCs w:val="20"/>
    </w:rPr>
  </w:style>
  <w:style w:type="paragraph" w:styleId="4">
    <w:name w:val="heading 3"/>
    <w:basedOn w:val="1"/>
    <w:next w:val="1"/>
    <w:qFormat/>
    <w:uiPriority w:val="0"/>
    <w:pPr>
      <w:keepNext/>
      <w:keepLines/>
      <w:spacing w:before="260" w:after="260" w:line="416" w:lineRule="auto"/>
      <w:outlineLvl w:val="2"/>
    </w:pPr>
    <w:rPr>
      <w:rFonts w:ascii="Arial" w:hAnsi="Arial" w:eastAsia="宋体" w:cs="Times New Roman"/>
      <w:b/>
      <w:bCs/>
      <w:sz w:val="32"/>
      <w:szCs w:val="32"/>
    </w:rPr>
  </w:style>
  <w:style w:type="paragraph" w:styleId="5">
    <w:name w:val="heading 4"/>
    <w:basedOn w:val="1"/>
    <w:next w:val="1"/>
    <w:qFormat/>
    <w:uiPriority w:val="1"/>
    <w:pPr>
      <w:spacing w:before="38"/>
      <w:ind w:left="942" w:right="989"/>
      <w:jc w:val="center"/>
      <w:outlineLvl w:val="4"/>
    </w:pPr>
    <w:rPr>
      <w:rFonts w:ascii="宋体" w:hAnsi="宋体" w:eastAsia="宋体" w:cs="宋体"/>
      <w:b/>
      <w:bCs/>
      <w:sz w:val="30"/>
      <w:szCs w:val="30"/>
      <w:lang w:val="zh-CN" w:eastAsia="zh-CN" w:bidi="zh-CN"/>
    </w:rPr>
  </w:style>
  <w:style w:type="paragraph" w:styleId="6">
    <w:name w:val="heading 9"/>
    <w:basedOn w:val="1"/>
    <w:next w:val="1"/>
    <w:qFormat/>
    <w:uiPriority w:val="1"/>
    <w:pPr>
      <w:ind w:left="1191"/>
      <w:outlineLvl w:val="9"/>
    </w:pPr>
    <w:rPr>
      <w:rFonts w:ascii="宋体" w:hAnsi="宋体" w:eastAsia="宋体" w:cs="宋体"/>
      <w:b/>
      <w:bCs/>
      <w:sz w:val="21"/>
      <w:szCs w:val="21"/>
      <w:lang w:val="zh-CN" w:eastAsia="zh-CN" w:bidi="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style>
  <w:style w:type="paragraph" w:styleId="8">
    <w:name w:val="caption"/>
    <w:basedOn w:val="1"/>
    <w:next w:val="1"/>
    <w:semiHidden/>
    <w:unhideWhenUsed/>
    <w:qFormat/>
    <w:uiPriority w:val="0"/>
    <w:pPr>
      <w:spacing w:before="152" w:after="160"/>
    </w:pPr>
    <w:rPr>
      <w:rFonts w:ascii="Arial" w:hAnsi="Arial" w:eastAsia="黑体" w:cs="Times New Roman"/>
      <w:sz w:val="20"/>
      <w:szCs w:val="20"/>
    </w:rPr>
  </w:style>
  <w:style w:type="paragraph" w:styleId="9">
    <w:name w:val="annotation text"/>
    <w:basedOn w:val="1"/>
    <w:semiHidden/>
    <w:qFormat/>
    <w:uiPriority w:val="0"/>
    <w:pPr>
      <w:jc w:val="left"/>
    </w:pPr>
  </w:style>
  <w:style w:type="paragraph" w:styleId="10">
    <w:name w:val="Body Text"/>
    <w:basedOn w:val="1"/>
    <w:link w:val="44"/>
    <w:qFormat/>
    <w:uiPriority w:val="0"/>
    <w:pPr>
      <w:spacing w:after="120"/>
    </w:pPr>
    <w:rPr>
      <w:rFonts w:ascii="Calibri" w:hAnsi="Calibri" w:eastAsia="宋体" w:cs="Times New Roman"/>
    </w:rPr>
  </w:style>
  <w:style w:type="paragraph" w:styleId="11">
    <w:name w:val="Body Text Indent"/>
    <w:basedOn w:val="1"/>
    <w:next w:val="12"/>
    <w:link w:val="46"/>
    <w:qFormat/>
    <w:uiPriority w:val="0"/>
    <w:pPr>
      <w:spacing w:line="200" w:lineRule="exact"/>
      <w:ind w:firstLine="301"/>
    </w:pPr>
    <w:rPr>
      <w:rFonts w:hint="eastAsia" w:ascii="宋体" w:hAnsi="Courier New" w:eastAsia="宋体" w:cs="Times New Roman"/>
      <w:spacing w:val="-4"/>
      <w:sz w:val="18"/>
      <w:szCs w:val="20"/>
    </w:rPr>
  </w:style>
  <w:style w:type="paragraph" w:styleId="12">
    <w:name w:val="Body Text First Indent 2"/>
    <w:basedOn w:val="11"/>
    <w:unhideWhenUsed/>
    <w:qFormat/>
    <w:uiPriority w:val="99"/>
    <w:pPr>
      <w:ind w:firstLine="420" w:firstLineChars="200"/>
    </w:pPr>
  </w:style>
  <w:style w:type="paragraph" w:styleId="13">
    <w:name w:val="Plain Text"/>
    <w:basedOn w:val="1"/>
    <w:link w:val="53"/>
    <w:qFormat/>
    <w:uiPriority w:val="0"/>
    <w:rPr>
      <w:rFonts w:hint="eastAsia" w:ascii="宋体" w:hAnsi="Courier New" w:eastAsia="宋体" w:cs="Times New Roman"/>
      <w:szCs w:val="20"/>
    </w:rPr>
  </w:style>
  <w:style w:type="paragraph" w:styleId="14">
    <w:name w:val="Date"/>
    <w:basedOn w:val="1"/>
    <w:next w:val="1"/>
    <w:link w:val="51"/>
    <w:qFormat/>
    <w:uiPriority w:val="0"/>
    <w:pPr>
      <w:ind w:leftChars="2500"/>
    </w:pPr>
    <w:rPr>
      <w:rFonts w:ascii="Calibri" w:hAnsi="Calibri" w:eastAsia="楷体_GB2312" w:cs="Times New Roman"/>
      <w:sz w:val="32"/>
      <w:szCs w:val="20"/>
    </w:rPr>
  </w:style>
  <w:style w:type="paragraph" w:styleId="15">
    <w:name w:val="footer"/>
    <w:basedOn w:val="1"/>
    <w:link w:val="41"/>
    <w:qFormat/>
    <w:uiPriority w:val="0"/>
    <w:pPr>
      <w:tabs>
        <w:tab w:val="center" w:pos="4153"/>
        <w:tab w:val="right" w:pos="8306"/>
      </w:tabs>
      <w:snapToGrid w:val="0"/>
      <w:jc w:val="left"/>
    </w:pPr>
    <w:rPr>
      <w:sz w:val="18"/>
    </w:rPr>
  </w:style>
  <w:style w:type="paragraph" w:styleId="16">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tabs>
        <w:tab w:val="right" w:leader="dot" w:pos="8296"/>
      </w:tabs>
      <w:spacing w:beforeLines="50" w:line="360" w:lineRule="auto"/>
      <w:ind w:firstLine="200" w:firstLineChars="200"/>
    </w:pPr>
    <w:rPr>
      <w:rFonts w:hint="eastAsia" w:ascii="宋体" w:hAnsi="宋体" w:eastAsia="宋体" w:cs="Times New Roman"/>
      <w:color w:val="000000"/>
    </w:rPr>
  </w:style>
  <w:style w:type="paragraph" w:styleId="18">
    <w:name w:val="List"/>
    <w:basedOn w:val="1"/>
    <w:qFormat/>
    <w:uiPriority w:val="0"/>
    <w:pPr>
      <w:ind w:left="200" w:hanging="200" w:hangingChars="200"/>
      <w:contextualSpacing/>
    </w:pPr>
    <w:rPr>
      <w:rFonts w:ascii="Calibri" w:hAnsi="Calibri" w:eastAsia="宋体" w:cs="Times New Roman"/>
    </w:rPr>
  </w:style>
  <w:style w:type="paragraph" w:styleId="1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paragraph" w:styleId="20">
    <w:name w:val="Title"/>
    <w:basedOn w:val="1"/>
    <w:next w:val="1"/>
    <w:link w:val="30"/>
    <w:qFormat/>
    <w:uiPriority w:val="0"/>
    <w:pPr>
      <w:spacing w:before="240" w:after="60"/>
      <w:jc w:val="center"/>
      <w:outlineLvl w:val="0"/>
    </w:pPr>
    <w:rPr>
      <w:rFonts w:ascii="Cambria" w:hAnsi="Cambria" w:eastAsia="宋体" w:cs="Times New Roman"/>
      <w:b/>
      <w:sz w:val="32"/>
      <w:szCs w:val="32"/>
    </w:rPr>
  </w:style>
  <w:style w:type="paragraph" w:styleId="21">
    <w:name w:val="Body Text First Indent"/>
    <w:basedOn w:val="10"/>
    <w:link w:val="45"/>
    <w:qFormat/>
    <w:uiPriority w:val="0"/>
    <w:pPr>
      <w:autoSpaceDE w:val="0"/>
      <w:autoSpaceDN w:val="0"/>
      <w:adjustRightInd w:val="0"/>
      <w:ind w:firstLine="420" w:firstLineChars="100"/>
    </w:pPr>
    <w:rPr>
      <w:rFonts w:hint="eastAsia" w:ascii="宋体" w:hAnsi="宋体"/>
      <w:color w:val="000000"/>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0"/>
    <w:rPr>
      <w:color w:val="800080"/>
      <w:u w:val="single"/>
    </w:rPr>
  </w:style>
  <w:style w:type="character" w:styleId="27">
    <w:name w:val="Hyperlink"/>
    <w:basedOn w:val="24"/>
    <w:qFormat/>
    <w:uiPriority w:val="0"/>
    <w:rPr>
      <w:color w:val="3177FD"/>
      <w:u w:val="none"/>
    </w:rPr>
  </w:style>
  <w:style w:type="paragraph" w:customStyle="1" w:styleId="28">
    <w:name w:val="标准正文"/>
    <w:basedOn w:val="1"/>
    <w:qFormat/>
    <w:uiPriority w:val="0"/>
    <w:pPr>
      <w:spacing w:line="360" w:lineRule="auto"/>
      <w:ind w:firstLine="200" w:firstLineChars="200"/>
    </w:pPr>
    <w:rPr>
      <w:rFonts w:ascii="Calibri" w:hAnsi="Calibri" w:eastAsia="宋体" w:cs="Times New Roman"/>
      <w:sz w:val="24"/>
      <w:szCs w:val="20"/>
    </w:rPr>
  </w:style>
  <w:style w:type="character" w:customStyle="1" w:styleId="29">
    <w:name w:val="纯文本 Char1"/>
    <w:basedOn w:val="24"/>
    <w:link w:val="13"/>
    <w:qFormat/>
    <w:uiPriority w:val="0"/>
    <w:rPr>
      <w:rFonts w:hint="eastAsia" w:ascii="宋体" w:hAnsi="Courier New" w:eastAsia="宋体" w:cs="Courier New"/>
      <w:kern w:val="2"/>
      <w:sz w:val="21"/>
      <w:szCs w:val="21"/>
    </w:rPr>
  </w:style>
  <w:style w:type="character" w:customStyle="1" w:styleId="30">
    <w:name w:val="标题 Char"/>
    <w:basedOn w:val="24"/>
    <w:link w:val="20"/>
    <w:qFormat/>
    <w:uiPriority w:val="0"/>
    <w:rPr>
      <w:rFonts w:hint="default" w:ascii="Cambria" w:hAnsi="Cambria" w:eastAsia="Cambria" w:cs="Times New Roman"/>
      <w:b/>
      <w:kern w:val="2"/>
      <w:sz w:val="32"/>
      <w:szCs w:val="32"/>
    </w:rPr>
  </w:style>
  <w:style w:type="character" w:customStyle="1" w:styleId="31">
    <w:name w:val="正文文本缩进 Char1"/>
    <w:basedOn w:val="24"/>
    <w:link w:val="11"/>
    <w:qFormat/>
    <w:uiPriority w:val="0"/>
    <w:rPr>
      <w:rFonts w:hint="eastAsia" w:ascii="宋体" w:hAnsi="Courier New" w:eastAsia="宋体" w:cs="宋体"/>
      <w:spacing w:val="-4"/>
      <w:kern w:val="2"/>
      <w:sz w:val="18"/>
    </w:rPr>
  </w:style>
  <w:style w:type="character" w:customStyle="1" w:styleId="32">
    <w:name w:val="标题 2 Char1"/>
    <w:basedOn w:val="24"/>
    <w:link w:val="2"/>
    <w:qFormat/>
    <w:uiPriority w:val="0"/>
    <w:rPr>
      <w:rFonts w:hint="eastAsia" w:ascii="仿宋_GB2312" w:eastAsia="仿宋_GB2312" w:cs="仿宋_GB2312"/>
      <w:b/>
      <w:sz w:val="36"/>
    </w:rPr>
  </w:style>
  <w:style w:type="character" w:customStyle="1" w:styleId="33">
    <w:name w:val="页眉 Char"/>
    <w:basedOn w:val="24"/>
    <w:link w:val="16"/>
    <w:qFormat/>
    <w:uiPriority w:val="0"/>
    <w:rPr>
      <w:kern w:val="2"/>
      <w:sz w:val="18"/>
      <w:szCs w:val="18"/>
    </w:rPr>
  </w:style>
  <w:style w:type="character" w:customStyle="1" w:styleId="34">
    <w:name w:val="页眉 Char1"/>
    <w:basedOn w:val="24"/>
    <w:link w:val="16"/>
    <w:qFormat/>
    <w:uiPriority w:val="0"/>
    <w:rPr>
      <w:kern w:val="2"/>
      <w:sz w:val="18"/>
      <w:szCs w:val="18"/>
    </w:rPr>
  </w:style>
  <w:style w:type="character" w:customStyle="1" w:styleId="35">
    <w:name w:val="正文文本 Char"/>
    <w:basedOn w:val="24"/>
    <w:qFormat/>
    <w:uiPriority w:val="0"/>
    <w:rPr>
      <w:rFonts w:hint="eastAsia" w:ascii="宋体" w:hAnsi="宋体" w:eastAsia="宋体" w:cs="宋体"/>
      <w:kern w:val="2"/>
      <w:sz w:val="21"/>
      <w:szCs w:val="24"/>
      <w:lang w:val="en-US" w:eastAsia="zh-CN"/>
    </w:rPr>
  </w:style>
  <w:style w:type="paragraph" w:customStyle="1" w:styleId="36">
    <w:name w:val="正文2"/>
    <w:basedOn w:val="1"/>
    <w:qFormat/>
    <w:uiPriority w:val="0"/>
    <w:pPr>
      <w:spacing w:before="156" w:line="360" w:lineRule="auto"/>
      <w:ind w:firstLine="510" w:firstLineChars="200"/>
    </w:pPr>
    <w:rPr>
      <w:rFonts w:ascii="Calibri" w:hAnsi="Calibri" w:eastAsia="宋体" w:cs="Times New Roman"/>
      <w:sz w:val="24"/>
      <w:szCs w:val="20"/>
    </w:rPr>
  </w:style>
  <w:style w:type="paragraph" w:customStyle="1" w:styleId="37">
    <w:name w:val="msolistparagraph"/>
    <w:basedOn w:val="1"/>
    <w:qFormat/>
    <w:uiPriority w:val="0"/>
    <w:pPr>
      <w:ind w:firstLine="420" w:firstLineChars="200"/>
    </w:pPr>
    <w:rPr>
      <w:rFonts w:ascii="Calibri" w:hAnsi="Calibri" w:eastAsia="宋体" w:cs="Times New Roman"/>
      <w:szCs w:val="21"/>
    </w:rPr>
  </w:style>
  <w:style w:type="character" w:customStyle="1" w:styleId="38">
    <w:name w:val="页脚 Char1"/>
    <w:basedOn w:val="24"/>
    <w:link w:val="15"/>
    <w:qFormat/>
    <w:uiPriority w:val="0"/>
    <w:rPr>
      <w:kern w:val="2"/>
      <w:sz w:val="18"/>
      <w:szCs w:val="18"/>
    </w:rPr>
  </w:style>
  <w:style w:type="character" w:customStyle="1" w:styleId="39">
    <w:name w:val="标题 1 Char"/>
    <w:basedOn w:val="24"/>
    <w:link w:val="3"/>
    <w:qFormat/>
    <w:uiPriority w:val="0"/>
    <w:rPr>
      <w:b/>
      <w:kern w:val="44"/>
      <w:sz w:val="44"/>
      <w:szCs w:val="44"/>
    </w:rPr>
  </w:style>
  <w:style w:type="character" w:customStyle="1" w:styleId="40">
    <w:name w:val="标题 2 Char"/>
    <w:basedOn w:val="24"/>
    <w:link w:val="2"/>
    <w:qFormat/>
    <w:uiPriority w:val="0"/>
    <w:rPr>
      <w:rFonts w:hint="default" w:ascii="Cambria" w:hAnsi="Cambria" w:eastAsia="宋体" w:cs="Times New Roman"/>
      <w:b/>
      <w:kern w:val="2"/>
      <w:sz w:val="32"/>
      <w:szCs w:val="32"/>
    </w:rPr>
  </w:style>
  <w:style w:type="character" w:customStyle="1" w:styleId="41">
    <w:name w:val="页脚 Char"/>
    <w:basedOn w:val="24"/>
    <w:link w:val="15"/>
    <w:qFormat/>
    <w:uiPriority w:val="0"/>
    <w:rPr>
      <w:kern w:val="2"/>
      <w:sz w:val="18"/>
      <w:szCs w:val="18"/>
    </w:rPr>
  </w:style>
  <w:style w:type="character" w:customStyle="1" w:styleId="42">
    <w:name w:val="纯文本 Char"/>
    <w:basedOn w:val="24"/>
    <w:link w:val="13"/>
    <w:qFormat/>
    <w:uiPriority w:val="0"/>
    <w:rPr>
      <w:rFonts w:hint="eastAsia" w:ascii="宋体" w:hAnsi="Courier New" w:eastAsia="宋体" w:cs="宋体"/>
      <w:kern w:val="2"/>
      <w:sz w:val="21"/>
    </w:rPr>
  </w:style>
  <w:style w:type="paragraph" w:customStyle="1" w:styleId="43">
    <w:name w:val="正文段"/>
    <w:basedOn w:val="1"/>
    <w:qFormat/>
    <w:uiPriority w:val="0"/>
    <w:pPr>
      <w:widowControl/>
      <w:snapToGrid w:val="0"/>
      <w:spacing w:afterLines="50"/>
      <w:ind w:firstLine="200" w:firstLineChars="200"/>
    </w:pPr>
    <w:rPr>
      <w:rFonts w:ascii="Calibri" w:hAnsi="Calibri" w:eastAsia="宋体" w:cs="Times New Roman"/>
      <w:kern w:val="0"/>
      <w:sz w:val="24"/>
      <w:szCs w:val="20"/>
    </w:rPr>
  </w:style>
  <w:style w:type="character" w:customStyle="1" w:styleId="44">
    <w:name w:val="正文文本 Char1"/>
    <w:basedOn w:val="24"/>
    <w:link w:val="10"/>
    <w:qFormat/>
    <w:uiPriority w:val="0"/>
    <w:rPr>
      <w:kern w:val="2"/>
      <w:sz w:val="21"/>
      <w:szCs w:val="24"/>
    </w:rPr>
  </w:style>
  <w:style w:type="character" w:customStyle="1" w:styleId="45">
    <w:name w:val="正文首行缩进 Char"/>
    <w:basedOn w:val="44"/>
    <w:link w:val="21"/>
    <w:qFormat/>
    <w:uiPriority w:val="0"/>
    <w:rPr>
      <w:rFonts w:hint="eastAsia" w:ascii="宋体" w:hAnsi="宋体" w:eastAsia="宋体" w:cs="宋体"/>
      <w:color w:val="000000"/>
      <w:kern w:val="2"/>
      <w:sz w:val="21"/>
      <w:szCs w:val="21"/>
    </w:rPr>
  </w:style>
  <w:style w:type="character" w:customStyle="1" w:styleId="46">
    <w:name w:val="正文文本缩进 Char"/>
    <w:basedOn w:val="24"/>
    <w:link w:val="11"/>
    <w:qFormat/>
    <w:uiPriority w:val="0"/>
    <w:rPr>
      <w:kern w:val="2"/>
      <w:sz w:val="21"/>
      <w:szCs w:val="24"/>
    </w:rPr>
  </w:style>
  <w:style w:type="paragraph" w:customStyle="1" w:styleId="47">
    <w:name w:val="纯文本1"/>
    <w:basedOn w:val="1"/>
    <w:qFormat/>
    <w:uiPriority w:val="0"/>
    <w:pPr>
      <w:spacing w:beforeLines="50" w:line="400" w:lineRule="exact"/>
    </w:pPr>
    <w:rPr>
      <w:rFonts w:hint="eastAsia" w:ascii="宋体" w:hAnsi="Courier New" w:eastAsia="宋体" w:cs="Times New Roman"/>
      <w:sz w:val="24"/>
      <w:szCs w:val="20"/>
    </w:rPr>
  </w:style>
  <w:style w:type="paragraph" w:customStyle="1" w:styleId="48">
    <w:name w:val="Table Paragraph"/>
    <w:basedOn w:val="1"/>
    <w:qFormat/>
    <w:uiPriority w:val="0"/>
    <w:rPr>
      <w:rFonts w:hint="eastAsia" w:ascii="宋体" w:hAnsi="宋体" w:eastAsia="宋体" w:cs="Times New Roman"/>
    </w:rPr>
  </w:style>
  <w:style w:type="character" w:customStyle="1" w:styleId="49">
    <w:name w:val="纯文本 Char11"/>
    <w:basedOn w:val="24"/>
    <w:link w:val="50"/>
    <w:qFormat/>
    <w:uiPriority w:val="0"/>
    <w:rPr>
      <w:rFonts w:hint="eastAsia" w:ascii="宋体" w:hAnsi="Courier New" w:eastAsia="宋体" w:cs="宋体"/>
      <w:kern w:val="2"/>
      <w:sz w:val="24"/>
    </w:rPr>
  </w:style>
  <w:style w:type="paragraph" w:customStyle="1" w:styleId="50">
    <w:name w:val="纯文本2"/>
    <w:basedOn w:val="1"/>
    <w:link w:val="49"/>
    <w:qFormat/>
    <w:uiPriority w:val="0"/>
    <w:pPr>
      <w:spacing w:afterLines="50"/>
    </w:pPr>
    <w:rPr>
      <w:rFonts w:hint="eastAsia" w:ascii="宋体" w:hAnsi="Courier New" w:eastAsia="宋体" w:cs="Times New Roman"/>
      <w:sz w:val="24"/>
      <w:szCs w:val="20"/>
    </w:rPr>
  </w:style>
  <w:style w:type="character" w:customStyle="1" w:styleId="51">
    <w:name w:val="日期 Char"/>
    <w:basedOn w:val="24"/>
    <w:link w:val="14"/>
    <w:qFormat/>
    <w:uiPriority w:val="0"/>
    <w:rPr>
      <w:rFonts w:hint="eastAsia" w:ascii="楷体_GB2312" w:eastAsia="楷体_GB2312" w:cs="楷体_GB2312"/>
      <w:kern w:val="2"/>
      <w:sz w:val="32"/>
    </w:rPr>
  </w:style>
  <w:style w:type="paragraph" w:customStyle="1" w:styleId="52">
    <w:name w:val="正文1"/>
    <w:basedOn w:val="1"/>
    <w:qFormat/>
    <w:uiPriority w:val="0"/>
    <w:rPr>
      <w:rFonts w:ascii="Times New Roman" w:hAnsi="Times New Roman" w:eastAsia="宋体" w:cs="Times New Roman"/>
      <w:szCs w:val="20"/>
    </w:rPr>
  </w:style>
  <w:style w:type="character" w:customStyle="1" w:styleId="53">
    <w:name w:val="纯文本 Char2"/>
    <w:basedOn w:val="24"/>
    <w:link w:val="13"/>
    <w:qFormat/>
    <w:uiPriority w:val="0"/>
    <w:rPr>
      <w:rFonts w:hint="eastAsia" w:ascii="宋体" w:hAnsi="Courier New" w:eastAsia="宋体" w:cs="Courier New"/>
      <w:kern w:val="2"/>
      <w:sz w:val="21"/>
      <w:szCs w:val="21"/>
    </w:rPr>
  </w:style>
  <w:style w:type="paragraph" w:styleId="54">
    <w:name w:val="List Paragraph"/>
    <w:basedOn w:val="1"/>
    <w:qFormat/>
    <w:uiPriority w:val="1"/>
    <w:pPr>
      <w:spacing w:before="139"/>
      <w:ind w:left="1427" w:hanging="530"/>
    </w:pPr>
    <w:rPr>
      <w:rFonts w:ascii="宋体" w:hAnsi="宋体" w:eastAsia="宋体" w:cs="宋体"/>
      <w:lang w:val="zh-CN" w:eastAsia="zh-CN" w:bidi="zh-CN"/>
    </w:rPr>
  </w:style>
  <w:style w:type="character" w:customStyle="1" w:styleId="55">
    <w:name w:val="样式 仿宋"/>
    <w:qFormat/>
    <w:uiPriority w:val="0"/>
    <w:rPr>
      <w:rFonts w:ascii="仿宋" w:hAnsi="仿宋" w:eastAsia="仿宋"/>
      <w:kern w:val="1"/>
    </w:rPr>
  </w:style>
  <w:style w:type="paragraph" w:customStyle="1" w:styleId="56">
    <w:name w:val="封面第一行"/>
    <w:basedOn w:val="1"/>
    <w:qFormat/>
    <w:uiPriority w:val="0"/>
    <w:pPr>
      <w:spacing w:line="360" w:lineRule="auto"/>
      <w:jc w:val="center"/>
    </w:pPr>
    <w:rPr>
      <w:rFonts w:ascii="黑体" w:hAnsi="宋体" w:eastAsia="黑体" w:cs="宋体"/>
      <w:sz w:val="56"/>
      <w:szCs w:val="20"/>
    </w:rPr>
  </w:style>
  <w:style w:type="paragraph" w:customStyle="1" w:styleId="5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szCs w:val="20"/>
    </w:rPr>
  </w:style>
  <w:style w:type="paragraph" w:customStyle="1" w:styleId="58">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sz w:val="28"/>
      <w:szCs w:val="20"/>
    </w:rPr>
  </w:style>
  <w:style w:type="paragraph" w:customStyle="1" w:styleId="5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60">
    <w:name w:val="Plain Text"/>
    <w:basedOn w:val="1"/>
    <w:qFormat/>
    <w:uiPriority w:val="0"/>
    <w:pPr>
      <w:spacing w:before="156" w:beforeLines="50" w:after="156" w:afterLines="50" w:line="400" w:lineRule="exact"/>
    </w:pPr>
    <w:rPr>
      <w:rFonts w:ascii="宋体" w:hAnsi="Courier New"/>
      <w:sz w:val="24"/>
    </w:rPr>
  </w:style>
  <w:style w:type="paragraph" w:customStyle="1" w:styleId="6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
    <w:name w:val="列表段落2"/>
    <w:basedOn w:val="1"/>
    <w:qFormat/>
    <w:uiPriority w:val="99"/>
    <w:pPr>
      <w:ind w:firstLine="420" w:firstLineChars="200"/>
    </w:pPr>
    <w:rPr>
      <w:szCs w:val="22"/>
    </w:rPr>
  </w:style>
  <w:style w:type="paragraph" w:customStyle="1" w:styleId="63">
    <w:name w:val="样式 正文缩进 + 首行缩进:  2 字符"/>
    <w:basedOn w:val="7"/>
    <w:qFormat/>
    <w:uiPriority w:val="0"/>
    <w:pPr>
      <w:spacing w:line="360" w:lineRule="auto"/>
      <w:ind w:firstLine="200"/>
    </w:pPr>
    <w:rPr>
      <w:rFonts w:ascii="Times New Roman" w:hAnsi="Times New Roman" w:eastAsia="仿宋"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C769E-C59F-4D08-A6B2-B8449528D294}">
  <ds:schemaRefs/>
</ds:datastoreItem>
</file>

<file path=docProps/app.xml><?xml version="1.0" encoding="utf-8"?>
<Properties xmlns="http://schemas.openxmlformats.org/officeDocument/2006/extended-properties" xmlns:vt="http://schemas.openxmlformats.org/officeDocument/2006/docPropsVTypes">
  <Template>Normal</Template>
  <Pages>83</Pages>
  <Words>52879</Words>
  <Characters>57609</Characters>
  <Lines>47</Lines>
  <Paragraphs>62</Paragraphs>
  <TotalTime>26</TotalTime>
  <ScaleCrop>false</ScaleCrop>
  <LinksUpToDate>false</LinksUpToDate>
  <CharactersWithSpaces>60604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2020-05-18T14:15:00Z</dcterms:created>
  <dc:creator>❤️有猛虎，细嗅蔷薇</dc:creator>
  <cp:lastModifiedBy>❤️有猛虎，细嗅蔷薇</cp:lastModifiedBy>
  <cp:lastPrinted>2021-06-28T09:10:00Z</cp:lastPrinted>
  <dcterms:modified xsi:type="dcterms:W3CDTF">2022-08-30T03:12:06Z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44386E1C20D544879C2BCEFFD0187F69</vt:lpwstr>
  </property>
</Properties>
</file>