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cs="宋体"/>
          <w:b/>
          <w:bCs/>
          <w:color w:val="auto"/>
          <w:sz w:val="48"/>
          <w:szCs w:val="48"/>
          <w:lang w:val="en-US" w:eastAsia="zh-CN"/>
        </w:rPr>
      </w:pPr>
      <w:r>
        <w:rPr>
          <w:rFonts w:hint="eastAsia" w:ascii="宋体" w:hAnsi="宋体" w:cs="宋体"/>
          <w:b/>
          <w:bCs/>
          <w:color w:val="auto"/>
          <w:sz w:val="48"/>
          <w:szCs w:val="48"/>
          <w:lang w:val="en-US" w:eastAsia="zh-CN"/>
        </w:rPr>
        <w:t>杭州市临安区第四人民医院负压救护车</w:t>
      </w:r>
    </w:p>
    <w:p>
      <w:pPr>
        <w:adjustRightInd/>
        <w:spacing w:line="360" w:lineRule="auto"/>
        <w:jc w:val="center"/>
        <w:rPr>
          <w:rFonts w:hint="eastAsia" w:ascii="宋体" w:hAnsi="宋体" w:cs="宋体"/>
          <w:b/>
          <w:bCs/>
          <w:color w:val="auto"/>
          <w:sz w:val="48"/>
          <w:szCs w:val="48"/>
          <w:lang w:val="en-US" w:eastAsia="zh-CN"/>
        </w:rPr>
      </w:pPr>
      <w:r>
        <w:rPr>
          <w:rFonts w:hint="eastAsia" w:ascii="宋体" w:hAnsi="宋体" w:cs="宋体"/>
          <w:b/>
          <w:bCs/>
          <w:color w:val="auto"/>
          <w:sz w:val="48"/>
          <w:szCs w:val="48"/>
          <w:lang w:val="en-US" w:eastAsia="zh-CN"/>
        </w:rPr>
        <w:t>（含车载设备）</w:t>
      </w:r>
    </w:p>
    <w:p>
      <w:pPr>
        <w:adjustRightInd/>
        <w:spacing w:line="360" w:lineRule="auto"/>
        <w:jc w:val="center"/>
        <w:rPr>
          <w:rFonts w:hint="eastAsia" w:ascii="宋体" w:hAnsi="宋体" w:cs="宋体"/>
          <w:sz w:val="48"/>
          <w:szCs w:val="48"/>
        </w:rPr>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hint="eastAsia" w:ascii="宋体" w:hAnsi="宋体" w:eastAsia="宋体" w:cs="宋体"/>
          <w:color w:val="auto"/>
          <w:sz w:val="30"/>
          <w:szCs w:val="30"/>
          <w:lang w:eastAsia="zh-CN"/>
        </w:rPr>
      </w:pPr>
      <w:r>
        <w:rPr>
          <w:rFonts w:hint="eastAsia" w:ascii="宋体" w:hAnsi="宋体" w:cs="宋体"/>
          <w:color w:val="auto"/>
          <w:sz w:val="30"/>
          <w:szCs w:val="30"/>
        </w:rPr>
        <w:t>编号:</w:t>
      </w:r>
      <w:r>
        <w:rPr>
          <w:rFonts w:hint="eastAsia" w:ascii="宋体" w:hAnsi="宋体" w:cs="宋体"/>
          <w:color w:val="auto"/>
          <w:sz w:val="30"/>
          <w:szCs w:val="30"/>
        </w:rPr>
        <w:tab/>
      </w:r>
      <w:r>
        <w:rPr>
          <w:rFonts w:hint="eastAsia" w:ascii="宋体" w:hAnsi="宋体" w:cs="宋体"/>
          <w:color w:val="auto"/>
          <w:sz w:val="30"/>
          <w:szCs w:val="30"/>
          <w:lang w:eastAsia="zh-CN"/>
        </w:rPr>
        <w:t>[2023]2184号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default" w:ascii="宋体" w:hAnsi="宋体" w:eastAsia="宋体" w:cs="宋体"/>
          <w:color w:val="auto"/>
          <w:sz w:val="32"/>
          <w:szCs w:val="32"/>
          <w:lang w:val="en-US" w:eastAsia="zh-CN"/>
        </w:rPr>
      </w:pPr>
      <w:r>
        <w:rPr>
          <w:rFonts w:hint="eastAsia" w:ascii="宋体" w:hAnsi="宋体" w:cs="宋体"/>
          <w:color w:val="auto"/>
          <w:sz w:val="32"/>
          <w:szCs w:val="32"/>
        </w:rPr>
        <w:t>采购人</w:t>
      </w:r>
      <w:r>
        <w:rPr>
          <w:rFonts w:hint="eastAsia" w:ascii="宋体" w:hAnsi="宋体" w:cs="宋体"/>
          <w:color w:val="auto"/>
          <w:sz w:val="32"/>
          <w:szCs w:val="32"/>
          <w:lang w:eastAsia="zh-CN"/>
        </w:rPr>
        <w:t>：</w:t>
      </w:r>
      <w:r>
        <w:rPr>
          <w:rFonts w:hint="eastAsia" w:ascii="宋体" w:hAnsi="宋体" w:cs="宋体"/>
          <w:color w:val="auto"/>
          <w:sz w:val="32"/>
          <w:szCs w:val="32"/>
          <w:lang w:val="en-US" w:eastAsia="zh-CN"/>
        </w:rPr>
        <w:t>杭州市临安区第四人民医院</w:t>
      </w:r>
    </w:p>
    <w:p>
      <w:pPr>
        <w:spacing w:line="360" w:lineRule="auto"/>
        <w:jc w:val="center"/>
        <w:rPr>
          <w:rFonts w:hint="default" w:ascii="宋体" w:hAnsi="宋体" w:eastAsia="宋体" w:cs="宋体"/>
          <w:bCs/>
          <w:sz w:val="32"/>
          <w:szCs w:val="32"/>
          <w:lang w:val="en-US" w:eastAsia="zh-CN"/>
        </w:rPr>
      </w:pPr>
      <w:r>
        <w:rPr>
          <w:rFonts w:hint="eastAsia" w:ascii="宋体" w:hAnsi="宋体" w:cs="宋体"/>
          <w:bCs/>
          <w:sz w:val="32"/>
          <w:szCs w:val="32"/>
        </w:rPr>
        <w:t>采购代理机构</w:t>
      </w:r>
      <w:r>
        <w:rPr>
          <w:rFonts w:hint="eastAsia" w:ascii="宋体" w:hAnsi="宋体" w:cs="宋体"/>
          <w:bCs/>
          <w:sz w:val="32"/>
          <w:szCs w:val="32"/>
          <w:lang w:eastAsia="zh-CN"/>
        </w:rPr>
        <w:t>：</w:t>
      </w:r>
      <w:r>
        <w:rPr>
          <w:rFonts w:hint="eastAsia" w:ascii="宋体" w:hAnsi="宋体" w:cs="宋体"/>
          <w:bCs/>
          <w:sz w:val="32"/>
          <w:szCs w:val="32"/>
          <w:lang w:val="en-US" w:eastAsia="zh-CN"/>
        </w:rPr>
        <w:t>浙江天册工程管理有限公司</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三</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十一</w:t>
      </w:r>
      <w:r>
        <w:rPr>
          <w:rFonts w:hint="eastAsia" w:ascii="宋体" w:hAnsi="宋体" w:cs="宋体"/>
          <w:bCs/>
          <w:color w:val="auto"/>
          <w:sz w:val="32"/>
          <w:szCs w:val="32"/>
        </w:rPr>
        <w:t>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sz w:val="24"/>
          <w:u w:val="single"/>
        </w:rPr>
      </w:pPr>
      <w:r>
        <w:rPr>
          <w:rFonts w:hint="eastAsia" w:cs="仿宋_GB2312" w:asciiTheme="minorEastAsia" w:hAnsiTheme="minorEastAsia" w:eastAsiaTheme="minorEastAsia"/>
          <w:color w:val="auto"/>
          <w:sz w:val="24"/>
          <w:u w:val="single"/>
          <w:lang w:eastAsia="zh-CN"/>
        </w:rPr>
        <w:t>杭州市临安区第四人民医院</w:t>
      </w:r>
      <w:r>
        <w:rPr>
          <w:rFonts w:hint="eastAsia" w:cs="仿宋_GB2312" w:asciiTheme="minorEastAsia" w:hAnsiTheme="minorEastAsia" w:eastAsiaTheme="minorEastAsia"/>
          <w:color w:val="auto"/>
          <w:sz w:val="24"/>
          <w:u w:val="single"/>
        </w:rPr>
        <w:t>负压救护车（含车载设备）</w:t>
      </w:r>
      <w:r>
        <w:rPr>
          <w:rFonts w:hint="eastAsia" w:asciiTheme="minorEastAsia" w:hAnsiTheme="minorEastAsia" w:eastAsiaTheme="minorEastAsia"/>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cs="Times New Roman" w:asciiTheme="minorEastAsia" w:hAnsiTheme="minorEastAsia" w:eastAsiaTheme="minorEastAsia"/>
          <w:snapToGrid/>
          <w:kern w:val="2"/>
          <w:sz w:val="24"/>
          <w:szCs w:val="24"/>
        </w:rPr>
        <w:t>https://www.zcygov.cn/）获取（下载）招标文件，并于</w:t>
      </w:r>
      <w:r>
        <w:rPr>
          <w:rStyle w:val="76"/>
          <w:rFonts w:hint="eastAsia" w:cs="Times New Roman" w:asciiTheme="minorEastAsia" w:hAnsiTheme="minorEastAsia" w:eastAsiaTheme="minorEastAsia"/>
          <w:snapToGrid/>
          <w:kern w:val="2"/>
          <w:sz w:val="24"/>
          <w:szCs w:val="24"/>
        </w:rPr>
        <w:t>202</w:t>
      </w:r>
      <w:r>
        <w:rPr>
          <w:rStyle w:val="76"/>
          <w:rFonts w:hint="eastAsia" w:cs="Times New Roman" w:asciiTheme="minorEastAsia" w:hAnsiTheme="minorEastAsia" w:eastAsiaTheme="minorEastAsia"/>
          <w:snapToGrid/>
          <w:kern w:val="2"/>
          <w:sz w:val="24"/>
          <w:szCs w:val="24"/>
          <w:lang w:val="en-US" w:eastAsia="zh-CN"/>
        </w:rPr>
        <w:t>3</w:t>
      </w:r>
      <w:r>
        <w:rPr>
          <w:rStyle w:val="76"/>
          <w:rFonts w:cs="Times New Roman" w:asciiTheme="minorEastAsia" w:hAnsiTheme="minorEastAsia" w:eastAsiaTheme="minorEastAsia"/>
          <w:snapToGrid/>
          <w:kern w:val="2"/>
          <w:sz w:val="24"/>
          <w:szCs w:val="24"/>
        </w:rPr>
        <w:t>年</w:t>
      </w:r>
      <w:r>
        <w:rPr>
          <w:rStyle w:val="76"/>
          <w:rFonts w:hint="eastAsia" w:cs="Times New Roman" w:asciiTheme="minorEastAsia" w:hAnsiTheme="minorEastAsia" w:eastAsiaTheme="minorEastAsia"/>
          <w:snapToGrid/>
          <w:kern w:val="2"/>
          <w:sz w:val="24"/>
          <w:szCs w:val="24"/>
          <w:lang w:val="en-US" w:eastAsia="zh-CN"/>
        </w:rPr>
        <w:t>12</w:t>
      </w:r>
      <w:r>
        <w:rPr>
          <w:rStyle w:val="76"/>
          <w:rFonts w:hint="eastAsia" w:cs="Times New Roman" w:asciiTheme="minorEastAsia" w:hAnsiTheme="minorEastAsia" w:eastAsiaTheme="minorEastAsia"/>
          <w:snapToGrid/>
          <w:kern w:val="2"/>
          <w:sz w:val="24"/>
          <w:szCs w:val="24"/>
        </w:rPr>
        <w:t>月</w:t>
      </w:r>
      <w:r>
        <w:rPr>
          <w:rStyle w:val="76"/>
          <w:rFonts w:hint="eastAsia" w:cs="Times New Roman" w:asciiTheme="minorEastAsia" w:hAnsiTheme="minorEastAsia" w:eastAsiaTheme="minorEastAsia"/>
          <w:snapToGrid/>
          <w:kern w:val="2"/>
          <w:sz w:val="24"/>
          <w:szCs w:val="24"/>
          <w:lang w:val="en-US" w:eastAsia="zh-CN"/>
        </w:rPr>
        <w:t>21</w:t>
      </w:r>
      <w:r>
        <w:rPr>
          <w:rStyle w:val="76"/>
          <w:rFonts w:hint="eastAsia" w:cs="Times New Roman" w:asciiTheme="minorEastAsia" w:hAnsiTheme="minorEastAsia" w:eastAsiaTheme="minorEastAsia"/>
          <w:snapToGrid/>
          <w:kern w:val="2"/>
          <w:sz w:val="24"/>
          <w:szCs w:val="24"/>
        </w:rPr>
        <w:t>日</w:t>
      </w:r>
      <w:r>
        <w:rPr>
          <w:rStyle w:val="76"/>
          <w:rFonts w:hint="eastAsia" w:cs="Times New Roman" w:asciiTheme="minorEastAsia" w:hAnsiTheme="minorEastAsia" w:eastAsiaTheme="minorEastAsia"/>
          <w:snapToGrid/>
          <w:kern w:val="2"/>
          <w:sz w:val="24"/>
          <w:szCs w:val="24"/>
          <w:lang w:val="en-US" w:eastAsia="zh-CN"/>
        </w:rPr>
        <w:t>15</w:t>
      </w:r>
      <w:r>
        <w:rPr>
          <w:rStyle w:val="76"/>
          <w:rFonts w:hint="eastAsia" w:cs="Times New Roman" w:asciiTheme="minorEastAsia" w:hAnsiTheme="minorEastAsia" w:eastAsiaTheme="minorEastAsia"/>
          <w:snapToGrid/>
          <w:kern w:val="2"/>
          <w:sz w:val="24"/>
          <w:szCs w:val="24"/>
        </w:rPr>
        <w:t>点</w:t>
      </w:r>
      <w:r>
        <w:rPr>
          <w:rStyle w:val="76"/>
          <w:rFonts w:hint="eastAsia" w:cs="Times New Roman" w:asciiTheme="minorEastAsia" w:hAnsiTheme="minorEastAsia" w:eastAsiaTheme="minorEastAsia"/>
          <w:snapToGrid/>
          <w:kern w:val="2"/>
          <w:sz w:val="24"/>
          <w:szCs w:val="24"/>
          <w:lang w:val="en-US" w:eastAsia="zh-CN"/>
        </w:rPr>
        <w:t>00</w:t>
      </w:r>
      <w:r>
        <w:rPr>
          <w:rStyle w:val="76"/>
          <w:rFonts w:hint="eastAsia" w:cs="Times New Roman" w:asciiTheme="minorEastAsia" w:hAnsiTheme="minorEastAsia" w:eastAsiaTheme="minorEastAsia"/>
          <w:snapToGrid/>
          <w:kern w:val="2"/>
          <w:sz w:val="24"/>
          <w:szCs w:val="24"/>
        </w:rPr>
        <w:t>分</w:t>
      </w:r>
      <w:r>
        <w:rPr>
          <w:rStyle w:val="76"/>
          <w:rFonts w:hint="eastAsia" w:cs="Times New Roman" w:asciiTheme="minorEastAsia" w:hAnsiTheme="minorEastAsia" w:eastAsiaTheme="minorEastAsia"/>
          <w:bCs/>
          <w:snapToGrid/>
          <w:kern w:val="2"/>
          <w:sz w:val="24"/>
          <w:szCs w:val="24"/>
        </w:rPr>
        <w:t>00秒</w:t>
      </w:r>
      <w:r>
        <w:rPr>
          <w:rStyle w:val="76"/>
          <w:rFonts w:hint="eastAsia" w:cs="Times New Roman" w:asciiTheme="minorEastAsia" w:hAnsiTheme="minorEastAsia" w:eastAsiaTheme="minorEastAsia"/>
          <w:bCs/>
          <w:snapToGrid/>
          <w:kern w:val="2"/>
          <w:sz w:val="24"/>
          <w:szCs w:val="24"/>
        </w:rPr>
        <w:fldChar w:fldCharType="end"/>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Style w:val="76"/>
          <w:rFonts w:hint="eastAsia" w:cs="Times New Roman" w:asciiTheme="minorEastAsia" w:hAnsiTheme="minorEastAsia" w:eastAsiaTheme="minorEastAsia"/>
          <w:snapToGrid/>
          <w:kern w:val="2"/>
          <w:sz w:val="24"/>
          <w:szCs w:val="24"/>
        </w:rPr>
        <w:t>：</w:t>
      </w:r>
      <w:r>
        <w:rPr>
          <w:rStyle w:val="76"/>
          <w:rFonts w:hint="eastAsia" w:cs="Times New Roman" w:asciiTheme="minorEastAsia" w:hAnsiTheme="minorEastAsia" w:eastAsiaTheme="minorEastAsia"/>
          <w:snapToGrid/>
          <w:kern w:val="2"/>
          <w:sz w:val="24"/>
          <w:szCs w:val="24"/>
        </w:rPr>
        <w:fldChar w:fldCharType="begin"/>
      </w:r>
      <w:r>
        <w:rPr>
          <w:rStyle w:val="76"/>
          <w:rFonts w:hint="eastAsia" w:cs="Times New Roman" w:asciiTheme="minorEastAsia" w:hAnsiTheme="minorEastAsia" w:eastAsiaTheme="minorEastAsia"/>
          <w:snapToGrid/>
          <w:kern w:val="2"/>
          <w:sz w:val="24"/>
          <w:szCs w:val="24"/>
        </w:rPr>
        <w:instrText xml:space="preserve"> HYPERLINK "https://pay.zcygov.cn/purchaseplan_front/" \l "/plan/list/view?id=1000000000012705646" \t "https://www.zcygov.cn/delegation-order/_procurement_/order/orderInfo/detail/_blank" </w:instrText>
      </w:r>
      <w:r>
        <w:rPr>
          <w:rStyle w:val="76"/>
          <w:rFonts w:hint="eastAsia" w:cs="Times New Roman" w:asciiTheme="minorEastAsia" w:hAnsiTheme="minorEastAsia" w:eastAsiaTheme="minorEastAsia"/>
          <w:snapToGrid/>
          <w:kern w:val="2"/>
          <w:sz w:val="24"/>
          <w:szCs w:val="24"/>
        </w:rPr>
        <w:fldChar w:fldCharType="separate"/>
      </w:r>
      <w:r>
        <w:rPr>
          <w:rStyle w:val="76"/>
          <w:rFonts w:hint="eastAsia" w:cs="Times New Roman" w:asciiTheme="minorEastAsia" w:hAnsiTheme="minorEastAsia" w:eastAsiaTheme="minorEastAsia"/>
          <w:snapToGrid/>
          <w:kern w:val="2"/>
          <w:sz w:val="24"/>
          <w:szCs w:val="24"/>
          <w:lang w:eastAsia="zh-CN"/>
        </w:rPr>
        <w:t>[2023]2184号</w:t>
      </w:r>
      <w:r>
        <w:rPr>
          <w:rStyle w:val="76"/>
          <w:rFonts w:hint="eastAsia" w:cs="Times New Roman" w:asciiTheme="minorEastAsia" w:hAnsiTheme="minorEastAsia" w:eastAsiaTheme="minorEastAsia"/>
          <w:snapToGrid/>
          <w:kern w:val="2"/>
          <w:sz w:val="24"/>
          <w:szCs w:val="24"/>
        </w:rPr>
        <w:fldChar w:fldCharType="end"/>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cs="仿宋_GB2312" w:asciiTheme="minorEastAsia" w:hAnsiTheme="minorEastAsia" w:eastAsiaTheme="minorEastAsia"/>
          <w:color w:val="auto"/>
          <w:sz w:val="24"/>
          <w:u w:val="none"/>
          <w:lang w:eastAsia="zh-CN"/>
        </w:rPr>
        <w:t>杭州市临安区第四人民医院</w:t>
      </w:r>
      <w:r>
        <w:rPr>
          <w:rFonts w:hint="eastAsia" w:cs="仿宋_GB2312" w:asciiTheme="minorEastAsia" w:hAnsiTheme="minorEastAsia" w:eastAsiaTheme="minorEastAsia"/>
          <w:color w:val="auto"/>
          <w:sz w:val="24"/>
          <w:u w:val="none"/>
        </w:rPr>
        <w:t>负压救护车（含车载设备）</w:t>
      </w:r>
    </w:p>
    <w:p>
      <w:pPr>
        <w:spacing w:line="360" w:lineRule="auto"/>
        <w:rPr>
          <w:rFonts w:ascii="宋体" w:hAnsi="宋体" w:cs="宋体"/>
          <w:color w:val="0000FF"/>
          <w:sz w:val="24"/>
          <w:highlight w:val="none"/>
        </w:rPr>
      </w:pPr>
      <w:r>
        <w:rPr>
          <w:rFonts w:hint="eastAsia" w:ascii="宋体" w:hAnsi="宋体" w:cs="宋体"/>
          <w:sz w:val="24"/>
        </w:rPr>
        <w:t xml:space="preserve">   </w:t>
      </w:r>
      <w:r>
        <w:rPr>
          <w:rFonts w:hint="eastAsia" w:ascii="宋体" w:hAnsi="宋体" w:cs="宋体"/>
          <w:b/>
          <w:sz w:val="24"/>
          <w:highlight w:val="none"/>
        </w:rPr>
        <w:t xml:space="preserve"> 预算金额（元）：</w:t>
      </w:r>
      <w:r>
        <w:rPr>
          <w:rFonts w:hint="eastAsia" w:ascii="宋体" w:hAnsi="宋体" w:cs="宋体"/>
          <w:b/>
          <w:sz w:val="24"/>
          <w:highlight w:val="none"/>
          <w:lang w:val="en-US" w:eastAsia="zh-CN"/>
        </w:rPr>
        <w:t>810000</w:t>
      </w:r>
      <w:r>
        <w:rPr>
          <w:rFonts w:hint="eastAsia" w:ascii="宋体" w:hAnsi="宋体" w:cs="宋体"/>
          <w:color w:val="0000FF"/>
          <w:sz w:val="24"/>
          <w:highlight w:val="none"/>
        </w:rPr>
        <w:t xml:space="preserve"> </w:t>
      </w:r>
    </w:p>
    <w:p>
      <w:pPr>
        <w:spacing w:line="360" w:lineRule="auto"/>
        <w:ind w:firstLine="480"/>
        <w:rPr>
          <w:rFonts w:ascii="宋体" w:hAnsi="宋体" w:cs="宋体"/>
          <w:color w:val="0000FF"/>
          <w:sz w:val="24"/>
          <w:highlight w:val="none"/>
        </w:rPr>
      </w:pPr>
      <w:r>
        <w:rPr>
          <w:rFonts w:hint="eastAsia" w:ascii="宋体" w:hAnsi="宋体" w:cs="宋体"/>
          <w:b/>
          <w:sz w:val="24"/>
          <w:highlight w:val="none"/>
        </w:rPr>
        <w:t>最高限价（元）：</w:t>
      </w:r>
      <w:r>
        <w:rPr>
          <w:rFonts w:hint="eastAsia" w:ascii="宋体" w:hAnsi="宋体" w:cs="宋体"/>
          <w:b/>
          <w:sz w:val="24"/>
          <w:highlight w:val="none"/>
          <w:lang w:val="en-US" w:eastAsia="zh-CN"/>
        </w:rPr>
        <w:t>810000</w:t>
      </w:r>
      <w:r>
        <w:rPr>
          <w:rFonts w:hint="eastAsia" w:ascii="宋体" w:hAnsi="宋体" w:cs="宋体"/>
          <w:color w:val="0000FF"/>
          <w:sz w:val="24"/>
          <w:highlight w:val="none"/>
        </w:rPr>
        <w:t xml:space="preserve"> </w:t>
      </w:r>
    </w:p>
    <w:p>
      <w:pPr>
        <w:pStyle w:val="1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杭州市临安区第四人民医院</w:t>
      </w:r>
      <w:r>
        <w:rPr>
          <w:rFonts w:hint="eastAsia" w:hAnsi="宋体" w:cs="宋体"/>
          <w:bCs/>
          <w:snapToGrid/>
          <w:color w:val="auto"/>
          <w:kern w:val="2"/>
          <w:sz w:val="24"/>
          <w:szCs w:val="24"/>
          <w:highlight w:val="none"/>
        </w:rPr>
        <w:t>负压救护车（含车载设备）</w:t>
      </w:r>
      <w:r>
        <w:rPr>
          <w:rFonts w:hint="eastAsia" w:hAnsi="宋体" w:cs="宋体"/>
          <w:bCs/>
          <w:snapToGrid/>
          <w:color w:val="auto"/>
          <w:kern w:val="2"/>
          <w:sz w:val="24"/>
          <w:szCs w:val="24"/>
          <w:highlight w:val="none"/>
          <w:lang w:val="en-US" w:eastAsia="zh-CN"/>
        </w:rPr>
        <w:t>采购</w:t>
      </w:r>
      <w:r>
        <w:rPr>
          <w:rFonts w:hint="eastAsia" w:hAnsi="宋体" w:cs="宋体"/>
          <w:bCs/>
          <w:snapToGrid/>
          <w:color w:val="auto"/>
          <w:kern w:val="2"/>
          <w:sz w:val="24"/>
          <w:szCs w:val="24"/>
          <w:highlight w:val="none"/>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0"/>
        <w:ind w:firstLine="482"/>
        <w:outlineLvl w:val="2"/>
        <w:rPr>
          <w:rFonts w:ascii="宋体" w:hAnsi="宋体" w:cs="宋体"/>
          <w:color w:val="0000FF"/>
          <w:highlight w:val="none"/>
        </w:rPr>
      </w:pPr>
      <w:r>
        <w:rPr>
          <w:rFonts w:hint="eastAsia" w:ascii="宋体" w:hAnsi="宋体" w:cs="宋体"/>
          <w:b/>
          <w:highlight w:val="none"/>
        </w:rPr>
        <w:t>合同履约期限：</w:t>
      </w:r>
      <w:r>
        <w:rPr>
          <w:rFonts w:hint="eastAsia" w:ascii="宋体" w:hAnsi="宋体" w:cs="宋体"/>
          <w:b w:val="0"/>
          <w:bCs/>
          <w:highlight w:val="none"/>
        </w:rPr>
        <w:t>合同签订后2</w:t>
      </w:r>
      <w:r>
        <w:rPr>
          <w:rFonts w:hint="eastAsia" w:ascii="宋体" w:hAnsi="宋体" w:cs="宋体"/>
          <w:b w:val="0"/>
          <w:bCs/>
          <w:highlight w:val="none"/>
          <w:lang w:val="en-US" w:eastAsia="zh-CN"/>
        </w:rPr>
        <w:t>5</w:t>
      </w:r>
      <w:r>
        <w:rPr>
          <w:rFonts w:hint="eastAsia" w:ascii="宋体" w:hAnsi="宋体" w:cs="宋体"/>
          <w:b w:val="0"/>
          <w:bCs/>
          <w:highlight w:val="none"/>
        </w:rPr>
        <w:t>个工作日</w:t>
      </w:r>
      <w:r>
        <w:rPr>
          <w:rFonts w:hint="eastAsia" w:ascii="宋体" w:hAnsi="宋体" w:cs="宋体"/>
          <w:b w:val="0"/>
          <w:bCs/>
          <w:highlight w:val="none"/>
          <w:lang w:eastAsia="zh-CN"/>
        </w:rPr>
        <w:t>。</w:t>
      </w:r>
      <w:r>
        <w:rPr>
          <w:rFonts w:hint="eastAsia" w:ascii="宋体" w:hAnsi="宋体" w:cs="宋体"/>
          <w:b w:val="0"/>
          <w:bCs/>
          <w:color w:val="0000FF"/>
          <w:highlight w:val="none"/>
        </w:rPr>
        <w:t xml:space="preserve"> </w:t>
      </w:r>
    </w:p>
    <w:p>
      <w:pPr>
        <w:pStyle w:val="15"/>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w:t>
      </w:r>
      <w:bookmarkStart w:id="11" w:name="_Hlk101132948"/>
      <w:r>
        <w:rPr>
          <w:rFonts w:hint="eastAsia" w:ascii="宋体" w:hAnsi="宋体" w:cs="宋体"/>
          <w:b/>
          <w:sz w:val="24"/>
        </w:rPr>
        <w:t>申请人的资格要求</w:t>
      </w:r>
      <w:bookmarkEnd w:id="11"/>
      <w:r>
        <w:rPr>
          <w:rFonts w:hint="eastAsia" w:ascii="宋体" w:hAnsi="宋体" w:cs="宋体"/>
          <w:b/>
          <w:sz w:val="24"/>
        </w:rPr>
        <w:t>：</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928616923"/>
          <w14:checkbox>
            <w14:checked w14:val="1"/>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Wingdings" w:hAnsi="Wingdings" w:eastAsia="宋体" w:cs="宋体"/>
              <w:color w:val="0000FF"/>
              <w:kern w:val="0"/>
              <w:sz w:val="24"/>
              <w:szCs w:val="24"/>
              <w:lang w:val="en-US" w:eastAsia="zh-CN" w:bidi="ar-SA"/>
            </w:rPr>
            <w:t>þ</w:t>
          </w:r>
        </w:sdtContent>
      </w:sdt>
      <w:r>
        <w:rPr>
          <w:rFonts w:hint="eastAsia" w:ascii="宋体" w:hAnsi="宋体" w:cs="宋体"/>
          <w:color w:val="0000FF"/>
          <w:sz w:val="24"/>
        </w:rPr>
        <w:t>无</w:t>
      </w:r>
      <w:r>
        <w:rPr>
          <w:rFonts w:hint="eastAsia" w:ascii="宋体" w:hAnsi="宋体" w:cs="宋体"/>
          <w:snapToGrid w:val="0"/>
          <w:color w:val="0000FF"/>
          <w:kern w:val="28"/>
          <w:sz w:val="24"/>
          <w:szCs w:val="20"/>
        </w:rPr>
        <w:t>（注：不得限制大中型企业与小微企业组成联合体参与投标）</w:t>
      </w:r>
      <w:r>
        <w:rPr>
          <w:rFonts w:hint="eastAsia" w:ascii="宋体" w:hAnsi="宋体" w:cs="宋体"/>
          <w:color w:val="0000FF"/>
          <w:sz w:val="24"/>
        </w:rPr>
        <w:t>；</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024704304"/>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MS Gothic" w:hAnsi="MS Gothic" w:eastAsia="MS Gothic" w:cs="宋体"/>
              <w:color w:val="0000FF"/>
              <w:kern w:val="0"/>
              <w:sz w:val="24"/>
            </w:rPr>
            <w:t>☐</w:t>
          </w:r>
        </w:sdtContent>
      </w:sdt>
      <w:r>
        <w:rPr>
          <w:rFonts w:hint="eastAsia" w:ascii="宋体" w:hAnsi="宋体" w:cs="宋体"/>
          <w:color w:val="0000FF"/>
          <w:kern w:val="0"/>
          <w:sz w:val="24"/>
        </w:rPr>
        <w:t>专</w:t>
      </w:r>
      <w:r>
        <w:rPr>
          <w:rFonts w:hint="eastAsia" w:ascii="宋体" w:hAnsi="宋体" w:cs="宋体"/>
          <w:color w:val="0000FF"/>
          <w:sz w:val="24"/>
        </w:rPr>
        <w:t>门面向中小企业</w:t>
      </w:r>
    </w:p>
    <w:p>
      <w:pPr>
        <w:spacing w:line="360" w:lineRule="auto"/>
        <w:ind w:firstLine="897" w:firstLineChars="374"/>
        <w:rPr>
          <w:rFonts w:ascii="宋体" w:hAnsi="宋体" w:cs="宋体"/>
          <w:color w:val="0000FF"/>
          <w:sz w:val="24"/>
          <w:u w:val="single"/>
        </w:rPr>
      </w:pPr>
      <w:sdt>
        <w:sdtPr>
          <w:rPr>
            <w:rFonts w:hint="eastAsia" w:ascii="宋体" w:hAnsi="宋体" w:cs="宋体"/>
            <w:color w:val="0000FF"/>
            <w:kern w:val="0"/>
            <w:sz w:val="24"/>
          </w:rPr>
          <w:id w:val="-924730588"/>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MS Gothic" w:hAnsi="MS Gothic" w:eastAsia="MS Gothic" w:cs="宋体"/>
              <w:color w:val="0000FF"/>
              <w:kern w:val="0"/>
              <w:sz w:val="24"/>
            </w:rPr>
            <w:t>☐</w:t>
          </w:r>
        </w:sdtContent>
      </w:sdt>
      <w:r>
        <w:rPr>
          <w:rFonts w:hint="eastAsia" w:ascii="宋体" w:hAnsi="宋体" w:cs="宋体"/>
          <w:color w:val="0000FF"/>
          <w:sz w:val="24"/>
        </w:rPr>
        <w:t>货物全部由符合政策要求的中小企业制造，提供中小企业声明函；</w:t>
      </w:r>
    </w:p>
    <w:p>
      <w:pPr>
        <w:spacing w:line="360" w:lineRule="auto"/>
        <w:ind w:firstLine="897" w:firstLineChars="374"/>
        <w:rPr>
          <w:rFonts w:ascii="宋体" w:hAnsi="宋体" w:cs="宋体"/>
          <w:color w:val="0000FF"/>
          <w:sz w:val="24"/>
        </w:rPr>
      </w:pPr>
      <w:sdt>
        <w:sdtPr>
          <w:rPr>
            <w:rFonts w:hint="eastAsia" w:ascii="宋体" w:hAnsi="宋体" w:cs="宋体"/>
            <w:color w:val="0000FF"/>
            <w:kern w:val="0"/>
            <w:sz w:val="24"/>
          </w:rPr>
          <w:id w:val="-1152604937"/>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货物全部由符合政策要求的小微企业制造，提供中小企业声明函；</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985607795"/>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bookmarkStart w:id="12" w:name="_Hlk101132524"/>
        </w:sdtContent>
      </w:sdt>
      <w:r>
        <w:rPr>
          <w:rFonts w:hint="eastAsia" w:ascii="宋体" w:hAnsi="宋体" w:cs="宋体"/>
          <w:color w:val="0000FF"/>
          <w:sz w:val="24"/>
        </w:rPr>
        <w:t>要求以联合体形式参加，提供联合协议和中小企业声明函，联合协议中中小企业合同金额应当达到</w:t>
      </w:r>
      <w:r>
        <w:rPr>
          <w:rFonts w:hint="eastAsia" w:ascii="宋体" w:hAnsi="宋体" w:cs="宋体"/>
          <w:color w:val="0000FF"/>
          <w:sz w:val="24"/>
          <w:u w:val="single"/>
        </w:rPr>
        <w:t xml:space="preserve">  </w:t>
      </w:r>
      <w:r>
        <w:rPr>
          <w:rFonts w:hint="eastAsia" w:ascii="宋体" w:hAnsi="宋体" w:cs="宋体"/>
          <w:color w:val="0000FF"/>
          <w:sz w:val="24"/>
        </w:rPr>
        <w:t>%，其中小微企业合同金额应当达到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FF"/>
          <w:sz w:val="24"/>
        </w:rPr>
        <w:t>；</w:t>
      </w:r>
    </w:p>
    <w:bookmarkEnd w:id="12"/>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34630645"/>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要求合同分包，提供分包意向协议和中小企业声明函，分包意向协议中中小企业合同金额应当达到达到</w:t>
      </w:r>
      <w:r>
        <w:rPr>
          <w:rFonts w:hint="eastAsia" w:ascii="宋体" w:hAnsi="宋体" w:cs="宋体"/>
          <w:color w:val="0000FF"/>
          <w:sz w:val="24"/>
          <w:u w:val="single"/>
        </w:rPr>
        <w:t xml:space="preserve">  </w:t>
      </w:r>
      <w:r>
        <w:rPr>
          <w:rFonts w:hint="eastAsia" w:ascii="宋体" w:hAnsi="宋体" w:cs="宋体"/>
          <w:color w:val="0000FF"/>
          <w:sz w:val="24"/>
        </w:rPr>
        <w:t>% ，其中小微企业合同金额应当达到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 ;</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FF"/>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cs="宋体"/>
          <w:color w:val="0000FF"/>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color w:val="FF0000"/>
          <w:sz w:val="24"/>
          <w:u w:val="single"/>
        </w:rPr>
        <w:t>月</w:t>
      </w:r>
      <w:r>
        <w:rPr>
          <w:rFonts w:hint="eastAsia" w:ascii="宋体" w:hAnsi="宋体" w:cs="宋体"/>
          <w:color w:val="FF0000"/>
          <w:sz w:val="24"/>
          <w:u w:val="single"/>
          <w:lang w:val="en-US" w:eastAsia="zh-CN"/>
        </w:rPr>
        <w:t>21</w:t>
      </w:r>
      <w:r>
        <w:rPr>
          <w:rFonts w:hint="eastAsia" w:ascii="宋体" w:hAnsi="宋体" w:cs="宋体"/>
          <w:color w:val="FF0000"/>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color w:val="FF0000"/>
          <w:sz w:val="24"/>
          <w:u w:val="single"/>
        </w:rPr>
        <w:t>月</w:t>
      </w:r>
      <w:r>
        <w:rPr>
          <w:rFonts w:hint="eastAsia" w:ascii="宋体" w:hAnsi="宋体" w:cs="宋体"/>
          <w:color w:val="FF0000"/>
          <w:sz w:val="24"/>
          <w:u w:val="single"/>
          <w:lang w:val="en-US" w:eastAsia="zh-CN"/>
        </w:rPr>
        <w:t>21</w:t>
      </w:r>
      <w:r>
        <w:rPr>
          <w:rFonts w:hint="eastAsia" w:ascii="宋体" w:hAnsi="宋体" w:cs="宋体"/>
          <w:color w:val="FF0000"/>
          <w:sz w:val="24"/>
          <w:u w:val="single"/>
        </w:rPr>
        <w:t>日</w:t>
      </w:r>
      <w:r>
        <w:rPr>
          <w:rFonts w:hint="eastAsia" w:ascii="宋体" w:hAnsi="宋体" w:cs="宋体"/>
          <w:color w:val="FF0000"/>
          <w:sz w:val="24"/>
          <w:u w:val="single"/>
          <w:lang w:val="en-US" w:eastAsia="zh-CN"/>
        </w:rPr>
        <w:t>15</w:t>
      </w:r>
      <w:r>
        <w:rPr>
          <w:rFonts w:hint="eastAsia" w:ascii="宋体" w:hAnsi="宋体" w:cs="宋体"/>
          <w:color w:val="FF0000"/>
          <w:sz w:val="24"/>
          <w:u w:val="single"/>
        </w:rPr>
        <w:t>点</w:t>
      </w:r>
      <w:r>
        <w:rPr>
          <w:rFonts w:hint="eastAsia" w:ascii="宋体" w:hAnsi="宋体" w:cs="宋体"/>
          <w:color w:val="FF0000"/>
          <w:sz w:val="24"/>
          <w:u w:val="single"/>
          <w:lang w:val="en-US" w:eastAsia="zh-CN"/>
        </w:rPr>
        <w:t>00</w:t>
      </w:r>
      <w:r>
        <w:rPr>
          <w:rFonts w:hint="eastAsia" w:ascii="宋体" w:hAnsi="宋体" w:cs="宋体"/>
          <w:color w:val="FF0000"/>
          <w:sz w:val="24"/>
          <w:u w:val="single"/>
        </w:rPr>
        <w:t>分00秒</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FF0000"/>
          <w:sz w:val="24"/>
          <w:u w:val="single"/>
        </w:rPr>
        <w:t>202</w:t>
      </w:r>
      <w:r>
        <w:rPr>
          <w:rFonts w:hint="eastAsia" w:ascii="宋体" w:hAnsi="宋体" w:cs="宋体"/>
          <w:color w:val="FF0000"/>
          <w:sz w:val="24"/>
          <w:u w:val="single"/>
          <w:lang w:val="en-US" w:eastAsia="zh-CN"/>
        </w:rPr>
        <w:t>3</w:t>
      </w:r>
      <w:r>
        <w:rPr>
          <w:rFonts w:hint="eastAsia" w:ascii="宋体" w:hAnsi="宋体" w:cs="宋体"/>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color w:val="FF0000"/>
          <w:sz w:val="24"/>
          <w:u w:val="single"/>
        </w:rPr>
        <w:t>月</w:t>
      </w:r>
      <w:r>
        <w:rPr>
          <w:rFonts w:hint="eastAsia" w:ascii="宋体" w:hAnsi="宋体" w:cs="宋体"/>
          <w:color w:val="FF0000"/>
          <w:sz w:val="24"/>
          <w:u w:val="single"/>
          <w:lang w:val="en-US" w:eastAsia="zh-CN"/>
        </w:rPr>
        <w:t>21</w:t>
      </w:r>
      <w:r>
        <w:rPr>
          <w:rFonts w:hint="eastAsia" w:ascii="宋体" w:hAnsi="宋体" w:cs="宋体"/>
          <w:color w:val="FF0000"/>
          <w:sz w:val="24"/>
          <w:u w:val="single"/>
        </w:rPr>
        <w:t>日</w:t>
      </w:r>
      <w:r>
        <w:rPr>
          <w:rFonts w:hint="eastAsia" w:ascii="宋体" w:hAnsi="宋体" w:cs="宋体"/>
          <w:color w:val="FF0000"/>
          <w:sz w:val="24"/>
          <w:u w:val="single"/>
          <w:lang w:val="en-US" w:eastAsia="zh-CN"/>
        </w:rPr>
        <w:t>15</w:t>
      </w:r>
      <w:r>
        <w:rPr>
          <w:rFonts w:hint="eastAsia" w:ascii="宋体" w:hAnsi="宋体" w:cs="宋体"/>
          <w:color w:val="FF0000"/>
          <w:sz w:val="24"/>
          <w:u w:val="single"/>
        </w:rPr>
        <w:t>点</w:t>
      </w:r>
      <w:r>
        <w:rPr>
          <w:rFonts w:hint="eastAsia" w:ascii="宋体" w:hAnsi="宋体" w:cs="宋体"/>
          <w:color w:val="FF0000"/>
          <w:sz w:val="24"/>
          <w:u w:val="single"/>
          <w:lang w:val="en-US" w:eastAsia="zh-CN"/>
        </w:rPr>
        <w:t>00</w:t>
      </w:r>
      <w:r>
        <w:rPr>
          <w:rFonts w:hint="eastAsia" w:ascii="宋体" w:hAnsi="宋体" w:cs="宋体"/>
          <w:color w:val="FF0000"/>
          <w:sz w:val="24"/>
          <w:u w:val="single"/>
        </w:rPr>
        <w:t>分00秒</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 </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hint="eastAsia" w:ascii="宋体" w:hAnsi="宋体" w:eastAsia="宋体" w:cs="宋体"/>
          <w:color w:val="auto"/>
          <w:sz w:val="24"/>
          <w:szCs w:val="24"/>
        </w:rPr>
      </w:pPr>
      <w:r>
        <w:rPr>
          <w:rFonts w:hint="eastAsia" w:ascii="宋体" w:hAnsi="宋体" w:cs="宋体"/>
          <w:sz w:val="24"/>
        </w:rPr>
        <w:t xml:space="preserve">   </w:t>
      </w:r>
      <w:r>
        <w:rPr>
          <w:rFonts w:hint="eastAsia" w:ascii="宋体" w:hAnsi="宋体" w:eastAsia="宋体" w:cs="宋体"/>
          <w:color w:val="auto"/>
          <w:sz w:val="24"/>
          <w:szCs w:val="24"/>
        </w:rPr>
        <w:t xml:space="preserve"> 名    称：</w:t>
      </w:r>
      <w:r>
        <w:rPr>
          <w:rFonts w:hint="eastAsia" w:ascii="宋体" w:hAnsi="宋体" w:cs="宋体"/>
          <w:color w:val="auto"/>
          <w:sz w:val="24"/>
          <w:szCs w:val="24"/>
          <w:lang w:eastAsia="zh-CN"/>
        </w:rPr>
        <w:t>杭州市临安区第四人民医院</w:t>
      </w: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地    址：</w:t>
      </w:r>
      <w:r>
        <w:rPr>
          <w:rFonts w:hint="eastAsia" w:ascii="宋体" w:hAnsi="宋体" w:cs="宋体"/>
          <w:color w:val="auto"/>
          <w:sz w:val="24"/>
          <w:lang w:eastAsia="zh-CN"/>
        </w:rPr>
        <w:t>浙江省杭州市临安区昌化镇滨江南路88号</w:t>
      </w:r>
      <w:r>
        <w:rPr>
          <w:rFonts w:hint="eastAsia" w:ascii="宋体" w:hAnsi="宋体" w:eastAsia="宋体" w:cs="宋体"/>
          <w:color w:val="auto"/>
          <w:sz w:val="24"/>
          <w:szCs w:val="24"/>
        </w:rPr>
        <w:t xml:space="preserve">       </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传    真： /</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项目联系人（询问）： </w:t>
      </w:r>
      <w:r>
        <w:rPr>
          <w:rFonts w:hint="eastAsia" w:ascii="宋体" w:hAnsi="宋体" w:cs="宋体"/>
          <w:color w:val="auto"/>
          <w:sz w:val="24"/>
          <w:szCs w:val="24"/>
          <w:lang w:val="en-US" w:eastAsia="zh-CN"/>
        </w:rPr>
        <w:t>郑</w:t>
      </w:r>
      <w:r>
        <w:rPr>
          <w:rFonts w:hint="eastAsia" w:ascii="宋体" w:hAnsi="宋体" w:eastAsia="宋体" w:cs="宋体"/>
          <w:color w:val="auto"/>
          <w:sz w:val="24"/>
          <w:szCs w:val="24"/>
        </w:rPr>
        <w:t xml:space="preserve">先生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项目联系方式（询问）：</w:t>
      </w:r>
      <w:r>
        <w:rPr>
          <w:rFonts w:hint="eastAsia" w:ascii="宋体" w:hAnsi="宋体" w:eastAsia="宋体" w:cs="宋体"/>
          <w:i w:val="0"/>
          <w:iCs w:val="0"/>
          <w:caps w:val="0"/>
          <w:color w:val="auto"/>
          <w:spacing w:val="0"/>
          <w:sz w:val="24"/>
          <w:szCs w:val="24"/>
          <w:shd w:val="clear" w:fill="FFFFFF"/>
        </w:rPr>
        <w:t xml:space="preserve">0571-23668023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质疑联系人：</w:t>
      </w:r>
      <w:r>
        <w:rPr>
          <w:rFonts w:hint="eastAsia" w:ascii="宋体" w:hAnsi="宋体" w:eastAsia="宋体" w:cs="宋体"/>
          <w:i w:val="0"/>
          <w:iCs w:val="0"/>
          <w:caps w:val="0"/>
          <w:color w:val="auto"/>
          <w:spacing w:val="0"/>
          <w:sz w:val="24"/>
          <w:szCs w:val="24"/>
          <w:shd w:val="clear" w:fill="FFFFFF"/>
        </w:rPr>
        <w:t xml:space="preserve"> 章院长</w:t>
      </w:r>
      <w:r>
        <w:rPr>
          <w:rFonts w:hint="eastAsia" w:ascii="宋体" w:hAnsi="宋体" w:eastAsia="宋体" w:cs="宋体"/>
          <w:color w:val="auto"/>
          <w:sz w:val="24"/>
          <w:szCs w:val="24"/>
        </w:rPr>
        <w:t xml:space="preserve">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质疑联系方式：</w:t>
      </w:r>
      <w:r>
        <w:rPr>
          <w:rFonts w:hint="eastAsia" w:ascii="宋体" w:hAnsi="宋体" w:eastAsia="宋体" w:cs="宋体"/>
          <w:i w:val="0"/>
          <w:iCs w:val="0"/>
          <w:caps w:val="0"/>
          <w:color w:val="auto"/>
          <w:spacing w:val="0"/>
          <w:sz w:val="24"/>
          <w:szCs w:val="24"/>
          <w:shd w:val="clear" w:fill="FFFFFF"/>
        </w:rPr>
        <w:t>0571-23661002</w:t>
      </w:r>
      <w:r>
        <w:rPr>
          <w:rFonts w:hint="eastAsia" w:ascii="宋体" w:hAnsi="宋体" w:eastAsia="宋体" w:cs="宋体"/>
          <w:color w:val="auto"/>
          <w:sz w:val="24"/>
          <w:szCs w:val="24"/>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lang w:val="en-US" w:eastAsia="zh-CN"/>
        </w:rPr>
        <w:t>浙江天册工程管理有限公司</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lang w:val="en-US" w:eastAsia="zh-CN"/>
        </w:rPr>
        <w:t>杭州市临安区筑境花园99幢103</w:t>
      </w:r>
    </w:p>
    <w:p>
      <w:pPr>
        <w:spacing w:line="360" w:lineRule="auto"/>
        <w:rPr>
          <w:rFonts w:ascii="宋体" w:hAnsi="宋体" w:cs="宋体"/>
          <w:sz w:val="24"/>
        </w:rPr>
      </w:pPr>
      <w:r>
        <w:rPr>
          <w:rFonts w:hint="eastAsia" w:ascii="宋体" w:hAnsi="宋体" w:cs="宋体"/>
          <w:sz w:val="24"/>
        </w:rPr>
        <w:t xml:space="preserve">    传    真：</w:t>
      </w:r>
      <w:r>
        <w:rPr>
          <w:rFonts w:hint="eastAsia" w:ascii="宋体" w:hAnsi="宋体" w:cs="宋体"/>
          <w:sz w:val="24"/>
          <w:lang w:val="en-US" w:eastAsia="zh-CN"/>
        </w:rPr>
        <w:t>/</w:t>
      </w:r>
      <w:r>
        <w:rPr>
          <w:rFonts w:hint="eastAsia" w:ascii="宋体" w:hAnsi="宋体" w:cs="宋体"/>
          <w:sz w:val="24"/>
        </w:rPr>
        <w:t xml:space="preserve"> </w:t>
      </w:r>
    </w:p>
    <w:p>
      <w:pPr>
        <w:spacing w:line="360" w:lineRule="auto"/>
        <w:rPr>
          <w:rFonts w:hint="eastAsia" w:ascii="宋体" w:hAnsi="宋体" w:eastAsia="宋体" w:cs="宋体"/>
          <w:sz w:val="24"/>
          <w:lang w:val="en-US" w:eastAsia="zh-CN"/>
        </w:rPr>
      </w:pPr>
      <w:r>
        <w:rPr>
          <w:rFonts w:hint="eastAsia" w:ascii="宋体" w:hAnsi="宋体" w:cs="宋体"/>
          <w:sz w:val="24"/>
        </w:rPr>
        <w:t xml:space="preserve">    项目联系人（询问）： </w:t>
      </w:r>
      <w:r>
        <w:rPr>
          <w:rFonts w:hint="eastAsia" w:ascii="宋体" w:hAnsi="宋体" w:cs="宋体"/>
          <w:sz w:val="24"/>
          <w:lang w:val="en-US" w:eastAsia="zh-CN"/>
        </w:rPr>
        <w:t>齐工</w:t>
      </w:r>
    </w:p>
    <w:p>
      <w:pPr>
        <w:spacing w:line="360" w:lineRule="auto"/>
        <w:rPr>
          <w:rFonts w:hint="default" w:ascii="宋体" w:hAnsi="宋体" w:eastAsia="宋体" w:cs="宋体"/>
          <w:sz w:val="24"/>
          <w:lang w:val="en-US" w:eastAsia="zh-CN"/>
        </w:rPr>
      </w:pPr>
      <w:r>
        <w:rPr>
          <w:rFonts w:hint="eastAsia" w:ascii="宋体" w:hAnsi="宋体" w:cs="宋体"/>
          <w:sz w:val="24"/>
        </w:rPr>
        <w:t xml:space="preserve">    项目联系方式（询问）：</w:t>
      </w:r>
      <w:r>
        <w:rPr>
          <w:rFonts w:hint="eastAsia" w:ascii="宋体" w:hAnsi="宋体" w:cs="宋体"/>
          <w:sz w:val="24"/>
          <w:lang w:val="en-US" w:eastAsia="zh-CN"/>
        </w:rPr>
        <w:t xml:space="preserve">0571-86373910  </w:t>
      </w:r>
    </w:p>
    <w:p>
      <w:pPr>
        <w:spacing w:line="360" w:lineRule="auto"/>
        <w:rPr>
          <w:rFonts w:hint="default" w:ascii="宋体" w:hAnsi="宋体" w:eastAsia="宋体" w:cs="宋体"/>
          <w:sz w:val="24"/>
          <w:lang w:val="en-US" w:eastAsia="zh-CN"/>
        </w:rPr>
      </w:pPr>
      <w:r>
        <w:rPr>
          <w:rFonts w:hint="eastAsia" w:ascii="宋体" w:hAnsi="宋体" w:cs="宋体"/>
          <w:sz w:val="24"/>
        </w:rPr>
        <w:t xml:space="preserve">    质疑联系人： </w:t>
      </w:r>
      <w:r>
        <w:rPr>
          <w:rFonts w:hint="eastAsia" w:ascii="宋体" w:hAnsi="宋体" w:cs="宋体"/>
          <w:sz w:val="24"/>
          <w:lang w:val="en-US" w:eastAsia="zh-CN"/>
        </w:rPr>
        <w:t>朱工</w:t>
      </w:r>
    </w:p>
    <w:p>
      <w:pPr>
        <w:spacing w:line="360" w:lineRule="auto"/>
        <w:rPr>
          <w:rFonts w:hint="default" w:ascii="宋体" w:hAnsi="宋体" w:eastAsia="宋体" w:cs="宋体"/>
          <w:sz w:val="24"/>
          <w:lang w:val="en-US" w:eastAsia="zh-CN"/>
        </w:rPr>
      </w:pPr>
      <w:r>
        <w:rPr>
          <w:rFonts w:hint="eastAsia" w:ascii="宋体" w:hAnsi="宋体" w:cs="宋体"/>
          <w:sz w:val="24"/>
        </w:rPr>
        <w:t xml:space="preserve">    质疑联系方式：</w:t>
      </w:r>
      <w:r>
        <w:rPr>
          <w:rFonts w:hint="eastAsia" w:ascii="宋体" w:hAnsi="宋体" w:cs="宋体"/>
          <w:sz w:val="24"/>
          <w:lang w:val="en-US" w:eastAsia="zh-CN"/>
        </w:rPr>
        <w:t>0571-86373910  13958157600</w:t>
      </w:r>
    </w:p>
    <w:p>
      <w:pPr>
        <w:spacing w:line="360" w:lineRule="auto"/>
        <w:rPr>
          <w:rFonts w:ascii="宋体" w:hAnsi="宋体" w:cs="宋体"/>
          <w:sz w:val="24"/>
        </w:rPr>
      </w:pPr>
      <w:r>
        <w:rPr>
          <w:rFonts w:hint="eastAsia" w:ascii="宋体" w:hAnsi="宋体" w:cs="宋体"/>
          <w:sz w:val="24"/>
        </w:rPr>
        <w:t xml:space="preserve">    3.</w:t>
      </w:r>
      <w:r>
        <w:rPr>
          <w:rFonts w:hint="eastAsia"/>
        </w:rPr>
        <w:t xml:space="preserve"> </w:t>
      </w:r>
      <w:r>
        <w:rPr>
          <w:rFonts w:hint="eastAsia" w:ascii="宋体" w:hAnsi="宋体" w:cs="宋体"/>
          <w:sz w:val="24"/>
        </w:rPr>
        <w:t xml:space="preserve">同级政府采购监督管理部门            </w:t>
      </w:r>
    </w:p>
    <w:p>
      <w:pPr>
        <w:spacing w:line="360" w:lineRule="auto"/>
        <w:rPr>
          <w:rFonts w:hint="eastAsia" w:ascii="宋体" w:hAnsi="宋体" w:eastAsia="宋体" w:cs="宋体"/>
          <w:sz w:val="24"/>
          <w:highlight w:val="none"/>
        </w:rPr>
      </w:pPr>
      <w:r>
        <w:rPr>
          <w:rFonts w:hint="eastAsia" w:ascii="宋体" w:hAnsi="宋体" w:cs="宋体"/>
          <w:sz w:val="24"/>
        </w:rPr>
        <w:t xml:space="preserve">    </w:t>
      </w:r>
      <w:r>
        <w:rPr>
          <w:rFonts w:hint="eastAsia" w:ascii="宋体" w:hAnsi="宋体" w:eastAsia="宋体" w:cs="宋体"/>
          <w:sz w:val="24"/>
          <w:highlight w:val="none"/>
        </w:rPr>
        <w:t>名    称：杭州市临安区财政局政府采购监督管理科</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地    址：杭州市临安区锦城街道临天路1950号财政大楼411室</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传    真：0571-89541600</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联系人 ：赵女士</w:t>
      </w:r>
    </w:p>
    <w:p>
      <w:pPr>
        <w:spacing w:line="360" w:lineRule="auto"/>
        <w:ind w:firstLine="480"/>
        <w:rPr>
          <w:rFonts w:hint="eastAsia" w:ascii="宋体" w:hAnsi="宋体" w:eastAsia="宋体" w:cs="宋体"/>
          <w:sz w:val="24"/>
          <w:highlight w:val="none"/>
        </w:rPr>
      </w:pPr>
      <w:r>
        <w:rPr>
          <w:rFonts w:hint="eastAsia" w:ascii="宋体" w:hAnsi="宋体" w:eastAsia="宋体" w:cs="宋体"/>
          <w:sz w:val="24"/>
          <w:highlight w:val="none"/>
        </w:rPr>
        <w:t>监督投诉电话：0571-89541692、89541691、89541697</w:t>
      </w:r>
    </w:p>
    <w:p>
      <w:pPr>
        <w:spacing w:line="360" w:lineRule="auto"/>
        <w:ind w:firstLine="480"/>
        <w:rPr>
          <w:rFonts w:hint="eastAsia" w:ascii="宋体" w:hAnsi="宋体" w:cs="宋体"/>
          <w:sz w:val="24"/>
          <w:lang w:val="en-US" w:eastAsia="zh-CN"/>
        </w:rPr>
      </w:pPr>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宋体" w:hAnsi="宋体" w:cs="宋体"/>
          <w:sz w:val="24"/>
          <w:highlight w:val="none"/>
        </w:rPr>
        <w:t>95763</w:t>
      </w:r>
      <w:r>
        <w:rPr>
          <w:rFonts w:hint="eastAsia" w:ascii="宋体" w:hAnsi="宋体" w:cs="宋体"/>
          <w:sz w:val="24"/>
        </w:rPr>
        <w:t>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3"/>
        <w:spacing w:line="360" w:lineRule="auto"/>
        <w:rPr>
          <w:rFonts w:hAnsi="宋体" w:cs="宋体"/>
          <w:b/>
          <w:sz w:val="36"/>
          <w:szCs w:val="20"/>
        </w:rPr>
      </w:pPr>
      <w:r>
        <w:rPr>
          <w:rFonts w:hint="eastAsia" w:hAnsi="宋体" w:cs="宋体"/>
          <w:sz w:val="24"/>
        </w:rPr>
        <w:t xml:space="preserve">                        </w:t>
      </w:r>
      <w:r>
        <w:rPr>
          <w:rFonts w:hAnsi="宋体" w:cs="宋体"/>
          <w:b/>
          <w:sz w:val="36"/>
          <w:szCs w:val="20"/>
        </w:rPr>
        <w:t xml:space="preserve"> </w:t>
      </w:r>
    </w:p>
    <w:p>
      <w:pPr>
        <w:pStyle w:val="2"/>
        <w:rPr>
          <w:rFonts w:ascii="宋体"/>
          <w:snapToGrid w:val="0"/>
        </w:rPr>
      </w:pPr>
      <w: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FF"/>
                <w:sz w:val="24"/>
              </w:rPr>
            </w:pPr>
            <w:r>
              <w:rPr>
                <w:rFonts w:hint="eastAsia" w:ascii="宋体" w:hAnsi="宋体" w:cs="宋体"/>
                <w:sz w:val="24"/>
              </w:rPr>
              <w:t>货物类，</w:t>
            </w:r>
            <w:r>
              <w:rPr>
                <w:rFonts w:hint="eastAsia" w:ascii="宋体" w:hAnsi="宋体" w:cs="宋体"/>
                <w:color w:val="0000FF"/>
                <w:sz w:val="24"/>
              </w:rPr>
              <w:t>单一产品或</w:t>
            </w:r>
            <w:r>
              <w:rPr>
                <w:rFonts w:hint="eastAsia" w:ascii="宋体" w:hAnsi="宋体" w:cs="宋体"/>
                <w:color w:val="0000FF"/>
                <w:kern w:val="0"/>
                <w:sz w:val="24"/>
              </w:rPr>
              <w:t>核心产品为：</w:t>
            </w:r>
            <w:r>
              <w:rPr>
                <w:rFonts w:hint="eastAsia" w:ascii="宋体" w:hAnsi="宋体" w:cs="宋体"/>
                <w:color w:val="0000FF"/>
                <w:sz w:val="24"/>
                <w:u w:val="single"/>
              </w:rPr>
              <w:t xml:space="preserve"> </w:t>
            </w:r>
            <w:r>
              <w:rPr>
                <w:rFonts w:hint="eastAsia" w:ascii="宋体" w:hAnsi="宋体" w:cs="宋体"/>
                <w:color w:val="0000FF"/>
                <w:sz w:val="24"/>
                <w:u w:val="single"/>
                <w:lang w:val="en-US" w:eastAsia="zh-CN"/>
              </w:rPr>
              <w:t>救护车</w:t>
            </w:r>
            <w:r>
              <w:rPr>
                <w:rFonts w:hint="eastAsia" w:ascii="宋体" w:hAnsi="宋体" w:cs="宋体"/>
                <w:color w:val="0000FF"/>
                <w:sz w:val="24"/>
                <w:u w:val="single"/>
              </w:rPr>
              <w:t xml:space="preserve">   </w:t>
            </w:r>
            <w:r>
              <w:rPr>
                <w:rFonts w:hint="eastAsia" w:ascii="宋体" w:hAnsi="宋体" w:cs="宋体"/>
                <w:color w:val="0000FF"/>
                <w:sz w:val="24"/>
              </w:rPr>
              <w:t>。</w:t>
            </w:r>
          </w:p>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FF"/>
                <w:kern w:val="0"/>
                <w:sz w:val="24"/>
              </w:rPr>
            </w:pPr>
            <w:r>
              <w:rPr>
                <w:rFonts w:hint="eastAsia" w:ascii="宋体" w:hAnsi="宋体" w:cs="宋体"/>
                <w:color w:val="0000FF"/>
                <w:kern w:val="0"/>
                <w:sz w:val="24"/>
              </w:rPr>
              <w:t>（1）标的：</w:t>
            </w:r>
            <w:r>
              <w:rPr>
                <w:rFonts w:hint="eastAsia" w:ascii="宋体" w:hAnsi="宋体" w:cs="宋体"/>
                <w:color w:val="0000FF"/>
                <w:kern w:val="0"/>
                <w:sz w:val="24"/>
                <w:u w:val="single"/>
              </w:rPr>
              <w:t xml:space="preserve"> 负压救护车（含车载设备）   </w:t>
            </w:r>
            <w:r>
              <w:rPr>
                <w:rFonts w:hint="eastAsia" w:ascii="宋体" w:hAnsi="宋体" w:cs="宋体"/>
                <w:color w:val="0000FF"/>
                <w:kern w:val="0"/>
                <w:sz w:val="24"/>
              </w:rPr>
              <w:t>，属于</w:t>
            </w:r>
            <w:r>
              <w:rPr>
                <w:rFonts w:hint="eastAsia" w:ascii="宋体" w:hAnsi="宋体" w:cs="宋体"/>
                <w:color w:val="0000FF"/>
                <w:kern w:val="0"/>
                <w:sz w:val="24"/>
                <w:u w:val="single"/>
              </w:rPr>
              <w:t xml:space="preserve">  </w:t>
            </w:r>
            <w:r>
              <w:rPr>
                <w:rFonts w:hint="eastAsia" w:ascii="宋体" w:hAnsi="宋体" w:cs="宋体"/>
                <w:color w:val="0000FF"/>
                <w:kern w:val="0"/>
                <w:sz w:val="24"/>
                <w:u w:val="single"/>
                <w:lang w:val="en-US" w:eastAsia="zh-CN"/>
              </w:rPr>
              <w:t>工业</w:t>
            </w:r>
            <w:r>
              <w:rPr>
                <w:rFonts w:hint="eastAsia" w:ascii="宋体" w:hAnsi="宋体" w:cs="宋体"/>
                <w:color w:val="0000FF"/>
                <w:kern w:val="0"/>
                <w:sz w:val="24"/>
                <w:u w:val="single"/>
              </w:rPr>
              <w:t xml:space="preserve">  </w:t>
            </w:r>
            <w:r>
              <w:rPr>
                <w:rFonts w:hint="eastAsia" w:ascii="宋体" w:hAnsi="宋体" w:cs="宋体"/>
                <w:color w:val="0000FF"/>
                <w:kern w:val="0"/>
                <w:sz w:val="24"/>
              </w:rPr>
              <w:t>行业；</w:t>
            </w:r>
          </w:p>
          <w:p>
            <w:pPr>
              <w:pStyle w:val="2"/>
              <w:rPr>
                <w:rFonts w:ascii="宋体" w:hAnsi="宋体" w:eastAsia="宋体" w:cs="宋体"/>
                <w:lang w:val="en-US"/>
              </w:rPr>
            </w:pPr>
            <w:r>
              <w:rPr>
                <w:rFonts w:hint="eastAsia" w:ascii="宋体" w:hAnsi="宋体" w:eastAsia="宋体" w:cs="宋体"/>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ascii="MS Gothic" w:hAnsi="MS Gothic" w:eastAsia="宋体" w:cs="宋体"/>
                    <w:kern w:val="0"/>
                    <w:sz w:val="24"/>
                    <w:szCs w:val="24"/>
                    <w:lang w:val="en-US" w:eastAsia="zh-CN" w:bidi="ar-SA"/>
                  </w:rPr>
                  <w:t>☐</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color w:val="0000FF"/>
                <w:sz w:val="24"/>
              </w:rPr>
              <w:t>非关键性的</w:t>
            </w:r>
            <w:r>
              <w:rPr>
                <w:rFonts w:hint="eastAsia" w:ascii="宋体" w:hAnsi="宋体" w:cs="宋体"/>
                <w:color w:val="0000FF"/>
                <w:sz w:val="24"/>
                <w:u w:val="single"/>
              </w:rPr>
              <w:t xml:space="preserve">             </w:t>
            </w:r>
            <w:r>
              <w:rPr>
                <w:rFonts w:hint="eastAsia" w:ascii="宋体" w:hAnsi="宋体" w:cs="宋体"/>
                <w:color w:val="0000FF"/>
                <w:sz w:val="24"/>
              </w:rPr>
              <w:t>工作分包</w:t>
            </w:r>
            <w:r>
              <w:rPr>
                <w:rFonts w:hint="eastAsia" w:ascii="宋体" w:hAnsi="宋体" w:cs="宋体"/>
                <w:sz w:val="24"/>
              </w:rPr>
              <w:t>。</w:t>
            </w: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2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kern w:val="0"/>
                <w:sz w:val="24"/>
                <w:lang w:val="zh-CN"/>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43"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color w:val="auto"/>
                <w:sz w:val="24"/>
                <w:u w:val="single"/>
              </w:rPr>
              <w:t xml:space="preserve"> </w:t>
            </w:r>
            <w:r>
              <w:rPr>
                <w:rFonts w:hint="eastAsia" w:hAnsi="宋体" w:cs="宋体"/>
                <w:color w:val="auto"/>
                <w:sz w:val="24"/>
                <w:u w:val="single"/>
                <w:lang w:val="en-US" w:eastAsia="zh-CN"/>
              </w:rPr>
              <w:t>杭州市临安区筑境花园99幢103</w:t>
            </w:r>
            <w:r>
              <w:rPr>
                <w:rFonts w:hint="eastAsia" w:hAnsi="宋体" w:cs="宋体"/>
                <w:color w:val="auto"/>
                <w:sz w:val="24"/>
                <w:u w:val="single"/>
              </w:rPr>
              <w:t xml:space="preserve"> </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hAnsi="宋体" w:cs="宋体"/>
                <w:color w:val="auto"/>
                <w:sz w:val="24"/>
                <w:u w:val="single"/>
                <w:lang w:val="en-US" w:eastAsia="zh-CN"/>
              </w:rPr>
              <w:t>齐工0571-86373910</w:t>
            </w:r>
            <w:r>
              <w:rPr>
                <w:rFonts w:hint="eastAsia" w:hAnsi="宋体" w:cs="宋体"/>
                <w:color w:val="auto"/>
                <w:sz w:val="24"/>
                <w:u w:val="single"/>
              </w:rPr>
              <w:t xml:space="preserve">  </w:t>
            </w:r>
            <w:r>
              <w:rPr>
                <w:rFonts w:hint="eastAsia" w:hAnsi="宋体" w:cs="宋体"/>
                <w:color w:val="auto"/>
                <w:sz w:val="24"/>
                <w:szCs w:val="24"/>
              </w:rPr>
              <w:t>。</w:t>
            </w:r>
            <w:r>
              <w:rPr>
                <w:rFonts w:hint="eastAsia" w:hAnsi="宋体" w:cs="宋体"/>
                <w:b/>
                <w:color w:val="auto"/>
                <w:sz w:val="24"/>
                <w:szCs w:val="24"/>
              </w:rPr>
              <w:t>采购人</w:t>
            </w:r>
            <w:r>
              <w:rPr>
                <w:rFonts w:hint="eastAsia" w:hAnsi="宋体" w:cs="宋体"/>
                <w:b/>
                <w:sz w:val="24"/>
                <w:szCs w:val="24"/>
              </w:rPr>
              <w:t>、</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kern w:val="2"/>
                <w:sz w:val="24"/>
                <w:szCs w:val="24"/>
                <w:highlight w:val="none"/>
                <w:lang w:val="en-US" w:eastAsia="zh-CN" w:bidi="ar-SA"/>
              </w:rPr>
            </w:pPr>
            <w:r>
              <w:rPr>
                <w:rFonts w:hint="eastAsia" w:ascii="宋体" w:hAnsi="宋体" w:eastAsia="宋体" w:cs="宋体"/>
                <w:b/>
                <w:color w:val="auto"/>
                <w:sz w:val="24"/>
                <w:highlight w:val="none"/>
                <w:lang w:val="en-US" w:eastAsia="zh-CN"/>
              </w:rPr>
              <w:t>招标代理费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12" w:lineRule="auto"/>
              <w:rPr>
                <w:rFonts w:hint="eastAsia" w:ascii="宋体" w:hAnsi="宋体" w:eastAsia="宋体" w:cs="宋体"/>
                <w:color w:val="000000"/>
                <w:sz w:val="24"/>
              </w:rPr>
            </w:pPr>
            <w:r>
              <w:rPr>
                <w:rFonts w:hint="eastAsia" w:ascii="宋体" w:hAnsi="宋体" w:eastAsia="宋体" w:cs="宋体"/>
                <w:color w:val="000000"/>
                <w:sz w:val="24"/>
              </w:rPr>
              <w:t>代理服务费参照发改价格〔2011〕534号文件、国家发改委计价格〔2002〕1980号文件规定收费,单个采购项目代理服务费不足</w:t>
            </w:r>
            <w:r>
              <w:rPr>
                <w:rFonts w:hint="eastAsia" w:ascii="宋体" w:hAnsi="宋体" w:eastAsia="宋体" w:cs="宋体"/>
                <w:color w:val="000000"/>
                <w:sz w:val="24"/>
                <w:lang w:val="en-US" w:eastAsia="zh-CN"/>
              </w:rPr>
              <w:t>伍</w:t>
            </w:r>
            <w:r>
              <w:rPr>
                <w:rFonts w:hint="eastAsia" w:ascii="宋体" w:hAnsi="宋体" w:eastAsia="宋体" w:cs="宋体"/>
                <w:color w:val="000000"/>
                <w:sz w:val="24"/>
              </w:rPr>
              <w:t>仟元可按</w:t>
            </w:r>
            <w:r>
              <w:rPr>
                <w:rFonts w:hint="eastAsia" w:ascii="宋体" w:hAnsi="宋体" w:eastAsia="宋体" w:cs="宋体"/>
                <w:color w:val="000000"/>
                <w:sz w:val="24"/>
                <w:lang w:val="en-US" w:eastAsia="zh-CN"/>
              </w:rPr>
              <w:t>伍</w:t>
            </w:r>
            <w:r>
              <w:rPr>
                <w:rFonts w:hint="eastAsia" w:ascii="宋体" w:hAnsi="宋体" w:eastAsia="宋体" w:cs="宋体"/>
                <w:color w:val="000000"/>
                <w:sz w:val="24"/>
              </w:rPr>
              <w:t>仟元收取，代理服务收费按差额定率累进法计算。</w:t>
            </w:r>
          </w:p>
          <w:p>
            <w:pPr>
              <w:snapToGrid w:val="0"/>
              <w:spacing w:line="312"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drawing>
                <wp:inline distT="0" distB="0" distL="114300" distR="114300">
                  <wp:extent cx="3407410" cy="1607820"/>
                  <wp:effectExtent l="0" t="0" r="2540" b="11430"/>
                  <wp:docPr id="2" name="图片 2" descr="收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费标准"/>
                          <pic:cNvPicPr>
                            <a:picLocks noChangeAspect="1"/>
                          </pic:cNvPicPr>
                        </pic:nvPicPr>
                        <pic:blipFill>
                          <a:blip r:embed="rId26"/>
                          <a:stretch>
                            <a:fillRect/>
                          </a:stretch>
                        </pic:blipFill>
                        <pic:spPr>
                          <a:xfrm>
                            <a:off x="0" y="0"/>
                            <a:ext cx="3407410" cy="1607820"/>
                          </a:xfrm>
                          <a:prstGeom prst="rect">
                            <a:avLst/>
                          </a:prstGeom>
                          <a:noFill/>
                          <a:ln>
                            <a:noFill/>
                          </a:ln>
                        </pic:spPr>
                      </pic:pic>
                    </a:graphicData>
                  </a:graphic>
                </wp:inline>
              </w:drawing>
            </w:r>
          </w:p>
          <w:p>
            <w:pPr>
              <w:tabs>
                <w:tab w:val="left" w:pos="440"/>
              </w:tabs>
              <w:spacing w:line="312"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收费对象：本项目代理服务费向成交供应商收取</w:t>
            </w:r>
          </w:p>
          <w:p>
            <w:pPr>
              <w:tabs>
                <w:tab w:val="left" w:pos="440"/>
              </w:tabs>
              <w:spacing w:line="312" w:lineRule="auto"/>
              <w:rPr>
                <w:rFonts w:hint="eastAsia" w:ascii="宋体" w:hAnsi="宋体" w:eastAsia="宋体" w:cs="宋体"/>
                <w:snapToGrid w:val="0"/>
                <w:color w:val="000000"/>
                <w:kern w:val="0"/>
                <w:sz w:val="24"/>
              </w:rPr>
            </w:pPr>
            <w:r>
              <w:rPr>
                <w:rFonts w:hint="eastAsia" w:ascii="宋体" w:hAnsi="宋体" w:eastAsia="宋体" w:cs="宋体"/>
                <w:snapToGrid w:val="0"/>
                <w:color w:val="000000"/>
                <w:kern w:val="0"/>
                <w:sz w:val="24"/>
              </w:rPr>
              <w:t>缴纳时间：中标(成交)结果公示后5个工作日内一次性付清</w:t>
            </w:r>
          </w:p>
          <w:p>
            <w:pPr>
              <w:spacing w:line="360" w:lineRule="auto"/>
              <w:rPr>
                <w:rFonts w:hint="eastAsia" w:ascii="宋体" w:hAnsi="宋体" w:eastAsia="宋体" w:cs="宋体"/>
                <w:snapToGrid w:val="0"/>
                <w:color w:val="000000"/>
                <w:kern w:val="0"/>
                <w:sz w:val="24"/>
              </w:rPr>
            </w:pPr>
            <w:r>
              <w:rPr>
                <w:rFonts w:hint="eastAsia" w:ascii="宋体" w:hAnsi="宋体" w:eastAsia="宋体" w:cs="宋体"/>
                <w:b/>
                <w:snapToGrid w:val="0"/>
                <w:color w:val="000000"/>
                <w:kern w:val="0"/>
                <w:sz w:val="24"/>
              </w:rPr>
              <w:t>缴纳形式</w:t>
            </w:r>
            <w:r>
              <w:rPr>
                <w:rFonts w:hint="eastAsia" w:ascii="宋体" w:hAnsi="宋体" w:eastAsia="宋体" w:cs="宋体"/>
                <w:snapToGrid w:val="0"/>
                <w:color w:val="000000"/>
                <w:kern w:val="0"/>
                <w:sz w:val="24"/>
              </w:rPr>
              <w:t>：汇票/支票/电汇/现金</w:t>
            </w:r>
          </w:p>
          <w:p>
            <w:pPr>
              <w:spacing w:line="360" w:lineRule="auto"/>
              <w:rPr>
                <w:rFonts w:hint="eastAsia" w:ascii="宋体" w:hAnsi="宋体" w:eastAsia="宋体" w:cs="宋体"/>
                <w:kern w:val="0"/>
                <w:sz w:val="24"/>
                <w:szCs w:val="24"/>
                <w:highlight w:val="none"/>
                <w:lang w:val="en-US" w:eastAsia="zh-CN" w:bidi="ar-SA"/>
              </w:rPr>
            </w:pPr>
            <w:r>
              <w:rPr>
                <w:rFonts w:hint="eastAsia" w:ascii="宋体" w:hAnsi="宋体" w:eastAsia="宋体" w:cs="宋体"/>
                <w:snapToGrid w:val="0"/>
                <w:color w:val="auto"/>
                <w:kern w:val="28"/>
                <w:sz w:val="24"/>
                <w:highlight w:val="none"/>
                <w:lang w:val="en-US" w:eastAsia="zh-CN"/>
              </w:rPr>
              <w:t>备注：放弃中标（成交）资格的供应商，须承担本项目招标代理费和专家评审费等费用。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kern w:val="2"/>
                <w:sz w:val="24"/>
                <w:szCs w:val="24"/>
                <w:highlight w:val="none"/>
                <w:lang w:val="en-US" w:eastAsia="zh-CN" w:bidi="ar-SA"/>
              </w:rPr>
            </w:pPr>
            <w:r>
              <w:rPr>
                <w:rFonts w:hint="eastAsia" w:ascii="宋体" w:hAnsi="宋体" w:eastAsia="宋体" w:cs="宋体"/>
                <w:sz w:val="24"/>
                <w:highlight w:val="none"/>
                <w:lang w:val="en-US" w:eastAsia="zh-CN"/>
              </w:rPr>
              <w:t>15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书面投标文件</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中标单位需在领取中标通知书时，提供本项目纸质投标文件（资格文件”、“报价文件”和“商务技术文件”）三份（正本一份，副本二份）并提供电子投标文件与纸质投标文件内容一致承诺书三份。</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3" w:name="第三部分"/>
      <w:bookmarkStart w:id="14"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 w:val="24"/>
          <w14:textFill>
            <w14:solidFill>
              <w14:schemeClr w14:val="tx1"/>
            </w14:solidFill>
          </w14:textFill>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hint="eastAsia" w:ascii="宋体" w:hAnsi="宋体" w:cs="宋体"/>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3.3.3对于未预留份额专门面向中小企业的政府采购货物项目，以及预留份额政府采购货物项目中的非预留部分标项，对小型和微型企业的投标报价给予10%-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 w:val="24"/>
        </w:rPr>
        <w:t>联合协议或者分包意向协议约定小微企业的合同份额占到合同总金额30%以上的</w:t>
      </w:r>
      <w:bookmarkEnd w:id="16"/>
      <w:r>
        <w:rPr>
          <w:rFonts w:hint="eastAsia" w:ascii="宋体" w:hAnsi="宋体" w:cs="宋体"/>
          <w:sz w:val="24"/>
        </w:rPr>
        <w:t>，对联合体或者大中型企业的报价给予4%-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hint="eastAsia"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pStyle w:val="2"/>
        <w:adjustRightInd w:val="0"/>
        <w:ind w:left="0" w:firstLine="480" w:firstLineChars="200"/>
        <w:rPr>
          <w:color w:val="FF0000"/>
        </w:rPr>
      </w:pPr>
      <w:r>
        <w:rPr>
          <w:rFonts w:hint="eastAsia" w:ascii="宋体" w:hAnsi="宋体" w:eastAsia="宋体" w:cs="仿宋"/>
          <w:b w:val="0"/>
          <w:bCs w:val="0"/>
          <w:color w:val="FF0000"/>
          <w:sz w:val="24"/>
          <w:szCs w:val="24"/>
          <w:lang w:val="en-US"/>
        </w:rPr>
        <w:t xml:space="preserve">3.4.3 </w:t>
      </w:r>
      <w:r>
        <w:rPr>
          <w:rFonts w:hint="eastAsia" w:ascii="宋体" w:hAnsi="宋体" w:eastAsia="宋体" w:cs="仿宋"/>
          <w:b w:val="0"/>
          <w:bCs w:val="0"/>
          <w:color w:val="FF0000"/>
          <w:sz w:val="24"/>
          <w:szCs w:val="24"/>
          <w:lang w:val="en-US" w:eastAsia="zh-CN"/>
        </w:rPr>
        <w:t>采购人应当贯彻落实知识产权保护相关法律法规，</w:t>
      </w:r>
      <w:r>
        <w:rPr>
          <w:rFonts w:hint="eastAsia" w:ascii="宋体" w:hAnsi="宋体" w:eastAsia="宋体" w:cs="仿宋"/>
          <w:b w:val="0"/>
          <w:bCs w:val="0"/>
          <w:color w:val="FF0000"/>
          <w:sz w:val="24"/>
          <w:szCs w:val="24"/>
          <w:lang w:val="en-US"/>
        </w:rPr>
        <w:t>应当采购使用正版软件。</w:t>
      </w:r>
    </w:p>
    <w:p>
      <w:pPr>
        <w:spacing w:line="360" w:lineRule="auto"/>
        <w:ind w:firstLine="480" w:firstLineChars="2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480" w:firstLineChars="200"/>
        <w:rPr>
          <w:b/>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b/>
        </w:rPr>
        <w:t>4. 询问、质疑、投诉</w:t>
      </w:r>
      <w:r>
        <w:rPr>
          <w:rFonts w:hint="eastAsia" w:ascii="宋体" w:hAnsi="宋体" w:cs="仿宋"/>
          <w:color w:val="FF0000"/>
          <w:sz w:val="24"/>
        </w:rPr>
        <w:t>、补偿救济</w:t>
      </w:r>
    </w:p>
    <w:p>
      <w:pPr>
        <w:pStyle w:val="888"/>
        <w:shd w:val="clear" w:color="auto"/>
        <w:snapToGrid w:val="0"/>
        <w:spacing w:after="240" w:afterAutospacing="0" w:line="360" w:lineRule="auto"/>
        <w:ind w:firstLine="400"/>
        <w:contextualSpacing/>
        <w:rPr>
          <w:lang w:val="zh-CN"/>
        </w:rPr>
      </w:pPr>
      <w:r>
        <w:rPr>
          <w:rFonts w:hint="eastAsia"/>
          <w:lang w:val="zh-CN"/>
        </w:rPr>
        <w:t>4.1在线询问、质疑、投诉</w:t>
      </w:r>
    </w:p>
    <w:p>
      <w:pPr>
        <w:pStyle w:val="888"/>
        <w:shd w:val="clear" w:color="auto"/>
        <w:snapToGrid w:val="0"/>
        <w:spacing w:after="240" w:afterAutospacing="0" w:line="360" w:lineRule="auto"/>
        <w:ind w:firstLine="400"/>
        <w:contextualSpacing/>
        <w:rPr>
          <w:lang w:val="zh-CN"/>
        </w:rPr>
      </w:pPr>
      <w:r>
        <w:rPr>
          <w:rFonts w:hint="eastAsia"/>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1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3"/>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3"/>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8"/>
        <w:shd w:val="clear" w:color="auto"/>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snapToGrid w:val="0"/>
        <w:spacing w:after="240" w:afterAutospacing="0" w:line="360" w:lineRule="auto"/>
        <w:ind w:firstLine="400"/>
        <w:contextualSpacing/>
      </w:pPr>
      <w:r>
        <w:rPr>
          <w:rFonts w:hint="eastAsia"/>
        </w:rPr>
        <w:t>质疑函范本及制作说明详见附件2。</w:t>
      </w:r>
    </w:p>
    <w:p>
      <w:pPr>
        <w:pStyle w:val="888"/>
        <w:shd w:val="clear" w:color="auto"/>
        <w:snapToGrid w:val="0"/>
        <w:spacing w:after="240" w:afterAutospacing="0" w:line="360" w:lineRule="auto"/>
        <w:ind w:firstLine="400"/>
        <w:contextualSpacing/>
      </w:pPr>
      <w:r>
        <w:rPr>
          <w:rFonts w:hint="eastAsia"/>
        </w:rPr>
        <w:t>4.3.4对同一采购程序环节的质疑，供应商须在法定质疑期内一次性提出。</w:t>
      </w:r>
    </w:p>
    <w:p>
      <w:pPr>
        <w:pStyle w:val="888"/>
        <w:shd w:val="clear" w:color="auto"/>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8"/>
        <w:shd w:val="clear" w:color="auto"/>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8"/>
        <w:shd w:val="clear" w:color="auto"/>
        <w:snapToGrid w:val="0"/>
        <w:spacing w:after="240" w:afterAutospacing="0" w:line="360" w:lineRule="auto"/>
        <w:ind w:firstLine="480" w:firstLineChars="200"/>
        <w:contextualSpacing/>
        <w:rPr>
          <w:lang w:val="zh-CN"/>
        </w:rPr>
      </w:pPr>
      <w:r>
        <w:rPr>
          <w:rFonts w:hint="eastAsia"/>
          <w:lang w:val="zh-CN"/>
        </w:rPr>
        <w:t>4.4供应商投诉</w:t>
      </w:r>
    </w:p>
    <w:p>
      <w:pPr>
        <w:pStyle w:val="888"/>
        <w:shd w:val="clear" w:color="auto"/>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8"/>
        <w:shd w:val="clear" w:color="auto"/>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8"/>
        <w:shd w:val="clear" w:color="auto"/>
        <w:snapToGrid w:val="0"/>
        <w:spacing w:after="240" w:afterAutospacing="0" w:line="360" w:lineRule="auto"/>
        <w:ind w:firstLine="400"/>
        <w:contextualSpacing/>
      </w:pPr>
      <w:r>
        <w:rPr>
          <w:rFonts w:hint="eastAsia"/>
        </w:rPr>
        <w:t>4.4.3供应商投诉应当有明确的请求和必要的证明材料。</w:t>
      </w:r>
    </w:p>
    <w:p>
      <w:pPr>
        <w:pStyle w:val="888"/>
        <w:shd w:val="clear" w:color="auto"/>
        <w:snapToGrid w:val="0"/>
        <w:spacing w:after="240" w:afterAutospacing="0" w:line="360" w:lineRule="auto"/>
        <w:ind w:firstLine="400"/>
        <w:contextualSpacing/>
      </w:pPr>
      <w:r>
        <w:rPr>
          <w:rFonts w:hint="eastAsia"/>
        </w:rPr>
        <w:t>4.4.4 以联合体形式参加政府采购活动的，其投诉应当由组成联合体的所有供应商共同提出。</w:t>
      </w:r>
    </w:p>
    <w:p>
      <w:pPr>
        <w:pStyle w:val="888"/>
        <w:shd w:val="clear" w:color="auto"/>
        <w:snapToGrid w:val="0"/>
        <w:spacing w:after="240" w:afterAutospacing="0" w:line="360" w:lineRule="auto"/>
        <w:ind w:firstLine="480" w:firstLineChars="200"/>
        <w:contextualSpacing/>
        <w:rPr>
          <w:rFonts w:hint="eastAsia"/>
        </w:rPr>
      </w:pPr>
      <w:r>
        <w:rPr>
          <w:rFonts w:hint="eastAsia"/>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shd w:val="clear"/>
        <w:adjustRightInd w:val="0"/>
        <w:snapToGrid w:val="0"/>
        <w:spacing w:line="360" w:lineRule="auto"/>
        <w:ind w:firstLine="480" w:firstLineChars="200"/>
        <w:rPr>
          <w:rFonts w:hint="eastAsia" w:ascii="宋体" w:hAnsi="宋体" w:cs="仿宋"/>
          <w:color w:val="FF0000"/>
          <w:sz w:val="24"/>
        </w:rPr>
      </w:pPr>
      <w:r>
        <w:rPr>
          <w:rFonts w:hint="eastAsia" w:ascii="宋体" w:hAnsi="宋体" w:cs="仿宋"/>
          <w:color w:val="FF0000"/>
          <w:sz w:val="24"/>
        </w:rPr>
        <w:t>4.5 补偿救济</w:t>
      </w:r>
    </w:p>
    <w:p>
      <w:pPr>
        <w:shd w:val="clear" w:color="auto"/>
        <w:adjustRightInd w:val="0"/>
        <w:snapToGrid w:val="0"/>
        <w:spacing w:after="240" w:afterAutospacing="0" w:line="360" w:lineRule="auto"/>
        <w:ind w:firstLine="480" w:firstLineChars="200"/>
        <w:contextualSpacing/>
        <w:rPr>
          <w:rFonts w:hint="eastAsia"/>
        </w:rPr>
      </w:pPr>
      <w:r>
        <w:rPr>
          <w:rFonts w:hint="eastAsia" w:ascii="宋体" w:hAnsi="宋体" w:cs="仿宋"/>
          <w:color w:val="FF0000"/>
          <w:sz w:val="24"/>
        </w:rPr>
        <w:t>采购人（行政机关）因政策变化、规划调整而不履行政府采购合同的，供应商可依据《杭州市涉企补偿救济实施办法（试行）》向采购人（行政机关）提起补偿申请。</w:t>
      </w:r>
    </w:p>
    <w:p>
      <w:pPr>
        <w:pStyle w:val="888"/>
        <w:shd w:val="clear" w:color="auto"/>
        <w:snapToGrid w:val="0"/>
        <w:spacing w:after="240" w:afterAutospacing="0" w:line="360" w:lineRule="auto"/>
        <w:ind w:firstLine="400"/>
        <w:contextualSpacing/>
      </w:pPr>
      <w:r>
        <w:rPr>
          <w:rFonts w:hint="eastAsia"/>
        </w:rPr>
        <w:t>投诉书范本及制作说明详见附件3。</w:t>
      </w:r>
    </w:p>
    <w:p>
      <w:pPr>
        <w:pStyle w:val="130"/>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Ansi="宋体" w:cs="宋体"/>
          <w:b/>
          <w:sz w:val="24"/>
          <w:szCs w:val="24"/>
        </w:rPr>
      </w:pPr>
      <w:r>
        <w:rPr>
          <w:rFonts w:hint="eastAsia" w:hAnsi="宋体" w:cs="宋体"/>
          <w:b/>
          <w:sz w:val="24"/>
          <w:szCs w:val="24"/>
        </w:rPr>
        <w:t>5．招标文件的构成</w:t>
      </w:r>
    </w:p>
    <w:p>
      <w:pPr>
        <w:pStyle w:val="33"/>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3"/>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3"/>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int="eastAsia" w:hAnsi="宋体" w:cs="宋体"/>
          <w:b/>
          <w:sz w:val="24"/>
          <w:szCs w:val="24"/>
        </w:rPr>
        <w:t>6. 招标文件的澄清、修改</w:t>
      </w:r>
    </w:p>
    <w:p>
      <w:pPr>
        <w:pStyle w:val="13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0"/>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int="eastAsia" w:hAnsi="宋体" w:cs="宋体"/>
          <w:b/>
          <w:sz w:val="24"/>
          <w:szCs w:val="24"/>
        </w:rPr>
        <w:t>8.开标前答疑会或现场考察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int="eastAsia" w:hAnsi="宋体" w:cs="宋体"/>
          <w:b/>
          <w:kern w:val="28"/>
          <w:sz w:val="24"/>
          <w:szCs w:val="24"/>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bookmarkStart w:id="17" w:name="_Hlk101259339"/>
      <w:r>
        <w:rPr>
          <w:rFonts w:hint="eastAsia" w:ascii="宋体" w:hAnsi="宋体" w:cs="宋体"/>
          <w:snapToGrid w:val="0"/>
          <w:kern w:val="28"/>
          <w:sz w:val="24"/>
          <w:szCs w:val="20"/>
        </w:rPr>
        <w:t>联合协议</w:t>
      </w:r>
      <w:bookmarkEnd w:id="17"/>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960" w:firstLineChars="400"/>
        <w:textAlignment w:val="auto"/>
        <w:rPr>
          <w:rFonts w:hint="eastAsia" w:ascii="宋体" w:hAnsi="宋体" w:cs="宋体"/>
          <w:sz w:val="24"/>
        </w:rPr>
      </w:pPr>
      <w:r>
        <w:rPr>
          <w:rFonts w:hint="eastAsia" w:ascii="宋体" w:hAnsi="宋体" w:cs="宋体"/>
          <w:sz w:val="24"/>
        </w:rPr>
        <w:t>11.3.1开标一览表（报价表）；</w:t>
      </w:r>
    </w:p>
    <w:p>
      <w:pPr>
        <w:pStyle w:val="79"/>
        <w:adjustRightInd w:val="0"/>
        <w:spacing w:line="360" w:lineRule="auto"/>
        <w:ind w:firstLine="960" w:firstLineChars="400"/>
        <w:rPr>
          <w:color w:val="FF0000"/>
        </w:rPr>
      </w:pPr>
      <w:r>
        <w:rPr>
          <w:rFonts w:hint="eastAsia" w:ascii="宋体" w:hAnsi="宋体" w:eastAsia="宋体" w:cs="宋体"/>
          <w:b w:val="0"/>
          <w:bCs w:val="0"/>
          <w:color w:val="FF0000"/>
          <w:sz w:val="24"/>
          <w:szCs w:val="24"/>
          <w:lang w:val="en-US"/>
        </w:rPr>
        <w:t>11.3.</w:t>
      </w:r>
      <w:r>
        <w:rPr>
          <w:rFonts w:hint="eastAsia" w:ascii="宋体" w:hAnsi="宋体" w:eastAsia="宋体" w:cs="宋体"/>
          <w:b w:val="0"/>
          <w:bCs w:val="0"/>
          <w:color w:val="FF0000"/>
          <w:sz w:val="24"/>
          <w:szCs w:val="24"/>
          <w:lang w:val="en-US" w:eastAsia="zh-CN"/>
        </w:rPr>
        <w:t>2</w:t>
      </w:r>
      <w:r>
        <w:rPr>
          <w:rFonts w:hint="eastAsia" w:ascii="宋体" w:hAnsi="宋体" w:eastAsia="宋体" w:cs="宋体"/>
          <w:b w:val="0"/>
          <w:bCs w:val="0"/>
          <w:color w:val="FF0000"/>
          <w:sz w:val="24"/>
          <w:szCs w:val="24"/>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FF000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960" w:firstLineChars="400"/>
        <w:textAlignment w:val="auto"/>
        <w:rPr>
          <w:rFonts w:ascii="宋体" w:hAnsi="宋体" w:cs="宋体"/>
          <w:color w:val="FF0000"/>
          <w:sz w:val="24"/>
        </w:rPr>
      </w:pPr>
      <w:r>
        <w:rPr>
          <w:rFonts w:hint="eastAsia" w:ascii="宋体" w:hAnsi="宋体" w:cs="宋体"/>
          <w:color w:val="FF0000"/>
          <w:sz w:val="24"/>
        </w:rPr>
        <w:t>11.3.</w:t>
      </w:r>
      <w:r>
        <w:rPr>
          <w:rFonts w:hint="eastAsia" w:ascii="宋体" w:hAnsi="宋体" w:cs="宋体"/>
          <w:color w:val="FF0000"/>
          <w:sz w:val="24"/>
          <w:lang w:val="en-US" w:eastAsia="zh-CN"/>
        </w:rPr>
        <w:t>3</w:t>
      </w:r>
      <w:r>
        <w:rPr>
          <w:rFonts w:hint="eastAsia" w:ascii="宋体" w:hAnsi="宋体" w:cs="宋体"/>
          <w:color w:val="FF0000"/>
          <w:sz w:val="24"/>
        </w:rPr>
        <w:t>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hint="eastAsia" w:ascii="宋体" w:hAnsi="宋体" w:cs="宋体"/>
          <w:b/>
          <w:sz w:val="24"/>
        </w:rPr>
      </w:pPr>
      <w:r>
        <w:rPr>
          <w:rFonts w:hint="eastAsia" w:ascii="宋体" w:hAnsi="宋体" w:cs="宋体"/>
          <w:b/>
          <w:sz w:val="24"/>
        </w:rPr>
        <w:t>投标人提供虚假材料投标的，投标无效。</w:t>
      </w:r>
    </w:p>
    <w:p>
      <w:pPr>
        <w:spacing w:line="360" w:lineRule="auto"/>
        <w:ind w:firstLine="720" w:firstLineChars="300"/>
        <w:rPr>
          <w:rFonts w:hint="eastAsia"/>
          <w:color w:val="FF0000"/>
          <w:sz w:val="24"/>
          <w:szCs w:val="24"/>
          <w:shd w:val="clear" w:color="auto" w:fill="FFFFFF"/>
          <w:lang w:val="en-US" w:eastAsia="zh-CN"/>
        </w:rPr>
      </w:pPr>
      <w:r>
        <w:rPr>
          <w:rFonts w:hint="eastAsia"/>
          <w:color w:val="FF0000"/>
          <w:sz w:val="24"/>
          <w:szCs w:val="24"/>
          <w:shd w:val="clear" w:color="auto" w:fill="FFFFFF"/>
          <w:lang w:val="en-US" w:eastAsia="zh-CN"/>
        </w:rPr>
        <w:t>投标人应对投标文件中材料的真实性、合法性负责。</w:t>
      </w:r>
    </w:p>
    <w:p>
      <w:pPr>
        <w:pStyle w:val="79"/>
      </w:pPr>
    </w:p>
    <w:p>
      <w:pPr>
        <w:pStyle w:val="13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0"/>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Ansi="宋体" w:cs="宋体"/>
          <w:b/>
          <w:sz w:val="24"/>
          <w:szCs w:val="24"/>
        </w:rPr>
      </w:pPr>
      <w:r>
        <w:rPr>
          <w:rFonts w:hint="eastAsia" w:hAnsi="宋体" w:cs="宋体"/>
          <w:b/>
          <w:sz w:val="24"/>
          <w:szCs w:val="24"/>
        </w:rPr>
        <w:t>15.备份投标文件</w:t>
      </w:r>
    </w:p>
    <w:p>
      <w:pPr>
        <w:pStyle w:val="33"/>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3"/>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3"/>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3"/>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30"/>
        <w:spacing w:before="0"/>
        <w:ind w:firstLine="0" w:firstLineChars="0"/>
        <w:rPr>
          <w:rFonts w:ascii="宋体" w:hAnsi="宋体" w:cs="宋体"/>
          <w:b/>
          <w:szCs w:val="24"/>
        </w:rPr>
      </w:pPr>
      <w:r>
        <w:rPr>
          <w:rFonts w:hint="eastAsia" w:ascii="宋体" w:hAnsi="宋体" w:cs="宋体"/>
          <w:b/>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rPr>
        <w:t>4.2规定</w:t>
      </w:r>
      <w:r>
        <w:rPr>
          <w:rFonts w:hint="eastAsia" w:cs="宋体"/>
          <w:szCs w:val="21"/>
        </w:rPr>
        <w:t>的情形之一的，投标无效：</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sz w:val="32"/>
        </w:rPr>
      </w:pPr>
    </w:p>
    <w:p>
      <w:pPr>
        <w:pStyle w:val="13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6"/>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6"/>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30"/>
        <w:adjustRightInd w:val="0"/>
        <w:snapToGrid w:val="0"/>
        <w:spacing w:before="0"/>
        <w:ind w:firstLine="480"/>
        <w:rPr>
          <w:rFonts w:hint="eastAsia"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30"/>
        <w:snapToGrid w:val="0"/>
        <w:spacing w:before="0"/>
        <w:ind w:firstLine="480"/>
        <w:rPr>
          <w:rFonts w:ascii="宋体" w:hAnsi="宋体" w:cs="宋体"/>
          <w:color w:val="FF0000"/>
        </w:rPr>
      </w:pPr>
      <w:r>
        <w:rPr>
          <w:rFonts w:hint="eastAsia" w:ascii="宋体" w:hAnsi="宋体" w:cs="宋体"/>
          <w:color w:val="FF0000"/>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0"/>
        <w:spacing w:before="0"/>
        <w:ind w:firstLine="0" w:firstLineChars="0"/>
        <w:rPr>
          <w:rFonts w:ascii="宋体" w:hAnsi="宋体" w:cs="宋体"/>
          <w:b/>
          <w:szCs w:val="24"/>
        </w:rPr>
      </w:pPr>
      <w:r>
        <w:rPr>
          <w:rFonts w:hint="eastAsia" w:ascii="宋体" w:hAnsi="宋体" w:cs="宋体"/>
          <w:b/>
          <w:szCs w:val="24"/>
        </w:rPr>
        <w:t>20、信用信息查询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8"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FF0000"/>
          <w:szCs w:val="24"/>
        </w:rPr>
        <w:t>，为提高政府采购效率，</w:t>
      </w:r>
      <w:r>
        <w:rPr>
          <w:rFonts w:hint="eastAsia" w:ascii="宋体" w:hAnsi="宋体" w:cs="宋体"/>
          <w:color w:val="FF0000"/>
          <w:szCs w:val="24"/>
          <w:lang w:val="en-US" w:eastAsia="zh-CN"/>
        </w:rPr>
        <w:t>鼓励</w:t>
      </w:r>
      <w:r>
        <w:rPr>
          <w:rFonts w:hint="eastAsia" w:ascii="宋体" w:hAnsi="宋体" w:cs="宋体"/>
          <w:color w:val="FF0000"/>
          <w:szCs w:val="24"/>
        </w:rPr>
        <w:t>在收到评审报告当天</w:t>
      </w:r>
      <w:r>
        <w:rPr>
          <w:rFonts w:hint="eastAsia" w:ascii="宋体" w:hAnsi="宋体" w:cs="宋体"/>
          <w:color w:val="FF0000"/>
          <w:szCs w:val="24"/>
          <w:lang w:val="en-US" w:eastAsia="zh-CN"/>
        </w:rPr>
        <w:t>在线</w:t>
      </w:r>
      <w:r>
        <w:rPr>
          <w:rFonts w:hint="eastAsia" w:ascii="宋体" w:hAnsi="宋体" w:cs="宋体"/>
          <w:color w:val="FF0000"/>
          <w:szCs w:val="24"/>
        </w:rPr>
        <w:t>确定中标或者成交供应商。</w:t>
      </w:r>
      <w:r>
        <w:rPr>
          <w:rFonts w:hint="eastAsia" w:ascii="宋体" w:hAnsi="宋体" w:cs="宋体"/>
          <w:szCs w:val="24"/>
        </w:rPr>
        <w:t>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spacing w:line="360" w:lineRule="auto"/>
        <w:ind w:firstLine="480"/>
        <w:jc w:val="left"/>
        <w:rPr>
          <w:rFonts w:hint="eastAsia" w:ascii="宋体" w:hAnsi="宋体" w:cs="宋体"/>
          <w:sz w:val="24"/>
        </w:rPr>
      </w:pPr>
      <w:r>
        <w:rPr>
          <w:rFonts w:hint="eastAsia" w:ascii="宋体" w:hAnsi="宋体" w:cs="宋体"/>
          <w:sz w:val="24"/>
        </w:rPr>
        <w:t>23.3公告期限为1个工作日。</w:t>
      </w:r>
    </w:p>
    <w:p>
      <w:pPr>
        <w:pStyle w:val="130"/>
        <w:shd w:val="clear"/>
        <w:adjustRightInd w:val="0"/>
        <w:snapToGrid w:val="0"/>
        <w:spacing w:before="0"/>
        <w:ind w:firstLine="482" w:firstLineChars="200"/>
        <w:rPr>
          <w:rStyle w:val="78"/>
          <w:color w:val="FF0000"/>
        </w:rPr>
      </w:pPr>
      <w:r>
        <w:rPr>
          <w:rFonts w:hint="eastAsia" w:ascii="宋体" w:hAnsi="宋体" w:cs="宋体"/>
          <w:b/>
          <w:color w:val="FF0000"/>
          <w:szCs w:val="24"/>
        </w:rPr>
        <w:t>2</w:t>
      </w:r>
      <w:r>
        <w:rPr>
          <w:rFonts w:hint="eastAsia" w:ascii="宋体" w:hAnsi="宋体" w:cs="宋体"/>
          <w:b/>
          <w:color w:val="FF0000"/>
          <w:szCs w:val="24"/>
          <w:lang w:eastAsia="zh-CN"/>
        </w:rPr>
        <w:t>3</w:t>
      </w:r>
      <w:r>
        <w:rPr>
          <w:rFonts w:hint="eastAsia" w:ascii="宋体" w:hAnsi="宋体" w:cs="宋体"/>
          <w:b/>
          <w:color w:val="FF0000"/>
          <w:szCs w:val="24"/>
          <w:lang w:val="en-US" w:eastAsia="zh-CN"/>
        </w:rPr>
        <w:t xml:space="preserve">.4 </w:t>
      </w:r>
      <w:r>
        <w:rPr>
          <w:rFonts w:hint="eastAsia" w:ascii="宋体" w:hAnsi="宋体" w:cs="宋体"/>
          <w:b w:val="0"/>
          <w:bCs/>
          <w:color w:val="FF0000"/>
          <w:szCs w:val="24"/>
        </w:rPr>
        <w:t>由于</w:t>
      </w:r>
      <w:r>
        <w:rPr>
          <w:rFonts w:hint="eastAsia" w:ascii="宋体" w:hAnsi="宋体" w:cs="宋体"/>
          <w:bCs/>
          <w:color w:val="FF0000"/>
          <w:szCs w:val="24"/>
        </w:rPr>
        <w:t>中标、成交供应商原因导致重新采购的，应当承担支付代理费和专家评审费等费用在内的赔偿责任。</w:t>
      </w:r>
    </w:p>
    <w:p>
      <w:pPr>
        <w:shd w:val="clear"/>
        <w:snapToGrid w:val="0"/>
        <w:spacing w:line="360" w:lineRule="auto"/>
        <w:ind w:left="120" w:leftChars="57" w:firstLine="482" w:firstLineChars="150"/>
        <w:jc w:val="center"/>
        <w:rPr>
          <w:rFonts w:ascii="宋体" w:hAnsi="宋体" w:cs="宋体"/>
          <w:b/>
          <w:sz w:val="32"/>
        </w:rPr>
      </w:pPr>
    </w:p>
    <w:p>
      <w:pPr>
        <w:shd w:val="clea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hd w:val="clear"/>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hd w:val="clear"/>
        <w:spacing w:line="360" w:lineRule="auto"/>
        <w:ind w:left="479" w:hanging="479" w:hangingChars="199"/>
        <w:rPr>
          <w:rFonts w:cs="宋体"/>
          <w:b/>
        </w:rPr>
      </w:pPr>
      <w:r>
        <w:rPr>
          <w:rFonts w:hint="eastAsia" w:cs="宋体"/>
          <w:b/>
        </w:rPr>
        <w:t>25. 合同的签订</w:t>
      </w:r>
    </w:p>
    <w:p>
      <w:pPr>
        <w:widowControl/>
        <w:shd w:val="clear" w:color="auto"/>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kern w:val="2"/>
          <w:sz w:val="24"/>
        </w:rPr>
        <w:t>。</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cs="Times New Roman"/>
          <w:b/>
          <w:bCs/>
          <w:kern w:val="2"/>
          <w:sz w:val="24"/>
          <w:szCs w:val="32"/>
          <w:highlight w:val="none"/>
          <w:lang w:val="en-US"/>
        </w:rPr>
        <w:t>27.预付款</w:t>
      </w:r>
    </w:p>
    <w:p>
      <w:pPr>
        <w:adjustRightInd/>
        <w:spacing w:line="360" w:lineRule="auto"/>
        <w:ind w:firstLine="480" w:firstLineChars="200"/>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0"/>
        <w:snapToGrid w:val="0"/>
        <w:spacing w:before="0"/>
        <w:ind w:firstLine="0" w:firstLineChars="0"/>
        <w:rPr>
          <w:rFonts w:ascii="宋体" w:hAnsi="宋体" w:cs="宋体"/>
        </w:rPr>
      </w:pPr>
      <w:r>
        <w:rPr>
          <w:rFonts w:ascii="宋体" w:hAnsi="宋体" w:cs="宋体"/>
          <w:b/>
          <w:bCs/>
          <w:kern w:val="2"/>
          <w:sz w:val="24"/>
          <w:szCs w:val="20"/>
        </w:rPr>
        <w:t>2</w:t>
      </w:r>
      <w:r>
        <w:rPr>
          <w:rFonts w:ascii="宋体" w:hAnsi="宋体" w:cs="宋体"/>
          <w:b/>
          <w:bCs/>
          <w:kern w:val="2"/>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0"/>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0"/>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0"/>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w:t>
      </w:r>
      <w:r>
        <w:rPr>
          <w:rFonts w:hint="eastAsia" w:ascii="宋体" w:hAnsi="宋体" w:cs="宋体"/>
          <w:color w:val="FF0000"/>
          <w:kern w:val="0"/>
          <w:sz w:val="24"/>
        </w:rPr>
        <w:t>采购人应当根据采购项目的具体情况，自行组织项目验收或者委托采购代理机构验收。</w:t>
      </w:r>
      <w:r>
        <w:rPr>
          <w:rFonts w:hint="eastAsia" w:ascii="宋体" w:hAnsi="宋体" w:cs="宋体"/>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8"/>
      <w:bookmarkStart w:id="19" w:name="_Hlt68057669"/>
      <w:bookmarkEnd w:id="19"/>
      <w:bookmarkStart w:id="20" w:name="_Hlt74729768"/>
      <w:bookmarkEnd w:id="20"/>
      <w:bookmarkStart w:id="21" w:name="_Hlt68403820"/>
      <w:bookmarkEnd w:id="21"/>
      <w:bookmarkStart w:id="22" w:name="_Hlt75236290"/>
      <w:bookmarkEnd w:id="22"/>
      <w:bookmarkStart w:id="23" w:name="_Hlt75236101"/>
      <w:bookmarkEnd w:id="23"/>
      <w:bookmarkStart w:id="24" w:name="_Hlt75236011"/>
      <w:bookmarkEnd w:id="24"/>
      <w:bookmarkStart w:id="25" w:name="_Hlt74730295"/>
      <w:bookmarkEnd w:id="25"/>
      <w:bookmarkStart w:id="26" w:name="_Hlt74714665"/>
      <w:bookmarkEnd w:id="26"/>
      <w:bookmarkStart w:id="27" w:name="_Hlt68072998"/>
      <w:bookmarkEnd w:id="27"/>
      <w:bookmarkStart w:id="28" w:name="_Hlt68072990"/>
      <w:bookmarkEnd w:id="28"/>
      <w:bookmarkStart w:id="29" w:name="_Hlt74707468"/>
      <w:bookmarkEnd w:id="29"/>
      <w:bookmarkStart w:id="30" w:name="_Hlt68073093"/>
      <w:bookmarkEnd w:id="30"/>
    </w:p>
    <w:p>
      <w:pPr>
        <w:pStyle w:val="2"/>
        <w:adjustRightInd w:val="0"/>
        <w:snapToGrid w:val="0"/>
        <w:ind w:left="0" w:firstLine="480" w:firstLineChars="200"/>
        <w:rPr>
          <w:rFonts w:ascii="宋体" w:hAnsi="宋体" w:eastAsia="宋体" w:cs="宋体"/>
          <w:b w:val="0"/>
          <w:bCs w:val="0"/>
          <w:kern w:val="0"/>
          <w:sz w:val="24"/>
          <w:szCs w:val="24"/>
          <w:lang w:val="en-US"/>
        </w:rPr>
      </w:pPr>
      <w:r>
        <w:rPr>
          <w:rFonts w:hint="eastAsia" w:ascii="宋体" w:hAnsi="宋体" w:eastAsia="宋体" w:cs="宋体"/>
          <w:b w:val="0"/>
          <w:bCs w:val="0"/>
          <w:color w:val="FF0000"/>
          <w:kern w:val="0"/>
          <w:sz w:val="24"/>
          <w:szCs w:val="24"/>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FF0000"/>
          <w:kern w:val="0"/>
          <w:sz w:val="24"/>
          <w:szCs w:val="24"/>
          <w:lang w:val="en-US" w:eastAsia="zh-CN"/>
        </w:rPr>
        <w:t>合同管理</w:t>
      </w:r>
      <w:r>
        <w:rPr>
          <w:rFonts w:hint="eastAsia" w:ascii="宋体" w:hAnsi="宋体" w:eastAsia="宋体" w:cs="宋体"/>
          <w:b w:val="0"/>
          <w:bCs w:val="0"/>
          <w:color w:val="FF0000"/>
          <w:kern w:val="0"/>
          <w:sz w:val="24"/>
          <w:szCs w:val="24"/>
          <w:lang w:val="en-US"/>
        </w:rPr>
        <w:t>-支付管理。对于供应商提起在线支付申请的，采购</w:t>
      </w:r>
      <w:r>
        <w:rPr>
          <w:rFonts w:hint="eastAsia" w:ascii="宋体" w:hAnsi="宋体" w:eastAsia="宋体" w:cs="宋体"/>
          <w:b w:val="0"/>
          <w:bCs w:val="0"/>
          <w:color w:val="FF0000"/>
          <w:kern w:val="0"/>
          <w:sz w:val="24"/>
          <w:szCs w:val="24"/>
          <w:lang w:val="en-US" w:eastAsia="zh-CN"/>
        </w:rPr>
        <w:t>人</w:t>
      </w:r>
      <w:r>
        <w:rPr>
          <w:rFonts w:hint="eastAsia" w:ascii="宋体" w:hAnsi="宋体" w:eastAsia="宋体" w:cs="宋体"/>
          <w:b w:val="0"/>
          <w:bCs w:val="0"/>
          <w:color w:val="FF0000"/>
          <w:kern w:val="0"/>
          <w:sz w:val="24"/>
          <w:szCs w:val="24"/>
          <w:lang w:val="en-US"/>
        </w:rPr>
        <w:t>应当</w:t>
      </w:r>
      <w:r>
        <w:rPr>
          <w:rFonts w:hint="eastAsia" w:ascii="宋体" w:hAnsi="宋体" w:eastAsia="宋体" w:cs="宋体"/>
          <w:b w:val="0"/>
          <w:bCs w:val="0"/>
          <w:color w:val="FF0000"/>
          <w:kern w:val="0"/>
          <w:sz w:val="24"/>
          <w:szCs w:val="24"/>
          <w:lang w:val="en-US" w:eastAsia="zh-CN"/>
        </w:rPr>
        <w:t>按规定</w:t>
      </w:r>
      <w:r>
        <w:rPr>
          <w:rFonts w:hint="eastAsia" w:ascii="宋体" w:hAnsi="宋体" w:eastAsia="宋体" w:cs="宋体"/>
          <w:b w:val="0"/>
          <w:bCs w:val="0"/>
          <w:color w:val="FF0000"/>
          <w:kern w:val="0"/>
          <w:sz w:val="24"/>
          <w:szCs w:val="24"/>
          <w:lang w:val="en-US"/>
        </w:rPr>
        <w:t>做好审核并完成支付。</w:t>
      </w:r>
    </w:p>
    <w:p>
      <w:pPr>
        <w:pStyle w:val="79"/>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13"/>
    <w:bookmarkEnd w:id="14"/>
    <w:p>
      <w:pPr>
        <w:numPr>
          <w:ilvl w:val="0"/>
          <w:numId w:val="1"/>
        </w:numPr>
        <w:spacing w:line="360" w:lineRule="auto"/>
        <w:jc w:val="center"/>
        <w:outlineLvl w:val="0"/>
        <w:rPr>
          <w:rFonts w:hint="eastAsia" w:ascii="宋体" w:hAnsi="宋体" w:cs="宋体"/>
          <w:b/>
          <w:sz w:val="36"/>
          <w:szCs w:val="36"/>
        </w:rPr>
      </w:pPr>
      <w:bookmarkStart w:id="31" w:name="第四部分"/>
      <w:r>
        <w:rPr>
          <w:rFonts w:hint="eastAsia" w:ascii="宋体" w:hAnsi="宋体" w:cs="宋体"/>
          <w:b/>
          <w:sz w:val="36"/>
          <w:szCs w:val="36"/>
        </w:rPr>
        <w:t xml:space="preserve">  采购需求</w:t>
      </w:r>
    </w:p>
    <w:p>
      <w:pPr>
        <w:spacing w:line="360" w:lineRule="auto"/>
        <w:jc w:val="left"/>
        <w:rPr>
          <w:rFonts w:hint="eastAsia" w:ascii="宋体" w:hAnsi="宋体" w:eastAsia="宋体" w:cs="宋体"/>
          <w:b/>
          <w:sz w:val="24"/>
          <w:szCs w:val="24"/>
          <w:highlight w:val="none"/>
        </w:rPr>
      </w:pPr>
      <w:r>
        <w:rPr>
          <w:rFonts w:hint="eastAsia" w:ascii="宋体" w:hAnsi="宋体" w:eastAsia="宋体" w:cs="宋体"/>
          <w:sz w:val="24"/>
          <w:szCs w:val="24"/>
        </w:rPr>
        <w:t>“▲” 系指实质性要求条款，</w:t>
      </w:r>
      <w:r>
        <w:rPr>
          <w:rFonts w:hint="eastAsia" w:ascii="宋体" w:hAnsi="宋体" w:eastAsia="宋体" w:cs="宋体"/>
          <w:sz w:val="24"/>
          <w:szCs w:val="24"/>
          <w:highlight w:val="none"/>
        </w:rPr>
        <w:t>“★”系产品采购项目中必要产品或核心产品。</w:t>
      </w:r>
    </w:p>
    <w:tbl>
      <w:tblPr>
        <w:tblStyle w:val="62"/>
        <w:tblW w:w="9818" w:type="dxa"/>
        <w:jc w:val="center"/>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02"/>
        <w:gridCol w:w="1777"/>
        <w:gridCol w:w="7039"/>
      </w:tblGrid>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序号</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货物名称</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招标文件技术规格要求</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2779"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负压救护车</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功能：主要为转运、救治传染病患者的专用救护车</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2779"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数量</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1辆</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整车基本要求</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 </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工作条件</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（1）适应环境：车辆应适应各种自然条件，适应户外长时期作业的需求；</w:t>
            </w:r>
          </w:p>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（2）车辆适应气温-35℃到60℃之间（自然环境）；</w:t>
            </w:r>
          </w:p>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（3）相对湿度小于等于80%。</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总体要求</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能在购买方所在地公安交通管理部门办理特种车上牌照。</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车辆技术要求</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基本参数</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响应参数在《车辆生产企业及产品公告》或《汽车产品定型检验报告》内对应体现，标明对应页码。</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外形尺寸</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bCs/>
                <w:color w:val="auto"/>
                <w:sz w:val="24"/>
                <w:szCs w:val="24"/>
                <w:lang w:val="en-US" w:eastAsia="zh-CN"/>
              </w:rPr>
              <w:t>60</w:t>
            </w:r>
            <w:r>
              <w:rPr>
                <w:rFonts w:hint="eastAsia" w:ascii="宋体" w:hAnsi="宋体" w:eastAsia="宋体" w:cs="宋体"/>
                <w:bCs/>
                <w:color w:val="auto"/>
                <w:sz w:val="24"/>
                <w:szCs w:val="24"/>
              </w:rPr>
              <w:t>00mm≥长≥5000mm,2</w:t>
            </w:r>
            <w:r>
              <w:rPr>
                <w:rFonts w:hint="eastAsia" w:ascii="宋体" w:hAnsi="宋体" w:eastAsia="宋体" w:cs="宋体"/>
                <w:bCs/>
                <w:color w:val="auto"/>
                <w:sz w:val="24"/>
                <w:szCs w:val="24"/>
                <w:lang w:val="en-US" w:eastAsia="zh-CN"/>
              </w:rPr>
              <w:t>1</w:t>
            </w:r>
            <w:r>
              <w:rPr>
                <w:rFonts w:hint="eastAsia" w:ascii="宋体" w:hAnsi="宋体" w:eastAsia="宋体" w:cs="宋体"/>
                <w:bCs/>
                <w:color w:val="auto"/>
                <w:sz w:val="24"/>
                <w:szCs w:val="24"/>
              </w:rPr>
              <w:t>00mm≥宽≥2000mm,2500≥高≥2</w:t>
            </w:r>
            <w:r>
              <w:rPr>
                <w:rFonts w:hint="eastAsia" w:ascii="宋体" w:hAnsi="宋体" w:eastAsia="宋体" w:cs="宋体"/>
                <w:bCs/>
                <w:color w:val="auto"/>
                <w:sz w:val="24"/>
                <w:szCs w:val="24"/>
                <w:lang w:val="en-US" w:eastAsia="zh-CN"/>
              </w:rPr>
              <w:t>0</w:t>
            </w:r>
            <w:r>
              <w:rPr>
                <w:rFonts w:hint="eastAsia" w:ascii="宋体" w:hAnsi="宋体" w:eastAsia="宋体" w:cs="宋体"/>
                <w:bCs/>
                <w:color w:val="auto"/>
                <w:sz w:val="24"/>
                <w:szCs w:val="24"/>
              </w:rPr>
              <w:t>00mm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医疗舱尺度</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bCs/>
                <w:color w:val="auto"/>
                <w:sz w:val="24"/>
                <w:szCs w:val="24"/>
              </w:rPr>
              <w:t>长≥2</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00mm,宽≥1600mm,高≥1700mm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轴距</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≤3300mm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2.1.4</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最高时速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0km/h</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2.1.</w:t>
            </w:r>
            <w:r>
              <w:rPr>
                <w:rFonts w:hint="eastAsia" w:ascii="宋体" w:hAnsi="宋体" w:eastAsia="宋体" w:cs="宋体"/>
                <w:color w:val="auto"/>
                <w:kern w:val="0"/>
                <w:sz w:val="24"/>
                <w:szCs w:val="24"/>
                <w:lang w:val="en-US" w:eastAsia="zh-CN"/>
              </w:rPr>
              <w:t>5</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整备质量</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2400</w:t>
            </w:r>
            <w:r>
              <w:rPr>
                <w:rFonts w:hint="eastAsia" w:ascii="宋体" w:hAnsi="宋体" w:eastAsia="宋体" w:cs="宋体"/>
                <w:color w:val="auto"/>
                <w:kern w:val="0"/>
                <w:sz w:val="24"/>
                <w:szCs w:val="24"/>
              </w:rPr>
              <w:t>kg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2.1.</w:t>
            </w:r>
            <w:r>
              <w:rPr>
                <w:rFonts w:hint="eastAsia" w:ascii="宋体" w:hAnsi="宋体" w:eastAsia="宋体" w:cs="宋体"/>
                <w:color w:val="auto"/>
                <w:kern w:val="0"/>
                <w:sz w:val="24"/>
                <w:szCs w:val="24"/>
                <w:lang w:val="en-US" w:eastAsia="zh-CN"/>
              </w:rPr>
              <w:t>6</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总质量</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3300</w:t>
            </w:r>
            <w:r>
              <w:rPr>
                <w:rFonts w:hint="eastAsia" w:ascii="宋体" w:hAnsi="宋体" w:eastAsia="宋体" w:cs="宋体"/>
                <w:color w:val="auto"/>
                <w:kern w:val="0"/>
                <w:sz w:val="24"/>
                <w:szCs w:val="24"/>
              </w:rPr>
              <w:t>kg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2.1.</w:t>
            </w:r>
            <w:r>
              <w:rPr>
                <w:rFonts w:hint="eastAsia" w:ascii="宋体" w:hAnsi="宋体" w:eastAsia="宋体" w:cs="宋体"/>
                <w:color w:val="auto"/>
                <w:kern w:val="0"/>
                <w:sz w:val="24"/>
                <w:szCs w:val="24"/>
                <w:lang w:val="en-US" w:eastAsia="zh-CN"/>
              </w:rPr>
              <w:t>7</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轮胎</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215/</w:t>
            </w:r>
            <w:r>
              <w:rPr>
                <w:rFonts w:hint="eastAsia" w:ascii="宋体" w:hAnsi="宋体" w:eastAsia="宋体" w:cs="宋体"/>
                <w:color w:val="auto"/>
                <w:kern w:val="0"/>
                <w:sz w:val="24"/>
                <w:szCs w:val="24"/>
                <w:lang w:val="en-US" w:eastAsia="zh-CN"/>
              </w:rPr>
              <w:t>65</w:t>
            </w:r>
            <w:r>
              <w:rPr>
                <w:rFonts w:hint="eastAsia" w:ascii="宋体" w:hAnsi="宋体" w:eastAsia="宋体" w:cs="宋体"/>
                <w:color w:val="auto"/>
                <w:kern w:val="0"/>
                <w:sz w:val="24"/>
                <w:szCs w:val="24"/>
              </w:rPr>
              <w:t>R16</w:t>
            </w:r>
            <w:r>
              <w:rPr>
                <w:rFonts w:hint="eastAsia" w:ascii="宋体" w:hAnsi="宋体" w:eastAsia="宋体" w:cs="宋体"/>
                <w:color w:val="auto"/>
                <w:kern w:val="0"/>
                <w:sz w:val="24"/>
                <w:szCs w:val="24"/>
                <w:lang w:val="en-US" w:eastAsia="zh-CN"/>
              </w:rPr>
              <w:t>C</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2.1.</w:t>
            </w:r>
            <w:r>
              <w:rPr>
                <w:rFonts w:hint="eastAsia" w:ascii="宋体" w:hAnsi="宋体" w:eastAsia="宋体" w:cs="宋体"/>
                <w:color w:val="auto"/>
                <w:kern w:val="0"/>
                <w:sz w:val="24"/>
                <w:szCs w:val="24"/>
                <w:lang w:val="en-US" w:eastAsia="zh-CN"/>
              </w:rPr>
              <w:t>8</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油箱容积</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≥70L</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发动机</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排量</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≥1.9L</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燃油</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汽</w:t>
            </w:r>
            <w:r>
              <w:rPr>
                <w:rFonts w:hint="eastAsia" w:ascii="宋体" w:hAnsi="宋体" w:eastAsia="宋体" w:cs="宋体"/>
                <w:color w:val="auto"/>
                <w:kern w:val="0"/>
                <w:sz w:val="24"/>
                <w:szCs w:val="24"/>
              </w:rPr>
              <w:t>油</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发动机额定</w:t>
            </w: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功率</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160</w:t>
            </w:r>
            <w:r>
              <w:rPr>
                <w:rFonts w:hint="eastAsia" w:ascii="宋体" w:hAnsi="宋体" w:eastAsia="宋体" w:cs="宋体"/>
                <w:color w:val="auto"/>
                <w:kern w:val="0"/>
                <w:sz w:val="24"/>
                <w:szCs w:val="24"/>
              </w:rPr>
              <w:t>Kw</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2.2.4</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最大扭矩</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0N.m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2.2.5</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转向系统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液压助力转向系统</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2.2.6</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尾气排放标准</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满足国家第六阶段排放标准</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sz w:val="24"/>
                <w:szCs w:val="24"/>
              </w:rPr>
              <w:t>▲</w:t>
            </w:r>
            <w:r>
              <w:rPr>
                <w:rFonts w:hint="eastAsia" w:ascii="宋体" w:hAnsi="宋体" w:eastAsia="宋体" w:cs="宋体"/>
                <w:color w:val="auto"/>
                <w:kern w:val="0"/>
                <w:sz w:val="24"/>
                <w:szCs w:val="24"/>
                <w:highlight w:val="none"/>
              </w:rPr>
              <w:t>2.3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变速箱</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rPr>
              <w:t>速</w:t>
            </w:r>
            <w:r>
              <w:rPr>
                <w:rFonts w:hint="eastAsia" w:ascii="宋体" w:hAnsi="宋体" w:eastAsia="宋体" w:cs="宋体"/>
                <w:color w:val="auto"/>
                <w:kern w:val="0"/>
                <w:sz w:val="24"/>
                <w:szCs w:val="24"/>
                <w:lang w:val="en-US" w:eastAsia="zh-CN"/>
              </w:rPr>
              <w:t>自</w:t>
            </w:r>
            <w:r>
              <w:rPr>
                <w:rFonts w:hint="eastAsia" w:ascii="宋体" w:hAnsi="宋体" w:eastAsia="宋体" w:cs="宋体"/>
                <w:color w:val="auto"/>
                <w:kern w:val="0"/>
                <w:sz w:val="24"/>
                <w:szCs w:val="24"/>
              </w:rPr>
              <w:t>动</w:t>
            </w:r>
            <w:r>
              <w:rPr>
                <w:rFonts w:hint="eastAsia" w:ascii="宋体" w:hAnsi="宋体" w:eastAsia="宋体" w:cs="宋体"/>
                <w:color w:val="auto"/>
                <w:kern w:val="0"/>
                <w:sz w:val="24"/>
                <w:szCs w:val="24"/>
                <w:lang w:val="en-US" w:eastAsia="zh-CN"/>
              </w:rPr>
              <w:t>变速</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2.4</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悬架系统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000000"/>
                <w:kern w:val="0"/>
                <w:sz w:val="24"/>
                <w:szCs w:val="24"/>
                <w:lang w:val="en-US" w:eastAsia="zh-CN" w:bidi="ar"/>
              </w:rPr>
              <w:t xml:space="preserve">前悬麦弗逊式独立悬架/ 后悬钢板弹簧式非独立悬架 </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5</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空调系统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冷暖空调，前后双空调/双恒温，独立控制。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制热要求</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ind w:left="105" w:hanging="105"/>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在环境温度-20摄氏度时，启动加热系统在15分钟内使车内温度</w:t>
            </w:r>
          </w:p>
          <w:p>
            <w:pPr>
              <w:keepNext w:val="0"/>
              <w:keepLines w:val="0"/>
              <w:pageBreakBefore w:val="0"/>
              <w:widowControl/>
              <w:kinsoku/>
              <w:wordWrap/>
              <w:overflowPunct/>
              <w:topLinePunct w:val="0"/>
              <w:autoSpaceDE/>
              <w:autoSpaceDN/>
              <w:bidi w:val="0"/>
              <w:snapToGrid w:val="0"/>
              <w:spacing w:line="0" w:lineRule="atLeast"/>
              <w:ind w:left="105" w:hanging="105"/>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至少达到16摄氏度以上。</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制冷要求</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在环境温度40摄氏度时，启动冷空调在3分钟内使车内温度至少低于环境温度7摄氏度以上。</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6</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其 它</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水温</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在高温环境中（自然温度60摄氏度）和驻车状态下发动机连续工作时，其水温在95摄氏以下。</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中门窗户</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医疗舱右侧侧拉门上为可移动式玻璃窗。</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7</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外 观</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救护车车身外表颜色为白色，贴红色彩条，具体按照浙江省院前医疗急救救护车车体统一标识执行。</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ind w:left="-122" w:leftChars="-58" w:right="-55" w:rightChars="-26"/>
              <w:jc w:val="center"/>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医疗舱及改装</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 </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内饰</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应采用ABS材料模具吸塑成型覆盖</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工艺</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应采用ABS吸塑模具一次成型工艺，整体性强，功能布局清晰，美观实用</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材料</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应采用ABS高分子复合材料。医疗舱内所有内饰需无异味，可再生的环保材料，任何部位不得使用玻璃钢类、纤维类、木质类材料。</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材料特性</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防霉、防菌、防静电、防潮、阻燃、易清洗、易消毒,高强度、高韧性、抗老化、无异味、无毒、安全性强。</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5"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highlight w:val="none"/>
              </w:rPr>
              <w:t>3.1.4</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环保性能</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环保无毒，无重金属（铅、镉、铬、汞）残留，苯质量分数≤100mg/Kg，</w:t>
            </w:r>
            <w:r>
              <w:rPr>
                <w:rFonts w:hint="eastAsia" w:ascii="宋体" w:hAnsi="宋体" w:eastAsia="宋体" w:cs="宋体"/>
                <w:bCs/>
                <w:color w:val="auto"/>
                <w:sz w:val="24"/>
                <w:szCs w:val="24"/>
              </w:rPr>
              <w:t>需提供第三方权威检测机构出具的</w:t>
            </w:r>
            <w:r>
              <w:rPr>
                <w:rFonts w:hint="eastAsia" w:ascii="宋体" w:hAnsi="宋体" w:eastAsia="宋体" w:cs="宋体"/>
                <w:bCs/>
                <w:color w:val="auto"/>
                <w:sz w:val="24"/>
                <w:szCs w:val="24"/>
                <w:lang w:val="en-US" w:eastAsia="zh-CN"/>
              </w:rPr>
              <w:t>检测</w:t>
            </w:r>
            <w:r>
              <w:rPr>
                <w:rFonts w:hint="eastAsia" w:ascii="宋体" w:hAnsi="宋体" w:eastAsia="宋体" w:cs="宋体"/>
                <w:bCs/>
                <w:color w:val="auto"/>
                <w:sz w:val="24"/>
                <w:szCs w:val="24"/>
              </w:rPr>
              <w:t>报告并标注页码。</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3.1.5</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防火性能</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车厢内结构及装饰材料的防火性能应符合GB8410－2006《汽车内饰材料的燃烧特性》的要求。</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3.1.6</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安装要求</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医疗舱内饰安装需与救护车车身结构件或连接件牢固连接，并具有良好密封性和保温性。</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监护型医疗舱</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3.2.1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内饰顶</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000000"/>
                <w:kern w:val="0"/>
                <w:sz w:val="24"/>
                <w:szCs w:val="24"/>
              </w:rPr>
              <w:t>采用ABS材料吸塑成型，顶部凸台分别安装消毒灯、手术灯、后照明灯、3组输液架、U型、环形安全行车扶手</w:t>
            </w:r>
            <w:r>
              <w:rPr>
                <w:rFonts w:hint="eastAsia" w:ascii="宋体" w:hAnsi="宋体" w:eastAsia="宋体" w:cs="宋体"/>
                <w:color w:val="000000"/>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highlight w:val="none"/>
              </w:rPr>
              <w:t>3.2.</w:t>
            </w:r>
            <w:r>
              <w:rPr>
                <w:rFonts w:hint="eastAsia" w:ascii="宋体" w:hAnsi="宋体" w:eastAsia="宋体" w:cs="宋体"/>
                <w:color w:val="auto"/>
                <w:kern w:val="0"/>
                <w:sz w:val="24"/>
                <w:szCs w:val="24"/>
                <w:highlight w:val="none"/>
                <w:lang w:val="en-US" w:eastAsia="zh-CN"/>
              </w:rPr>
              <w:t>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地板</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医疗舱地面应环保无毒，无重金属（铅、镉、铬、汞）残留，防水、耐磨、耐冲击、耐酸碱、耐化学品（消毒水等）。</w:t>
            </w:r>
            <w:r>
              <w:rPr>
                <w:rFonts w:hint="eastAsia" w:ascii="宋体" w:hAnsi="宋体" w:eastAsia="宋体" w:cs="宋体"/>
                <w:bCs/>
                <w:color w:val="auto"/>
                <w:sz w:val="24"/>
                <w:szCs w:val="24"/>
              </w:rPr>
              <w:t>需提供第三方权威检测机构出具的</w:t>
            </w:r>
            <w:r>
              <w:rPr>
                <w:rFonts w:hint="eastAsia" w:ascii="宋体" w:hAnsi="宋体" w:eastAsia="宋体" w:cs="宋体"/>
                <w:bCs/>
                <w:color w:val="auto"/>
                <w:sz w:val="24"/>
                <w:szCs w:val="24"/>
                <w:lang w:val="en-US" w:eastAsia="zh-CN"/>
              </w:rPr>
              <w:t>检测</w:t>
            </w:r>
            <w:r>
              <w:rPr>
                <w:rFonts w:hint="eastAsia" w:ascii="宋体" w:hAnsi="宋体" w:eastAsia="宋体" w:cs="宋体"/>
                <w:bCs/>
                <w:color w:val="auto"/>
                <w:sz w:val="24"/>
                <w:szCs w:val="24"/>
              </w:rPr>
              <w:t>报告并标注页码，并</w:t>
            </w:r>
            <w:r>
              <w:rPr>
                <w:rFonts w:hint="eastAsia" w:ascii="宋体" w:hAnsi="宋体" w:eastAsia="宋体" w:cs="宋体"/>
                <w:color w:val="auto"/>
                <w:kern w:val="0"/>
                <w:sz w:val="24"/>
                <w:szCs w:val="24"/>
              </w:rPr>
              <w:t>根据以下分项参数要求的响应情况分别标注页码。</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a</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VOC</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≤60g/L。</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b</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游离甲醛</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≤100mg/Kg。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c</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苯质量分数</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≤100mg/Kg。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3.2.</w:t>
            </w:r>
            <w:r>
              <w:rPr>
                <w:rFonts w:hint="eastAsia" w:ascii="宋体" w:hAnsi="宋体" w:eastAsia="宋体" w:cs="宋体"/>
                <w:color w:val="auto"/>
                <w:kern w:val="0"/>
                <w:sz w:val="24"/>
                <w:szCs w:val="24"/>
                <w:lang w:val="en-US" w:eastAsia="zh-CN"/>
              </w:rPr>
              <w:t>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中隔墙</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中隔墙将驾驶舱和急救舱完全隔离 </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 w:hRule="atLeast"/>
          <w:jc w:val="center"/>
        </w:trPr>
        <w:tc>
          <w:tcPr>
            <w:tcW w:w="1002" w:type="dxa"/>
            <w:tcBorders>
              <w:top w:val="single" w:color="auto" w:sz="8" w:space="0"/>
              <w:left w:val="single" w:color="auto" w:sz="8"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a</w:t>
            </w:r>
          </w:p>
        </w:tc>
        <w:tc>
          <w:tcPr>
            <w:tcW w:w="1777" w:type="dxa"/>
            <w:tcBorders>
              <w:top w:val="single" w:color="auto" w:sz="8" w:space="0"/>
              <w:left w:val="single" w:color="auto" w:sz="8"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材料工艺</w:t>
            </w:r>
          </w:p>
        </w:tc>
        <w:tc>
          <w:tcPr>
            <w:tcW w:w="7039" w:type="dxa"/>
            <w:tcBorders>
              <w:top w:val="single" w:color="auto" w:sz="8" w:space="0"/>
              <w:left w:val="single" w:color="auto" w:sz="8" w:space="0"/>
              <w:bottom w:val="single" w:color="auto" w:sz="4"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采用ABS高分子复合材料模具一次性吸塑成形。</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 w:hRule="atLeast"/>
          <w:jc w:val="center"/>
        </w:trPr>
        <w:tc>
          <w:tcPr>
            <w:tcW w:w="10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b</w:t>
            </w:r>
          </w:p>
        </w:tc>
        <w:tc>
          <w:tcPr>
            <w:tcW w:w="177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推拉窗</w:t>
            </w:r>
          </w:p>
        </w:tc>
        <w:tc>
          <w:tcPr>
            <w:tcW w:w="703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中隔墙上配有可开启移动式透明推拉窗，推拉窗玻璃带有锁定装置。</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 w:hRule="atLeast"/>
          <w:jc w:val="center"/>
        </w:trPr>
        <w:tc>
          <w:tcPr>
            <w:tcW w:w="10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c</w:t>
            </w:r>
          </w:p>
        </w:tc>
        <w:tc>
          <w:tcPr>
            <w:tcW w:w="177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密封隔离</w:t>
            </w:r>
          </w:p>
        </w:tc>
        <w:tc>
          <w:tcPr>
            <w:tcW w:w="703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中隔墙四周与车身连接处有专用密封条密封。</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 w:hRule="atLeast"/>
          <w:jc w:val="center"/>
        </w:trPr>
        <w:tc>
          <w:tcPr>
            <w:tcW w:w="10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3.2.</w:t>
            </w:r>
            <w:r>
              <w:rPr>
                <w:rFonts w:hint="eastAsia" w:ascii="宋体" w:hAnsi="宋体" w:eastAsia="宋体" w:cs="宋体"/>
                <w:color w:val="auto"/>
                <w:kern w:val="0"/>
                <w:sz w:val="24"/>
                <w:szCs w:val="24"/>
                <w:lang w:val="en-US" w:eastAsia="zh-CN"/>
              </w:rPr>
              <w:t>4</w:t>
            </w:r>
          </w:p>
        </w:tc>
        <w:tc>
          <w:tcPr>
            <w:tcW w:w="177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药品器械柜</w:t>
            </w:r>
          </w:p>
        </w:tc>
        <w:tc>
          <w:tcPr>
            <w:tcW w:w="703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药品器械柜可分别放置一次性床单、氧气袋、注射用品、外伤包扎用品、隔离防护用品、插管箱、按压泵、软担架、呼吸机、心电图机、除颤仪等急救药械，同时可分别放置一次性吸氧、吸引管，心电图贴片等用品。</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 w:hRule="atLeast"/>
          <w:jc w:val="center"/>
        </w:trPr>
        <w:tc>
          <w:tcPr>
            <w:tcW w:w="10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a</w:t>
            </w:r>
          </w:p>
        </w:tc>
        <w:tc>
          <w:tcPr>
            <w:tcW w:w="177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材料工艺</w:t>
            </w:r>
          </w:p>
        </w:tc>
        <w:tc>
          <w:tcPr>
            <w:tcW w:w="703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柜体需采用ABS高分子复合材料模具一次性吸塑成型，防潮、表面易清洗，边角均应采用圆角过度，封边及接口处不可有触手感。</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 w:hRule="atLeast"/>
          <w:jc w:val="center"/>
        </w:trPr>
        <w:tc>
          <w:tcPr>
            <w:tcW w:w="1002" w:type="dxa"/>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b</w:t>
            </w:r>
          </w:p>
        </w:tc>
        <w:tc>
          <w:tcPr>
            <w:tcW w:w="1777" w:type="dxa"/>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布局要求</w:t>
            </w:r>
          </w:p>
        </w:tc>
        <w:tc>
          <w:tcPr>
            <w:tcW w:w="7039" w:type="dxa"/>
            <w:tcBorders>
              <w:top w:val="single" w:color="auto" w:sz="4"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药品器械柜的布置要便于医护人员的取放操作。</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3.2.</w:t>
            </w:r>
            <w:r>
              <w:rPr>
                <w:rFonts w:hint="eastAsia" w:ascii="宋体" w:hAnsi="宋体" w:eastAsia="宋体" w:cs="宋体"/>
                <w:color w:val="auto"/>
                <w:kern w:val="0"/>
                <w:sz w:val="24"/>
                <w:szCs w:val="24"/>
                <w:lang w:val="en-US" w:eastAsia="zh-CN"/>
              </w:rPr>
              <w:t>5</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器械平台</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应能够放置监护仪、心电图机、呼吸机、除颤仪等急救设备，安装牢固，便于医护人员的观察和操作。</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3.2.</w:t>
            </w:r>
            <w:r>
              <w:rPr>
                <w:rFonts w:hint="eastAsia" w:ascii="宋体" w:hAnsi="宋体" w:eastAsia="宋体" w:cs="宋体"/>
                <w:color w:val="auto"/>
                <w:kern w:val="0"/>
                <w:sz w:val="24"/>
                <w:szCs w:val="24"/>
                <w:lang w:val="en-US" w:eastAsia="zh-CN"/>
              </w:rPr>
              <w:t>6</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储物柜</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000000"/>
                <w:kern w:val="0"/>
                <w:sz w:val="24"/>
                <w:szCs w:val="24"/>
                <w:lang w:val="en-US" w:eastAsia="zh-CN"/>
              </w:rPr>
              <w:t>医疗舱</w:t>
            </w:r>
            <w:r>
              <w:rPr>
                <w:rFonts w:hint="eastAsia" w:ascii="宋体" w:hAnsi="宋体" w:eastAsia="宋体" w:cs="宋体"/>
                <w:color w:val="000000"/>
                <w:kern w:val="0"/>
                <w:sz w:val="24"/>
                <w:szCs w:val="24"/>
              </w:rPr>
              <w:t>左侧分别为3组吊柜，3组储物柜，中隔墙上方为1组储物柜，右侧</w:t>
            </w:r>
            <w:r>
              <w:rPr>
                <w:rFonts w:hint="eastAsia" w:ascii="宋体" w:hAnsi="宋体" w:eastAsia="宋体" w:cs="宋体"/>
                <w:color w:val="000000"/>
                <w:kern w:val="0"/>
                <w:sz w:val="24"/>
                <w:szCs w:val="24"/>
                <w:lang w:val="en-US" w:eastAsia="zh-CN"/>
              </w:rPr>
              <w:t>柜式床</w:t>
            </w:r>
            <w:r>
              <w:rPr>
                <w:rFonts w:hint="eastAsia" w:ascii="宋体" w:hAnsi="宋体" w:eastAsia="宋体" w:cs="宋体"/>
                <w:color w:val="000000"/>
                <w:kern w:val="0"/>
                <w:sz w:val="24"/>
                <w:szCs w:val="24"/>
              </w:rPr>
              <w:t>上方为2组</w:t>
            </w:r>
            <w:r>
              <w:rPr>
                <w:rFonts w:hint="eastAsia" w:ascii="宋体" w:hAnsi="宋体" w:eastAsia="宋体" w:cs="宋体"/>
                <w:color w:val="000000"/>
                <w:kern w:val="0"/>
                <w:sz w:val="24"/>
                <w:szCs w:val="24"/>
                <w:lang w:val="en-US" w:eastAsia="zh-CN"/>
              </w:rPr>
              <w:t>敞开式</w:t>
            </w:r>
            <w:r>
              <w:rPr>
                <w:rFonts w:hint="eastAsia" w:ascii="宋体" w:hAnsi="宋体" w:eastAsia="宋体" w:cs="宋体"/>
                <w:color w:val="000000"/>
                <w:kern w:val="0"/>
                <w:sz w:val="24"/>
                <w:szCs w:val="24"/>
              </w:rPr>
              <w:t>储物盒</w:t>
            </w:r>
            <w:r>
              <w:rPr>
                <w:rFonts w:hint="eastAsia" w:ascii="宋体" w:hAnsi="宋体" w:eastAsia="宋体" w:cs="宋体"/>
                <w:color w:val="auto"/>
                <w:kern w:val="0"/>
                <w:sz w:val="24"/>
                <w:szCs w:val="24"/>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3.2.</w:t>
            </w:r>
            <w:r>
              <w:rPr>
                <w:rFonts w:hint="eastAsia" w:ascii="宋体" w:hAnsi="宋体" w:eastAsia="宋体" w:cs="宋体"/>
                <w:color w:val="auto"/>
                <w:kern w:val="0"/>
                <w:sz w:val="24"/>
                <w:szCs w:val="24"/>
                <w:lang w:val="en-US" w:eastAsia="zh-CN"/>
              </w:rPr>
              <w:t>7</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氧气瓶柜</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安装于左侧后门位置，ABS高分子复合材料模具一次性吸塑成型，造型结构便于医护人员对氧气阀的操作和对压力表的观察、装卸。</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3.2.8</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医生座椅</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应位于担架前部右侧，朝前安装，附安全带，符合GB 15083汽车座椅、座椅固定装置及头枕强度要求。</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3.2.9</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长排柜式座椅</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医疗舱右侧布置带两点式安全带的</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人长条座椅，座垫需采用</w:t>
            </w:r>
            <w:r>
              <w:rPr>
                <w:rFonts w:hint="eastAsia" w:ascii="宋体" w:hAnsi="宋体" w:eastAsia="宋体" w:cs="宋体"/>
                <w:color w:val="auto"/>
                <w:kern w:val="0"/>
                <w:sz w:val="24"/>
                <w:szCs w:val="24"/>
                <w:lang w:val="en-US" w:eastAsia="zh-CN"/>
              </w:rPr>
              <w:t>PV</w:t>
            </w:r>
            <w:r>
              <w:rPr>
                <w:rFonts w:hint="eastAsia" w:ascii="宋体" w:hAnsi="宋体" w:eastAsia="宋体" w:cs="宋体"/>
                <w:color w:val="auto"/>
                <w:kern w:val="0"/>
                <w:sz w:val="24"/>
                <w:szCs w:val="24"/>
              </w:rPr>
              <w:t>模具一次性吸塑成型，乘坐舒适。长条柜带上掀门，内部为储物空间。</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5"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3.2.10</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扶手</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在上下车门处及顶部应安装相应的安全扶手。</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8"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电控系统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8"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sz w:val="24"/>
                <w:szCs w:val="24"/>
              </w:rPr>
            </w:pP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rPr>
              <w:t>3.3.1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主</w:t>
            </w:r>
            <w:r>
              <w:rPr>
                <w:rFonts w:hint="eastAsia" w:ascii="宋体" w:hAnsi="宋体" w:eastAsia="宋体" w:cs="宋体"/>
                <w:color w:val="auto"/>
                <w:kern w:val="0"/>
                <w:sz w:val="24"/>
                <w:szCs w:val="24"/>
              </w:rPr>
              <w:t>控制系统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中央电气控制系统，可控制12V、220V电源的闭合与切断，</w:t>
            </w:r>
            <w:r>
              <w:rPr>
                <w:rFonts w:hint="eastAsia" w:ascii="宋体" w:hAnsi="宋体" w:eastAsia="宋体" w:cs="宋体"/>
                <w:color w:val="auto"/>
                <w:kern w:val="0"/>
                <w:sz w:val="24"/>
                <w:szCs w:val="24"/>
                <w:lang w:val="en-US" w:eastAsia="zh-CN"/>
              </w:rPr>
              <w:t>医疗舱需</w:t>
            </w:r>
            <w:r>
              <w:rPr>
                <w:rFonts w:hint="eastAsia" w:ascii="宋体" w:hAnsi="宋体" w:eastAsia="宋体" w:cs="宋体"/>
                <w:color w:val="auto"/>
                <w:kern w:val="0"/>
                <w:sz w:val="24"/>
                <w:szCs w:val="24"/>
              </w:rPr>
              <w:t>配备</w:t>
            </w:r>
            <w:r>
              <w:rPr>
                <w:rFonts w:hint="eastAsia" w:ascii="宋体" w:hAnsi="宋体" w:eastAsia="宋体" w:cs="宋体"/>
                <w:bCs/>
                <w:sz w:val="24"/>
                <w:szCs w:val="24"/>
              </w:rPr>
              <w:t>≥</w:t>
            </w:r>
            <w:r>
              <w:rPr>
                <w:rFonts w:hint="eastAsia" w:ascii="宋体" w:hAnsi="宋体" w:eastAsia="宋体" w:cs="宋体"/>
                <w:color w:val="000000"/>
                <w:sz w:val="24"/>
                <w:szCs w:val="24"/>
              </w:rPr>
              <w:t>10寸</w:t>
            </w:r>
            <w:r>
              <w:rPr>
                <w:rFonts w:hint="eastAsia" w:ascii="宋体" w:hAnsi="宋体" w:eastAsia="宋体" w:cs="宋体"/>
                <w:color w:val="auto"/>
                <w:kern w:val="0"/>
                <w:sz w:val="24"/>
                <w:szCs w:val="24"/>
              </w:rPr>
              <w:t>液晶显示屏，液晶显示屏可集中显示负压值大小、氧气瓶余量、</w:t>
            </w:r>
            <w:r>
              <w:rPr>
                <w:rFonts w:hint="eastAsia" w:ascii="宋体" w:hAnsi="宋体" w:eastAsia="宋体" w:cs="宋体"/>
                <w:color w:val="auto"/>
                <w:kern w:val="0"/>
                <w:sz w:val="24"/>
                <w:szCs w:val="24"/>
                <w:lang w:val="en-US" w:eastAsia="zh-CN"/>
              </w:rPr>
              <w:t>照明、</w:t>
            </w:r>
            <w:r>
              <w:rPr>
                <w:rFonts w:hint="eastAsia" w:ascii="宋体" w:hAnsi="宋体" w:eastAsia="宋体" w:cs="宋体"/>
                <w:color w:val="auto"/>
                <w:kern w:val="0"/>
                <w:sz w:val="24"/>
                <w:szCs w:val="24"/>
              </w:rPr>
              <w:t>手术灯等相关设施功能，需配备电</w:t>
            </w:r>
            <w:r>
              <w:rPr>
                <w:rFonts w:hint="eastAsia" w:ascii="宋体" w:hAnsi="宋体" w:eastAsia="宋体" w:cs="宋体"/>
                <w:color w:val="auto"/>
                <w:kern w:val="0"/>
                <w:sz w:val="24"/>
                <w:szCs w:val="24"/>
                <w:lang w:val="en-US" w:eastAsia="zh-CN"/>
              </w:rPr>
              <w:t>容</w:t>
            </w:r>
            <w:r>
              <w:rPr>
                <w:rFonts w:hint="eastAsia" w:ascii="宋体" w:hAnsi="宋体" w:eastAsia="宋体" w:cs="宋体"/>
                <w:color w:val="auto"/>
                <w:kern w:val="0"/>
                <w:sz w:val="24"/>
                <w:szCs w:val="24"/>
              </w:rPr>
              <w:t>瓶，按键以后1秒即可启动，不得使用电</w:t>
            </w:r>
            <w:r>
              <w:rPr>
                <w:rFonts w:hint="eastAsia" w:ascii="宋体" w:hAnsi="宋体" w:eastAsia="宋体" w:cs="宋体"/>
                <w:color w:val="auto"/>
                <w:kern w:val="0"/>
                <w:sz w:val="24"/>
                <w:szCs w:val="24"/>
                <w:lang w:val="en-US" w:eastAsia="zh-CN"/>
              </w:rPr>
              <w:t>解</w:t>
            </w:r>
            <w:r>
              <w:rPr>
                <w:rFonts w:hint="eastAsia" w:ascii="宋体" w:hAnsi="宋体" w:eastAsia="宋体" w:cs="宋体"/>
                <w:color w:val="auto"/>
                <w:kern w:val="0"/>
                <w:sz w:val="24"/>
                <w:szCs w:val="24"/>
              </w:rPr>
              <w:t>屏。</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8"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逆变器</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应为智能逆变/充电一体机，12V输入，输出为220V、不小于1</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00W纯正弦波电源。</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8"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供电要求</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在车辆启动状态下，可实现24小时不间断供电，可输出220V，不小于1</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00W纯正弦波电源可供医疗设备使用，并在相应的位置安置12V电源插座两只、220V电源插座四只。在总开关关闭后所有用电器应与主、副电瓶断开，防止漏电，以保证蓄电池保存充足电力。</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8"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sz w:val="24"/>
                <w:szCs w:val="24"/>
              </w:rPr>
            </w:pP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rPr>
              <w:t>3.3.4</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副</w:t>
            </w:r>
            <w:r>
              <w:rPr>
                <w:rFonts w:hint="eastAsia" w:ascii="宋体" w:hAnsi="宋体" w:eastAsia="宋体" w:cs="宋体"/>
                <w:color w:val="auto"/>
                <w:kern w:val="0"/>
                <w:sz w:val="24"/>
                <w:szCs w:val="24"/>
              </w:rPr>
              <w:t>控制</w:t>
            </w:r>
            <w:r>
              <w:rPr>
                <w:rFonts w:hint="eastAsia" w:ascii="宋体" w:hAnsi="宋体" w:eastAsia="宋体" w:cs="宋体"/>
                <w:color w:val="auto"/>
                <w:kern w:val="0"/>
                <w:sz w:val="24"/>
                <w:szCs w:val="24"/>
                <w:lang w:val="en-US" w:eastAsia="zh-CN"/>
              </w:rPr>
              <w:t>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tcPr>
          <w:p>
            <w:pPr>
              <w:keepNext w:val="0"/>
              <w:keepLines w:val="0"/>
              <w:pageBreakBefore w:val="0"/>
              <w:widowControl/>
              <w:kinsoku/>
              <w:wordWrap/>
              <w:overflowPunct/>
              <w:topLinePunct w:val="0"/>
              <w:autoSpaceDE/>
              <w:autoSpaceDN/>
              <w:bidi w:val="0"/>
              <w:snapToGrid w:val="0"/>
              <w:spacing w:line="0" w:lineRule="atLeas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驾驶舱需配备</w:t>
            </w:r>
            <w:r>
              <w:rPr>
                <w:rFonts w:hint="eastAsia" w:ascii="宋体" w:hAnsi="宋体" w:eastAsia="宋体" w:cs="宋体"/>
                <w:color w:val="auto"/>
                <w:kern w:val="0"/>
                <w:sz w:val="24"/>
                <w:szCs w:val="24"/>
                <w:lang w:val="en-US" w:eastAsia="zh-CN"/>
              </w:rPr>
              <w:t>副</w:t>
            </w:r>
            <w:r>
              <w:rPr>
                <w:rFonts w:hint="eastAsia" w:ascii="宋体" w:hAnsi="宋体" w:eastAsia="宋体" w:cs="宋体"/>
                <w:color w:val="auto"/>
                <w:kern w:val="0"/>
                <w:sz w:val="24"/>
                <w:szCs w:val="24"/>
              </w:rPr>
              <w:t>控制系统，在主控制系统发生故障状态下，仍可继续供电，需≥</w:t>
            </w:r>
            <w:r>
              <w:rPr>
                <w:rFonts w:hint="eastAsia" w:ascii="宋体" w:hAnsi="宋体" w:eastAsia="宋体" w:cs="宋体"/>
                <w:color w:val="000000"/>
                <w:kern w:val="0"/>
                <w:sz w:val="24"/>
                <w:szCs w:val="24"/>
                <w:lang w:val="en-US" w:eastAsia="zh-CN"/>
              </w:rPr>
              <w:t>4寸</w:t>
            </w:r>
            <w:r>
              <w:rPr>
                <w:rFonts w:hint="eastAsia" w:ascii="宋体" w:hAnsi="宋体" w:eastAsia="宋体" w:cs="宋体"/>
                <w:color w:val="auto"/>
                <w:kern w:val="0"/>
                <w:sz w:val="24"/>
                <w:szCs w:val="24"/>
                <w:lang w:val="en-US" w:eastAsia="zh-CN"/>
              </w:rPr>
              <w:t>液晶屏</w:t>
            </w:r>
            <w:r>
              <w:rPr>
                <w:rFonts w:hint="eastAsia" w:ascii="宋体" w:hAnsi="宋体" w:eastAsia="宋体" w:cs="宋体"/>
                <w:color w:val="auto"/>
                <w:kern w:val="0"/>
                <w:sz w:val="24"/>
                <w:szCs w:val="24"/>
              </w:rPr>
              <w:t>设计，确保在故障状态下，仍能使用医疗舱内电器设施。</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8"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3.3.5</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外接充电系统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20V/15A防水、带防护盖的中国规格外接电源插座，20m长移动电缆。</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8"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3.3.6</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安全保护</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电路应设有相应规范的过载保护装置，以确保医疗救护设备的电器正常使用。</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3.4</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担架系统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3.4.1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自动上车担架</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在医疗舱中间位置安装自动上车担架1副, 能够快速实现高低位转换，便于病人上下救护车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需提供</w:t>
            </w:r>
            <w:r>
              <w:rPr>
                <w:rFonts w:hint="eastAsia" w:ascii="宋体" w:hAnsi="宋体" w:eastAsia="宋体" w:cs="宋体"/>
                <w:color w:val="auto"/>
                <w:sz w:val="24"/>
                <w:szCs w:val="24"/>
                <w:lang w:val="en-US" w:eastAsia="zh-CN"/>
              </w:rPr>
              <w:t>有效</w:t>
            </w:r>
            <w:r>
              <w:rPr>
                <w:rFonts w:hint="eastAsia" w:ascii="宋体" w:hAnsi="宋体" w:eastAsia="宋体" w:cs="宋体"/>
                <w:color w:val="auto"/>
                <w:sz w:val="24"/>
                <w:szCs w:val="24"/>
              </w:rPr>
              <w:t>注册证或备案证明，</w:t>
            </w:r>
            <w:r>
              <w:rPr>
                <w:rFonts w:hint="eastAsia" w:ascii="宋体" w:hAnsi="宋体" w:eastAsia="宋体" w:cs="宋体"/>
                <w:bCs/>
                <w:sz w:val="24"/>
                <w:szCs w:val="24"/>
              </w:rPr>
              <w:t>EN ISO13485:2012国际质量认证证书</w:t>
            </w:r>
            <w:r>
              <w:rPr>
                <w:rFonts w:hint="eastAsia" w:ascii="宋体" w:hAnsi="宋体" w:eastAsia="宋体" w:cs="宋体"/>
                <w:bCs/>
                <w:sz w:val="24"/>
                <w:szCs w:val="24"/>
                <w:lang w:eastAsia="zh-CN"/>
              </w:rPr>
              <w:t>，</w:t>
            </w:r>
            <w:r>
              <w:rPr>
                <w:rFonts w:hint="eastAsia" w:ascii="宋体" w:hAnsi="宋体" w:eastAsia="宋体"/>
                <w:color w:val="auto"/>
                <w:sz w:val="24"/>
                <w:highlight w:val="none"/>
              </w:rPr>
              <w:t>符合MDR（医疗器械法规）对产品安全的法规要求</w:t>
            </w:r>
            <w:r>
              <w:rPr>
                <w:rFonts w:hint="eastAsia" w:ascii="宋体" w:hAnsi="宋体" w:eastAsia="宋体"/>
                <w:color w:val="auto"/>
                <w:sz w:val="24"/>
                <w:highlight w:val="none"/>
                <w:lang w:eastAsia="zh-CN"/>
              </w:rPr>
              <w:t>，</w:t>
            </w:r>
            <w:r>
              <w:rPr>
                <w:rFonts w:hint="eastAsia" w:ascii="宋体" w:hAnsi="宋体" w:eastAsia="宋体" w:cs="宋体"/>
                <w:color w:val="auto"/>
                <w:sz w:val="24"/>
                <w:szCs w:val="24"/>
              </w:rPr>
              <w:t>签订合同前需提供</w:t>
            </w:r>
            <w:r>
              <w:rPr>
                <w:rFonts w:hint="eastAsia" w:ascii="宋体" w:hAnsi="宋体" w:eastAsia="宋体" w:cs="宋体"/>
                <w:color w:val="auto"/>
                <w:sz w:val="24"/>
                <w:szCs w:val="24"/>
                <w:lang w:val="en-US" w:eastAsia="zh-CN"/>
              </w:rPr>
              <w:t>制造商或中国总代理商出具均对</w:t>
            </w:r>
            <w:r>
              <w:rPr>
                <w:rFonts w:hint="eastAsia" w:ascii="宋体" w:hAnsi="宋体" w:eastAsia="宋体" w:cs="宋体"/>
                <w:color w:val="auto"/>
                <w:sz w:val="24"/>
                <w:szCs w:val="24"/>
              </w:rPr>
              <w:t>本项目的质保函原件。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7"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a</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长度</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195cm～200cm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b</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宽度</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55cm～60cm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c</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最大承重量</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≥170kg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sz w:val="24"/>
                <w:szCs w:val="24"/>
                <w:highlight w:val="none"/>
              </w:rPr>
              <w:t>★</w:t>
            </w:r>
            <w:r>
              <w:rPr>
                <w:rFonts w:hint="eastAsia" w:ascii="宋体" w:hAnsi="宋体" w:eastAsia="宋体" w:cs="宋体"/>
                <w:color w:val="auto"/>
                <w:kern w:val="0"/>
                <w:sz w:val="24"/>
                <w:szCs w:val="24"/>
              </w:rPr>
              <w:t>d</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床垫</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0" w:lineRule="atLeast"/>
              <w:textAlignment w:val="auto"/>
              <w:rPr>
                <w:rFonts w:hint="eastAsia" w:ascii="宋体" w:hAnsi="宋体" w:eastAsia="宋体" w:cs="宋体"/>
                <w:color w:val="auto"/>
                <w:kern w:val="0"/>
                <w:sz w:val="24"/>
                <w:szCs w:val="24"/>
              </w:rPr>
            </w:pPr>
            <w:r>
              <w:rPr>
                <w:rFonts w:hint="eastAsia" w:ascii="宋体" w:hAnsi="宋体" w:eastAsia="宋体" w:cs="宋体"/>
                <w:spacing w:val="17"/>
                <w:sz w:val="24"/>
                <w:szCs w:val="24"/>
              </w:rPr>
              <w:t>两折三段式床垫，采用高频焊接技术，增大病员的接触面积，舒适度高。外部材料为采用Spentex®®塑胶材料（</w:t>
            </w:r>
            <w:bookmarkStart w:id="32" w:name="OLE_LINK2"/>
            <w:bookmarkStart w:id="33" w:name="OLE_LINK1"/>
            <w:r>
              <w:rPr>
                <w:rFonts w:hint="eastAsia" w:ascii="宋体" w:hAnsi="宋体" w:eastAsia="宋体" w:cs="宋体"/>
                <w:spacing w:val="17"/>
                <w:sz w:val="24"/>
                <w:szCs w:val="24"/>
              </w:rPr>
              <w:t>专利设计，具有防火，耐腐蚀的特点</w:t>
            </w:r>
            <w:bookmarkEnd w:id="32"/>
            <w:bookmarkEnd w:id="33"/>
            <w:r>
              <w:rPr>
                <w:rFonts w:hint="eastAsia" w:ascii="宋体" w:hAnsi="宋体" w:eastAsia="宋体" w:cs="宋体"/>
                <w:spacing w:val="17"/>
                <w:sz w:val="24"/>
                <w:szCs w:val="24"/>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e</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轮胎</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0" w:lineRule="atLeas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直径≥</w:t>
            </w:r>
            <w:r>
              <w:rPr>
                <w:rFonts w:hint="eastAsia" w:ascii="宋体" w:hAnsi="宋体" w:eastAsia="宋体" w:cs="宋体"/>
                <w:color w:val="auto"/>
                <w:sz w:val="24"/>
                <w:szCs w:val="24"/>
              </w:rPr>
              <w:t>190mm航空轮胎、前轮固定、后轮360度转向并可锁定装载后轮：置放于担架后腿之上，调节担架折叠后的高度。</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f</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结构</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0" w:lineRule="atLeas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框架设计，采用不锈钢及铝合金材质，亮黄色外喷漆；采用专利设计的顺应性悬挂系统，通过四支弧形支架吸收震动；前腿：分叉型前腿，后腿：分叉型弧形后腿。</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g</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0" w:lineRule="atLeas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背板</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jc w:val="left"/>
              <w:textAlignment w:val="auto"/>
              <w:rPr>
                <w:rFonts w:hint="eastAsia" w:ascii="宋体" w:hAnsi="宋体" w:eastAsia="宋体" w:cs="宋体"/>
                <w:color w:val="auto"/>
                <w:sz w:val="24"/>
                <w:szCs w:val="24"/>
              </w:rPr>
            </w:pPr>
            <w:r>
              <w:rPr>
                <w:rFonts w:hint="eastAsia" w:ascii="宋体" w:hAnsi="宋体" w:eastAsia="宋体" w:cs="宋体"/>
                <w:spacing w:val="17"/>
                <w:sz w:val="24"/>
                <w:szCs w:val="24"/>
              </w:rPr>
              <w:t>承载式担架背板，可根据不同病情要求调整病员体位，九种模式可调；头部及上半身位置，0~75度可调，脚部0-15度可调。</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h</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0" w:lineRule="atLeas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前后轮轴距</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0" w:lineRule="atLeast"/>
              <w:textAlignment w:val="auto"/>
              <w:rPr>
                <w:rFonts w:hint="eastAsia" w:ascii="宋体" w:hAnsi="宋体" w:eastAsia="宋体" w:cs="宋体"/>
                <w:spacing w:val="17"/>
                <w:sz w:val="24"/>
                <w:szCs w:val="24"/>
              </w:rPr>
            </w:pPr>
            <w:r>
              <w:rPr>
                <w:rFonts w:hint="eastAsia" w:ascii="宋体" w:hAnsi="宋体" w:eastAsia="宋体" w:cs="宋体"/>
                <w:spacing w:val="17"/>
                <w:sz w:val="24"/>
                <w:szCs w:val="24"/>
              </w:rPr>
              <w:t>担架打开时前后轮之间轴距≥1030mm，保证担架在运行过程中的稳定性。</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3.4.2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铲式担架</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0" w:lineRule="atLeast"/>
              <w:textAlignment w:val="auto"/>
              <w:rPr>
                <w:rFonts w:hint="eastAsia" w:ascii="宋体" w:hAnsi="宋体" w:eastAsia="宋体" w:cs="宋体"/>
                <w:kern w:val="0"/>
                <w:sz w:val="24"/>
                <w:szCs w:val="24"/>
                <w:highlight w:val="none"/>
              </w:rPr>
            </w:pPr>
            <w:r>
              <w:rPr>
                <w:rFonts w:hint="eastAsia" w:ascii="宋体" w:hAnsi="宋体" w:eastAsia="宋体" w:cs="宋体"/>
                <w:sz w:val="24"/>
                <w:szCs w:val="24"/>
              </w:rPr>
              <w:t>采用整体碳纤维工艺，具有坚固、自重更轻、承重更大、使用寿命更长、轻便和透X射线的功能。表面易清洗，可防止液体渗入。担架</w:t>
            </w:r>
            <w:r>
              <w:rPr>
                <w:rFonts w:hint="eastAsia" w:ascii="宋体" w:hAnsi="宋体" w:eastAsia="宋体" w:cs="宋体"/>
                <w:kern w:val="0"/>
                <w:sz w:val="24"/>
                <w:szCs w:val="24"/>
              </w:rPr>
              <w:t>可折叠，可拆分，可伸缩设计。两端设有离合装置，可以分离成左右两部分侧开关更容易操作。</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a</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自重</w:t>
            </w:r>
          </w:p>
        </w:tc>
        <w:tc>
          <w:tcPr>
            <w:tcW w:w="7039"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napToGrid w:val="0"/>
              <w:spacing w:line="0" w:lineRule="atLeast"/>
              <w:ind w:right="360" w:rightChars="0"/>
              <w:textAlignment w:val="auto"/>
              <w:rPr>
                <w:rFonts w:hint="eastAsia" w:ascii="宋体" w:hAnsi="宋体" w:eastAsia="宋体" w:cs="宋体"/>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kg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b</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最大承重量</w:t>
            </w:r>
          </w:p>
        </w:tc>
        <w:tc>
          <w:tcPr>
            <w:tcW w:w="7039"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hd w:val="clear" w:color="auto" w:fill="FFFFFF"/>
              <w:kinsoku/>
              <w:wordWrap/>
              <w:overflowPunct/>
              <w:topLinePunct w:val="0"/>
              <w:autoSpaceDE/>
              <w:autoSpaceDN/>
              <w:bidi w:val="0"/>
              <w:snapToGrid w:val="0"/>
              <w:spacing w:line="0" w:lineRule="atLeast"/>
              <w:ind w:right="360" w:rightChars="0"/>
              <w:textAlignment w:val="auto"/>
              <w:rPr>
                <w:rFonts w:hint="eastAsia" w:ascii="宋体" w:hAnsi="宋体" w:eastAsia="宋体" w:cs="宋体"/>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280</w:t>
            </w:r>
            <w:r>
              <w:rPr>
                <w:rFonts w:hint="eastAsia" w:ascii="宋体" w:hAnsi="宋体" w:eastAsia="宋体" w:cs="宋体"/>
                <w:color w:val="auto"/>
                <w:kern w:val="0"/>
                <w:sz w:val="24"/>
                <w:szCs w:val="24"/>
                <w:highlight w:val="none"/>
              </w:rPr>
              <w:t>kg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c</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尺寸</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宋体" w:hAnsi="宋体" w:eastAsia="宋体" w:cs="宋体"/>
                <w:kern w:val="0"/>
                <w:sz w:val="24"/>
                <w:szCs w:val="24"/>
                <w:highlight w:val="none"/>
              </w:rPr>
            </w:pPr>
            <w:r>
              <w:rPr>
                <w:rFonts w:hint="eastAsia" w:ascii="宋体" w:hAnsi="宋体" w:eastAsia="宋体" w:cs="宋体"/>
                <w:sz w:val="24"/>
                <w:szCs w:val="24"/>
                <w:lang w:val="en-US" w:eastAsia="zh-CN"/>
              </w:rPr>
              <w:t>长度：</w:t>
            </w:r>
            <w:r>
              <w:rPr>
                <w:rFonts w:hint="eastAsia" w:ascii="宋体" w:hAnsi="宋体" w:eastAsia="宋体" w:cs="宋体"/>
                <w:color w:val="auto"/>
                <w:kern w:val="0"/>
                <w:sz w:val="24"/>
                <w:szCs w:val="24"/>
                <w:highlight w:val="none"/>
              </w:rPr>
              <w:t>≤</w:t>
            </w:r>
            <w:r>
              <w:rPr>
                <w:rFonts w:hint="eastAsia" w:ascii="宋体" w:hAnsi="宋体" w:eastAsia="宋体" w:cs="宋体"/>
                <w:sz w:val="24"/>
                <w:szCs w:val="24"/>
              </w:rPr>
              <w:t>17</w:t>
            </w:r>
            <w:r>
              <w:rPr>
                <w:rFonts w:hint="eastAsia" w:ascii="宋体" w:hAnsi="宋体" w:eastAsia="宋体" w:cs="宋体"/>
                <w:sz w:val="24"/>
                <w:szCs w:val="24"/>
                <w:lang w:val="en-US" w:eastAsia="zh-CN"/>
              </w:rPr>
              <w:t>50mm；宽度</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450mm；厚度</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75mm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0" w:lineRule="atLeast"/>
              <w:jc w:val="center"/>
              <w:textAlignment w:val="auto"/>
              <w:rPr>
                <w:rFonts w:hint="eastAsia" w:ascii="宋体" w:hAnsi="宋体" w:eastAsia="宋体" w:cs="宋体"/>
                <w:bCs/>
                <w:color w:val="auto"/>
                <w:sz w:val="24"/>
                <w:szCs w:val="24"/>
                <w:lang w:eastAsia="zh-CN"/>
              </w:rPr>
            </w:pPr>
            <w:r>
              <w:rPr>
                <w:rFonts w:hint="eastAsia" w:ascii="宋体" w:hAnsi="宋体" w:eastAsia="宋体" w:cs="宋体"/>
                <w:sz w:val="24"/>
                <w:szCs w:val="24"/>
              </w:rPr>
              <w:t>▲</w:t>
            </w:r>
            <w:r>
              <w:rPr>
                <w:rFonts w:hint="eastAsia" w:ascii="宋体" w:hAnsi="宋体" w:eastAsia="宋体" w:cs="宋体"/>
                <w:bCs/>
                <w:color w:val="auto"/>
                <w:sz w:val="24"/>
                <w:szCs w:val="24"/>
                <w:highlight w:val="none"/>
              </w:rPr>
              <w:t>3.4.</w:t>
            </w:r>
            <w:r>
              <w:rPr>
                <w:rFonts w:hint="eastAsia" w:ascii="宋体" w:hAnsi="宋体" w:eastAsia="宋体" w:cs="宋体"/>
                <w:bCs/>
                <w:color w:val="auto"/>
                <w:sz w:val="24"/>
                <w:szCs w:val="24"/>
                <w:highlight w:val="none"/>
                <w:lang w:val="en-US" w:eastAsia="zh-CN"/>
              </w:rPr>
              <w:t>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脊柱固定板</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57"/>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提供并轨道式固定安装，方便取放。需提供510K豁免证明文件。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Cs/>
                <w:color w:val="auto"/>
                <w:sz w:val="24"/>
                <w:szCs w:val="24"/>
              </w:rPr>
            </w:pPr>
            <w:r>
              <w:rPr>
                <w:rFonts w:hint="eastAsia" w:ascii="宋体" w:hAnsi="宋体" w:eastAsia="宋体" w:cs="宋体"/>
                <w:color w:val="auto"/>
                <w:kern w:val="0"/>
                <w:sz w:val="24"/>
                <w:szCs w:val="24"/>
              </w:rPr>
              <w:t>a</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自重</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产品使用轻便、重量≤7kg；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Cs/>
                <w:color w:val="auto"/>
                <w:sz w:val="24"/>
                <w:szCs w:val="24"/>
              </w:rPr>
            </w:pPr>
            <w:r>
              <w:rPr>
                <w:rFonts w:hint="eastAsia" w:ascii="宋体" w:hAnsi="宋体" w:eastAsia="宋体" w:cs="宋体"/>
                <w:color w:val="auto"/>
                <w:kern w:val="0"/>
                <w:sz w:val="24"/>
                <w:szCs w:val="24"/>
              </w:rPr>
              <w:t>b</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承重</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可以承受≥400kg的重量而不发生断裂；</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Cs/>
                <w:color w:val="auto"/>
                <w:sz w:val="24"/>
                <w:szCs w:val="24"/>
              </w:rPr>
            </w:pPr>
            <w:r>
              <w:rPr>
                <w:rFonts w:hint="eastAsia" w:ascii="宋体" w:hAnsi="宋体" w:eastAsia="宋体" w:cs="宋体"/>
                <w:color w:val="auto"/>
                <w:kern w:val="0"/>
                <w:sz w:val="24"/>
                <w:szCs w:val="24"/>
              </w:rPr>
              <w:t>c</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穿透效果</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X线透过率100%；</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Cs/>
                <w:color w:val="auto"/>
                <w:sz w:val="24"/>
                <w:szCs w:val="24"/>
              </w:rPr>
            </w:pPr>
            <w:r>
              <w:rPr>
                <w:rFonts w:hint="eastAsia" w:ascii="宋体" w:hAnsi="宋体" w:eastAsia="宋体" w:cs="宋体"/>
                <w:color w:val="auto"/>
                <w:kern w:val="0"/>
                <w:sz w:val="24"/>
                <w:szCs w:val="24"/>
              </w:rPr>
              <w:t>d</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材料</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高密度聚乙烯；</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Cs/>
                <w:color w:val="auto"/>
                <w:sz w:val="24"/>
                <w:szCs w:val="24"/>
              </w:rPr>
            </w:pPr>
            <w:r>
              <w:rPr>
                <w:rFonts w:hint="eastAsia" w:ascii="宋体" w:hAnsi="宋体" w:eastAsia="宋体" w:cs="宋体"/>
                <w:color w:val="auto"/>
                <w:kern w:val="0"/>
                <w:sz w:val="24"/>
                <w:szCs w:val="24"/>
              </w:rPr>
              <w:t>e</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尺寸</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体积符合急救车使用：宽≤42cm、长≤185cm、厚≤5cm；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Cs/>
                <w:color w:val="auto"/>
                <w:sz w:val="24"/>
                <w:szCs w:val="24"/>
              </w:rPr>
            </w:pPr>
            <w:r>
              <w:rPr>
                <w:rFonts w:hint="eastAsia" w:ascii="宋体" w:hAnsi="宋体" w:eastAsia="宋体" w:cs="宋体"/>
                <w:color w:val="auto"/>
                <w:kern w:val="0"/>
                <w:sz w:val="24"/>
                <w:szCs w:val="24"/>
              </w:rPr>
              <w:t>f</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主体颜色</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醒目荧光黄警示色。</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3.4.</w:t>
            </w:r>
            <w:r>
              <w:rPr>
                <w:rFonts w:hint="eastAsia" w:ascii="宋体" w:hAnsi="宋体" w:eastAsia="宋体" w:cs="宋体"/>
                <w:color w:val="auto"/>
                <w:kern w:val="0"/>
                <w:sz w:val="24"/>
                <w:szCs w:val="24"/>
                <w:lang w:val="en-US" w:eastAsia="zh-CN"/>
              </w:rPr>
              <w:t>4</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头部固定器</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容易固定在铲式担架和脊柱固定板上。固定带不渗透进入血液及污物，容易擦洗清洁，X射线可透，可以在CT及核磁室使用，需提供有效的医疗器械注册证或备案</w:t>
            </w:r>
            <w:r>
              <w:rPr>
                <w:rFonts w:hint="eastAsia" w:ascii="宋体" w:hAnsi="宋体" w:eastAsia="宋体" w:cs="宋体"/>
                <w:color w:val="auto"/>
                <w:sz w:val="24"/>
                <w:szCs w:val="24"/>
                <w:lang w:val="en-US" w:eastAsia="zh-CN"/>
              </w:rPr>
              <w:t>凭证</w:t>
            </w:r>
            <w:r>
              <w:rPr>
                <w:rFonts w:hint="eastAsia" w:ascii="宋体" w:hAnsi="宋体" w:eastAsia="宋体" w:cs="宋体"/>
                <w:color w:val="auto"/>
                <w:sz w:val="24"/>
                <w:szCs w:val="24"/>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a</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性能</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由EVA材料一次浇注制成，可以达到7年时间不变形，防水抗菌，抗静电，符合人体工程学，舒适。大的耳洞，直径≥8cm，不阻碍患者的听力，方便医生诊察患者的耳部。贴近病人脸颊的两侧呈弧形，使患者更舒适，需提供使用性能说明。</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b</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长度</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≤42cm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c</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宽度</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≤26cm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d</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高度</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≤18cm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e</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重量</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790"/>
              <w:keepNext w:val="0"/>
              <w:keepLines w:val="0"/>
              <w:pageBreakBefore w:val="0"/>
              <w:widowControl/>
              <w:kinsoku/>
              <w:wordWrap/>
              <w:overflowPunct/>
              <w:topLinePunct w:val="0"/>
              <w:autoSpaceDE/>
              <w:autoSpaceDN/>
              <w:bidi w:val="0"/>
              <w:snapToGrid w:val="0"/>
              <w:spacing w:line="0" w:lineRule="atLeast"/>
              <w:ind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≤1.2kg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5</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警示系统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rPr>
              <w:t>由驾驶室控制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3"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LED警灯</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LED长排警灯，</w:t>
            </w:r>
            <w:r>
              <w:rPr>
                <w:rFonts w:hint="eastAsia" w:ascii="宋体" w:hAnsi="宋体" w:eastAsia="宋体" w:cs="宋体"/>
                <w:color w:val="auto"/>
                <w:kern w:val="0"/>
                <w:sz w:val="24"/>
                <w:szCs w:val="24"/>
                <w:highlight w:val="none"/>
              </w:rPr>
              <w:t>安装牢固，密封严密，保证不漏、不渗雨水。</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四周频闪警灯</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车顶外左右两侧救护车外场用LED照明灯各1盏。</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后射灯</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rPr>
              <w:t>冷光源高亮度LED后射灯，适用于夜间照明。</w:t>
            </w:r>
            <w:r>
              <w:rPr>
                <w:rFonts w:hint="eastAsia" w:ascii="宋体" w:hAnsi="宋体" w:eastAsia="宋体" w:cs="宋体"/>
                <w:color w:val="auto"/>
                <w:kern w:val="0"/>
                <w:sz w:val="24"/>
                <w:szCs w:val="24"/>
                <w:highlight w:val="none"/>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6"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6</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供氧系统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隐藏式密闭管道氧气，带快速接口，即插即用，也可供其它用气设备使用。</w:t>
            </w:r>
            <w:r>
              <w:rPr>
                <w:rFonts w:hint="eastAsia" w:ascii="宋体" w:hAnsi="宋体" w:eastAsia="宋体" w:cs="宋体"/>
                <w:color w:val="auto"/>
                <w:sz w:val="24"/>
                <w:szCs w:val="24"/>
              </w:rPr>
              <w:t>2个氧气瓶之间具备切换装置，可根据氧气瓶压力变化，手动切换其他氧气瓶供氧；同时具备相关设施确保湿化瓶端口输出压力绝不超过0.4MPa.可有效监测氧气瓶余量，提醒急救人员及时灌输氧气。</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4"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管道</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隐藏式管氧气，需安装、检测便捷，预留呼吸机用气接口。2瓶氧气可自动切换。</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3"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氧气瓶</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10升公制自动切换氧气瓶两只，带固定装置。</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高压减压阀</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实现高低压转换，并带有压力调节装置及压力表。</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3"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.4</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湿化瓶</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双路即插即用湿化瓶。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7</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杀菌系统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采用紫外线消毒灯，可定时控制。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3.8</w:t>
            </w:r>
          </w:p>
        </w:tc>
        <w:tc>
          <w:tcPr>
            <w:tcW w:w="1777"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负压装置</w:t>
            </w: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（1套）</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最大排风量≥600m³/h 负压值范围-30～-</w:t>
            </w:r>
            <w:r>
              <w:rPr>
                <w:rFonts w:hint="eastAsia" w:ascii="宋体" w:hAnsi="宋体" w:eastAsia="宋体" w:cs="宋体"/>
                <w:sz w:val="24"/>
                <w:szCs w:val="24"/>
                <w:lang w:val="en-US" w:eastAsia="zh-CN"/>
              </w:rPr>
              <w:t>8</w:t>
            </w:r>
            <w:r>
              <w:rPr>
                <w:rFonts w:hint="eastAsia" w:ascii="宋体" w:hAnsi="宋体" w:eastAsia="宋体" w:cs="宋体"/>
                <w:sz w:val="24"/>
                <w:szCs w:val="24"/>
              </w:rPr>
              <w:t>0Pa</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车载负压救护车排风净化装置具备国家空气净化产品及气体检测仪器质量监督检验中心出具的检测报告。</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sz w:val="24"/>
                <w:szCs w:val="24"/>
              </w:rPr>
              <w:t>3、高效空气过滤器对粒径 0.3μm 微粒气溶胶的滤除率达到 99.99%以上</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sz w:val="24"/>
                <w:szCs w:val="24"/>
              </w:rPr>
              <w:t>具有独立新风口，气流进入负压装置经过紫外线，臭氧消毒后排出舱外。</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sz w:val="24"/>
                <w:szCs w:val="24"/>
              </w:rPr>
              <w:t>主控板可根据用户所设定的负压值进行动态调整（即让负压值自动稳定在设定范围），并且能根据用户设定的负压高、低值警报声警。</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r>
              <w:rPr>
                <w:rFonts w:hint="eastAsia" w:ascii="宋体" w:hAnsi="宋体" w:eastAsia="宋体" w:cs="宋体"/>
                <w:sz w:val="24"/>
                <w:szCs w:val="24"/>
              </w:rPr>
              <w:t>负压装置的显示装置采用液晶显示屏控制，≥</w:t>
            </w:r>
            <w:r>
              <w:rPr>
                <w:rFonts w:hint="eastAsia" w:ascii="宋体" w:hAnsi="宋体" w:eastAsia="宋体" w:cs="宋体"/>
                <w:sz w:val="24"/>
                <w:szCs w:val="24"/>
                <w:lang w:val="en-US" w:eastAsia="zh-CN"/>
              </w:rPr>
              <w:t>10</w:t>
            </w:r>
            <w:r>
              <w:rPr>
                <w:rFonts w:hint="eastAsia" w:ascii="宋体" w:hAnsi="宋体" w:eastAsia="宋体" w:cs="宋体"/>
                <w:sz w:val="24"/>
                <w:szCs w:val="24"/>
              </w:rPr>
              <w:t>寸带触摸控制功能，能方便对负压装置的参数进行设定和校准。</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rPr>
            </w:pPr>
            <w:r>
              <w:rPr>
                <w:rFonts w:hint="eastAsia" w:ascii="宋体" w:hAnsi="宋体" w:eastAsia="宋体" w:cs="宋体"/>
                <w:sz w:val="24"/>
                <w:szCs w:val="24"/>
              </w:rPr>
              <w:t>7、压差传感器采用RS485通信方式的高精度传感器，采集数据经过RS485方式传送给触摸屏显示，采用数字传输的负压值没有有任何偏差，精度极高。</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r>
              <w:rPr>
                <w:rFonts w:hint="eastAsia" w:ascii="宋体" w:hAnsi="宋体" w:eastAsia="宋体" w:cs="宋体"/>
                <w:sz w:val="24"/>
                <w:szCs w:val="24"/>
              </w:rPr>
              <w:t>负压装置的主控板采用ARM32位高速微处理器，能实时采集负压值并进行控制，风机采用直流无刷带调速功能。</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1777"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9、为了方便急救医护人员使用后消毒，医疗舱需配备负压装置开启及关闭装置。</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restart"/>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3.9</w:t>
            </w:r>
          </w:p>
        </w:tc>
        <w:tc>
          <w:tcPr>
            <w:tcW w:w="1777" w:type="dxa"/>
            <w:vMerge w:val="restart"/>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等离子净化器（1台）</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rPr>
              <w:t>等离子体模块电子密度值：≥5.12X1015m-3（提供检测报告复印件）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0" w:lineRule="atLeast"/>
              <w:jc w:val="both"/>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highlight w:val="none"/>
                <w:lang w:val="en-US" w:eastAsia="zh-CN"/>
              </w:rPr>
              <w:t>2、</w:t>
            </w:r>
            <w:r>
              <w:rPr>
                <w:rFonts w:hint="eastAsia" w:ascii="宋体" w:hAnsi="宋体" w:eastAsia="宋体" w:cs="宋体"/>
                <w:b w:val="0"/>
                <w:bCs w:val="0"/>
                <w:sz w:val="24"/>
                <w:szCs w:val="24"/>
              </w:rPr>
              <w:t>空气消毒效果模拟现场试验：20 m³实验舱白色葡萄球菌≥99.99%。（提供CMA认证的检测报告复印件）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b w:val="0"/>
                <w:bCs w:val="0"/>
                <w:sz w:val="24"/>
                <w:szCs w:val="24"/>
              </w:rPr>
              <w:t>核心等离子体模块使用寿命≥50000小时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6"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3"/>
              <w:keepNext w:val="0"/>
              <w:keepLines w:val="0"/>
              <w:pageBreakBefore w:val="0"/>
              <w:widowControl w:val="0"/>
              <w:kinsoku/>
              <w:wordWrap/>
              <w:overflowPunct/>
              <w:topLinePunct w:val="0"/>
              <w:autoSpaceDE/>
              <w:autoSpaceDN/>
              <w:bidi w:val="0"/>
              <w:adjustRightInd/>
              <w:snapToGrid/>
              <w:spacing w:before="0" w:after="0" w:line="0" w:lineRule="atLeast"/>
              <w:ind w:left="431" w:hanging="431"/>
              <w:jc w:val="both"/>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w:t>
            </w:r>
            <w:r>
              <w:rPr>
                <w:rFonts w:hint="eastAsia" w:ascii="宋体" w:hAnsi="宋体" w:eastAsia="宋体" w:cs="宋体"/>
                <w:b w:val="0"/>
                <w:bCs w:val="0"/>
                <w:sz w:val="24"/>
                <w:szCs w:val="24"/>
              </w:rPr>
              <w:t>风量：≥110m³/h</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5、</w:t>
            </w:r>
            <w:r>
              <w:rPr>
                <w:rFonts w:hint="eastAsia" w:ascii="宋体" w:hAnsi="宋体" w:eastAsia="宋体" w:cs="宋体"/>
                <w:b w:val="0"/>
                <w:bCs w:val="0"/>
                <w:sz w:val="24"/>
                <w:szCs w:val="24"/>
              </w:rPr>
              <w:t>功率：≤15W</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6" w:hRule="atLeast"/>
          <w:jc w:val="center"/>
        </w:trPr>
        <w:tc>
          <w:tcPr>
            <w:tcW w:w="1002"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lang w:val="en-US" w:eastAsia="zh-CN"/>
              </w:rPr>
            </w:pPr>
          </w:p>
        </w:tc>
        <w:tc>
          <w:tcPr>
            <w:tcW w:w="1777"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3"/>
              <w:keepNext w:val="0"/>
              <w:keepLines w:val="0"/>
              <w:pageBreakBefore w:val="0"/>
              <w:widowControl w:val="0"/>
              <w:kinsoku/>
              <w:wordWrap/>
              <w:overflowPunct/>
              <w:topLinePunct w:val="0"/>
              <w:autoSpaceDE/>
              <w:autoSpaceDN/>
              <w:bidi w:val="0"/>
              <w:adjustRightInd/>
              <w:snapToGrid/>
              <w:spacing w:before="0" w:after="0" w:line="0" w:lineRule="atLeast"/>
              <w:ind w:left="431" w:hanging="431"/>
              <w:jc w:val="both"/>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6、</w:t>
            </w:r>
            <w:r>
              <w:rPr>
                <w:rFonts w:hint="eastAsia" w:ascii="宋体" w:hAnsi="宋体" w:eastAsia="宋体" w:cs="宋体"/>
                <w:b w:val="0"/>
                <w:bCs w:val="0"/>
                <w:sz w:val="24"/>
                <w:szCs w:val="24"/>
              </w:rPr>
              <w:t>噪音：≤56db(A)</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3.10</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照明系统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3.10.1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工作灯</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医疗舱及乘员舱内2级可调亮度LED灯具照明，亮度可调，满足急救工作白天及夜间的需要，照明灯与车顶内饰完美结合，同时便于拆卸维修。</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3.10.2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射灯</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可转动LED射灯。</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对讲系统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前后对讲，单向控制。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auto"/>
                <w:kern w:val="0"/>
                <w:sz w:val="24"/>
                <w:szCs w:val="24"/>
              </w:rPr>
            </w:pPr>
            <w:r>
              <w:rPr>
                <w:rFonts w:hint="eastAsia" w:ascii="宋体" w:hAnsi="宋体" w:eastAsia="宋体" w:cs="宋体"/>
                <w:color w:val="000000"/>
                <w:kern w:val="0"/>
                <w:sz w:val="24"/>
                <w:szCs w:val="24"/>
                <w:lang w:val="en-US" w:eastAsia="zh-CN"/>
              </w:rPr>
              <w:t>辅助设施</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kern w:val="0"/>
                <w:sz w:val="24"/>
                <w:szCs w:val="24"/>
              </w:rPr>
              <w:t>前后舱配置灭火器</w:t>
            </w:r>
            <w:r>
              <w:rPr>
                <w:rFonts w:hint="eastAsia" w:ascii="宋体" w:hAnsi="宋体" w:eastAsia="宋体" w:cs="宋体"/>
                <w:kern w:val="0"/>
                <w:sz w:val="24"/>
                <w:szCs w:val="24"/>
                <w:lang w:val="en-US" w:eastAsia="zh-CN"/>
              </w:rPr>
              <w:t>各</w:t>
            </w:r>
            <w:r>
              <w:rPr>
                <w:rFonts w:hint="eastAsia" w:ascii="宋体" w:hAnsi="宋体" w:eastAsia="宋体" w:cs="宋体"/>
                <w:kern w:val="0"/>
                <w:sz w:val="24"/>
                <w:szCs w:val="24"/>
              </w:rPr>
              <w:t>1个；医疗舱配垃圾桶</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只</w:t>
            </w:r>
            <w:r>
              <w:rPr>
                <w:rFonts w:hint="eastAsia" w:ascii="宋体" w:hAnsi="宋体" w:eastAsia="宋体" w:cs="宋体"/>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通讯系统</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kern w:val="0"/>
                <w:sz w:val="24"/>
                <w:szCs w:val="24"/>
                <w:lang w:eastAsia="zh-CN"/>
              </w:rPr>
            </w:pPr>
            <w:r>
              <w:rPr>
                <w:rFonts w:hint="eastAsia" w:ascii="宋体" w:hAnsi="宋体" w:eastAsia="宋体" w:cs="宋体"/>
                <w:color w:val="000000"/>
                <w:kern w:val="0"/>
                <w:sz w:val="24"/>
                <w:szCs w:val="24"/>
              </w:rPr>
              <w:t>在驾驶室和医疗舱相应的位置预留通讯系统的电源接线柱和安装监控设备及GPS天线的空线孔</w:t>
            </w:r>
            <w:r>
              <w:rPr>
                <w:rFonts w:hint="eastAsia" w:ascii="宋体" w:hAnsi="宋体" w:eastAsia="宋体" w:cs="宋体"/>
                <w:color w:val="000000"/>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3.13.1</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车载调度终端</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bidi w:val="0"/>
              <w:snapToGrid w:val="0"/>
              <w:spacing w:line="0" w:lineRule="atLeast"/>
              <w:ind w:leftChars="0"/>
              <w:jc w:val="left"/>
              <w:textAlignment w:val="auto"/>
              <w:rPr>
                <w:rFonts w:hint="eastAsia" w:ascii="宋体" w:hAnsi="宋体" w:eastAsia="宋体" w:cs="宋体"/>
                <w:color w:val="auto"/>
                <w:kern w:val="0"/>
                <w:sz w:val="24"/>
                <w:szCs w:val="24"/>
              </w:rPr>
            </w:pPr>
            <w:r>
              <w:rPr>
                <w:rFonts w:hint="eastAsia" w:ascii="宋体" w:hAnsi="宋体" w:eastAsia="宋体" w:cs="宋体"/>
                <w:sz w:val="24"/>
                <w:szCs w:val="24"/>
              </w:rPr>
              <w:t>城市大脑定制版急救专用车载信息终端，内置车载应用定制软件，完成设备对接城市大脑平台需要</w:t>
            </w:r>
          </w:p>
          <w:p>
            <w:pPr>
              <w:keepNext w:val="0"/>
              <w:keepLines w:val="0"/>
              <w:pageBreakBefore w:val="0"/>
              <w:kinsoku/>
              <w:wordWrap/>
              <w:overflowPunct/>
              <w:topLinePunct w:val="0"/>
              <w:autoSpaceDE w:val="0"/>
              <w:autoSpaceDN w:val="0"/>
              <w:bidi w:val="0"/>
              <w:adjustRightInd w:val="0"/>
              <w:spacing w:line="0" w:lineRule="atLeast"/>
              <w:ind w:firstLine="240" w:firstLineChars="100"/>
              <w:jc w:val="left"/>
              <w:textAlignment w:val="auto"/>
              <w:rPr>
                <w:rFonts w:hint="eastAsia" w:ascii="宋体" w:hAnsi="宋体" w:eastAsia="宋体" w:cs="宋体"/>
                <w:sz w:val="24"/>
                <w:szCs w:val="24"/>
              </w:rPr>
            </w:pPr>
            <w:r>
              <w:rPr>
                <w:rFonts w:hint="eastAsia" w:ascii="宋体" w:hAnsi="宋体" w:eastAsia="宋体" w:cs="宋体"/>
                <w:sz w:val="24"/>
                <w:szCs w:val="24"/>
              </w:rPr>
              <w:t>1、基础调度功能：</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（1）可提供图形用户界面，≥7寸彩色触摸屏结构，支持4G数据通信传输</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（2）可进行GPS定位（包括经度、纬度、高度、速度、方向、时间）并将位置信息发送到急救指挥中心，发送间隔可由中心灵活设置</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（3）可接收急救指挥中心发送来的调度指令、通知并显示提示</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（4）可按键反馈急救过程中的状态信息（已出发、到达现场、现场救治完毕、任务完成等），状态管理符合急救运作流程，并可根据变化进行状态的增减</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（5）可查看本车本班接受的命令单，并提供查询显示功能</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（6）可以查看中心登记的在本车上班人员的信息、本车实际标识、所属单位名称</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（7）可使用免提拨打或接听公网电话</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（8）可配合中心控制指令控制车载通话权限</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（9）提供电话簿功能，可快捷键直拨当前任务现场联系电话、主叫电话，联系电话和主叫电话根据下发调度指令实时改变</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（10）提供医疗信息参考资料库（包括救治方案、毒品资料库和化学危险品资料库）</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（11）可录入病历信息并将信息上传急救中心</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（12）可录入收费信息并将信息上传急救中心</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（13）具有完善的地图导航功能，可选择系统计算导航路径的优先方式（提供多种路径计算方式），可在车辆行驶中语音提示道路和方向选择</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（14）内置高德在线地图，地图数据真实、详细，实时在线地图更新服务及路况提示</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（15）直连汽车12V电源，无须二次转接并提供完善的自动电源管理（包括省电方案），不必由人工进行电源操作</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（16）显示屏内置话筒及音箱</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（17）可选择送达医院并上传急救中心</w:t>
            </w:r>
          </w:p>
          <w:p>
            <w:pPr>
              <w:keepNext w:val="0"/>
              <w:keepLines w:val="0"/>
              <w:pageBreakBefore w:val="0"/>
              <w:kinsoku/>
              <w:wordWrap/>
              <w:overflowPunct/>
              <w:topLinePunct w:val="0"/>
              <w:bidi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（18）调度和导航一体化设计</w:t>
            </w:r>
          </w:p>
          <w:p>
            <w:pPr>
              <w:keepNext w:val="0"/>
              <w:keepLines w:val="0"/>
              <w:pageBreakBefore w:val="0"/>
              <w:kinsoku/>
              <w:wordWrap/>
              <w:overflowPunct/>
              <w:topLinePunct w:val="0"/>
              <w:bidi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2、一键护航功能：</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（1）定制化车载终端软件，集成高德SDK或城市大脑API应用接口</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（2）可接收交警或城市大脑发送的一键护航道路引导信息</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（3）支持车载终端一键申请任务护航，也可由调度台发起护航申请</w:t>
            </w:r>
          </w:p>
          <w:p>
            <w:pPr>
              <w:keepNext w:val="0"/>
              <w:keepLines w:val="0"/>
              <w:pageBreakBefore w:val="0"/>
              <w:kinsoku/>
              <w:wordWrap/>
              <w:overflowPunct/>
              <w:topLinePunct w:val="0"/>
              <w:autoSpaceDE w:val="0"/>
              <w:autoSpaceDN w:val="0"/>
              <w:bidi w:val="0"/>
              <w:adjustRightInd w:val="0"/>
              <w:spacing w:line="0" w:lineRule="atLeast"/>
              <w:jc w:val="left"/>
              <w:textAlignment w:val="auto"/>
              <w:rPr>
                <w:rFonts w:hint="eastAsia" w:ascii="宋体" w:hAnsi="宋体" w:eastAsia="宋体" w:cs="宋体"/>
                <w:sz w:val="24"/>
                <w:szCs w:val="24"/>
              </w:rPr>
            </w:pPr>
            <w:r>
              <w:rPr>
                <w:rFonts w:hint="eastAsia" w:ascii="宋体" w:hAnsi="宋体" w:eastAsia="宋体" w:cs="宋体"/>
                <w:sz w:val="24"/>
                <w:szCs w:val="24"/>
              </w:rPr>
              <w:t>（4）支持车辆位置与城市大脑平台实时同步，智能获取交管的绿灯放行信号</w:t>
            </w:r>
          </w:p>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（5）可与交警中心、城市大脑平台实时信息联动</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3.13.2</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rPr>
            </w:pPr>
            <w:r>
              <w:rPr>
                <w:rFonts w:hint="eastAsia" w:ascii="宋体" w:hAnsi="宋体" w:eastAsia="宋体" w:cs="宋体"/>
                <w:kern w:val="0"/>
                <w:sz w:val="24"/>
                <w:szCs w:val="24"/>
              </w:rPr>
              <w:t>4G车载视频终端</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bidi w:val="0"/>
              <w:spacing w:line="0" w:lineRule="atLeas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支持4路IPC接入，支持POE供电，每路最高可支持1080P编码，使用标准H.264码流，支持双码流</w:t>
            </w:r>
          </w:p>
          <w:p>
            <w:pPr>
              <w:keepNext w:val="0"/>
              <w:keepLines w:val="0"/>
              <w:pageBreakBefore w:val="0"/>
              <w:widowControl/>
              <w:numPr>
                <w:ilvl w:val="0"/>
                <w:numId w:val="0"/>
              </w:numPr>
              <w:kinsoku/>
              <w:wordWrap/>
              <w:overflowPunct/>
              <w:topLinePunct w:val="0"/>
              <w:bidi w:val="0"/>
              <w:spacing w:line="0" w:lineRule="atLeas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具备2路CVBS视频输出，1路CVBS音频输出，音频编码方式为G.711</w:t>
            </w:r>
          </w:p>
          <w:p>
            <w:pPr>
              <w:keepNext w:val="0"/>
              <w:keepLines w:val="0"/>
              <w:pageBreakBefore w:val="0"/>
              <w:widowControl/>
              <w:numPr>
                <w:ilvl w:val="0"/>
                <w:numId w:val="0"/>
              </w:numPr>
              <w:kinsoku/>
              <w:wordWrap/>
              <w:overflowPunct/>
              <w:topLinePunct w:val="0"/>
              <w:bidi w:val="0"/>
              <w:spacing w:line="0" w:lineRule="atLeas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（3）具备1路VGA视频输出接口，最高分辨率可达1920*1080。</w:t>
            </w:r>
          </w:p>
          <w:p>
            <w:pPr>
              <w:keepNext w:val="0"/>
              <w:keepLines w:val="0"/>
              <w:pageBreakBefore w:val="0"/>
              <w:widowControl/>
              <w:numPr>
                <w:ilvl w:val="0"/>
                <w:numId w:val="0"/>
              </w:numPr>
              <w:kinsoku/>
              <w:wordWrap/>
              <w:overflowPunct/>
              <w:topLinePunct w:val="0"/>
              <w:bidi w:val="0"/>
              <w:spacing w:line="0" w:lineRule="atLeas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能够同时接入2块2.5英寸HDD/SSD硬盘和1张SD/SDHC卡</w:t>
            </w:r>
          </w:p>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000000"/>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宽幅电源输入（DC +8v~+36v）。本次配置1TB 2.5寸HDD硬盘1块</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21"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3.13.3</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车载摄像机</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snapToGrid w:val="0"/>
              <w:spacing w:line="0" w:lineRule="atLeast"/>
              <w:jc w:val="left"/>
              <w:textAlignment w:val="auto"/>
              <w:rPr>
                <w:rFonts w:hint="eastAsia" w:ascii="宋体" w:hAnsi="宋体" w:eastAsia="宋体" w:cs="宋体"/>
                <w:color w:val="000000"/>
                <w:kern w:val="0"/>
                <w:sz w:val="24"/>
                <w:szCs w:val="24"/>
              </w:rPr>
            </w:pPr>
            <w:r>
              <w:rPr>
                <w:rFonts w:hint="eastAsia" w:ascii="宋体" w:hAnsi="宋体" w:eastAsia="宋体" w:cs="宋体"/>
                <w:kern w:val="0"/>
                <w:sz w:val="24"/>
                <w:szCs w:val="24"/>
              </w:rPr>
              <w:t>200万1/3” CMOS广角日夜型网络摄像机；最低照度 0.01 Lux @(F1.2,AGC ON), 0 Lux with IR；快门 1/50秒至1/100,000秒；镜头 2.8mm, 水平视场角:89°(4mm,6mm可选)；支持数字宽动态；帧率 50Hz: 25fps (1280 × 960,1280 × 720)；60Hz: 30fps (1280 × 960,1280 × 720)。</w:t>
            </w:r>
            <w:r>
              <w:rPr>
                <w:rFonts w:hint="eastAsia" w:ascii="宋体" w:hAnsi="宋体" w:eastAsia="宋体" w:cs="宋体"/>
                <w:kern w:val="0"/>
                <w:sz w:val="24"/>
                <w:szCs w:val="24"/>
                <w:lang w:val="en-US" w:eastAsia="zh-CN"/>
              </w:rPr>
              <w:t>每车4个</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4</w:t>
            </w:r>
          </w:p>
        </w:tc>
        <w:tc>
          <w:tcPr>
            <w:tcW w:w="177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车载医疗设备</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4.1</w:t>
            </w:r>
          </w:p>
        </w:tc>
        <w:tc>
          <w:tcPr>
            <w:tcW w:w="1777"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呼吸机（1台）</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Style w:val="964"/>
                <w:rFonts w:hint="eastAsia" w:ascii="宋体" w:hAnsi="宋体" w:eastAsia="宋体" w:cs="宋体"/>
                <w:b w:val="0"/>
                <w:color w:val="000000" w:themeColor="text1"/>
                <w:sz w:val="24"/>
                <w:szCs w:val="24"/>
                <w:lang w:val="en-US" w:eastAsia="zh-CN"/>
                <w14:textFill>
                  <w14:solidFill>
                    <w14:schemeClr w14:val="tx1"/>
                  </w14:solidFill>
                </w14:textFill>
              </w:rPr>
            </w:pPr>
            <w:r>
              <w:rPr>
                <w:rStyle w:val="964"/>
                <w:rFonts w:hint="eastAsia" w:ascii="宋体" w:hAnsi="宋体" w:eastAsia="宋体" w:cs="宋体"/>
                <w:b w:val="0"/>
                <w:color w:val="000000" w:themeColor="text1"/>
                <w:sz w:val="24"/>
                <w:szCs w:val="24"/>
                <w:lang w:val="en-US" w:eastAsia="zh-CN"/>
                <w14:textFill>
                  <w14:solidFill>
                    <w14:schemeClr w14:val="tx1"/>
                  </w14:solidFill>
                </w14:textFill>
              </w:rPr>
              <w:t>一、技术参数要求：</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Style w:val="964"/>
                <w:rFonts w:hint="eastAsia" w:ascii="宋体" w:hAnsi="宋体" w:eastAsia="宋体" w:cs="宋体"/>
                <w:b w:val="0"/>
                <w:color w:val="000000" w:themeColor="text1"/>
                <w:sz w:val="24"/>
                <w:szCs w:val="24"/>
                <w:lang w:val="en-US" w:eastAsia="zh-CN"/>
                <w14:textFill>
                  <w14:solidFill>
                    <w14:schemeClr w14:val="tx1"/>
                  </w14:solidFill>
                </w14:textFill>
              </w:rPr>
              <w:t>1、</w:t>
            </w:r>
            <w:r>
              <w:rPr>
                <w:rStyle w:val="964"/>
                <w:rFonts w:hint="eastAsia" w:ascii="宋体" w:hAnsi="宋体" w:eastAsia="宋体" w:cs="宋体"/>
                <w:b w:val="0"/>
                <w:color w:val="000000" w:themeColor="text1"/>
                <w:sz w:val="24"/>
                <w:szCs w:val="24"/>
                <w14:textFill>
                  <w14:solidFill>
                    <w14:schemeClr w14:val="tx1"/>
                  </w14:solidFill>
                </w14:textFill>
              </w:rPr>
              <w:t>气动电控型呼吸机</w:t>
            </w:r>
            <w:r>
              <w:rPr>
                <w:rStyle w:val="964"/>
                <w:rFonts w:hint="eastAsia" w:ascii="宋体" w:hAnsi="宋体" w:eastAsia="宋体" w:cs="宋体"/>
                <w:b w:val="0"/>
                <w:color w:val="000000" w:themeColor="text1"/>
                <w:sz w:val="24"/>
                <w:szCs w:val="24"/>
                <w:lang w:eastAsia="zh-CN"/>
                <w14:textFill>
                  <w14:solidFill>
                    <w14:schemeClr w14:val="tx1"/>
                  </w14:solidFill>
                </w14:textFill>
              </w:rPr>
              <w:t>，</w:t>
            </w:r>
            <w:r>
              <w:rPr>
                <w:rStyle w:val="964"/>
                <w:rFonts w:hint="eastAsia" w:ascii="宋体" w:hAnsi="宋体" w:eastAsia="宋体" w:cs="宋体"/>
                <w:b w:val="0"/>
                <w:color w:val="000000" w:themeColor="text1"/>
                <w:sz w:val="24"/>
                <w:szCs w:val="24"/>
                <w14:textFill>
                  <w14:solidFill>
                    <w14:schemeClr w14:val="tx1"/>
                  </w14:solidFill>
                </w14:textFill>
              </w:rPr>
              <w:t>具备中文语音导航和报警功能，出现报警时具备中文语音提示，方便医务人员掌握</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8"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Style w:val="964"/>
                <w:rFonts w:hint="eastAsia" w:ascii="宋体" w:hAnsi="宋体" w:eastAsia="宋体" w:cs="宋体"/>
                <w:b w:val="0"/>
                <w:sz w:val="24"/>
                <w:szCs w:val="24"/>
                <w:lang w:val="en-US" w:eastAsia="zh-CN"/>
              </w:rPr>
              <w:t>2、</w:t>
            </w:r>
            <w:r>
              <w:rPr>
                <w:rStyle w:val="964"/>
                <w:rFonts w:hint="eastAsia" w:ascii="宋体" w:hAnsi="宋体" w:eastAsia="宋体" w:cs="宋体"/>
                <w:b w:val="0"/>
                <w:sz w:val="24"/>
                <w:szCs w:val="24"/>
              </w:rPr>
              <w:t>屏幕：彩色触控液晶，屏幕尺寸≥7英寸</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Style w:val="964"/>
                <w:rFonts w:hint="eastAsia" w:ascii="宋体" w:hAnsi="宋体" w:eastAsia="宋体" w:cs="宋体"/>
                <w:b w:val="0"/>
                <w:sz w:val="24"/>
                <w:szCs w:val="24"/>
              </w:rPr>
              <w:t>▲</w:t>
            </w:r>
            <w:r>
              <w:rPr>
                <w:rStyle w:val="964"/>
                <w:rFonts w:hint="eastAsia" w:ascii="宋体" w:hAnsi="宋体" w:eastAsia="宋体" w:cs="宋体"/>
                <w:b w:val="0"/>
                <w:sz w:val="24"/>
                <w:szCs w:val="24"/>
                <w:lang w:val="en-US" w:eastAsia="zh-CN"/>
              </w:rPr>
              <w:t>3、具备</w:t>
            </w:r>
            <w:r>
              <w:rPr>
                <w:rStyle w:val="964"/>
                <w:rFonts w:hint="eastAsia" w:ascii="宋体" w:hAnsi="宋体" w:eastAsia="宋体" w:cs="宋体"/>
                <w:b w:val="0"/>
                <w:sz w:val="24"/>
                <w:szCs w:val="24"/>
              </w:rPr>
              <w:t>CPR操作和提示功能</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Style w:val="964"/>
                <w:rFonts w:hint="eastAsia" w:ascii="宋体" w:hAnsi="宋体" w:eastAsia="宋体" w:cs="宋体"/>
                <w:b w:val="0"/>
                <w:sz w:val="24"/>
                <w:szCs w:val="24"/>
                <w:lang w:val="en-US" w:eastAsia="zh-CN"/>
              </w:rPr>
              <w:t>4、</w:t>
            </w:r>
            <w:r>
              <w:rPr>
                <w:rStyle w:val="964"/>
                <w:rFonts w:hint="eastAsia" w:ascii="宋体" w:hAnsi="宋体" w:eastAsia="宋体" w:cs="宋体"/>
                <w:b w:val="0"/>
                <w:sz w:val="24"/>
                <w:szCs w:val="24"/>
              </w:rPr>
              <w:t>内置电子PEEP功能，PEEP压力0～30cmH2O</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r>
              <w:rPr>
                <w:rStyle w:val="964"/>
                <w:rFonts w:hint="eastAsia" w:ascii="宋体" w:hAnsi="宋体" w:eastAsia="宋体" w:cs="宋体"/>
                <w:b w:val="0"/>
                <w:sz w:val="24"/>
                <w:szCs w:val="24"/>
              </w:rPr>
              <w:t>控制模式：时间切换、容量控制、压力控制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r>
              <w:rPr>
                <w:rStyle w:val="964"/>
                <w:rFonts w:hint="eastAsia" w:ascii="宋体" w:hAnsi="宋体" w:eastAsia="宋体" w:cs="宋体"/>
                <w:b w:val="0"/>
                <w:sz w:val="24"/>
                <w:szCs w:val="24"/>
              </w:rPr>
              <w:t>呼吸模式： Manual，IPPV，V-A/C V-SIMV，PCV，P-A/C，P-SIMV，CPAP</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r>
              <w:rPr>
                <w:rStyle w:val="964"/>
                <w:rFonts w:hint="eastAsia" w:ascii="宋体" w:hAnsi="宋体" w:eastAsia="宋体" w:cs="宋体"/>
                <w:b w:val="0"/>
                <w:sz w:val="24"/>
                <w:szCs w:val="24"/>
              </w:rPr>
              <w:t>主机重量: ≤3.5Kg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r>
              <w:rPr>
                <w:rStyle w:val="964"/>
                <w:rFonts w:hint="eastAsia" w:ascii="宋体" w:hAnsi="宋体" w:eastAsia="宋体" w:cs="宋体"/>
                <w:b w:val="0"/>
                <w:sz w:val="24"/>
                <w:szCs w:val="24"/>
              </w:rPr>
              <w:t>工作压力: 2.7 ～ 6.0bar</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w:t>
            </w:r>
            <w:r>
              <w:rPr>
                <w:rStyle w:val="964"/>
                <w:rFonts w:hint="eastAsia" w:ascii="宋体" w:hAnsi="宋体" w:eastAsia="宋体" w:cs="宋体"/>
                <w:b w:val="0"/>
                <w:sz w:val="24"/>
                <w:szCs w:val="24"/>
              </w:rPr>
              <w:t>吸呼时间比:9:1到1:9可调（或高于此范围），步进</w:t>
            </w:r>
            <w:r>
              <w:rPr>
                <w:rFonts w:hint="eastAsia" w:ascii="宋体" w:hAnsi="宋体" w:eastAsia="宋体" w:cs="宋体"/>
                <w:b w:val="0"/>
                <w:bCs w:val="0"/>
                <w:sz w:val="24"/>
                <w:szCs w:val="24"/>
              </w:rPr>
              <w:t>≥</w:t>
            </w:r>
            <w:r>
              <w:rPr>
                <w:rStyle w:val="964"/>
                <w:rFonts w:hint="eastAsia" w:ascii="宋体" w:hAnsi="宋体" w:eastAsia="宋体" w:cs="宋体"/>
                <w:b w:val="0"/>
                <w:sz w:val="24"/>
                <w:szCs w:val="24"/>
              </w:rPr>
              <w:t>0.1</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r>
              <w:rPr>
                <w:rStyle w:val="964"/>
                <w:rFonts w:hint="eastAsia" w:ascii="宋体" w:hAnsi="宋体" w:eastAsia="宋体" w:cs="宋体"/>
                <w:b w:val="0"/>
                <w:sz w:val="24"/>
                <w:szCs w:val="24"/>
              </w:rPr>
              <w:t>潮气量：50ML ～ 2500ML</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w:t>
            </w:r>
            <w:r>
              <w:rPr>
                <w:rStyle w:val="964"/>
                <w:rFonts w:hint="eastAsia" w:ascii="宋体" w:hAnsi="宋体" w:eastAsia="宋体" w:cs="宋体"/>
                <w:b w:val="0"/>
                <w:sz w:val="24"/>
                <w:szCs w:val="24"/>
              </w:rPr>
              <w:t>呼吸频率: 1～120bpm，误差±1bpm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r>
              <w:rPr>
                <w:rStyle w:val="964"/>
                <w:rFonts w:hint="eastAsia" w:ascii="宋体" w:hAnsi="宋体" w:eastAsia="宋体" w:cs="宋体"/>
                <w:b w:val="0"/>
                <w:sz w:val="24"/>
                <w:szCs w:val="24"/>
              </w:rPr>
              <w:t>氧浓度调节范围：40%～100%可调</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r>
              <w:rPr>
                <w:rStyle w:val="964"/>
                <w:rFonts w:hint="eastAsia" w:ascii="宋体" w:hAnsi="宋体" w:eastAsia="宋体" w:cs="宋体"/>
                <w:b w:val="0"/>
                <w:sz w:val="24"/>
                <w:szCs w:val="24"/>
              </w:rPr>
              <w:t>吸气压力：5cmH2O～60cmH2O可调</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w:t>
            </w:r>
            <w:r>
              <w:rPr>
                <w:rStyle w:val="964"/>
                <w:rFonts w:hint="eastAsia" w:ascii="宋体" w:hAnsi="宋体" w:eastAsia="宋体" w:cs="宋体"/>
                <w:b w:val="0"/>
                <w:sz w:val="24"/>
                <w:szCs w:val="24"/>
              </w:rPr>
              <w:t>气道限制压力：15cmH2O～70cmH2O</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r>
              <w:rPr>
                <w:rStyle w:val="964"/>
                <w:rFonts w:hint="eastAsia" w:ascii="宋体" w:hAnsi="宋体" w:eastAsia="宋体" w:cs="宋体"/>
                <w:b w:val="0"/>
                <w:sz w:val="24"/>
                <w:szCs w:val="24"/>
              </w:rPr>
              <w:t>压力触发：-20cmH2O～20cmH2O</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16、</w:t>
            </w:r>
            <w:r>
              <w:rPr>
                <w:rStyle w:val="964"/>
                <w:rFonts w:hint="eastAsia" w:ascii="宋体" w:hAnsi="宋体" w:eastAsia="宋体" w:cs="宋体"/>
                <w:b w:val="0"/>
                <w:sz w:val="24"/>
                <w:szCs w:val="24"/>
              </w:rPr>
              <w:t>压力上升时间：慢/正常/快三档可调</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17、</w:t>
            </w:r>
            <w:r>
              <w:rPr>
                <w:rStyle w:val="964"/>
                <w:rFonts w:hint="eastAsia" w:ascii="宋体" w:hAnsi="宋体" w:eastAsia="宋体" w:cs="宋体"/>
                <w:b w:val="0"/>
                <w:sz w:val="24"/>
                <w:szCs w:val="24"/>
              </w:rPr>
              <w:t>最大呼吸压力: 3 ～ 60mbar可任意设置</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18、</w:t>
            </w:r>
            <w:r>
              <w:rPr>
                <w:rStyle w:val="964"/>
                <w:rFonts w:hint="eastAsia" w:ascii="宋体" w:hAnsi="宋体" w:eastAsia="宋体" w:cs="宋体"/>
                <w:b w:val="0"/>
                <w:sz w:val="24"/>
                <w:szCs w:val="24"/>
              </w:rPr>
              <w:t>可充电锂电池，工作时间:≥6小时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szCs w:val="24"/>
              </w:rPr>
              <w:t>▲</w:t>
            </w:r>
            <w:r>
              <w:rPr>
                <w:rStyle w:val="964"/>
                <w:rFonts w:hint="eastAsia" w:ascii="宋体" w:hAnsi="宋体" w:eastAsia="宋体" w:cs="宋体"/>
                <w:b w:val="0"/>
                <w:sz w:val="24"/>
                <w:szCs w:val="24"/>
                <w:highlight w:val="none"/>
                <w:lang w:val="en-US" w:eastAsia="zh-CN"/>
              </w:rPr>
              <w:t>20、具有5</w:t>
            </w:r>
            <w:r>
              <w:rPr>
                <w:rStyle w:val="964"/>
                <w:rFonts w:hint="eastAsia" w:ascii="宋体" w:hAnsi="宋体" w:eastAsia="宋体" w:cs="宋体"/>
                <w:b w:val="0"/>
                <w:sz w:val="24"/>
                <w:szCs w:val="24"/>
                <w:highlight w:val="none"/>
                <w:lang w:eastAsia="zh-CN"/>
              </w:rPr>
              <w:t>G传输功能，可实时远程传输呼吸机参数并远程操控</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numPr>
                <w:ilvl w:val="0"/>
                <w:numId w:val="0"/>
              </w:numPr>
              <w:kinsoku/>
              <w:wordWrap/>
              <w:overflowPunct/>
              <w:topLinePunct w:val="0"/>
              <w:autoSpaceDE/>
              <w:autoSpaceDN/>
              <w:bidi w:val="0"/>
              <w:adjustRightInd/>
              <w:snapToGrid/>
              <w:spacing w:after="0" w:line="0" w:lineRule="atLeas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二、售后服务要求：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bCs/>
                <w:color w:val="000000" w:themeColor="text1"/>
                <w:sz w:val="24"/>
                <w:szCs w:val="24"/>
                <w14:textFill>
                  <w14:solidFill>
                    <w14:schemeClr w14:val="tx1"/>
                  </w14:solidFill>
                </w14:textFill>
              </w:rPr>
              <w:t>提供不低于</w:t>
            </w:r>
            <w:r>
              <w:rPr>
                <w:rFonts w:hint="eastAsia" w:ascii="宋体" w:hAnsi="宋体" w:eastAsia="宋体" w:cs="宋体"/>
                <w:bCs/>
                <w:color w:val="000000" w:themeColor="text1"/>
                <w:sz w:val="24"/>
                <w:szCs w:val="24"/>
                <w:lang w:val="en-US" w:eastAsia="zh-CN"/>
                <w14:textFill>
                  <w14:solidFill>
                    <w14:schemeClr w14:val="tx1"/>
                  </w14:solidFill>
                </w14:textFill>
              </w:rPr>
              <w:t>2</w:t>
            </w:r>
            <w:r>
              <w:rPr>
                <w:rFonts w:hint="eastAsia" w:ascii="宋体" w:hAnsi="宋体" w:eastAsia="宋体" w:cs="宋体"/>
                <w:bCs/>
                <w:color w:val="000000" w:themeColor="text1"/>
                <w:sz w:val="24"/>
                <w:szCs w:val="24"/>
                <w14:textFill>
                  <w14:solidFill>
                    <w14:schemeClr w14:val="tx1"/>
                  </w14:solidFill>
                </w14:textFill>
              </w:rPr>
              <w:t>年的保修服务</w:t>
            </w:r>
            <w:r>
              <w:rPr>
                <w:rFonts w:hint="eastAsia" w:ascii="宋体" w:hAnsi="宋体" w:eastAsia="宋体" w:cs="宋体"/>
                <w:bCs/>
                <w:color w:val="000000" w:themeColor="text1"/>
                <w:sz w:val="24"/>
                <w:szCs w:val="24"/>
                <w:lang w:eastAsia="zh-CN"/>
                <w14:textFill>
                  <w14:solidFill>
                    <w14:schemeClr w14:val="tx1"/>
                  </w14:solidFill>
                </w14:textFill>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bCs/>
                <w:color w:val="000000" w:themeColor="text1"/>
                <w:sz w:val="24"/>
                <w:szCs w:val="24"/>
                <w14:textFill>
                  <w14:solidFill>
                    <w14:schemeClr w14:val="tx1"/>
                  </w14:solidFill>
                </w14:textFill>
              </w:rPr>
              <w:t>投标人在杭州本地设有售后服务分部，并配有专职工程师及配件库，立即维修响应，4小时以内到现场处理，8小时内修复。为确保用户得到优质、快速的售后服务，且在使用过程中不产生医疗纠纷，签订合同前需提供制造商或者</w:t>
            </w:r>
            <w:r>
              <w:rPr>
                <w:rFonts w:hint="eastAsia" w:ascii="宋体" w:hAnsi="宋体" w:eastAsia="宋体" w:cs="宋体"/>
                <w:bCs/>
                <w:color w:val="000000" w:themeColor="text1"/>
                <w:sz w:val="24"/>
                <w:szCs w:val="24"/>
                <w:lang w:val="en-US" w:eastAsia="zh-CN"/>
                <w14:textFill>
                  <w14:solidFill>
                    <w14:schemeClr w14:val="tx1"/>
                  </w14:solidFill>
                </w14:textFill>
              </w:rPr>
              <w:t>浙江省</w:t>
            </w:r>
            <w:r>
              <w:rPr>
                <w:rFonts w:hint="eastAsia" w:ascii="宋体" w:hAnsi="宋体" w:eastAsia="宋体" w:cs="宋体"/>
                <w:bCs/>
                <w:color w:val="000000" w:themeColor="text1"/>
                <w:sz w:val="24"/>
                <w:szCs w:val="24"/>
                <w14:textFill>
                  <w14:solidFill>
                    <w14:schemeClr w14:val="tx1"/>
                  </w14:solidFill>
                </w14:textFill>
              </w:rPr>
              <w:t>总代理商出具对本项目的售后服务承诺书原件。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4.2</w:t>
            </w:r>
          </w:p>
        </w:tc>
        <w:tc>
          <w:tcPr>
            <w:tcW w:w="1777"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除颤监护仪一体机（1台）</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napToGri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具备手动除颤、心电监护、呼吸监护、自动体外除颤（AED）功能</w:t>
            </w:r>
            <w:r>
              <w:rPr>
                <w:rFonts w:hint="eastAsia" w:ascii="宋体" w:hAnsi="宋体" w:eastAsia="宋体" w:cs="宋体"/>
                <w:color w:val="000000" w:themeColor="text1"/>
                <w:kern w:val="0"/>
                <w:sz w:val="24"/>
                <w:szCs w:val="24"/>
                <w:lang w:eastAsia="zh-CN"/>
                <w14:textFill>
                  <w14:solidFill>
                    <w14:schemeClr w14:val="tx1"/>
                  </w14:solidFill>
                </w14:textFill>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除颤采用双相波技术，具备自动阻抗补偿功能。</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手动除颤分为同步和非同步两种方式，能量分20档以上，可通过体外电极板进行能量选择，最大能量可达360J</w:t>
            </w:r>
            <w:r>
              <w:rPr>
                <w:rFonts w:hint="eastAsia" w:ascii="宋体" w:hAnsi="宋体" w:eastAsia="宋体" w:cs="宋体"/>
                <w:color w:val="000000" w:themeColor="text1"/>
                <w:kern w:val="0"/>
                <w:sz w:val="24"/>
                <w:szCs w:val="24"/>
                <w:lang w:eastAsia="zh-CN"/>
                <w14:textFill>
                  <w14:solidFill>
                    <w14:schemeClr w14:val="tx1"/>
                  </w14:solidFill>
                </w14:textFill>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4、</w:t>
            </w:r>
            <w:r>
              <w:rPr>
                <w:rFonts w:hint="eastAsia" w:ascii="宋体" w:hAnsi="宋体" w:eastAsia="宋体" w:cs="宋体"/>
                <w:color w:val="000000" w:themeColor="text1"/>
                <w:kern w:val="0"/>
                <w:sz w:val="24"/>
                <w:szCs w:val="24"/>
                <w14:textFill>
                  <w14:solidFill>
                    <w14:schemeClr w14:val="tx1"/>
                  </w14:solidFill>
                </w14:textFill>
              </w:rPr>
              <w:t>可配置体内除颤手柄，体内手动除颤能力选择：1/2/3/4/5/6/7/8/9/10/15/20/30/50J</w:t>
            </w:r>
            <w:r>
              <w:rPr>
                <w:rFonts w:hint="eastAsia" w:ascii="宋体" w:hAnsi="宋体" w:eastAsia="宋体" w:cs="宋体"/>
                <w:color w:val="000000" w:themeColor="text1"/>
                <w:kern w:val="0"/>
                <w:sz w:val="24"/>
                <w:szCs w:val="24"/>
                <w:lang w:eastAsia="zh-CN"/>
                <w14:textFill>
                  <w14:solidFill>
                    <w14:schemeClr w14:val="tx1"/>
                  </w14:solidFill>
                </w14:textFill>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体外除颤电极板同时支持成人和小儿，一体化设计，支持快速切换</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电极板支持能量选择，充电和放电三步操作，满足单人除颤操作。</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7、</w:t>
            </w:r>
            <w:r>
              <w:rPr>
                <w:rFonts w:hint="eastAsia" w:ascii="宋体" w:hAnsi="宋体" w:eastAsia="宋体" w:cs="宋体"/>
                <w:color w:val="000000" w:themeColor="text1"/>
                <w:kern w:val="0"/>
                <w:sz w:val="24"/>
                <w:szCs w:val="24"/>
                <w14:textFill>
                  <w14:solidFill>
                    <w14:schemeClr w14:val="tx1"/>
                  </w14:solidFill>
                </w14:textFill>
              </w:rPr>
              <w:t>开机到可正常使用时间≤2s，符合临床使用。</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8、</w:t>
            </w:r>
            <w:r>
              <w:rPr>
                <w:rFonts w:hint="eastAsia" w:ascii="宋体" w:hAnsi="宋体" w:eastAsia="宋体" w:cs="宋体"/>
                <w:color w:val="000000" w:themeColor="text1"/>
                <w:kern w:val="0"/>
                <w:sz w:val="24"/>
                <w:szCs w:val="24"/>
                <w14:textFill>
                  <w14:solidFill>
                    <w14:schemeClr w14:val="tx1"/>
                  </w14:solidFill>
                </w14:textFill>
              </w:rPr>
              <w:t>除颤充电迅速，充电至200J≤4s。</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9、</w:t>
            </w:r>
            <w:r>
              <w:rPr>
                <w:rFonts w:hint="eastAsia" w:ascii="宋体" w:hAnsi="宋体" w:eastAsia="宋体" w:cs="宋体"/>
                <w:color w:val="000000" w:themeColor="text1"/>
                <w:kern w:val="0"/>
                <w:sz w:val="24"/>
                <w:szCs w:val="24"/>
                <w14:textFill>
                  <w14:solidFill>
                    <w14:schemeClr w14:val="tx1"/>
                  </w14:solidFill>
                </w14:textFill>
              </w:rPr>
              <w:t>除颤后心电基线恢复时间≤2.5s。</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10、</w:t>
            </w:r>
            <w:r>
              <w:rPr>
                <w:rFonts w:hint="eastAsia" w:ascii="宋体" w:hAnsi="宋体" w:eastAsia="宋体" w:cs="宋体"/>
                <w:color w:val="000000" w:themeColor="text1"/>
                <w:kern w:val="0"/>
                <w:sz w:val="24"/>
                <w:szCs w:val="24"/>
                <w14:textFill>
                  <w14:solidFill>
                    <w14:schemeClr w14:val="tx1"/>
                  </w14:solidFill>
                </w14:textFill>
              </w:rPr>
              <w:t>支持病人接触状态和阻抗值实时显示。</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11、</w:t>
            </w:r>
            <w:r>
              <w:rPr>
                <w:rFonts w:hint="eastAsia" w:ascii="宋体" w:hAnsi="宋体" w:eastAsia="宋体" w:cs="宋体"/>
                <w:color w:val="000000" w:themeColor="text1"/>
                <w:kern w:val="0"/>
                <w:sz w:val="24"/>
                <w:szCs w:val="24"/>
                <w14:textFill>
                  <w14:solidFill>
                    <w14:schemeClr w14:val="tx1"/>
                  </w14:solidFill>
                </w14:textFill>
              </w:rPr>
              <w:t>CPR辅助功能，CPR传感器设计符合2020 AHA指南，</w:t>
            </w:r>
            <w:r>
              <w:rPr>
                <w:rFonts w:hint="eastAsia" w:ascii="宋体" w:hAnsi="宋体" w:eastAsia="宋体" w:cs="宋体"/>
                <w:color w:val="000000" w:themeColor="text1"/>
                <w:kern w:val="0"/>
                <w:sz w:val="24"/>
                <w:szCs w:val="24"/>
                <w:lang w:val="en-US" w:eastAsia="zh-CN"/>
                <w14:textFill>
                  <w14:solidFill>
                    <w14:schemeClr w14:val="tx1"/>
                  </w14:solidFill>
                </w14:textFill>
              </w:rPr>
              <w:t>可</w:t>
            </w:r>
            <w:r>
              <w:rPr>
                <w:rFonts w:hint="eastAsia" w:ascii="宋体" w:hAnsi="宋体" w:eastAsia="宋体" w:cs="宋体"/>
                <w:color w:val="000000" w:themeColor="text1"/>
                <w:kern w:val="0"/>
                <w:sz w:val="24"/>
                <w:szCs w:val="24"/>
                <w14:textFill>
                  <w14:solidFill>
                    <w14:schemeClr w14:val="tx1"/>
                  </w14:solidFill>
                </w14:textFill>
              </w:rPr>
              <w:t>提供即时的按压反馈，设备界面提供按压深度、频率实时参数显示。</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kern w:val="0"/>
                <w:sz w:val="24"/>
                <w:szCs w:val="24"/>
                <w:highlight w:val="none"/>
                <w14:textFill>
                  <w14:solidFill>
                    <w14:schemeClr w14:val="tx1"/>
                  </w14:solidFill>
                </w14:textFill>
              </w:rPr>
              <w:t>抢救结束后自动生成抢救报告，并可通过网络将除颤和按压数据自动上传至急救数据分析系统；急救数据分析系统提供抢救数据复盘、分析工具。</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13、</w:t>
            </w:r>
            <w:r>
              <w:rPr>
                <w:rFonts w:hint="eastAsia" w:ascii="宋体" w:hAnsi="宋体" w:eastAsia="宋体" w:cs="宋体"/>
                <w:color w:val="000000" w:themeColor="text1"/>
                <w:kern w:val="0"/>
                <w:sz w:val="24"/>
                <w:szCs w:val="24"/>
                <w14:textFill>
                  <w14:solidFill>
                    <w14:schemeClr w14:val="tx1"/>
                  </w14:solidFill>
                </w14:textFill>
              </w:rPr>
              <w:t>心电波形速度支持50 mm/s、25 mm/s、12.5 mm/s、6.25 mm/s。阻抗呼吸和呼吸末二氧化碳波形速度支持25 mm/s、12.5 mm/s、6.25 mm/s。血氧饱和度波形速度支持25 mm/s、12.5 mm/s。</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14、</w:t>
            </w:r>
            <w:r>
              <w:rPr>
                <w:rFonts w:hint="eastAsia" w:ascii="宋体" w:hAnsi="宋体" w:eastAsia="宋体" w:cs="宋体"/>
                <w:color w:val="000000" w:themeColor="text1"/>
                <w:kern w:val="0"/>
                <w:sz w:val="24"/>
                <w:szCs w:val="24"/>
                <w14:textFill>
                  <w14:solidFill>
                    <w14:schemeClr w14:val="tx1"/>
                  </w14:solidFill>
                </w14:textFill>
              </w:rPr>
              <w:t>阻抗呼吸率范围：0-200rpm。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Style w:val="964"/>
                <w:rFonts w:hint="eastAsia" w:ascii="宋体" w:hAnsi="宋体" w:eastAsia="宋体" w:cs="宋体"/>
                <w:b w:val="0"/>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15、含有</w:t>
            </w:r>
            <w:r>
              <w:rPr>
                <w:rFonts w:hint="eastAsia" w:ascii="宋体" w:hAnsi="宋体" w:eastAsia="宋体" w:cs="宋体"/>
                <w:color w:val="000000" w:themeColor="text1"/>
                <w:kern w:val="0"/>
                <w:sz w:val="24"/>
                <w:szCs w:val="24"/>
                <w14:textFill>
                  <w14:solidFill>
                    <w14:schemeClr w14:val="tx1"/>
                  </w14:solidFill>
                </w14:textFill>
              </w:rPr>
              <w:t>监护功能：12导ECG、血氧饱和度、无创血压、呼吸末二氧化碳</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按压反馈。</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16、</w:t>
            </w:r>
            <w:r>
              <w:rPr>
                <w:rFonts w:hint="eastAsia" w:ascii="宋体" w:hAnsi="宋体" w:eastAsia="宋体" w:cs="宋体"/>
                <w:color w:val="000000" w:themeColor="text1"/>
                <w:kern w:val="0"/>
                <w:sz w:val="24"/>
                <w:szCs w:val="24"/>
                <w14:textFill>
                  <w14:solidFill>
                    <w14:schemeClr w14:val="tx1"/>
                  </w14:solidFill>
                </w14:textFill>
              </w:rPr>
              <w:t>提供的监护参数适用于成人，小儿和新生儿，并通过国家三类注册</w:t>
            </w:r>
            <w:r>
              <w:rPr>
                <w:rFonts w:hint="eastAsia" w:ascii="宋体" w:hAnsi="宋体" w:eastAsia="宋体" w:cs="宋体"/>
                <w:color w:val="000000" w:themeColor="text1"/>
                <w:kern w:val="0"/>
                <w:sz w:val="24"/>
                <w:szCs w:val="24"/>
                <w:lang w:eastAsia="zh-CN"/>
                <w14:textFill>
                  <w14:solidFill>
                    <w14:schemeClr w14:val="tx1"/>
                  </w14:solidFill>
                </w14:textFill>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17、</w:t>
            </w:r>
            <w:r>
              <w:rPr>
                <w:rFonts w:hint="eastAsia" w:ascii="宋体" w:hAnsi="宋体" w:eastAsia="宋体" w:cs="宋体"/>
                <w:color w:val="000000" w:themeColor="text1"/>
                <w:kern w:val="0"/>
                <w:sz w:val="24"/>
                <w:szCs w:val="24"/>
                <w14:textFill>
                  <w14:solidFill>
                    <w14:schemeClr w14:val="tx1"/>
                  </w14:solidFill>
                </w14:textFill>
              </w:rPr>
              <w:t>脉率范围：20-300bpm</w:t>
            </w:r>
            <w:r>
              <w:rPr>
                <w:rFonts w:hint="eastAsia" w:ascii="宋体" w:hAnsi="宋体" w:eastAsia="宋体" w:cs="宋体"/>
                <w:color w:val="000000" w:themeColor="text1"/>
                <w:kern w:val="0"/>
                <w:sz w:val="24"/>
                <w:szCs w:val="24"/>
                <w:lang w:eastAsia="zh-CN"/>
                <w14:textFill>
                  <w14:solidFill>
                    <w14:schemeClr w14:val="tx1"/>
                  </w14:solidFill>
                </w14:textFill>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18、</w:t>
            </w:r>
            <w:r>
              <w:rPr>
                <w:rFonts w:hint="eastAsia" w:ascii="宋体" w:hAnsi="宋体" w:eastAsia="宋体" w:cs="宋体"/>
                <w:color w:val="000000" w:themeColor="text1"/>
                <w:kern w:val="0"/>
                <w:sz w:val="24"/>
                <w:szCs w:val="24"/>
                <w14:textFill>
                  <w14:solidFill>
                    <w14:schemeClr w14:val="tx1"/>
                  </w14:solidFill>
                </w14:textFill>
              </w:rPr>
              <w:t>支持连接中央站，与科室床旁监护仪共用监护网络。</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Style w:val="964"/>
                <w:rFonts w:hint="eastAsia" w:ascii="宋体" w:hAnsi="宋体" w:eastAsia="宋体" w:cs="宋体"/>
                <w:b w:val="0"/>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19、</w:t>
            </w:r>
            <w:r>
              <w:rPr>
                <w:rFonts w:hint="eastAsia" w:ascii="宋体" w:hAnsi="宋体" w:eastAsia="宋体" w:cs="宋体"/>
                <w:color w:val="000000" w:themeColor="text1"/>
                <w:kern w:val="0"/>
                <w:sz w:val="24"/>
                <w:szCs w:val="24"/>
                <w14:textFill>
                  <w14:solidFill>
                    <w14:schemeClr w14:val="tx1"/>
                  </w14:solidFill>
                </w14:textFill>
              </w:rPr>
              <w:t>支持提供IHE HL7协议，满足院前院内急救系统的联网通信。</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20、</w:t>
            </w:r>
            <w:r>
              <w:rPr>
                <w:rFonts w:hint="eastAsia" w:ascii="宋体" w:hAnsi="宋体" w:eastAsia="宋体" w:cs="宋体"/>
                <w:color w:val="000000" w:themeColor="text1"/>
                <w:kern w:val="0"/>
                <w:sz w:val="24"/>
                <w:szCs w:val="24"/>
                <w14:textFill>
                  <w14:solidFill>
                    <w14:schemeClr w14:val="tx1"/>
                  </w14:solidFill>
                </w14:textFill>
              </w:rPr>
              <w:t>标配1块外置智能锂电池，可支持200J除颤≥300次。</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21、</w:t>
            </w:r>
            <w:r>
              <w:rPr>
                <w:rFonts w:hint="eastAsia" w:ascii="宋体" w:hAnsi="宋体" w:eastAsia="宋体" w:cs="宋体"/>
                <w:color w:val="000000" w:themeColor="text1"/>
                <w:kern w:val="0"/>
                <w:sz w:val="24"/>
                <w:szCs w:val="24"/>
                <w14:textFill>
                  <w14:solidFill>
                    <w14:schemeClr w14:val="tx1"/>
                  </w14:solidFill>
                </w14:textFill>
              </w:rPr>
              <w:t>具备生理报警和技术报警功能，通过声音、文字和灯光3种方式进行报警。</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22、</w:t>
            </w:r>
            <w:r>
              <w:rPr>
                <w:rFonts w:hint="eastAsia" w:ascii="宋体" w:hAnsi="宋体" w:eastAsia="宋体" w:cs="宋体"/>
                <w:color w:val="000000" w:themeColor="text1"/>
                <w:kern w:val="0"/>
                <w:sz w:val="24"/>
                <w:szCs w:val="24"/>
                <w:highlight w:val="none"/>
                <w14:textFill>
                  <w14:solidFill>
                    <w14:schemeClr w14:val="tx1"/>
                  </w14:solidFill>
                </w14:textFill>
              </w:rPr>
              <w:t>配置110mm记录纸记录仪，可同时打印不少于6通道波形；自动打印除颤记录，单次波形记录时间最大不小于30s；支持连续波形记录。</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6"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23、</w:t>
            </w:r>
            <w:r>
              <w:rPr>
                <w:rFonts w:hint="eastAsia" w:ascii="宋体" w:hAnsi="宋体" w:eastAsia="宋体" w:cs="宋体"/>
                <w:color w:val="000000" w:themeColor="text1"/>
                <w:kern w:val="0"/>
                <w:sz w:val="24"/>
                <w:szCs w:val="24"/>
                <w14:textFill>
                  <w14:solidFill>
                    <w14:schemeClr w14:val="tx1"/>
                  </w14:solidFill>
                </w14:textFill>
              </w:rPr>
              <w:t>可存储</w:t>
            </w:r>
            <w:r>
              <w:rPr>
                <w:rStyle w:val="964"/>
                <w:rFonts w:hint="eastAsia" w:ascii="宋体" w:hAnsi="宋体" w:eastAsia="宋体" w:cs="宋体"/>
                <w:b w:val="0"/>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120小时连续ECG波形，数据可导出至电脑查</w:t>
            </w:r>
            <w:r>
              <w:rPr>
                <w:rFonts w:hint="eastAsia" w:ascii="宋体" w:hAnsi="宋体" w:eastAsia="宋体" w:cs="宋体"/>
                <w:color w:val="000000" w:themeColor="text1"/>
                <w:kern w:val="0"/>
                <w:sz w:val="24"/>
                <w:szCs w:val="24"/>
                <w14:textFill>
                  <w14:solidFill>
                    <w14:schemeClr w14:val="tx1"/>
                  </w14:solidFill>
                </w14:textFill>
              </w:rPr>
              <w:t>看。</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24、</w:t>
            </w:r>
            <w:r>
              <w:rPr>
                <w:rFonts w:hint="eastAsia" w:ascii="宋体" w:hAnsi="宋体" w:eastAsia="宋体" w:cs="宋体"/>
                <w:color w:val="000000" w:themeColor="text1"/>
                <w:kern w:val="0"/>
                <w:sz w:val="24"/>
                <w:szCs w:val="24"/>
                <w14:textFill>
                  <w14:solidFill>
                    <w14:schemeClr w14:val="tx1"/>
                  </w14:solidFill>
                </w14:textFill>
              </w:rPr>
              <w:t>设备自检后支持对于自检报告进行自动打印或按需打印。</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numPr>
                <w:ilvl w:val="0"/>
                <w:numId w:val="0"/>
              </w:numPr>
              <w:kinsoku/>
              <w:wordWrap/>
              <w:overflowPunct/>
              <w:topLinePunct w:val="0"/>
              <w:autoSpaceDE/>
              <w:autoSpaceDN/>
              <w:bidi w:val="0"/>
              <w:adjustRightIn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25、</w:t>
            </w:r>
            <w:r>
              <w:rPr>
                <w:rFonts w:hint="eastAsia" w:ascii="宋体" w:hAnsi="宋体" w:eastAsia="宋体" w:cs="宋体"/>
                <w:color w:val="000000" w:themeColor="text1"/>
                <w:kern w:val="0"/>
                <w:sz w:val="24"/>
                <w:szCs w:val="24"/>
                <w14:textFill>
                  <w14:solidFill>
                    <w14:schemeClr w14:val="tx1"/>
                  </w14:solidFill>
                </w14:textFill>
              </w:rPr>
              <w:t>重量：≤4.3kg（标配，不含电池）。</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4.3</w:t>
            </w:r>
          </w:p>
        </w:tc>
        <w:tc>
          <w:tcPr>
            <w:tcW w:w="1777"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心电图机</w:t>
            </w: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（1台）</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sz w:val="24"/>
                <w:szCs w:val="24"/>
              </w:rPr>
              <w:t>全数字3通道心电图机，提取人体心电波群进行形态和节律分析，供临床诊断和研究</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sz w:val="24"/>
                <w:szCs w:val="24"/>
              </w:rPr>
              <w:t>采样率：</w:t>
            </w:r>
            <w:r>
              <w:rPr>
                <w:rStyle w:val="964"/>
                <w:rFonts w:hint="eastAsia" w:ascii="宋体" w:hAnsi="宋体" w:eastAsia="宋体" w:cs="宋体"/>
                <w:b w:val="0"/>
                <w:color w:val="000000" w:themeColor="text1"/>
                <w:sz w:val="24"/>
                <w:szCs w:val="24"/>
                <w14:textFill>
                  <w14:solidFill>
                    <w14:schemeClr w14:val="tx1"/>
                  </w14:solidFill>
                </w14:textFill>
              </w:rPr>
              <w:t>≥</w:t>
            </w:r>
            <w:r>
              <w:rPr>
                <w:rFonts w:hint="eastAsia" w:ascii="宋体" w:hAnsi="宋体" w:eastAsia="宋体" w:cs="宋体"/>
                <w:sz w:val="24"/>
                <w:szCs w:val="24"/>
              </w:rPr>
              <w:t>1000采样点/秒</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sz w:val="24"/>
                <w:szCs w:val="24"/>
              </w:rPr>
              <w:t>含电池重量</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sz w:val="24"/>
                <w:szCs w:val="24"/>
              </w:rPr>
              <w:t>1.2Kg，非常便携</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sz w:val="24"/>
                <w:szCs w:val="24"/>
              </w:rPr>
              <w:t>起搏检测采样率：</w:t>
            </w:r>
            <w:r>
              <w:rPr>
                <w:rStyle w:val="964"/>
                <w:rFonts w:hint="eastAsia" w:ascii="宋体" w:hAnsi="宋体" w:eastAsia="宋体" w:cs="宋体"/>
                <w:b w:val="0"/>
                <w:color w:val="000000" w:themeColor="text1"/>
                <w:sz w:val="24"/>
                <w:szCs w:val="24"/>
                <w14:textFill>
                  <w14:solidFill>
                    <w14:schemeClr w14:val="tx1"/>
                  </w14:solidFill>
                </w14:textFill>
              </w:rPr>
              <w:t>≥</w:t>
            </w:r>
            <w:r>
              <w:rPr>
                <w:rFonts w:hint="eastAsia" w:ascii="宋体" w:hAnsi="宋体" w:eastAsia="宋体" w:cs="宋体"/>
                <w:sz w:val="24"/>
                <w:szCs w:val="24"/>
              </w:rPr>
              <w:t>16000采样点/秒</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sz w:val="24"/>
                <w:szCs w:val="24"/>
              </w:rPr>
              <w:t>共模抑制比</w:t>
            </w:r>
            <w:r>
              <w:rPr>
                <w:rStyle w:val="964"/>
                <w:rFonts w:hint="eastAsia" w:ascii="宋体" w:hAnsi="宋体" w:eastAsia="宋体" w:cs="宋体"/>
                <w:b w:val="0"/>
                <w:color w:val="000000" w:themeColor="text1"/>
                <w:sz w:val="24"/>
                <w:szCs w:val="24"/>
                <w14:textFill>
                  <w14:solidFill>
                    <w14:schemeClr w14:val="tx1"/>
                  </w14:solidFill>
                </w14:textFill>
              </w:rPr>
              <w:t>≥</w:t>
            </w:r>
            <w:r>
              <w:rPr>
                <w:rFonts w:hint="eastAsia" w:ascii="宋体" w:hAnsi="宋体" w:eastAsia="宋体" w:cs="宋体"/>
                <w:sz w:val="24"/>
                <w:szCs w:val="24"/>
              </w:rPr>
              <w:t>110 dB</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r>
              <w:rPr>
                <w:rFonts w:hint="eastAsia" w:ascii="宋体" w:hAnsi="宋体" w:eastAsia="宋体" w:cs="宋体"/>
                <w:sz w:val="24"/>
                <w:szCs w:val="24"/>
              </w:rPr>
              <w:t>采用先进的直流耦合心电放大器，保障在除颤等冲击后波形迅速恢复</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r>
              <w:rPr>
                <w:rFonts w:hint="eastAsia" w:ascii="宋体" w:hAnsi="宋体" w:eastAsia="宋体" w:cs="宋体"/>
                <w:sz w:val="24"/>
                <w:szCs w:val="24"/>
              </w:rPr>
              <w:t>提供预采集模式，用户无须等待心电波形的采集时间</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r>
              <w:rPr>
                <w:rFonts w:hint="eastAsia" w:ascii="宋体" w:hAnsi="宋体" w:eastAsia="宋体" w:cs="宋体"/>
                <w:sz w:val="24"/>
                <w:szCs w:val="24"/>
              </w:rPr>
              <w:t>开机时间</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sz w:val="24"/>
                <w:szCs w:val="24"/>
              </w:rPr>
              <w:t>5秒，保证快速临床响应</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w:t>
            </w:r>
            <w:r>
              <w:rPr>
                <w:rFonts w:hint="eastAsia" w:ascii="宋体" w:hAnsi="宋体" w:eastAsia="宋体" w:cs="宋体"/>
                <w:sz w:val="24"/>
                <w:szCs w:val="24"/>
              </w:rPr>
              <w:t>彩色LED</w:t>
            </w:r>
            <w:r>
              <w:rPr>
                <w:rStyle w:val="964"/>
                <w:rFonts w:hint="eastAsia" w:ascii="宋体" w:hAnsi="宋体" w:eastAsia="宋体" w:cs="宋体"/>
                <w:b w:val="0"/>
                <w:color w:val="000000" w:themeColor="text1"/>
                <w:sz w:val="24"/>
                <w:szCs w:val="24"/>
                <w14:textFill>
                  <w14:solidFill>
                    <w14:schemeClr w14:val="tx1"/>
                  </w14:solidFill>
                </w14:textFill>
              </w:rPr>
              <w:t>≥</w:t>
            </w:r>
            <w:r>
              <w:rPr>
                <w:rFonts w:hint="eastAsia" w:ascii="宋体" w:hAnsi="宋体" w:eastAsia="宋体" w:cs="宋体"/>
                <w:sz w:val="24"/>
                <w:szCs w:val="24"/>
              </w:rPr>
              <w:t>5英寸背光液晶显示器，分辨率</w:t>
            </w:r>
            <w:r>
              <w:rPr>
                <w:rStyle w:val="964"/>
                <w:rFonts w:hint="eastAsia" w:ascii="宋体" w:hAnsi="宋体" w:eastAsia="宋体" w:cs="宋体"/>
                <w:b w:val="0"/>
                <w:color w:val="000000" w:themeColor="text1"/>
                <w:sz w:val="24"/>
                <w:szCs w:val="24"/>
                <w14:textFill>
                  <w14:solidFill>
                    <w14:schemeClr w14:val="tx1"/>
                  </w14:solidFill>
                </w14:textFill>
              </w:rPr>
              <w:t>≥</w:t>
            </w:r>
            <w:r>
              <w:rPr>
                <w:rFonts w:hint="eastAsia" w:ascii="宋体" w:hAnsi="宋体" w:eastAsia="宋体" w:cs="宋体"/>
                <w:sz w:val="24"/>
                <w:szCs w:val="24"/>
              </w:rPr>
              <w:t>800*480</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r>
              <w:rPr>
                <w:rFonts w:hint="eastAsia" w:ascii="宋体" w:hAnsi="宋体" w:eastAsia="宋体" w:cs="宋体"/>
                <w:sz w:val="24"/>
                <w:szCs w:val="24"/>
              </w:rPr>
              <w:t>内置可充电锂电池，可供</w:t>
            </w:r>
            <w:r>
              <w:rPr>
                <w:rStyle w:val="964"/>
                <w:rFonts w:hint="eastAsia" w:ascii="宋体" w:hAnsi="宋体" w:eastAsia="宋体" w:cs="宋体"/>
                <w:b w:val="0"/>
                <w:color w:val="000000" w:themeColor="text1"/>
                <w:sz w:val="24"/>
                <w:szCs w:val="24"/>
                <w14:textFill>
                  <w14:solidFill>
                    <w14:schemeClr w14:val="tx1"/>
                  </w14:solidFill>
                </w14:textFill>
              </w:rPr>
              <w:t>≥</w:t>
            </w:r>
            <w:r>
              <w:rPr>
                <w:rFonts w:hint="eastAsia" w:ascii="宋体" w:hAnsi="宋体" w:eastAsia="宋体" w:cs="宋体"/>
                <w:sz w:val="24"/>
                <w:szCs w:val="24"/>
              </w:rPr>
              <w:t>6小时持续操作</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w:t>
            </w:r>
            <w:r>
              <w:rPr>
                <w:rFonts w:hint="eastAsia" w:ascii="宋体" w:hAnsi="宋体" w:eastAsia="宋体" w:cs="宋体"/>
                <w:sz w:val="24"/>
                <w:szCs w:val="24"/>
              </w:rPr>
              <w:t>关机状态下3.5小时充满电池</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r>
              <w:rPr>
                <w:rFonts w:hint="eastAsia" w:ascii="宋体" w:hAnsi="宋体" w:eastAsia="宋体" w:cs="宋体"/>
                <w:sz w:val="24"/>
                <w:szCs w:val="24"/>
              </w:rPr>
              <w:t>80mm热敏点阵式记录仪，可兼容热敏卷纸和热敏折叠纸</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r>
              <w:rPr>
                <w:rFonts w:hint="eastAsia" w:ascii="宋体" w:hAnsi="宋体" w:eastAsia="宋体" w:cs="宋体"/>
                <w:sz w:val="24"/>
                <w:szCs w:val="24"/>
              </w:rPr>
              <w:t>走纸速度5, 12.5, 25, 50 mm/s可选</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w:t>
            </w:r>
            <w:r>
              <w:rPr>
                <w:rFonts w:hint="eastAsia" w:ascii="宋体" w:hAnsi="宋体" w:eastAsia="宋体" w:cs="宋体"/>
                <w:sz w:val="24"/>
                <w:szCs w:val="24"/>
              </w:rPr>
              <w:t>强大的内部存储可存储</w:t>
            </w:r>
            <w:r>
              <w:rPr>
                <w:rStyle w:val="964"/>
                <w:rFonts w:hint="eastAsia" w:ascii="宋体" w:hAnsi="宋体" w:eastAsia="宋体" w:cs="宋体"/>
                <w:b w:val="0"/>
                <w:color w:val="000000" w:themeColor="text1"/>
                <w:sz w:val="24"/>
                <w:szCs w:val="24"/>
                <w14:textFill>
                  <w14:solidFill>
                    <w14:schemeClr w14:val="tx1"/>
                  </w14:solidFill>
                </w14:textFill>
              </w:rPr>
              <w:t>≥</w:t>
            </w:r>
            <w:r>
              <w:rPr>
                <w:rFonts w:hint="eastAsia" w:ascii="宋体" w:hAnsi="宋体" w:eastAsia="宋体" w:cs="宋体"/>
                <w:sz w:val="24"/>
                <w:szCs w:val="24"/>
              </w:rPr>
              <w:t>800份报告</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r>
              <w:rPr>
                <w:rFonts w:hint="eastAsia" w:ascii="宋体" w:hAnsi="宋体" w:eastAsia="宋体" w:cs="宋体"/>
                <w:sz w:val="24"/>
                <w:szCs w:val="24"/>
              </w:rPr>
              <w:t>患者信息可包括ID，年龄，出生日期，性别，种族，用药情况，既往疾病类型</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4.4</w:t>
            </w:r>
          </w:p>
        </w:tc>
        <w:tc>
          <w:tcPr>
            <w:tcW w:w="1777" w:type="dxa"/>
            <w:vMerge w:val="restart"/>
            <w:tcBorders>
              <w:top w:val="single" w:color="auto" w:sz="8" w:space="0"/>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负压吸引器</w:t>
            </w: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（1台）</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TW" w:eastAsia="zh-TW"/>
              </w:rPr>
              <w:t>负压范围：0～600mmHg(80KPa)</w:t>
            </w:r>
            <w:r>
              <w:rPr>
                <w:rFonts w:hint="eastAsia" w:ascii="宋体" w:hAnsi="宋体" w:eastAsia="宋体" w:cs="宋体"/>
                <w:color w:val="auto"/>
                <w:kern w:val="0"/>
                <w:sz w:val="24"/>
                <w:szCs w:val="24"/>
                <w:lang w:val="zh-TW"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负压值调节方式及范围：线性连续调节，调节范围150mmHg(20KPa)～600mmHg(80KPa)</w:t>
            </w:r>
            <w:r>
              <w:rPr>
                <w:rFonts w:hint="eastAsia" w:ascii="宋体" w:hAnsi="宋体" w:eastAsia="宋体" w:cs="宋体"/>
                <w:color w:val="auto"/>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蓄电池类型：铅酸；蓄电池容量：≥4Ah；配车载挂板：材质为不锈钢或金属合金且具备充电功能、仪器自身四个方向可承受10个g冲击测试</w:t>
            </w:r>
            <w:r>
              <w:rPr>
                <w:rFonts w:hint="eastAsia" w:ascii="宋体" w:hAnsi="宋体" w:eastAsia="宋体" w:cs="宋体"/>
                <w:color w:val="auto"/>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重复使用收集罐容积：≥1000ml</w:t>
            </w:r>
            <w:r>
              <w:rPr>
                <w:rFonts w:hint="eastAsia" w:ascii="宋体" w:hAnsi="宋体" w:eastAsia="宋体" w:cs="宋体"/>
                <w:color w:val="auto"/>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瞬时抽气速率：≥30升/分钟</w:t>
            </w:r>
            <w:r>
              <w:rPr>
                <w:rFonts w:hint="eastAsia" w:ascii="宋体" w:hAnsi="宋体" w:eastAsia="宋体" w:cs="宋体"/>
                <w:color w:val="auto"/>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电池连续工作时间：≥45分钟</w:t>
            </w:r>
            <w:r>
              <w:rPr>
                <w:rFonts w:hint="eastAsia" w:ascii="宋体" w:hAnsi="宋体" w:eastAsia="宋体" w:cs="宋体"/>
                <w:color w:val="auto"/>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TW"/>
              </w:rPr>
              <w:t>▲</w:t>
            </w:r>
            <w:r>
              <w:rPr>
                <w:rFonts w:hint="eastAsia" w:ascii="宋体" w:hAnsi="宋体" w:eastAsia="宋体" w:cs="宋体"/>
                <w:color w:val="auto"/>
                <w:kern w:val="0"/>
                <w:sz w:val="24"/>
                <w:szCs w:val="24"/>
              </w:rPr>
              <w:t>7、具备车载产品质量安全E1认证及CE认证</w:t>
            </w:r>
            <w:r>
              <w:rPr>
                <w:rFonts w:hint="eastAsia" w:ascii="宋体" w:hAnsi="宋体" w:eastAsia="宋体" w:cs="宋体"/>
                <w:color w:val="auto"/>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重量：≤</w:t>
            </w:r>
            <w:r>
              <w:rPr>
                <w:rFonts w:hint="eastAsia" w:ascii="宋体" w:hAnsi="宋体" w:eastAsia="宋体" w:cs="宋体"/>
                <w:color w:val="auto"/>
                <w:kern w:val="0"/>
                <w:sz w:val="24"/>
                <w:szCs w:val="24"/>
                <w:lang w:val="zh-TW"/>
              </w:rPr>
              <w:t>4.5</w:t>
            </w:r>
            <w:r>
              <w:rPr>
                <w:rFonts w:hint="eastAsia" w:ascii="宋体" w:hAnsi="宋体" w:eastAsia="宋体" w:cs="宋体"/>
                <w:color w:val="auto"/>
                <w:kern w:val="0"/>
                <w:sz w:val="24"/>
                <w:szCs w:val="24"/>
                <w:lang w:val="zh-TW" w:eastAsia="zh-TW"/>
              </w:rPr>
              <w:t>kg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restart"/>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4.5</w:t>
            </w:r>
          </w:p>
        </w:tc>
        <w:tc>
          <w:tcPr>
            <w:tcW w:w="1777" w:type="dxa"/>
            <w:vMerge w:val="restart"/>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麻醉可视喉镜（1套）</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000000"/>
                <w:sz w:val="24"/>
                <w:szCs w:val="24"/>
              </w:rPr>
              <w:t>显示屏</w:t>
            </w:r>
            <w:r>
              <w:rPr>
                <w:rFonts w:hint="eastAsia" w:ascii="宋体" w:hAnsi="宋体" w:eastAsia="宋体" w:cs="宋体"/>
                <w:sz w:val="24"/>
                <w:szCs w:val="24"/>
                <w:lang w:eastAsia="zh-CN"/>
              </w:rPr>
              <w:t>：尺寸</w:t>
            </w:r>
            <w:r>
              <w:rPr>
                <w:rFonts w:hint="eastAsia" w:ascii="宋体" w:hAnsi="宋体" w:eastAsia="宋体" w:cs="宋体"/>
                <w:color w:val="auto"/>
                <w:kern w:val="0"/>
                <w:sz w:val="24"/>
                <w:szCs w:val="24"/>
              </w:rPr>
              <w:t>≥</w:t>
            </w:r>
            <w:r>
              <w:rPr>
                <w:rFonts w:hint="eastAsia" w:ascii="宋体" w:hAnsi="宋体" w:eastAsia="宋体" w:cs="宋体"/>
                <w:sz w:val="24"/>
                <w:szCs w:val="24"/>
                <w:lang w:eastAsia="zh-CN"/>
              </w:rPr>
              <w:t>3.5</w:t>
            </w:r>
            <w:r>
              <w:rPr>
                <w:rFonts w:hint="eastAsia" w:ascii="宋体" w:hAnsi="宋体" w:eastAsia="宋体" w:cs="宋体"/>
                <w:sz w:val="24"/>
                <w:szCs w:val="24"/>
                <w:lang w:val="en-US" w:eastAsia="zh-CN"/>
              </w:rPr>
              <w:t>寸</w:t>
            </w:r>
            <w:r>
              <w:rPr>
                <w:rFonts w:hint="eastAsia" w:ascii="宋体" w:hAnsi="宋体" w:eastAsia="宋体" w:cs="宋体"/>
                <w:sz w:val="24"/>
                <w:szCs w:val="24"/>
                <w:lang w:eastAsia="zh-CN"/>
              </w:rPr>
              <w:t>，</w:t>
            </w:r>
            <w:r>
              <w:rPr>
                <w:rFonts w:hint="eastAsia" w:ascii="宋体" w:hAnsi="宋体" w:eastAsia="宋体" w:cs="宋体"/>
                <w:sz w:val="24"/>
                <w:szCs w:val="24"/>
              </w:rPr>
              <w:t>显示</w:t>
            </w:r>
            <w:r>
              <w:rPr>
                <w:rFonts w:hint="eastAsia" w:ascii="宋体" w:hAnsi="宋体" w:eastAsia="宋体" w:cs="宋体"/>
                <w:sz w:val="24"/>
                <w:szCs w:val="24"/>
                <w:lang w:val="en-US" w:eastAsia="zh-CN"/>
              </w:rPr>
              <w:t>屏幕</w:t>
            </w:r>
            <w:r>
              <w:rPr>
                <w:rFonts w:hint="eastAsia" w:ascii="宋体" w:hAnsi="宋体" w:eastAsia="宋体" w:cs="宋体"/>
                <w:sz w:val="24"/>
                <w:szCs w:val="24"/>
                <w:lang w:eastAsia="zh-CN"/>
              </w:rPr>
              <w:t>分辨率</w:t>
            </w:r>
            <w:r>
              <w:rPr>
                <w:rFonts w:hint="eastAsia" w:ascii="宋体" w:hAnsi="宋体" w:eastAsia="宋体" w:cs="宋体"/>
                <w:color w:val="auto"/>
                <w:kern w:val="0"/>
                <w:sz w:val="24"/>
                <w:szCs w:val="24"/>
              </w:rPr>
              <w:t>≥</w:t>
            </w:r>
            <w:r>
              <w:rPr>
                <w:rFonts w:hint="eastAsia" w:ascii="宋体" w:hAnsi="宋体" w:eastAsia="宋体" w:cs="宋体"/>
                <w:sz w:val="24"/>
                <w:szCs w:val="24"/>
                <w:lang w:val="en-US" w:eastAsia="zh-CN"/>
              </w:rPr>
              <w:t>640*480。</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sz w:val="24"/>
                <w:szCs w:val="24"/>
                <w:lang w:val="en-US" w:eastAsia="zh-CN"/>
              </w:rPr>
              <w:t>屏幕视场角</w:t>
            </w:r>
            <w:r>
              <w:rPr>
                <w:rFonts w:hint="eastAsia" w:ascii="宋体" w:hAnsi="宋体" w:eastAsia="宋体" w:cs="宋体"/>
                <w:color w:val="auto"/>
                <w:kern w:val="0"/>
                <w:sz w:val="24"/>
                <w:szCs w:val="24"/>
              </w:rPr>
              <w:t>≥</w:t>
            </w:r>
            <w:r>
              <w:rPr>
                <w:rFonts w:hint="eastAsia" w:ascii="宋体" w:hAnsi="宋体" w:eastAsia="宋体" w:cs="宋体"/>
                <w:sz w:val="24"/>
                <w:szCs w:val="24"/>
                <w:lang w:val="en-US" w:eastAsia="zh-CN"/>
              </w:rPr>
              <w:t>178°。</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sz w:val="24"/>
                <w:szCs w:val="24"/>
                <w:lang w:val="en-US" w:eastAsia="zh-CN"/>
              </w:rPr>
              <w:t>图像空间分辨率</w:t>
            </w:r>
            <w:r>
              <w:rPr>
                <w:rFonts w:hint="eastAsia" w:ascii="宋体" w:hAnsi="宋体" w:eastAsia="宋体" w:cs="宋体"/>
                <w:color w:val="auto"/>
                <w:kern w:val="0"/>
                <w:sz w:val="24"/>
                <w:szCs w:val="24"/>
              </w:rPr>
              <w:t>≥</w:t>
            </w:r>
            <w:r>
              <w:rPr>
                <w:rFonts w:hint="eastAsia" w:ascii="宋体" w:hAnsi="宋体" w:eastAsia="宋体" w:cs="宋体"/>
                <w:sz w:val="24"/>
                <w:szCs w:val="24"/>
                <w:lang w:val="en-US" w:eastAsia="zh-CN"/>
              </w:rPr>
              <w:t>6.35lp/mm。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sz w:val="24"/>
                <w:szCs w:val="24"/>
                <w:lang w:eastAsia="zh-CN"/>
              </w:rPr>
              <w:t>摄像头</w:t>
            </w:r>
            <w:r>
              <w:rPr>
                <w:rFonts w:hint="eastAsia" w:ascii="宋体" w:hAnsi="宋体" w:eastAsia="宋体" w:cs="宋体"/>
                <w:sz w:val="24"/>
                <w:szCs w:val="24"/>
                <w:lang w:val="en-US" w:eastAsia="zh-CN"/>
              </w:rPr>
              <w:t>成像能力</w:t>
            </w:r>
            <w:r>
              <w:rPr>
                <w:rFonts w:hint="eastAsia" w:ascii="宋体" w:hAnsi="宋体" w:eastAsia="宋体" w:cs="宋体"/>
                <w:color w:val="auto"/>
                <w:kern w:val="0"/>
                <w:sz w:val="24"/>
                <w:szCs w:val="24"/>
              </w:rPr>
              <w:t>≥</w:t>
            </w:r>
            <w:r>
              <w:rPr>
                <w:rFonts w:hint="eastAsia" w:ascii="宋体" w:hAnsi="宋体" w:eastAsia="宋体" w:cs="宋体"/>
                <w:sz w:val="24"/>
                <w:szCs w:val="24"/>
                <w:lang w:val="en-US" w:eastAsia="zh-CN"/>
              </w:rPr>
              <w:t>1600*1200。</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sz w:val="24"/>
                <w:szCs w:val="24"/>
                <w:lang w:eastAsia="zh-CN"/>
              </w:rPr>
              <w:t>摄像头</w:t>
            </w:r>
            <w:r>
              <w:rPr>
                <w:rFonts w:hint="eastAsia" w:ascii="宋体" w:hAnsi="宋体" w:eastAsia="宋体" w:cs="宋体"/>
                <w:sz w:val="24"/>
                <w:szCs w:val="24"/>
                <w:lang w:val="en-US" w:eastAsia="zh-CN"/>
              </w:rPr>
              <w:t>视场角</w:t>
            </w:r>
            <w:r>
              <w:rPr>
                <w:rFonts w:hint="eastAsia" w:ascii="宋体" w:hAnsi="宋体" w:eastAsia="宋体" w:cs="宋体"/>
                <w:sz w:val="24"/>
                <w:szCs w:val="24"/>
                <w:lang w:eastAsia="zh-CN"/>
              </w:rPr>
              <w:t>：</w:t>
            </w:r>
            <w:r>
              <w:rPr>
                <w:rFonts w:hint="eastAsia" w:ascii="宋体" w:hAnsi="宋体" w:eastAsia="宋体" w:cs="宋体"/>
                <w:color w:val="auto"/>
                <w:kern w:val="0"/>
                <w:sz w:val="24"/>
                <w:szCs w:val="24"/>
              </w:rPr>
              <w:t>≥</w:t>
            </w:r>
            <w:r>
              <w:rPr>
                <w:rFonts w:hint="eastAsia" w:ascii="宋体" w:hAnsi="宋体" w:eastAsia="宋体" w:cs="宋体"/>
                <w:sz w:val="24"/>
                <w:szCs w:val="24"/>
                <w:lang w:val="en-US" w:eastAsia="zh-CN"/>
              </w:rPr>
              <w:t>60°。</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right="-153" w:rightChars="-73"/>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r>
              <w:rPr>
                <w:rFonts w:hint="eastAsia" w:ascii="宋体" w:hAnsi="宋体" w:eastAsia="宋体" w:cs="宋体"/>
                <w:sz w:val="24"/>
                <w:szCs w:val="24"/>
                <w:lang w:val="en-US" w:eastAsia="zh-CN"/>
              </w:rPr>
              <w:t>景深：30mm-90mm。</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r>
              <w:rPr>
                <w:rFonts w:hint="eastAsia" w:ascii="宋体" w:hAnsi="宋体" w:eastAsia="宋体" w:cs="宋体"/>
                <w:sz w:val="24"/>
                <w:szCs w:val="24"/>
                <w:lang w:eastAsia="zh-CN"/>
              </w:rPr>
              <w:t>电池：锂离子电池，容量</w:t>
            </w:r>
            <w:r>
              <w:rPr>
                <w:rFonts w:hint="eastAsia" w:ascii="宋体" w:hAnsi="宋体" w:eastAsia="宋体" w:cs="宋体"/>
                <w:color w:val="auto"/>
                <w:kern w:val="0"/>
                <w:sz w:val="24"/>
                <w:szCs w:val="24"/>
              </w:rPr>
              <w:t>≥</w:t>
            </w:r>
            <w:r>
              <w:rPr>
                <w:rFonts w:hint="eastAsia" w:ascii="宋体" w:hAnsi="宋体" w:eastAsia="宋体" w:cs="宋体"/>
                <w:sz w:val="24"/>
                <w:szCs w:val="24"/>
                <w:lang w:eastAsia="zh-CN"/>
              </w:rPr>
              <w:t>3400mAh，电压</w:t>
            </w:r>
            <w:r>
              <w:rPr>
                <w:rFonts w:hint="eastAsia" w:ascii="宋体" w:hAnsi="宋体" w:eastAsia="宋体" w:cs="宋体"/>
                <w:color w:val="auto"/>
                <w:kern w:val="0"/>
                <w:sz w:val="24"/>
                <w:szCs w:val="24"/>
              </w:rPr>
              <w:t>≥</w:t>
            </w:r>
            <w:r>
              <w:rPr>
                <w:rFonts w:hint="eastAsia" w:ascii="宋体" w:hAnsi="宋体" w:eastAsia="宋体" w:cs="宋体"/>
                <w:sz w:val="24"/>
                <w:szCs w:val="24"/>
                <w:lang w:eastAsia="zh-CN"/>
              </w:rPr>
              <w:t>3.7V。</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r>
              <w:rPr>
                <w:rFonts w:hint="eastAsia" w:ascii="宋体" w:hAnsi="宋体" w:eastAsia="宋体" w:cs="宋体"/>
                <w:sz w:val="24"/>
                <w:szCs w:val="24"/>
                <w:lang w:eastAsia="zh-CN"/>
              </w:rPr>
              <w:t>持续工作时间≥</w:t>
            </w:r>
            <w:r>
              <w:rPr>
                <w:rFonts w:hint="eastAsia" w:ascii="宋体" w:hAnsi="宋体" w:eastAsia="宋体" w:cs="宋体"/>
                <w:sz w:val="24"/>
                <w:szCs w:val="24"/>
                <w:lang w:val="en-US" w:eastAsia="zh-CN"/>
              </w:rPr>
              <w:t>240</w:t>
            </w:r>
            <w:r>
              <w:rPr>
                <w:rFonts w:hint="eastAsia" w:ascii="宋体" w:hAnsi="宋体" w:eastAsia="宋体" w:cs="宋体"/>
                <w:sz w:val="24"/>
                <w:szCs w:val="24"/>
                <w:lang w:eastAsia="zh-CN"/>
              </w:rPr>
              <w:t>min。</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TW"/>
              </w:rPr>
              <w:t>▲</w:t>
            </w:r>
            <w:r>
              <w:rPr>
                <w:rFonts w:hint="eastAsia" w:ascii="宋体" w:hAnsi="宋体" w:eastAsia="宋体" w:cs="宋体"/>
                <w:color w:val="auto"/>
                <w:kern w:val="0"/>
                <w:sz w:val="24"/>
                <w:szCs w:val="24"/>
                <w:lang w:val="en-US" w:eastAsia="zh-CN"/>
              </w:rPr>
              <w:t>9、</w:t>
            </w:r>
            <w:r>
              <w:rPr>
                <w:rFonts w:hint="eastAsia" w:ascii="宋体" w:hAnsi="宋体" w:eastAsia="宋体" w:cs="宋体"/>
                <w:sz w:val="24"/>
                <w:szCs w:val="24"/>
                <w:lang w:val="en-US" w:eastAsia="zh-CN"/>
              </w:rPr>
              <w:t>光源照度</w:t>
            </w:r>
            <w:r>
              <w:rPr>
                <w:rFonts w:hint="eastAsia" w:ascii="宋体" w:hAnsi="宋体" w:eastAsia="宋体" w:cs="宋体"/>
                <w:color w:val="auto"/>
                <w:kern w:val="0"/>
                <w:sz w:val="24"/>
                <w:szCs w:val="24"/>
              </w:rPr>
              <w:t>≥</w:t>
            </w:r>
            <w:r>
              <w:rPr>
                <w:rFonts w:hint="eastAsia" w:ascii="宋体" w:hAnsi="宋体" w:eastAsia="宋体" w:cs="宋体"/>
                <w:sz w:val="24"/>
                <w:szCs w:val="24"/>
                <w:lang w:val="en-US" w:eastAsia="zh-CN"/>
              </w:rPr>
              <w:t>2000lx。</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r>
              <w:rPr>
                <w:rFonts w:hint="eastAsia" w:ascii="宋体" w:hAnsi="宋体" w:eastAsia="宋体" w:cs="宋体"/>
                <w:sz w:val="24"/>
                <w:szCs w:val="24"/>
                <w:lang w:val="en-US" w:eastAsia="zh-CN"/>
              </w:rPr>
              <w:t>采用3个LED灯光源给光，</w:t>
            </w:r>
            <w:r>
              <w:rPr>
                <w:rFonts w:hint="eastAsia" w:ascii="宋体" w:hAnsi="宋体" w:eastAsia="宋体" w:cs="宋体"/>
                <w:sz w:val="24"/>
                <w:szCs w:val="24"/>
                <w:lang w:eastAsia="zh-CN"/>
              </w:rPr>
              <w:t>光源：色温</w:t>
            </w:r>
            <w:r>
              <w:rPr>
                <w:rFonts w:hint="eastAsia" w:ascii="宋体" w:hAnsi="宋体" w:eastAsia="宋体" w:cs="宋体"/>
                <w:color w:val="auto"/>
                <w:kern w:val="0"/>
                <w:sz w:val="24"/>
                <w:szCs w:val="24"/>
              </w:rPr>
              <w:t>≤</w:t>
            </w:r>
            <w:r>
              <w:rPr>
                <w:rFonts w:hint="eastAsia" w:ascii="宋体" w:hAnsi="宋体" w:eastAsia="宋体" w:cs="宋体"/>
                <w:sz w:val="24"/>
                <w:szCs w:val="24"/>
                <w:lang w:val="en-US" w:eastAsia="zh-CN"/>
              </w:rPr>
              <w:t>58</w:t>
            </w:r>
            <w:r>
              <w:rPr>
                <w:rFonts w:hint="eastAsia" w:ascii="宋体" w:hAnsi="宋体" w:eastAsia="宋体" w:cs="宋体"/>
                <w:sz w:val="24"/>
                <w:szCs w:val="24"/>
                <w:lang w:eastAsia="zh-CN"/>
              </w:rPr>
              <w:t>00K。</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w:t>
            </w:r>
            <w:r>
              <w:rPr>
                <w:rFonts w:hint="eastAsia" w:ascii="宋体" w:hAnsi="宋体" w:eastAsia="宋体" w:cs="宋体"/>
                <w:sz w:val="24"/>
                <w:szCs w:val="24"/>
                <w:lang w:eastAsia="zh-CN"/>
              </w:rPr>
              <w:t>显示器旋转角度：前后旋转角度范围存储：内置≥8G存储记忆卡，最大可扩展至32G140°，左右旋转角度范围≥180°。</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r>
              <w:rPr>
                <w:rFonts w:hint="eastAsia" w:ascii="宋体" w:hAnsi="宋体" w:eastAsia="宋体" w:cs="宋体"/>
                <w:sz w:val="24"/>
                <w:szCs w:val="24"/>
                <w:lang w:eastAsia="zh-CN"/>
              </w:rPr>
              <w:t>防雾功能：无需预热，开机即可防雾。</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r>
              <w:rPr>
                <w:rFonts w:hint="eastAsia" w:ascii="宋体" w:hAnsi="宋体" w:eastAsia="宋体" w:cs="宋体"/>
                <w:sz w:val="24"/>
                <w:szCs w:val="24"/>
                <w:lang w:eastAsia="zh-CN"/>
              </w:rPr>
              <w:t>报警功能：电池电量低、电池耗尽、叶片未连接。</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w:t>
            </w:r>
            <w:r>
              <w:rPr>
                <w:rFonts w:hint="eastAsia" w:ascii="宋体" w:hAnsi="宋体" w:eastAsia="宋体" w:cs="宋体"/>
                <w:sz w:val="24"/>
                <w:szCs w:val="24"/>
                <w:lang w:eastAsia="zh-CN"/>
              </w:rPr>
              <w:t>存储：内置≥8G存储记忆卡，最大可扩展至32G。</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r>
              <w:rPr>
                <w:rFonts w:hint="eastAsia" w:ascii="宋体" w:hAnsi="宋体" w:eastAsia="宋体" w:cs="宋体"/>
                <w:sz w:val="24"/>
                <w:szCs w:val="24"/>
                <w:lang w:eastAsia="zh-CN"/>
              </w:rPr>
              <w:t>主机显示器、手柄一体化设计，无需拆解，可适</w:t>
            </w:r>
            <w:r>
              <w:rPr>
                <w:rFonts w:hint="eastAsia" w:ascii="宋体" w:hAnsi="宋体" w:eastAsia="宋体" w:cs="宋体"/>
                <w:sz w:val="24"/>
                <w:szCs w:val="24"/>
                <w:lang w:val="en-US" w:eastAsia="zh-CN"/>
              </w:rPr>
              <w:t>配五</w:t>
            </w:r>
            <w:r>
              <w:rPr>
                <w:rFonts w:hint="eastAsia" w:ascii="宋体" w:hAnsi="宋体" w:eastAsia="宋体" w:cs="宋体"/>
                <w:sz w:val="24"/>
                <w:szCs w:val="24"/>
                <w:lang w:eastAsia="zh-CN"/>
              </w:rPr>
              <w:t>种规格一次性使用喉镜片，实现一台主机</w:t>
            </w:r>
            <w:r>
              <w:rPr>
                <w:rFonts w:hint="eastAsia" w:ascii="宋体" w:hAnsi="宋体" w:eastAsia="宋体" w:cs="宋体"/>
                <w:sz w:val="24"/>
                <w:szCs w:val="24"/>
                <w:lang w:val="en-US" w:eastAsia="zh-CN"/>
              </w:rPr>
              <w:t>多</w:t>
            </w:r>
            <w:r>
              <w:rPr>
                <w:rFonts w:hint="eastAsia" w:ascii="宋体" w:hAnsi="宋体" w:eastAsia="宋体" w:cs="宋体"/>
                <w:sz w:val="24"/>
                <w:szCs w:val="24"/>
                <w:lang w:eastAsia="zh-CN"/>
              </w:rPr>
              <w:t>用。</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restart"/>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4.6</w:t>
            </w:r>
          </w:p>
        </w:tc>
        <w:tc>
          <w:tcPr>
            <w:tcW w:w="1777" w:type="dxa"/>
            <w:vMerge w:val="restart"/>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手持式气压止血器（1套）</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w:t>
            </w:r>
            <w:r>
              <w:rPr>
                <w:rFonts w:hint="eastAsia" w:ascii="宋体" w:hAnsi="宋体" w:eastAsia="宋体" w:cs="宋体"/>
                <w:sz w:val="24"/>
                <w:szCs w:val="24"/>
              </w:rPr>
              <w:t>压力设定范围</w:t>
            </w:r>
            <w:r>
              <w:rPr>
                <w:rFonts w:hint="eastAsia" w:ascii="宋体" w:hAnsi="宋体" w:eastAsia="宋体" w:cs="宋体"/>
                <w:sz w:val="24"/>
                <w:szCs w:val="24"/>
                <w:lang w:eastAsia="zh-CN"/>
              </w:rPr>
              <w:t>：</w:t>
            </w:r>
            <w:r>
              <w:rPr>
                <w:rFonts w:hint="eastAsia" w:ascii="宋体" w:hAnsi="宋体" w:eastAsia="宋体" w:cs="宋体"/>
                <w:sz w:val="24"/>
                <w:szCs w:val="24"/>
              </w:rPr>
              <w:t>0-</w:t>
            </w:r>
            <w:r>
              <w:rPr>
                <w:rFonts w:hint="eastAsia" w:ascii="宋体" w:hAnsi="宋体" w:eastAsia="宋体" w:cs="宋体"/>
                <w:sz w:val="24"/>
                <w:szCs w:val="24"/>
                <w:lang w:val="en-US" w:eastAsia="zh-CN"/>
              </w:rPr>
              <w:t>100</w:t>
            </w:r>
            <w:r>
              <w:rPr>
                <w:rFonts w:hint="eastAsia" w:ascii="宋体" w:hAnsi="宋体" w:eastAsia="宋体" w:cs="宋体"/>
                <w:sz w:val="24"/>
                <w:szCs w:val="24"/>
              </w:rPr>
              <w:t>Kpa</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sz w:val="24"/>
                <w:szCs w:val="24"/>
              </w:rPr>
              <w:t>压力稳定精度</w:t>
            </w:r>
            <w:r>
              <w:rPr>
                <w:rFonts w:hint="eastAsia" w:ascii="宋体" w:hAnsi="宋体" w:eastAsia="宋体" w:cs="宋体"/>
                <w:sz w:val="24"/>
                <w:szCs w:val="24"/>
                <w:lang w:eastAsia="zh-CN"/>
              </w:rPr>
              <w:t>：</w:t>
            </w:r>
            <w:r>
              <w:rPr>
                <w:rFonts w:hint="eastAsia" w:ascii="宋体" w:hAnsi="宋体" w:eastAsia="宋体" w:cs="宋体"/>
                <w:sz w:val="24"/>
                <w:szCs w:val="24"/>
              </w:rPr>
              <w:t>±3Kpa</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sz w:val="24"/>
                <w:szCs w:val="24"/>
              </w:rPr>
              <w:t>时间设定范围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rPr>
              <w:t>-120分钟</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sz w:val="24"/>
                <w:szCs w:val="24"/>
              </w:rPr>
              <w:t>初始充气时间</w:t>
            </w:r>
            <w:r>
              <w:rPr>
                <w:rFonts w:hint="eastAsia" w:ascii="宋体" w:hAnsi="宋体" w:eastAsia="宋体" w:cs="宋体"/>
                <w:sz w:val="24"/>
                <w:szCs w:val="24"/>
                <w:lang w:eastAsia="zh-CN"/>
              </w:rPr>
              <w:t>：</w:t>
            </w:r>
            <w:r>
              <w:rPr>
                <w:rFonts w:hint="eastAsia" w:ascii="宋体" w:hAnsi="宋体" w:eastAsia="宋体" w:cs="宋体"/>
                <w:sz w:val="24"/>
                <w:szCs w:val="24"/>
              </w:rPr>
              <w:t>≤60秒</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sz w:val="24"/>
                <w:szCs w:val="24"/>
              </w:rPr>
              <w:t>自检功能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每次充放气自主步进式检测程序是否正常</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）工作时间到自动缓慢放气；</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）防止患者心、脑突然缺血。</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color w:val="auto"/>
                <w:kern w:val="0"/>
                <w:sz w:val="24"/>
                <w:szCs w:val="24"/>
                <w:lang w:val="en-US" w:eastAsia="zh-CN"/>
              </w:rPr>
              <w:t>6、</w:t>
            </w:r>
            <w:r>
              <w:rPr>
                <w:rFonts w:hint="eastAsia" w:ascii="宋体" w:hAnsi="宋体" w:eastAsia="宋体" w:cs="宋体"/>
                <w:sz w:val="24"/>
                <w:szCs w:val="24"/>
              </w:rPr>
              <w:t>电源</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以针对急救、急诊时之用，减少病人的失血量</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内置电池</w:t>
            </w:r>
            <w:r>
              <w:rPr>
                <w:rFonts w:hint="eastAsia" w:ascii="宋体" w:hAnsi="宋体" w:eastAsia="宋体" w:cs="宋体"/>
                <w:sz w:val="24"/>
                <w:szCs w:val="24"/>
                <w:lang w:eastAsia="zh-CN"/>
              </w:rPr>
              <w:t>，在电池满电情况下可使用</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小时以上；</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）在突然断电的情况下能始终保持压力，</w:t>
            </w:r>
            <w:r>
              <w:rPr>
                <w:rFonts w:hint="eastAsia" w:ascii="宋体" w:hAnsi="宋体" w:eastAsia="宋体" w:cs="宋体"/>
                <w:sz w:val="24"/>
                <w:szCs w:val="24"/>
                <w:lang w:val="en-US" w:eastAsia="zh-CN"/>
              </w:rPr>
              <w:t>不影响手术进程</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r>
              <w:rPr>
                <w:rFonts w:hint="eastAsia" w:ascii="宋体" w:hAnsi="宋体" w:eastAsia="宋体" w:cs="宋体"/>
                <w:sz w:val="24"/>
                <w:szCs w:val="24"/>
              </w:rPr>
              <w:t>报警</w:t>
            </w:r>
            <w:r>
              <w:rPr>
                <w:rFonts w:hint="eastAsia" w:ascii="宋体" w:hAnsi="宋体" w:eastAsia="宋体" w:cs="宋体"/>
                <w:sz w:val="24"/>
                <w:szCs w:val="24"/>
                <w:lang w:eastAsia="zh-CN"/>
              </w:rPr>
              <w:t>：</w:t>
            </w:r>
            <w:r>
              <w:rPr>
                <w:rFonts w:hint="eastAsia" w:ascii="宋体" w:hAnsi="宋体" w:eastAsia="宋体" w:cs="宋体"/>
                <w:sz w:val="24"/>
                <w:szCs w:val="24"/>
              </w:rPr>
              <w:t>手术剩余时间10分、5分、1分时报警，提醒操作员。</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color w:val="auto"/>
                <w:kern w:val="0"/>
                <w:sz w:val="24"/>
                <w:szCs w:val="24"/>
                <w:lang w:val="en-US" w:eastAsia="zh-CN"/>
              </w:rPr>
              <w:t>8、</w:t>
            </w:r>
            <w:r>
              <w:rPr>
                <w:rFonts w:hint="eastAsia" w:ascii="宋体" w:hAnsi="宋体" w:eastAsia="宋体" w:cs="宋体"/>
                <w:sz w:val="24"/>
                <w:szCs w:val="24"/>
              </w:rPr>
              <w:t>充、放气功能</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快速充气：防止动脉闭塞前，血液充盈动脉</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放气：以10Kpa为梯度的脉动式释放机制。</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rPr>
            </w:pPr>
            <w:r>
              <w:rPr>
                <w:rFonts w:hint="eastAsia" w:ascii="宋体" w:hAnsi="宋体" w:eastAsia="宋体" w:cs="宋体"/>
                <w:color w:val="auto"/>
                <w:kern w:val="0"/>
                <w:sz w:val="24"/>
                <w:szCs w:val="24"/>
                <w:lang w:val="en-US" w:eastAsia="zh-CN"/>
              </w:rPr>
              <w:t>9、</w:t>
            </w:r>
            <w:r>
              <w:rPr>
                <w:rFonts w:hint="eastAsia" w:ascii="宋体" w:hAnsi="宋体" w:eastAsia="宋体" w:cs="宋体"/>
                <w:sz w:val="24"/>
                <w:szCs w:val="24"/>
              </w:rPr>
              <w:t>控制面版</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LCD高清大屏显示</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面板分设：设置压力值、设定时间值、运行压力值和实际运行时间值。</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textAlignment w:val="auto"/>
              <w:rPr>
                <w:rFonts w:hint="eastAsia" w:ascii="宋体" w:hAnsi="宋体" w:eastAsia="宋体" w:cs="宋体"/>
                <w:sz w:val="24"/>
                <w:szCs w:val="24"/>
                <w:lang w:val="en-US" w:eastAsia="zh-CN"/>
              </w:rPr>
            </w:pPr>
            <w:r>
              <w:rPr>
                <w:rFonts w:hint="eastAsia" w:ascii="宋体" w:hAnsi="宋体" w:eastAsia="宋体" w:cs="宋体"/>
                <w:color w:val="auto"/>
                <w:kern w:val="0"/>
                <w:sz w:val="24"/>
                <w:szCs w:val="24"/>
                <w:lang w:val="en-US" w:eastAsia="zh-CN"/>
              </w:rPr>
              <w:t>10、</w:t>
            </w:r>
            <w:r>
              <w:rPr>
                <w:rFonts w:hint="eastAsia" w:ascii="宋体" w:hAnsi="宋体" w:eastAsia="宋体" w:cs="宋体"/>
                <w:sz w:val="24"/>
                <w:szCs w:val="24"/>
              </w:rPr>
              <w:t>性能</w:t>
            </w:r>
            <w:r>
              <w:rPr>
                <w:rFonts w:hint="eastAsia" w:ascii="宋体" w:hAnsi="宋体" w:eastAsia="宋体" w:cs="宋体"/>
                <w:sz w:val="24"/>
                <w:szCs w:val="24"/>
                <w:lang w:val="en-US" w:eastAsia="zh-CN"/>
              </w:rPr>
              <w:t>特点</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）结构小巧，操作简单，多种选用件；</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）连接简单、可靠，漏气自动检测并补偿功能；</w:t>
            </w:r>
          </w:p>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val="en-US" w:eastAsia="zh-CN"/>
              </w:rPr>
              <w:t>（3）术中可随时增减设定值，国际流行快速插拔式接口</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color w:val="auto"/>
                <w:kern w:val="0"/>
                <w:sz w:val="24"/>
                <w:szCs w:val="24"/>
                <w:lang w:val="en-US" w:eastAsia="zh-CN"/>
              </w:rPr>
              <w:t>11、</w:t>
            </w:r>
            <w:r>
              <w:rPr>
                <w:rFonts w:hint="eastAsia" w:ascii="宋体" w:hAnsi="宋体" w:eastAsia="宋体" w:cs="宋体"/>
                <w:sz w:val="24"/>
                <w:szCs w:val="24"/>
              </w:rPr>
              <w:t>计时器</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手术工作压力</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（2）手术剩余</w:t>
            </w:r>
            <w:r>
              <w:rPr>
                <w:rFonts w:hint="eastAsia" w:ascii="宋体" w:hAnsi="宋体" w:eastAsia="宋体" w:cs="宋体"/>
                <w:sz w:val="24"/>
                <w:szCs w:val="24"/>
                <w:lang w:eastAsia="zh-CN"/>
              </w:rPr>
              <w:t>时间；</w:t>
            </w:r>
          </w:p>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）手术累计时间。</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r>
              <w:rPr>
                <w:rFonts w:hint="eastAsia" w:ascii="宋体" w:hAnsi="宋体" w:eastAsia="宋体" w:cs="宋体"/>
                <w:sz w:val="24"/>
                <w:szCs w:val="24"/>
              </w:rPr>
              <w:t>记忆功能</w:t>
            </w:r>
            <w:r>
              <w:rPr>
                <w:rFonts w:hint="eastAsia" w:ascii="宋体" w:hAnsi="宋体" w:eastAsia="宋体" w:cs="宋体"/>
                <w:sz w:val="24"/>
                <w:szCs w:val="24"/>
                <w:lang w:eastAsia="zh-CN"/>
              </w:rPr>
              <w:t>：</w:t>
            </w:r>
            <w:r>
              <w:rPr>
                <w:rFonts w:hint="eastAsia" w:ascii="宋体" w:hAnsi="宋体" w:eastAsia="宋体" w:cs="宋体"/>
                <w:sz w:val="24"/>
                <w:szCs w:val="24"/>
              </w:rPr>
              <w:t>将上次手术使用参数自动记忆，以供下次参照，在该基础上设定，可节省设定时间。</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val="en-US" w:eastAsia="zh-CN"/>
              </w:rPr>
            </w:pPr>
            <w:r>
              <w:rPr>
                <w:rFonts w:hint="eastAsia" w:ascii="宋体" w:hAnsi="宋体" w:eastAsia="宋体" w:cs="宋体"/>
                <w:color w:val="auto"/>
                <w:kern w:val="0"/>
                <w:sz w:val="24"/>
                <w:szCs w:val="24"/>
                <w:lang w:val="en-US" w:eastAsia="zh-CN"/>
              </w:rPr>
              <w:t>13、</w:t>
            </w:r>
            <w:r>
              <w:rPr>
                <w:rFonts w:hint="eastAsia" w:ascii="宋体" w:hAnsi="宋体" w:eastAsia="宋体" w:cs="宋体"/>
                <w:sz w:val="24"/>
                <w:szCs w:val="24"/>
                <w:lang w:val="en-US" w:eastAsia="zh-CN"/>
              </w:rPr>
              <w:t>其它：</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（1）ABS工程级外壳：经久耐用不变形；</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（2）快速插拔式接口：不漏气，国际通用；</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）防水电源键：放置液体危险，一键开关；</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）专用配件：可选TPU或硅胶止血袖带。</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restart"/>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4.7</w:t>
            </w:r>
          </w:p>
        </w:tc>
        <w:tc>
          <w:tcPr>
            <w:tcW w:w="1777" w:type="dxa"/>
            <w:vMerge w:val="restart"/>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多通道注射工作站（1套）</w:t>
            </w: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numPr>
                <w:ilvl w:val="0"/>
                <w:numId w:val="0"/>
              </w:numPr>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一、多通道注射工作站技术参数：</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color w:val="000000"/>
                <w:sz w:val="24"/>
                <w:szCs w:val="24"/>
              </w:rPr>
              <w:t>模块化设计，热插拔，即插即用，最小组合单元支持</w:t>
            </w:r>
            <w:r>
              <w:rPr>
                <w:rFonts w:hint="eastAsia" w:ascii="宋体" w:hAnsi="宋体" w:eastAsia="宋体" w:cs="宋体"/>
                <w:color w:val="000000"/>
                <w:sz w:val="24"/>
                <w:szCs w:val="24"/>
                <w:highlight w:val="none"/>
              </w:rPr>
              <w:t>2或3通道，最多可组合成15通道</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本次采购为救护车上专用4通道组合。</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000000"/>
                <w:sz w:val="24"/>
                <w:szCs w:val="24"/>
              </w:rPr>
              <w:t>通过多通道输注工作站控制屏管理：≥3种以上不同类型产品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含注射泵、输液泵</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肠内营养泵等。</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000000"/>
                <w:sz w:val="24"/>
                <w:szCs w:val="24"/>
              </w:rPr>
              <w:t>状态</w:t>
            </w:r>
            <w:r>
              <w:rPr>
                <w:rFonts w:hint="eastAsia" w:ascii="宋体" w:hAnsi="宋体" w:eastAsia="宋体" w:cs="宋体"/>
                <w:color w:val="000000"/>
                <w:sz w:val="24"/>
                <w:szCs w:val="24"/>
                <w:lang w:val="en-GB"/>
              </w:rPr>
              <w:t>灯指示</w:t>
            </w:r>
            <w:r>
              <w:rPr>
                <w:rFonts w:hint="eastAsia" w:ascii="宋体" w:hAnsi="宋体" w:eastAsia="宋体" w:cs="宋体"/>
                <w:color w:val="000000"/>
                <w:sz w:val="24"/>
                <w:szCs w:val="24"/>
              </w:rPr>
              <w:t>≥</w:t>
            </w:r>
            <w:r>
              <w:rPr>
                <w:rFonts w:hint="eastAsia" w:ascii="宋体" w:hAnsi="宋体" w:eastAsia="宋体" w:cs="宋体"/>
                <w:color w:val="000000"/>
                <w:sz w:val="24"/>
                <w:szCs w:val="24"/>
                <w:lang w:val="en-GB"/>
              </w:rPr>
              <w:t>3种模式：绿色表示设备处于正常运行状态，黄色表示低优先级报警，红色代表高优先级报警。</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000000"/>
                <w:sz w:val="24"/>
                <w:szCs w:val="24"/>
                <w:lang w:val="en-GB"/>
              </w:rPr>
              <w:t>显示及操作界面</w:t>
            </w:r>
            <w:r>
              <w:rPr>
                <w:rFonts w:hint="eastAsia" w:ascii="宋体" w:hAnsi="宋体" w:eastAsia="宋体" w:cs="宋体"/>
                <w:color w:val="000000"/>
                <w:sz w:val="24"/>
                <w:szCs w:val="24"/>
              </w:rPr>
              <w:t>≥3.5寸彩色大屏</w:t>
            </w:r>
            <w:r>
              <w:rPr>
                <w:rFonts w:hint="eastAsia" w:ascii="宋体" w:hAnsi="宋体" w:eastAsia="宋体" w:cs="宋体"/>
                <w:color w:val="00000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000000"/>
                <w:sz w:val="24"/>
                <w:szCs w:val="24"/>
              </w:rPr>
              <w:t>多通道输注工作站≥2种模式操作：a、</w:t>
            </w:r>
            <w:r>
              <w:rPr>
                <w:rFonts w:hint="eastAsia" w:ascii="宋体" w:hAnsi="宋体" w:eastAsia="宋体" w:cs="宋体"/>
                <w:color w:val="000000"/>
                <w:sz w:val="24"/>
                <w:szCs w:val="24"/>
                <w:lang w:val="en-GB"/>
              </w:rPr>
              <w:t>触摸屏触控，b、按键输入。</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szCs w:val="24"/>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000000"/>
                <w:sz w:val="24"/>
                <w:szCs w:val="24"/>
                <w:highlight w:val="none"/>
              </w:rPr>
              <w:t>工作站界面显示内容：输注监控信息、病人信息、加温标识、工作站常用设置信息、工作站高级设置信息、药物库等。</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szCs w:val="24"/>
              </w:rPr>
              <w:t>▲</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000000"/>
                <w:sz w:val="24"/>
                <w:szCs w:val="24"/>
                <w:highlight w:val="none"/>
              </w:rPr>
              <w:t>通过主控界面可以实现注射模块之间中继功能。</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r>
              <w:rPr>
                <w:rFonts w:hint="eastAsia" w:ascii="宋体" w:hAnsi="宋体" w:eastAsia="宋体" w:cs="宋体"/>
                <w:color w:val="000000"/>
                <w:kern w:val="0"/>
                <w:sz w:val="24"/>
                <w:szCs w:val="24"/>
              </w:rPr>
              <w:t>药物库功能：</w:t>
            </w:r>
            <w:r>
              <w:rPr>
                <w:rFonts w:hint="eastAsia" w:ascii="宋体" w:hAnsi="宋体" w:eastAsia="宋体" w:cs="宋体"/>
                <w:kern w:val="0"/>
                <w:sz w:val="24"/>
                <w:szCs w:val="24"/>
              </w:rPr>
              <w:t>可添加、删除接入组合单元中的泵的药库列表中的药物信息。</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szCs w:val="24"/>
              </w:rPr>
              <w:t>▲</w:t>
            </w: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000000"/>
                <w:kern w:val="0"/>
                <w:sz w:val="24"/>
                <w:szCs w:val="24"/>
                <w:highlight w:val="none"/>
              </w:rPr>
              <w:t>具有智能用药保护功能：药物可设置安全速率限值，并在屏幕上显示定制化颜色。</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r>
              <w:rPr>
                <w:rFonts w:hint="eastAsia" w:ascii="宋体" w:hAnsi="宋体" w:eastAsia="宋体" w:cs="宋体"/>
                <w:color w:val="000000"/>
                <w:kern w:val="0"/>
                <w:sz w:val="24"/>
                <w:szCs w:val="24"/>
              </w:rPr>
              <w:t>注射泵、输液泵入量管理：具有24小时累积量，自定义间隔定时累积量，自定义时间段累积量。</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w:t>
            </w:r>
            <w:r>
              <w:rPr>
                <w:rFonts w:hint="eastAsia" w:ascii="宋体" w:hAnsi="宋体" w:eastAsia="宋体" w:cs="宋体"/>
                <w:color w:val="000000"/>
                <w:sz w:val="24"/>
                <w:szCs w:val="24"/>
              </w:rPr>
              <w:t>同步信息功能：修改工作站内任一台单泵信息，工作站及其他泵内信息可同步修改；或者在工作站上修改，然后同步所有的泵；工作站还可根据需要选择覆盖同步的信息。</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r>
              <w:rPr>
                <w:rFonts w:hint="eastAsia" w:ascii="宋体" w:hAnsi="宋体" w:eastAsia="宋体" w:cs="宋体"/>
                <w:color w:val="000000"/>
                <w:sz w:val="24"/>
                <w:szCs w:val="24"/>
              </w:rPr>
              <w:t>夜间模式功能：工作站主控界面显示屏背光亮度和报警音量，支持日夜间模式切换。</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numPr>
                <w:ilvl w:val="0"/>
                <w:numId w:val="0"/>
              </w:numPr>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二、注射泵（2台）技术参数：</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可配套床边工作站使用，采用模块化设计，即插即用</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sz w:val="24"/>
                <w:szCs w:val="24"/>
                <w:lang w:val="en-GB"/>
              </w:rPr>
              <w:t>显示及操作界面</w:t>
            </w:r>
            <w:r>
              <w:rPr>
                <w:rFonts w:hint="eastAsia" w:ascii="宋体" w:hAnsi="宋体" w:eastAsia="宋体" w:cs="宋体"/>
                <w:sz w:val="24"/>
                <w:szCs w:val="24"/>
              </w:rPr>
              <w:t>≥3.5寸彩色大屏</w:t>
            </w:r>
            <w:r>
              <w:rPr>
                <w:rFonts w:hint="eastAsia" w:ascii="宋体" w:hAnsi="宋体" w:eastAsia="宋体" w:cs="宋体"/>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sz w:val="24"/>
                <w:szCs w:val="24"/>
                <w:lang w:val="en-GB"/>
              </w:rPr>
              <w:t>主控操作</w:t>
            </w:r>
            <w:r>
              <w:rPr>
                <w:rFonts w:hint="eastAsia" w:ascii="宋体" w:hAnsi="宋体" w:eastAsia="宋体" w:cs="宋体"/>
                <w:sz w:val="24"/>
                <w:szCs w:val="24"/>
              </w:rPr>
              <w:t>≥2种模式操作，a、</w:t>
            </w:r>
            <w:r>
              <w:rPr>
                <w:rFonts w:hint="eastAsia" w:ascii="宋体" w:hAnsi="宋体" w:eastAsia="宋体" w:cs="宋体"/>
                <w:sz w:val="24"/>
                <w:szCs w:val="24"/>
                <w:lang w:val="en-GB"/>
              </w:rPr>
              <w:t>触摸屏触控， b、按键输入设置；主控界面与单元注射模块双屏显示。</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000000"/>
                <w:kern w:val="0"/>
                <w:sz w:val="24"/>
                <w:szCs w:val="24"/>
              </w:rPr>
              <w:t>主控界面数字键盘锁定功能；</w:t>
            </w:r>
            <w:r>
              <w:rPr>
                <w:rFonts w:hint="eastAsia" w:ascii="宋体" w:hAnsi="宋体" w:eastAsia="宋体" w:cs="宋体"/>
                <w:sz w:val="24"/>
                <w:szCs w:val="24"/>
              </w:rPr>
              <w:t>防止输液参数被意外修改。</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000000"/>
                <w:sz w:val="24"/>
                <w:szCs w:val="24"/>
              </w:rPr>
              <w:t>界面显示内容：速率、当前注射状态、注射模式、预置量、累计量、时间、注射器规格和品牌、药物名称、电池容量、报警压力阈值和实时压力、报警信息、解锁模式等。</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r>
              <w:rPr>
                <w:rFonts w:hint="eastAsia" w:ascii="宋体" w:hAnsi="宋体" w:eastAsia="宋体" w:cs="宋体"/>
                <w:color w:val="000000"/>
                <w:sz w:val="24"/>
                <w:szCs w:val="24"/>
                <w:lang w:val="en-GB"/>
              </w:rPr>
              <w:t>显示界面</w:t>
            </w:r>
            <w:r>
              <w:rPr>
                <w:rFonts w:hint="eastAsia" w:ascii="宋体" w:hAnsi="宋体" w:eastAsia="宋体" w:cs="宋体"/>
                <w:color w:val="000000"/>
                <w:sz w:val="24"/>
                <w:szCs w:val="24"/>
              </w:rPr>
              <w:t>动态压力监测功能：实时监测注射泵的压力变化，及时发现阻塞保证输注安全。</w:t>
            </w:r>
            <w:r>
              <w:rPr>
                <w:rFonts w:hint="eastAsia" w:ascii="宋体" w:hAnsi="宋体" w:eastAsia="宋体" w:cs="宋体"/>
                <w:color w:val="000000"/>
                <w:sz w:val="24"/>
                <w:szCs w:val="24"/>
                <w:lang w:val="en-GB"/>
              </w:rPr>
              <w:t xml:space="preserve"> </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r>
              <w:rPr>
                <w:rFonts w:hint="eastAsia" w:ascii="宋体" w:hAnsi="宋体" w:eastAsia="宋体" w:cs="宋体"/>
                <w:color w:val="000000"/>
                <w:sz w:val="24"/>
                <w:szCs w:val="24"/>
              </w:rPr>
              <w:t>夜间模式功能：工作站主控界面显示屏背光亮度和报警音量，支持日夜间模式切换。</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3"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注射速率：</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rPr>
            </w:pPr>
            <w:r>
              <w:rPr>
                <w:rFonts w:hint="eastAsia" w:ascii="宋体" w:hAnsi="宋体" w:eastAsia="宋体" w:cs="宋体"/>
                <w:kern w:val="0"/>
                <w:sz w:val="24"/>
                <w:szCs w:val="24"/>
              </w:rPr>
              <w:t>5ml注射器0.1-150ml/h可调，最小≤0.1ml/h，最大≥150ml/h；10ml注射器0.1-400ml/h可调，最小≤0.1ml/h，最大≥400ml/h；</w:t>
            </w:r>
          </w:p>
          <w:p>
            <w:pPr>
              <w:keepNext w:val="0"/>
              <w:keepLines w:val="0"/>
              <w:pageBreakBefore w:val="0"/>
              <w:widowControl w:val="0"/>
              <w:kinsoku/>
              <w:wordWrap/>
              <w:overflowPunct/>
              <w:topLinePunct w:val="0"/>
              <w:autoSpaceDE/>
              <w:autoSpaceDN/>
              <w:bidi w:val="0"/>
              <w:adjustRightInd/>
              <w:snapToGrid/>
              <w:spacing w:line="0" w:lineRule="atLeast"/>
              <w:ind w:left="253" w:leftChars="-43" w:hanging="343" w:hangingChars="143"/>
              <w:textAlignment w:val="auto"/>
              <w:rPr>
                <w:rFonts w:hint="eastAsia" w:ascii="宋体" w:hAnsi="宋体" w:eastAsia="宋体" w:cs="宋体"/>
                <w:sz w:val="24"/>
                <w:szCs w:val="24"/>
              </w:rPr>
            </w:pPr>
            <w:r>
              <w:rPr>
                <w:rFonts w:hint="eastAsia" w:ascii="宋体" w:hAnsi="宋体" w:eastAsia="宋体" w:cs="宋体"/>
                <w:kern w:val="0"/>
                <w:sz w:val="24"/>
                <w:szCs w:val="24"/>
              </w:rPr>
              <w:t xml:space="preserve"> 20ml注射器0.1-600ml/h可调，最小≤0.1ml/h，最大≥600ml/h；</w:t>
            </w:r>
          </w:p>
          <w:p>
            <w:pPr>
              <w:keepNext w:val="0"/>
              <w:keepLines w:val="0"/>
              <w:pageBreakBefore w:val="0"/>
              <w:widowControl w:val="0"/>
              <w:kinsoku/>
              <w:wordWrap/>
              <w:overflowPunct/>
              <w:topLinePunct w:val="0"/>
              <w:autoSpaceDE/>
              <w:autoSpaceDN/>
              <w:bidi w:val="0"/>
              <w:adjustRightInd/>
              <w:snapToGrid/>
              <w:spacing w:line="0" w:lineRule="atLeast"/>
              <w:ind w:left="253" w:leftChars="-43" w:hanging="343" w:hangingChars="143"/>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30ml注射器0.1-900ml/h可调，最小≤0.1ml/h，最大≥900ml/h；</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kern w:val="0"/>
                <w:sz w:val="24"/>
                <w:szCs w:val="24"/>
              </w:rPr>
              <w:t>50ml注射器0.1-1500ml/h可调</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 xml:space="preserve">最小≤0.1ml/h </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最大≥1500ml/h。</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lang w:val="en-US" w:eastAsia="zh-CN"/>
              </w:rPr>
              <w:t>9、</w:t>
            </w:r>
            <w:r>
              <w:rPr>
                <w:rFonts w:hint="eastAsia" w:ascii="宋体" w:hAnsi="宋体" w:eastAsia="宋体" w:cs="宋体"/>
                <w:sz w:val="24"/>
                <w:szCs w:val="24"/>
                <w:shd w:val="clear" w:color="auto" w:fill="FFFFFF"/>
              </w:rPr>
              <w:t>快进速度：</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rPr>
            </w:pPr>
            <w:r>
              <w:rPr>
                <w:rFonts w:hint="eastAsia" w:ascii="宋体" w:hAnsi="宋体" w:eastAsia="宋体" w:cs="宋体"/>
                <w:kern w:val="0"/>
                <w:sz w:val="24"/>
                <w:szCs w:val="24"/>
              </w:rPr>
              <w:t>5ml注射器5-150ml/h可调，最小≤5ml/h，最大≥150ml/h；</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rPr>
            </w:pPr>
            <w:r>
              <w:rPr>
                <w:rFonts w:hint="eastAsia" w:ascii="宋体" w:hAnsi="宋体" w:eastAsia="宋体" w:cs="宋体"/>
                <w:kern w:val="0"/>
                <w:sz w:val="24"/>
                <w:szCs w:val="24"/>
              </w:rPr>
              <w:t>10ml注射器5-400ml/h可调，最小≤5ml/h，最大≥400ml/h；</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rPr>
            </w:pPr>
            <w:r>
              <w:rPr>
                <w:rFonts w:hint="eastAsia" w:ascii="宋体" w:hAnsi="宋体" w:eastAsia="宋体" w:cs="宋体"/>
                <w:kern w:val="0"/>
                <w:sz w:val="24"/>
                <w:szCs w:val="24"/>
              </w:rPr>
              <w:t>20ml注射器5-600ml/h可调，最小≤5ml/h，最大≥600ml/h；</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rPr>
            </w:pPr>
            <w:r>
              <w:rPr>
                <w:rFonts w:hint="eastAsia" w:ascii="宋体" w:hAnsi="宋体" w:eastAsia="宋体" w:cs="宋体"/>
                <w:kern w:val="0"/>
                <w:sz w:val="24"/>
                <w:szCs w:val="24"/>
              </w:rPr>
              <w:t>30ml注射器5-900ml/h可调，最小≤5ml/h，最大≥900ml/h；</w:t>
            </w:r>
          </w:p>
          <w:p>
            <w:pPr>
              <w:pStyle w:val="2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kern w:val="0"/>
                <w:sz w:val="24"/>
                <w:szCs w:val="24"/>
              </w:rPr>
              <w:t>50ml注射器5-1500ml/h可调，最小≤5ml/h，最大≥1500ml/h</w:t>
            </w:r>
            <w:r>
              <w:rPr>
                <w:rFonts w:hint="eastAsia" w:ascii="宋体" w:hAnsi="宋体" w:eastAsia="宋体" w:cs="宋体"/>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r>
              <w:rPr>
                <w:rFonts w:hint="eastAsia" w:ascii="宋体" w:hAnsi="宋体" w:eastAsia="宋体" w:cs="宋体"/>
                <w:sz w:val="24"/>
                <w:szCs w:val="24"/>
              </w:rPr>
              <w:t>注射精度：</w:t>
            </w:r>
            <w:r>
              <w:rPr>
                <w:rFonts w:hint="eastAsia" w:ascii="宋体" w:hAnsi="宋体" w:eastAsia="宋体" w:cs="宋体"/>
                <w:kern w:val="0"/>
                <w:sz w:val="24"/>
                <w:szCs w:val="24"/>
              </w:rPr>
              <w:t>≤±2% （泵本身机械精度≤±1%）</w:t>
            </w:r>
            <w:r>
              <w:rPr>
                <w:rFonts w:hint="eastAsia" w:ascii="宋体" w:hAnsi="宋体" w:eastAsia="宋体" w:cs="宋体"/>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numPr>
                <w:ilvl w:val="0"/>
                <w:numId w:val="2"/>
              </w:numPr>
              <w:rPr>
                <w:rFonts w:hint="eastAsia" w:ascii="宋体" w:hAnsi="宋体" w:eastAsia="宋体" w:cs="宋体"/>
                <w:sz w:val="24"/>
                <w:szCs w:val="24"/>
                <w:shd w:val="clear" w:color="auto" w:fill="FFFFFF"/>
              </w:rPr>
            </w:pPr>
            <w:r>
              <w:rPr>
                <w:rFonts w:hint="eastAsia" w:ascii="宋体" w:hAnsi="宋体" w:eastAsia="宋体" w:cs="宋体"/>
                <w:kern w:val="0"/>
                <w:sz w:val="24"/>
                <w:szCs w:val="24"/>
              </w:rPr>
              <w:t>残留报警</w:t>
            </w:r>
            <w:r>
              <w:rPr>
                <w:rFonts w:hint="eastAsia" w:ascii="宋体" w:hAnsi="宋体" w:eastAsia="宋体" w:cs="宋体"/>
                <w:sz w:val="24"/>
                <w:szCs w:val="24"/>
                <w:shd w:val="clear" w:color="auto" w:fill="FFFFFF"/>
              </w:rPr>
              <w:t>≥3种模式可选：</w:t>
            </w:r>
          </w:p>
          <w:p>
            <w:pPr>
              <w:numPr>
                <w:ilvl w:val="0"/>
                <w:numId w:val="0"/>
              </w:numPr>
              <w:rPr>
                <w:rFonts w:hint="eastAsia" w:ascii="宋体" w:hAnsi="宋体" w:eastAsia="宋体" w:cs="宋体"/>
                <w:sz w:val="24"/>
                <w:szCs w:val="24"/>
              </w:rPr>
            </w:pPr>
            <w:r>
              <w:rPr>
                <w:rFonts w:hint="eastAsia" w:ascii="宋体" w:hAnsi="宋体" w:eastAsia="宋体" w:cs="宋体"/>
                <w:sz w:val="24"/>
                <w:szCs w:val="24"/>
              </w:rPr>
              <w:t>距离模式1-18mm</w:t>
            </w:r>
            <w:r>
              <w:rPr>
                <w:rFonts w:hint="eastAsia" w:ascii="宋体" w:hAnsi="宋体" w:eastAsia="宋体" w:cs="宋体"/>
                <w:sz w:val="24"/>
                <w:szCs w:val="24"/>
                <w:shd w:val="clear" w:color="auto" w:fill="FFFFFF"/>
              </w:rPr>
              <w:t>可调</w:t>
            </w:r>
            <w:r>
              <w:rPr>
                <w:rFonts w:hint="eastAsia" w:ascii="宋体" w:hAnsi="宋体" w:eastAsia="宋体" w:cs="宋体"/>
                <w:sz w:val="24"/>
                <w:szCs w:val="24"/>
              </w:rPr>
              <w:t>，</w:t>
            </w:r>
            <w:r>
              <w:rPr>
                <w:rFonts w:hint="eastAsia" w:ascii="宋体" w:hAnsi="宋体" w:eastAsia="宋体" w:cs="宋体"/>
                <w:kern w:val="0"/>
                <w:sz w:val="24"/>
                <w:szCs w:val="24"/>
              </w:rPr>
              <w:t>最小≤1mm，最大≥18mm</w:t>
            </w: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时间模式 1-10min</w:t>
            </w:r>
            <w:r>
              <w:rPr>
                <w:rFonts w:hint="eastAsia" w:ascii="宋体" w:hAnsi="宋体" w:eastAsia="宋体" w:cs="宋体"/>
                <w:sz w:val="24"/>
                <w:szCs w:val="24"/>
                <w:shd w:val="clear" w:color="auto" w:fill="FFFFFF"/>
              </w:rPr>
              <w:t>可调，</w:t>
            </w:r>
            <w:r>
              <w:rPr>
                <w:rFonts w:hint="eastAsia" w:ascii="宋体" w:hAnsi="宋体" w:eastAsia="宋体" w:cs="宋体"/>
                <w:kern w:val="0"/>
                <w:sz w:val="24"/>
                <w:szCs w:val="24"/>
              </w:rPr>
              <w:t>最小≤1min，最大≥10min</w:t>
            </w:r>
            <w:r>
              <w:rPr>
                <w:rFonts w:hint="eastAsia" w:ascii="宋体" w:hAnsi="宋体" w:eastAsia="宋体" w:cs="宋体"/>
                <w:sz w:val="24"/>
                <w:szCs w:val="24"/>
              </w:rPr>
              <w:t>；</w:t>
            </w:r>
          </w:p>
          <w:p>
            <w:pPr>
              <w:rPr>
                <w:rFonts w:hint="eastAsia" w:ascii="宋体" w:hAnsi="宋体" w:eastAsia="宋体" w:cs="宋体"/>
                <w:color w:val="auto"/>
                <w:kern w:val="0"/>
                <w:sz w:val="24"/>
                <w:szCs w:val="24"/>
                <w:lang w:val="en-US" w:eastAsia="zh-CN"/>
              </w:rPr>
            </w:pPr>
            <w:r>
              <w:rPr>
                <w:rFonts w:hint="eastAsia" w:ascii="宋体" w:hAnsi="宋体" w:eastAsia="宋体" w:cs="宋体"/>
                <w:sz w:val="24"/>
                <w:szCs w:val="24"/>
              </w:rPr>
              <w:t>容量模式1-5ml</w:t>
            </w:r>
            <w:r>
              <w:rPr>
                <w:rFonts w:hint="eastAsia" w:ascii="宋体" w:hAnsi="宋体" w:eastAsia="宋体" w:cs="宋体"/>
                <w:sz w:val="24"/>
                <w:szCs w:val="24"/>
                <w:shd w:val="clear" w:color="auto" w:fill="FFFFFF"/>
              </w:rPr>
              <w:t>可调,</w:t>
            </w:r>
            <w:r>
              <w:rPr>
                <w:rFonts w:hint="eastAsia" w:ascii="宋体" w:hAnsi="宋体" w:eastAsia="宋体" w:cs="宋体"/>
                <w:kern w:val="0"/>
                <w:sz w:val="24"/>
                <w:szCs w:val="24"/>
              </w:rPr>
              <w:t xml:space="preserve"> 最小≤1ml，最大≥5ml</w:t>
            </w:r>
            <w:r>
              <w:rPr>
                <w:rFonts w:hint="eastAsia" w:ascii="宋体" w:hAnsi="宋体" w:eastAsia="宋体" w:cs="宋体"/>
                <w:sz w:val="24"/>
                <w:szCs w:val="24"/>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12、</w:t>
            </w:r>
            <w:r>
              <w:rPr>
                <w:rFonts w:hint="eastAsia" w:ascii="宋体" w:hAnsi="宋体" w:eastAsia="宋体" w:cs="宋体"/>
                <w:sz w:val="24"/>
                <w:szCs w:val="24"/>
                <w:shd w:val="clear" w:color="auto" w:fill="FFFFFF"/>
              </w:rPr>
              <w:t>报警音量≥9档，1-9档可调。</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r>
              <w:rPr>
                <w:rFonts w:hint="eastAsia" w:ascii="宋体" w:hAnsi="宋体" w:eastAsia="宋体" w:cs="宋体"/>
                <w:sz w:val="24"/>
                <w:szCs w:val="24"/>
                <w:shd w:val="clear" w:color="auto" w:fill="FFFFFF"/>
              </w:rPr>
              <w:t>按键音≥9档，0－9档可调</w:t>
            </w:r>
            <w:r>
              <w:rPr>
                <w:rFonts w:hint="eastAsia" w:ascii="宋体" w:hAnsi="宋体" w:eastAsia="宋体" w:cs="宋体"/>
                <w:sz w:val="24"/>
                <w:szCs w:val="24"/>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TW"/>
              </w:rPr>
              <w:t>▲</w:t>
            </w:r>
            <w:r>
              <w:rPr>
                <w:rFonts w:hint="eastAsia" w:ascii="宋体" w:hAnsi="宋体" w:eastAsia="宋体" w:cs="宋体"/>
                <w:color w:val="auto"/>
                <w:kern w:val="0"/>
                <w:sz w:val="24"/>
                <w:szCs w:val="24"/>
                <w:lang w:val="en-US" w:eastAsia="zh-CN"/>
              </w:rPr>
              <w:t>14、</w:t>
            </w:r>
            <w:r>
              <w:rPr>
                <w:rFonts w:hint="eastAsia" w:ascii="宋体" w:hAnsi="宋体" w:eastAsia="宋体" w:cs="宋体"/>
                <w:sz w:val="24"/>
                <w:szCs w:val="24"/>
              </w:rPr>
              <w:t>紧急断电报警功能：</w:t>
            </w:r>
            <w:r>
              <w:rPr>
                <w:rFonts w:hint="eastAsia" w:ascii="宋体" w:hAnsi="宋体" w:eastAsia="宋体" w:cs="宋体"/>
                <w:sz w:val="24"/>
                <w:szCs w:val="24"/>
                <w:shd w:val="clear" w:color="auto" w:fill="FFFFFF"/>
              </w:rPr>
              <w:t>在交流电源和电池同时被拔掉，内设纽扣电池还可以持续3分钟报警，更安全。</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15、</w:t>
            </w:r>
            <w:r>
              <w:rPr>
                <w:rFonts w:hint="eastAsia" w:ascii="宋体" w:hAnsi="宋体" w:eastAsia="宋体" w:cs="宋体"/>
                <w:color w:val="000000"/>
                <w:kern w:val="0"/>
                <w:sz w:val="24"/>
                <w:szCs w:val="24"/>
              </w:rPr>
              <w:t>注射</w:t>
            </w:r>
            <w:r>
              <w:rPr>
                <w:rFonts w:hint="eastAsia" w:ascii="宋体" w:hAnsi="宋体" w:eastAsia="宋体" w:cs="宋体"/>
                <w:color w:val="000000"/>
                <w:sz w:val="24"/>
                <w:szCs w:val="24"/>
                <w:shd w:val="clear" w:color="auto" w:fill="FFFFFF"/>
              </w:rPr>
              <w:t>模式</w:t>
            </w:r>
            <w:r>
              <w:rPr>
                <w:rFonts w:hint="eastAsia" w:ascii="宋体" w:hAnsi="宋体" w:eastAsia="宋体" w:cs="宋体"/>
                <w:color w:val="000000"/>
                <w:sz w:val="24"/>
                <w:szCs w:val="24"/>
              </w:rPr>
              <w:t>≥4种：速度、时间容量、体重、微量。</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16、</w:t>
            </w:r>
            <w:r>
              <w:rPr>
                <w:rFonts w:hint="eastAsia" w:ascii="宋体" w:hAnsi="宋体" w:eastAsia="宋体" w:cs="宋体"/>
                <w:color w:val="000000"/>
                <w:kern w:val="0"/>
                <w:sz w:val="24"/>
                <w:szCs w:val="24"/>
              </w:rPr>
              <w:t>阻塞报警阀值≥12档可调：数值范围13.3kPa-120kPa。</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17、</w:t>
            </w:r>
            <w:r>
              <w:rPr>
                <w:rFonts w:hint="eastAsia" w:ascii="宋体" w:hAnsi="宋体" w:eastAsia="宋体" w:cs="宋体"/>
                <w:color w:val="000000"/>
                <w:kern w:val="0"/>
                <w:sz w:val="24"/>
                <w:szCs w:val="24"/>
              </w:rPr>
              <w:t>延长管脱落报警功能：在注射过程中，能够检测延长管或者针头脱落，并10s报警提示，提高安全性</w:t>
            </w:r>
            <w:r>
              <w:rPr>
                <w:rFonts w:hint="eastAsia" w:ascii="宋体" w:hAnsi="宋体" w:eastAsia="宋体" w:cs="宋体"/>
                <w:color w:val="000000"/>
                <w:kern w:val="0"/>
                <w:sz w:val="24"/>
                <w:szCs w:val="24"/>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18、</w:t>
            </w:r>
            <w:r>
              <w:rPr>
                <w:rFonts w:hint="eastAsia" w:ascii="宋体" w:hAnsi="宋体" w:eastAsia="宋体" w:cs="宋体"/>
                <w:color w:val="000000"/>
                <w:sz w:val="24"/>
                <w:szCs w:val="24"/>
                <w:shd w:val="clear" w:color="auto" w:fill="FFFFFF"/>
              </w:rPr>
              <w:t>注射中Bolus可编辑功能：在不停止注射的情况下，可以设置一定限制量，以一定的速度进行注射，注射完成或者中途按暂停，则自动恢复正常注射。</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highlight w:val="none"/>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19、</w:t>
            </w:r>
            <w:r>
              <w:rPr>
                <w:rFonts w:hint="eastAsia" w:ascii="宋体" w:hAnsi="宋体" w:eastAsia="宋体" w:cs="宋体"/>
                <w:color w:val="000000"/>
                <w:kern w:val="0"/>
                <w:sz w:val="24"/>
                <w:szCs w:val="24"/>
                <w:highlight w:val="none"/>
              </w:rPr>
              <w:t>具备注射过程中待机功能，待机时间0-99h可调</w:t>
            </w:r>
            <w:r>
              <w:rPr>
                <w:rFonts w:hint="eastAsia" w:ascii="宋体" w:hAnsi="宋体" w:eastAsia="宋体" w:cs="宋体"/>
                <w:color w:val="000000"/>
                <w:kern w:val="0"/>
                <w:sz w:val="24"/>
                <w:szCs w:val="24"/>
                <w:highlight w:val="none"/>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highlight w:val="none"/>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000000"/>
                <w:kern w:val="0"/>
                <w:sz w:val="24"/>
                <w:szCs w:val="24"/>
                <w:highlight w:val="none"/>
              </w:rPr>
              <w:t>具备自动间隙消除功能。</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widowControl w:val="0"/>
              <w:numPr>
                <w:ilvl w:val="0"/>
                <w:numId w:val="0"/>
              </w:numPr>
              <w:kinsoku/>
              <w:wordWrap/>
              <w:overflowPunct/>
              <w:topLinePunct w:val="0"/>
              <w:autoSpaceDE/>
              <w:autoSpaceDN/>
              <w:bidi w:val="0"/>
              <w:adjustRightInd/>
              <w:snapToGri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三、输液泵（2台）技术参数：</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val="en-GB"/>
              </w:rPr>
              <w:t>显示及操作界面</w:t>
            </w:r>
            <w:r>
              <w:rPr>
                <w:rFonts w:hint="eastAsia" w:ascii="宋体" w:hAnsi="宋体" w:eastAsia="宋体" w:cs="宋体"/>
                <w:sz w:val="24"/>
                <w:szCs w:val="24"/>
              </w:rPr>
              <w:t>≥</w:t>
            </w:r>
            <w:r>
              <w:rPr>
                <w:rFonts w:hint="eastAsia" w:ascii="宋体" w:hAnsi="宋体" w:eastAsia="宋体" w:cs="宋体"/>
                <w:bCs/>
                <w:sz w:val="24"/>
                <w:szCs w:val="24"/>
              </w:rPr>
              <w:t>3.5寸彩色触摸大屏。</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sz w:val="24"/>
                <w:szCs w:val="24"/>
                <w:lang w:val="en-GB"/>
              </w:rPr>
              <w:t>主控操作</w:t>
            </w:r>
            <w:r>
              <w:rPr>
                <w:rFonts w:hint="eastAsia" w:ascii="宋体" w:hAnsi="宋体" w:eastAsia="宋体" w:cs="宋体"/>
                <w:sz w:val="24"/>
                <w:szCs w:val="24"/>
              </w:rPr>
              <w:t>≥</w:t>
            </w:r>
            <w:r>
              <w:rPr>
                <w:rFonts w:hint="eastAsia" w:ascii="宋体" w:hAnsi="宋体" w:eastAsia="宋体" w:cs="宋体"/>
                <w:bCs/>
                <w:sz w:val="24"/>
                <w:szCs w:val="24"/>
              </w:rPr>
              <w:t>2种模式操作，a、全</w:t>
            </w:r>
            <w:r>
              <w:rPr>
                <w:rFonts w:hint="eastAsia" w:ascii="宋体" w:hAnsi="宋体" w:eastAsia="宋体" w:cs="宋体"/>
                <w:sz w:val="24"/>
                <w:szCs w:val="24"/>
                <w:lang w:val="en-GB"/>
              </w:rPr>
              <w:t xml:space="preserve">触摸屏触控， b、按键输入设置。 </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w:t>
            </w:r>
            <w:r>
              <w:rPr>
                <w:rFonts w:hint="eastAsia" w:ascii="宋体" w:hAnsi="宋体" w:eastAsia="宋体" w:cs="宋体"/>
                <w:sz w:val="24"/>
                <w:szCs w:val="24"/>
              </w:rPr>
              <w:t>界面显示内容：速率、当前注射状态、注射模式、预置量、累计量、时间、注射器规格和品牌、药物名称、电池容量、药物名称、报警压力阈值和在线压力、报警信息、解锁模式等。</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w:t>
            </w:r>
            <w:r>
              <w:rPr>
                <w:rFonts w:hint="eastAsia" w:ascii="宋体" w:hAnsi="宋体" w:eastAsia="宋体" w:cs="宋体"/>
                <w:sz w:val="24"/>
                <w:szCs w:val="24"/>
                <w:lang w:val="en-GB"/>
              </w:rPr>
              <w:t>显示界面</w:t>
            </w:r>
            <w:r>
              <w:rPr>
                <w:rFonts w:hint="eastAsia" w:ascii="宋体" w:hAnsi="宋体" w:eastAsia="宋体" w:cs="宋体"/>
                <w:sz w:val="24"/>
                <w:szCs w:val="24"/>
              </w:rPr>
              <w:t>动态压力监测功能：实时监测注射泵的压力变化，及时发现阻塞保证输注安全。</w:t>
            </w:r>
            <w:r>
              <w:rPr>
                <w:rFonts w:hint="eastAsia" w:ascii="宋体" w:hAnsi="宋体" w:eastAsia="宋体" w:cs="宋体"/>
                <w:sz w:val="24"/>
                <w:szCs w:val="24"/>
                <w:lang w:val="en-GB"/>
              </w:rPr>
              <w:t xml:space="preserve"> </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TW"/>
              </w:rPr>
              <w:t>▲</w:t>
            </w:r>
            <w:r>
              <w:rPr>
                <w:rFonts w:hint="eastAsia" w:ascii="宋体" w:hAnsi="宋体" w:eastAsia="宋体" w:cs="宋体"/>
                <w:color w:val="auto"/>
                <w:kern w:val="0"/>
                <w:sz w:val="24"/>
                <w:szCs w:val="24"/>
                <w:lang w:val="en-US" w:eastAsia="zh-CN"/>
              </w:rPr>
              <w:t>5、</w:t>
            </w:r>
            <w:r>
              <w:rPr>
                <w:rFonts w:hint="eastAsia" w:ascii="宋体" w:hAnsi="宋体" w:eastAsia="宋体" w:cs="宋体"/>
                <w:color w:val="000000"/>
                <w:kern w:val="0"/>
                <w:sz w:val="24"/>
                <w:szCs w:val="24"/>
              </w:rPr>
              <w:t>气泡检测分8档，且可探测最小气泡</w:t>
            </w:r>
            <w:r>
              <w:rPr>
                <w:rFonts w:hint="eastAsia" w:ascii="宋体" w:hAnsi="宋体" w:eastAsia="宋体" w:cs="宋体"/>
                <w:kern w:val="0"/>
                <w:sz w:val="24"/>
                <w:szCs w:val="24"/>
              </w:rPr>
              <w:t>≤</w:t>
            </w:r>
            <w:r>
              <w:rPr>
                <w:rFonts w:hint="eastAsia" w:ascii="宋体" w:hAnsi="宋体" w:eastAsia="宋体" w:cs="宋体"/>
                <w:color w:val="000000"/>
                <w:kern w:val="0"/>
                <w:sz w:val="24"/>
                <w:szCs w:val="24"/>
              </w:rPr>
              <w:t>25μl。</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6、</w:t>
            </w:r>
            <w:r>
              <w:rPr>
                <w:rFonts w:hint="eastAsia" w:ascii="宋体" w:hAnsi="宋体" w:eastAsia="宋体" w:cs="宋体"/>
                <w:color w:val="000000"/>
                <w:kern w:val="0"/>
                <w:sz w:val="24"/>
                <w:szCs w:val="24"/>
              </w:rPr>
              <w:t>当输液泵在输液状态，长按静音键3S可进入键盘锁定状态。</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tabs>
                <w:tab w:val="left" w:pos="3210"/>
              </w:tabs>
              <w:kinsoku/>
              <w:wordWrap/>
              <w:overflowPunct/>
              <w:topLinePunct w:val="0"/>
              <w:autoSpaceDE/>
              <w:autoSpaceDN/>
              <w:bidi w:val="0"/>
              <w:adjustRightInd/>
              <w:snapToGrid/>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7、</w:t>
            </w:r>
            <w:r>
              <w:rPr>
                <w:rFonts w:hint="eastAsia" w:ascii="宋体" w:hAnsi="宋体" w:eastAsia="宋体" w:cs="宋体"/>
                <w:color w:val="000000"/>
                <w:kern w:val="0"/>
                <w:sz w:val="24"/>
                <w:szCs w:val="24"/>
              </w:rPr>
              <w:t>当输液泵闲置时，长按静音键3S可进入休眠状态。</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r>
              <w:rPr>
                <w:rFonts w:hint="eastAsia" w:ascii="宋体" w:hAnsi="宋体" w:eastAsia="宋体" w:cs="宋体"/>
                <w:kern w:val="0"/>
                <w:sz w:val="24"/>
                <w:szCs w:val="24"/>
              </w:rPr>
              <w:t>快速推注≥3种：</w:t>
            </w:r>
            <w:r>
              <w:rPr>
                <w:rFonts w:hint="eastAsia" w:ascii="宋体" w:hAnsi="宋体" w:eastAsia="宋体" w:cs="宋体"/>
                <w:sz w:val="24"/>
                <w:szCs w:val="24"/>
              </w:rPr>
              <w:t>暂停状态下快推显示速度，注射过程中手动快推和自动快推，可设置快推预置量。</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9、</w:t>
            </w:r>
            <w:r>
              <w:rPr>
                <w:rFonts w:hint="eastAsia" w:ascii="宋体" w:hAnsi="宋体" w:eastAsia="宋体" w:cs="宋体"/>
                <w:color w:val="000000" w:themeColor="text1"/>
                <w:kern w:val="0"/>
                <w:sz w:val="24"/>
                <w:szCs w:val="24"/>
                <w14:textFill>
                  <w14:solidFill>
                    <w14:schemeClr w14:val="tx1"/>
                  </w14:solidFill>
                </w14:textFill>
              </w:rPr>
              <w:t>KVO速率0.1-5.00ml/h可调, 最小≤0.1ml/h，最大≥5ml/h。</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w:t>
            </w:r>
            <w:r>
              <w:rPr>
                <w:rFonts w:hint="eastAsia" w:ascii="宋体" w:hAnsi="宋体" w:eastAsia="宋体" w:cs="宋体"/>
                <w:color w:val="000000"/>
                <w:kern w:val="0"/>
                <w:sz w:val="24"/>
                <w:szCs w:val="24"/>
              </w:rPr>
              <w:t>阻塞报警阀值≥10档可调：数值范围900</w:t>
            </w:r>
            <w:r>
              <w:rPr>
                <w:rFonts w:hint="eastAsia" w:ascii="宋体" w:hAnsi="宋体" w:eastAsia="宋体" w:cs="宋体"/>
                <w:kern w:val="0"/>
                <w:sz w:val="24"/>
                <w:szCs w:val="24"/>
              </w:rPr>
              <w:t>±200mmHg－</w:t>
            </w:r>
            <w:r>
              <w:rPr>
                <w:rFonts w:hint="eastAsia" w:ascii="宋体" w:hAnsi="宋体" w:eastAsia="宋体" w:cs="宋体"/>
                <w:color w:val="000000"/>
                <w:kern w:val="0"/>
                <w:sz w:val="24"/>
                <w:szCs w:val="24"/>
              </w:rPr>
              <w:t>100</w:t>
            </w:r>
            <w:r>
              <w:rPr>
                <w:rFonts w:hint="eastAsia" w:ascii="宋体" w:hAnsi="宋体" w:eastAsia="宋体" w:cs="宋体"/>
                <w:kern w:val="0"/>
                <w:sz w:val="24"/>
                <w:szCs w:val="24"/>
              </w:rPr>
              <w:t>±50mmHg，高低两档和中间8档可调。</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11、</w:t>
            </w:r>
            <w:r>
              <w:rPr>
                <w:rFonts w:hint="eastAsia" w:ascii="宋体" w:hAnsi="宋体" w:eastAsia="宋体" w:cs="宋体"/>
                <w:sz w:val="24"/>
                <w:szCs w:val="24"/>
                <w:shd w:val="clear" w:color="auto" w:fill="FFFFFF"/>
              </w:rPr>
              <w:t>报警音量≥9档，1-9档可调，按键音≥9档，0－9档可调</w:t>
            </w:r>
            <w:r>
              <w:rPr>
                <w:rFonts w:hint="eastAsia" w:ascii="宋体" w:hAnsi="宋体" w:eastAsia="宋体" w:cs="宋体"/>
                <w:sz w:val="24"/>
                <w:szCs w:val="24"/>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sz w:val="24"/>
                <w:szCs w:val="24"/>
                <w:shd w:val="clear" w:color="auto" w:fill="FFFFFF"/>
              </w:rPr>
            </w:pPr>
            <w:r>
              <w:rPr>
                <w:rFonts w:hint="eastAsia" w:ascii="宋体" w:hAnsi="宋体" w:eastAsia="宋体" w:cs="宋体"/>
                <w:color w:val="auto"/>
                <w:kern w:val="0"/>
                <w:sz w:val="24"/>
                <w:szCs w:val="24"/>
                <w:lang w:eastAsia="zh-TW"/>
              </w:rPr>
              <w:t>▲</w:t>
            </w:r>
            <w:r>
              <w:rPr>
                <w:rFonts w:hint="eastAsia" w:ascii="宋体" w:hAnsi="宋体" w:eastAsia="宋体" w:cs="宋体"/>
                <w:color w:val="auto"/>
                <w:kern w:val="0"/>
                <w:sz w:val="24"/>
                <w:szCs w:val="24"/>
                <w:lang w:val="en-US" w:eastAsia="zh-CN"/>
              </w:rPr>
              <w:t>12、</w:t>
            </w:r>
            <w:r>
              <w:rPr>
                <w:rFonts w:hint="eastAsia" w:ascii="宋体" w:hAnsi="宋体" w:eastAsia="宋体" w:cs="宋体"/>
                <w:kern w:val="0"/>
                <w:sz w:val="24"/>
                <w:szCs w:val="24"/>
              </w:rPr>
              <w:t>输液精度≤±5%。</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13、</w:t>
            </w:r>
            <w:r>
              <w:rPr>
                <w:rFonts w:hint="eastAsia" w:ascii="宋体" w:hAnsi="宋体" w:eastAsia="宋体" w:cs="宋体"/>
                <w:kern w:val="0"/>
                <w:sz w:val="24"/>
                <w:szCs w:val="24"/>
              </w:rPr>
              <w:t>报警≥13种：输液完毕、管路阻塞、管路气泡、泵门未关闭、市电故障、电源线脱落、电池欠压、电池电量耗尽、超时、系统出错、输液器未校准提示、KVO完毕、点滴传感器异常。</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Style w:val="23"/>
              <w:keepNext w:val="0"/>
              <w:keepLines w:val="0"/>
              <w:pageBreakBefore w:val="0"/>
              <w:kinsoku/>
              <w:wordWrap/>
              <w:overflowPunct/>
              <w:topLinePunct w:val="0"/>
              <w:autoSpaceDE/>
              <w:autoSpaceDN/>
              <w:bidi w:val="0"/>
              <w:adjustRightInd/>
              <w:spacing w:after="0"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14、</w:t>
            </w:r>
            <w:r>
              <w:rPr>
                <w:rFonts w:hint="eastAsia" w:ascii="宋体" w:hAnsi="宋体" w:eastAsia="宋体" w:cs="宋体"/>
                <w:color w:val="000000"/>
                <w:kern w:val="0"/>
                <w:sz w:val="24"/>
                <w:szCs w:val="24"/>
              </w:rPr>
              <w:t>输液速率设定：滴/min、ml/h、时间/容量三种。</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shd w:val="clear" w:color="auto" w:fill="FFFFFF"/>
                <w14:textFill>
                  <w14:solidFill>
                    <w14:schemeClr w14:val="tx1"/>
                  </w14:solidFill>
                </w14:textFill>
              </w:rPr>
              <w:t>具有输液中调速功能：在不暂停输液射情况下，可以调整输液速度。且体重模式下，不暂停输液更改剂量速度。</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16、</w:t>
            </w:r>
            <w:r>
              <w:rPr>
                <w:rFonts w:hint="eastAsia" w:ascii="宋体" w:hAnsi="宋体" w:eastAsia="宋体" w:cs="宋体"/>
                <w:sz w:val="24"/>
                <w:szCs w:val="24"/>
                <w:shd w:val="clear" w:color="auto" w:fill="FFFFFF"/>
              </w:rPr>
              <w:t>可设置开机后保存上次的参数速度或者开机显示速度清零两种可选</w:t>
            </w:r>
            <w:r>
              <w:rPr>
                <w:rFonts w:hint="eastAsia" w:ascii="宋体" w:hAnsi="宋体" w:eastAsia="宋体" w:cs="宋体"/>
                <w:sz w:val="24"/>
                <w:szCs w:val="24"/>
                <w:shd w:val="clear" w:color="auto" w:fill="FFFFFF"/>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17、</w:t>
            </w:r>
            <w:r>
              <w:rPr>
                <w:rFonts w:hint="eastAsia" w:ascii="宋体" w:hAnsi="宋体" w:eastAsia="宋体" w:cs="宋体"/>
                <w:sz w:val="24"/>
                <w:szCs w:val="24"/>
              </w:rPr>
              <w:t>紧急断电报警功能：</w:t>
            </w:r>
            <w:r>
              <w:rPr>
                <w:rFonts w:hint="eastAsia" w:ascii="宋体" w:hAnsi="宋体" w:eastAsia="宋体" w:cs="宋体"/>
                <w:sz w:val="24"/>
                <w:szCs w:val="24"/>
                <w:shd w:val="clear" w:color="auto" w:fill="FFFFFF"/>
              </w:rPr>
              <w:t>在交流电源和电池同时失效时，内设纽扣电池还可以持续3分钟报警，不能静音，更安全。</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18、</w:t>
            </w:r>
            <w:r>
              <w:rPr>
                <w:rFonts w:hint="eastAsia" w:ascii="宋体" w:hAnsi="宋体" w:eastAsia="宋体" w:cs="宋体"/>
                <w:color w:val="000000" w:themeColor="text1"/>
                <w:kern w:val="0"/>
                <w:sz w:val="24"/>
                <w:szCs w:val="24"/>
                <w14:textFill>
                  <w14:solidFill>
                    <w14:schemeClr w14:val="tx1"/>
                  </w14:solidFill>
                </w14:textFill>
              </w:rPr>
              <w:t>输液模式≥8种：流速模式、点滴模式、体重模式、时间模式、微量模式、序列模式、梯度模式、首剂量模式。</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tabs>
                <w:tab w:val="left" w:pos="3210"/>
              </w:tabs>
              <w:kinsoku/>
              <w:wordWrap/>
              <w:overflowPunct/>
              <w:topLinePunct w:val="0"/>
              <w:autoSpaceDE/>
              <w:autoSpaceDN/>
              <w:bidi w:val="0"/>
              <w:adjustRightInd/>
              <w:snapToGrid/>
              <w:spacing w:line="0" w:lineRule="atLeast"/>
              <w:jc w:val="left"/>
              <w:textAlignment w:val="auto"/>
              <w:outlineLvl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19、</w:t>
            </w:r>
            <w:r>
              <w:rPr>
                <w:rFonts w:hint="eastAsia" w:ascii="宋体" w:hAnsi="宋体" w:eastAsia="宋体" w:cs="宋体"/>
                <w:color w:val="000000"/>
                <w:kern w:val="0"/>
                <w:sz w:val="24"/>
                <w:szCs w:val="24"/>
              </w:rPr>
              <w:t>时间模式范围0-99h/59min，</w:t>
            </w:r>
            <w:r>
              <w:rPr>
                <w:rFonts w:hint="eastAsia" w:ascii="宋体" w:hAnsi="宋体" w:eastAsia="宋体" w:cs="宋体"/>
                <w:kern w:val="0"/>
                <w:sz w:val="24"/>
                <w:szCs w:val="24"/>
              </w:rPr>
              <w:t>最小≤</w:t>
            </w:r>
            <w:r>
              <w:rPr>
                <w:rFonts w:hint="eastAsia" w:ascii="宋体" w:hAnsi="宋体" w:eastAsia="宋体" w:cs="宋体"/>
                <w:color w:val="000000"/>
                <w:kern w:val="0"/>
                <w:sz w:val="24"/>
                <w:szCs w:val="24"/>
              </w:rPr>
              <w:t>0min，</w:t>
            </w:r>
            <w:r>
              <w:rPr>
                <w:rFonts w:hint="eastAsia" w:ascii="宋体" w:hAnsi="宋体" w:eastAsia="宋体" w:cs="宋体"/>
                <w:kern w:val="0"/>
                <w:sz w:val="24"/>
                <w:szCs w:val="24"/>
              </w:rPr>
              <w:t>最大</w:t>
            </w:r>
            <w:r>
              <w:rPr>
                <w:rFonts w:hint="eastAsia" w:ascii="宋体" w:hAnsi="宋体" w:eastAsia="宋体" w:cs="宋体"/>
                <w:color w:val="000000"/>
                <w:kern w:val="0"/>
                <w:sz w:val="24"/>
                <w:szCs w:val="24"/>
              </w:rPr>
              <w:t>≥99小时59分钟。</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highlight w:val="none"/>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sz w:val="24"/>
                <w:szCs w:val="24"/>
                <w:highlight w:val="none"/>
              </w:rPr>
              <w:t>具备注射过程中待机功能，待机时间0-99h可调</w:t>
            </w:r>
            <w:r>
              <w:rPr>
                <w:rFonts w:hint="eastAsia" w:ascii="宋体" w:hAnsi="宋体" w:eastAsia="宋体" w:cs="宋体"/>
                <w:sz w:val="24"/>
                <w:szCs w:val="24"/>
                <w:highlight w:val="none"/>
                <w:lang w:eastAsia="zh-CN"/>
              </w:rPr>
              <w:t>。</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21、</w:t>
            </w:r>
            <w:r>
              <w:rPr>
                <w:rFonts w:hint="eastAsia" w:ascii="宋体" w:hAnsi="宋体" w:eastAsia="宋体" w:cs="宋体"/>
                <w:color w:val="000000"/>
                <w:kern w:val="0"/>
                <w:sz w:val="24"/>
                <w:szCs w:val="24"/>
              </w:rPr>
              <w:t>内置</w:t>
            </w:r>
            <w:r>
              <w:rPr>
                <w:rFonts w:hint="eastAsia" w:ascii="宋体" w:hAnsi="宋体" w:eastAsia="宋体" w:cs="宋体"/>
                <w:color w:val="000000"/>
                <w:sz w:val="24"/>
                <w:szCs w:val="24"/>
              </w:rPr>
              <w:t>双压力传感器，在输液即将完成时，提供双重安全保证。</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22、</w:t>
            </w:r>
            <w:r>
              <w:rPr>
                <w:rFonts w:hint="eastAsia" w:ascii="宋体" w:hAnsi="宋体" w:eastAsia="宋体" w:cs="宋体"/>
                <w:color w:val="000000"/>
                <w:kern w:val="0"/>
                <w:sz w:val="24"/>
                <w:szCs w:val="24"/>
              </w:rPr>
              <w:t>输液泵点滴传感器可固定在输液架上，防止输液过程中发生误报警。</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highlight w:val="none"/>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23、</w:t>
            </w:r>
            <w:r>
              <w:rPr>
                <w:rFonts w:hint="eastAsia" w:ascii="宋体" w:hAnsi="宋体" w:eastAsia="宋体" w:cs="宋体"/>
                <w:color w:val="000000"/>
                <w:kern w:val="0"/>
                <w:sz w:val="24"/>
                <w:szCs w:val="24"/>
                <w:highlight w:val="none"/>
              </w:rPr>
              <w:t>无需借助任何其它辅助装置实现空瓶报警，并可设置三挡灵敏度。</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highlight w:val="none"/>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24、</w:t>
            </w:r>
            <w:r>
              <w:rPr>
                <w:rFonts w:hint="eastAsia" w:ascii="宋体" w:hAnsi="宋体" w:eastAsia="宋体" w:cs="宋体"/>
                <w:color w:val="000000"/>
                <w:kern w:val="0"/>
                <w:sz w:val="24"/>
                <w:szCs w:val="24"/>
                <w:highlight w:val="none"/>
              </w:rPr>
              <w:t>具备输液器安装易位报警功能，可自动判断输液器是否安装到位。</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jc w:val="center"/>
        </w:trPr>
        <w:tc>
          <w:tcPr>
            <w:tcW w:w="1002"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lang w:val="en-US" w:eastAsia="zh-CN"/>
              </w:rPr>
            </w:pPr>
          </w:p>
        </w:tc>
        <w:tc>
          <w:tcPr>
            <w:tcW w:w="1777" w:type="dxa"/>
            <w:vMerge w:val="continue"/>
            <w:tcBorders>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0" w:lineRule="atLeast"/>
              <w:jc w:val="center"/>
              <w:textAlignment w:val="auto"/>
              <w:rPr>
                <w:rFonts w:hint="eastAsia" w:ascii="宋体" w:hAnsi="宋体" w:eastAsia="宋体" w:cs="宋体"/>
                <w:b w:val="0"/>
                <w:bCs w:val="0"/>
                <w:color w:val="auto"/>
                <w:kern w:val="0"/>
                <w:sz w:val="24"/>
                <w:szCs w:val="24"/>
                <w:highlight w:val="none"/>
                <w:lang w:val="en-US" w:eastAsia="zh-CN"/>
              </w:rPr>
            </w:pPr>
          </w:p>
        </w:tc>
        <w:tc>
          <w:tcPr>
            <w:tcW w:w="7039"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25、</w:t>
            </w:r>
            <w:r>
              <w:rPr>
                <w:rFonts w:hint="eastAsia" w:ascii="宋体" w:hAnsi="宋体" w:eastAsia="宋体" w:cs="宋体"/>
                <w:color w:val="000000"/>
                <w:kern w:val="0"/>
                <w:sz w:val="24"/>
                <w:szCs w:val="24"/>
                <w:highlight w:val="none"/>
              </w:rPr>
              <w:t>具备智能压力上升提示，并可按照要求设置灵敏度。</w:t>
            </w:r>
          </w:p>
        </w:tc>
      </w:tr>
    </w:tbl>
    <w:p>
      <w:pPr>
        <w:spacing w:line="360" w:lineRule="auto"/>
        <w:ind w:firstLine="181" w:firstLineChars="50"/>
        <w:rPr>
          <w:rFonts w:ascii="宋体" w:hAnsi="宋体" w:cs="宋体"/>
          <w:b/>
          <w:sz w:val="36"/>
          <w:szCs w:val="36"/>
        </w:rPr>
      </w:pP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left"/>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以上标注</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指标</w:t>
      </w:r>
      <w:r>
        <w:rPr>
          <w:rFonts w:hint="eastAsia" w:ascii="宋体" w:hAnsi="宋体" w:eastAsia="宋体" w:cs="宋体"/>
          <w:bCs/>
          <w:color w:val="auto"/>
          <w:sz w:val="24"/>
          <w:szCs w:val="24"/>
          <w:highlight w:val="none"/>
        </w:rPr>
        <w:t>为实质性要求，</w:t>
      </w:r>
      <w:r>
        <w:rPr>
          <w:rFonts w:hint="eastAsia" w:ascii="宋体" w:hAnsi="宋体" w:eastAsia="宋体" w:cs="宋体"/>
          <w:kern w:val="0"/>
          <w:sz w:val="24"/>
          <w:szCs w:val="24"/>
        </w:rPr>
        <w:t>如有负偏离将作为无效投标</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如提供外文资料，必须提供相应的中文翻译件，翻译错误或者不全</w:t>
      </w:r>
      <w:r>
        <w:rPr>
          <w:rFonts w:hint="eastAsia" w:ascii="宋体" w:hAnsi="宋体" w:eastAsia="宋体" w:cs="宋体"/>
          <w:bCs/>
          <w:color w:val="auto"/>
          <w:sz w:val="24"/>
          <w:szCs w:val="24"/>
          <w:highlight w:val="none"/>
        </w:rPr>
        <w:t>将以涉及无效投标条款作无效投标</w:t>
      </w:r>
      <w:r>
        <w:rPr>
          <w:rFonts w:hint="eastAsia" w:ascii="宋体" w:hAnsi="宋体" w:eastAsia="宋体" w:cs="宋体"/>
          <w:bCs/>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480" w:firstLineChars="200"/>
        <w:jc w:val="left"/>
        <w:textAlignment w:val="auto"/>
        <w:rPr>
          <w:rFonts w:hint="eastAsia" w:ascii="仿宋" w:hAnsi="仿宋" w:eastAsia="仿宋" w:cs="仿宋"/>
          <w:bCs/>
          <w:color w:val="auto"/>
          <w:sz w:val="24"/>
          <w:szCs w:val="24"/>
          <w:highlight w:val="none"/>
          <w:lang w:eastAsia="zh-CN"/>
        </w:rPr>
      </w:pPr>
    </w:p>
    <w:p>
      <w:pPr>
        <w:pStyle w:val="2"/>
        <w:numPr>
          <w:ilvl w:val="0"/>
          <w:numId w:val="3"/>
        </w:numPr>
        <w:spacing w:line="360" w:lineRule="auto"/>
        <w:ind w:left="0" w:firstLine="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rPr>
        <w:t>商务要求</w:t>
      </w:r>
      <w:r>
        <w:rPr>
          <w:rFonts w:hint="eastAsia" w:ascii="宋体" w:hAnsi="宋体" w:eastAsia="宋体" w:cs="宋体"/>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snapToGrid w:val="0"/>
        <w:spacing w:line="360" w:lineRule="auto"/>
        <w:textAlignment w:val="auto"/>
        <w:rPr>
          <w:rFonts w:hint="eastAsia" w:ascii="宋体" w:hAnsi="宋体" w:eastAsia="宋体" w:cs="宋体"/>
          <w:b/>
          <w:sz w:val="24"/>
          <w:szCs w:val="24"/>
        </w:rPr>
      </w:pPr>
      <w:r>
        <w:rPr>
          <w:rFonts w:hint="eastAsia" w:ascii="宋体" w:hAnsi="宋体" w:eastAsia="宋体" w:cs="宋体"/>
          <w:snapToGrid/>
          <w:kern w:val="0"/>
          <w:sz w:val="24"/>
          <w:szCs w:val="24"/>
          <w:lang w:val="en-US" w:eastAsia="zh-CN" w:bidi="ar-SA"/>
        </w:rPr>
        <w:t>▲</w:t>
      </w:r>
      <w:r>
        <w:rPr>
          <w:rFonts w:hint="eastAsia" w:ascii="宋体" w:hAnsi="宋体" w:eastAsia="宋体" w:cs="宋体"/>
          <w:b/>
          <w:sz w:val="24"/>
          <w:szCs w:val="24"/>
          <w:lang w:val="en-US" w:eastAsia="zh-CN"/>
        </w:rPr>
        <w:t>1、</w:t>
      </w:r>
      <w:r>
        <w:rPr>
          <w:rFonts w:hint="eastAsia" w:ascii="宋体" w:hAnsi="宋体" w:eastAsia="宋体" w:cs="宋体"/>
          <w:b/>
          <w:sz w:val="24"/>
          <w:szCs w:val="24"/>
        </w:rPr>
        <w:t>符合本项目实施条件的资质证明文件：</w:t>
      </w:r>
    </w:p>
    <w:p>
      <w:pPr>
        <w:pStyle w:val="25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napToGrid/>
          <w:kern w:val="0"/>
          <w:sz w:val="24"/>
          <w:szCs w:val="24"/>
          <w:lang w:val="en-US" w:eastAsia="zh-CN" w:bidi="ar-SA"/>
        </w:rPr>
      </w:pPr>
      <w:r>
        <w:rPr>
          <w:rFonts w:hint="eastAsia" w:ascii="宋体" w:hAnsi="宋体" w:eastAsia="宋体" w:cs="宋体"/>
          <w:snapToGrid/>
          <w:kern w:val="0"/>
          <w:sz w:val="24"/>
          <w:szCs w:val="24"/>
          <w:lang w:val="en-US" w:eastAsia="zh-CN" w:bidi="ar-SA"/>
        </w:rPr>
        <w:t>（1）供应商拟提供的货物（服务）必须符合国家强制性技术标准及规范（</w:t>
      </w:r>
      <w:r>
        <w:rPr>
          <w:rFonts w:hint="eastAsia" w:ascii="宋体" w:hAnsi="宋体" w:eastAsia="宋体" w:cs="宋体"/>
          <w:b w:val="0"/>
          <w:bCs w:val="0"/>
          <w:color w:val="FF0000"/>
          <w:kern w:val="0"/>
          <w:sz w:val="24"/>
          <w:szCs w:val="24"/>
          <w:lang w:val="en-US" w:eastAsia="zh-CN" w:bidi="ar-SA"/>
        </w:rPr>
        <w:t>食品药品监督管理部门核发的完整有效的医疗器械注册证</w:t>
      </w:r>
      <w:r>
        <w:rPr>
          <w:rFonts w:hint="eastAsia" w:ascii="宋体" w:hAnsi="宋体" w:eastAsia="宋体" w:cs="宋体"/>
          <w:snapToGrid/>
          <w:kern w:val="0"/>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val="0"/>
        <w:spacing w:line="360" w:lineRule="auto"/>
        <w:ind w:leftChars="0" w:right="-340" w:rightChars="-162"/>
        <w:jc w:val="both"/>
        <w:textAlignment w:val="auto"/>
        <w:rPr>
          <w:rFonts w:hint="eastAsia" w:ascii="宋体" w:hAnsi="宋体" w:eastAsia="宋体" w:cs="宋体"/>
          <w:snapToGrid/>
          <w:kern w:val="0"/>
          <w:sz w:val="24"/>
          <w:szCs w:val="24"/>
          <w:lang w:val="en-US" w:eastAsia="zh-CN" w:bidi="ar-SA"/>
        </w:rPr>
      </w:pPr>
      <w:r>
        <w:rPr>
          <w:rFonts w:hint="eastAsia" w:ascii="宋体" w:hAnsi="宋体" w:eastAsia="宋体" w:cs="宋体"/>
          <w:snapToGrid/>
          <w:kern w:val="0"/>
          <w:sz w:val="24"/>
          <w:szCs w:val="24"/>
          <w:lang w:val="en-US" w:eastAsia="zh-CN" w:bidi="ar-SA"/>
        </w:rPr>
        <w:t>（2）法律和国务院行政法规规定或授权有关部门规定供应商或产品进入市场须先行取得相关认证或许可的，供应商须在采购响应文件中提供相关认证或许可证明。未经认证、许可，或者虽经认证、许可但相关资质证书已经失效的供应商，不能推荐、确认为成交供应商。</w:t>
      </w:r>
    </w:p>
    <w:p>
      <w:pPr>
        <w:pStyle w:val="2"/>
        <w:tabs>
          <w:tab w:val="clear" w:pos="432"/>
        </w:tabs>
        <w:ind w:left="0" w:leftChars="0" w:hanging="12" w:firstLineChars="0"/>
        <w:rPr>
          <w:rFonts w:hint="eastAsia" w:ascii="宋体" w:hAnsi="宋体" w:eastAsia="宋体" w:cs="宋体"/>
          <w:b w:val="0"/>
          <w:bCs w:val="0"/>
          <w:snapToGrid/>
          <w:kern w:val="0"/>
          <w:sz w:val="24"/>
          <w:szCs w:val="24"/>
          <w:lang w:val="en-US" w:eastAsia="zh-CN" w:bidi="ar-SA"/>
        </w:rPr>
      </w:pPr>
      <w:r>
        <w:rPr>
          <w:rFonts w:hint="eastAsia" w:ascii="宋体" w:hAnsi="宋体" w:eastAsia="宋体" w:cs="宋体"/>
          <w:b w:val="0"/>
          <w:bCs w:val="0"/>
          <w:snapToGrid/>
          <w:kern w:val="0"/>
          <w:sz w:val="24"/>
          <w:szCs w:val="24"/>
          <w:lang w:val="en-US" w:eastAsia="zh-CN" w:bidi="ar-SA"/>
        </w:rPr>
        <w:t>（3）投标人需具备汽车经营资质及三类医疗器械经营许可证，可开据机动车专用销售发票及医疗器械发票，确保车辆正常上牌及通过年审</w:t>
      </w:r>
    </w:p>
    <w:p>
      <w:pPr>
        <w:spacing w:line="360" w:lineRule="auto"/>
        <w:ind w:left="475" w:hanging="477" w:hangingChars="198"/>
        <w:rPr>
          <w:rFonts w:hint="eastAsia" w:ascii="宋体" w:hAnsi="宋体" w:eastAsia="宋体" w:cs="宋体"/>
          <w:b/>
          <w:bCs/>
          <w:sz w:val="24"/>
          <w:highlight w:val="none"/>
        </w:rPr>
      </w:pPr>
      <w:r>
        <w:rPr>
          <w:rFonts w:hint="eastAsia" w:ascii="宋体" w:hAnsi="宋体" w:cs="宋体"/>
          <w:b/>
          <w:bCs/>
          <w:sz w:val="24"/>
          <w:highlight w:val="none"/>
          <w:lang w:val="en-US" w:eastAsia="zh-CN"/>
        </w:rPr>
        <w:t>2、</w:t>
      </w:r>
      <w:r>
        <w:rPr>
          <w:rFonts w:hint="eastAsia" w:ascii="宋体" w:hAnsi="宋体" w:eastAsia="宋体" w:cs="宋体"/>
          <w:b/>
          <w:bCs/>
          <w:sz w:val="24"/>
          <w:highlight w:val="none"/>
        </w:rPr>
        <w:t>交货时间及地点</w:t>
      </w:r>
      <w:r>
        <w:rPr>
          <w:rFonts w:hint="eastAsia" w:ascii="宋体" w:hAnsi="宋体" w:eastAsia="宋体" w:cs="宋体"/>
          <w:b/>
          <w:bCs/>
          <w:sz w:val="24"/>
          <w:highlight w:val="none"/>
        </w:rPr>
        <w:tab/>
      </w:r>
    </w:p>
    <w:p>
      <w:pPr>
        <w:spacing w:line="360" w:lineRule="auto"/>
        <w:ind w:left="0" w:leftChars="0" w:firstLine="0" w:firstLineChars="0"/>
        <w:rPr>
          <w:rFonts w:hint="eastAsia" w:ascii="宋体" w:hAnsi="宋体" w:eastAsia="宋体" w:cs="宋体"/>
          <w:sz w:val="24"/>
          <w:highlight w:val="none"/>
        </w:rPr>
      </w:pPr>
      <w:r>
        <w:rPr>
          <w:rFonts w:hint="eastAsia" w:ascii="宋体" w:hAnsi="宋体" w:eastAsia="宋体" w:cs="宋体"/>
          <w:b/>
          <w:bCs/>
          <w:sz w:val="24"/>
          <w:highlight w:val="none"/>
        </w:rPr>
        <w:t>交货时</w:t>
      </w:r>
      <w:r>
        <w:rPr>
          <w:rFonts w:hint="eastAsia" w:ascii="宋体" w:hAnsi="宋体" w:eastAsia="宋体" w:cs="宋体"/>
          <w:b/>
          <w:bCs/>
          <w:color w:val="000000"/>
          <w:sz w:val="24"/>
          <w:highlight w:val="none"/>
        </w:rPr>
        <w:t>间：</w:t>
      </w:r>
      <w:r>
        <w:rPr>
          <w:rFonts w:hint="eastAsia" w:ascii="宋体" w:hAnsi="宋体" w:eastAsia="宋体" w:cs="宋体"/>
          <w:bCs/>
          <w:color w:val="000000"/>
          <w:sz w:val="24"/>
          <w:highlight w:val="none"/>
          <w:lang w:eastAsia="zh-CN"/>
        </w:rPr>
        <w:t>合同签订后</w:t>
      </w:r>
      <w:r>
        <w:rPr>
          <w:rFonts w:hint="eastAsia" w:ascii="宋体" w:hAnsi="宋体" w:eastAsia="宋体" w:cs="宋体"/>
          <w:bCs/>
          <w:color w:val="000000"/>
          <w:sz w:val="24"/>
          <w:highlight w:val="none"/>
          <w:lang w:val="en-US" w:eastAsia="zh-CN"/>
        </w:rPr>
        <w:t>2</w:t>
      </w:r>
      <w:r>
        <w:rPr>
          <w:rFonts w:hint="eastAsia" w:ascii="宋体" w:hAnsi="宋体" w:cs="宋体"/>
          <w:bCs/>
          <w:color w:val="000000"/>
          <w:sz w:val="24"/>
          <w:highlight w:val="none"/>
          <w:lang w:val="en-US" w:eastAsia="zh-CN"/>
        </w:rPr>
        <w:t>5个工作日</w:t>
      </w:r>
      <w:r>
        <w:rPr>
          <w:rFonts w:hint="eastAsia" w:ascii="宋体" w:hAnsi="宋体" w:eastAsia="宋体" w:cs="宋体"/>
          <w:bCs/>
          <w:color w:val="000000"/>
          <w:sz w:val="24"/>
          <w:highlight w:val="none"/>
          <w:lang w:eastAsia="zh-CN"/>
        </w:rPr>
        <w:t>内交付</w:t>
      </w:r>
      <w:r>
        <w:rPr>
          <w:rFonts w:hint="eastAsia" w:ascii="宋体" w:hAnsi="宋体" w:eastAsia="宋体" w:cs="宋体"/>
          <w:bCs/>
          <w:color w:val="000000"/>
          <w:sz w:val="24"/>
          <w:highlight w:val="none"/>
        </w:rPr>
        <w:t>。</w:t>
      </w:r>
    </w:p>
    <w:p>
      <w:pPr>
        <w:spacing w:line="360" w:lineRule="auto"/>
        <w:ind w:left="0" w:leftChars="0" w:firstLine="0" w:firstLineChars="0"/>
        <w:rPr>
          <w:rFonts w:hint="eastAsia" w:ascii="宋体" w:hAnsi="宋体" w:eastAsia="宋体" w:cs="宋体"/>
          <w:sz w:val="24"/>
          <w:highlight w:val="none"/>
        </w:rPr>
      </w:pPr>
      <w:r>
        <w:rPr>
          <w:rFonts w:hint="eastAsia" w:ascii="宋体" w:hAnsi="宋体" w:eastAsia="宋体" w:cs="宋体"/>
          <w:b/>
          <w:bCs/>
          <w:sz w:val="24"/>
          <w:highlight w:val="none"/>
        </w:rPr>
        <w:t>交货地点：</w:t>
      </w:r>
      <w:r>
        <w:rPr>
          <w:rFonts w:hint="eastAsia" w:ascii="宋体" w:hAnsi="宋体" w:eastAsia="宋体" w:cs="宋体"/>
          <w:sz w:val="24"/>
          <w:highlight w:val="none"/>
        </w:rPr>
        <w:t>临安区，采购人指定地点。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在所供货物交付使用时，必须向用户提供质量保证书、保修卡等必须具备的相关资料和必备的附件。由用户签署验收回复单。</w:t>
      </w:r>
    </w:p>
    <w:p>
      <w:pPr>
        <w:numPr>
          <w:ilvl w:val="0"/>
          <w:numId w:val="0"/>
        </w:numPr>
        <w:spacing w:line="360" w:lineRule="auto"/>
        <w:rPr>
          <w:rFonts w:hint="eastAsia" w:ascii="宋体" w:hAnsi="宋体" w:eastAsia="宋体" w:cs="宋体"/>
          <w:b/>
          <w:bCs/>
          <w:sz w:val="24"/>
          <w:highlight w:val="none"/>
          <w:lang w:eastAsia="zh-CN"/>
        </w:rPr>
      </w:pPr>
      <w:r>
        <w:rPr>
          <w:rFonts w:hint="eastAsia" w:ascii="宋体" w:hAnsi="宋体" w:cs="宋体"/>
          <w:b/>
          <w:bCs/>
          <w:sz w:val="24"/>
          <w:highlight w:val="none"/>
          <w:lang w:val="en-US" w:eastAsia="zh-CN"/>
        </w:rPr>
        <w:t>3、</w:t>
      </w:r>
      <w:r>
        <w:rPr>
          <w:rFonts w:hint="eastAsia" w:ascii="宋体" w:hAnsi="宋体" w:eastAsia="宋体" w:cs="宋体"/>
          <w:b/>
          <w:bCs/>
          <w:sz w:val="24"/>
          <w:highlight w:val="none"/>
          <w:lang w:eastAsia="zh-CN"/>
        </w:rPr>
        <w:t>报价要求</w:t>
      </w:r>
    </w:p>
    <w:p>
      <w:pPr>
        <w:numPr>
          <w:ilvl w:val="0"/>
          <w:numId w:val="0"/>
        </w:numPr>
        <w:spacing w:line="360" w:lineRule="auto"/>
        <w:ind w:firstLine="240" w:firstLineChars="100"/>
        <w:rPr>
          <w:rFonts w:hint="eastAsia" w:ascii="宋体" w:hAnsi="宋体" w:eastAsia="宋体" w:cs="宋体"/>
          <w:sz w:val="24"/>
          <w:highlight w:val="none"/>
          <w:lang w:eastAsia="zh-CN"/>
        </w:rPr>
      </w:pPr>
      <w:r>
        <w:rPr>
          <w:rFonts w:hint="eastAsia" w:ascii="宋体" w:hAnsi="宋体" w:eastAsia="宋体" w:cs="宋体"/>
          <w:sz w:val="24"/>
          <w:highlight w:val="none"/>
        </w:rPr>
        <w:t>价格包含车身价、购置税、第一年保险、上牌费、车载调度终端、4G车载视频终端、车载摄像机、车载设备费、包装费、安装调试费、运输费、培训费、技术服务费、质保期内的售后服务费等所有费用。。</w:t>
      </w:r>
    </w:p>
    <w:p>
      <w:pPr>
        <w:numPr>
          <w:ilvl w:val="0"/>
          <w:numId w:val="0"/>
        </w:numPr>
        <w:spacing w:line="360" w:lineRule="auto"/>
        <w:rPr>
          <w:rFonts w:hint="eastAsia" w:ascii="宋体" w:hAnsi="宋体" w:eastAsia="宋体" w:cs="宋体"/>
          <w:b/>
          <w:bCs/>
          <w:sz w:val="24"/>
          <w:highlight w:val="none"/>
        </w:rPr>
      </w:pPr>
      <w:r>
        <w:rPr>
          <w:rFonts w:hint="eastAsia" w:ascii="宋体" w:hAnsi="宋体" w:cs="宋体"/>
          <w:b/>
          <w:bCs/>
          <w:sz w:val="24"/>
          <w:highlight w:val="none"/>
          <w:lang w:val="en-US" w:eastAsia="zh-CN"/>
        </w:rPr>
        <w:t>4、</w:t>
      </w:r>
      <w:r>
        <w:rPr>
          <w:rFonts w:hint="eastAsia" w:ascii="宋体" w:hAnsi="宋体" w:eastAsia="宋体" w:cs="宋体"/>
          <w:b/>
          <w:bCs/>
          <w:sz w:val="24"/>
          <w:highlight w:val="none"/>
        </w:rPr>
        <w:t>项目验收</w:t>
      </w:r>
    </w:p>
    <w:p>
      <w:pPr>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依据招标文件要求、投标文件承诺和国家有关质量标准进行验收。</w:t>
      </w:r>
      <w:r>
        <w:rPr>
          <w:rFonts w:hint="eastAsia" w:ascii="宋体" w:hAnsi="宋体" w:eastAsia="宋体" w:cs="宋体"/>
          <w:color w:val="000000"/>
          <w:kern w:val="0"/>
          <w:sz w:val="24"/>
          <w:highlight w:val="none"/>
        </w:rPr>
        <w:t>投标方应在投标文件中提供设备的验收标准、检测方法，验收标准应符合国家有关相应的规定和标准。</w:t>
      </w:r>
      <w:r>
        <w:rPr>
          <w:rFonts w:hint="eastAsia" w:ascii="宋体" w:hAnsi="宋体" w:eastAsia="宋体" w:cs="宋体"/>
          <w:sz w:val="24"/>
          <w:highlight w:val="none"/>
        </w:rPr>
        <w:t>中标人将所供设备安装调试后，达到验收标准了可向采购人提出验收申请。现场验收需由采购人、中标人共同完成验收。</w:t>
      </w:r>
    </w:p>
    <w:p>
      <w:pPr>
        <w:spacing w:line="360" w:lineRule="auto"/>
        <w:ind w:firstLine="420"/>
        <w:rPr>
          <w:rFonts w:hint="eastAsia" w:ascii="宋体" w:hAnsi="宋体" w:eastAsia="宋体" w:cs="宋体"/>
          <w:sz w:val="24"/>
          <w:highlight w:val="none"/>
        </w:rPr>
      </w:pPr>
      <w:r>
        <w:rPr>
          <w:rFonts w:hint="eastAsia" w:ascii="宋体" w:hAnsi="宋体" w:eastAsia="宋体" w:cs="宋体"/>
          <w:sz w:val="24"/>
          <w:highlight w:val="none"/>
        </w:rPr>
        <w:t>对技术复杂的货物，应请国家认可的专业检测机构参与验收，并由其出具质量检测报告。验收费用由中标人负责。</w:t>
      </w:r>
    </w:p>
    <w:p>
      <w:pPr>
        <w:spacing w:line="360" w:lineRule="auto"/>
        <w:rPr>
          <w:rFonts w:hint="eastAsia" w:ascii="宋体" w:hAnsi="宋体" w:eastAsia="宋体" w:cs="宋体"/>
          <w:b/>
          <w:bCs/>
          <w:sz w:val="24"/>
          <w:highlight w:val="none"/>
        </w:rPr>
      </w:pPr>
      <w:r>
        <w:rPr>
          <w:rFonts w:hint="eastAsia" w:ascii="宋体" w:hAnsi="宋体" w:cs="宋体"/>
          <w:b/>
          <w:bCs/>
          <w:sz w:val="24"/>
          <w:highlight w:val="none"/>
          <w:lang w:val="en-US" w:eastAsia="zh-CN"/>
        </w:rPr>
        <w:t>5</w:t>
      </w:r>
      <w:r>
        <w:rPr>
          <w:rFonts w:hint="eastAsia" w:ascii="宋体" w:hAnsi="宋体" w:eastAsia="宋体" w:cs="宋体"/>
          <w:b/>
          <w:bCs/>
          <w:sz w:val="24"/>
          <w:highlight w:val="none"/>
        </w:rPr>
        <w:t>、▲质保期</w:t>
      </w:r>
    </w:p>
    <w:p>
      <w:pPr>
        <w:spacing w:line="360" w:lineRule="auto"/>
        <w:ind w:firstLine="420"/>
        <w:rPr>
          <w:rFonts w:hint="eastAsia" w:ascii="宋体" w:hAnsi="宋体" w:eastAsia="宋体" w:cs="宋体"/>
          <w:color w:val="000000"/>
          <w:kern w:val="0"/>
          <w:sz w:val="24"/>
          <w:highlight w:val="none"/>
        </w:rPr>
      </w:pP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1</w:t>
      </w:r>
      <w:r>
        <w:rPr>
          <w:rFonts w:hint="eastAsia" w:ascii="宋体" w:hAnsi="宋体" w:cs="宋体"/>
          <w:color w:val="000000"/>
          <w:kern w:val="0"/>
          <w:sz w:val="24"/>
          <w:highlight w:val="none"/>
          <w:lang w:eastAsia="zh-CN"/>
        </w:rPr>
        <w:t>）</w:t>
      </w:r>
      <w:r>
        <w:rPr>
          <w:rFonts w:hint="eastAsia" w:ascii="宋体" w:hAnsi="宋体" w:eastAsia="宋体" w:cs="宋体"/>
          <w:color w:val="000000"/>
          <w:kern w:val="0"/>
          <w:sz w:val="24"/>
          <w:highlight w:val="none"/>
        </w:rPr>
        <w:t>质保期：</w:t>
      </w:r>
      <w:r>
        <w:rPr>
          <w:rFonts w:hint="eastAsia" w:ascii="宋体" w:hAnsi="宋体" w:eastAsia="宋体" w:cs="宋体"/>
          <w:color w:val="000000"/>
          <w:kern w:val="0"/>
          <w:sz w:val="24"/>
          <w:highlight w:val="none"/>
          <w:lang w:val="en-US" w:eastAsia="zh-CN"/>
        </w:rPr>
        <w:t>底盘</w:t>
      </w:r>
      <w:r>
        <w:rPr>
          <w:rFonts w:hint="eastAsia" w:ascii="宋体" w:hAnsi="宋体" w:eastAsia="宋体" w:cs="宋体"/>
          <w:color w:val="000000"/>
          <w:kern w:val="0"/>
          <w:sz w:val="24"/>
          <w:highlight w:val="none"/>
        </w:rPr>
        <w:t>质保期</w:t>
      </w:r>
      <w:r>
        <w:rPr>
          <w:rFonts w:hint="eastAsia" w:ascii="宋体" w:hAnsi="宋体" w:eastAsia="宋体" w:cs="宋体"/>
          <w:color w:val="000000"/>
          <w:kern w:val="0"/>
          <w:sz w:val="24"/>
          <w:highlight w:val="none"/>
          <w:lang w:val="en-US" w:eastAsia="zh-CN"/>
        </w:rPr>
        <w:t>不低于2</w:t>
      </w:r>
      <w:r>
        <w:rPr>
          <w:rFonts w:hint="eastAsia" w:ascii="宋体" w:hAnsi="宋体" w:eastAsia="宋体" w:cs="宋体"/>
          <w:color w:val="000000"/>
          <w:kern w:val="0"/>
          <w:sz w:val="24"/>
          <w:highlight w:val="none"/>
        </w:rPr>
        <w:t>年或者</w:t>
      </w:r>
      <w:r>
        <w:rPr>
          <w:rFonts w:hint="eastAsia" w:ascii="宋体" w:hAnsi="宋体" w:eastAsia="宋体" w:cs="宋体"/>
          <w:color w:val="000000"/>
          <w:kern w:val="0"/>
          <w:sz w:val="24"/>
          <w:highlight w:val="none"/>
          <w:lang w:val="en-US" w:eastAsia="zh-CN"/>
        </w:rPr>
        <w:t>5</w:t>
      </w:r>
      <w:r>
        <w:rPr>
          <w:rFonts w:hint="eastAsia" w:ascii="宋体" w:hAnsi="宋体" w:eastAsia="宋体" w:cs="宋体"/>
          <w:color w:val="000000"/>
          <w:kern w:val="0"/>
          <w:sz w:val="24"/>
          <w:highlight w:val="none"/>
        </w:rPr>
        <w:t>万公里，以先到者为准</w:t>
      </w: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lang w:val="en-US" w:eastAsia="zh-CN"/>
        </w:rPr>
        <w:t>医疗舱改装部分及</w:t>
      </w:r>
      <w:r>
        <w:rPr>
          <w:rFonts w:hint="eastAsia" w:ascii="宋体" w:hAnsi="宋体" w:eastAsia="宋体" w:cs="宋体"/>
          <w:color w:val="000000"/>
          <w:kern w:val="0"/>
          <w:sz w:val="24"/>
          <w:highlight w:val="none"/>
        </w:rPr>
        <w:t>车载设备质保期不少于</w:t>
      </w:r>
      <w:r>
        <w:rPr>
          <w:rFonts w:hint="eastAsia" w:ascii="宋体" w:hAnsi="宋体" w:eastAsia="宋体" w:cs="宋体"/>
          <w:color w:val="000000"/>
          <w:kern w:val="0"/>
          <w:sz w:val="24"/>
          <w:highlight w:val="none"/>
          <w:lang w:val="en-US" w:eastAsia="zh-CN"/>
        </w:rPr>
        <w:t>1</w:t>
      </w:r>
      <w:r>
        <w:rPr>
          <w:rFonts w:hint="eastAsia" w:ascii="宋体" w:hAnsi="宋体" w:eastAsia="宋体" w:cs="宋体"/>
          <w:color w:val="000000"/>
          <w:kern w:val="0"/>
          <w:sz w:val="24"/>
          <w:highlight w:val="none"/>
        </w:rPr>
        <w:t>年。</w:t>
      </w:r>
    </w:p>
    <w:p>
      <w:pPr>
        <w:spacing w:line="360" w:lineRule="auto"/>
        <w:ind w:firstLine="420"/>
        <w:rPr>
          <w:rFonts w:hint="eastAsia" w:ascii="宋体" w:hAnsi="宋体" w:eastAsia="宋体" w:cs="宋体"/>
          <w:color w:val="000000"/>
          <w:kern w:val="0"/>
          <w:sz w:val="24"/>
          <w:highlight w:val="none"/>
        </w:rPr>
      </w:pP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2</w:t>
      </w:r>
      <w:r>
        <w:rPr>
          <w:rFonts w:hint="eastAsia" w:ascii="宋体" w:hAnsi="宋体" w:cs="宋体"/>
          <w:color w:val="000000"/>
          <w:kern w:val="0"/>
          <w:sz w:val="24"/>
          <w:highlight w:val="none"/>
          <w:lang w:eastAsia="zh-CN"/>
        </w:rPr>
        <w:t>）</w:t>
      </w:r>
      <w:r>
        <w:rPr>
          <w:rFonts w:hint="eastAsia" w:ascii="宋体" w:hAnsi="宋体" w:eastAsia="宋体" w:cs="宋体"/>
          <w:color w:val="000000"/>
          <w:kern w:val="0"/>
          <w:sz w:val="24"/>
          <w:highlight w:val="none"/>
          <w:lang w:val="en-US" w:eastAsia="zh-CN"/>
        </w:rPr>
        <w:t>质保期</w:t>
      </w:r>
      <w:r>
        <w:rPr>
          <w:rFonts w:hint="eastAsia" w:ascii="宋体" w:hAnsi="宋体" w:eastAsia="宋体" w:cs="宋体"/>
          <w:color w:val="000000"/>
          <w:kern w:val="0"/>
          <w:sz w:val="24"/>
          <w:highlight w:val="none"/>
        </w:rPr>
        <w:t>内提供免费上门维护、修复服务，如出现问题，供货单位在接到电话后，立即响应，4小时以内到现场处理，8小时内修复，现场不能修复的，必须采取无偿提供采购货物的备用件或整体问题部分更换等措施，以保证用户单位的正常使用。</w:t>
      </w:r>
    </w:p>
    <w:p>
      <w:pPr>
        <w:spacing w:line="360" w:lineRule="auto"/>
        <w:ind w:firstLine="420"/>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（3）</w:t>
      </w:r>
      <w:r>
        <w:rPr>
          <w:rFonts w:hint="eastAsia" w:ascii="宋体" w:hAnsi="宋体" w:eastAsia="宋体" w:cs="宋体"/>
          <w:color w:val="000000"/>
          <w:kern w:val="0"/>
          <w:sz w:val="24"/>
          <w:highlight w:val="none"/>
        </w:rPr>
        <w:t>完整准确地表述原厂家的标准售后服务承诺（范围、标准及期限等）、投标人可能增加的服务承诺</w:t>
      </w: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lang w:val="en-US" w:eastAsia="zh-CN"/>
        </w:rPr>
        <w:t>本地化服务能力等。</w:t>
      </w:r>
    </w:p>
    <w:p>
      <w:pPr>
        <w:spacing w:line="360" w:lineRule="auto"/>
        <w:ind w:firstLine="240" w:firstLineChars="100"/>
        <w:rPr>
          <w:rFonts w:hint="eastAsia" w:ascii="宋体" w:hAnsi="宋体" w:eastAsia="宋体" w:cs="宋体"/>
          <w:color w:val="000000"/>
          <w:kern w:val="0"/>
          <w:sz w:val="24"/>
          <w:highlight w:val="none"/>
          <w:lang w:val="en-US" w:eastAsia="zh-CN"/>
        </w:rPr>
      </w:pPr>
      <w:r>
        <w:rPr>
          <w:rFonts w:hint="eastAsia" w:ascii="宋体" w:hAnsi="宋体" w:eastAsia="宋体" w:cs="宋体"/>
          <w:color w:val="000000"/>
          <w:kern w:val="0"/>
          <w:sz w:val="24"/>
          <w:highlight w:val="none"/>
        </w:rPr>
        <w:t>▲</w:t>
      </w:r>
      <w:r>
        <w:rPr>
          <w:rFonts w:hint="eastAsia" w:ascii="宋体" w:hAnsi="宋体" w:cs="宋体"/>
          <w:color w:val="000000"/>
          <w:kern w:val="0"/>
          <w:sz w:val="24"/>
          <w:highlight w:val="none"/>
          <w:lang w:val="en-US" w:eastAsia="zh-CN"/>
        </w:rPr>
        <w:t>（4）</w:t>
      </w:r>
      <w:r>
        <w:rPr>
          <w:rFonts w:hint="eastAsia" w:ascii="宋体" w:hAnsi="宋体" w:eastAsia="宋体" w:cs="宋体"/>
          <w:color w:val="000000"/>
          <w:kern w:val="0"/>
          <w:sz w:val="24"/>
          <w:highlight w:val="none"/>
        </w:rPr>
        <w:t>为保证采购方拥有完善的售后服务，</w:t>
      </w:r>
      <w:r>
        <w:rPr>
          <w:rFonts w:hint="eastAsia" w:ascii="宋体" w:hAnsi="宋体" w:eastAsia="宋体" w:cs="宋体"/>
          <w:color w:val="000000"/>
          <w:kern w:val="0"/>
          <w:sz w:val="24"/>
          <w:highlight w:val="none"/>
          <w:lang w:val="en-US" w:eastAsia="zh-CN"/>
        </w:rPr>
        <w:t>签订合同前供应商需</w:t>
      </w:r>
      <w:r>
        <w:rPr>
          <w:rFonts w:hint="eastAsia" w:ascii="宋体" w:hAnsi="宋体" w:eastAsia="宋体" w:cs="宋体"/>
          <w:color w:val="000000"/>
          <w:kern w:val="0"/>
          <w:sz w:val="24"/>
          <w:highlight w:val="none"/>
        </w:rPr>
        <w:t>提供</w:t>
      </w:r>
      <w:r>
        <w:rPr>
          <w:rFonts w:hint="eastAsia" w:ascii="宋体" w:hAnsi="宋体" w:eastAsia="宋体" w:cs="宋体"/>
          <w:color w:val="000000"/>
          <w:kern w:val="0"/>
          <w:sz w:val="24"/>
          <w:highlight w:val="none"/>
          <w:lang w:val="en-US" w:eastAsia="zh-CN"/>
        </w:rPr>
        <w:t>担架系统、呼吸机、除颤监护仪一体机、负压吸引器、注射工作站等车载设备制造商或中国总代理商（含浙江省总代理商）出具</w:t>
      </w:r>
      <w:r>
        <w:rPr>
          <w:rFonts w:hint="eastAsia" w:ascii="宋体" w:hAnsi="宋体" w:eastAsia="宋体" w:cs="宋体"/>
          <w:color w:val="000000"/>
          <w:kern w:val="0"/>
          <w:sz w:val="24"/>
          <w:highlight w:val="none"/>
        </w:rPr>
        <w:t>针对本项目的</w:t>
      </w:r>
      <w:r>
        <w:rPr>
          <w:rFonts w:hint="eastAsia" w:ascii="宋体" w:hAnsi="宋体" w:eastAsia="宋体" w:cs="宋体"/>
          <w:color w:val="000000"/>
          <w:kern w:val="0"/>
          <w:sz w:val="24"/>
          <w:highlight w:val="none"/>
          <w:lang w:val="en-US" w:eastAsia="zh-CN"/>
        </w:rPr>
        <w:t>质保函原件，否则中标无效。</w:t>
      </w:r>
    </w:p>
    <w:p>
      <w:pPr>
        <w:spacing w:line="360" w:lineRule="auto"/>
        <w:ind w:firstLine="480" w:firstLineChars="200"/>
        <w:rPr>
          <w:rFonts w:hint="eastAsia" w:ascii="宋体" w:hAnsi="宋体" w:eastAsia="宋体" w:cs="宋体"/>
          <w:color w:val="000000"/>
          <w:kern w:val="0"/>
          <w:sz w:val="24"/>
          <w:highlight w:val="none"/>
        </w:rPr>
      </w:pPr>
      <w:r>
        <w:rPr>
          <w:rFonts w:hint="eastAsia" w:ascii="宋体" w:hAnsi="宋体" w:cs="宋体"/>
          <w:color w:val="000000"/>
          <w:kern w:val="0"/>
          <w:sz w:val="24"/>
          <w:highlight w:val="none"/>
          <w:lang w:eastAsia="zh-CN"/>
        </w:rPr>
        <w:t>（</w:t>
      </w:r>
      <w:r>
        <w:rPr>
          <w:rFonts w:hint="eastAsia" w:ascii="宋体" w:hAnsi="宋体" w:cs="宋体"/>
          <w:color w:val="000000"/>
          <w:kern w:val="0"/>
          <w:sz w:val="24"/>
          <w:highlight w:val="none"/>
          <w:lang w:val="en-US" w:eastAsia="zh-CN"/>
        </w:rPr>
        <w:t>5</w:t>
      </w:r>
      <w:r>
        <w:rPr>
          <w:rFonts w:hint="eastAsia" w:ascii="宋体" w:hAnsi="宋体" w:cs="宋体"/>
          <w:color w:val="000000"/>
          <w:kern w:val="0"/>
          <w:sz w:val="24"/>
          <w:highlight w:val="none"/>
          <w:lang w:eastAsia="zh-CN"/>
        </w:rPr>
        <w:t>）</w:t>
      </w:r>
      <w:r>
        <w:rPr>
          <w:rFonts w:hint="eastAsia" w:ascii="宋体" w:hAnsi="宋体" w:eastAsia="宋体" w:cs="宋体"/>
          <w:color w:val="000000"/>
          <w:kern w:val="0"/>
          <w:sz w:val="24"/>
          <w:highlight w:val="none"/>
        </w:rPr>
        <w:t>培训：免费提供专业技术培训。</w:t>
      </w:r>
    </w:p>
    <w:p>
      <w:pPr>
        <w:pStyle w:val="4"/>
        <w:tabs>
          <w:tab w:val="left" w:pos="0"/>
          <w:tab w:val="clear" w:pos="900"/>
        </w:tabs>
        <w:spacing w:before="0" w:after="0" w:line="360" w:lineRule="auto"/>
        <w:ind w:left="0" w:leftChars="0" w:firstLine="0" w:firstLineChars="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6</w:t>
      </w:r>
      <w:r>
        <w:rPr>
          <w:rFonts w:hint="eastAsia" w:ascii="宋体" w:hAnsi="宋体" w:eastAsia="宋体" w:cs="宋体"/>
          <w:sz w:val="24"/>
          <w:highlight w:val="none"/>
        </w:rPr>
        <w:t>、付款</w:t>
      </w:r>
      <w:r>
        <w:rPr>
          <w:rFonts w:hint="eastAsia" w:ascii="宋体" w:hAnsi="宋体" w:cs="宋体"/>
          <w:sz w:val="24"/>
          <w:highlight w:val="none"/>
          <w:lang w:val="en-US" w:eastAsia="zh-CN"/>
        </w:rPr>
        <w:t>方式：</w:t>
      </w:r>
    </w:p>
    <w:p>
      <w:pPr>
        <w:pStyle w:val="4"/>
        <w:tabs>
          <w:tab w:val="left" w:pos="0"/>
          <w:tab w:val="clear" w:pos="900"/>
        </w:tabs>
        <w:spacing w:before="0" w:after="0" w:line="360" w:lineRule="auto"/>
        <w:ind w:left="0" w:firstLine="0"/>
        <w:rPr>
          <w:rFonts w:hint="eastAsia" w:ascii="宋体" w:hAnsi="宋体" w:eastAsia="宋体" w:cs="宋体"/>
          <w:b w:val="0"/>
          <w:bCs w:val="0"/>
          <w:sz w:val="24"/>
          <w:szCs w:val="24"/>
          <w:highlight w:val="none"/>
        </w:rPr>
      </w:pPr>
      <w:r>
        <w:rPr>
          <w:rFonts w:hint="eastAsia" w:ascii="宋体" w:hAnsi="宋体" w:eastAsia="宋体" w:cs="宋体"/>
          <w:b w:val="0"/>
          <w:bCs w:val="0"/>
          <w:color w:val="000000"/>
          <w:sz w:val="24"/>
          <w:highlight w:val="none"/>
        </w:rPr>
        <w:t>车辆及车载设备到货验收合格，上牌后支付</w:t>
      </w:r>
      <w:r>
        <w:rPr>
          <w:rFonts w:hint="eastAsia" w:ascii="宋体" w:hAnsi="宋体" w:cs="宋体"/>
          <w:b w:val="0"/>
          <w:bCs w:val="0"/>
          <w:color w:val="000000"/>
          <w:sz w:val="24"/>
          <w:highlight w:val="none"/>
          <w:lang w:val="en-US" w:eastAsia="zh-CN"/>
        </w:rPr>
        <w:t>100</w:t>
      </w:r>
      <w:r>
        <w:rPr>
          <w:rFonts w:hint="eastAsia" w:ascii="宋体" w:hAnsi="宋体" w:eastAsia="宋体" w:cs="宋体"/>
          <w:b w:val="0"/>
          <w:bCs w:val="0"/>
          <w:color w:val="000000"/>
          <w:sz w:val="24"/>
          <w:highlight w:val="none"/>
        </w:rPr>
        <w:t>%。</w:t>
      </w:r>
    </w:p>
    <w:p>
      <w:pPr>
        <w:pStyle w:val="4"/>
        <w:tabs>
          <w:tab w:val="left" w:pos="0"/>
          <w:tab w:val="clear" w:pos="900"/>
        </w:tabs>
        <w:spacing w:before="0" w:after="0" w:line="360" w:lineRule="auto"/>
        <w:ind w:left="0" w:firstLine="0"/>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rPr>
        <w:t>、合同签订</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中标人在收到中标通知书之日起10个工作日内，与采购人按照招标文件确定的事项签订政府采购合同。</w:t>
      </w:r>
    </w:p>
    <w:p>
      <w:pPr>
        <w:spacing w:line="360" w:lineRule="auto"/>
        <w:rPr>
          <w:rFonts w:hint="eastAsia" w:ascii="宋体" w:hAnsi="宋体" w:eastAsia="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4" w:name="_Toc184313247"/>
      <w:bookmarkEnd w:id="34"/>
      <w:bookmarkStart w:id="35" w:name="_Toc184308037"/>
      <w:bookmarkEnd w:id="35"/>
      <w:bookmarkStart w:id="36" w:name="_Toc184314452"/>
      <w:bookmarkEnd w:id="36"/>
      <w:bookmarkStart w:id="37" w:name="_Toc184310275"/>
      <w:bookmarkEnd w:id="37"/>
      <w:bookmarkStart w:id="38" w:name="_Toc184310280"/>
      <w:bookmarkEnd w:id="38"/>
      <w:bookmarkStart w:id="39" w:name="_Toc184313300"/>
      <w:bookmarkEnd w:id="39"/>
      <w:bookmarkStart w:id="40" w:name="_Toc184314438"/>
      <w:bookmarkEnd w:id="40"/>
      <w:bookmarkStart w:id="41" w:name="_Toc184313302"/>
      <w:bookmarkEnd w:id="41"/>
      <w:bookmarkStart w:id="42" w:name="_Toc184308081"/>
      <w:bookmarkEnd w:id="42"/>
      <w:bookmarkStart w:id="43" w:name="_Toc184313246"/>
      <w:bookmarkEnd w:id="43"/>
      <w:bookmarkStart w:id="44" w:name="_Toc184312080"/>
      <w:bookmarkEnd w:id="44"/>
      <w:bookmarkStart w:id="45" w:name="_Toc184310337"/>
      <w:bookmarkEnd w:id="45"/>
      <w:bookmarkStart w:id="46" w:name="_Toc184313269"/>
      <w:bookmarkEnd w:id="46"/>
      <w:bookmarkStart w:id="47" w:name="_Toc184310288"/>
      <w:bookmarkEnd w:id="47"/>
      <w:bookmarkStart w:id="48" w:name="_Toc184310294"/>
      <w:bookmarkEnd w:id="48"/>
      <w:bookmarkStart w:id="49" w:name="_Toc184312132"/>
      <w:bookmarkEnd w:id="49"/>
      <w:bookmarkStart w:id="50" w:name="_Toc184308036"/>
      <w:bookmarkEnd w:id="50"/>
      <w:bookmarkStart w:id="51" w:name="_Toc184310281"/>
      <w:bookmarkEnd w:id="51"/>
      <w:bookmarkStart w:id="52" w:name="_Toc184314434"/>
      <w:bookmarkEnd w:id="52"/>
      <w:bookmarkStart w:id="53" w:name="_Toc184310290"/>
      <w:bookmarkEnd w:id="53"/>
      <w:bookmarkStart w:id="54" w:name="_Toc184310277"/>
      <w:bookmarkEnd w:id="54"/>
      <w:bookmarkStart w:id="55" w:name="_Toc184312116"/>
      <w:bookmarkEnd w:id="55"/>
      <w:bookmarkStart w:id="56" w:name="_Toc184308082"/>
      <w:bookmarkEnd w:id="56"/>
      <w:bookmarkStart w:id="57" w:name="_Toc184308078"/>
      <w:bookmarkEnd w:id="57"/>
      <w:bookmarkStart w:id="58" w:name="_Toc184314430"/>
      <w:bookmarkEnd w:id="58"/>
      <w:bookmarkStart w:id="59" w:name="_Toc184310292"/>
      <w:bookmarkEnd w:id="59"/>
      <w:bookmarkStart w:id="60" w:name="_Toc184313260"/>
      <w:bookmarkEnd w:id="60"/>
      <w:bookmarkStart w:id="61" w:name="_Toc184314458"/>
      <w:bookmarkEnd w:id="61"/>
      <w:bookmarkStart w:id="62" w:name="_Toc184310343"/>
      <w:bookmarkEnd w:id="62"/>
      <w:bookmarkStart w:id="63" w:name="_Toc184308061"/>
      <w:bookmarkEnd w:id="63"/>
      <w:bookmarkStart w:id="64" w:name="_Toc184310327"/>
      <w:bookmarkEnd w:id="64"/>
      <w:bookmarkStart w:id="65" w:name="_Toc184313252"/>
      <w:bookmarkEnd w:id="65"/>
      <w:bookmarkStart w:id="66" w:name="_Toc184312091"/>
      <w:bookmarkEnd w:id="66"/>
      <w:bookmarkStart w:id="67" w:name="_Toc184310297"/>
      <w:bookmarkEnd w:id="67"/>
      <w:bookmarkStart w:id="68" w:name="_Toc184312124"/>
      <w:bookmarkEnd w:id="68"/>
      <w:bookmarkStart w:id="69" w:name="_Toc184312085"/>
      <w:bookmarkEnd w:id="69"/>
      <w:bookmarkStart w:id="70" w:name="_Toc184310309"/>
      <w:bookmarkEnd w:id="70"/>
      <w:bookmarkStart w:id="71" w:name="_Toc184308046"/>
      <w:bookmarkEnd w:id="71"/>
      <w:bookmarkStart w:id="72" w:name="_Toc184312096"/>
      <w:bookmarkEnd w:id="72"/>
      <w:bookmarkStart w:id="73" w:name="_Toc184313293"/>
      <w:bookmarkEnd w:id="73"/>
      <w:bookmarkStart w:id="74" w:name="_Toc184314470"/>
      <w:bookmarkEnd w:id="74"/>
      <w:bookmarkStart w:id="75" w:name="_Toc184310278"/>
      <w:bookmarkEnd w:id="75"/>
      <w:bookmarkStart w:id="76" w:name="_Toc184308105"/>
      <w:bookmarkEnd w:id="76"/>
      <w:bookmarkStart w:id="77" w:name="_Toc184314464"/>
      <w:bookmarkEnd w:id="77"/>
      <w:bookmarkStart w:id="78" w:name="_Toc184308040"/>
      <w:bookmarkEnd w:id="78"/>
      <w:bookmarkStart w:id="79" w:name="_Toc184313256"/>
      <w:bookmarkEnd w:id="79"/>
      <w:bookmarkStart w:id="80" w:name="_Toc184310318"/>
      <w:bookmarkEnd w:id="80"/>
      <w:bookmarkStart w:id="81" w:name="_Toc184313298"/>
      <w:bookmarkEnd w:id="81"/>
      <w:bookmarkStart w:id="82" w:name="_Toc184313294"/>
      <w:bookmarkEnd w:id="82"/>
      <w:bookmarkStart w:id="83" w:name="_Toc184308038"/>
      <w:bookmarkEnd w:id="83"/>
      <w:bookmarkStart w:id="84" w:name="_Toc184314460"/>
      <w:bookmarkEnd w:id="84"/>
      <w:bookmarkStart w:id="85" w:name="_Toc184310320"/>
      <w:bookmarkEnd w:id="85"/>
      <w:bookmarkStart w:id="86" w:name="_Toc184312084"/>
      <w:bookmarkEnd w:id="86"/>
      <w:bookmarkStart w:id="87" w:name="_Toc184308093"/>
      <w:bookmarkEnd w:id="87"/>
      <w:bookmarkStart w:id="88" w:name="_Toc184314466"/>
      <w:bookmarkEnd w:id="88"/>
      <w:bookmarkStart w:id="89" w:name="_Toc184310282"/>
      <w:bookmarkEnd w:id="89"/>
      <w:bookmarkStart w:id="90" w:name="_Toc184314469"/>
      <w:bookmarkEnd w:id="90"/>
      <w:bookmarkStart w:id="91" w:name="_Toc184314436"/>
      <w:bookmarkEnd w:id="91"/>
      <w:bookmarkStart w:id="92" w:name="_Toc184310276"/>
      <w:bookmarkEnd w:id="92"/>
      <w:bookmarkStart w:id="93" w:name="_Toc184314416"/>
      <w:bookmarkEnd w:id="93"/>
      <w:bookmarkStart w:id="94" w:name="_Toc184313292"/>
      <w:bookmarkEnd w:id="94"/>
      <w:bookmarkStart w:id="95" w:name="_Toc184314446"/>
      <w:bookmarkEnd w:id="95"/>
      <w:bookmarkStart w:id="96" w:name="_Toc184314465"/>
      <w:bookmarkEnd w:id="96"/>
      <w:bookmarkStart w:id="97" w:name="_Toc184313290"/>
      <w:bookmarkEnd w:id="97"/>
      <w:bookmarkStart w:id="98" w:name="_Toc184313291"/>
      <w:bookmarkEnd w:id="98"/>
      <w:bookmarkStart w:id="99" w:name="_Toc184312114"/>
      <w:bookmarkEnd w:id="99"/>
      <w:bookmarkStart w:id="100" w:name="_Toc184312130"/>
      <w:bookmarkEnd w:id="100"/>
      <w:bookmarkStart w:id="101" w:name="_Toc184308049"/>
      <w:bookmarkEnd w:id="101"/>
      <w:bookmarkStart w:id="102" w:name="_Toc184313251"/>
      <w:bookmarkEnd w:id="102"/>
      <w:bookmarkStart w:id="103" w:name="_Toc184314467"/>
      <w:bookmarkEnd w:id="103"/>
      <w:bookmarkStart w:id="104" w:name="_Toc184308092"/>
      <w:bookmarkEnd w:id="104"/>
      <w:bookmarkStart w:id="105" w:name="_Toc184313305"/>
      <w:bookmarkEnd w:id="105"/>
      <w:bookmarkStart w:id="106" w:name="_Toc184308072"/>
      <w:bookmarkEnd w:id="106"/>
      <w:bookmarkStart w:id="107" w:name="_Toc184313288"/>
      <w:bookmarkEnd w:id="107"/>
      <w:bookmarkStart w:id="108" w:name="_Toc184314471"/>
      <w:bookmarkEnd w:id="108"/>
      <w:bookmarkStart w:id="109" w:name="_Toc184308052"/>
      <w:bookmarkEnd w:id="109"/>
      <w:bookmarkStart w:id="110" w:name="_Toc184314423"/>
      <w:bookmarkEnd w:id="110"/>
      <w:bookmarkStart w:id="111" w:name="_Toc184308077"/>
      <w:bookmarkEnd w:id="111"/>
      <w:bookmarkStart w:id="112" w:name="_Toc184313296"/>
      <w:bookmarkEnd w:id="112"/>
      <w:bookmarkStart w:id="113" w:name="_Toc184313265"/>
      <w:bookmarkEnd w:id="113"/>
      <w:bookmarkStart w:id="114" w:name="_Toc184310325"/>
      <w:bookmarkEnd w:id="114"/>
      <w:bookmarkStart w:id="115" w:name="_Toc184310332"/>
      <w:bookmarkEnd w:id="115"/>
      <w:bookmarkStart w:id="116" w:name="_Toc184310340"/>
      <w:bookmarkEnd w:id="116"/>
      <w:bookmarkStart w:id="117" w:name="_Toc184313284"/>
      <w:bookmarkEnd w:id="117"/>
      <w:bookmarkStart w:id="118" w:name="_Toc184314426"/>
      <w:bookmarkEnd w:id="118"/>
      <w:bookmarkStart w:id="119" w:name="_Toc184310302"/>
      <w:bookmarkEnd w:id="119"/>
      <w:bookmarkStart w:id="120" w:name="_Toc184312070"/>
      <w:bookmarkEnd w:id="120"/>
      <w:bookmarkStart w:id="121" w:name="_Toc184308101"/>
      <w:bookmarkEnd w:id="121"/>
      <w:bookmarkStart w:id="122" w:name="_Toc184308057"/>
      <w:bookmarkEnd w:id="122"/>
      <w:bookmarkStart w:id="123" w:name="_Toc184312095"/>
      <w:bookmarkEnd w:id="123"/>
      <w:bookmarkStart w:id="124" w:name="_Toc184310330"/>
      <w:bookmarkEnd w:id="124"/>
      <w:bookmarkStart w:id="125" w:name="_Toc184313271"/>
      <w:bookmarkEnd w:id="125"/>
      <w:bookmarkStart w:id="126" w:name="_Toc184312123"/>
      <w:bookmarkEnd w:id="126"/>
      <w:bookmarkStart w:id="127" w:name="_Toc184308074"/>
      <w:bookmarkEnd w:id="127"/>
      <w:bookmarkStart w:id="128" w:name="_Toc184313279"/>
      <w:bookmarkEnd w:id="128"/>
      <w:bookmarkStart w:id="129" w:name="_Toc184310328"/>
      <w:bookmarkEnd w:id="129"/>
      <w:bookmarkStart w:id="130" w:name="_Toc184314478"/>
      <w:bookmarkEnd w:id="130"/>
      <w:bookmarkStart w:id="131" w:name="_Toc184313255"/>
      <w:bookmarkEnd w:id="131"/>
      <w:bookmarkStart w:id="132" w:name="_Toc184310334"/>
      <w:bookmarkEnd w:id="132"/>
      <w:bookmarkStart w:id="133" w:name="_Toc184313240"/>
      <w:bookmarkEnd w:id="133"/>
      <w:bookmarkStart w:id="134" w:name="_Toc184314410"/>
      <w:bookmarkEnd w:id="134"/>
      <w:bookmarkStart w:id="135" w:name="_Toc184312104"/>
      <w:bookmarkEnd w:id="135"/>
      <w:bookmarkStart w:id="136" w:name="_Toc184308047"/>
      <w:bookmarkEnd w:id="136"/>
      <w:bookmarkStart w:id="137" w:name="_Toc184313249"/>
      <w:bookmarkEnd w:id="137"/>
      <w:bookmarkStart w:id="138" w:name="_Toc184310304"/>
      <w:bookmarkEnd w:id="138"/>
      <w:bookmarkStart w:id="139" w:name="_Toc184314455"/>
      <w:bookmarkEnd w:id="139"/>
      <w:bookmarkStart w:id="140" w:name="_Toc184314456"/>
      <w:bookmarkEnd w:id="140"/>
      <w:bookmarkStart w:id="141" w:name="_Toc184313258"/>
      <w:bookmarkEnd w:id="141"/>
      <w:bookmarkStart w:id="142" w:name="_Toc184313242"/>
      <w:bookmarkEnd w:id="142"/>
      <w:bookmarkStart w:id="143" w:name="_Toc184314462"/>
      <w:bookmarkEnd w:id="143"/>
      <w:bookmarkStart w:id="144" w:name="_Toc184312078"/>
      <w:bookmarkEnd w:id="144"/>
      <w:bookmarkStart w:id="145" w:name="_Toc184313289"/>
      <w:bookmarkEnd w:id="145"/>
      <w:bookmarkStart w:id="146" w:name="_Toc184314429"/>
      <w:bookmarkEnd w:id="146"/>
      <w:bookmarkStart w:id="147" w:name="_Toc184313297"/>
      <w:bookmarkEnd w:id="147"/>
      <w:bookmarkStart w:id="148" w:name="_Toc184310295"/>
      <w:bookmarkEnd w:id="148"/>
      <w:bookmarkStart w:id="149" w:name="_Toc184308068"/>
      <w:bookmarkEnd w:id="149"/>
      <w:bookmarkStart w:id="150" w:name="_Toc184308099"/>
      <w:bookmarkEnd w:id="150"/>
      <w:bookmarkStart w:id="151" w:name="_Toc184314441"/>
      <w:bookmarkEnd w:id="151"/>
      <w:bookmarkStart w:id="152" w:name="_Toc184312133"/>
      <w:bookmarkEnd w:id="152"/>
      <w:bookmarkStart w:id="153" w:name="_Toc184308073"/>
      <w:bookmarkEnd w:id="153"/>
      <w:bookmarkStart w:id="154" w:name="_Toc184308069"/>
      <w:bookmarkEnd w:id="154"/>
      <w:bookmarkStart w:id="155" w:name="_Toc184312119"/>
      <w:bookmarkEnd w:id="155"/>
      <w:bookmarkStart w:id="156" w:name="_Toc184314427"/>
      <w:bookmarkEnd w:id="156"/>
      <w:bookmarkStart w:id="157" w:name="_Toc184310312"/>
      <w:bookmarkEnd w:id="157"/>
      <w:bookmarkStart w:id="158" w:name="_Toc184312100"/>
      <w:bookmarkEnd w:id="158"/>
      <w:bookmarkStart w:id="159" w:name="_Toc184308076"/>
      <w:bookmarkEnd w:id="159"/>
      <w:bookmarkStart w:id="160" w:name="_Toc184310315"/>
      <w:bookmarkEnd w:id="160"/>
      <w:bookmarkStart w:id="161" w:name="_Toc184308060"/>
      <w:bookmarkEnd w:id="161"/>
      <w:bookmarkStart w:id="162" w:name="_Toc184313248"/>
      <w:bookmarkEnd w:id="162"/>
      <w:bookmarkStart w:id="163" w:name="_Toc184312128"/>
      <w:bookmarkEnd w:id="163"/>
      <w:bookmarkStart w:id="164" w:name="_Toc184312113"/>
      <w:bookmarkEnd w:id="164"/>
      <w:bookmarkStart w:id="165" w:name="_Toc184313274"/>
      <w:bookmarkEnd w:id="165"/>
      <w:bookmarkStart w:id="166" w:name="_Toc184310298"/>
      <w:bookmarkEnd w:id="166"/>
      <w:bookmarkStart w:id="167" w:name="_Toc184312122"/>
      <w:bookmarkEnd w:id="167"/>
      <w:bookmarkStart w:id="168" w:name="_Toc184308098"/>
      <w:bookmarkEnd w:id="168"/>
      <w:bookmarkStart w:id="169" w:name="_Toc184310316"/>
      <w:bookmarkEnd w:id="169"/>
      <w:bookmarkStart w:id="170" w:name="_Toc184314482"/>
      <w:bookmarkEnd w:id="170"/>
      <w:bookmarkStart w:id="171" w:name="_Toc184314419"/>
      <w:bookmarkEnd w:id="171"/>
      <w:bookmarkStart w:id="172" w:name="_Toc184310336"/>
      <w:bookmarkEnd w:id="172"/>
      <w:bookmarkStart w:id="173" w:name="_Toc184312131"/>
      <w:bookmarkEnd w:id="173"/>
      <w:bookmarkStart w:id="174" w:name="_Toc184310299"/>
      <w:bookmarkEnd w:id="174"/>
      <w:bookmarkStart w:id="175" w:name="_Toc184310287"/>
      <w:bookmarkEnd w:id="175"/>
      <w:bookmarkStart w:id="176" w:name="_Toc184313253"/>
      <w:bookmarkEnd w:id="176"/>
      <w:bookmarkStart w:id="177" w:name="_Toc184313276"/>
      <w:bookmarkEnd w:id="177"/>
      <w:bookmarkStart w:id="178" w:name="_Toc184312088"/>
      <w:bookmarkEnd w:id="178"/>
      <w:bookmarkStart w:id="179" w:name="_Toc184314422"/>
      <w:bookmarkEnd w:id="179"/>
      <w:bookmarkStart w:id="180" w:name="_Toc184310293"/>
      <w:bookmarkEnd w:id="180"/>
      <w:bookmarkStart w:id="181" w:name="_Toc184313281"/>
      <w:bookmarkEnd w:id="181"/>
      <w:bookmarkStart w:id="182" w:name="_Toc184308053"/>
      <w:bookmarkEnd w:id="182"/>
      <w:bookmarkStart w:id="183" w:name="_Toc184313283"/>
      <w:bookmarkEnd w:id="183"/>
      <w:bookmarkStart w:id="184" w:name="_Toc184312103"/>
      <w:bookmarkEnd w:id="184"/>
      <w:bookmarkStart w:id="185" w:name="_Toc184312101"/>
      <w:bookmarkEnd w:id="185"/>
      <w:bookmarkStart w:id="186" w:name="_Toc184314421"/>
      <w:bookmarkEnd w:id="186"/>
      <w:bookmarkStart w:id="187" w:name="_Toc184313278"/>
      <w:bookmarkEnd w:id="187"/>
      <w:bookmarkStart w:id="188" w:name="_Toc184312135"/>
      <w:bookmarkEnd w:id="188"/>
      <w:bookmarkStart w:id="189" w:name="_Toc184308095"/>
      <w:bookmarkEnd w:id="189"/>
      <w:bookmarkStart w:id="190" w:name="_Toc184308079"/>
      <w:bookmarkEnd w:id="190"/>
      <w:bookmarkStart w:id="191" w:name="_Toc184308050"/>
      <w:bookmarkEnd w:id="191"/>
      <w:bookmarkStart w:id="192" w:name="_Toc184308064"/>
      <w:bookmarkEnd w:id="192"/>
      <w:bookmarkStart w:id="193" w:name="_Toc184314479"/>
      <w:bookmarkEnd w:id="193"/>
      <w:bookmarkStart w:id="194" w:name="_Toc184314413"/>
      <w:bookmarkEnd w:id="194"/>
      <w:bookmarkStart w:id="195" w:name="_Toc184312125"/>
      <w:bookmarkEnd w:id="195"/>
      <w:bookmarkStart w:id="196" w:name="_Toc184313285"/>
      <w:bookmarkEnd w:id="196"/>
      <w:bookmarkStart w:id="197" w:name="_Toc184310308"/>
      <w:bookmarkEnd w:id="197"/>
      <w:bookmarkStart w:id="198" w:name="_Toc184308102"/>
      <w:bookmarkEnd w:id="198"/>
      <w:bookmarkStart w:id="199" w:name="_Toc184310329"/>
      <w:bookmarkEnd w:id="199"/>
      <w:bookmarkStart w:id="200" w:name="_Toc184314437"/>
      <w:bookmarkEnd w:id="200"/>
      <w:bookmarkStart w:id="201" w:name="_Toc184308085"/>
      <w:bookmarkEnd w:id="201"/>
      <w:bookmarkStart w:id="202" w:name="_Toc184312090"/>
      <w:bookmarkEnd w:id="202"/>
      <w:bookmarkStart w:id="203" w:name="_Toc184314475"/>
      <w:bookmarkEnd w:id="203"/>
      <w:bookmarkStart w:id="204" w:name="_Toc184308090"/>
      <w:bookmarkEnd w:id="204"/>
      <w:bookmarkStart w:id="205" w:name="_Toc184312121"/>
      <w:bookmarkEnd w:id="205"/>
      <w:bookmarkStart w:id="206" w:name="_Toc184313261"/>
      <w:bookmarkEnd w:id="206"/>
      <w:bookmarkStart w:id="207" w:name="_Toc184310307"/>
      <w:bookmarkEnd w:id="207"/>
      <w:bookmarkStart w:id="208" w:name="_Toc184308104"/>
      <w:bookmarkEnd w:id="208"/>
      <w:bookmarkStart w:id="209" w:name="_Toc184310326"/>
      <w:bookmarkEnd w:id="209"/>
      <w:bookmarkStart w:id="210" w:name="_Toc184308075"/>
      <w:bookmarkEnd w:id="210"/>
      <w:bookmarkStart w:id="211" w:name="_Toc184312089"/>
      <w:bookmarkEnd w:id="211"/>
      <w:bookmarkStart w:id="212" w:name="_Toc184308067"/>
      <w:bookmarkEnd w:id="212"/>
      <w:bookmarkStart w:id="213" w:name="_Toc184310321"/>
      <w:bookmarkEnd w:id="213"/>
      <w:bookmarkStart w:id="214" w:name="_Toc184313310"/>
      <w:bookmarkEnd w:id="214"/>
      <w:bookmarkStart w:id="215" w:name="_Toc184312112"/>
      <w:bookmarkEnd w:id="215"/>
      <w:bookmarkStart w:id="216" w:name="_Toc184314439"/>
      <w:bookmarkEnd w:id="216"/>
      <w:bookmarkStart w:id="217" w:name="_Toc184308059"/>
      <w:bookmarkEnd w:id="217"/>
      <w:bookmarkStart w:id="218" w:name="_Toc184308107"/>
      <w:bookmarkEnd w:id="218"/>
      <w:bookmarkStart w:id="219" w:name="_Toc184312069"/>
      <w:bookmarkEnd w:id="219"/>
      <w:bookmarkStart w:id="220" w:name="_Toc184314468"/>
      <w:bookmarkEnd w:id="220"/>
      <w:bookmarkStart w:id="221" w:name="_Toc184312134"/>
      <w:bookmarkEnd w:id="221"/>
      <w:bookmarkStart w:id="222" w:name="_Toc184308071"/>
      <w:bookmarkEnd w:id="222"/>
      <w:bookmarkStart w:id="223" w:name="_Toc184314418"/>
      <w:bookmarkEnd w:id="223"/>
      <w:bookmarkStart w:id="224" w:name="_Toc184310339"/>
      <w:bookmarkEnd w:id="224"/>
      <w:bookmarkStart w:id="225" w:name="_Toc184308043"/>
      <w:bookmarkEnd w:id="225"/>
      <w:bookmarkStart w:id="226" w:name="_Toc184314448"/>
      <w:bookmarkEnd w:id="226"/>
      <w:bookmarkStart w:id="227" w:name="_Toc184312071"/>
      <w:bookmarkEnd w:id="227"/>
      <w:bookmarkStart w:id="228" w:name="_Toc184313238"/>
      <w:bookmarkEnd w:id="228"/>
      <w:bookmarkStart w:id="229" w:name="_Toc184312106"/>
      <w:bookmarkEnd w:id="229"/>
      <w:bookmarkStart w:id="230" w:name="_Toc184312083"/>
      <w:bookmarkEnd w:id="230"/>
      <w:bookmarkStart w:id="231" w:name="_Toc184308044"/>
      <w:bookmarkEnd w:id="231"/>
      <w:bookmarkStart w:id="232" w:name="_Toc184312081"/>
      <w:bookmarkEnd w:id="232"/>
      <w:bookmarkStart w:id="233" w:name="_Toc184312110"/>
      <w:bookmarkEnd w:id="233"/>
      <w:bookmarkStart w:id="234" w:name="_Toc184313309"/>
      <w:bookmarkEnd w:id="234"/>
      <w:bookmarkStart w:id="235" w:name="_Toc184313275"/>
      <w:bookmarkEnd w:id="235"/>
      <w:bookmarkStart w:id="236" w:name="_Toc184313307"/>
      <w:bookmarkEnd w:id="236"/>
      <w:bookmarkStart w:id="237" w:name="_Toc184310300"/>
      <w:bookmarkEnd w:id="237"/>
      <w:bookmarkStart w:id="238" w:name="_Toc184314435"/>
      <w:bookmarkEnd w:id="238"/>
      <w:bookmarkStart w:id="239" w:name="_Toc184308088"/>
      <w:bookmarkEnd w:id="239"/>
      <w:bookmarkStart w:id="240" w:name="_Toc184314420"/>
      <w:bookmarkEnd w:id="240"/>
      <w:bookmarkStart w:id="241" w:name="_Toc184313268"/>
      <w:bookmarkEnd w:id="241"/>
      <w:bookmarkStart w:id="242" w:name="_Toc184310286"/>
      <w:bookmarkEnd w:id="242"/>
      <w:bookmarkStart w:id="243" w:name="_Toc184312072"/>
      <w:bookmarkEnd w:id="243"/>
      <w:bookmarkStart w:id="244" w:name="_Toc184314425"/>
      <w:bookmarkEnd w:id="244"/>
      <w:bookmarkStart w:id="245" w:name="_Toc184312087"/>
      <w:bookmarkEnd w:id="245"/>
      <w:bookmarkStart w:id="246" w:name="_Toc184308066"/>
      <w:bookmarkEnd w:id="246"/>
      <w:bookmarkStart w:id="247" w:name="_Toc184314476"/>
      <w:bookmarkEnd w:id="247"/>
      <w:bookmarkStart w:id="248" w:name="_Toc184312068"/>
      <w:bookmarkEnd w:id="248"/>
      <w:bookmarkStart w:id="249" w:name="_Toc184313287"/>
      <w:bookmarkEnd w:id="249"/>
      <w:bookmarkStart w:id="250" w:name="_Toc184313280"/>
      <w:bookmarkEnd w:id="250"/>
      <w:bookmarkStart w:id="251" w:name="_Toc184313282"/>
      <w:bookmarkEnd w:id="251"/>
      <w:bookmarkStart w:id="252" w:name="_Toc184310324"/>
      <w:bookmarkEnd w:id="252"/>
      <w:bookmarkStart w:id="253" w:name="_Toc184314412"/>
      <w:bookmarkEnd w:id="253"/>
      <w:bookmarkStart w:id="254" w:name="_Toc184314450"/>
      <w:bookmarkEnd w:id="254"/>
      <w:bookmarkStart w:id="255" w:name="_Toc184310344"/>
      <w:bookmarkEnd w:id="255"/>
      <w:bookmarkStart w:id="256" w:name="_Toc184310296"/>
      <w:bookmarkEnd w:id="256"/>
      <w:bookmarkStart w:id="257" w:name="_Toc184313273"/>
      <w:bookmarkEnd w:id="257"/>
      <w:bookmarkStart w:id="258" w:name="_Toc184310341"/>
      <w:bookmarkEnd w:id="258"/>
      <w:bookmarkStart w:id="259" w:name="_Toc184312094"/>
      <w:bookmarkEnd w:id="259"/>
      <w:bookmarkStart w:id="260" w:name="_Toc184312099"/>
      <w:bookmarkEnd w:id="260"/>
      <w:bookmarkStart w:id="261" w:name="_Toc184314433"/>
      <w:bookmarkEnd w:id="261"/>
      <w:bookmarkStart w:id="262" w:name="_Toc184312093"/>
      <w:bookmarkEnd w:id="262"/>
      <w:bookmarkStart w:id="263" w:name="_Toc184308041"/>
      <w:bookmarkEnd w:id="263"/>
      <w:bookmarkStart w:id="264" w:name="_Toc184313301"/>
      <w:bookmarkEnd w:id="264"/>
      <w:bookmarkStart w:id="265" w:name="_Toc184312126"/>
      <w:bookmarkEnd w:id="265"/>
      <w:bookmarkStart w:id="266" w:name="_Toc184308091"/>
      <w:bookmarkEnd w:id="266"/>
      <w:bookmarkStart w:id="267" w:name="_Toc184308062"/>
      <w:bookmarkEnd w:id="267"/>
      <w:bookmarkStart w:id="268" w:name="_Toc184312086"/>
      <w:bookmarkEnd w:id="268"/>
      <w:bookmarkStart w:id="269" w:name="_Toc184308045"/>
      <w:bookmarkEnd w:id="269"/>
      <w:bookmarkStart w:id="270" w:name="_Toc184310285"/>
      <w:bookmarkEnd w:id="270"/>
      <w:bookmarkStart w:id="271" w:name="_Toc184310317"/>
      <w:bookmarkEnd w:id="271"/>
      <w:bookmarkStart w:id="272" w:name="_Toc184313267"/>
      <w:bookmarkEnd w:id="272"/>
      <w:bookmarkStart w:id="273" w:name="_Toc184313295"/>
      <w:bookmarkEnd w:id="273"/>
      <w:bookmarkStart w:id="274" w:name="_Toc184314442"/>
      <w:bookmarkEnd w:id="274"/>
      <w:bookmarkStart w:id="275" w:name="_Toc184314415"/>
      <w:bookmarkEnd w:id="275"/>
      <w:bookmarkStart w:id="276" w:name="_Toc184314440"/>
      <w:bookmarkEnd w:id="276"/>
      <w:bookmarkStart w:id="277" w:name="_Toc184308080"/>
      <w:bookmarkEnd w:id="277"/>
      <w:bookmarkStart w:id="278" w:name="_Toc184312076"/>
      <w:bookmarkEnd w:id="278"/>
      <w:bookmarkStart w:id="279" w:name="_Toc184310284"/>
      <w:bookmarkEnd w:id="279"/>
      <w:bookmarkStart w:id="280" w:name="_Toc184308065"/>
      <w:bookmarkEnd w:id="280"/>
      <w:bookmarkStart w:id="281" w:name="_Toc184313239"/>
      <w:bookmarkEnd w:id="281"/>
      <w:bookmarkStart w:id="282" w:name="_Toc184310291"/>
      <w:bookmarkEnd w:id="282"/>
      <w:bookmarkStart w:id="283" w:name="_Toc184313264"/>
      <w:bookmarkEnd w:id="283"/>
      <w:bookmarkStart w:id="284" w:name="_Toc184312079"/>
      <w:bookmarkEnd w:id="284"/>
      <w:bookmarkStart w:id="285" w:name="_Toc184310305"/>
      <w:bookmarkEnd w:id="285"/>
      <w:bookmarkStart w:id="286" w:name="_Toc184310342"/>
      <w:bookmarkEnd w:id="286"/>
      <w:bookmarkStart w:id="287" w:name="_Toc184314449"/>
      <w:bookmarkEnd w:id="287"/>
      <w:bookmarkStart w:id="288" w:name="_Toc184314432"/>
      <w:bookmarkEnd w:id="288"/>
      <w:bookmarkStart w:id="289" w:name="_Toc184312136"/>
      <w:bookmarkEnd w:id="289"/>
      <w:bookmarkStart w:id="290" w:name="_Toc184312117"/>
      <w:bookmarkEnd w:id="290"/>
      <w:bookmarkStart w:id="291" w:name="_Toc184312127"/>
      <w:bookmarkEnd w:id="291"/>
      <w:bookmarkStart w:id="292" w:name="_Toc184312067"/>
      <w:bookmarkEnd w:id="292"/>
      <w:bookmarkStart w:id="293" w:name="_Toc184312115"/>
      <w:bookmarkEnd w:id="293"/>
      <w:bookmarkStart w:id="294" w:name="_Toc184308096"/>
      <w:bookmarkEnd w:id="294"/>
      <w:bookmarkStart w:id="295" w:name="_Toc184313254"/>
      <w:bookmarkEnd w:id="295"/>
      <w:bookmarkStart w:id="296" w:name="_Toc184313250"/>
      <w:bookmarkEnd w:id="296"/>
      <w:bookmarkStart w:id="297" w:name="_Toc184310283"/>
      <w:bookmarkEnd w:id="297"/>
      <w:bookmarkStart w:id="298" w:name="_Toc184313244"/>
      <w:bookmarkEnd w:id="298"/>
      <w:bookmarkStart w:id="299" w:name="_Toc184313262"/>
      <w:bookmarkEnd w:id="299"/>
      <w:bookmarkStart w:id="300" w:name="_Toc184308089"/>
      <w:bookmarkEnd w:id="300"/>
      <w:bookmarkStart w:id="301" w:name="_Toc184314443"/>
      <w:bookmarkEnd w:id="301"/>
      <w:bookmarkStart w:id="302" w:name="_Toc184308051"/>
      <w:bookmarkEnd w:id="302"/>
      <w:bookmarkStart w:id="303" w:name="_Toc184310319"/>
      <w:bookmarkEnd w:id="303"/>
      <w:bookmarkStart w:id="304" w:name="_Toc184314457"/>
      <w:bookmarkEnd w:id="304"/>
      <w:bookmarkStart w:id="305" w:name="_Toc184313306"/>
      <w:bookmarkEnd w:id="305"/>
      <w:bookmarkStart w:id="306" w:name="_Toc184314428"/>
      <w:bookmarkEnd w:id="306"/>
      <w:bookmarkStart w:id="307" w:name="_Toc184308094"/>
      <w:bookmarkEnd w:id="307"/>
      <w:bookmarkStart w:id="308" w:name="_Toc184312074"/>
      <w:bookmarkEnd w:id="308"/>
      <w:bookmarkStart w:id="309" w:name="_Toc184313308"/>
      <w:bookmarkEnd w:id="309"/>
      <w:bookmarkStart w:id="310" w:name="_Toc184314447"/>
      <w:bookmarkEnd w:id="310"/>
      <w:bookmarkStart w:id="311" w:name="_Toc184314445"/>
      <w:bookmarkEnd w:id="311"/>
      <w:bookmarkStart w:id="312" w:name="_Toc184313243"/>
      <w:bookmarkEnd w:id="312"/>
      <w:bookmarkStart w:id="313" w:name="_Toc184312111"/>
      <w:bookmarkEnd w:id="313"/>
      <w:bookmarkStart w:id="314" w:name="_Toc184312118"/>
      <w:bookmarkEnd w:id="314"/>
      <w:bookmarkStart w:id="315" w:name="_Toc184308106"/>
      <w:bookmarkEnd w:id="315"/>
      <w:bookmarkStart w:id="316" w:name="_Toc184308100"/>
      <w:bookmarkEnd w:id="316"/>
      <w:bookmarkStart w:id="317" w:name="_Toc184310279"/>
      <w:bookmarkEnd w:id="317"/>
      <w:bookmarkStart w:id="318" w:name="_Toc184308108"/>
      <w:bookmarkEnd w:id="318"/>
      <w:bookmarkStart w:id="319" w:name="_Toc184312097"/>
      <w:bookmarkEnd w:id="319"/>
      <w:bookmarkStart w:id="320" w:name="_Toc184314444"/>
      <w:bookmarkEnd w:id="320"/>
      <w:bookmarkStart w:id="321" w:name="_Toc184313299"/>
      <w:bookmarkEnd w:id="321"/>
      <w:bookmarkStart w:id="322" w:name="_Toc184314473"/>
      <w:bookmarkEnd w:id="322"/>
      <w:bookmarkStart w:id="323" w:name="_Toc184313303"/>
      <w:bookmarkEnd w:id="323"/>
      <w:bookmarkStart w:id="324" w:name="_Toc184314472"/>
      <w:bookmarkEnd w:id="324"/>
      <w:bookmarkStart w:id="325" w:name="_Toc184308042"/>
      <w:bookmarkEnd w:id="325"/>
      <w:bookmarkStart w:id="326" w:name="_Toc184314431"/>
      <w:bookmarkEnd w:id="326"/>
      <w:bookmarkStart w:id="327" w:name="_Toc184313304"/>
      <w:bookmarkEnd w:id="327"/>
      <w:bookmarkStart w:id="328" w:name="_Toc184308097"/>
      <w:bookmarkEnd w:id="328"/>
      <w:bookmarkStart w:id="329" w:name="_Toc184313259"/>
      <w:bookmarkEnd w:id="329"/>
      <w:bookmarkStart w:id="330" w:name="_Toc184310314"/>
      <w:bookmarkEnd w:id="330"/>
      <w:bookmarkStart w:id="331" w:name="_Toc184310333"/>
      <w:bookmarkEnd w:id="331"/>
      <w:bookmarkStart w:id="332" w:name="_Toc184314411"/>
      <w:bookmarkEnd w:id="332"/>
      <w:bookmarkStart w:id="333" w:name="_Toc184312075"/>
      <w:bookmarkEnd w:id="333"/>
      <w:bookmarkStart w:id="334" w:name="_Toc184313272"/>
      <w:bookmarkEnd w:id="334"/>
      <w:bookmarkStart w:id="335" w:name="_Toc184314424"/>
      <w:bookmarkEnd w:id="335"/>
      <w:bookmarkStart w:id="336" w:name="_Toc184312109"/>
      <w:bookmarkEnd w:id="336"/>
      <w:bookmarkStart w:id="337" w:name="_Toc184308056"/>
      <w:bookmarkEnd w:id="337"/>
      <w:bookmarkStart w:id="338" w:name="_Toc184308084"/>
      <w:bookmarkEnd w:id="338"/>
      <w:bookmarkStart w:id="339" w:name="_Toc184313286"/>
      <w:bookmarkEnd w:id="339"/>
      <w:bookmarkStart w:id="340" w:name="_Toc184308048"/>
      <w:bookmarkEnd w:id="340"/>
      <w:bookmarkStart w:id="341" w:name="_Toc184310306"/>
      <w:bookmarkEnd w:id="341"/>
      <w:bookmarkStart w:id="342" w:name="_Toc184312108"/>
      <w:bookmarkEnd w:id="342"/>
      <w:bookmarkStart w:id="343" w:name="_Toc184313241"/>
      <w:bookmarkEnd w:id="343"/>
      <w:bookmarkStart w:id="344" w:name="_Toc184308083"/>
      <w:bookmarkEnd w:id="344"/>
      <w:bookmarkStart w:id="345" w:name="_Toc184310311"/>
      <w:bookmarkEnd w:id="345"/>
      <w:bookmarkStart w:id="346" w:name="_Toc184312102"/>
      <w:bookmarkEnd w:id="346"/>
      <w:bookmarkStart w:id="347" w:name="_Toc184313277"/>
      <w:bookmarkEnd w:id="347"/>
      <w:bookmarkStart w:id="348" w:name="_Toc184314454"/>
      <w:bookmarkEnd w:id="348"/>
      <w:bookmarkStart w:id="349" w:name="_Toc184312105"/>
      <w:bookmarkEnd w:id="349"/>
      <w:bookmarkStart w:id="350" w:name="_Toc184310273"/>
      <w:bookmarkEnd w:id="350"/>
      <w:bookmarkStart w:id="351" w:name="_Toc184308087"/>
      <w:bookmarkEnd w:id="351"/>
      <w:bookmarkStart w:id="352" w:name="_Toc184310313"/>
      <w:bookmarkEnd w:id="352"/>
      <w:bookmarkStart w:id="353" w:name="_Toc184310338"/>
      <w:bookmarkEnd w:id="353"/>
      <w:bookmarkStart w:id="354" w:name="_Toc184310289"/>
      <w:bookmarkEnd w:id="354"/>
      <w:bookmarkStart w:id="355" w:name="_Toc184312073"/>
      <w:bookmarkEnd w:id="355"/>
      <w:bookmarkStart w:id="356" w:name="_Toc184314453"/>
      <w:bookmarkEnd w:id="356"/>
      <w:bookmarkStart w:id="357" w:name="_Toc184313257"/>
      <w:bookmarkEnd w:id="357"/>
      <w:bookmarkStart w:id="358" w:name="_Toc184310272"/>
      <w:bookmarkEnd w:id="358"/>
      <w:bookmarkStart w:id="359" w:name="_Toc184308055"/>
      <w:bookmarkEnd w:id="359"/>
      <w:bookmarkStart w:id="360" w:name="_Toc184312107"/>
      <w:bookmarkEnd w:id="360"/>
      <w:bookmarkStart w:id="361" w:name="_Toc184312077"/>
      <w:bookmarkEnd w:id="361"/>
      <w:bookmarkStart w:id="362" w:name="_Toc184312098"/>
      <w:bookmarkEnd w:id="362"/>
      <w:bookmarkStart w:id="363" w:name="_Toc184308039"/>
      <w:bookmarkEnd w:id="363"/>
      <w:bookmarkStart w:id="364" w:name="_Toc184308070"/>
      <w:bookmarkEnd w:id="364"/>
      <w:bookmarkStart w:id="365" w:name="_Toc184313266"/>
      <w:bookmarkEnd w:id="365"/>
      <w:bookmarkStart w:id="366" w:name="_Toc184314480"/>
      <w:bookmarkEnd w:id="366"/>
      <w:bookmarkStart w:id="367" w:name="_Toc184310274"/>
      <w:bookmarkEnd w:id="367"/>
      <w:bookmarkStart w:id="368" w:name="_Toc184314459"/>
      <w:bookmarkEnd w:id="368"/>
      <w:bookmarkStart w:id="369" w:name="_Toc184314417"/>
      <w:bookmarkEnd w:id="369"/>
      <w:bookmarkStart w:id="370" w:name="_Toc184308086"/>
      <w:bookmarkEnd w:id="370"/>
      <w:bookmarkStart w:id="371" w:name="_Toc184308103"/>
      <w:bookmarkEnd w:id="371"/>
      <w:bookmarkStart w:id="372" w:name="_Toc184312092"/>
      <w:bookmarkEnd w:id="372"/>
      <w:bookmarkStart w:id="373" w:name="_Toc184312137"/>
      <w:bookmarkEnd w:id="373"/>
      <w:bookmarkStart w:id="374" w:name="_Toc184312138"/>
      <w:bookmarkEnd w:id="374"/>
      <w:bookmarkStart w:id="375" w:name="_Toc184313245"/>
      <w:bookmarkEnd w:id="375"/>
      <w:bookmarkStart w:id="376" w:name="_Toc184310303"/>
      <w:bookmarkEnd w:id="376"/>
      <w:bookmarkStart w:id="377" w:name="_Toc184312139"/>
      <w:bookmarkEnd w:id="377"/>
      <w:bookmarkStart w:id="378" w:name="_Toc184314414"/>
      <w:bookmarkEnd w:id="378"/>
      <w:bookmarkStart w:id="379" w:name="_Toc184310323"/>
      <w:bookmarkEnd w:id="379"/>
      <w:bookmarkStart w:id="380" w:name="_Toc184310322"/>
      <w:bookmarkEnd w:id="380"/>
      <w:bookmarkStart w:id="381" w:name="_Toc184314451"/>
      <w:bookmarkEnd w:id="381"/>
      <w:bookmarkStart w:id="382" w:name="_Toc184314463"/>
      <w:bookmarkEnd w:id="382"/>
      <w:bookmarkStart w:id="383" w:name="_Toc184310301"/>
      <w:bookmarkEnd w:id="383"/>
      <w:bookmarkStart w:id="384" w:name="_Toc184314474"/>
      <w:bookmarkEnd w:id="384"/>
      <w:bookmarkStart w:id="385" w:name="_Toc184310335"/>
      <w:bookmarkEnd w:id="385"/>
      <w:bookmarkStart w:id="386" w:name="_Toc184310310"/>
      <w:bookmarkEnd w:id="386"/>
      <w:bookmarkStart w:id="387" w:name="_Toc184314461"/>
      <w:bookmarkEnd w:id="387"/>
      <w:bookmarkStart w:id="388" w:name="_Toc184312120"/>
      <w:bookmarkEnd w:id="388"/>
      <w:bookmarkStart w:id="389" w:name="_Toc184308054"/>
      <w:bookmarkEnd w:id="389"/>
      <w:bookmarkStart w:id="390" w:name="_Toc184314481"/>
      <w:bookmarkEnd w:id="390"/>
      <w:bookmarkStart w:id="391" w:name="_Toc184314477"/>
      <w:bookmarkEnd w:id="391"/>
      <w:bookmarkStart w:id="392" w:name="_Toc184313263"/>
      <w:bookmarkEnd w:id="392"/>
      <w:bookmarkStart w:id="393" w:name="_Toc184312129"/>
      <w:bookmarkEnd w:id="393"/>
      <w:bookmarkStart w:id="394" w:name="_Toc184310331"/>
      <w:bookmarkEnd w:id="394"/>
      <w:bookmarkStart w:id="395" w:name="_Toc184313270"/>
      <w:bookmarkEnd w:id="395"/>
      <w:bookmarkStart w:id="396" w:name="_Toc184308058"/>
      <w:bookmarkEnd w:id="396"/>
      <w:bookmarkStart w:id="397" w:name="_Toc184308063"/>
      <w:bookmarkEnd w:id="397"/>
      <w:bookmarkStart w:id="398" w:name="_Toc184312082"/>
      <w:bookmarkEnd w:id="398"/>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9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6060"/>
        <w:gridCol w:w="555"/>
        <w:gridCol w:w="1065"/>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606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评标标准</w:t>
            </w:r>
          </w:p>
        </w:tc>
        <w:tc>
          <w:tcPr>
            <w:tcW w:w="555"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权重</w:t>
            </w:r>
          </w:p>
        </w:tc>
        <w:tc>
          <w:tcPr>
            <w:tcW w:w="1065" w:type="dxa"/>
            <w:vAlign w:val="center"/>
          </w:tcPr>
          <w:p>
            <w:pPr>
              <w:snapToGrid w:val="0"/>
              <w:spacing w:line="360" w:lineRule="auto"/>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主观分/客观分属性</w:t>
            </w:r>
          </w:p>
        </w:tc>
        <w:tc>
          <w:tcPr>
            <w:tcW w:w="1396" w:type="dxa"/>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bCs/>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060" w:type="dxa"/>
            <w:vAlign w:val="center"/>
          </w:tcPr>
          <w:p>
            <w:pPr>
              <w:widowControl/>
              <w:spacing w:line="360" w:lineRule="auto"/>
              <w:jc w:val="left"/>
              <w:textAlignment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根据投标文件有关</w:t>
            </w:r>
            <w:r>
              <w:rPr>
                <w:rFonts w:hint="eastAsia" w:ascii="宋体" w:hAnsi="宋体" w:eastAsia="宋体" w:cs="宋体"/>
                <w:b/>
                <w:bCs/>
                <w:color w:val="auto"/>
                <w:kern w:val="0"/>
                <w:sz w:val="24"/>
                <w:szCs w:val="24"/>
                <w:highlight w:val="none"/>
              </w:rPr>
              <w:t>技术(服务)响应表</w:t>
            </w:r>
            <w:r>
              <w:rPr>
                <w:rFonts w:hint="eastAsia" w:ascii="宋体" w:hAnsi="宋体" w:eastAsia="宋体" w:cs="宋体"/>
                <w:color w:val="auto"/>
                <w:kern w:val="0"/>
                <w:sz w:val="24"/>
                <w:szCs w:val="24"/>
                <w:highlight w:val="none"/>
              </w:rPr>
              <w:t>及其证明材料等进行评议：投标响应的技术指标全部满足招标要求的，得44分；其中</w:t>
            </w:r>
            <w:r>
              <w:rPr>
                <w:rFonts w:hint="eastAsia" w:ascii="宋体" w:hAnsi="宋体" w:eastAsia="宋体" w:cs="宋体"/>
                <w:sz w:val="24"/>
                <w:szCs w:val="24"/>
                <w:highlight w:val="none"/>
              </w:rPr>
              <w:t>★</w:t>
            </w:r>
            <w:r>
              <w:rPr>
                <w:rFonts w:hint="eastAsia" w:ascii="宋体" w:hAnsi="宋体" w:eastAsia="宋体" w:cs="宋体"/>
                <w:color w:val="auto"/>
                <w:kern w:val="0"/>
                <w:sz w:val="24"/>
                <w:szCs w:val="24"/>
                <w:highlight w:val="none"/>
              </w:rPr>
              <w:t>重要指标低于招标要求(负偏离)的每个扣3分，</w:t>
            </w:r>
            <w:r>
              <w:rPr>
                <w:rFonts w:hint="eastAsia" w:ascii="宋体" w:hAnsi="宋体" w:eastAsia="宋体" w:cs="宋体"/>
                <w:kern w:val="0"/>
                <w:sz w:val="24"/>
                <w:szCs w:val="24"/>
              </w:rPr>
              <w:t>要求提供</w:t>
            </w:r>
            <w:r>
              <w:rPr>
                <w:rFonts w:hint="eastAsia" w:ascii="宋体" w:hAnsi="宋体" w:eastAsia="宋体" w:cs="宋体"/>
                <w:kern w:val="0"/>
                <w:sz w:val="24"/>
                <w:szCs w:val="24"/>
                <w:lang w:val="en-US" w:eastAsia="zh-CN"/>
              </w:rPr>
              <w:t>检测报告</w:t>
            </w:r>
            <w:r>
              <w:rPr>
                <w:rFonts w:hint="eastAsia" w:ascii="宋体" w:hAnsi="宋体" w:eastAsia="宋体" w:cs="宋体"/>
                <w:kern w:val="0"/>
                <w:sz w:val="24"/>
                <w:szCs w:val="24"/>
              </w:rPr>
              <w:t>的,未提供的</w:t>
            </w:r>
            <w:r>
              <w:rPr>
                <w:rFonts w:hint="eastAsia" w:ascii="宋体" w:hAnsi="宋体" w:eastAsia="宋体" w:cs="宋体"/>
                <w:kern w:val="0"/>
                <w:sz w:val="24"/>
                <w:szCs w:val="24"/>
                <w:lang w:val="en-US" w:eastAsia="zh-CN"/>
              </w:rPr>
              <w:t>或者提供不符合的每项扣2分</w:t>
            </w:r>
            <w:r>
              <w:rPr>
                <w:rFonts w:hint="eastAsia" w:ascii="宋体" w:hAnsi="宋体" w:eastAsia="宋体" w:cs="宋体"/>
                <w:kern w:val="0"/>
                <w:sz w:val="24"/>
                <w:szCs w:val="24"/>
              </w:rPr>
              <w:t>,提供</w:t>
            </w:r>
            <w:r>
              <w:rPr>
                <w:rFonts w:hint="eastAsia" w:ascii="宋体" w:hAnsi="宋体" w:eastAsia="宋体" w:cs="宋体"/>
                <w:kern w:val="0"/>
                <w:sz w:val="24"/>
                <w:szCs w:val="24"/>
                <w:lang w:val="en-US" w:eastAsia="zh-CN"/>
              </w:rPr>
              <w:t>检测报告</w:t>
            </w:r>
            <w:r>
              <w:rPr>
                <w:rFonts w:hint="eastAsia" w:ascii="宋体" w:hAnsi="宋体" w:eastAsia="宋体" w:cs="宋体"/>
                <w:kern w:val="0"/>
                <w:sz w:val="24"/>
                <w:szCs w:val="24"/>
              </w:rPr>
              <w:t>与中标后实际提供产品不符做虚假应标处理</w:t>
            </w:r>
            <w:r>
              <w:rPr>
                <w:rFonts w:hint="eastAsia" w:ascii="宋体" w:hAnsi="宋体" w:eastAsia="宋体" w:cs="宋体"/>
                <w:kern w:val="0"/>
                <w:sz w:val="24"/>
                <w:szCs w:val="24"/>
                <w:lang w:eastAsia="zh-CN"/>
              </w:rPr>
              <w:t>，</w:t>
            </w:r>
            <w:r>
              <w:rPr>
                <w:rFonts w:hint="eastAsia" w:ascii="宋体" w:hAnsi="宋体" w:eastAsia="宋体" w:cs="宋体"/>
                <w:color w:val="auto"/>
                <w:kern w:val="0"/>
                <w:sz w:val="24"/>
                <w:szCs w:val="24"/>
                <w:highlight w:val="none"/>
              </w:rPr>
              <w:t>其他一般指标低于招标要求(负偏离)的每个扣1分；本项最高得44分，最低得0分。（对于</w:t>
            </w:r>
            <w:r>
              <w:rPr>
                <w:rFonts w:hint="eastAsia" w:ascii="宋体" w:hAnsi="宋体" w:eastAsia="宋体" w:cs="宋体"/>
                <w:sz w:val="24"/>
                <w:szCs w:val="24"/>
                <w:highlight w:val="none"/>
              </w:rPr>
              <w:t>★</w:t>
            </w:r>
            <w:r>
              <w:rPr>
                <w:rFonts w:hint="eastAsia" w:ascii="宋体" w:hAnsi="宋体" w:eastAsia="宋体" w:cs="宋体"/>
                <w:color w:val="auto"/>
                <w:kern w:val="0"/>
                <w:sz w:val="24"/>
                <w:szCs w:val="24"/>
                <w:highlight w:val="none"/>
              </w:rPr>
              <w:t>重要指标或者载明具体参数要求的技术需求，未作出明确响应或未提供技术资料佐证的，均视为负偏离）</w:t>
            </w:r>
          </w:p>
        </w:tc>
        <w:tc>
          <w:tcPr>
            <w:tcW w:w="555" w:type="dxa"/>
            <w:vAlign w:val="center"/>
          </w:tcPr>
          <w:p>
            <w:pPr>
              <w:snapToGri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44</w:t>
            </w:r>
          </w:p>
        </w:tc>
        <w:tc>
          <w:tcPr>
            <w:tcW w:w="1065"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客观分</w:t>
            </w:r>
          </w:p>
        </w:tc>
        <w:tc>
          <w:tcPr>
            <w:tcW w:w="1396"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060" w:type="dxa"/>
            <w:vAlign w:val="center"/>
          </w:tcPr>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质保期</w:t>
            </w:r>
            <w:r>
              <w:rPr>
                <w:rFonts w:hint="eastAsia" w:ascii="宋体" w:hAnsi="宋体" w:eastAsia="宋体" w:cs="宋体"/>
                <w:color w:val="auto"/>
                <w:kern w:val="0"/>
                <w:sz w:val="24"/>
                <w:szCs w:val="24"/>
                <w:highlight w:val="none"/>
              </w:rPr>
              <w:t>满足招标要求</w:t>
            </w:r>
            <w:r>
              <w:rPr>
                <w:rFonts w:hint="eastAsia" w:cs="仿宋_GB2312" w:asciiTheme="minorEastAsia" w:hAnsiTheme="minorEastAsia" w:eastAsiaTheme="minorEastAsia"/>
                <w:color w:val="auto"/>
                <w:sz w:val="24"/>
                <w:highlight w:val="none"/>
                <w:lang w:val="zh-CN" w:eastAsia="zh-CN"/>
              </w:rPr>
              <w:t>得</w:t>
            </w:r>
            <w:r>
              <w:rPr>
                <w:rFonts w:hint="eastAsia" w:cs="仿宋_GB2312" w:asciiTheme="minorEastAsia" w:hAnsiTheme="minorEastAsia" w:eastAsiaTheme="minorEastAsia"/>
                <w:color w:val="auto"/>
                <w:sz w:val="24"/>
                <w:highlight w:val="none"/>
                <w:lang w:val="en-US" w:eastAsia="zh-CN"/>
              </w:rPr>
              <w:t>1</w:t>
            </w:r>
            <w:r>
              <w:rPr>
                <w:rFonts w:hint="eastAsia" w:cs="仿宋_GB2312" w:asciiTheme="minorEastAsia" w:hAnsiTheme="minorEastAsia" w:eastAsiaTheme="minorEastAsia"/>
                <w:color w:val="auto"/>
                <w:sz w:val="24"/>
                <w:highlight w:val="none"/>
                <w:lang w:val="zh-CN" w:eastAsia="zh-CN"/>
              </w:rPr>
              <w:t>分，</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底盘质保期每增加一年或里程增加一万公里</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、医疗舱改装部分及车载设备</w:t>
            </w:r>
            <w:r>
              <w:rPr>
                <w:rFonts w:hint="eastAsia" w:ascii="宋体" w:hAnsi="宋体" w:eastAsia="宋体" w:cs="宋体"/>
                <w:color w:val="auto"/>
                <w:kern w:val="0"/>
                <w:sz w:val="24"/>
                <w:szCs w:val="24"/>
                <w:highlight w:val="none"/>
                <w:lang w:eastAsia="zh-CN"/>
              </w:rPr>
              <w:t>同时</w:t>
            </w:r>
            <w:r>
              <w:rPr>
                <w:rFonts w:hint="eastAsia" w:ascii="宋体" w:hAnsi="宋体" w:eastAsia="宋体" w:cs="宋体"/>
                <w:color w:val="auto"/>
                <w:kern w:val="0"/>
                <w:sz w:val="24"/>
                <w:szCs w:val="24"/>
                <w:highlight w:val="none"/>
              </w:rPr>
              <w:t>每增加一年得1分，</w:t>
            </w:r>
            <w:r>
              <w:rPr>
                <w:rFonts w:hint="eastAsia" w:ascii="宋体" w:hAnsi="宋体" w:eastAsia="宋体" w:cs="宋体"/>
                <w:color w:val="auto"/>
                <w:kern w:val="0"/>
                <w:sz w:val="24"/>
                <w:szCs w:val="24"/>
                <w:highlight w:val="none"/>
                <w:lang w:eastAsia="zh-CN"/>
              </w:rPr>
              <w:t>最多</w:t>
            </w:r>
            <w:r>
              <w:rPr>
                <w:rFonts w:hint="eastAsia" w:ascii="宋体" w:hAnsi="宋体" w:eastAsia="宋体" w:cs="宋体"/>
                <w:color w:val="auto"/>
                <w:kern w:val="0"/>
                <w:sz w:val="24"/>
                <w:szCs w:val="24"/>
                <w:highlight w:val="none"/>
              </w:rPr>
              <w:t>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w:t>
            </w:r>
          </w:p>
          <w:p>
            <w:pPr>
              <w:widowControl/>
              <w:snapToGrid w:val="0"/>
              <w:spacing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提供制造商或取得制造商有效授权的单位出具的原厂质保证明材料</w:t>
            </w:r>
            <w:r>
              <w:rPr>
                <w:rFonts w:hint="eastAsia" w:ascii="宋体" w:hAnsi="宋体" w:cs="宋体"/>
                <w:color w:val="auto"/>
                <w:kern w:val="0"/>
                <w:sz w:val="24"/>
                <w:szCs w:val="24"/>
                <w:highlight w:val="none"/>
                <w:lang w:eastAsia="zh-CN"/>
              </w:rPr>
              <w:t>）</w:t>
            </w:r>
          </w:p>
        </w:tc>
        <w:tc>
          <w:tcPr>
            <w:tcW w:w="555"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p>
        </w:tc>
        <w:tc>
          <w:tcPr>
            <w:tcW w:w="1065"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客观分</w:t>
            </w:r>
          </w:p>
        </w:tc>
        <w:tc>
          <w:tcPr>
            <w:tcW w:w="1396"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6060" w:type="dxa"/>
            <w:vAlign w:val="center"/>
          </w:tcPr>
          <w:p>
            <w:pPr>
              <w:widowControl/>
              <w:snapToGrid w:val="0"/>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交货期</w:t>
            </w:r>
            <w:r>
              <w:rPr>
                <w:rFonts w:hint="eastAsia" w:ascii="宋体" w:hAnsi="宋体" w:eastAsia="宋体" w:cs="宋体"/>
                <w:color w:val="auto"/>
                <w:kern w:val="0"/>
                <w:sz w:val="24"/>
                <w:szCs w:val="24"/>
                <w:highlight w:val="none"/>
              </w:rPr>
              <w:t>满足招标文件要求的</w:t>
            </w:r>
            <w:r>
              <w:rPr>
                <w:rFonts w:hint="eastAsia" w:ascii="宋体" w:hAnsi="宋体" w:cs="宋体"/>
                <w:color w:val="auto"/>
                <w:kern w:val="0"/>
                <w:sz w:val="24"/>
                <w:szCs w:val="24"/>
                <w:highlight w:val="none"/>
                <w:lang w:val="en-US" w:eastAsia="zh-CN"/>
              </w:rPr>
              <w:t>得1分，交货期快于招标要求的得2分，本项最高2分</w:t>
            </w:r>
            <w:r>
              <w:rPr>
                <w:rFonts w:hint="eastAsia" w:ascii="宋体" w:hAnsi="宋体" w:eastAsia="宋体" w:cs="宋体"/>
                <w:color w:val="auto"/>
                <w:kern w:val="0"/>
                <w:sz w:val="24"/>
                <w:szCs w:val="24"/>
                <w:highlight w:val="none"/>
              </w:rPr>
              <w:t>。</w:t>
            </w:r>
          </w:p>
          <w:p>
            <w:pPr>
              <w:widowControl/>
              <w:snapToGrid w:val="0"/>
              <w:spacing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eastAsia="zh-CN"/>
              </w:rPr>
              <w:t>提供承诺函，</w:t>
            </w:r>
            <w:r>
              <w:rPr>
                <w:rFonts w:hint="eastAsia" w:ascii="宋体" w:hAnsi="宋体" w:eastAsia="宋体" w:cs="宋体"/>
                <w:color w:val="auto"/>
                <w:kern w:val="0"/>
                <w:sz w:val="24"/>
                <w:szCs w:val="24"/>
                <w:highlight w:val="none"/>
                <w:lang w:val="en-US" w:eastAsia="zh-CN"/>
              </w:rPr>
              <w:t>格式自拟</w:t>
            </w:r>
            <w:r>
              <w:rPr>
                <w:rFonts w:hint="eastAsia" w:ascii="宋体" w:hAnsi="宋体" w:cs="宋体"/>
                <w:color w:val="auto"/>
                <w:kern w:val="0"/>
                <w:sz w:val="24"/>
                <w:szCs w:val="24"/>
                <w:highlight w:val="none"/>
                <w:lang w:eastAsia="zh-CN"/>
              </w:rPr>
              <w:t>）</w:t>
            </w:r>
          </w:p>
        </w:tc>
        <w:tc>
          <w:tcPr>
            <w:tcW w:w="555"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p>
        </w:tc>
        <w:tc>
          <w:tcPr>
            <w:tcW w:w="1065" w:type="dxa"/>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cs="宋体"/>
                <w:color w:val="auto"/>
                <w:sz w:val="24"/>
                <w:szCs w:val="24"/>
                <w:lang w:val="en-US" w:eastAsia="zh-CN"/>
              </w:rPr>
              <w:t>客观分</w:t>
            </w:r>
          </w:p>
        </w:tc>
        <w:tc>
          <w:tcPr>
            <w:tcW w:w="1396"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060" w:type="dxa"/>
            <w:vAlign w:val="center"/>
          </w:tcPr>
          <w:p>
            <w:pPr>
              <w:widowControl/>
              <w:snapToGrid w:val="0"/>
              <w:spacing w:line="360" w:lineRule="auto"/>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20</w:t>
            </w:r>
            <w:r>
              <w:rPr>
                <w:rFonts w:hint="eastAsia" w:ascii="宋体" w:hAnsi="宋体" w:eastAsia="宋体" w:cs="宋体"/>
                <w:color w:val="auto"/>
                <w:kern w:val="0"/>
                <w:sz w:val="24"/>
                <w:szCs w:val="24"/>
                <w:highlight w:val="none"/>
                <w:lang w:eastAsia="zh-CN"/>
              </w:rPr>
              <w:t>2</w:t>
            </w:r>
            <w:r>
              <w:rPr>
                <w:rFonts w:hint="eastAsia" w:ascii="宋体" w:hAnsi="宋体" w:eastAsia="宋体" w:cs="宋体"/>
                <w:color w:val="auto"/>
                <w:kern w:val="0"/>
                <w:sz w:val="24"/>
                <w:szCs w:val="24"/>
                <w:highlight w:val="none"/>
                <w:lang w:val="en-US" w:eastAsia="zh-CN"/>
              </w:rPr>
              <w:t>0</w:t>
            </w:r>
            <w:r>
              <w:rPr>
                <w:rFonts w:hint="eastAsia" w:ascii="宋体" w:hAnsi="宋体" w:eastAsia="宋体" w:cs="宋体"/>
                <w:color w:val="auto"/>
                <w:kern w:val="0"/>
                <w:sz w:val="24"/>
                <w:szCs w:val="24"/>
                <w:highlight w:val="none"/>
              </w:rPr>
              <w:t>年1月1日以来（以合同签订日期为准）投标人具有类似业绩，每提供一个有效合同得1分，最</w:t>
            </w:r>
            <w:r>
              <w:rPr>
                <w:rFonts w:hint="eastAsia" w:ascii="宋体" w:hAnsi="宋体" w:eastAsia="宋体" w:cs="宋体"/>
                <w:color w:val="auto"/>
                <w:kern w:val="0"/>
                <w:sz w:val="24"/>
                <w:szCs w:val="24"/>
                <w:highlight w:val="none"/>
                <w:lang w:eastAsia="zh-CN"/>
              </w:rPr>
              <w:t>多</w:t>
            </w:r>
            <w:r>
              <w:rPr>
                <w:rFonts w:hint="eastAsia" w:ascii="宋体" w:hAnsi="宋体" w:eastAsia="宋体" w:cs="宋体"/>
                <w:color w:val="auto"/>
                <w:kern w:val="0"/>
                <w:sz w:val="24"/>
                <w:szCs w:val="24"/>
                <w:highlight w:val="none"/>
              </w:rPr>
              <w:t>得</w:t>
            </w:r>
            <w:r>
              <w:rPr>
                <w:rFonts w:hint="eastAsia" w:ascii="宋体" w:hAnsi="宋体" w:eastAsia="宋体" w:cs="宋体"/>
                <w:color w:val="auto"/>
                <w:kern w:val="0"/>
                <w:sz w:val="24"/>
                <w:szCs w:val="24"/>
                <w:highlight w:val="none"/>
                <w:lang w:eastAsia="zh-CN"/>
              </w:rPr>
              <w:t>3</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注：</w:t>
            </w:r>
            <w:r>
              <w:rPr>
                <w:rFonts w:hint="eastAsia" w:ascii="宋体" w:hAnsi="宋体" w:eastAsia="宋体" w:cs="宋体"/>
                <w:color w:val="auto"/>
                <w:kern w:val="0"/>
                <w:sz w:val="24"/>
                <w:szCs w:val="24"/>
                <w:highlight w:val="none"/>
              </w:rPr>
              <w:t>提供完整的合同扫描件</w:t>
            </w:r>
            <w:r>
              <w:rPr>
                <w:rFonts w:hint="eastAsia" w:ascii="宋体" w:hAnsi="宋体" w:eastAsia="宋体" w:cs="宋体"/>
                <w:color w:val="auto"/>
                <w:kern w:val="0"/>
                <w:sz w:val="24"/>
                <w:szCs w:val="24"/>
                <w:highlight w:val="none"/>
                <w:lang w:eastAsia="zh-CN"/>
              </w:rPr>
              <w:t>。</w:t>
            </w:r>
          </w:p>
        </w:tc>
        <w:tc>
          <w:tcPr>
            <w:tcW w:w="555"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3</w:t>
            </w:r>
          </w:p>
        </w:tc>
        <w:tc>
          <w:tcPr>
            <w:tcW w:w="1065" w:type="dxa"/>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cs="宋体"/>
                <w:color w:val="auto"/>
                <w:sz w:val="24"/>
                <w:szCs w:val="24"/>
                <w:lang w:val="en-US" w:eastAsia="zh-CN"/>
              </w:rPr>
              <w:t>客观分</w:t>
            </w:r>
          </w:p>
        </w:tc>
        <w:tc>
          <w:tcPr>
            <w:tcW w:w="1396"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5</w:t>
            </w:r>
          </w:p>
        </w:tc>
        <w:tc>
          <w:tcPr>
            <w:tcW w:w="6060" w:type="dxa"/>
            <w:vAlign w:val="top"/>
          </w:tcPr>
          <w:p>
            <w:pPr>
              <w:tabs>
                <w:tab w:val="left" w:pos="312"/>
              </w:tabs>
              <w:adjustRightInd/>
              <w:spacing w:before="52" w:line="360" w:lineRule="auto"/>
              <w:ind w:right="104" w:rightChars="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lang w:eastAsia="zh-CN"/>
              </w:rPr>
              <w:t>质量保证措施及承诺：</w:t>
            </w:r>
            <w:r>
              <w:rPr>
                <w:rFonts w:hint="eastAsia" w:ascii="宋体" w:hAnsi="宋体" w:eastAsia="宋体" w:cs="宋体"/>
                <w:color w:val="auto"/>
                <w:sz w:val="24"/>
                <w:szCs w:val="24"/>
                <w:highlight w:val="none"/>
                <w:lang w:eastAsia="zh-CN"/>
              </w:rPr>
              <w:t>根据制定的质量保证方案、风险控制方案合理有针对性</w:t>
            </w:r>
            <w:r>
              <w:rPr>
                <w:rFonts w:hint="eastAsia" w:ascii="宋体" w:hAnsi="宋体" w:cs="宋体"/>
                <w:color w:val="auto"/>
                <w:sz w:val="24"/>
                <w:szCs w:val="24"/>
                <w:highlight w:val="none"/>
                <w:lang w:val="en-US" w:eastAsia="zh-CN"/>
              </w:rPr>
              <w:t>进行评分（4分、3分、2分、1分、0分）</w:t>
            </w:r>
          </w:p>
        </w:tc>
        <w:tc>
          <w:tcPr>
            <w:tcW w:w="555" w:type="dxa"/>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p>
        </w:tc>
        <w:tc>
          <w:tcPr>
            <w:tcW w:w="1065"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主观分</w:t>
            </w:r>
          </w:p>
        </w:tc>
        <w:tc>
          <w:tcPr>
            <w:tcW w:w="1396"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6</w:t>
            </w:r>
          </w:p>
        </w:tc>
        <w:tc>
          <w:tcPr>
            <w:tcW w:w="6060" w:type="dxa"/>
            <w:vAlign w:val="top"/>
          </w:tcPr>
          <w:p>
            <w:pPr>
              <w:widowControl/>
              <w:snapToGrid w:val="0"/>
              <w:spacing w:line="360" w:lineRule="auto"/>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根据投标产品的整车设计、功能配置、安全性能等内容完整</w:t>
            </w:r>
            <w:r>
              <w:rPr>
                <w:rFonts w:hint="eastAsia" w:ascii="宋体" w:hAnsi="宋体" w:eastAsia="宋体" w:cs="宋体"/>
                <w:color w:val="auto"/>
                <w:kern w:val="0"/>
                <w:sz w:val="24"/>
                <w:szCs w:val="24"/>
                <w:highlight w:val="none"/>
                <w:lang w:val="en-US" w:eastAsia="zh-CN"/>
              </w:rPr>
              <w:t>性进行评分（5分、4分、3分、2分、1分、0分）</w:t>
            </w:r>
            <w:r>
              <w:rPr>
                <w:rFonts w:hint="eastAsia" w:ascii="宋体" w:hAnsi="宋体" w:eastAsia="宋体" w:cs="宋体"/>
                <w:color w:val="auto"/>
                <w:kern w:val="0"/>
                <w:sz w:val="24"/>
                <w:szCs w:val="24"/>
                <w:highlight w:val="none"/>
                <w:lang w:eastAsia="zh-CN"/>
              </w:rPr>
              <w:t>。</w:t>
            </w:r>
          </w:p>
        </w:tc>
        <w:tc>
          <w:tcPr>
            <w:tcW w:w="555" w:type="dxa"/>
            <w:vAlign w:val="center"/>
          </w:tcPr>
          <w:p>
            <w:pPr>
              <w:widowControl/>
              <w:snapToGrid w:val="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w:t>
            </w:r>
          </w:p>
        </w:tc>
        <w:tc>
          <w:tcPr>
            <w:tcW w:w="1065"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主观分</w:t>
            </w:r>
          </w:p>
        </w:tc>
        <w:tc>
          <w:tcPr>
            <w:tcW w:w="1396"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7</w:t>
            </w:r>
          </w:p>
        </w:tc>
        <w:tc>
          <w:tcPr>
            <w:tcW w:w="6060" w:type="dxa"/>
            <w:vAlign w:val="top"/>
          </w:tcPr>
          <w:p>
            <w:pPr>
              <w:widowControl/>
              <w:snapToGrid w:val="0"/>
              <w:spacing w:line="360" w:lineRule="auto"/>
              <w:jc w:val="left"/>
              <w:rPr>
                <w:rFonts w:hint="eastAsia" w:ascii="宋体" w:hAnsi="宋体" w:eastAsia="宋体" w:cs="宋体"/>
                <w:color w:val="auto"/>
                <w:kern w:val="0"/>
                <w:sz w:val="24"/>
                <w:szCs w:val="24"/>
                <w:highlight w:val="none"/>
              </w:rPr>
            </w:pPr>
            <w:r>
              <w:rPr>
                <w:rFonts w:hint="eastAsia" w:cs="仿宋_GB2312" w:asciiTheme="minorEastAsia" w:hAnsiTheme="minorEastAsia" w:eastAsiaTheme="minorEastAsia"/>
                <w:color w:val="auto"/>
                <w:sz w:val="24"/>
                <w:highlight w:val="none"/>
                <w:lang w:val="en-US" w:eastAsia="zh-CN"/>
              </w:rPr>
              <w:t>提供详细的操作培训和维修培训计划，提供免费的操作培训及维修培训进行打分（</w:t>
            </w:r>
            <w:r>
              <w:rPr>
                <w:rFonts w:hint="eastAsia" w:ascii="宋体" w:hAnsi="宋体" w:eastAsia="宋体" w:cs="宋体"/>
                <w:color w:val="auto"/>
                <w:kern w:val="0"/>
                <w:sz w:val="24"/>
                <w:szCs w:val="24"/>
                <w:highlight w:val="none"/>
                <w:lang w:val="en-US" w:eastAsia="zh-CN"/>
              </w:rPr>
              <w:t>4分、3分、2分、1分、0分</w:t>
            </w:r>
            <w:r>
              <w:rPr>
                <w:rFonts w:hint="eastAsia" w:cs="仿宋_GB2312" w:asciiTheme="minorEastAsia" w:hAnsiTheme="minorEastAsia" w:eastAsiaTheme="minorEastAsia"/>
                <w:color w:val="auto"/>
                <w:sz w:val="24"/>
                <w:highlight w:val="none"/>
                <w:lang w:val="en-US" w:eastAsia="zh-CN"/>
              </w:rPr>
              <w:t>）：</w:t>
            </w:r>
          </w:p>
        </w:tc>
        <w:tc>
          <w:tcPr>
            <w:tcW w:w="555" w:type="dxa"/>
            <w:vAlign w:val="center"/>
          </w:tcPr>
          <w:p>
            <w:pPr>
              <w:widowControl/>
              <w:snapToGrid w:val="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1065"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主观分</w:t>
            </w:r>
          </w:p>
        </w:tc>
        <w:tc>
          <w:tcPr>
            <w:tcW w:w="1396"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8</w:t>
            </w:r>
          </w:p>
        </w:tc>
        <w:tc>
          <w:tcPr>
            <w:tcW w:w="6060" w:type="dxa"/>
            <w:vAlign w:val="top"/>
          </w:tcPr>
          <w:p>
            <w:pPr>
              <w:widowControl/>
              <w:snapToGrid w:val="0"/>
              <w:spacing w:line="360" w:lineRule="auto"/>
              <w:jc w:val="left"/>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根据根据售后服务承诺的范围和完善程度（包括服务承诺，保修部件范围，保修、服务标准，人员配备，故障响应修复时间方式及保障措施）进内容完整性、合理性行打分（4分、3分、2分、1分、0分）。</w:t>
            </w:r>
          </w:p>
        </w:tc>
        <w:tc>
          <w:tcPr>
            <w:tcW w:w="555" w:type="dxa"/>
            <w:vAlign w:val="center"/>
          </w:tcPr>
          <w:p>
            <w:pPr>
              <w:widowControl/>
              <w:snapToGrid w:val="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w:t>
            </w:r>
          </w:p>
        </w:tc>
        <w:tc>
          <w:tcPr>
            <w:tcW w:w="1065"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主观分</w:t>
            </w:r>
          </w:p>
        </w:tc>
        <w:tc>
          <w:tcPr>
            <w:tcW w:w="1396"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9</w:t>
            </w:r>
          </w:p>
        </w:tc>
        <w:tc>
          <w:tcPr>
            <w:tcW w:w="6060" w:type="dxa"/>
            <w:vAlign w:val="top"/>
          </w:tcPr>
          <w:p>
            <w:pPr>
              <w:pStyle w:val="23"/>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cs="仿宋_GB2312" w:asciiTheme="minorEastAsia" w:hAnsiTheme="minorEastAsia" w:eastAsiaTheme="minorEastAsia"/>
                <w:snapToGrid/>
                <w:color w:val="auto"/>
                <w:kern w:val="2"/>
                <w:sz w:val="24"/>
                <w:szCs w:val="24"/>
                <w:lang w:val="en-US" w:eastAsia="zh-CN" w:bidi="ar-SA"/>
              </w:rPr>
            </w:pPr>
            <w:r>
              <w:rPr>
                <w:rFonts w:hint="eastAsia" w:cs="仿宋_GB2312" w:asciiTheme="minorEastAsia" w:hAnsiTheme="minorEastAsia" w:eastAsiaTheme="minorEastAsia"/>
                <w:snapToGrid/>
                <w:color w:val="auto"/>
                <w:kern w:val="2"/>
                <w:sz w:val="24"/>
                <w:szCs w:val="24"/>
                <w:lang w:val="en-US" w:eastAsia="zh-CN" w:bidi="ar-SA"/>
              </w:rPr>
              <w:t>1、所投的核心关键设备产品型号有政府采购节能产品的（以《市场监管总局关于发布参与实施政府采购节能产品、环境标志产品认证机构名录的公告》（2019年第16号）中所列政府采购节能产品认证机构出具的节能产品认证证书或中国政府采购网节能产品查询结果截图为准）。每提供一项加0.5分。最高得1分。</w:t>
            </w:r>
          </w:p>
          <w:p>
            <w:pPr>
              <w:pStyle w:val="23"/>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cs="仿宋_GB2312" w:asciiTheme="minorEastAsia" w:hAnsiTheme="minorEastAsia" w:eastAsiaTheme="minorEastAsia"/>
                <w:snapToGrid/>
                <w:color w:val="auto"/>
                <w:kern w:val="2"/>
                <w:sz w:val="24"/>
                <w:szCs w:val="24"/>
                <w:lang w:val="en-US" w:eastAsia="zh-CN" w:bidi="ar-SA"/>
              </w:rPr>
            </w:pPr>
            <w:r>
              <w:rPr>
                <w:rFonts w:hint="eastAsia" w:cs="仿宋_GB2312" w:asciiTheme="minorEastAsia" w:hAnsiTheme="minorEastAsia" w:eastAsiaTheme="minorEastAsia"/>
                <w:snapToGrid/>
                <w:color w:val="auto"/>
                <w:kern w:val="2"/>
                <w:sz w:val="24"/>
                <w:szCs w:val="24"/>
                <w:lang w:val="en-US" w:eastAsia="zh-CN" w:bidi="ar-SA"/>
              </w:rPr>
              <w:t>2.所投的核心关键设备产品型号有政府采购环境标志产品的（以《市场监管总局关于发布参与实施政府采购节能产品、环境标志产品认证机构名录的公告》（2019年第16号）中所列环境标志产品认证机构出具的环境标志产品认证证书或中国政府采购网环境标志产品查询结果截图为准）。每提供一项加0.5分，最高得1分。</w:t>
            </w:r>
          </w:p>
          <w:p>
            <w:pPr>
              <w:widowControl/>
              <w:snapToGrid w:val="0"/>
              <w:spacing w:line="360" w:lineRule="auto"/>
              <w:jc w:val="left"/>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snapToGrid/>
                <w:color w:val="auto"/>
                <w:kern w:val="2"/>
                <w:sz w:val="24"/>
                <w:szCs w:val="24"/>
                <w:lang w:val="en-US" w:eastAsia="zh-CN" w:bidi="ar-SA"/>
              </w:rPr>
              <w:t>注：政府强制采购的节能产品除外；未提供节能和环境标志产品认证证书或中国政府采购网查询结果截图的不得分。</w:t>
            </w:r>
          </w:p>
        </w:tc>
        <w:tc>
          <w:tcPr>
            <w:tcW w:w="555" w:type="dxa"/>
            <w:vAlign w:val="center"/>
          </w:tcPr>
          <w:p>
            <w:pPr>
              <w:widowControl/>
              <w:snapToGrid w:val="0"/>
              <w:jc w:val="center"/>
              <w:rPr>
                <w:rFonts w:hint="default" w:ascii="宋体" w:hAnsi="宋体" w:eastAsia="宋体" w:cs="宋体"/>
                <w:color w:val="auto"/>
                <w:kern w:val="0"/>
                <w:sz w:val="24"/>
                <w:szCs w:val="24"/>
                <w:highlight w:val="yellow"/>
                <w:lang w:val="en-US" w:eastAsia="zh-CN"/>
              </w:rPr>
            </w:pPr>
            <w:r>
              <w:rPr>
                <w:rFonts w:hint="eastAsia" w:ascii="宋体" w:hAnsi="宋体" w:eastAsia="宋体" w:cs="宋体"/>
                <w:color w:val="auto"/>
                <w:kern w:val="0"/>
                <w:sz w:val="24"/>
                <w:szCs w:val="24"/>
                <w:highlight w:val="none"/>
                <w:lang w:val="en-US" w:eastAsia="zh-CN"/>
              </w:rPr>
              <w:t>2</w:t>
            </w:r>
          </w:p>
        </w:tc>
        <w:tc>
          <w:tcPr>
            <w:tcW w:w="1065"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客观分</w:t>
            </w:r>
          </w:p>
        </w:tc>
        <w:tc>
          <w:tcPr>
            <w:tcW w:w="1396" w:type="dxa"/>
          </w:tcPr>
          <w:p>
            <w:pPr>
              <w:snapToGrid w:val="0"/>
              <w:spacing w:line="360" w:lineRule="auto"/>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1" w:type="dxa"/>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10</w:t>
            </w:r>
          </w:p>
        </w:tc>
        <w:tc>
          <w:tcPr>
            <w:tcW w:w="6060" w:type="dxa"/>
          </w:tcPr>
          <w:p>
            <w:pPr>
              <w:spacing w:line="360" w:lineRule="auto"/>
              <w:outlineLvl w:val="0"/>
              <w:rPr>
                <w:rFonts w:hint="eastAsia" w:ascii="宋体" w:hAnsi="宋体" w:eastAsia="宋体" w:cs="宋体"/>
                <w:color w:val="auto"/>
                <w:sz w:val="24"/>
                <w:szCs w:val="24"/>
              </w:rPr>
            </w:pPr>
            <w:r>
              <w:rPr>
                <w:rFonts w:hint="eastAsia" w:ascii="宋体" w:hAnsi="宋体" w:eastAsia="宋体" w:cs="宋体"/>
                <w:color w:val="auto"/>
                <w:sz w:val="24"/>
                <w:szCs w:val="24"/>
              </w:rPr>
              <w:t>有效投标报价的最低价作为评标基准价，其最低报价为满分；按［投标报价得分=（评标基准价/投标报价）*权重］的计算公式计算。</w:t>
            </w:r>
          </w:p>
          <w:p>
            <w:pPr>
              <w:widowControl/>
              <w:shd w:val="clear" w:color="auto" w:fill="FFFFFF"/>
              <w:adjustRightInd/>
              <w:spacing w:after="225"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评标过程中，不得去掉报价中的最高报价和最低报价。</w:t>
            </w:r>
          </w:p>
          <w:p>
            <w:pPr>
              <w:widowControl/>
              <w:shd w:val="clear" w:color="auto" w:fill="FFFFFF"/>
              <w:adjustRightInd/>
              <w:spacing w:after="225" w:line="360" w:lineRule="auto"/>
              <w:ind w:firstLine="420"/>
              <w:jc w:val="left"/>
              <w:rPr>
                <w:rFonts w:hint="eastAsia" w:ascii="宋体" w:hAnsi="宋体" w:eastAsia="宋体" w:cs="宋体"/>
                <w:color w:val="auto"/>
                <w:sz w:val="24"/>
                <w:szCs w:val="24"/>
              </w:rPr>
            </w:pPr>
            <w:r>
              <w:rPr>
                <w:rFonts w:hint="eastAsia" w:ascii="宋体" w:hAnsi="宋体" w:eastAsia="宋体" w:cs="宋体"/>
                <w:color w:val="auto"/>
                <w:sz w:val="24"/>
                <w:szCs w:val="24"/>
              </w:rPr>
              <w:t>对于未预留份额专门面向中小企业的政府采购货物项目，以及预留份额政府采购货物项目中的非预留部分标项，对小型和微型企业的投标报价给予</w:t>
            </w: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%的扣除，用扣除后的价格参加评审。</w:t>
            </w:r>
          </w:p>
        </w:tc>
        <w:tc>
          <w:tcPr>
            <w:tcW w:w="555" w:type="dxa"/>
            <w:vAlign w:val="center"/>
          </w:tcPr>
          <w:p>
            <w:pPr>
              <w:spacing w:line="360" w:lineRule="auto"/>
              <w:jc w:val="center"/>
              <w:outlineLvl w:val="0"/>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30</w:t>
            </w:r>
          </w:p>
        </w:tc>
        <w:tc>
          <w:tcPr>
            <w:tcW w:w="1065" w:type="dxa"/>
            <w:vAlign w:val="center"/>
          </w:tcPr>
          <w:p>
            <w:pPr>
              <w:spacing w:line="360" w:lineRule="auto"/>
              <w:jc w:val="center"/>
              <w:outlineLvl w:val="0"/>
              <w:rPr>
                <w:rFonts w:hint="eastAsia" w:ascii="宋体" w:hAnsi="宋体" w:eastAsia="宋体" w:cs="宋体"/>
                <w:color w:val="auto"/>
                <w:sz w:val="24"/>
                <w:szCs w:val="24"/>
              </w:rPr>
            </w:pPr>
          </w:p>
        </w:tc>
        <w:tc>
          <w:tcPr>
            <w:tcW w:w="1396" w:type="dxa"/>
            <w:vAlign w:val="center"/>
          </w:tcPr>
          <w:p>
            <w:pPr>
              <w:spacing w:line="360" w:lineRule="auto"/>
              <w:jc w:val="center"/>
              <w:outlineLvl w:val="0"/>
              <w:rPr>
                <w:rFonts w:hint="eastAsia" w:ascii="宋体" w:hAnsi="宋体" w:eastAsia="宋体" w:cs="宋体"/>
                <w:color w:val="auto"/>
                <w:sz w:val="24"/>
                <w:szCs w:val="24"/>
              </w:rPr>
            </w:pPr>
            <w:r>
              <w:rPr>
                <w:rFonts w:hint="eastAsia" w:ascii="宋体" w:hAnsi="宋体" w:eastAsia="宋体" w:cs="宋体"/>
                <w:color w:val="auto"/>
                <w:sz w:val="24"/>
                <w:szCs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3.4.5对于未预留份额专门面向中小企业的政府采购货物项目，以及预留份额政府采购货物项目中的非预留部分标项，对小型和微型企业的投标报价给予10%-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cs="宋体"/>
        </w:rPr>
      </w:pPr>
    </w:p>
    <w:bookmarkEnd w:id="31"/>
    <w:p>
      <w:pPr>
        <w:spacing w:line="360" w:lineRule="auto"/>
        <w:ind w:left="720" w:leftChars="343" w:firstLine="1084" w:firstLineChars="300"/>
        <w:outlineLvl w:val="0"/>
        <w:rPr>
          <w:rFonts w:ascii="宋体" w:hAnsi="宋体" w:cs="宋体"/>
          <w:b/>
          <w:sz w:val="36"/>
          <w:szCs w:val="36"/>
        </w:rPr>
      </w:pPr>
      <w:bookmarkStart w:id="399" w:name="第五部分"/>
      <w:bookmarkStart w:id="400"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701"/>
        <w:rPr>
          <w:rFonts w:ascii="宋体" w:hAnsi="宋体" w:cs="宋体"/>
          <w:szCs w:val="24"/>
        </w:rPr>
      </w:pPr>
    </w:p>
    <w:p>
      <w:pPr>
        <w:pStyle w:val="701"/>
        <w:rPr>
          <w:rFonts w:ascii="宋体" w:hAnsi="宋体" w:cs="宋体"/>
          <w:szCs w:val="24"/>
        </w:rPr>
      </w:pPr>
    </w:p>
    <w:p>
      <w:pPr>
        <w:pStyle w:val="701"/>
        <w:jc w:val="center"/>
        <w:rPr>
          <w:rFonts w:ascii="宋体" w:hAnsi="宋体" w:cs="宋体"/>
          <w:szCs w:val="24"/>
        </w:rPr>
      </w:pPr>
    </w:p>
    <w:p>
      <w:pPr>
        <w:pStyle w:val="701"/>
        <w:ind w:firstLine="2843" w:firstLineChars="1180"/>
        <w:rPr>
          <w:rFonts w:ascii="宋体" w:hAnsi="宋体" w:cs="宋体"/>
          <w:b/>
          <w:szCs w:val="24"/>
        </w:rPr>
      </w:pPr>
      <w:r>
        <w:rPr>
          <w:rFonts w:hint="eastAsia" w:ascii="宋体" w:hAnsi="宋体" w:cs="宋体"/>
          <w:b/>
          <w:szCs w:val="24"/>
        </w:rPr>
        <w:t>第一部分 合同书</w:t>
      </w:r>
    </w:p>
    <w:p>
      <w:pPr>
        <w:pStyle w:val="701"/>
        <w:rPr>
          <w:rFonts w:ascii="宋体" w:hAnsi="宋体" w:cs="宋体"/>
          <w:szCs w:val="24"/>
        </w:rPr>
      </w:pPr>
    </w:p>
    <w:p>
      <w:pPr>
        <w:pStyle w:val="701"/>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8"/>
        <w:spacing w:before="120" w:line="22" w:lineRule="atLeast"/>
        <w:rPr>
          <w:rFonts w:ascii="宋体" w:hAnsi="宋体" w:eastAsia="宋体" w:cs="宋体"/>
          <w:szCs w:val="24"/>
        </w:rPr>
      </w:pPr>
    </w:p>
    <w:p>
      <w:pPr>
        <w:pStyle w:val="598"/>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 xml:space="preserve">（项目名称、编号）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401" w:name="_Toc2232"/>
      <w:bookmarkStart w:id="402" w:name="_Toc3029"/>
      <w:bookmarkStart w:id="403" w:name="_Toc24059"/>
      <w:r>
        <w:rPr>
          <w:rFonts w:hint="eastAsia" w:ascii="宋体" w:hAnsi="宋体" w:cs="宋体"/>
          <w:b/>
          <w:sz w:val="24"/>
        </w:rPr>
        <w:t>1.1 合同组成部分</w:t>
      </w:r>
      <w:bookmarkEnd w:id="401"/>
      <w:bookmarkEnd w:id="402"/>
      <w:bookmarkEnd w:id="403"/>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4" w:name="_Toc21295"/>
      <w:bookmarkStart w:id="405" w:name="_Toc27126"/>
      <w:bookmarkStart w:id="406" w:name="_Toc24300"/>
      <w:r>
        <w:rPr>
          <w:rFonts w:hint="eastAsia" w:ascii="宋体" w:hAnsi="宋体" w:cs="宋体"/>
          <w:b/>
          <w:sz w:val="24"/>
        </w:rPr>
        <w:t>1.2 货物</w:t>
      </w:r>
      <w:bookmarkEnd w:id="404"/>
      <w:bookmarkEnd w:id="405"/>
      <w:bookmarkEnd w:id="406"/>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2" w:firstLineChars="200"/>
        <w:outlineLvl w:val="0"/>
        <w:rPr>
          <w:rFonts w:ascii="宋体" w:hAnsi="宋体" w:cs="宋体"/>
          <w:b/>
          <w:sz w:val="24"/>
        </w:rPr>
      </w:pPr>
      <w:bookmarkStart w:id="407" w:name="_Toc21551"/>
      <w:bookmarkStart w:id="408" w:name="_Toc23292"/>
      <w:bookmarkStart w:id="409" w:name="_Toc21631"/>
      <w:r>
        <w:rPr>
          <w:rFonts w:hint="eastAsia" w:ascii="宋体" w:hAnsi="宋体" w:cs="宋体"/>
          <w:b/>
          <w:sz w:val="24"/>
        </w:rPr>
        <w:t>1.3 价款</w:t>
      </w:r>
      <w:bookmarkEnd w:id="407"/>
      <w:bookmarkEnd w:id="408"/>
      <w:bookmarkEnd w:id="409"/>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9"/>
              <w:spacing w:line="560" w:lineRule="exact"/>
              <w:ind w:firstLine="200"/>
              <w:jc w:val="center"/>
              <w:rPr>
                <w:rFonts w:hAnsi="宋体" w:cs="宋体"/>
                <w:sz w:val="24"/>
                <w:szCs w:val="24"/>
              </w:rPr>
            </w:pPr>
          </w:p>
        </w:tc>
      </w:tr>
    </w:tbl>
    <w:p>
      <w:pPr>
        <w:pStyle w:val="959"/>
        <w:spacing w:before="0" w:beforeAutospacing="0" w:after="0" w:afterAutospacing="0" w:line="360" w:lineRule="auto"/>
        <w:ind w:firstLine="480"/>
        <w:rPr>
          <w:b/>
        </w:rPr>
      </w:pPr>
      <w:bookmarkStart w:id="410" w:name="_Toc10340"/>
      <w:bookmarkStart w:id="411" w:name="_Toc1814"/>
      <w:bookmarkStart w:id="412" w:name="_Toc22618"/>
      <w:r>
        <w:rPr>
          <w:rFonts w:hint="eastAsia"/>
          <w:b/>
        </w:rPr>
        <w:t>1.4履约保证金</w:t>
      </w:r>
    </w:p>
    <w:p>
      <w:pPr>
        <w:pStyle w:val="95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 w:val="clear" w:pos="432"/>
        </w:tabs>
        <w:spacing w:line="560" w:lineRule="exact"/>
        <w:ind w:left="0" w:firstLine="480" w:firstLineChars="200"/>
        <w:rPr>
          <w:rFonts w:eastAsia="宋体"/>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0"/>
      <w:bookmarkEnd w:id="411"/>
      <w:bookmarkEnd w:id="412"/>
      <w:r>
        <w:rPr>
          <w:rFonts w:hint="eastAsia" w:ascii="宋体" w:hAnsi="宋体" w:cs="宋体"/>
          <w:b/>
          <w:sz w:val="24"/>
        </w:rPr>
        <w:t>预付款</w:t>
      </w:r>
    </w:p>
    <w:p>
      <w:pPr>
        <w:pStyle w:val="95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9"/>
        <w:spacing w:before="0" w:beforeAutospacing="0" w:after="0" w:afterAutospacing="0" w:line="360" w:lineRule="auto"/>
        <w:ind w:firstLine="480"/>
        <w:rPr>
          <w:b/>
          <w:bCs/>
        </w:rPr>
      </w:pPr>
      <w:r>
        <w:rPr>
          <w:rFonts w:hint="eastAsia"/>
          <w:b/>
          <w:bCs/>
        </w:rPr>
        <w:t>1.6资金支付</w:t>
      </w:r>
    </w:p>
    <w:p>
      <w:pPr>
        <w:pStyle w:val="95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3" w:name="_Toc19304"/>
      <w:bookmarkStart w:id="414" w:name="_Toc2846"/>
      <w:bookmarkStart w:id="415" w:name="_Toc32071"/>
      <w:r>
        <w:rPr>
          <w:rFonts w:hint="eastAsia" w:ascii="宋体" w:hAnsi="宋体" w:cs="宋体"/>
          <w:b/>
          <w:sz w:val="24"/>
        </w:rPr>
        <w:t>1.7货物交付期限、地点和方式</w:t>
      </w:r>
      <w:bookmarkEnd w:id="413"/>
      <w:bookmarkEnd w:id="414"/>
      <w:bookmarkEnd w:id="415"/>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6" w:name="_Toc27250"/>
      <w:bookmarkStart w:id="417" w:name="_Toc21423"/>
      <w:bookmarkStart w:id="418" w:name="_Toc19554"/>
      <w:r>
        <w:rPr>
          <w:rFonts w:hint="eastAsia" w:ascii="宋体" w:hAnsi="宋体" w:cs="宋体"/>
          <w:b/>
          <w:sz w:val="24"/>
        </w:rPr>
        <w:t>1.8违约责任</w:t>
      </w:r>
      <w:bookmarkEnd w:id="416"/>
      <w:bookmarkEnd w:id="417"/>
      <w:bookmarkEnd w:id="418"/>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9" w:name="_Toc15583"/>
      <w:bookmarkStart w:id="420" w:name="_Toc28375"/>
      <w:bookmarkStart w:id="421" w:name="_Toc16021"/>
      <w:r>
        <w:rPr>
          <w:rFonts w:hint="eastAsia" w:ascii="宋体" w:hAnsi="宋体" w:cs="宋体"/>
          <w:b/>
          <w:sz w:val="24"/>
        </w:rPr>
        <w:t>1.9合同争议的解决</w:t>
      </w:r>
      <w:bookmarkEnd w:id="419"/>
      <w:bookmarkEnd w:id="420"/>
      <w:bookmarkEnd w:id="421"/>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22" w:name="_Toc11173"/>
      <w:bookmarkStart w:id="423" w:name="_Toc15322"/>
      <w:bookmarkStart w:id="424" w:name="_Toc7245"/>
      <w:r>
        <w:rPr>
          <w:rFonts w:hint="eastAsia" w:ascii="宋体" w:hAnsi="宋体" w:cs="宋体"/>
          <w:b/>
          <w:sz w:val="24"/>
        </w:rPr>
        <w:t>2.0 合同生效</w:t>
      </w:r>
      <w:bookmarkEnd w:id="422"/>
      <w:bookmarkEnd w:id="423"/>
      <w:bookmarkEnd w:id="424"/>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2"/>
        <w:rPr>
          <w:rFonts w:ascii="宋体" w:hAnsi="宋体" w:cs="宋体"/>
          <w:sz w:val="24"/>
        </w:rPr>
      </w:pPr>
    </w:p>
    <w:p>
      <w:pPr>
        <w:rPr>
          <w:rFonts w:ascii="宋体" w:hAnsi="宋体" w:cs="宋体"/>
          <w:sz w:val="24"/>
        </w:rPr>
      </w:pPr>
    </w:p>
    <w:p>
      <w:pPr>
        <w:pStyle w:val="701"/>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2" w:firstLineChars="200"/>
        <w:outlineLvl w:val="0"/>
        <w:rPr>
          <w:rFonts w:ascii="宋体" w:hAnsi="宋体" w:cs="宋体"/>
          <w:b/>
          <w:sz w:val="24"/>
        </w:rPr>
      </w:pPr>
      <w:bookmarkStart w:id="425" w:name="_Toc16917"/>
      <w:bookmarkStart w:id="426" w:name="_Toc259093669"/>
      <w:bookmarkStart w:id="427" w:name="_Toc19614"/>
      <w:bookmarkStart w:id="428" w:name="_Toc487900349"/>
      <w:bookmarkStart w:id="429" w:name="_Ref467379094"/>
      <w:bookmarkStart w:id="430" w:name="_Ref467378463"/>
      <w:bookmarkStart w:id="431" w:name="_Ref467379101"/>
      <w:bookmarkStart w:id="432" w:name="_Ref467379214"/>
      <w:bookmarkStart w:id="433" w:name="_Ref467379205"/>
      <w:bookmarkStart w:id="434" w:name="_Toc279701240"/>
      <w:bookmarkStart w:id="435" w:name="_Ref467379195"/>
      <w:bookmarkStart w:id="436" w:name="_Ref467378404"/>
      <w:bookmarkStart w:id="437" w:name="_Toc28763"/>
      <w:bookmarkStart w:id="438" w:name="_Ref467379225"/>
      <w:bookmarkStart w:id="439" w:name="_Ref467379109"/>
      <w:bookmarkStart w:id="440" w:name="_Ref467378499"/>
      <w:r>
        <w:rPr>
          <w:rFonts w:hint="eastAsia" w:ascii="宋体" w:hAnsi="宋体" w:cs="宋体"/>
          <w:b/>
          <w:sz w:val="24"/>
        </w:rPr>
        <w:t>2.1 定义</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41" w:name="_Ref467378840"/>
      <w:r>
        <w:rPr>
          <w:rFonts w:hint="eastAsia" w:ascii="宋体" w:hAnsi="宋体" w:cs="宋体"/>
          <w:sz w:val="24"/>
        </w:rPr>
        <w:t>2.1.4 “甲方”系指与中标或成交供应商签署合同的采购人</w:t>
      </w:r>
      <w:bookmarkEnd w:id="441"/>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2" w:name="_Ref467379400"/>
      <w:r>
        <w:rPr>
          <w:rFonts w:hint="eastAsia" w:ascii="宋体" w:hAnsi="宋体" w:cs="宋体"/>
          <w:sz w:val="24"/>
        </w:rPr>
        <w:t>2.1.5 “乙方”系指根据合同约定交付货物的中标或成交供应商</w:t>
      </w:r>
      <w:bookmarkEnd w:id="442"/>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3" w:name="_Ref467379436"/>
      <w:r>
        <w:rPr>
          <w:rFonts w:hint="eastAsia" w:ascii="宋体" w:hAnsi="宋体" w:cs="宋体"/>
          <w:sz w:val="24"/>
        </w:rPr>
        <w:t>2.1.6 “现场”系指合同约定货物将要运至或者安装的地点。</w:t>
      </w:r>
      <w:bookmarkEnd w:id="443"/>
    </w:p>
    <w:p>
      <w:pPr>
        <w:spacing w:line="560" w:lineRule="exact"/>
        <w:ind w:firstLine="482" w:firstLineChars="200"/>
        <w:outlineLvl w:val="0"/>
        <w:rPr>
          <w:rFonts w:ascii="宋体" w:hAnsi="宋体" w:cs="宋体"/>
          <w:b/>
          <w:sz w:val="24"/>
        </w:rPr>
      </w:pPr>
      <w:bookmarkStart w:id="444" w:name="_Toc32504"/>
      <w:bookmarkStart w:id="445" w:name="_Toc487900350"/>
      <w:bookmarkStart w:id="446" w:name="_Toc279701241"/>
      <w:bookmarkStart w:id="447" w:name="_Toc259093670"/>
      <w:bookmarkStart w:id="448" w:name="_Toc27635"/>
      <w:bookmarkStart w:id="449" w:name="_Toc13336"/>
      <w:r>
        <w:rPr>
          <w:rFonts w:hint="eastAsia" w:ascii="宋体" w:hAnsi="宋体" w:cs="宋体"/>
          <w:b/>
          <w:sz w:val="24"/>
        </w:rPr>
        <w:t>2.2 技术规范</w:t>
      </w:r>
      <w:bookmarkEnd w:id="444"/>
      <w:bookmarkEnd w:id="445"/>
      <w:bookmarkEnd w:id="446"/>
      <w:bookmarkEnd w:id="447"/>
      <w:bookmarkEnd w:id="448"/>
      <w:bookmarkEnd w:id="449"/>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50" w:name="_Toc259093671"/>
      <w:bookmarkStart w:id="451" w:name="_Toc487900351"/>
      <w:bookmarkStart w:id="452" w:name="_Toc279701242"/>
      <w:bookmarkStart w:id="453" w:name="_Toc31634"/>
      <w:bookmarkStart w:id="454" w:name="_Toc9829"/>
      <w:bookmarkStart w:id="455" w:name="_Toc27853"/>
      <w:r>
        <w:rPr>
          <w:rFonts w:hint="eastAsia" w:ascii="宋体" w:hAnsi="宋体" w:cs="宋体"/>
          <w:b/>
          <w:sz w:val="24"/>
        </w:rPr>
        <w:t>2.3 知识产权</w:t>
      </w:r>
      <w:bookmarkEnd w:id="450"/>
      <w:bookmarkEnd w:id="451"/>
      <w:bookmarkEnd w:id="452"/>
      <w:bookmarkEnd w:id="453"/>
      <w:bookmarkEnd w:id="454"/>
      <w:bookmarkEnd w:id="455"/>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6" w:name="_Toc4194"/>
      <w:bookmarkStart w:id="457" w:name="_Toc11932"/>
      <w:bookmarkStart w:id="458" w:name="_Toc29149"/>
      <w:r>
        <w:rPr>
          <w:rFonts w:hint="eastAsia" w:ascii="宋体" w:hAnsi="宋体" w:cs="宋体"/>
          <w:b/>
          <w:sz w:val="24"/>
        </w:rPr>
        <w:t>2.4 包装和装运</w:t>
      </w:r>
      <w:bookmarkEnd w:id="456"/>
      <w:bookmarkEnd w:id="457"/>
      <w:bookmarkEnd w:id="458"/>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9" w:name="_Ref467378591"/>
      <w:bookmarkStart w:id="460" w:name="_Ref467378541"/>
      <w:bookmarkStart w:id="461" w:name="_Toc259093674"/>
      <w:bookmarkStart w:id="462" w:name="_Ref467379542"/>
      <w:bookmarkStart w:id="463" w:name="_Ref467379527"/>
      <w:bookmarkStart w:id="464" w:name="_Ref467379536"/>
      <w:bookmarkStart w:id="465" w:name="_Toc487900354"/>
      <w:bookmarkStart w:id="466" w:name="_Toc279701245"/>
      <w:bookmarkStart w:id="467" w:name="_Toc26182"/>
      <w:bookmarkStart w:id="468" w:name="_Toc19074"/>
      <w:bookmarkStart w:id="469" w:name="_Toc30272"/>
      <w:r>
        <w:rPr>
          <w:rFonts w:hint="eastAsia" w:ascii="宋体" w:hAnsi="宋体" w:cs="宋体"/>
          <w:b/>
          <w:sz w:val="24"/>
        </w:rPr>
        <w:t>2.</w:t>
      </w:r>
      <w:bookmarkEnd w:id="459"/>
      <w:bookmarkEnd w:id="460"/>
      <w:bookmarkEnd w:id="461"/>
      <w:bookmarkEnd w:id="462"/>
      <w:bookmarkEnd w:id="463"/>
      <w:bookmarkEnd w:id="464"/>
      <w:bookmarkEnd w:id="465"/>
      <w:bookmarkEnd w:id="466"/>
      <w:r>
        <w:rPr>
          <w:rFonts w:hint="eastAsia" w:ascii="宋体" w:hAnsi="宋体" w:cs="宋体"/>
          <w:b/>
          <w:sz w:val="24"/>
        </w:rPr>
        <w:t>5 履约检查和问题反馈</w:t>
      </w:r>
      <w:bookmarkEnd w:id="467"/>
      <w:bookmarkEnd w:id="468"/>
      <w:bookmarkEnd w:id="469"/>
    </w:p>
    <w:p>
      <w:pPr>
        <w:spacing w:line="560" w:lineRule="exact"/>
        <w:ind w:firstLine="480" w:firstLineChars="200"/>
        <w:rPr>
          <w:rFonts w:ascii="宋体" w:hAnsi="宋体" w:cs="宋体"/>
          <w:sz w:val="24"/>
        </w:rPr>
      </w:pPr>
      <w:bookmarkStart w:id="470" w:name="_Ref467379657"/>
      <w:r>
        <w:rPr>
          <w:rFonts w:hint="eastAsia" w:ascii="宋体" w:hAnsi="宋体" w:cs="宋体"/>
          <w:sz w:val="24"/>
        </w:rPr>
        <w:t>2.5.1</w:t>
      </w:r>
      <w:bookmarkEnd w:id="470"/>
      <w:bookmarkStart w:id="471" w:name="_Toc186431854"/>
      <w:bookmarkStart w:id="472" w:name="_Ref467379807"/>
      <w:bookmarkStart w:id="473" w:name="_Toc279701247"/>
      <w:bookmarkStart w:id="474" w:name="_Toc259093676"/>
      <w:bookmarkStart w:id="475" w:name="_Toc487900357"/>
      <w:bookmarkStart w:id="476" w:name="_Ref467379793"/>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71"/>
      <w:bookmarkStart w:id="477" w:name="_Toc186431855"/>
      <w:r>
        <w:rPr>
          <w:rFonts w:hint="eastAsia" w:ascii="宋体" w:hAnsi="宋体" w:cs="宋体"/>
          <w:sz w:val="24"/>
        </w:rPr>
        <w:t>。</w:t>
      </w:r>
    </w:p>
    <w:bookmarkEnd w:id="472"/>
    <w:bookmarkEnd w:id="473"/>
    <w:bookmarkEnd w:id="474"/>
    <w:bookmarkEnd w:id="475"/>
    <w:bookmarkEnd w:id="476"/>
    <w:bookmarkEnd w:id="477"/>
    <w:p>
      <w:pPr>
        <w:spacing w:line="560" w:lineRule="exact"/>
        <w:ind w:firstLine="482" w:firstLineChars="200"/>
        <w:outlineLvl w:val="0"/>
        <w:rPr>
          <w:rFonts w:ascii="宋体" w:hAnsi="宋体" w:cs="宋体"/>
          <w:b/>
          <w:sz w:val="24"/>
        </w:rPr>
      </w:pPr>
      <w:bookmarkStart w:id="478" w:name="_Toc259093677"/>
      <w:bookmarkStart w:id="479" w:name="_Toc487900358"/>
      <w:bookmarkStart w:id="480" w:name="_Ref467379923"/>
      <w:bookmarkStart w:id="481" w:name="_Ref467379863"/>
      <w:bookmarkStart w:id="482" w:name="_Ref467379852"/>
      <w:bookmarkStart w:id="483" w:name="_Toc279701248"/>
      <w:bookmarkStart w:id="484" w:name="_Toc16110"/>
      <w:bookmarkStart w:id="485" w:name="_Toc774"/>
      <w:bookmarkStart w:id="486" w:name="_Toc3225"/>
      <w:r>
        <w:rPr>
          <w:rFonts w:hint="eastAsia" w:ascii="宋体" w:hAnsi="宋体" w:cs="宋体"/>
          <w:b/>
          <w:sz w:val="24"/>
        </w:rPr>
        <w:t>2.6 技术资料</w:t>
      </w:r>
      <w:bookmarkEnd w:id="478"/>
      <w:bookmarkEnd w:id="479"/>
      <w:bookmarkEnd w:id="480"/>
      <w:bookmarkEnd w:id="481"/>
      <w:bookmarkEnd w:id="482"/>
      <w:bookmarkEnd w:id="483"/>
      <w:r>
        <w:rPr>
          <w:rFonts w:hint="eastAsia" w:ascii="宋体" w:hAnsi="宋体" w:cs="宋体"/>
          <w:b/>
          <w:sz w:val="24"/>
        </w:rPr>
        <w:t>和保密义务</w:t>
      </w:r>
      <w:bookmarkEnd w:id="484"/>
      <w:bookmarkEnd w:id="485"/>
      <w:bookmarkEnd w:id="486"/>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7" w:name="_Toc7860"/>
      <w:r>
        <w:rPr>
          <w:rFonts w:hint="eastAsia" w:ascii="宋体" w:hAnsi="宋体" w:cs="宋体"/>
          <w:b/>
          <w:sz w:val="24"/>
        </w:rPr>
        <w:t>2.7 质量保证</w:t>
      </w:r>
      <w:bookmarkEnd w:id="487"/>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8" w:name="_Toc17244"/>
      <w:bookmarkStart w:id="489" w:name="_Toc487900362"/>
      <w:bookmarkStart w:id="490" w:name="_Toc259093681"/>
      <w:bookmarkStart w:id="491" w:name="_Toc279701252"/>
      <w:r>
        <w:rPr>
          <w:rFonts w:hint="eastAsia" w:ascii="宋体" w:hAnsi="宋体" w:cs="宋体"/>
          <w:b/>
          <w:sz w:val="24"/>
        </w:rPr>
        <w:t>2.8 货物的风险负担</w:t>
      </w:r>
      <w:bookmarkEnd w:id="488"/>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2" w:name="_Toc14055"/>
      <w:r>
        <w:rPr>
          <w:rFonts w:hint="eastAsia" w:ascii="宋体" w:hAnsi="宋体" w:cs="宋体"/>
          <w:b/>
          <w:sz w:val="24"/>
        </w:rPr>
        <w:t>2.9 延迟交货</w:t>
      </w:r>
      <w:bookmarkEnd w:id="489"/>
      <w:bookmarkEnd w:id="490"/>
      <w:bookmarkEnd w:id="491"/>
      <w:bookmarkEnd w:id="492"/>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3" w:name="_Toc7502"/>
      <w:bookmarkStart w:id="494" w:name="_Toc259093683"/>
      <w:bookmarkStart w:id="495" w:name="_Toc279701254"/>
      <w:bookmarkStart w:id="496" w:name="_Ref467378121"/>
      <w:bookmarkStart w:id="497" w:name="_Toc487900364"/>
      <w:r>
        <w:rPr>
          <w:rFonts w:hint="eastAsia" w:ascii="宋体" w:hAnsi="宋体" w:cs="宋体"/>
          <w:b/>
          <w:sz w:val="24"/>
        </w:rPr>
        <w:t>2.10 合同变更</w:t>
      </w:r>
      <w:bookmarkEnd w:id="493"/>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8" w:name="_Toc259093688"/>
      <w:bookmarkStart w:id="499" w:name="_Toc279701259"/>
      <w:bookmarkStart w:id="500" w:name="_Toc487900369"/>
    </w:p>
    <w:p>
      <w:pPr>
        <w:spacing w:line="560" w:lineRule="exact"/>
        <w:ind w:firstLine="482" w:firstLineChars="200"/>
        <w:outlineLvl w:val="0"/>
        <w:rPr>
          <w:rFonts w:ascii="宋体" w:hAnsi="宋体" w:cs="宋体"/>
          <w:b/>
          <w:sz w:val="24"/>
        </w:rPr>
      </w:pPr>
      <w:bookmarkStart w:id="501" w:name="_Toc10366"/>
      <w:bookmarkStart w:id="502" w:name="_Toc22955"/>
      <w:bookmarkStart w:id="503" w:name="_Toc15237"/>
      <w:r>
        <w:rPr>
          <w:rFonts w:hint="eastAsia" w:ascii="宋体" w:hAnsi="宋体" w:cs="宋体"/>
          <w:b/>
          <w:sz w:val="24"/>
        </w:rPr>
        <w:t>2.11 合同转让</w:t>
      </w:r>
      <w:bookmarkEnd w:id="498"/>
      <w:bookmarkEnd w:id="499"/>
      <w:bookmarkEnd w:id="500"/>
      <w:r>
        <w:rPr>
          <w:rFonts w:hint="eastAsia" w:ascii="宋体" w:hAnsi="宋体" w:cs="宋体"/>
          <w:b/>
          <w:sz w:val="24"/>
        </w:rPr>
        <w:t>和分包</w:t>
      </w:r>
      <w:bookmarkEnd w:id="501"/>
      <w:bookmarkEnd w:id="502"/>
      <w:bookmarkEnd w:id="503"/>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4" w:name="_Toc14066"/>
      <w:bookmarkStart w:id="505" w:name="_Toc16508"/>
      <w:bookmarkStart w:id="506" w:name="_Toc13566"/>
      <w:r>
        <w:rPr>
          <w:rFonts w:hint="eastAsia" w:ascii="宋体" w:hAnsi="宋体" w:cs="宋体"/>
          <w:b/>
          <w:sz w:val="24"/>
        </w:rPr>
        <w:t>2.12 不可抗力</w:t>
      </w:r>
      <w:bookmarkEnd w:id="504"/>
      <w:bookmarkEnd w:id="505"/>
      <w:bookmarkEnd w:id="506"/>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7" w:name="_Toc279701255"/>
      <w:bookmarkStart w:id="508" w:name="_Toc487900365"/>
      <w:bookmarkStart w:id="509" w:name="_Toc259093684"/>
      <w:bookmarkStart w:id="510" w:name="_Toc30676"/>
      <w:bookmarkStart w:id="511" w:name="_Toc689"/>
      <w:bookmarkStart w:id="512" w:name="_Toc6969"/>
      <w:r>
        <w:rPr>
          <w:rFonts w:hint="eastAsia" w:ascii="宋体" w:hAnsi="宋体" w:cs="宋体"/>
          <w:b/>
          <w:sz w:val="24"/>
        </w:rPr>
        <w:t>2.13 税费</w:t>
      </w:r>
      <w:bookmarkEnd w:id="507"/>
      <w:bookmarkEnd w:id="508"/>
      <w:bookmarkEnd w:id="509"/>
      <w:bookmarkEnd w:id="510"/>
      <w:bookmarkEnd w:id="511"/>
      <w:bookmarkEnd w:id="512"/>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3" w:name="_Toc279701258"/>
      <w:bookmarkStart w:id="514" w:name="_Toc7102"/>
      <w:bookmarkStart w:id="515" w:name="_Toc8298"/>
      <w:bookmarkStart w:id="516" w:name="_Toc259093687"/>
      <w:bookmarkStart w:id="517" w:name="_Toc487900368"/>
      <w:bookmarkStart w:id="518" w:name="_Toc16959"/>
      <w:r>
        <w:rPr>
          <w:rFonts w:hint="eastAsia" w:ascii="宋体" w:hAnsi="宋体" w:cs="宋体"/>
          <w:b/>
          <w:sz w:val="24"/>
        </w:rPr>
        <w:t>2.14乙方破产</w:t>
      </w:r>
      <w:bookmarkEnd w:id="513"/>
      <w:bookmarkEnd w:id="514"/>
      <w:bookmarkEnd w:id="515"/>
      <w:bookmarkEnd w:id="516"/>
      <w:bookmarkEnd w:id="517"/>
      <w:bookmarkEnd w:id="518"/>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9" w:name="_Toc6134"/>
      <w:bookmarkStart w:id="520" w:name="_Toc15387"/>
      <w:bookmarkStart w:id="521" w:name="_Toc29333"/>
      <w:r>
        <w:rPr>
          <w:rFonts w:hint="eastAsia" w:ascii="宋体" w:hAnsi="宋体" w:cs="宋体"/>
          <w:b/>
          <w:sz w:val="24"/>
        </w:rPr>
        <w:t>2.15 合同中止、终止</w:t>
      </w:r>
      <w:bookmarkEnd w:id="519"/>
      <w:bookmarkEnd w:id="520"/>
      <w:bookmarkEnd w:id="521"/>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2" w:name="_Toc1125"/>
      <w:bookmarkStart w:id="523" w:name="_Toc6596"/>
      <w:bookmarkStart w:id="524" w:name="_Toc14563"/>
      <w:r>
        <w:rPr>
          <w:rFonts w:hint="eastAsia" w:ascii="宋体" w:hAnsi="宋体" w:cs="宋体"/>
          <w:b/>
          <w:sz w:val="24"/>
        </w:rPr>
        <w:t>2.16检验和验收</w:t>
      </w:r>
      <w:bookmarkEnd w:id="522"/>
      <w:bookmarkEnd w:id="523"/>
      <w:bookmarkEnd w:id="524"/>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4"/>
    <w:bookmarkEnd w:id="495"/>
    <w:bookmarkEnd w:id="496"/>
    <w:bookmarkEnd w:id="497"/>
    <w:p>
      <w:pPr>
        <w:spacing w:line="560" w:lineRule="exact"/>
        <w:ind w:firstLine="482" w:firstLineChars="200"/>
        <w:outlineLvl w:val="0"/>
        <w:rPr>
          <w:rFonts w:ascii="宋体" w:hAnsi="宋体" w:cs="宋体"/>
          <w:b/>
          <w:sz w:val="24"/>
        </w:rPr>
      </w:pPr>
      <w:bookmarkStart w:id="525" w:name="_Toc259093690"/>
      <w:bookmarkStart w:id="526" w:name="_Toc487900371"/>
      <w:bookmarkStart w:id="527" w:name="_Toc279701261"/>
      <w:bookmarkStart w:id="528" w:name="_Toc25182"/>
      <w:bookmarkStart w:id="529" w:name="_Toc11284"/>
      <w:bookmarkStart w:id="530" w:name="_Toc19604"/>
      <w:r>
        <w:rPr>
          <w:rFonts w:hint="eastAsia" w:ascii="宋体" w:hAnsi="宋体" w:cs="宋体"/>
          <w:b/>
          <w:sz w:val="24"/>
        </w:rPr>
        <w:t>2.17 通知</w:t>
      </w:r>
      <w:bookmarkEnd w:id="525"/>
      <w:bookmarkEnd w:id="526"/>
      <w:bookmarkEnd w:id="527"/>
      <w:r>
        <w:rPr>
          <w:rFonts w:hint="eastAsia" w:ascii="宋体" w:hAnsi="宋体" w:cs="宋体"/>
          <w:b/>
          <w:sz w:val="24"/>
        </w:rPr>
        <w:t>和送达</w:t>
      </w:r>
      <w:bookmarkEnd w:id="528"/>
      <w:bookmarkEnd w:id="529"/>
      <w:bookmarkEnd w:id="530"/>
    </w:p>
    <w:p>
      <w:pPr>
        <w:spacing w:line="560" w:lineRule="exact"/>
        <w:ind w:firstLine="480" w:firstLineChars="200"/>
        <w:rPr>
          <w:rFonts w:ascii="宋体" w:hAnsi="宋体" w:cs="宋体"/>
          <w:sz w:val="24"/>
        </w:rPr>
      </w:pPr>
      <w:bookmarkStart w:id="531" w:name="_Toc3135"/>
      <w:bookmarkStart w:id="532" w:name="_Toc6698"/>
      <w:bookmarkStart w:id="533" w:name="_Toc487900372"/>
      <w:bookmarkStart w:id="534" w:name="_Toc279701262"/>
      <w:bookmarkStart w:id="535" w:name="_Toc259093691"/>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31"/>
      <w:bookmarkEnd w:id="532"/>
    </w:p>
    <w:p>
      <w:pPr>
        <w:spacing w:line="560" w:lineRule="exact"/>
        <w:ind w:firstLine="480" w:firstLineChars="200"/>
        <w:rPr>
          <w:rFonts w:ascii="宋体" w:hAnsi="宋体" w:cs="宋体"/>
          <w:sz w:val="24"/>
        </w:rPr>
      </w:pPr>
      <w:bookmarkStart w:id="536" w:name="_Toc23128"/>
      <w:bookmarkStart w:id="537"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6"/>
      <w:bookmarkEnd w:id="537"/>
    </w:p>
    <w:p>
      <w:pPr>
        <w:spacing w:line="560" w:lineRule="exact"/>
        <w:ind w:firstLine="482" w:firstLineChars="200"/>
        <w:outlineLvl w:val="0"/>
        <w:rPr>
          <w:rFonts w:ascii="宋体" w:hAnsi="宋体" w:cs="宋体"/>
          <w:b/>
          <w:sz w:val="24"/>
        </w:rPr>
      </w:pPr>
      <w:bookmarkStart w:id="538" w:name="_Toc4355"/>
      <w:bookmarkStart w:id="539" w:name="_Toc30599"/>
      <w:bookmarkStart w:id="540" w:name="_Toc18540"/>
      <w:r>
        <w:rPr>
          <w:rFonts w:hint="eastAsia" w:ascii="宋体" w:hAnsi="宋体" w:cs="宋体"/>
          <w:b/>
          <w:sz w:val="24"/>
        </w:rPr>
        <w:t>2.18 计量单位</w:t>
      </w:r>
      <w:bookmarkEnd w:id="533"/>
      <w:bookmarkEnd w:id="534"/>
      <w:bookmarkEnd w:id="535"/>
      <w:bookmarkEnd w:id="538"/>
      <w:bookmarkEnd w:id="539"/>
      <w:bookmarkEnd w:id="540"/>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41" w:name="_Toc279701263"/>
      <w:bookmarkStart w:id="542" w:name="_Toc487900373"/>
      <w:bookmarkStart w:id="543" w:name="_Toc10330"/>
      <w:bookmarkStart w:id="544" w:name="_Toc259093692"/>
      <w:bookmarkStart w:id="545" w:name="_Toc18567"/>
      <w:bookmarkStart w:id="546" w:name="_Toc12773"/>
      <w:r>
        <w:rPr>
          <w:rFonts w:hint="eastAsia" w:ascii="宋体" w:hAnsi="宋体" w:cs="宋体"/>
          <w:b/>
          <w:sz w:val="24"/>
        </w:rPr>
        <w:t>2.19 合同使用的文字和适用的法律</w:t>
      </w:r>
      <w:bookmarkEnd w:id="541"/>
      <w:bookmarkEnd w:id="542"/>
      <w:bookmarkEnd w:id="543"/>
      <w:bookmarkEnd w:id="544"/>
      <w:bookmarkEnd w:id="545"/>
      <w:bookmarkEnd w:id="546"/>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7" w:name="_Toc19890"/>
      <w:bookmarkStart w:id="548" w:name="_Toc14001"/>
      <w:bookmarkStart w:id="549" w:name="_Toc6885"/>
      <w:r>
        <w:rPr>
          <w:rFonts w:hint="eastAsia" w:ascii="宋体" w:hAnsi="宋体" w:cs="宋体"/>
          <w:b/>
          <w:sz w:val="24"/>
        </w:rPr>
        <w:t>2.20 合同份数</w:t>
      </w:r>
      <w:bookmarkEnd w:id="547"/>
      <w:bookmarkEnd w:id="548"/>
      <w:bookmarkEnd w:id="549"/>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1928" w:firstLineChars="600"/>
        <w:outlineLvl w:val="0"/>
        <w:rPr>
          <w:rFonts w:ascii="宋体" w:hAnsi="宋体" w:cs="宋体"/>
          <w:b/>
        </w:rPr>
      </w:pP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1.5.1</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1.5.3</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534" w:type="pct"/>
            <w:vAlign w:val="center"/>
          </w:tcPr>
          <w:p>
            <w:pPr>
              <w:pStyle w:val="4"/>
              <w:tabs>
                <w:tab w:val="left" w:pos="0"/>
                <w:tab w:val="clear" w:pos="900"/>
              </w:tabs>
              <w:spacing w:before="0" w:after="0" w:line="360" w:lineRule="auto"/>
              <w:ind w:left="0" w:firstLine="0"/>
              <w:rPr>
                <w:rFonts w:hint="eastAsia" w:ascii="宋体" w:hAnsi="宋体" w:eastAsia="宋体" w:cs="宋体"/>
                <w:kern w:val="2"/>
                <w:sz w:val="24"/>
                <w:szCs w:val="24"/>
                <w:lang w:val="en-US" w:eastAsia="zh-CN" w:bidi="ar-SA"/>
              </w:rPr>
            </w:pPr>
            <w:r>
              <w:rPr>
                <w:rFonts w:hint="eastAsia" w:ascii="宋体" w:hAnsi="宋体" w:eastAsia="宋体" w:cs="宋体"/>
                <w:b w:val="0"/>
                <w:bCs w:val="0"/>
                <w:color w:val="000000"/>
                <w:sz w:val="24"/>
                <w:highlight w:val="none"/>
              </w:rPr>
              <w:t>车辆及车载设备到货验收合格，上牌后支付</w:t>
            </w:r>
            <w:r>
              <w:rPr>
                <w:rFonts w:hint="eastAsia" w:ascii="宋体" w:hAnsi="宋体" w:cs="宋体"/>
                <w:b w:val="0"/>
                <w:bCs w:val="0"/>
                <w:color w:val="000000"/>
                <w:sz w:val="24"/>
                <w:highlight w:val="none"/>
                <w:lang w:val="en-US" w:eastAsia="zh-CN"/>
              </w:rPr>
              <w:t>100%</w:t>
            </w:r>
            <w:r>
              <w:rPr>
                <w:rFonts w:hint="eastAsia" w:ascii="宋体" w:hAnsi="宋体" w:eastAsia="宋体" w:cs="宋体"/>
                <w:b w:val="0"/>
                <w:bCs w:val="0"/>
                <w:color w:val="000000"/>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合同签订后</w:t>
            </w:r>
            <w:r>
              <w:rPr>
                <w:rFonts w:hint="eastAsia" w:ascii="宋体" w:hAnsi="宋体" w:cs="宋体"/>
                <w:sz w:val="24"/>
                <w:lang w:val="en-US" w:eastAsia="zh-CN"/>
              </w:rPr>
              <w:t>20</w:t>
            </w:r>
            <w:r>
              <w:rPr>
                <w:rFonts w:hint="eastAsia" w:ascii="宋体" w:hAnsi="宋体" w:cs="宋体"/>
                <w:sz w:val="24"/>
              </w:rPr>
              <w:t>天内到货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lang w:eastAsia="zh-CN"/>
              </w:rPr>
              <w:t>杭州市临安区第四人民医院</w:t>
            </w:r>
            <w:r>
              <w:rPr>
                <w:rFonts w:hint="eastAsia" w:ascii="宋体" w:hAnsi="宋体" w:cs="宋体"/>
                <w:sz w:val="24"/>
              </w:rPr>
              <w:t>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lang w:eastAsia="zh-CN"/>
              </w:rPr>
              <w:t>杭州市临安区第四人民医院</w:t>
            </w:r>
            <w:r>
              <w:rPr>
                <w:rFonts w:hint="eastAsia" w:ascii="宋体" w:hAnsi="宋体" w:cs="宋体"/>
                <w:sz w:val="24"/>
              </w:rPr>
              <w:t>指定方式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1.8.6</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临安区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eastAsia="宋体" w:cs="宋体"/>
                <w:kern w:val="2"/>
                <w:sz w:val="24"/>
                <w:szCs w:val="24"/>
                <w:lang w:val="en-US" w:eastAsia="zh-CN" w:bidi="ar-SA"/>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eastAsia="宋体" w:cs="宋体"/>
                <w:kern w:val="2"/>
                <w:sz w:val="24"/>
                <w:szCs w:val="24"/>
                <w:lang w:val="en-US" w:eastAsia="zh-CN" w:bidi="ar-SA"/>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中标方即乙方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vAlign w:val="top"/>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中标方即乙方负责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eastAsia="宋体" w:cs="宋体"/>
                <w:kern w:val="2"/>
                <w:sz w:val="24"/>
                <w:szCs w:val="24"/>
                <w:lang w:val="en-US" w:eastAsia="zh-CN" w:bidi="ar-SA"/>
              </w:rPr>
            </w:pPr>
            <w:r>
              <w:rPr>
                <w:rFonts w:hint="eastAsia" w:ascii="宋体" w:hAnsi="宋体" w:cs="宋体"/>
                <w:sz w:val="24"/>
              </w:rPr>
              <w:t>甲方要求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eastAsia="宋体" w:cs="宋体"/>
                <w:kern w:val="2"/>
                <w:sz w:val="24"/>
                <w:szCs w:val="24"/>
                <w:lang w:val="en-US" w:eastAsia="zh-CN" w:bidi="ar-SA"/>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2"/>
      </w:pPr>
    </w:p>
    <w:p/>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w:t>
      </w:r>
      <w:bookmarkEnd w:id="399"/>
      <w:r>
        <w:rPr>
          <w:rFonts w:hint="eastAsia" w:ascii="宋体" w:hAnsi="宋体" w:cs="宋体"/>
          <w:b/>
          <w:sz w:val="36"/>
          <w:szCs w:val="20"/>
        </w:rPr>
        <w:t xml:space="preserve"> </w:t>
      </w:r>
      <w:bookmarkEnd w:id="400"/>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.专门面向中小企业，货物全部由符合政策要求的中小企业（或小微企业）制造的，提供相应的中小企业声明函（附件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），分包意向协议中中小企业合同金额应当达到招标公告载明的比例；如果供应商本身提供所有标的均由中小企业制造的，</w:t>
      </w:r>
      <w:r>
        <w:rPr>
          <w:rFonts w:hint="eastAsia" w:ascii="宋体" w:hAnsi="宋体" w:cs="宋体"/>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rPr>
          <w:rFonts w:ascii="宋体" w:hAnsi="宋体" w:cs="宋体"/>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pStyle w:val="2"/>
        <w:rPr>
          <w:lang w:val="en-US"/>
        </w:rPr>
      </w:pPr>
    </w:p>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snapToGrid w:val="0"/>
        <w:spacing w:line="360" w:lineRule="auto"/>
        <w:ind w:firstLine="3855" w:firstLineChars="1200"/>
        <w:outlineLvl w:val="0"/>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ind w:firstLine="3855" w:firstLineChars="1200"/>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hint="default" w:eastAsia="仿宋_GB2312"/>
          <w:color w:val="FF0000"/>
          <w:lang w:val="en-US" w:eastAsia="zh-CN"/>
        </w:rPr>
      </w:pPr>
      <w:r>
        <w:rPr>
          <w:rFonts w:hint="eastAsia" w:ascii="宋体" w:hAnsi="宋体" w:cs="宋体"/>
          <w:color w:val="FF0000"/>
          <w:sz w:val="24"/>
          <w:lang w:val="en-US" w:eastAsia="zh-CN"/>
        </w:rPr>
        <w:t>2.3.2 报价情况说明（如果有）；</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w:t>
      </w:r>
      <w:r>
        <w:rPr>
          <w:rFonts w:hint="eastAsia" w:ascii="宋体" w:hAnsi="宋体" w:cs="宋体"/>
          <w:color w:val="FF0000"/>
          <w:sz w:val="24"/>
          <w:lang w:val="en-US" w:eastAsia="zh-CN"/>
        </w:rPr>
        <w:t>3</w:t>
      </w:r>
      <w:r>
        <w:rPr>
          <w:rFonts w:hint="eastAsia" w:ascii="宋体" w:hAnsi="宋体" w:cs="宋体"/>
          <w:color w:val="FF0000"/>
          <w:sz w:val="24"/>
        </w:rPr>
        <w:t>中小企业声明函（如果有）。</w:t>
      </w:r>
    </w:p>
    <w:p>
      <w:pPr>
        <w:snapToGrid w:val="0"/>
        <w:spacing w:line="360" w:lineRule="auto"/>
        <w:ind w:firstLine="480" w:firstLineChars="200"/>
        <w:rPr>
          <w:rFonts w:ascii="宋体" w:hAnsi="宋体" w:cs="宋体"/>
          <w:color w:val="FF0000"/>
          <w:sz w:val="24"/>
        </w:rPr>
      </w:pPr>
      <w:r>
        <w:rPr>
          <w:rFonts w:hint="eastAsia" w:ascii="宋体" w:hAnsi="宋体" w:cs="宋体"/>
          <w:sz w:val="24"/>
        </w:rPr>
        <w:t>3、我方承诺除商务技术偏离表列出的偏离外，我方响应招标文件的全部要求。</w:t>
      </w:r>
      <w:r>
        <w:rPr>
          <w:rFonts w:hint="eastAsia" w:ascii="宋体" w:hAnsi="宋体" w:cs="宋体"/>
          <w:color w:val="FF0000"/>
          <w:sz w:val="24"/>
        </w:rPr>
        <w:t>对投标文件中材料的真实性、合法性负责。</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color w:val="FF0000"/>
          <w:kern w:val="0"/>
          <w:sz w:val="24"/>
          <w:u w:val="single"/>
          <w:lang w:val="en-US" w:eastAsia="zh-CN"/>
        </w:rPr>
        <w:t xml:space="preserve"> </w:t>
      </w:r>
      <w:r>
        <w:rPr>
          <w:rFonts w:hint="eastAsia" w:ascii="宋体" w:hAnsi="宋体" w:cs="宋体"/>
          <w:color w:val="FF0000"/>
          <w:kern w:val="0"/>
          <w:sz w:val="24"/>
          <w:u w:val="none"/>
          <w:lang w:val="en-US" w:eastAsia="zh-CN"/>
        </w:rPr>
        <w:t>，所在单位：</w:t>
      </w:r>
      <w:r>
        <w:rPr>
          <w:rFonts w:hint="eastAsia" w:ascii="宋体" w:hAnsi="宋体" w:cs="宋体"/>
          <w:color w:val="FF0000"/>
          <w:kern w:val="0"/>
          <w:sz w:val="24"/>
          <w:u w:val="single"/>
          <w:lang w:val="en-US" w:eastAsia="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snapToGrid w:val="0"/>
        <w:spacing w:line="360" w:lineRule="auto"/>
        <w:rPr>
          <w:rFonts w:ascii="宋体" w:hAnsi="宋体" w:cs="宋体"/>
          <w:sz w:val="24"/>
        </w:rPr>
      </w:pP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color w:val="FF0000"/>
          <w:kern w:val="0"/>
          <w:sz w:val="24"/>
          <w:u w:val="none"/>
          <w:lang w:val="en-US" w:eastAsia="zh-CN"/>
        </w:rPr>
        <w:t>，所在单位：</w:t>
      </w:r>
      <w:r>
        <w:rPr>
          <w:rFonts w:hint="eastAsia" w:ascii="宋体" w:hAnsi="宋体" w:cs="宋体"/>
          <w:color w:val="FF0000"/>
          <w:kern w:val="0"/>
          <w:sz w:val="24"/>
          <w:u w:val="single"/>
          <w:lang w:val="en-US" w:eastAsia="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bookmarkStart w:id="550" w:name="_Hlk101169080"/>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bookmarkEnd w:id="550"/>
    <w:p>
      <w:pPr>
        <w:snapToGrid w:val="0"/>
        <w:spacing w:line="360" w:lineRule="auto"/>
        <w:rPr>
          <w:rFonts w:ascii="宋体" w:hAnsi="宋体" w:cs="宋体"/>
          <w:kern w:val="0"/>
          <w:sz w:val="24"/>
        </w:rPr>
      </w:pPr>
    </w:p>
    <w:p>
      <w:pPr>
        <w:jc w:val="center"/>
        <w:rPr>
          <w:rFonts w:ascii="宋体" w:hAnsi="宋体" w:cs="宋体"/>
          <w:b/>
          <w:kern w:val="0"/>
          <w:sz w:val="32"/>
          <w:szCs w:val="32"/>
        </w:rPr>
      </w:pPr>
    </w:p>
    <w:p>
      <w:pPr>
        <w:pStyle w:val="2"/>
        <w:rPr>
          <w:lang w:val="en-US"/>
        </w:rPr>
      </w:pPr>
    </w:p>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4"/>
        </w:numPr>
        <w:snapToGrid w:val="0"/>
        <w:spacing w:line="360" w:lineRule="auto"/>
        <w:rPr>
          <w:rFonts w:hint="eastAsia" w:ascii="宋体" w:hAnsi="宋体" w:cs="宋体"/>
          <w:sz w:val="24"/>
        </w:rPr>
      </w:pPr>
      <w:r>
        <w:rPr>
          <w:rFonts w:hint="eastAsia" w:ascii="宋体" w:hAnsi="宋体" w:cs="宋体"/>
          <w:sz w:val="24"/>
        </w:rPr>
        <w:t>开标一览表（报价表）………………………………………………………（页码）</w:t>
      </w:r>
    </w:p>
    <w:p>
      <w:pPr>
        <w:snapToGrid w:val="0"/>
        <w:spacing w:line="360" w:lineRule="auto"/>
      </w:pPr>
      <w:r>
        <w:rPr>
          <w:rFonts w:hint="eastAsia" w:ascii="宋体" w:hAnsi="宋体" w:cs="宋体"/>
          <w:color w:val="FF0000"/>
          <w:sz w:val="24"/>
        </w:rPr>
        <w:t>（</w:t>
      </w:r>
      <w:r>
        <w:rPr>
          <w:rFonts w:hint="eastAsia" w:ascii="宋体" w:hAnsi="宋体" w:cs="宋体"/>
          <w:color w:val="FF0000"/>
          <w:sz w:val="24"/>
          <w:szCs w:val="24"/>
          <w:lang w:val="en-US" w:eastAsia="zh-CN"/>
        </w:rPr>
        <w:t>2</w:t>
      </w:r>
      <w:r>
        <w:rPr>
          <w:rFonts w:hint="eastAsia" w:ascii="宋体" w:hAnsi="宋体" w:cs="宋体"/>
          <w:color w:val="FF0000"/>
          <w:sz w:val="24"/>
        </w:rPr>
        <w:t>）</w:t>
      </w:r>
      <w:r>
        <w:rPr>
          <w:rFonts w:hint="eastAsia" w:hAnsi="仿宋_GB2312" w:cs="仿宋_GB2312"/>
          <w:b w:val="0"/>
          <w:bCs/>
          <w:snapToGrid w:val="0"/>
          <w:color w:val="FF0000"/>
          <w:kern w:val="2"/>
          <w:sz w:val="24"/>
          <w:szCs w:val="24"/>
          <w:lang w:val="en-US" w:eastAsia="zh-CN" w:bidi="ar-SA"/>
        </w:rPr>
        <w:t>报价情况说明</w:t>
      </w:r>
      <w:r>
        <w:rPr>
          <w:rFonts w:hint="eastAsia" w:ascii="宋体" w:hAnsi="宋体" w:cs="宋体"/>
          <w:color w:val="FF0000"/>
          <w:sz w:val="24"/>
        </w:rPr>
        <w:t>…………………………………………………</w:t>
      </w:r>
      <w:r>
        <w:rPr>
          <w:rFonts w:hint="eastAsia" w:ascii="宋体" w:hAnsi="宋体" w:cs="宋体"/>
          <w:color w:val="FF0000"/>
          <w:sz w:val="24"/>
          <w:lang w:eastAsia="zh-CN"/>
        </w:rPr>
        <w:t>………………</w:t>
      </w:r>
      <w:r>
        <w:rPr>
          <w:rFonts w:hint="eastAsia" w:ascii="宋体" w:hAnsi="宋体" w:cs="宋体"/>
          <w:color w:val="FF0000"/>
          <w:sz w:val="24"/>
        </w:rPr>
        <w:t>（页码）</w:t>
      </w:r>
    </w:p>
    <w:p>
      <w:pPr>
        <w:snapToGrid w:val="0"/>
        <w:spacing w:line="360" w:lineRule="auto"/>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）中小企业声明函………………………………………………………………（页码）</w:t>
      </w:r>
    </w:p>
    <w:p>
      <w:pPr>
        <w:pStyle w:val="79"/>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hAnsi="宋体" w:cs="宋体"/>
                <w:b/>
                <w:sz w:val="24"/>
              </w:rPr>
            </w:pPr>
            <w:r>
              <w:rPr>
                <w:rFonts w:hint="eastAsia" w:ascii="宋体" w:hAnsi="宋体" w:cs="宋体"/>
                <w:b/>
                <w:sz w:val="24"/>
                <w:lang w:val="en-US" w:eastAsia="zh-CN"/>
              </w:rPr>
              <w:t>项目</w:t>
            </w:r>
            <w:bookmarkStart w:id="561" w:name="_GoBack"/>
            <w:bookmarkEnd w:id="561"/>
            <w:r>
              <w:rPr>
                <w:rFonts w:hint="eastAsia" w:ascii="宋体" w:hAnsi="宋体" w:cs="宋体"/>
                <w:b/>
                <w:sz w:val="24"/>
              </w:rPr>
              <w:t>名称</w:t>
            </w:r>
          </w:p>
        </w:tc>
        <w:tc>
          <w:tcPr>
            <w:tcW w:w="1843"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hAnsi="宋体" w:cs="宋体"/>
                <w:b/>
                <w:sz w:val="24"/>
              </w:rPr>
            </w:pPr>
            <w:r>
              <w:rPr>
                <w:rFonts w:hint="eastAsia" w:ascii="宋体" w:hAnsi="宋体" w:cs="宋体"/>
                <w:b/>
                <w:sz w:val="24"/>
              </w:rPr>
              <w:t>规格型号</w:t>
            </w:r>
          </w:p>
        </w:tc>
        <w:tc>
          <w:tcPr>
            <w:tcW w:w="993" w:type="dxa"/>
            <w:vAlign w:val="center"/>
          </w:tcPr>
          <w:p>
            <w:pPr>
              <w:spacing w:line="360" w:lineRule="auto"/>
              <w:jc w:val="center"/>
              <w:rPr>
                <w:rFonts w:ascii="宋体" w:hAnsi="宋体" w:cs="宋体"/>
                <w:b/>
                <w:sz w:val="24"/>
              </w:rPr>
            </w:pPr>
            <w:r>
              <w:rPr>
                <w:rFonts w:hint="eastAsia" w:ascii="宋体" w:hAnsi="宋体" w:cs="宋体"/>
                <w:b/>
                <w:sz w:val="24"/>
              </w:rPr>
              <w:t>数量</w:t>
            </w:r>
          </w:p>
        </w:tc>
        <w:tc>
          <w:tcPr>
            <w:tcW w:w="1559" w:type="dxa"/>
            <w:vAlign w:val="center"/>
          </w:tcPr>
          <w:p>
            <w:pPr>
              <w:spacing w:line="360" w:lineRule="auto"/>
              <w:jc w:val="center"/>
              <w:rPr>
                <w:rFonts w:ascii="宋体" w:hAnsi="宋体" w:cs="宋体"/>
                <w:b/>
                <w:sz w:val="24"/>
              </w:rPr>
            </w:pPr>
            <w:r>
              <w:rPr>
                <w:rFonts w:hint="eastAsia" w:ascii="宋体" w:hAnsi="宋体" w:cs="宋体"/>
                <w:b/>
                <w:sz w:val="24"/>
              </w:rPr>
              <w:t>单价</w:t>
            </w:r>
          </w:p>
        </w:tc>
        <w:tc>
          <w:tcPr>
            <w:tcW w:w="1984" w:type="dxa"/>
            <w:vAlign w:val="center"/>
          </w:tcPr>
          <w:p>
            <w:pPr>
              <w:spacing w:line="360" w:lineRule="auto"/>
              <w:jc w:val="center"/>
              <w:rPr>
                <w:rFonts w:ascii="宋体" w:hAnsi="宋体" w:cs="宋体"/>
                <w:b/>
                <w:sz w:val="24"/>
              </w:rPr>
            </w:pPr>
            <w:r>
              <w:rPr>
                <w:rFonts w:hint="eastAsia" w:ascii="宋体" w:hAnsi="宋体" w:cs="宋体"/>
                <w:b/>
                <w:sz w:val="24"/>
              </w:rPr>
              <w:t>合计</w:t>
            </w:r>
          </w:p>
        </w:tc>
        <w:tc>
          <w:tcPr>
            <w:tcW w:w="3119"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1417"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1417" w:type="dxa"/>
            <w:vAlign w:val="center"/>
          </w:tcPr>
          <w:p>
            <w:pPr>
              <w:snapToGrid w:val="0"/>
              <w:spacing w:line="360" w:lineRule="auto"/>
              <w:jc w:val="center"/>
              <w:rPr>
                <w:rFonts w:ascii="宋体" w:hAnsi="宋体" w:cs="宋体"/>
                <w:color w:val="0000FF"/>
                <w:sz w:val="24"/>
              </w:rPr>
            </w:pPr>
          </w:p>
        </w:tc>
        <w:tc>
          <w:tcPr>
            <w:tcW w:w="1843" w:type="dxa"/>
            <w:vAlign w:val="center"/>
          </w:tcPr>
          <w:p>
            <w:pPr>
              <w:snapToGrid w:val="0"/>
              <w:spacing w:line="360" w:lineRule="auto"/>
              <w:jc w:val="center"/>
              <w:rPr>
                <w:rFonts w:ascii="宋体" w:hAnsi="宋体" w:cs="宋体"/>
                <w:color w:val="0000FF"/>
                <w:sz w:val="24"/>
              </w:rPr>
            </w:pPr>
          </w:p>
        </w:tc>
        <w:tc>
          <w:tcPr>
            <w:tcW w:w="3118" w:type="dxa"/>
            <w:vAlign w:val="center"/>
          </w:tcPr>
          <w:p>
            <w:pPr>
              <w:snapToGrid w:val="0"/>
              <w:spacing w:line="360" w:lineRule="auto"/>
              <w:jc w:val="center"/>
              <w:rPr>
                <w:rFonts w:ascii="宋体" w:hAnsi="宋体" w:cs="宋体"/>
                <w:color w:val="0000FF"/>
                <w:sz w:val="24"/>
              </w:rPr>
            </w:pPr>
          </w:p>
        </w:tc>
        <w:tc>
          <w:tcPr>
            <w:tcW w:w="993" w:type="dxa"/>
            <w:vAlign w:val="center"/>
          </w:tcPr>
          <w:p>
            <w:pPr>
              <w:snapToGrid w:val="0"/>
              <w:spacing w:line="360" w:lineRule="auto"/>
              <w:jc w:val="center"/>
              <w:rPr>
                <w:rFonts w:ascii="宋体" w:hAnsi="宋体" w:cs="宋体"/>
                <w:color w:val="0000FF"/>
                <w:sz w:val="24"/>
              </w:rPr>
            </w:pPr>
          </w:p>
        </w:tc>
        <w:tc>
          <w:tcPr>
            <w:tcW w:w="1559" w:type="dxa"/>
            <w:vAlign w:val="center"/>
          </w:tcPr>
          <w:p>
            <w:pPr>
              <w:spacing w:line="360" w:lineRule="auto"/>
              <w:jc w:val="center"/>
              <w:rPr>
                <w:rFonts w:ascii="宋体" w:hAnsi="宋体" w:cs="宋体"/>
                <w:color w:val="0000FF"/>
                <w:sz w:val="24"/>
              </w:rPr>
            </w:pPr>
          </w:p>
        </w:tc>
        <w:tc>
          <w:tcPr>
            <w:tcW w:w="1984" w:type="dxa"/>
            <w:vAlign w:val="center"/>
          </w:tcPr>
          <w:p>
            <w:pPr>
              <w:spacing w:line="360" w:lineRule="auto"/>
              <w:jc w:val="center"/>
              <w:rPr>
                <w:rFonts w:ascii="宋体" w:hAnsi="宋体" w:cs="宋体"/>
                <w:color w:val="0000FF"/>
                <w:sz w:val="24"/>
              </w:rPr>
            </w:pPr>
          </w:p>
        </w:tc>
        <w:tc>
          <w:tcPr>
            <w:tcW w:w="3119" w:type="dxa"/>
            <w:vAlign w:val="center"/>
          </w:tcPr>
          <w:p>
            <w:pPr>
              <w:spacing w:line="360" w:lineRule="auto"/>
              <w:jc w:val="center"/>
              <w:rPr>
                <w:rFonts w:ascii="宋体" w:hAnsi="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rPr>
            </w:pPr>
          </w:p>
        </w:tc>
        <w:tc>
          <w:tcPr>
            <w:tcW w:w="1417" w:type="dxa"/>
            <w:vAlign w:val="center"/>
          </w:tcPr>
          <w:p>
            <w:pPr>
              <w:snapToGrid w:val="0"/>
              <w:spacing w:line="360" w:lineRule="auto"/>
              <w:jc w:val="center"/>
              <w:rPr>
                <w:rFonts w:ascii="宋体" w:hAnsi="宋体" w:cs="宋体"/>
                <w:sz w:val="24"/>
              </w:rPr>
            </w:pPr>
          </w:p>
        </w:tc>
        <w:tc>
          <w:tcPr>
            <w:tcW w:w="1843" w:type="dxa"/>
            <w:vAlign w:val="center"/>
          </w:tcPr>
          <w:p>
            <w:pPr>
              <w:snapToGrid w:val="0"/>
              <w:spacing w:line="360" w:lineRule="auto"/>
              <w:jc w:val="center"/>
              <w:rPr>
                <w:rFonts w:ascii="宋体" w:hAnsi="宋体" w:cs="宋体"/>
                <w:sz w:val="24"/>
              </w:rPr>
            </w:pPr>
          </w:p>
        </w:tc>
        <w:tc>
          <w:tcPr>
            <w:tcW w:w="3118" w:type="dxa"/>
            <w:vAlign w:val="center"/>
          </w:tcPr>
          <w:p>
            <w:pPr>
              <w:snapToGrid w:val="0"/>
              <w:spacing w:line="360" w:lineRule="auto"/>
              <w:jc w:val="center"/>
              <w:rPr>
                <w:rFonts w:ascii="宋体" w:hAnsi="宋体" w:cs="宋体"/>
                <w:sz w:val="24"/>
              </w:rPr>
            </w:pPr>
          </w:p>
        </w:tc>
        <w:tc>
          <w:tcPr>
            <w:tcW w:w="993" w:type="dxa"/>
            <w:vAlign w:val="center"/>
          </w:tcPr>
          <w:p>
            <w:pPr>
              <w:snapToGrid w:val="0"/>
              <w:spacing w:line="360" w:lineRule="auto"/>
              <w:jc w:val="center"/>
              <w:rPr>
                <w:rFonts w:ascii="宋体" w:hAnsi="宋体" w:cs="宋体"/>
                <w:sz w:val="24"/>
              </w:rPr>
            </w:pPr>
          </w:p>
        </w:tc>
        <w:tc>
          <w:tcPr>
            <w:tcW w:w="1559" w:type="dxa"/>
            <w:vAlign w:val="center"/>
          </w:tcPr>
          <w:p>
            <w:pPr>
              <w:spacing w:line="360" w:lineRule="auto"/>
              <w:jc w:val="center"/>
              <w:rPr>
                <w:rFonts w:ascii="宋体" w:hAnsi="宋体" w:cs="宋体"/>
                <w:sz w:val="24"/>
              </w:rPr>
            </w:pPr>
          </w:p>
        </w:tc>
        <w:tc>
          <w:tcPr>
            <w:tcW w:w="1984" w:type="dxa"/>
            <w:vAlign w:val="center"/>
          </w:tcPr>
          <w:p>
            <w:pPr>
              <w:spacing w:line="360" w:lineRule="auto"/>
              <w:jc w:val="center"/>
              <w:rPr>
                <w:rFonts w:ascii="宋体" w:hAnsi="宋体" w:cs="宋体"/>
                <w:sz w:val="24"/>
              </w:rPr>
            </w:pPr>
          </w:p>
        </w:tc>
        <w:tc>
          <w:tcPr>
            <w:tcW w:w="311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color w:val="FF0000"/>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FF0000"/>
          <w:kern w:val="0"/>
          <w:sz w:val="24"/>
          <w:lang w:val="en-US" w:eastAsia="zh-CN"/>
        </w:rPr>
        <w:t>签订条件；</w:t>
      </w:r>
      <w:r>
        <w:rPr>
          <w:rFonts w:hint="eastAsia" w:ascii="宋体" w:hAnsi="宋体" w:eastAsia="宋体" w:cs="宋体"/>
          <w:color w:val="FF0000"/>
          <w:spacing w:val="0"/>
          <w:kern w:val="0"/>
          <w:sz w:val="24"/>
          <w:szCs w:val="24"/>
          <w:highlight w:val="none"/>
        </w:rPr>
        <w:t>总价</w:t>
      </w:r>
      <w:r>
        <w:rPr>
          <w:rFonts w:hint="eastAsia" w:ascii="宋体" w:hAnsi="宋体" w:eastAsia="宋体" w:cs="宋体"/>
          <w:color w:val="FF0000"/>
          <w:spacing w:val="0"/>
          <w:kern w:val="0"/>
          <w:sz w:val="24"/>
          <w:szCs w:val="24"/>
          <w:highlight w:val="none"/>
          <w:lang w:eastAsia="zh-CN"/>
        </w:rPr>
        <w:t>不为零</w:t>
      </w:r>
      <w:r>
        <w:rPr>
          <w:rFonts w:hint="eastAsia" w:ascii="宋体" w:hAnsi="宋体" w:eastAsia="宋体" w:cs="宋体"/>
          <w:color w:val="FF0000"/>
          <w:spacing w:val="0"/>
          <w:kern w:val="0"/>
          <w:sz w:val="24"/>
          <w:szCs w:val="24"/>
          <w:highlight w:val="none"/>
        </w:rPr>
        <w:t>，报价明细表中</w:t>
      </w:r>
      <w:r>
        <w:rPr>
          <w:rFonts w:hint="eastAsia" w:ascii="宋体" w:hAnsi="宋体" w:eastAsia="宋体" w:cs="宋体"/>
          <w:color w:val="FF0000"/>
          <w:spacing w:val="0"/>
          <w:kern w:val="0"/>
          <w:sz w:val="24"/>
          <w:szCs w:val="24"/>
          <w:highlight w:val="none"/>
          <w:lang w:eastAsia="zh-CN"/>
        </w:rPr>
        <w:t>部分</w:t>
      </w:r>
      <w:r>
        <w:rPr>
          <w:rFonts w:hint="eastAsia" w:ascii="宋体" w:hAnsi="宋体" w:eastAsia="宋体" w:cs="宋体"/>
          <w:color w:val="FF0000"/>
          <w:spacing w:val="0"/>
          <w:kern w:val="0"/>
          <w:sz w:val="24"/>
          <w:szCs w:val="24"/>
          <w:highlight w:val="none"/>
        </w:rPr>
        <w:t>产品、服务单价为零的，视作已包含在总价中</w:t>
      </w:r>
      <w:r>
        <w:rPr>
          <w:rFonts w:hint="eastAsia" w:ascii="宋体" w:hAnsi="宋体" w:eastAsia="宋体" w:cs="宋体"/>
          <w:color w:val="FF0000"/>
          <w:spacing w:val="0"/>
          <w:kern w:val="0"/>
          <w:sz w:val="24"/>
          <w:szCs w:val="24"/>
          <w:highlight w:val="none"/>
          <w:lang w:eastAsia="zh-CN"/>
        </w:rPr>
        <w:t>。</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2"/>
        <w:keepNext w:val="0"/>
        <w:pageBreakBefore w:val="0"/>
        <w:numPr>
          <w:ilvl w:val="0"/>
          <w:numId w:val="5"/>
        </w:numPr>
        <w:tabs>
          <w:tab w:val="clear" w:pos="720"/>
        </w:tabs>
        <w:snapToGrid w:val="0"/>
        <w:spacing w:before="120" w:after="120"/>
        <w:ind w:firstLine="643"/>
        <w:outlineLvl w:val="9"/>
        <w:rPr>
          <w:rFonts w:hint="eastAsia" w:ascii="宋体" w:hAnsi="宋体" w:eastAsia="宋体" w:cs="宋体"/>
          <w:color w:val="FF0000"/>
          <w:kern w:val="2"/>
          <w:sz w:val="32"/>
          <w:szCs w:val="32"/>
          <w:lang w:val="en-US" w:eastAsia="zh-CN"/>
        </w:rPr>
      </w:pPr>
      <w:r>
        <w:rPr>
          <w:rFonts w:hint="eastAsia" w:ascii="宋体" w:hAnsi="宋体" w:eastAsia="宋体" w:cs="宋体"/>
          <w:color w:val="FF0000"/>
          <w:kern w:val="2"/>
          <w:sz w:val="32"/>
          <w:szCs w:val="32"/>
          <w:lang w:val="en-US" w:eastAsia="zh-CN"/>
        </w:rPr>
        <w:t>报价情况说明（如果有）</w:t>
      </w:r>
    </w:p>
    <w:p>
      <w:pPr>
        <w:pStyle w:val="2"/>
        <w:keepNext w:val="0"/>
        <w:pageBreakBefore w:val="0"/>
        <w:numPr>
          <w:ilvl w:val="-1"/>
          <w:numId w:val="0"/>
        </w:numPr>
        <w:tabs>
          <w:tab w:val="clear" w:pos="432"/>
        </w:tabs>
        <w:snapToGrid w:val="0"/>
        <w:spacing w:before="120" w:after="120"/>
        <w:ind w:firstLine="0"/>
        <w:outlineLvl w:val="9"/>
        <w:rPr>
          <w:rFonts w:hint="default" w:ascii="宋体" w:hAnsi="宋体" w:eastAsia="宋体" w:cs="宋体"/>
          <w:color w:val="FF0000"/>
          <w:kern w:val="2"/>
          <w:sz w:val="32"/>
          <w:szCs w:val="32"/>
          <w:lang w:val="en-US" w:eastAsia="zh-CN"/>
        </w:rPr>
      </w:pPr>
      <w:r>
        <w:rPr>
          <w:rFonts w:hint="eastAsia" w:ascii="宋体" w:hAnsi="宋体" w:eastAsia="宋体" w:cs="宋体"/>
          <w:b w:val="0"/>
          <w:bCs w:val="0"/>
          <w:color w:val="FF0000"/>
          <w:sz w:val="24"/>
          <w:szCs w:val="24"/>
          <w:lang w:val="en-US"/>
        </w:rPr>
        <w:t>（如供应商报价低于项目预算50%的，应当提交本文档，详细阐述不影响产品质量或者诚信履约的具体原因</w:t>
      </w:r>
      <w:r>
        <w:rPr>
          <w:rFonts w:hint="eastAsia" w:ascii="宋体" w:hAnsi="宋体" w:eastAsia="宋体" w:cs="宋体"/>
          <w:b w:val="0"/>
          <w:bCs w:val="0"/>
          <w:color w:val="FF0000"/>
          <w:sz w:val="24"/>
          <w:szCs w:val="24"/>
          <w:lang w:val="en-US" w:eastAsia="zh-CN"/>
        </w:rPr>
        <w:t>。</w:t>
      </w:r>
      <w:r>
        <w:rPr>
          <w:rFonts w:hint="eastAsia" w:ascii="宋体" w:hAnsi="宋体" w:eastAsia="宋体" w:cs="宋体"/>
          <w:b w:val="0"/>
          <w:bCs w:val="0"/>
          <w:color w:val="FF0000"/>
          <w:sz w:val="24"/>
          <w:szCs w:val="24"/>
          <w:lang w:val="en-US"/>
        </w:rPr>
        <w:t>）</w:t>
      </w:r>
    </w:p>
    <w:p>
      <w:pPr>
        <w:pStyle w:val="692"/>
        <w:keepNext w:val="0"/>
        <w:pageBreakBefore w:val="0"/>
        <w:tabs>
          <w:tab w:val="clear" w:pos="720"/>
        </w:tabs>
        <w:snapToGrid w:val="0"/>
        <w:spacing w:before="120" w:after="120"/>
        <w:ind w:firstLine="643"/>
        <w:outlineLvl w:val="9"/>
        <w:rPr>
          <w:rFonts w:hint="eastAsia" w:ascii="宋体" w:hAnsi="宋体" w:eastAsia="宋体" w:cs="宋体"/>
          <w:color w:val="FF0000"/>
          <w:kern w:val="2"/>
          <w:sz w:val="32"/>
          <w:szCs w:val="32"/>
          <w:lang w:val="en-US" w:eastAsia="zh-CN"/>
        </w:r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FF0000"/>
          <w:kern w:val="2"/>
          <w:sz w:val="32"/>
          <w:szCs w:val="32"/>
          <w:lang w:val="en-US" w:eastAsia="zh-CN"/>
        </w:rPr>
      </w:pPr>
    </w:p>
    <w:p>
      <w:pPr>
        <w:pStyle w:val="692"/>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lang w:val="en-US" w:eastAsia="zh-CN"/>
        </w:rPr>
        <w:t>三</w:t>
      </w:r>
      <w:r>
        <w:rPr>
          <w:rFonts w:hint="eastAsia" w:ascii="宋体" w:hAnsi="宋体" w:eastAsia="宋体" w:cs="宋体"/>
          <w:color w:val="FF0000"/>
          <w:kern w:val="2"/>
          <w:sz w:val="32"/>
          <w:szCs w:val="32"/>
        </w:rPr>
        <w:t>、</w:t>
      </w:r>
      <w:r>
        <w:rPr>
          <w:rFonts w:hint="eastAsia" w:ascii="宋体" w:hAnsi="宋体" w:eastAsia="宋体" w:cs="宋体"/>
          <w:color w:val="FF0000"/>
          <w:sz w:val="32"/>
          <w:szCs w:val="32"/>
        </w:rPr>
        <w:t>中小企业声明函</w:t>
      </w:r>
      <w:bookmarkStart w:id="551" w:name="_Hlk101259491"/>
      <w:r>
        <w:rPr>
          <w:rFonts w:hint="eastAsia" w:ascii="宋体" w:hAnsi="宋体" w:eastAsia="宋体" w:cs="宋体"/>
          <w:color w:val="FF0000"/>
          <w:sz w:val="32"/>
          <w:szCs w:val="32"/>
        </w:rPr>
        <w:t>（如果有）</w:t>
      </w:r>
      <w:bookmarkEnd w:id="551"/>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FF000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552" w:name="_Toc465665161"/>
      <w:r>
        <w:rPr>
          <w:rFonts w:hint="eastAsia" w:ascii="宋体" w:hAnsi="宋体" w:cs="宋体"/>
        </w:rPr>
        <w:t>附件</w:t>
      </w:r>
      <w:bookmarkEnd w:id="552"/>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53" w:name="OLE_LINK14"/>
      <w:bookmarkStart w:id="554" w:name="OLE_LINK13"/>
      <w:r>
        <w:rPr>
          <w:rFonts w:hint="eastAsia" w:ascii="宋体" w:hAnsi="宋体" w:cs="宋体"/>
          <w:b/>
          <w:spacing w:val="6"/>
          <w:sz w:val="32"/>
          <w:szCs w:val="32"/>
        </w:rPr>
        <w:t>残疾人福利性单位声明函</w:t>
      </w:r>
    </w:p>
    <w:bookmarkEnd w:id="553"/>
    <w:bookmarkEnd w:id="554"/>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0000FF"/>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5</w:t>
      </w:r>
      <w:r>
        <w:rPr>
          <w:rFonts w:hint="eastAsia" w:ascii="宋体" w:hAnsi="宋体" w:cs="宋体"/>
          <w:b/>
          <w:kern w:val="0"/>
          <w:sz w:val="32"/>
          <w:szCs w:val="32"/>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bookmarkStart w:id="555" w:name="_Hlk101134295"/>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bookmarkEnd w:id="555"/>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（联合体成员</w:t>
      </w:r>
      <w:r>
        <w:rPr>
          <w:rFonts w:ascii="宋体" w:hAnsi="宋体" w:cs="宋体"/>
          <w:kern w:val="0"/>
          <w:sz w:val="24"/>
          <w:u w:val="single"/>
        </w:rPr>
        <w:t>X,</w:t>
      </w:r>
      <w:r>
        <w:rPr>
          <w:rFonts w:hint="eastAsia" w:ascii="宋体" w:hAnsi="宋体" w:cs="宋体"/>
          <w:kern w:val="0"/>
          <w:sz w:val="24"/>
          <w:u w:val="single"/>
        </w:rPr>
        <w:t>……）</w:t>
      </w:r>
      <w:r>
        <w:rPr>
          <w:rFonts w:hint="eastAsia" w:ascii="宋体" w:hAnsi="宋体" w:cs="宋体"/>
          <w:kern w:val="0"/>
          <w:sz w:val="24"/>
        </w:rPr>
        <w:t>提供的全部货物由小微企业制造，其合同份额占到合同总金额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jc w:val="center"/>
        <w:outlineLvl w:val="0"/>
        <w:rPr>
          <w:rFonts w:ascii="宋体" w:hAnsi="宋体" w:cs="宋体"/>
          <w:b/>
          <w:kern w:val="0"/>
          <w:sz w:val="32"/>
          <w:szCs w:val="32"/>
        </w:rPr>
      </w:pPr>
      <w:r>
        <w:rPr>
          <w:rFonts w:hint="eastAsia" w:ascii="宋体" w:hAnsi="宋体" w:cs="宋体"/>
          <w:b/>
          <w:kern w:val="0"/>
          <w:sz w:val="32"/>
          <w:szCs w:val="32"/>
        </w:rPr>
        <w:t>附件</w:t>
      </w:r>
      <w:r>
        <w:rPr>
          <w:rFonts w:ascii="宋体" w:hAnsi="宋体" w:cs="宋体"/>
          <w:b/>
          <w:kern w:val="0"/>
          <w:sz w:val="32"/>
          <w:szCs w:val="32"/>
        </w:rPr>
        <w:t>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（分包供应商1名称），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……）提供的货物全部由小微企业制造，</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56"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%，其中小微企业合同金额达到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bookmarkEnd w:id="556"/>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outlineLvl w:val="0"/>
        <w:rPr>
          <w:rFonts w:ascii="宋体" w:hAnsi="宋体" w:cs="宋体"/>
          <w:b/>
          <w:kern w:val="0"/>
          <w:sz w:val="44"/>
          <w:szCs w:val="44"/>
        </w:rPr>
      </w:pPr>
      <w:r>
        <w:rPr>
          <w:rFonts w:hint="eastAsia" w:ascii="宋体" w:hAnsi="宋体" w:cs="宋体"/>
          <w:b/>
          <w:kern w:val="0"/>
          <w:sz w:val="44"/>
          <w:szCs w:val="44"/>
        </w:rPr>
        <w:t>附件</w:t>
      </w:r>
      <w:r>
        <w:rPr>
          <w:rFonts w:ascii="宋体" w:hAnsi="宋体" w:cs="宋体"/>
          <w:b/>
          <w:kern w:val="0"/>
          <w:sz w:val="44"/>
          <w:szCs w:val="44"/>
        </w:rPr>
        <w:t>7</w:t>
      </w:r>
      <w:r>
        <w:rPr>
          <w:rFonts w:hint="eastAsia" w:ascii="宋体" w:hAnsi="宋体" w:cs="宋体"/>
          <w:b/>
          <w:kern w:val="0"/>
          <w:sz w:val="44"/>
          <w:szCs w:val="44"/>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 xml:space="preserve">的 </w:t>
      </w:r>
      <w:r>
        <w:rPr>
          <w:rFonts w:hint="eastAsia" w:ascii="宋体" w:hAnsi="宋体" w:cs="宋体"/>
          <w:color w:val="0000FF"/>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w:t>
      </w:r>
      <w:r>
        <w:rPr>
          <w:rFonts w:hint="eastAsia" w:ascii="宋体" w:hAnsi="宋体" w:cs="宋体"/>
          <w:color w:val="0000FF"/>
          <w:sz w:val="24"/>
        </w:rPr>
        <w:t xml:space="preserve">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 xml:space="preserve"> ，属于 </w:t>
      </w:r>
      <w:r>
        <w:rPr>
          <w:rFonts w:hint="eastAsia" w:ascii="宋体" w:hAnsi="宋体" w:cs="宋体"/>
          <w:color w:val="0000FF"/>
          <w:sz w:val="24"/>
          <w:u w:val="single"/>
        </w:rPr>
        <w:t>（采购文件中明确的所属行业）</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557" w:name="_Toc36110187"/>
    <w:bookmarkStart w:id="558" w:name="_Toc164085800"/>
    <w:bookmarkStart w:id="559" w:name="_Toc91899912"/>
    <w:bookmarkStart w:id="560" w:name="_Toc131845147"/>
    <w:r>
      <w:rPr>
        <w:rFonts w:hint="eastAsia" w:ascii="仿宋_GB2312" w:eastAsia="仿宋_GB2312"/>
        <w:kern w:val="0"/>
        <w:szCs w:val="21"/>
      </w:rPr>
      <w:t xml:space="preserve"> 页</w:t>
    </w:r>
    <w:bookmarkEnd w:id="557"/>
    <w:bookmarkEnd w:id="558"/>
    <w:bookmarkEnd w:id="559"/>
    <w:bookmarkEnd w:id="56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3A496"/>
    <w:multiLevelType w:val="singleLevel"/>
    <w:tmpl w:val="CF13A496"/>
    <w:lvl w:ilvl="0" w:tentative="0">
      <w:start w:val="1"/>
      <w:numFmt w:val="decimal"/>
      <w:suff w:val="nothing"/>
      <w:lvlText w:val="（%1）"/>
      <w:lvlJc w:val="left"/>
    </w:lvl>
  </w:abstractNum>
  <w:abstractNum w:abstractNumId="1">
    <w:nsid w:val="2CB7DEDA"/>
    <w:multiLevelType w:val="singleLevel"/>
    <w:tmpl w:val="2CB7DEDA"/>
    <w:lvl w:ilvl="0" w:tentative="0">
      <w:start w:val="2"/>
      <w:numFmt w:val="chineseCounting"/>
      <w:suff w:val="nothing"/>
      <w:lvlText w:val="%1、"/>
      <w:lvlJc w:val="left"/>
      <w:rPr>
        <w:rFonts w:hint="eastAsia"/>
      </w:rPr>
    </w:lvl>
  </w:abstractNum>
  <w:abstractNum w:abstractNumId="2">
    <w:nsid w:val="35D71722"/>
    <w:multiLevelType w:val="singleLevel"/>
    <w:tmpl w:val="35D71722"/>
    <w:lvl w:ilvl="0" w:tentative="0">
      <w:start w:val="2"/>
      <w:numFmt w:val="chineseCounting"/>
      <w:suff w:val="nothing"/>
      <w:lvlText w:val="%1、"/>
      <w:lvlJc w:val="left"/>
      <w:rPr>
        <w:rFonts w:hint="eastAsia"/>
      </w:rPr>
    </w:lvl>
  </w:abstractNum>
  <w:abstractNum w:abstractNumId="3">
    <w:nsid w:val="7A42122C"/>
    <w:multiLevelType w:val="singleLevel"/>
    <w:tmpl w:val="7A42122C"/>
    <w:lvl w:ilvl="0" w:tentative="0">
      <w:start w:val="3"/>
      <w:numFmt w:val="chineseCounting"/>
      <w:suff w:val="space"/>
      <w:lvlText w:val="第%1部分"/>
      <w:lvlJc w:val="left"/>
      <w:rPr>
        <w:rFonts w:hint="eastAsia"/>
      </w:rPr>
    </w:lvl>
  </w:abstractNum>
  <w:abstractNum w:abstractNumId="4">
    <w:nsid w:val="7E77C415"/>
    <w:multiLevelType w:val="singleLevel"/>
    <w:tmpl w:val="7E77C415"/>
    <w:lvl w:ilvl="0" w:tentative="0">
      <w:start w:val="11"/>
      <w:numFmt w:val="decimal"/>
      <w:suff w:val="nothing"/>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NDUzMmY2OTQ0Y2RmNjM5YjY3ZGU5NGJlMzQ3OGY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3B6A38"/>
    <w:rsid w:val="025F0711"/>
    <w:rsid w:val="026B2E25"/>
    <w:rsid w:val="02727509"/>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871610"/>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1A2A5B"/>
    <w:rsid w:val="0D4A7419"/>
    <w:rsid w:val="0D827401"/>
    <w:rsid w:val="0D84094E"/>
    <w:rsid w:val="0D854AD0"/>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6E1569"/>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244F26"/>
    <w:rsid w:val="1830729E"/>
    <w:rsid w:val="183D2903"/>
    <w:rsid w:val="1852128A"/>
    <w:rsid w:val="1870062C"/>
    <w:rsid w:val="18817102"/>
    <w:rsid w:val="18830A15"/>
    <w:rsid w:val="18852B28"/>
    <w:rsid w:val="188B5321"/>
    <w:rsid w:val="19932372"/>
    <w:rsid w:val="19A20DD5"/>
    <w:rsid w:val="19AE03F1"/>
    <w:rsid w:val="19D81584"/>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0174C1"/>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BF346BB"/>
    <w:rsid w:val="2C09049E"/>
    <w:rsid w:val="2C0A653C"/>
    <w:rsid w:val="2C191F85"/>
    <w:rsid w:val="2CA752B1"/>
    <w:rsid w:val="2CE82D6F"/>
    <w:rsid w:val="2D343236"/>
    <w:rsid w:val="2D575011"/>
    <w:rsid w:val="2DD15014"/>
    <w:rsid w:val="2DF72DE4"/>
    <w:rsid w:val="2E0220AF"/>
    <w:rsid w:val="2E4B082A"/>
    <w:rsid w:val="2E59653C"/>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0EE6DFA"/>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202102"/>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452536"/>
    <w:rsid w:val="4659254A"/>
    <w:rsid w:val="465B0637"/>
    <w:rsid w:val="465E3F0D"/>
    <w:rsid w:val="466A16E6"/>
    <w:rsid w:val="46893F2B"/>
    <w:rsid w:val="46C4686E"/>
    <w:rsid w:val="46ED6069"/>
    <w:rsid w:val="47745B81"/>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BF458B0"/>
    <w:rsid w:val="4C245A30"/>
    <w:rsid w:val="4CB6685F"/>
    <w:rsid w:val="4CBB7CB4"/>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471638"/>
    <w:rsid w:val="566B6D1E"/>
    <w:rsid w:val="57032A2C"/>
    <w:rsid w:val="570F5219"/>
    <w:rsid w:val="575D12B5"/>
    <w:rsid w:val="57610A87"/>
    <w:rsid w:val="577B1140"/>
    <w:rsid w:val="577B7F21"/>
    <w:rsid w:val="577F181B"/>
    <w:rsid w:val="57921984"/>
    <w:rsid w:val="579737F0"/>
    <w:rsid w:val="579E3E42"/>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CD0B18"/>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56875"/>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524E73"/>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961E7F"/>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1"/>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20"/>
    <w:qFormat/>
    <w:uiPriority w:val="0"/>
    <w:pPr>
      <w:ind w:firstLine="420"/>
    </w:pPr>
    <w:rPr>
      <w:rFonts w:hAnsi="Calibri" w:cs="Times New Roman"/>
      <w:snapToGrid/>
      <w:szCs w:val="20"/>
    </w:rPr>
  </w:style>
  <w:style w:type="paragraph" w:styleId="25">
    <w:name w:val="Body Text Indent"/>
    <w:basedOn w:val="1"/>
    <w:next w:val="1"/>
    <w:link w:val="264"/>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31"/>
    <w:qFormat/>
    <w:uiPriority w:val="0"/>
    <w:rPr>
      <w:lang w:val="zh-CN"/>
    </w:rPr>
  </w:style>
  <w:style w:type="paragraph" w:styleId="39">
    <w:name w:val="Balloon Text"/>
    <w:basedOn w:val="1"/>
    <w:link w:val="187"/>
    <w:qFormat/>
    <w:uiPriority w:val="0"/>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5"/>
    <w:qFormat/>
    <w:uiPriority w:val="0"/>
    <w:rPr>
      <w:b/>
      <w:bCs/>
    </w:rPr>
  </w:style>
  <w:style w:type="paragraph" w:styleId="61">
    <w:name w:val="Body Text First Indent 2"/>
    <w:basedOn w:val="25"/>
    <w:next w:val="24"/>
    <w:link w:val="12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正文空2字"/>
    <w:basedOn w:val="80"/>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0"/>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61"/>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7"/>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7"/>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6"/>
    <w:qFormat/>
    <w:uiPriority w:val="0"/>
    <w:rPr>
      <w:rFonts w:ascii="宋体"/>
      <w:kern w:val="2"/>
      <w:sz w:val="24"/>
      <w:szCs w:val="21"/>
      <w:lang w:val="zh-CN"/>
    </w:rPr>
  </w:style>
  <w:style w:type="character" w:customStyle="1" w:styleId="181">
    <w:name w:val="标题 9 Char"/>
    <w:link w:val="10"/>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0"/>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39"/>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18"/>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Char"/>
    <w:link w:val="30"/>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5"/>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Char"/>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59"/>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6"/>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7"/>
    <w:qFormat/>
    <w:uiPriority w:val="0"/>
    <w:rPr>
      <w:rFonts w:ascii="黑体" w:hAnsi="Courier New" w:eastAsia="黑体"/>
    </w:rPr>
  </w:style>
  <w:style w:type="character" w:customStyle="1" w:styleId="301">
    <w:name w:val="正文文本 2 Char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5"/>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8"/>
    <w:qFormat/>
    <w:uiPriority w:val="0"/>
    <w:rPr>
      <w:b/>
      <w:bCs/>
      <w:kern w:val="2"/>
      <w:sz w:val="24"/>
      <w:szCs w:val="24"/>
    </w:rPr>
  </w:style>
  <w:style w:type="character" w:customStyle="1" w:styleId="307">
    <w:name w:val="正文文本缩进 2 Char"/>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24"/>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5"/>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qFormat/>
    <w:uiPriority w:val="0"/>
    <w:rPr>
      <w:kern w:val="2"/>
      <w:sz w:val="21"/>
      <w:szCs w:val="24"/>
    </w:rPr>
  </w:style>
  <w:style w:type="character" w:customStyle="1" w:styleId="344">
    <w:name w:val="签名 Char"/>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9"/>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6"/>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8"/>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标题 1 Char1"/>
    <w:qFormat/>
    <w:uiPriority w:val="0"/>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69</Pages>
  <Words>30749</Words>
  <Characters>32454</Characters>
  <Lines>279</Lines>
  <Paragraphs>78</Paragraphs>
  <TotalTime>5</TotalTime>
  <ScaleCrop>false</ScaleCrop>
  <LinksUpToDate>false</LinksUpToDate>
  <CharactersWithSpaces>37757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朱琴</cp:lastModifiedBy>
  <cp:lastPrinted>2021-12-27T11:06:00Z</cp:lastPrinted>
  <dcterms:modified xsi:type="dcterms:W3CDTF">2023-11-29T09:10:26Z</dcterms:modified>
  <dc:title>杭州市市民卡扩大发卡工程</dc:title>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2F62EFCAAB9C4DBCB877E2C6A5A6B14E_13</vt:lpwstr>
  </property>
</Properties>
</file>