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887C3">
      <w:pPr>
        <w:keepNext w:val="0"/>
        <w:keepLines w:val="0"/>
        <w:pageBreakBefore w:val="0"/>
        <w:widowControl w:val="0"/>
        <w:kinsoku/>
        <w:wordWrap/>
        <w:overflowPunct/>
        <w:topLinePunct w:val="0"/>
        <w:autoSpaceDE/>
        <w:autoSpaceDN/>
        <w:bidi w:val="0"/>
        <w:adjustRightInd/>
        <w:snapToGrid/>
        <w:spacing w:line="720" w:lineRule="auto"/>
        <w:ind w:right="-110"/>
        <w:jc w:val="both"/>
        <w:textAlignment w:val="auto"/>
        <w:rPr>
          <w:rFonts w:hint="eastAsia" w:ascii="仿宋" w:hAnsi="仿宋" w:eastAsia="仿宋" w:cs="仿宋"/>
          <w:b/>
          <w:sz w:val="48"/>
          <w:szCs w:val="48"/>
          <w:lang w:val="en-US" w:eastAsia="zh-CN"/>
        </w:rPr>
      </w:pPr>
    </w:p>
    <w:p w14:paraId="380CCA71">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44"/>
          <w:szCs w:val="44"/>
          <w:lang w:eastAsia="zh-CN"/>
        </w:rPr>
      </w:pPr>
      <w:r>
        <w:rPr>
          <w:rFonts w:hint="eastAsia" w:ascii="仿宋" w:hAnsi="仿宋" w:eastAsia="仿宋" w:cs="仿宋"/>
          <w:b/>
          <w:sz w:val="44"/>
          <w:szCs w:val="44"/>
          <w:lang w:eastAsia="zh-CN"/>
        </w:rPr>
        <w:t>公共机构节约能源资源工作“十四五”评估和“十五五”规划机关思路研究项目</w:t>
      </w:r>
    </w:p>
    <w:p w14:paraId="36EC41B2">
      <w:pPr>
        <w:adjustRightInd/>
        <w:spacing w:line="360" w:lineRule="auto"/>
        <w:jc w:val="center"/>
        <w:rPr>
          <w:rFonts w:hint="eastAsia" w:ascii="仿宋" w:hAnsi="仿宋" w:eastAsia="仿宋" w:cs="仿宋"/>
          <w:b/>
          <w:sz w:val="44"/>
          <w:szCs w:val="44"/>
        </w:rPr>
      </w:pPr>
    </w:p>
    <w:p w14:paraId="578C0440">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4D07A063">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default" w:ascii="仿宋" w:hAnsi="仿宋" w:eastAsia="仿宋" w:cs="仿宋_GB2312"/>
          <w:sz w:val="30"/>
          <w:szCs w:val="30"/>
          <w:lang w:val="en-US"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lang w:val="en-US" w:eastAsia="zh-CN"/>
        </w:rPr>
        <w:t>SZFC2025T-CS-013</w:t>
      </w:r>
    </w:p>
    <w:p w14:paraId="359B8B5C">
      <w:pPr>
        <w:adjustRightInd/>
        <w:spacing w:line="360" w:lineRule="auto"/>
        <w:rPr>
          <w:rFonts w:ascii="仿宋" w:hAnsi="仿宋" w:cs="仿宋_GB2312"/>
          <w:sz w:val="28"/>
          <w:szCs w:val="20"/>
        </w:rPr>
      </w:pPr>
    </w:p>
    <w:p w14:paraId="13868836">
      <w:pPr>
        <w:spacing w:line="360" w:lineRule="auto"/>
        <w:jc w:val="center"/>
        <w:rPr>
          <w:rFonts w:ascii="仿宋" w:hAnsi="仿宋" w:cs="仿宋_GB2312"/>
          <w:b/>
          <w:sz w:val="44"/>
          <w:szCs w:val="44"/>
        </w:rPr>
      </w:pPr>
    </w:p>
    <w:p w14:paraId="52CEE663">
      <w:pPr>
        <w:spacing w:line="360" w:lineRule="auto"/>
        <w:jc w:val="center"/>
        <w:rPr>
          <w:rFonts w:ascii="仿宋" w:hAnsi="仿宋" w:cs="仿宋_GB2312"/>
          <w:b/>
          <w:sz w:val="44"/>
          <w:szCs w:val="44"/>
        </w:rPr>
      </w:pPr>
    </w:p>
    <w:p w14:paraId="7F0078E0">
      <w:pPr>
        <w:spacing w:line="360" w:lineRule="auto"/>
        <w:jc w:val="center"/>
        <w:rPr>
          <w:rFonts w:ascii="仿宋" w:hAnsi="仿宋" w:cs="仿宋_GB2312"/>
        </w:rPr>
      </w:pPr>
    </w:p>
    <w:p w14:paraId="3CB758F7">
      <w:pPr>
        <w:spacing w:line="360" w:lineRule="auto"/>
        <w:jc w:val="center"/>
        <w:rPr>
          <w:rFonts w:ascii="仿宋" w:hAnsi="仿宋" w:cs="仿宋_GB2312"/>
        </w:rPr>
      </w:pPr>
    </w:p>
    <w:p w14:paraId="55D6DFD8">
      <w:pPr>
        <w:spacing w:line="360" w:lineRule="auto"/>
        <w:rPr>
          <w:rFonts w:ascii="仿宋" w:hAnsi="仿宋" w:cs="仿宋_GB2312"/>
          <w:sz w:val="32"/>
          <w:szCs w:val="32"/>
        </w:rPr>
      </w:pPr>
    </w:p>
    <w:p w14:paraId="09C2EBE2">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29B9DF32">
      <w:pPr>
        <w:pStyle w:val="9"/>
        <w:rPr>
          <w:rFonts w:hint="eastAsia"/>
          <w:lang w:val="en-US" w:eastAsia="zh-CN"/>
        </w:rPr>
      </w:pPr>
    </w:p>
    <w:p w14:paraId="4362CAC1">
      <w:pPr>
        <w:rPr>
          <w:rFonts w:hint="eastAsia"/>
          <w:lang w:val="en-US" w:eastAsia="zh-CN"/>
        </w:rPr>
      </w:pPr>
    </w:p>
    <w:p w14:paraId="7F676973">
      <w:pPr>
        <w:pStyle w:val="15"/>
        <w:rPr>
          <w:rFonts w:hint="eastAsia"/>
          <w:lang w:val="en-US" w:eastAsia="zh-CN"/>
        </w:rPr>
      </w:pPr>
    </w:p>
    <w:p w14:paraId="42990188">
      <w:pPr>
        <w:snapToGrid w:val="0"/>
        <w:spacing w:line="360" w:lineRule="auto"/>
        <w:jc w:val="center"/>
        <w:rPr>
          <w:rFonts w:hint="eastAsia" w:ascii="仿宋" w:hAnsi="仿宋" w:cs="仿宋_GB2312"/>
          <w:sz w:val="32"/>
          <w:szCs w:val="32"/>
          <w:lang w:val="en-US" w:eastAsia="zh-CN"/>
        </w:rPr>
      </w:pPr>
    </w:p>
    <w:p w14:paraId="38C38647">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浙江省机关事务管理局（本级）</w:t>
      </w:r>
    </w:p>
    <w:p w14:paraId="36960D7E">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50E10733">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lang w:eastAsia="zh-CN"/>
        </w:rPr>
        <w:t>月</w:t>
      </w:r>
    </w:p>
    <w:p w14:paraId="5C945452">
      <w:pPr>
        <w:pStyle w:val="8"/>
        <w:spacing w:beforeLines="0" w:afterLines="0" w:line="360" w:lineRule="auto"/>
        <w:jc w:val="both"/>
        <w:rPr>
          <w:rFonts w:hint="eastAsia" w:hAnsi="宋体"/>
          <w:b/>
          <w:sz w:val="44"/>
          <w:szCs w:val="44"/>
        </w:rPr>
      </w:pPr>
    </w:p>
    <w:p w14:paraId="40A89FD5">
      <w:pPr>
        <w:pStyle w:val="8"/>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pgSz w:w="11906" w:h="16838"/>
          <w:pgMar w:top="1134" w:right="1304" w:bottom="1134" w:left="1304" w:header="794" w:footer="794" w:gutter="0"/>
          <w:pgNumType w:fmt="decimal"/>
          <w:cols w:space="720" w:num="1"/>
          <w:titlePg/>
          <w:docGrid w:type="linesAndChars" w:linePitch="312" w:charSpace="0"/>
        </w:sectPr>
      </w:pPr>
    </w:p>
    <w:p w14:paraId="032A9BC5">
      <w:pPr>
        <w:pStyle w:val="8"/>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3A7F948E">
      <w:pPr>
        <w:pStyle w:val="19"/>
        <w:tabs>
          <w:tab w:val="right" w:leader="dot" w:pos="8834"/>
        </w:tabs>
        <w:spacing w:line="600" w:lineRule="exact"/>
        <w:rPr>
          <w:rStyle w:val="30"/>
          <w:rFonts w:hint="eastAsia" w:ascii="仿宋" w:hAnsi="仿宋" w:eastAsia="仿宋" w:cs="仿宋"/>
          <w:color w:val="auto"/>
          <w:sz w:val="36"/>
          <w:szCs w:val="36"/>
        </w:rPr>
      </w:pPr>
    </w:p>
    <w:p w14:paraId="7D9D1B88">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52C4F62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43259202">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第三章  评审办法</w:t>
      </w:r>
      <w:bookmarkStart w:id="0" w:name="_Hlt2668841"/>
      <w:r>
        <w:rPr>
          <w:rStyle w:val="30"/>
          <w:rFonts w:hint="eastAsia" w:ascii="仿宋" w:hAnsi="仿宋" w:eastAsia="仿宋" w:cs="仿宋"/>
          <w:color w:val="auto"/>
          <w:sz w:val="36"/>
          <w:szCs w:val="36"/>
        </w:rPr>
        <w:t>及</w:t>
      </w:r>
      <w:bookmarkEnd w:id="0"/>
      <w:r>
        <w:rPr>
          <w:rStyle w:val="30"/>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599CC19">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AE4BA73">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第五章  合</w:t>
      </w:r>
      <w:bookmarkStart w:id="1" w:name="_Hlt2667909"/>
      <w:r>
        <w:rPr>
          <w:rStyle w:val="30"/>
          <w:rFonts w:hint="eastAsia" w:ascii="仿宋" w:hAnsi="仿宋" w:eastAsia="仿宋" w:cs="仿宋"/>
          <w:color w:val="auto"/>
          <w:sz w:val="36"/>
          <w:szCs w:val="36"/>
        </w:rPr>
        <w:t>同</w:t>
      </w:r>
      <w:bookmarkEnd w:id="1"/>
      <w:bookmarkStart w:id="2" w:name="_Hlt2667610"/>
      <w:bookmarkStart w:id="3" w:name="_Hlt2667611"/>
      <w:r>
        <w:rPr>
          <w:rStyle w:val="30"/>
          <w:rFonts w:hint="eastAsia" w:ascii="仿宋" w:hAnsi="仿宋" w:eastAsia="仿宋" w:cs="仿宋"/>
          <w:color w:val="auto"/>
          <w:sz w:val="36"/>
          <w:szCs w:val="36"/>
        </w:rPr>
        <w:t>主</w:t>
      </w:r>
      <w:bookmarkEnd w:id="2"/>
      <w:bookmarkEnd w:id="3"/>
      <w:r>
        <w:rPr>
          <w:rStyle w:val="30"/>
          <w:rFonts w:hint="eastAsia" w:ascii="仿宋" w:hAnsi="仿宋" w:eastAsia="仿宋" w:cs="仿宋"/>
          <w:color w:val="auto"/>
          <w:sz w:val="36"/>
          <w:szCs w:val="36"/>
        </w:rPr>
        <w:t>要</w:t>
      </w:r>
      <w:bookmarkStart w:id="4" w:name="_Hlt2952259"/>
      <w:bookmarkStart w:id="5" w:name="_Hlt2952258"/>
      <w:r>
        <w:rPr>
          <w:rStyle w:val="30"/>
          <w:rFonts w:hint="eastAsia" w:ascii="仿宋" w:hAnsi="仿宋" w:eastAsia="仿宋" w:cs="仿宋"/>
          <w:color w:val="auto"/>
          <w:sz w:val="36"/>
          <w:szCs w:val="36"/>
        </w:rPr>
        <w:t>条</w:t>
      </w:r>
      <w:bookmarkEnd w:id="4"/>
      <w:bookmarkEnd w:id="5"/>
      <w:r>
        <w:rPr>
          <w:rStyle w:val="30"/>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D70D11D">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30"/>
          <w:rFonts w:hint="eastAsia" w:ascii="仿宋" w:hAnsi="仿宋" w:eastAsia="仿宋" w:cs="仿宋"/>
          <w:snapToGrid w:val="0"/>
          <w:color w:val="auto"/>
          <w:sz w:val="36"/>
          <w:szCs w:val="36"/>
        </w:rPr>
        <w:t>第六章</w:t>
      </w:r>
      <w:r>
        <w:rPr>
          <w:rStyle w:val="30"/>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58643B8A">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3C31E7F1">
      <w:pPr>
        <w:pStyle w:val="8"/>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451762242"/>
      <w:bookmarkStart w:id="7" w:name="_Toc516496767"/>
      <w:r>
        <w:rPr>
          <w:rFonts w:hint="eastAsia" w:ascii="仿宋" w:hAnsi="仿宋" w:eastAsia="仿宋" w:cs="仿宋"/>
          <w:b/>
          <w:sz w:val="36"/>
          <w:szCs w:val="36"/>
        </w:rPr>
        <w:t>第一章  竞争性磋商公告</w:t>
      </w:r>
      <w:bookmarkEnd w:id="6"/>
      <w:bookmarkEnd w:id="7"/>
    </w:p>
    <w:p w14:paraId="7AA1D862">
      <w:pPr>
        <w:keepNext w:val="0"/>
        <w:keepLines w:val="0"/>
        <w:pageBreakBefore w:val="0"/>
        <w:kinsoku/>
        <w:wordWrap/>
        <w:overflowPunct/>
        <w:topLinePunct w:val="0"/>
        <w:autoSpaceDE/>
        <w:autoSpaceDN/>
        <w:bidi w:val="0"/>
        <w:adjustRightInd/>
        <w:snapToGrid w:val="0"/>
        <w:spacing w:line="520" w:lineRule="exact"/>
        <w:ind w:right="23" w:rightChars="11" w:firstLine="480" w:firstLineChars="200"/>
        <w:textAlignment w:val="auto"/>
        <w:rPr>
          <w:rFonts w:hint="eastAsia" w:ascii="仿宋" w:hAnsi="仿宋" w:eastAsia="仿宋" w:cs="仿宋"/>
          <w:b/>
          <w:sz w:val="24"/>
          <w:szCs w:val="24"/>
        </w:rPr>
      </w:pPr>
      <w:bookmarkStart w:id="8" w:name="_Toc451762243"/>
      <w:bookmarkStart w:id="9" w:name="_Toc516496768"/>
      <w:r>
        <w:rPr>
          <w:rFonts w:hint="eastAsia" w:ascii="仿宋" w:hAnsi="仿宋" w:eastAsia="仿宋" w:cs="仿宋"/>
          <w:sz w:val="24"/>
          <w:szCs w:val="24"/>
        </w:rPr>
        <w:t>根据《中华人民共和国政府采购法》、《政府采购竞争性磋商采购方式管理暂行办法》等规定，浙江省直房地产服务有限公司受</w:t>
      </w:r>
      <w:r>
        <w:rPr>
          <w:rFonts w:hint="eastAsia" w:ascii="仿宋" w:hAnsi="仿宋" w:eastAsia="仿宋" w:cs="仿宋"/>
          <w:sz w:val="24"/>
          <w:szCs w:val="24"/>
          <w:lang w:eastAsia="zh-CN"/>
        </w:rPr>
        <w:t>浙江省机关事务管理局（本级）</w:t>
      </w:r>
      <w:r>
        <w:rPr>
          <w:rFonts w:hint="eastAsia" w:ascii="仿宋" w:hAnsi="仿宋" w:eastAsia="仿宋" w:cs="仿宋"/>
          <w:sz w:val="24"/>
          <w:szCs w:val="24"/>
        </w:rPr>
        <w:t>委托，就</w:t>
      </w:r>
      <w:r>
        <w:rPr>
          <w:rFonts w:hint="eastAsia" w:ascii="仿宋" w:hAnsi="仿宋" w:eastAsia="仿宋" w:cs="仿宋"/>
          <w:sz w:val="24"/>
          <w:szCs w:val="24"/>
          <w:lang w:eastAsia="zh-CN"/>
        </w:rPr>
        <w:t>公共机构节约能源资源工作“十四五”评估和“十五五”规划机关思路研究项目</w:t>
      </w:r>
      <w:r>
        <w:rPr>
          <w:rFonts w:hint="eastAsia" w:ascii="仿宋" w:hAnsi="仿宋" w:eastAsia="仿宋" w:cs="仿宋"/>
          <w:sz w:val="24"/>
          <w:szCs w:val="24"/>
        </w:rPr>
        <w:t xml:space="preserve">进行竞争性磋商采购，因采购人和评审专家各自出具书面推荐意见，采取采购人和评审专家书面推荐方式选择供应商，参与本项目投标。 </w:t>
      </w:r>
    </w:p>
    <w:p w14:paraId="6E47ED13">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5F2BDB64">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b w:val="0"/>
          <w:bCs/>
          <w:sz w:val="24"/>
          <w:szCs w:val="24"/>
          <w:lang w:eastAsia="zh-CN"/>
        </w:rPr>
        <w:t>SZFC2025T-CS-013</w:t>
      </w:r>
    </w:p>
    <w:p w14:paraId="7F728F0D">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sz w:val="24"/>
          <w:szCs w:val="24"/>
          <w:lang w:eastAsia="zh-CN"/>
        </w:rPr>
        <w:t>公共机构节约能源资源工作“十四五”评估和“十五五”规划机关思路研究项目</w:t>
      </w:r>
    </w:p>
    <w:p w14:paraId="6C44B14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200000.00</w:t>
      </w:r>
    </w:p>
    <w:p w14:paraId="045C1AF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200000.00</w:t>
      </w:r>
    </w:p>
    <w:p w14:paraId="650001B4">
      <w:pPr>
        <w:pStyle w:val="11"/>
        <w:keepNext w:val="0"/>
        <w:keepLines w:val="0"/>
        <w:pageBreakBefore w:val="0"/>
        <w:kinsoku/>
        <w:wordWrap/>
        <w:overflowPunct/>
        <w:topLinePunct w:val="0"/>
        <w:autoSpaceDE/>
        <w:autoSpaceDN/>
        <w:bidi w:val="0"/>
        <w:adjustRightInd/>
        <w:spacing w:line="520" w:lineRule="exact"/>
        <w:ind w:firstLine="480"/>
        <w:textAlignment w:val="auto"/>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val="0"/>
          <w:sz w:val="24"/>
          <w:szCs w:val="24"/>
          <w:lang w:eastAsia="zh-CN"/>
        </w:rPr>
        <w:t>公共机构节约能源资源工作“十四五”评估和“十五五”规划机关思路研究，</w:t>
      </w:r>
      <w:r>
        <w:rPr>
          <w:rFonts w:hint="eastAsia" w:ascii="仿宋" w:hAnsi="仿宋" w:eastAsia="仿宋" w:cs="仿宋"/>
          <w:b w:val="0"/>
          <w:bCs w:val="0"/>
          <w:color w:val="auto"/>
          <w:sz w:val="24"/>
          <w:szCs w:val="24"/>
          <w:highlight w:val="none"/>
          <w:lang w:val="en-US" w:eastAsia="zh-CN"/>
        </w:rPr>
        <w:t>具体详见磋商文件“项目响应需求”。</w:t>
      </w:r>
    </w:p>
    <w:p w14:paraId="00967D1E">
      <w:pPr>
        <w:pStyle w:val="37"/>
        <w:keepNext w:val="0"/>
        <w:keepLines w:val="0"/>
        <w:pageBreakBefore w:val="0"/>
        <w:kinsoku/>
        <w:wordWrap/>
        <w:overflowPunct/>
        <w:topLinePunct w:val="0"/>
        <w:autoSpaceDE/>
        <w:autoSpaceDN/>
        <w:bidi w:val="0"/>
        <w:adjustRightInd/>
        <w:spacing w:before="0" w:line="520" w:lineRule="exact"/>
        <w:ind w:firstLine="482"/>
        <w:textAlignment w:val="auto"/>
        <w:outlineLvl w:val="2"/>
        <w:rPr>
          <w:rFonts w:hint="default" w:ascii="仿宋" w:hAnsi="仿宋" w:eastAsia="仿宋" w:cs="仿宋"/>
          <w:sz w:val="24"/>
          <w:szCs w:val="24"/>
          <w:lang w:val="en-US"/>
        </w:rPr>
      </w:pPr>
      <w:r>
        <w:rPr>
          <w:rFonts w:hint="eastAsia" w:ascii="仿宋" w:hAnsi="仿宋" w:eastAsia="仿宋" w:cs="仿宋"/>
          <w:b/>
          <w:sz w:val="24"/>
          <w:szCs w:val="24"/>
        </w:rPr>
        <w:t>合同履约期限：</w:t>
      </w:r>
      <w:r>
        <w:rPr>
          <w:rFonts w:hint="eastAsia" w:ascii="仿宋" w:hAnsi="仿宋" w:eastAsia="仿宋" w:cs="仿宋"/>
          <w:b w:val="0"/>
          <w:bCs/>
          <w:sz w:val="24"/>
          <w:szCs w:val="24"/>
          <w:lang w:eastAsia="zh-CN"/>
        </w:rPr>
        <w:t>采购人与中标方签订合同后6个月内完成。</w:t>
      </w:r>
    </w:p>
    <w:p w14:paraId="38693F19">
      <w:pPr>
        <w:pStyle w:val="11"/>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74147"/>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7744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72214B26">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4948A1A9">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1E28949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lang w:val="en-US" w:eastAsia="zh-CN"/>
            </w:rPr>
            <w:t>无；</w:t>
          </w:r>
        </w:sdtContent>
      </w:sdt>
    </w:p>
    <w:p w14:paraId="77AFBA0C">
      <w:pPr>
        <w:keepNext w:val="0"/>
        <w:keepLines w:val="0"/>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rPr>
          <w:id w:val="-1024704304"/>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rPr>
            <w:t>无；</w:t>
          </w:r>
        </w:sdtContent>
      </w:sdt>
    </w:p>
    <w:p w14:paraId="1366B5D3">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86C76B">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0EF24F3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5年7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14:30</w:t>
      </w:r>
      <w:r>
        <w:rPr>
          <w:rFonts w:hint="eastAsia" w:ascii="仿宋" w:hAnsi="仿宋" w:eastAsia="仿宋" w:cs="仿宋"/>
          <w:sz w:val="24"/>
          <w:szCs w:val="24"/>
        </w:rPr>
        <w:t>，每天上午00:00至12:00 ，下午12:00至23:59（北京时间，线上获取法定节假日均可，线下获取文件法定节假日除外）</w:t>
      </w:r>
    </w:p>
    <w:p w14:paraId="2582E66C">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622F741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7735CF71">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p>
    <w:p w14:paraId="15896E4D">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27F5303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3390B7A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343EA6A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0D28285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5CBB4AB8">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3895720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5300E86B">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700C1C65">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303B5A">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743139">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75F034">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4.其他事项：需要落实的政府采购政策：包括节约资源、保护环境、支持创新、促进中小企业发展等。详见</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文件的第二部分总则。</w:t>
      </w:r>
    </w:p>
    <w:p w14:paraId="70563ABF">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3A7B1A5D">
      <w:pPr>
        <w:spacing w:line="520" w:lineRule="exact"/>
        <w:rPr>
          <w:rFonts w:ascii="仿宋" w:hAnsi="仿宋" w:eastAsia="仿宋" w:cs="仿宋"/>
          <w:sz w:val="24"/>
          <w:szCs w:val="24"/>
          <w:highlight w:val="none"/>
        </w:rPr>
      </w:pPr>
      <w:r>
        <w:rPr>
          <w:rFonts w:hint="eastAsia" w:ascii="仿宋" w:hAnsi="仿宋" w:eastAsia="仿宋" w:cs="仿宋"/>
          <w:sz w:val="24"/>
          <w:szCs w:val="24"/>
        </w:rPr>
        <w:t xml:space="preserve">    </w:t>
      </w:r>
      <w:r>
        <w:rPr>
          <w:rFonts w:hint="eastAsia" w:ascii="仿宋" w:hAnsi="仿宋" w:eastAsia="仿宋" w:cs="仿宋"/>
          <w:sz w:val="24"/>
          <w:szCs w:val="24"/>
          <w:highlight w:val="none"/>
        </w:rPr>
        <w:t xml:space="preserve"> 1.采购人信息</w:t>
      </w:r>
    </w:p>
    <w:p w14:paraId="1EB072DF">
      <w:pPr>
        <w:spacing w:line="52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名    称：</w:t>
      </w:r>
      <w:r>
        <w:rPr>
          <w:rFonts w:hint="eastAsia" w:ascii="仿宋" w:hAnsi="仿宋" w:eastAsia="仿宋" w:cs="仿宋"/>
          <w:sz w:val="24"/>
          <w:szCs w:val="24"/>
          <w:highlight w:val="none"/>
          <w:lang w:val="en-US" w:eastAsia="zh-CN"/>
        </w:rPr>
        <w:t>浙江省机关事务管理局（本级）</w:t>
      </w:r>
    </w:p>
    <w:p w14:paraId="623CFDE5">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杭州市西湖区保俶路81号</w:t>
      </w:r>
    </w:p>
    <w:p w14:paraId="4B0B4C41">
      <w:pPr>
        <w:spacing w:line="520" w:lineRule="exact"/>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张先生</w:t>
      </w:r>
    </w:p>
    <w:p w14:paraId="6C299DB3">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项目联系方式（询问）：0571-87056115</w:t>
      </w:r>
    </w:p>
    <w:p w14:paraId="3B4BA848">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丁女士</w:t>
      </w:r>
    </w:p>
    <w:p w14:paraId="5C6DB6D5">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质疑联系方式：13968175109</w:t>
      </w:r>
    </w:p>
    <w:p w14:paraId="0161D76C">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14:paraId="1A31F982">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3725B813">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54141745">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项目联系人（询问）：田康迪</w:t>
      </w:r>
    </w:p>
    <w:p w14:paraId="7345B701">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项目联系方式（询问）：17826892991 </w:t>
      </w:r>
    </w:p>
    <w:p w14:paraId="02570E5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793DB925">
      <w:pPr>
        <w:keepNext w:val="0"/>
        <w:keepLines w:val="0"/>
        <w:pageBreakBefore w:val="0"/>
        <w:kinsoku/>
        <w:wordWrap/>
        <w:overflowPunct/>
        <w:topLinePunct w:val="0"/>
        <w:autoSpaceDE/>
        <w:autoSpaceDN/>
        <w:bidi w:val="0"/>
        <w:adjustRightInd/>
        <w:spacing w:line="5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15858283547</w:t>
      </w:r>
    </w:p>
    <w:p w14:paraId="469C5F8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p>
    <w:p w14:paraId="1FBA40C6">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444E2AC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3C9D02E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30D131FD">
      <w:pPr>
        <w:pStyle w:val="8"/>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12EEE26C">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6"/>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0111C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8A5691B">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13CEBD7C">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73A15B3C">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0F847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FBDFCD2">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0F7E7D6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596DB46E">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466D0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F1EF819">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646A532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1C2BCBD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本项目采购预算</w:t>
            </w:r>
            <w:r>
              <w:rPr>
                <w:rFonts w:hint="eastAsia" w:ascii="仿宋" w:hAnsi="仿宋" w:eastAsia="仿宋" w:cs="仿宋"/>
                <w:b/>
                <w:bCs/>
                <w:sz w:val="24"/>
                <w:szCs w:val="24"/>
                <w:u w:val="single"/>
                <w:lang w:val="en-US" w:eastAsia="zh-CN"/>
              </w:rPr>
              <w:t xml:space="preserve"> 200000.00 </w:t>
            </w:r>
            <w:r>
              <w:rPr>
                <w:rFonts w:hint="eastAsia" w:ascii="仿宋" w:hAnsi="仿宋" w:eastAsia="仿宋" w:cs="仿宋"/>
                <w:sz w:val="24"/>
                <w:szCs w:val="24"/>
                <w:lang w:val="en-US" w:eastAsia="zh-CN"/>
              </w:rPr>
              <w:t>元，投保供应商报价超预算的，投标响应无效。</w:t>
            </w:r>
            <w:r>
              <w:rPr>
                <w:rFonts w:hint="eastAsia" w:ascii="仿宋" w:hAnsi="仿宋" w:eastAsia="仿宋" w:cs="仿宋"/>
                <w:sz w:val="24"/>
                <w:szCs w:val="24"/>
              </w:rPr>
              <w:t xml:space="preserve">不论采购结果如何，供应商应自行承担所有有关的全部费用。 </w:t>
            </w:r>
          </w:p>
        </w:tc>
      </w:tr>
      <w:tr w14:paraId="6CDEB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368090A">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226593F4">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77A08259">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投标产品若属于节能环保产品的，请提供财政部、环境保护部发布有效期内环境标志产品政府采购清单以及财政部、发改委联合发布有效期内节能产品政府采购清单。</w:t>
            </w:r>
          </w:p>
          <w:p w14:paraId="0E2B7170">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highlight w:val="none"/>
              </w:rPr>
              <w:t>招标需求中要求提供的产品属于节能清单中政府强制采购节能产品品目的，投标人须提供该清单内产品，</w:t>
            </w:r>
            <w:r>
              <w:rPr>
                <w:rFonts w:hint="eastAsia" w:ascii="仿宋" w:hAnsi="仿宋" w:eastAsia="仿宋" w:cs="仿宋"/>
                <w:b/>
                <w:sz w:val="24"/>
                <w:szCs w:val="24"/>
                <w:highlight w:val="none"/>
              </w:rPr>
              <w:t>否则其投标将作为无效标处理。</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本项目不适用</w:t>
            </w:r>
            <w:r>
              <w:rPr>
                <w:rFonts w:hint="eastAsia" w:ascii="仿宋" w:hAnsi="仿宋" w:eastAsia="仿宋" w:cs="仿宋"/>
                <w:b/>
                <w:sz w:val="24"/>
                <w:szCs w:val="24"/>
                <w:highlight w:val="none"/>
                <w:lang w:eastAsia="zh-CN"/>
              </w:rPr>
              <w:t>）</w:t>
            </w:r>
          </w:p>
        </w:tc>
      </w:tr>
      <w:tr w14:paraId="51838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6B7C99C">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757AA08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672E26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143C54D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1.项目属性：</w:t>
            </w:r>
            <w:r>
              <w:rPr>
                <w:rFonts w:hint="eastAsia" w:ascii="仿宋" w:hAnsi="仿宋" w:eastAsia="仿宋" w:cs="仿宋"/>
                <w:sz w:val="24"/>
                <w:szCs w:val="24"/>
                <w:u w:val="single"/>
              </w:rPr>
              <w:t>服务类</w:t>
            </w:r>
          </w:p>
          <w:p w14:paraId="04E8930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2.中小企业划分标准所属行业（具体根据《中小企业划型标准规定》执行）</w:t>
            </w:r>
          </w:p>
          <w:p w14:paraId="483CCDF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采购标的：</w:t>
            </w:r>
            <w:r>
              <w:rPr>
                <w:rFonts w:hint="eastAsia" w:ascii="仿宋" w:hAnsi="仿宋" w:eastAsia="仿宋" w:cs="仿宋"/>
                <w:sz w:val="24"/>
                <w:szCs w:val="24"/>
                <w:lang w:eastAsia="zh-CN"/>
              </w:rPr>
              <w:t>公共机构节约能源资源工作“十四五”评估和“十五五”规划机关思路研究项目</w:t>
            </w:r>
            <w:r>
              <w:rPr>
                <w:rFonts w:hint="eastAsia" w:ascii="仿宋" w:hAnsi="仿宋" w:eastAsia="仿宋" w:cs="仿宋"/>
                <w:sz w:val="24"/>
                <w:szCs w:val="24"/>
              </w:rPr>
              <w:t>；</w:t>
            </w:r>
          </w:p>
          <w:p w14:paraId="497FA7F5">
            <w:pPr>
              <w:keepNext w:val="0"/>
              <w:keepLines w:val="0"/>
              <w:pageBreakBefore w:val="0"/>
              <w:widowControl w:val="0"/>
              <w:kinsoku/>
              <w:wordWrap/>
              <w:overflowPunct/>
              <w:topLinePunct w:val="0"/>
              <w:bidi w:val="0"/>
              <w:adjustRightInd/>
              <w:spacing w:line="460" w:lineRule="exact"/>
              <w:rPr>
                <w:rFonts w:hint="eastAsia" w:ascii="仿宋" w:hAnsi="仿宋" w:eastAsia="仿宋" w:cs="仿宋"/>
                <w:b/>
                <w:bCs/>
                <w:sz w:val="24"/>
                <w:szCs w:val="24"/>
              </w:rPr>
            </w:pPr>
            <w:r>
              <w:rPr>
                <w:rFonts w:hint="eastAsia" w:ascii="仿宋" w:hAnsi="仿宋" w:eastAsia="仿宋" w:cs="仿宋"/>
                <w:b/>
                <w:bCs/>
                <w:sz w:val="24"/>
                <w:szCs w:val="24"/>
              </w:rPr>
              <w:t>所属行业：其他未列明行业</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从业人员300人以下的为中小微型企业。其中，从业人员100人及以上的为中型企业；从业人员10人及以上的为小型企业；从业人员10人以下的为微型企业。</w:t>
            </w:r>
          </w:p>
          <w:p w14:paraId="68919F2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3.根据财库〔2020〕46号的相关规定，在评审时对符合本办法规定的小微企业报价给予10% 的扣除，取扣除后的价格作为最终投标报价（此最终投标报价仅作为价格分计算）。中小企业参加政府采购活动，应当出具本办法规定的《中小企业声明函》，否则不得享受相关中小企业扶持政策。</w:t>
            </w:r>
          </w:p>
          <w:p w14:paraId="7A16BBF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允许大中型企业向一家或者多家小微企业分包的采购项目，对于分包意向协议约定小微企业的合同份额占到合同总金额30%以上的，对大中型企业的报价给予4%的扣除，用扣除后的价格参加评审。</w:t>
            </w:r>
          </w:p>
          <w:p w14:paraId="4AE7C03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接受分包的小微企业与分包企业之间存在直接控股、管理关系的，不享受价格扣除优惠政策。</w:t>
            </w:r>
          </w:p>
          <w:p w14:paraId="0BA596C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5FC1778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118F458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481F7F24">
            <w:pPr>
              <w:keepNext w:val="0"/>
              <w:keepLines w:val="0"/>
              <w:pageBreakBefore w:val="0"/>
              <w:widowControl w:val="0"/>
              <w:kinsoku/>
              <w:wordWrap/>
              <w:overflowPunct/>
              <w:topLinePunct w:val="0"/>
              <w:bidi w:val="0"/>
              <w:adjustRightInd/>
              <w:spacing w:line="460" w:lineRule="exact"/>
              <w:rPr>
                <w:rFonts w:hint="eastAsia"/>
              </w:rPr>
            </w:pPr>
            <w:r>
              <w:rPr>
                <w:rFonts w:hint="eastAsia" w:ascii="仿宋" w:hAnsi="仿宋" w:eastAsia="仿宋" w:cs="仿宋"/>
                <w:sz w:val="24"/>
                <w:szCs w:val="24"/>
              </w:rPr>
              <w:t>(注：未提供以上材料的，均不给予价格扣除）。</w:t>
            </w:r>
          </w:p>
        </w:tc>
      </w:tr>
      <w:tr w14:paraId="0BD2C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2877E42">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3451FEF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6AFC2818">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sz w:val="24"/>
                <w:szCs w:val="24"/>
                <w:highlight w:val="none"/>
              </w:rPr>
            </w:pPr>
            <w:r>
              <w:rPr>
                <w:rFonts w:hint="eastAsia" w:ascii="仿宋" w:hAnsi="仿宋" w:eastAsia="仿宋"/>
                <w:sz w:val="24"/>
                <w:szCs w:val="24"/>
                <w:highlight w:val="none"/>
              </w:rPr>
              <w:t>是否允许转包：否</w:t>
            </w:r>
          </w:p>
          <w:p w14:paraId="45F77D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b w:val="0"/>
                <w:bCs w:val="0"/>
                <w:sz w:val="24"/>
                <w:szCs w:val="24"/>
                <w:highlight w:val="none"/>
              </w:rPr>
              <w:t>是否允许分包</w:t>
            </w:r>
            <w:r>
              <w:rPr>
                <w:rFonts w:hint="eastAsia" w:ascii="仿宋" w:hAnsi="仿宋" w:eastAsia="仿宋"/>
                <w:b w:val="0"/>
                <w:bCs w:val="0"/>
                <w:sz w:val="24"/>
                <w:szCs w:val="24"/>
                <w:highlight w:val="none"/>
                <w:lang w:eastAsia="zh-CN"/>
              </w:rPr>
              <w:t>：</w:t>
            </w:r>
            <w:r>
              <w:rPr>
                <w:rFonts w:hint="eastAsia" w:ascii="仿宋" w:hAnsi="仿宋" w:eastAsia="仿宋"/>
                <w:b w:val="0"/>
                <w:bCs w:val="0"/>
                <w:sz w:val="24"/>
                <w:szCs w:val="24"/>
                <w:highlight w:val="none"/>
                <w:lang w:val="en-US" w:eastAsia="zh-CN"/>
              </w:rPr>
              <w:t>否</w:t>
            </w:r>
          </w:p>
        </w:tc>
      </w:tr>
      <w:tr w14:paraId="3EBA4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59CCEAF">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31EBE5D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6D4F417E">
            <w:pPr>
              <w:pStyle w:val="25"/>
              <w:ind w:left="0" w:leftChars="0" w:firstLine="0" w:firstLineChars="0"/>
              <w:rPr>
                <w:rFonts w:hint="eastAsia" w:eastAsia="宋体"/>
                <w:lang w:val="en-US" w:eastAsia="zh-CN"/>
              </w:rPr>
            </w:pPr>
            <w:r>
              <w:rPr>
                <w:rFonts w:hint="eastAsia" w:ascii="仿宋" w:hAnsi="仿宋" w:eastAsia="仿宋"/>
                <w:b w:val="0"/>
                <w:bCs w:val="0"/>
                <w:sz w:val="24"/>
                <w:szCs w:val="24"/>
                <w:highlight w:val="none"/>
                <w:lang w:val="en-US" w:eastAsia="zh-CN"/>
              </w:rPr>
              <w:t>是</w:t>
            </w:r>
          </w:p>
        </w:tc>
      </w:tr>
      <w:tr w14:paraId="1D1C1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85512C7">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70762C1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3E46FF08">
            <w:pPr>
              <w:keepNext w:val="0"/>
              <w:keepLines w:val="0"/>
              <w:pageBreakBefore w:val="0"/>
              <w:widowControl w:val="0"/>
              <w:kinsoku/>
              <w:wordWrap/>
              <w:overflowPunct/>
              <w:topLinePunct w:val="0"/>
              <w:bidi w:val="0"/>
              <w:adjustRightInd/>
              <w:spacing w:line="46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否</w:t>
            </w:r>
          </w:p>
        </w:tc>
      </w:tr>
      <w:tr w14:paraId="6E504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219431D">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7B57FB7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714B9FC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21FE3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0A963DD">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75D3530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2589F56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281C984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11A8F0B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37DE1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3A0B20B">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7ECF6DC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2FE8AA7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4B54C3B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42E9DD9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lang w:val="en-US" w:eastAsia="zh-CN"/>
              </w:rPr>
              <w:t>潘喆</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17857116772</w:t>
            </w:r>
            <w:r>
              <w:rPr>
                <w:rFonts w:hint="eastAsia" w:ascii="仿宋" w:hAnsi="仿宋" w:eastAsia="仿宋" w:cs="仿宋"/>
                <w:sz w:val="24"/>
                <w:szCs w:val="24"/>
              </w:rPr>
              <w:t>。</w:t>
            </w:r>
          </w:p>
        </w:tc>
      </w:tr>
      <w:tr w14:paraId="630C6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7038258">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5CD3B27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1326CB1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01DC7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E3432DA">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3C1F984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0B2C6D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257DED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687AC0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3FD22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10290A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1FE307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55FB4A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1FC2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679502">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3BF99293">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5D6F9EE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3D57795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590BDC2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56422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660F260">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04627A1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7DD6F8D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23523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C778493">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487BF417">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36F5722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68E13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2A53CE9">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6BE1BD2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46DEBBC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258D2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A67776A">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6446468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6BADB7D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3604D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35D8C6E">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0D98BD7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250BD11D">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4A32869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0C4C7861">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3E795A7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7E015BAE">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19ABA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5ED2DFB">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3C3725EA">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00DCDF2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16220DD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69E945A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08C3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092892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1638D28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712B132F">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5E8E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20D027A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28331BA3">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0FB549A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4D4B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B6DAD7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3D1A237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671A0F19">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6BC57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B20F64D">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63BF5F2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0BC9D90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w:t>
            </w:r>
            <w:r>
              <w:rPr>
                <w:rFonts w:hint="eastAsia" w:ascii="仿宋" w:hAnsi="仿宋" w:eastAsia="仿宋" w:cs="仿宋"/>
                <w:sz w:val="24"/>
                <w:szCs w:val="24"/>
                <w:highlight w:val="none"/>
                <w:lang w:val="en-US" w:eastAsia="zh-CN"/>
              </w:rPr>
              <w:t>不足3000元的按3000元收取，</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供应商在</w:t>
            </w:r>
            <w:r>
              <w:rPr>
                <w:rFonts w:hint="eastAsia" w:ascii="仿宋" w:hAnsi="仿宋" w:eastAsia="仿宋" w:cs="仿宋"/>
                <w:sz w:val="24"/>
                <w:szCs w:val="24"/>
                <w:highlight w:val="none"/>
                <w:lang w:val="en-US" w:eastAsia="zh-CN"/>
              </w:rPr>
              <w:t>领取成交通知书时</w:t>
            </w:r>
            <w:r>
              <w:rPr>
                <w:rFonts w:hint="eastAsia" w:ascii="仿宋" w:hAnsi="仿宋" w:eastAsia="仿宋" w:cs="仿宋"/>
                <w:sz w:val="24"/>
                <w:szCs w:val="24"/>
                <w:highlight w:val="none"/>
              </w:rPr>
              <w:t>向代理机构一次性支付。</w:t>
            </w:r>
          </w:p>
          <w:p w14:paraId="12B5E09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2B4C91C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6A8878C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23918E5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0190174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7528A66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63D85AE5">
      <w:pPr>
        <w:pStyle w:val="8"/>
        <w:snapToGrid w:val="0"/>
        <w:spacing w:beforeLines="0" w:afterLines="0" w:line="240" w:lineRule="auto"/>
        <w:ind w:firstLine="600" w:firstLineChars="200"/>
        <w:jc w:val="center"/>
        <w:rPr>
          <w:rFonts w:hint="eastAsia" w:hAnsi="宋体" w:cs="宋体"/>
          <w:b/>
          <w:sz w:val="30"/>
          <w:szCs w:val="30"/>
        </w:rPr>
      </w:pPr>
    </w:p>
    <w:p w14:paraId="3D7060E0">
      <w:pPr>
        <w:pStyle w:val="8"/>
        <w:snapToGrid w:val="0"/>
        <w:spacing w:beforeLines="0" w:afterLines="0" w:line="240" w:lineRule="auto"/>
        <w:ind w:firstLine="600" w:firstLineChars="200"/>
        <w:jc w:val="center"/>
        <w:rPr>
          <w:rFonts w:hint="eastAsia" w:hAnsi="宋体" w:cs="宋体"/>
          <w:b/>
          <w:sz w:val="30"/>
          <w:szCs w:val="30"/>
        </w:rPr>
      </w:pPr>
    </w:p>
    <w:p w14:paraId="4F45C453">
      <w:pPr>
        <w:pStyle w:val="8"/>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52943F3B">
      <w:pPr>
        <w:keepNext w:val="0"/>
        <w:keepLines w:val="0"/>
        <w:pageBreakBefore w:val="0"/>
        <w:kinsoku/>
        <w:wordWrap/>
        <w:overflowPunct/>
        <w:topLinePunct w:val="0"/>
        <w:autoSpaceDE/>
        <w:autoSpaceDN/>
        <w:bidi w:val="0"/>
        <w:adjustRightInd/>
        <w:snapToGrid w:val="0"/>
        <w:spacing w:line="52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59384AA">
      <w:pPr>
        <w:keepNext w:val="0"/>
        <w:keepLines w:val="0"/>
        <w:pageBreakBefore w:val="0"/>
        <w:kinsoku/>
        <w:wordWrap/>
        <w:overflowPunct/>
        <w:topLinePunct w:val="0"/>
        <w:autoSpaceDE/>
        <w:autoSpaceDN/>
        <w:bidi w:val="0"/>
        <w:adjustRightInd/>
        <w:snapToGrid w:val="0"/>
        <w:spacing w:line="520" w:lineRule="exact"/>
        <w:ind w:firstLine="355"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38A63DED">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5A6617CF">
      <w:pPr>
        <w:keepNext w:val="0"/>
        <w:keepLines w:val="0"/>
        <w:pageBreakBefore w:val="0"/>
        <w:kinsoku/>
        <w:wordWrap/>
        <w:overflowPunct/>
        <w:topLinePunct w:val="0"/>
        <w:autoSpaceDE/>
        <w:autoSpaceDN/>
        <w:bidi w:val="0"/>
        <w:adjustRightInd/>
        <w:snapToGrid w:val="0"/>
        <w:spacing w:line="520" w:lineRule="exact"/>
        <w:ind w:firstLine="352"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430B8018">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266F633C">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572CB595">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43AC2EAD">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1A7FE83D">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338493D2">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5F4D8391">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1ADC04A4">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4733E84D">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23614964">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40959AB3">
      <w:pPr>
        <w:pStyle w:val="8"/>
        <w:keepNext w:val="0"/>
        <w:keepLines w:val="0"/>
        <w:pageBreakBefore w:val="0"/>
        <w:kinsoku/>
        <w:wordWrap/>
        <w:overflowPunct/>
        <w:topLinePunct w:val="0"/>
        <w:autoSpaceDE/>
        <w:autoSpaceDN/>
        <w:bidi w:val="0"/>
        <w:adjustRightInd/>
        <w:snapToGrid w:val="0"/>
        <w:spacing w:beforeLines="0" w:afterLines="0" w:line="52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7CA70B8B">
      <w:pPr>
        <w:pStyle w:val="8"/>
        <w:keepNext w:val="0"/>
        <w:keepLines w:val="0"/>
        <w:pageBreakBefore w:val="0"/>
        <w:kinsoku/>
        <w:wordWrap/>
        <w:overflowPunct/>
        <w:topLinePunct w:val="0"/>
        <w:autoSpaceDE/>
        <w:autoSpaceDN/>
        <w:bidi w:val="0"/>
        <w:adjustRightInd/>
        <w:snapToGrid w:val="0"/>
        <w:spacing w:beforeLines="0" w:afterLines="0" w:line="52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19F247E3">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75A67CE4">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4B4BBA96">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08430F04">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5809DC82">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03F6AA60">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56A02F99">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05C46577">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6771A4F0">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1290E08D">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4A110006">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5A1075A5">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6ED57BFD">
      <w:pPr>
        <w:pStyle w:val="10"/>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20" w:lineRule="exact"/>
        <w:ind w:leftChars="196" w:firstLine="240"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62463548">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2B3CF17F">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2F699D12">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5FCF4CAF">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54E01A3B">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firstLine="600"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2877BB57">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4952038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7D0EEE70">
      <w:pPr>
        <w:pStyle w:val="19"/>
        <w:keepNext w:val="0"/>
        <w:keepLines w:val="0"/>
        <w:pageBreakBefore w:val="0"/>
        <w:numPr>
          <w:ilvl w:val="0"/>
          <w:numId w:val="3"/>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057BAE6C">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18A6C545">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 xml:space="preserve">章  </w:t>
      </w:r>
      <w:r>
        <w:rPr>
          <w:rFonts w:hint="eastAsia" w:ascii="仿宋" w:hAnsi="仿宋" w:eastAsia="仿宋" w:cs="仿宋"/>
          <w:bCs/>
          <w:sz w:val="24"/>
          <w:szCs w:val="24"/>
          <w:lang w:val="en-US" w:eastAsia="zh-CN"/>
        </w:rPr>
        <w:t>响应</w:t>
      </w:r>
      <w:r>
        <w:rPr>
          <w:rFonts w:hint="eastAsia" w:ascii="仿宋" w:hAnsi="仿宋" w:eastAsia="仿宋" w:cs="仿宋"/>
          <w:bCs/>
          <w:sz w:val="24"/>
          <w:szCs w:val="24"/>
        </w:rPr>
        <w:t>文件格式附件”。备份投标文件的组成和内容等同电子投标文件。</w:t>
      </w:r>
    </w:p>
    <w:p w14:paraId="58F1B774">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05BC7C29">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2C474EF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1B8E7C7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683DFE5D">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18A3F5A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36EC843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7A23099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2CBCC6A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26B2027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63DB7E0B">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63A15CA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E091C3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0CECA3C9">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495700DF">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49453C9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15EC8247">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1F3844">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A54951C">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6CD0B6CC">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2.投标报价应包含项目所需全部产品、服务，不得缺漏，是履行合同的最终价格（含货款、标准附件、备品备件、专用工具、包装、运输、装卸、保险、货到就位以及安装、调试、培训、保修等和费用）。</w:t>
      </w:r>
    </w:p>
    <w:p w14:paraId="0A7B7FD9">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28BFA3B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641C1F8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79617779">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56A3C1B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53A9C36B">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03811DC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6CD047C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75F4C95A">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7E76864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2D03D7EA">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27A6E36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4EEC782D">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66492A1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6978642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7BE56646">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7B6D105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0C2FF7E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2E4CE32E">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1A71A77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6FFBDA1A">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2019D37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5E5DEFDB">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0C2B88D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5A0DC89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18F82C4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55F40BBA">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2404FD94">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6EF195C6">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77DB181A">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57EDC43E">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5D8774D0">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61759FF6">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6F9D729E">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43611DD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3BEC4168">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3DD23CF3">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33285364">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74B33054">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44F25252">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73FBBFF1">
      <w:pPr>
        <w:pStyle w:val="19"/>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5A2C009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3D1009EF">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313E427A">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14CE57FB">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E6CC773">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17B19A84">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5466B516">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25223BC5">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170A411C">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1060BF8D">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56869768">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35289D8C">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66F5BF48">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149C12E2">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44CEEF50">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2F0904D3">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7EC6A46F">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03C7D793">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0441B382">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7942BCC2">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6B98E87">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17C832FA">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78671BB0">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72654749">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5199B67D">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12A12A87">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64B72886">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3EBD94AF">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221F8997">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301CF049">
      <w:pPr>
        <w:pStyle w:val="8"/>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443DFE0F">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57B24A57">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3310E71F">
      <w:pPr>
        <w:pStyle w:val="8"/>
        <w:keepNext w:val="0"/>
        <w:keepLines w:val="0"/>
        <w:pageBreakBefore w:val="0"/>
        <w:kinsoku/>
        <w:wordWrap/>
        <w:overflowPunct/>
        <w:topLinePunct w:val="0"/>
        <w:autoSpaceDE/>
        <w:autoSpaceDN/>
        <w:bidi w:val="0"/>
        <w:adjustRightInd/>
        <w:snapToGrid w:val="0"/>
        <w:spacing w:beforeLines="0" w:afterLines="0" w:line="52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1D1D996C">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29435D36">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55F5EE2E">
      <w:pPr>
        <w:pStyle w:val="8"/>
        <w:keepNext w:val="0"/>
        <w:keepLines w:val="0"/>
        <w:pageBreakBefore w:val="0"/>
        <w:widowControl w:val="0"/>
        <w:kinsoku/>
        <w:wordWrap/>
        <w:overflowPunct/>
        <w:topLinePunct w:val="0"/>
        <w:autoSpaceDE/>
        <w:autoSpaceDN/>
        <w:bidi w:val="0"/>
        <w:adjustRightInd/>
        <w:snapToGrid w:val="0"/>
        <w:spacing w:beforeLines="0" w:afterLines="0" w:line="52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32F88792">
      <w:pPr>
        <w:keepNext w:val="0"/>
        <w:keepLines w:val="0"/>
        <w:pageBreakBefore w:val="0"/>
        <w:kinsoku/>
        <w:wordWrap/>
        <w:overflowPunct/>
        <w:topLinePunct w:val="0"/>
        <w:autoSpaceDE/>
        <w:autoSpaceDN/>
        <w:bidi w:val="0"/>
        <w:adjustRightInd/>
        <w:snapToGrid w:val="0"/>
        <w:spacing w:line="52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17E4CC51">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01DA81A0">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339AE54A">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42312189">
      <w:pPr>
        <w:pStyle w:val="8"/>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70929B8A">
      <w:pPr>
        <w:pStyle w:val="8"/>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161696A0">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601F12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152CF665">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048E47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0CE6D3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19A368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78C2D8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449B1924">
      <w:pPr>
        <w:spacing w:beforeLines="50" w:afterLines="50" w:line="440" w:lineRule="exact"/>
        <w:ind w:firstLine="560" w:firstLineChars="200"/>
        <w:rPr>
          <w:rFonts w:hint="eastAsia" w:ascii="仿宋" w:hAnsi="仿宋" w:eastAsia="仿宋" w:cs="仿宋"/>
          <w:bCs/>
          <w:sz w:val="28"/>
          <w:szCs w:val="28"/>
        </w:rPr>
      </w:pPr>
    </w:p>
    <w:p w14:paraId="7AA7A2F5">
      <w:pPr>
        <w:spacing w:beforeLines="50" w:afterLines="50" w:line="460" w:lineRule="exact"/>
        <w:ind w:firstLine="560" w:firstLineChars="200"/>
        <w:rPr>
          <w:rFonts w:hint="eastAsia" w:ascii="仿宋" w:hAnsi="仿宋" w:eastAsia="仿宋" w:cs="仿宋"/>
          <w:bCs/>
          <w:sz w:val="28"/>
          <w:szCs w:val="28"/>
        </w:rPr>
      </w:pPr>
    </w:p>
    <w:p w14:paraId="193B2F1C">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1"/>
        <w:gridCol w:w="5863"/>
        <w:gridCol w:w="805"/>
        <w:gridCol w:w="967"/>
      </w:tblGrid>
      <w:tr w14:paraId="7F50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E1096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24"/>
                <w:szCs w:val="24"/>
                <w:lang w:eastAsia="zh-CN"/>
              </w:rPr>
            </w:pPr>
            <w:bookmarkStart w:id="16" w:name="_Toc516496777"/>
            <w:r>
              <w:rPr>
                <w:rFonts w:hint="eastAsia" w:ascii="仿宋" w:hAnsi="仿宋" w:eastAsia="仿宋" w:cs="仿宋"/>
                <w:b/>
                <w:bCs/>
                <w:color w:val="auto"/>
                <w:sz w:val="24"/>
                <w:szCs w:val="24"/>
                <w:lang w:val="en-US"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66EC03E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评分类型</w:t>
            </w:r>
          </w:p>
        </w:tc>
        <w:tc>
          <w:tcPr>
            <w:tcW w:w="5863" w:type="dxa"/>
            <w:tcBorders>
              <w:top w:val="single" w:color="auto" w:sz="4" w:space="0"/>
              <w:left w:val="single" w:color="auto" w:sz="4" w:space="0"/>
              <w:bottom w:val="single" w:color="auto" w:sz="4" w:space="0"/>
              <w:right w:val="single" w:color="auto" w:sz="4" w:space="0"/>
            </w:tcBorders>
            <w:vAlign w:val="center"/>
          </w:tcPr>
          <w:p w14:paraId="026EFA87">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191BE73D">
            <w:pPr>
              <w:pStyle w:val="8"/>
              <w:spacing w:before="120" w:after="120"/>
              <w:jc w:val="center"/>
              <w:outlineLvl w:val="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分值</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8DB0D27">
            <w:pPr>
              <w:pStyle w:val="8"/>
              <w:spacing w:before="120" w:after="120"/>
              <w:jc w:val="center"/>
              <w:outlineLvl w:val="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属性</w:t>
            </w:r>
          </w:p>
        </w:tc>
      </w:tr>
      <w:tr w14:paraId="1DDE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09" w:type="dxa"/>
            <w:tcBorders>
              <w:top w:val="single" w:color="auto" w:sz="4" w:space="0"/>
              <w:left w:val="single" w:color="auto" w:sz="4" w:space="0"/>
              <w:right w:val="single" w:color="auto" w:sz="4" w:space="0"/>
            </w:tcBorders>
            <w:vAlign w:val="center"/>
          </w:tcPr>
          <w:p w14:paraId="525B2BC4">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241" w:type="dxa"/>
            <w:tcBorders>
              <w:top w:val="single" w:color="auto" w:sz="4" w:space="0"/>
              <w:left w:val="single" w:color="auto" w:sz="4" w:space="0"/>
              <w:right w:val="single" w:color="auto" w:sz="4" w:space="0"/>
            </w:tcBorders>
            <w:vAlign w:val="center"/>
          </w:tcPr>
          <w:p w14:paraId="05ADD4E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w:t>
            </w:r>
          </w:p>
        </w:tc>
        <w:tc>
          <w:tcPr>
            <w:tcW w:w="5863" w:type="dxa"/>
            <w:tcBorders>
              <w:top w:val="single" w:color="auto" w:sz="4" w:space="0"/>
              <w:left w:val="single" w:color="auto" w:sz="4" w:space="0"/>
              <w:bottom w:val="single" w:color="auto" w:sz="4" w:space="0"/>
              <w:right w:val="single" w:color="auto" w:sz="4" w:space="0"/>
            </w:tcBorders>
            <w:vAlign w:val="center"/>
          </w:tcPr>
          <w:p w14:paraId="2527DC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0；</w:t>
            </w:r>
          </w:p>
        </w:tc>
        <w:tc>
          <w:tcPr>
            <w:tcW w:w="805" w:type="dxa"/>
            <w:tcBorders>
              <w:top w:val="single" w:color="auto" w:sz="4" w:space="0"/>
              <w:left w:val="single" w:color="auto" w:sz="4" w:space="0"/>
              <w:bottom w:val="single" w:color="auto" w:sz="4" w:space="0"/>
              <w:right w:val="single" w:color="auto" w:sz="4" w:space="0"/>
            </w:tcBorders>
            <w:vAlign w:val="center"/>
          </w:tcPr>
          <w:p w14:paraId="7E8C27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967" w:type="dxa"/>
            <w:tcBorders>
              <w:top w:val="single" w:color="auto" w:sz="4" w:space="0"/>
              <w:left w:val="single" w:color="auto" w:sz="4" w:space="0"/>
              <w:bottom w:val="single" w:color="auto" w:sz="4" w:space="0"/>
              <w:right w:val="single" w:color="auto" w:sz="4" w:space="0"/>
            </w:tcBorders>
            <w:vAlign w:val="center"/>
          </w:tcPr>
          <w:p w14:paraId="6E13CF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14:paraId="1CDA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tcBorders>
              <w:left w:val="single" w:color="auto" w:sz="4" w:space="0"/>
              <w:right w:val="single" w:color="auto" w:sz="4" w:space="0"/>
            </w:tcBorders>
            <w:vAlign w:val="center"/>
          </w:tcPr>
          <w:p w14:paraId="4C1A6A11">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241" w:type="dxa"/>
            <w:tcBorders>
              <w:top w:val="single" w:color="auto" w:sz="4" w:space="0"/>
              <w:left w:val="single" w:color="auto" w:sz="4" w:space="0"/>
              <w:right w:val="single" w:color="auto" w:sz="4" w:space="0"/>
            </w:tcBorders>
            <w:vAlign w:val="center"/>
          </w:tcPr>
          <w:p w14:paraId="74E65646">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商务资信</w:t>
            </w:r>
          </w:p>
        </w:tc>
        <w:tc>
          <w:tcPr>
            <w:tcW w:w="5863" w:type="dxa"/>
            <w:tcBorders>
              <w:top w:val="single" w:color="auto" w:sz="4" w:space="0"/>
              <w:left w:val="single" w:color="auto" w:sz="4" w:space="0"/>
              <w:bottom w:val="single" w:color="auto" w:sz="4" w:space="0"/>
              <w:right w:val="single" w:color="auto" w:sz="4" w:space="0"/>
            </w:tcBorders>
            <w:vAlign w:val="center"/>
          </w:tcPr>
          <w:p w14:paraId="7D14AE2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提供投标人20</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zh-CN"/>
                <w14:textFill>
                  <w14:solidFill>
                    <w14:schemeClr w14:val="tx1"/>
                  </w14:solidFill>
                </w14:textFill>
              </w:rPr>
              <w:t>年1月1日以来</w:t>
            </w:r>
            <w:r>
              <w:rPr>
                <w:rFonts w:hint="eastAsia" w:ascii="仿宋" w:hAnsi="仿宋" w:eastAsia="仿宋" w:cs="仿宋"/>
                <w:color w:val="000000" w:themeColor="text1"/>
                <w:sz w:val="24"/>
                <w:szCs w:val="24"/>
                <w14:textFill>
                  <w14:solidFill>
                    <w14:schemeClr w14:val="tx1"/>
                  </w14:solidFill>
                </w14:textFill>
              </w:rPr>
              <w:t>（以合同签订时间为准）</w:t>
            </w:r>
            <w:r>
              <w:rPr>
                <w:rFonts w:hint="eastAsia" w:ascii="仿宋" w:hAnsi="仿宋" w:eastAsia="仿宋" w:cs="仿宋"/>
                <w:color w:val="000000" w:themeColor="text1"/>
                <w:sz w:val="24"/>
                <w:szCs w:val="24"/>
                <w:lang w:val="zh-CN"/>
                <w14:textFill>
                  <w14:solidFill>
                    <w14:schemeClr w14:val="tx1"/>
                  </w14:solidFill>
                </w14:textFill>
              </w:rPr>
              <w:t>承担过同类项目成功案例合同复印件。（每提供1个得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分，满分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分，同个单位不重复计算）</w:t>
            </w:r>
          </w:p>
          <w:p w14:paraId="674611B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提供以上业绩合同材料扫描件，如合同中无法体现相关信息的，须同时出具用户报告或业主证明，盖公章。</w:t>
            </w:r>
          </w:p>
        </w:tc>
        <w:tc>
          <w:tcPr>
            <w:tcW w:w="805" w:type="dxa"/>
            <w:tcBorders>
              <w:top w:val="single" w:color="auto" w:sz="4" w:space="0"/>
              <w:left w:val="single" w:color="auto" w:sz="4" w:space="0"/>
              <w:bottom w:val="single" w:color="auto" w:sz="4" w:space="0"/>
              <w:right w:val="single" w:color="auto" w:sz="4" w:space="0"/>
            </w:tcBorders>
            <w:vAlign w:val="center"/>
          </w:tcPr>
          <w:p w14:paraId="4869FA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967" w:type="dxa"/>
            <w:tcBorders>
              <w:top w:val="single" w:color="auto" w:sz="4" w:space="0"/>
              <w:left w:val="single" w:color="auto" w:sz="4" w:space="0"/>
              <w:bottom w:val="single" w:color="auto" w:sz="4" w:space="0"/>
              <w:right w:val="single" w:color="auto" w:sz="4" w:space="0"/>
            </w:tcBorders>
            <w:vAlign w:val="center"/>
          </w:tcPr>
          <w:p w14:paraId="08255A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73C5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tcBorders>
              <w:left w:val="single" w:color="auto" w:sz="4" w:space="0"/>
              <w:right w:val="single" w:color="auto" w:sz="4" w:space="0"/>
            </w:tcBorders>
            <w:vAlign w:val="center"/>
          </w:tcPr>
          <w:p w14:paraId="146635D1">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241" w:type="dxa"/>
            <w:tcBorders>
              <w:top w:val="single" w:color="auto" w:sz="4" w:space="0"/>
              <w:left w:val="single" w:color="auto" w:sz="4" w:space="0"/>
              <w:right w:val="single" w:color="auto" w:sz="4" w:space="0"/>
            </w:tcBorders>
            <w:vAlign w:val="center"/>
          </w:tcPr>
          <w:p w14:paraId="03FC310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top"/>
          </w:tcPr>
          <w:p w14:paraId="194303EF">
            <w:pPr>
              <w:spacing w:line="480" w:lineRule="exact"/>
              <w:outlineLvl w:val="0"/>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rPr>
              <w:t>针对本项目拟派项目负责人具有高级职称（低碳、环境类相关专业）得</w:t>
            </w:r>
            <w:r>
              <w:rPr>
                <w:rFonts w:hint="eastAsia" w:ascii="仿宋" w:hAnsi="仿宋" w:eastAsia="仿宋" w:cs="仿宋"/>
                <w:kern w:val="0"/>
                <w:sz w:val="24"/>
                <w:szCs w:val="24"/>
                <w:lang w:eastAsia="zh-CN"/>
              </w:rPr>
              <w:t>3</w:t>
            </w:r>
            <w:r>
              <w:rPr>
                <w:rFonts w:hint="eastAsia" w:ascii="仿宋" w:hAnsi="仿宋" w:eastAsia="仿宋" w:cs="仿宋"/>
                <w:kern w:val="0"/>
                <w:sz w:val="24"/>
                <w:szCs w:val="24"/>
              </w:rPr>
              <w:t>分，其他不得分；需提供职称证书扫描件以及近一个月社保缴纳凭证，加盖供应商公章。未按此要求提供或不提供，不得分。</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62504CD">
            <w:pPr>
              <w:spacing w:line="480" w:lineRule="exact"/>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3</w:t>
            </w:r>
          </w:p>
        </w:tc>
        <w:tc>
          <w:tcPr>
            <w:tcW w:w="967" w:type="dxa"/>
            <w:tcBorders>
              <w:top w:val="single" w:color="auto" w:sz="4" w:space="0"/>
              <w:left w:val="single" w:color="auto" w:sz="4" w:space="0"/>
              <w:bottom w:val="single" w:color="auto" w:sz="4" w:space="0"/>
              <w:right w:val="single" w:color="auto" w:sz="4" w:space="0"/>
            </w:tcBorders>
            <w:vAlign w:val="center"/>
          </w:tcPr>
          <w:p w14:paraId="08095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15EB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tcBorders>
              <w:left w:val="single" w:color="auto" w:sz="4" w:space="0"/>
              <w:right w:val="single" w:color="auto" w:sz="4" w:space="0"/>
            </w:tcBorders>
            <w:vAlign w:val="center"/>
          </w:tcPr>
          <w:p w14:paraId="7A05EADE">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241" w:type="dxa"/>
            <w:tcBorders>
              <w:top w:val="single" w:color="auto" w:sz="4" w:space="0"/>
              <w:left w:val="single" w:color="auto" w:sz="4" w:space="0"/>
              <w:right w:val="single" w:color="auto" w:sz="4" w:space="0"/>
            </w:tcBorders>
            <w:vAlign w:val="center"/>
          </w:tcPr>
          <w:p w14:paraId="5362D2A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top"/>
          </w:tcPr>
          <w:p w14:paraId="1B23B8F5">
            <w:pPr>
              <w:spacing w:line="480" w:lineRule="exact"/>
              <w:outlineLvl w:val="0"/>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rPr>
              <w:t>拟派项目负责人有主持过绿色低碳相关课题的（以项目负责人身份主持）的得3分，提供</w:t>
            </w:r>
            <w:r>
              <w:rPr>
                <w:rFonts w:ascii="仿宋" w:hAnsi="仿宋" w:eastAsia="仿宋" w:cs="仿宋"/>
                <w:kern w:val="0"/>
                <w:sz w:val="24"/>
                <w:szCs w:val="24"/>
              </w:rPr>
              <w:t>合同或报告相关页面复印件</w:t>
            </w:r>
            <w:r>
              <w:rPr>
                <w:rFonts w:hint="eastAsia" w:ascii="仿宋" w:hAnsi="仿宋" w:eastAsia="仿宋" w:cs="仿宋"/>
                <w:kern w:val="0"/>
                <w:sz w:val="24"/>
                <w:szCs w:val="24"/>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F623742">
            <w:pPr>
              <w:spacing w:line="480" w:lineRule="exact"/>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w:t>
            </w:r>
          </w:p>
        </w:tc>
        <w:tc>
          <w:tcPr>
            <w:tcW w:w="967" w:type="dxa"/>
            <w:tcBorders>
              <w:top w:val="single" w:color="auto" w:sz="4" w:space="0"/>
              <w:left w:val="single" w:color="auto" w:sz="4" w:space="0"/>
              <w:bottom w:val="single" w:color="auto" w:sz="4" w:space="0"/>
              <w:right w:val="single" w:color="auto" w:sz="4" w:space="0"/>
            </w:tcBorders>
            <w:vAlign w:val="center"/>
          </w:tcPr>
          <w:p w14:paraId="12E57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525E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tcBorders>
              <w:left w:val="single" w:color="auto" w:sz="4" w:space="0"/>
              <w:right w:val="single" w:color="auto" w:sz="4" w:space="0"/>
            </w:tcBorders>
            <w:shd w:val="clear" w:color="auto" w:fill="auto"/>
            <w:vAlign w:val="center"/>
          </w:tcPr>
          <w:p w14:paraId="76F4347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1241" w:type="dxa"/>
            <w:tcBorders>
              <w:top w:val="single" w:color="auto" w:sz="4" w:space="0"/>
              <w:left w:val="single" w:color="auto" w:sz="4" w:space="0"/>
              <w:right w:val="single" w:color="auto" w:sz="4" w:space="0"/>
            </w:tcBorders>
            <w:vAlign w:val="center"/>
          </w:tcPr>
          <w:p w14:paraId="227AABB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top"/>
          </w:tcPr>
          <w:p w14:paraId="76EEAA6E">
            <w:pPr>
              <w:spacing w:line="480" w:lineRule="exact"/>
              <w:outlineLvl w:val="0"/>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rPr>
              <w:t>除项目负责人外项目组成员达到8人的得8分，每缺少一人扣一分，扣完位置。提供相关人员近一个月社保缴纳凭证，加盖供应商公章。未按此要求提供或不提供，不得分。</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5C2DC7A0">
            <w:pPr>
              <w:spacing w:line="480" w:lineRule="exact"/>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8</w:t>
            </w:r>
          </w:p>
        </w:tc>
        <w:tc>
          <w:tcPr>
            <w:tcW w:w="967" w:type="dxa"/>
            <w:tcBorders>
              <w:top w:val="single" w:color="auto" w:sz="4" w:space="0"/>
              <w:left w:val="single" w:color="auto" w:sz="4" w:space="0"/>
              <w:bottom w:val="single" w:color="auto" w:sz="4" w:space="0"/>
              <w:right w:val="single" w:color="auto" w:sz="4" w:space="0"/>
            </w:tcBorders>
            <w:vAlign w:val="center"/>
          </w:tcPr>
          <w:p w14:paraId="1983AA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r>
      <w:tr w14:paraId="3DC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09" w:type="dxa"/>
            <w:tcBorders>
              <w:left w:val="single" w:color="auto" w:sz="4" w:space="0"/>
              <w:right w:val="single" w:color="auto" w:sz="4" w:space="0"/>
            </w:tcBorders>
            <w:shd w:val="clear" w:color="auto" w:fill="auto"/>
            <w:vAlign w:val="center"/>
          </w:tcPr>
          <w:p w14:paraId="724ECD9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241" w:type="dxa"/>
            <w:tcBorders>
              <w:left w:val="single" w:color="auto" w:sz="4" w:space="0"/>
              <w:right w:val="single" w:color="auto" w:sz="4" w:space="0"/>
            </w:tcBorders>
            <w:vAlign w:val="center"/>
          </w:tcPr>
          <w:p w14:paraId="2165B74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21896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根据投标人对本次项目背景及需求的理解和认识进行打分，</w:t>
            </w:r>
            <w:r>
              <w:rPr>
                <w:rFonts w:hint="default" w:ascii="仿宋" w:hAnsi="仿宋" w:eastAsia="仿宋" w:cs="仿宋"/>
                <w:color w:val="000000" w:themeColor="text1"/>
                <w:sz w:val="24"/>
                <w:szCs w:val="24"/>
                <w:lang w:val="en-US" w:eastAsia="zh-CN"/>
                <w14:textFill>
                  <w14:solidFill>
                    <w14:schemeClr w14:val="tx1"/>
                  </w14:solidFill>
                </w14:textFill>
              </w:rPr>
              <w:t>评分分值（5、4、3、2、1、0）</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4BEC68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967" w:type="dxa"/>
            <w:tcBorders>
              <w:top w:val="single" w:color="auto" w:sz="4" w:space="0"/>
              <w:left w:val="single" w:color="auto" w:sz="4" w:space="0"/>
              <w:bottom w:val="single" w:color="auto" w:sz="4" w:space="0"/>
              <w:right w:val="single" w:color="auto" w:sz="4" w:space="0"/>
            </w:tcBorders>
            <w:vAlign w:val="center"/>
          </w:tcPr>
          <w:p w14:paraId="4BF88A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6516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tcBorders>
              <w:left w:val="single" w:color="auto" w:sz="4" w:space="0"/>
              <w:right w:val="single" w:color="auto" w:sz="4" w:space="0"/>
            </w:tcBorders>
            <w:shd w:val="clear" w:color="auto" w:fill="auto"/>
            <w:vAlign w:val="center"/>
          </w:tcPr>
          <w:p w14:paraId="74D81DE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241" w:type="dxa"/>
            <w:tcBorders>
              <w:left w:val="single" w:color="auto" w:sz="4" w:space="0"/>
              <w:right w:val="single" w:color="auto" w:sz="4" w:space="0"/>
            </w:tcBorders>
            <w:vAlign w:val="center"/>
          </w:tcPr>
          <w:p w14:paraId="3B70798B">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3AAA7D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根据各投标人针对本项目提供的</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lang w:eastAsia="zh-CN"/>
                <w14:textFill>
                  <w14:solidFill>
                    <w14:schemeClr w14:val="tx1"/>
                  </w14:solidFill>
                </w14:textFill>
              </w:rPr>
              <w:t>保障及应急响应措施及承诺等进行评分，</w:t>
            </w:r>
            <w:r>
              <w:rPr>
                <w:rFonts w:hint="default" w:ascii="仿宋" w:hAnsi="仿宋" w:eastAsia="仿宋" w:cs="仿宋"/>
                <w:color w:val="000000" w:themeColor="text1"/>
                <w:sz w:val="24"/>
                <w:szCs w:val="24"/>
                <w:lang w:val="en-US" w:eastAsia="zh-CN"/>
                <w14:textFill>
                  <w14:solidFill>
                    <w14:schemeClr w14:val="tx1"/>
                  </w14:solidFill>
                </w14:textFill>
              </w:rPr>
              <w:t>评分分值（5、4、3、2、1、0）</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31D1C5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967" w:type="dxa"/>
            <w:tcBorders>
              <w:top w:val="single" w:color="auto" w:sz="4" w:space="0"/>
              <w:left w:val="single" w:color="auto" w:sz="4" w:space="0"/>
              <w:bottom w:val="single" w:color="auto" w:sz="4" w:space="0"/>
              <w:right w:val="single" w:color="auto" w:sz="4" w:space="0"/>
            </w:tcBorders>
            <w:vAlign w:val="center"/>
          </w:tcPr>
          <w:p w14:paraId="6E2758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45C4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9" w:type="dxa"/>
            <w:tcBorders>
              <w:left w:val="single" w:color="auto" w:sz="4" w:space="0"/>
              <w:right w:val="single" w:color="auto" w:sz="4" w:space="0"/>
            </w:tcBorders>
            <w:shd w:val="clear" w:color="auto" w:fill="auto"/>
            <w:vAlign w:val="center"/>
          </w:tcPr>
          <w:p w14:paraId="06A8532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241" w:type="dxa"/>
            <w:tcBorders>
              <w:left w:val="single" w:color="auto" w:sz="4" w:space="0"/>
              <w:right w:val="single" w:color="auto" w:sz="4" w:space="0"/>
            </w:tcBorders>
            <w:vAlign w:val="center"/>
          </w:tcPr>
          <w:p w14:paraId="2CA80842">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3403A787">
            <w:pPr>
              <w:pStyle w:val="11"/>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根据投标人对</w:t>
            </w:r>
            <w:r>
              <w:rPr>
                <w:rFonts w:hint="eastAsia" w:ascii="仿宋" w:hAnsi="仿宋" w:eastAsia="仿宋" w:cs="仿宋"/>
                <w:color w:val="000000" w:themeColor="text1"/>
                <w:sz w:val="24"/>
                <w:szCs w:val="24"/>
                <w:highlight w:val="none"/>
                <w:lang w:val="en-US" w:eastAsia="zh-CN"/>
                <w14:textFill>
                  <w14:solidFill>
                    <w14:schemeClr w14:val="tx1"/>
                  </w14:solidFill>
                </w14:textFill>
              </w:rPr>
              <w:t>开展“十四五”公共机构节能工作评估内容的全面性、科学性进行评分，最高得3分；根据投标人对公共机构碳排放展望分析的合理性进行评分，最高得3分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547F8F66">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6</w:t>
            </w:r>
          </w:p>
        </w:tc>
        <w:tc>
          <w:tcPr>
            <w:tcW w:w="967" w:type="dxa"/>
            <w:tcBorders>
              <w:top w:val="single" w:color="auto" w:sz="4" w:space="0"/>
              <w:left w:val="single" w:color="auto" w:sz="4" w:space="0"/>
              <w:bottom w:val="single" w:color="auto" w:sz="4" w:space="0"/>
              <w:right w:val="single" w:color="auto" w:sz="4" w:space="0"/>
            </w:tcBorders>
            <w:vAlign w:val="center"/>
          </w:tcPr>
          <w:p w14:paraId="78DDA232">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2EC2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9" w:type="dxa"/>
            <w:tcBorders>
              <w:left w:val="single" w:color="auto" w:sz="4" w:space="0"/>
              <w:right w:val="single" w:color="auto" w:sz="4" w:space="0"/>
            </w:tcBorders>
            <w:shd w:val="clear" w:color="auto" w:fill="auto"/>
            <w:vAlign w:val="center"/>
          </w:tcPr>
          <w:p w14:paraId="591E1D0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241" w:type="dxa"/>
            <w:tcBorders>
              <w:left w:val="single" w:color="auto" w:sz="4" w:space="0"/>
              <w:right w:val="single" w:color="auto" w:sz="4" w:space="0"/>
            </w:tcBorders>
            <w:vAlign w:val="center"/>
          </w:tcPr>
          <w:p w14:paraId="512D3277">
            <w:pPr>
              <w:keepNext w:val="0"/>
              <w:keepLines w:val="0"/>
              <w:pageBreakBefore w:val="0"/>
              <w:kinsoku/>
              <w:wordWrap/>
              <w:overflowPunct/>
              <w:topLinePunct w:val="0"/>
              <w:autoSpaceDE/>
              <w:autoSpaceDN/>
              <w:bidi w:val="0"/>
              <w:adjustRightInd/>
              <w:spacing w:line="440" w:lineRule="exact"/>
              <w:jc w:val="center"/>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167CB7B8">
            <w:pPr>
              <w:pStyle w:val="11"/>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t>针对本项目的工作组人员配置方案，内容全面、科学、合理情况进行程度进行</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打分，</w:t>
            </w:r>
            <w:r>
              <w:rPr>
                <w:rFonts w:hint="default" w:ascii="仿宋" w:hAnsi="仿宋" w:eastAsia="仿宋" w:cs="仿宋"/>
                <w:color w:val="000000" w:themeColor="text1"/>
                <w:sz w:val="24"/>
                <w:szCs w:val="24"/>
                <w:lang w:val="en-US" w:eastAsia="zh-CN"/>
                <w14:textFill>
                  <w14:solidFill>
                    <w14:schemeClr w14:val="tx1"/>
                  </w14:solidFill>
                </w14:textFill>
              </w:rPr>
              <w:t>评分分值（5、4、3、2、1、0）</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79722862">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5</w:t>
            </w:r>
          </w:p>
        </w:tc>
        <w:tc>
          <w:tcPr>
            <w:tcW w:w="967" w:type="dxa"/>
            <w:tcBorders>
              <w:top w:val="single" w:color="auto" w:sz="4" w:space="0"/>
              <w:left w:val="single" w:color="auto" w:sz="4" w:space="0"/>
              <w:bottom w:val="single" w:color="auto" w:sz="4" w:space="0"/>
              <w:right w:val="single" w:color="auto" w:sz="4" w:space="0"/>
            </w:tcBorders>
            <w:vAlign w:val="center"/>
          </w:tcPr>
          <w:p w14:paraId="617DC47C">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143C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left w:val="single" w:color="auto" w:sz="4" w:space="0"/>
              <w:right w:val="single" w:color="auto" w:sz="4" w:space="0"/>
            </w:tcBorders>
            <w:shd w:val="clear" w:color="auto" w:fill="auto"/>
            <w:vAlign w:val="center"/>
          </w:tcPr>
          <w:p w14:paraId="41881279">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241" w:type="dxa"/>
            <w:tcBorders>
              <w:left w:val="single" w:color="auto" w:sz="4" w:space="0"/>
              <w:right w:val="single" w:color="auto" w:sz="4" w:space="0"/>
            </w:tcBorders>
            <w:vAlign w:val="center"/>
          </w:tcPr>
          <w:p w14:paraId="73F2F056">
            <w:pPr>
              <w:pStyle w:val="2"/>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5F55508B">
            <w:pPr>
              <w:pStyle w:val="11"/>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根据投标文件响应针对本项目的</w:t>
            </w:r>
            <w:r>
              <w:rPr>
                <w:rFonts w:hint="default" w:ascii="仿宋" w:hAnsi="仿宋" w:eastAsia="仿宋" w:cs="仿宋"/>
                <w:color w:val="000000" w:themeColor="text1"/>
                <w:sz w:val="24"/>
                <w:szCs w:val="24"/>
                <w:highlight w:val="none"/>
                <w:lang w:val="en-US"/>
                <w14:textFill>
                  <w14:solidFill>
                    <w14:schemeClr w14:val="tx1"/>
                  </w14:solidFill>
                </w14:textFill>
              </w:rPr>
              <w:t>课题</w:t>
            </w:r>
            <w:r>
              <w:rPr>
                <w:rFonts w:hint="eastAsia" w:ascii="仿宋" w:hAnsi="仿宋" w:eastAsia="仿宋" w:cs="仿宋"/>
                <w:color w:val="000000" w:themeColor="text1"/>
                <w:sz w:val="24"/>
                <w:szCs w:val="24"/>
                <w:highlight w:val="none"/>
                <w14:textFill>
                  <w14:solidFill>
                    <w14:schemeClr w14:val="tx1"/>
                  </w14:solidFill>
                </w14:textFill>
              </w:rPr>
              <w:t>设计思路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从</w:t>
            </w:r>
            <w:r>
              <w:rPr>
                <w:rFonts w:hint="eastAsia" w:ascii="仿宋" w:hAnsi="仿宋" w:eastAsia="仿宋" w:cs="仿宋"/>
                <w:color w:val="000000" w:themeColor="text1"/>
                <w:sz w:val="24"/>
                <w:szCs w:val="24"/>
                <w:highlight w:val="none"/>
                <w14:textFill>
                  <w14:solidFill>
                    <w14:schemeClr w14:val="tx1"/>
                  </w14:solidFill>
                </w14:textFill>
              </w:rPr>
              <w:t>理念清晰、思路明确、具有现实指导意义</w:t>
            </w:r>
            <w:r>
              <w:rPr>
                <w:rFonts w:hint="eastAsia" w:ascii="仿宋" w:hAnsi="仿宋" w:eastAsia="仿宋" w:cs="仿宋"/>
                <w:color w:val="000000" w:themeColor="text1"/>
                <w:sz w:val="24"/>
                <w:szCs w:val="24"/>
                <w:highlight w:val="none"/>
                <w:lang w:val="en-US" w:eastAsia="zh-CN"/>
                <w14:textFill>
                  <w14:solidFill>
                    <w14:schemeClr w14:val="tx1"/>
                  </w14:solidFill>
                </w14:textFill>
              </w:rPr>
              <w:t>等角度</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打分，</w:t>
            </w:r>
            <w:r>
              <w:rPr>
                <w:rFonts w:hint="default" w:ascii="仿宋" w:hAnsi="仿宋" w:eastAsia="仿宋" w:cs="仿宋"/>
                <w:color w:val="000000" w:themeColor="text1"/>
                <w:sz w:val="24"/>
                <w:szCs w:val="24"/>
                <w:lang w:val="en-US" w:eastAsia="zh-CN"/>
                <w14:textFill>
                  <w14:solidFill>
                    <w14:schemeClr w14:val="tx1"/>
                  </w14:solidFill>
                </w14:textFill>
              </w:rPr>
              <w:t>评分分值（5、4、3、2、1、0）</w:t>
            </w: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4AB9264E">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5</w:t>
            </w:r>
          </w:p>
        </w:tc>
        <w:tc>
          <w:tcPr>
            <w:tcW w:w="967" w:type="dxa"/>
            <w:tcBorders>
              <w:top w:val="single" w:color="auto" w:sz="4" w:space="0"/>
              <w:left w:val="single" w:color="auto" w:sz="4" w:space="0"/>
              <w:bottom w:val="single" w:color="auto" w:sz="4" w:space="0"/>
              <w:right w:val="single" w:color="auto" w:sz="4" w:space="0"/>
            </w:tcBorders>
            <w:vAlign w:val="center"/>
          </w:tcPr>
          <w:p w14:paraId="58D052D0">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4DC0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09" w:type="dxa"/>
            <w:tcBorders>
              <w:left w:val="single" w:color="auto" w:sz="4" w:space="0"/>
              <w:right w:val="single" w:color="auto" w:sz="4" w:space="0"/>
            </w:tcBorders>
            <w:shd w:val="clear" w:color="auto" w:fill="auto"/>
            <w:vAlign w:val="center"/>
          </w:tcPr>
          <w:p w14:paraId="024DCF5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241" w:type="dxa"/>
            <w:tcBorders>
              <w:left w:val="single" w:color="auto" w:sz="4" w:space="0"/>
              <w:right w:val="single" w:color="auto" w:sz="4" w:space="0"/>
            </w:tcBorders>
            <w:vAlign w:val="center"/>
          </w:tcPr>
          <w:p w14:paraId="2BE457BC">
            <w:pPr>
              <w:pStyle w:val="2"/>
              <w:ind w:left="0" w:leftChars="0" w:firstLine="0" w:firstLineChars="0"/>
              <w:jc w:val="center"/>
              <w:rPr>
                <w:rFonts w:hint="eastAsia" w:ascii="仿宋" w:hAnsi="仿宋" w:eastAsia="宋体"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12C37479">
            <w:pPr>
              <w:pStyle w:val="11"/>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仿宋" w:hAnsi="仿宋" w:eastAsia="宋体"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针对本项目服务流程安排工作进度（包括整体工作阶段及任务划分、进度控制、关键时间节点等），对供应商进度安排的合理性、工作程序和步骤的完善性进行评审，评分分值（4、3、2、1、0）。</w:t>
            </w:r>
          </w:p>
        </w:tc>
        <w:tc>
          <w:tcPr>
            <w:tcW w:w="805" w:type="dxa"/>
            <w:tcBorders>
              <w:top w:val="single" w:color="auto" w:sz="4" w:space="0"/>
              <w:left w:val="single" w:color="auto" w:sz="4" w:space="0"/>
              <w:bottom w:val="single" w:color="auto" w:sz="4" w:space="0"/>
              <w:right w:val="single" w:color="auto" w:sz="4" w:space="0"/>
            </w:tcBorders>
            <w:vAlign w:val="center"/>
          </w:tcPr>
          <w:p w14:paraId="1F4937F8">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4</w:t>
            </w:r>
          </w:p>
        </w:tc>
        <w:tc>
          <w:tcPr>
            <w:tcW w:w="967" w:type="dxa"/>
            <w:tcBorders>
              <w:top w:val="single" w:color="auto" w:sz="4" w:space="0"/>
              <w:left w:val="single" w:color="auto" w:sz="4" w:space="0"/>
              <w:bottom w:val="single" w:color="auto" w:sz="4" w:space="0"/>
              <w:right w:val="single" w:color="auto" w:sz="4" w:space="0"/>
            </w:tcBorders>
            <w:vAlign w:val="center"/>
          </w:tcPr>
          <w:p w14:paraId="7D063D48">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1BB6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09" w:type="dxa"/>
            <w:tcBorders>
              <w:left w:val="single" w:color="auto" w:sz="4" w:space="0"/>
              <w:right w:val="single" w:color="auto" w:sz="4" w:space="0"/>
            </w:tcBorders>
            <w:vAlign w:val="center"/>
          </w:tcPr>
          <w:p w14:paraId="3785FC2C">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1241" w:type="dxa"/>
            <w:tcBorders>
              <w:left w:val="single" w:color="auto" w:sz="4" w:space="0"/>
              <w:right w:val="single" w:color="auto" w:sz="4" w:space="0"/>
            </w:tcBorders>
            <w:vAlign w:val="center"/>
          </w:tcPr>
          <w:p w14:paraId="336C9DBD">
            <w:pPr>
              <w:pStyle w:val="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7CE75AD6">
            <w:pPr>
              <w:pStyle w:val="11"/>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有完善的管理制度和服务质量控制标准，包括相关规章制度（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最高得2</w:t>
            </w:r>
            <w:r>
              <w:rPr>
                <w:rFonts w:ascii="仿宋" w:hAnsi="仿宋" w:eastAsia="仿宋" w:cs="仿宋"/>
                <w:color w:val="000000" w:themeColor="text1"/>
                <w:sz w:val="24"/>
                <w:szCs w:val="24"/>
                <w:highlight w:val="none"/>
                <w14:textFill>
                  <w14:solidFill>
                    <w14:schemeClr w14:val="tx1"/>
                  </w14:solidFill>
                </w14:textFill>
              </w:rPr>
              <w:t>分）、日常管理制度（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最高得2</w:t>
            </w:r>
            <w:r>
              <w:rPr>
                <w:rFonts w:ascii="仿宋" w:hAnsi="仿宋" w:eastAsia="仿宋" w:cs="仿宋"/>
                <w:color w:val="000000" w:themeColor="text1"/>
                <w:sz w:val="24"/>
                <w:szCs w:val="24"/>
                <w:highlight w:val="none"/>
                <w14:textFill>
                  <w14:solidFill>
                    <w14:schemeClr w14:val="tx1"/>
                  </w14:solidFill>
                </w14:textFill>
              </w:rPr>
              <w:t>分）、档案管理制度（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最高得2</w:t>
            </w:r>
            <w:r>
              <w:rPr>
                <w:rFonts w:ascii="仿宋" w:hAnsi="仿宋" w:eastAsia="仿宋" w:cs="仿宋"/>
                <w:color w:val="000000" w:themeColor="text1"/>
                <w:sz w:val="24"/>
                <w:szCs w:val="24"/>
                <w:highlight w:val="none"/>
                <w14:textFill>
                  <w14:solidFill>
                    <w14:schemeClr w14:val="tx1"/>
                  </w14:solidFill>
                </w14:textFill>
              </w:rPr>
              <w:t>分）。</w:t>
            </w:r>
          </w:p>
        </w:tc>
        <w:tc>
          <w:tcPr>
            <w:tcW w:w="805" w:type="dxa"/>
            <w:tcBorders>
              <w:top w:val="single" w:color="auto" w:sz="4" w:space="0"/>
              <w:left w:val="single" w:color="auto" w:sz="4" w:space="0"/>
              <w:bottom w:val="single" w:color="auto" w:sz="4" w:space="0"/>
              <w:right w:val="single" w:color="auto" w:sz="4" w:space="0"/>
            </w:tcBorders>
            <w:vAlign w:val="center"/>
          </w:tcPr>
          <w:p w14:paraId="0C044685">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snapToGrid/>
                <w:color w:val="000000" w:themeColor="text1"/>
                <w:kern w:val="2"/>
                <w:sz w:val="24"/>
                <w:szCs w:val="24"/>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6</w:t>
            </w:r>
          </w:p>
        </w:tc>
        <w:tc>
          <w:tcPr>
            <w:tcW w:w="967" w:type="dxa"/>
            <w:tcBorders>
              <w:top w:val="single" w:color="auto" w:sz="4" w:space="0"/>
              <w:left w:val="single" w:color="auto" w:sz="4" w:space="0"/>
              <w:bottom w:val="single" w:color="auto" w:sz="4" w:space="0"/>
              <w:right w:val="single" w:color="auto" w:sz="4" w:space="0"/>
            </w:tcBorders>
            <w:vAlign w:val="center"/>
          </w:tcPr>
          <w:p w14:paraId="000BF50D">
            <w:pPr>
              <w:pStyle w:val="11"/>
              <w:keepNext w:val="0"/>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66D1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tcBorders>
              <w:left w:val="single" w:color="auto" w:sz="4" w:space="0"/>
              <w:right w:val="single" w:color="auto" w:sz="4" w:space="0"/>
            </w:tcBorders>
            <w:vAlign w:val="center"/>
          </w:tcPr>
          <w:p w14:paraId="10D43BCC">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1241" w:type="dxa"/>
            <w:tcBorders>
              <w:left w:val="single" w:color="auto" w:sz="4" w:space="0"/>
              <w:right w:val="single" w:color="auto" w:sz="4" w:space="0"/>
            </w:tcBorders>
            <w:vAlign w:val="center"/>
          </w:tcPr>
          <w:p w14:paraId="45D35BE2">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bottom w:val="single" w:color="auto" w:sz="4" w:space="0"/>
              <w:right w:val="single" w:color="auto" w:sz="4" w:space="0"/>
            </w:tcBorders>
            <w:vAlign w:val="center"/>
          </w:tcPr>
          <w:p w14:paraId="64DE755C">
            <w:pPr>
              <w:pStyle w:val="8"/>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内部工作保密性保证承诺及措施（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最高得2</w:t>
            </w:r>
            <w:r>
              <w:rPr>
                <w:rFonts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14:textFill>
                  <w14:solidFill>
                    <w14:schemeClr w14:val="tx1"/>
                  </w14:solidFill>
                </w14:textFill>
              </w:rPr>
              <w:t>）；</w:t>
            </w:r>
          </w:p>
          <w:p w14:paraId="2F37DF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确保从业人员廉政建设相关承诺及措施（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最高得2</w:t>
            </w:r>
            <w:r>
              <w:rPr>
                <w:rFonts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805" w:type="dxa"/>
            <w:tcBorders>
              <w:top w:val="single" w:color="auto" w:sz="4" w:space="0"/>
              <w:left w:val="single" w:color="auto" w:sz="4" w:space="0"/>
              <w:bottom w:val="single" w:color="auto" w:sz="4" w:space="0"/>
              <w:right w:val="single" w:color="auto" w:sz="4" w:space="0"/>
            </w:tcBorders>
            <w:vAlign w:val="center"/>
          </w:tcPr>
          <w:p w14:paraId="7D6089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967" w:type="dxa"/>
            <w:tcBorders>
              <w:top w:val="single" w:color="auto" w:sz="4" w:space="0"/>
              <w:left w:val="single" w:color="auto" w:sz="4" w:space="0"/>
              <w:bottom w:val="single" w:color="auto" w:sz="4" w:space="0"/>
              <w:right w:val="single" w:color="auto" w:sz="4" w:space="0"/>
            </w:tcBorders>
            <w:vAlign w:val="center"/>
          </w:tcPr>
          <w:p w14:paraId="40D20C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主观分</w:t>
            </w:r>
          </w:p>
        </w:tc>
      </w:tr>
      <w:tr w14:paraId="565E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left w:val="single" w:color="auto" w:sz="4" w:space="0"/>
              <w:right w:val="single" w:color="auto" w:sz="4" w:space="0"/>
            </w:tcBorders>
            <w:vAlign w:val="center"/>
          </w:tcPr>
          <w:p w14:paraId="779D6193">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1241" w:type="dxa"/>
            <w:tcBorders>
              <w:left w:val="single" w:color="auto" w:sz="4" w:space="0"/>
              <w:right w:val="single" w:color="auto" w:sz="4" w:space="0"/>
            </w:tcBorders>
            <w:vAlign w:val="center"/>
          </w:tcPr>
          <w:p w14:paraId="6B29526B">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技术</w:t>
            </w:r>
          </w:p>
        </w:tc>
        <w:tc>
          <w:tcPr>
            <w:tcW w:w="5863" w:type="dxa"/>
            <w:tcBorders>
              <w:top w:val="single" w:color="auto" w:sz="4" w:space="0"/>
              <w:left w:val="single" w:color="auto" w:sz="4" w:space="0"/>
              <w:right w:val="single" w:color="auto" w:sz="4" w:space="0"/>
            </w:tcBorders>
          </w:tcPr>
          <w:p w14:paraId="5998BF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bookmarkStart w:id="26" w:name="_GoBack"/>
            <w:r>
              <w:rPr>
                <w:rFonts w:hint="eastAsia" w:ascii="仿宋" w:hAnsi="仿宋" w:eastAsia="仿宋" w:cs="仿宋"/>
                <w:color w:val="000000" w:themeColor="text1"/>
                <w:sz w:val="24"/>
                <w:szCs w:val="24"/>
                <w:lang w:val="en-US" w:eastAsia="zh-CN"/>
                <w14:textFill>
                  <w14:solidFill>
                    <w14:schemeClr w14:val="tx1"/>
                  </w14:solidFill>
                </w14:textFill>
              </w:rPr>
              <w:t>供应商技术要求完全符合采购文件要求得24分，有一项负偏离扣4分，扣完为止。</w:t>
            </w:r>
            <w:bookmarkEnd w:id="26"/>
          </w:p>
        </w:tc>
        <w:tc>
          <w:tcPr>
            <w:tcW w:w="805" w:type="dxa"/>
            <w:tcBorders>
              <w:top w:val="single" w:color="auto" w:sz="4" w:space="0"/>
              <w:left w:val="single" w:color="auto" w:sz="4" w:space="0"/>
              <w:right w:val="single" w:color="auto" w:sz="4" w:space="0"/>
            </w:tcBorders>
          </w:tcPr>
          <w:p w14:paraId="7C754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967" w:type="dxa"/>
            <w:tcBorders>
              <w:top w:val="single" w:color="auto" w:sz="4" w:space="0"/>
              <w:left w:val="single" w:color="auto" w:sz="4" w:space="0"/>
              <w:right w:val="single" w:color="auto" w:sz="4" w:space="0"/>
            </w:tcBorders>
          </w:tcPr>
          <w:p w14:paraId="4979AB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客观分</w:t>
            </w:r>
          </w:p>
        </w:tc>
      </w:tr>
    </w:tbl>
    <w:p w14:paraId="1236C8F4">
      <w:pPr>
        <w:pStyle w:val="8"/>
        <w:snapToGrid w:val="0"/>
        <w:spacing w:beforeLines="0" w:afterLines="0" w:line="480" w:lineRule="auto"/>
        <w:jc w:val="both"/>
        <w:outlineLvl w:val="0"/>
        <w:rPr>
          <w:rFonts w:hint="eastAsia" w:ascii="仿宋" w:hAnsi="仿宋" w:eastAsia="仿宋" w:cs="仿宋"/>
          <w:b/>
          <w:sz w:val="36"/>
          <w:szCs w:val="36"/>
          <w:highlight w:val="none"/>
        </w:rPr>
      </w:pPr>
    </w:p>
    <w:p w14:paraId="48AC2A12">
      <w:pPr>
        <w:pStyle w:val="8"/>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3075CBC4">
      <w:pPr>
        <w:tabs>
          <w:tab w:val="left" w:pos="360"/>
        </w:tabs>
        <w:spacing w:line="520" w:lineRule="exact"/>
        <w:rPr>
          <w:rFonts w:hint="eastAsia" w:ascii="仿宋" w:hAnsi="仿宋" w:eastAsia="仿宋" w:cs="仿宋"/>
          <w:b/>
          <w:bCs/>
          <w:color w:val="auto"/>
          <w:sz w:val="28"/>
          <w:szCs w:val="28"/>
          <w:highlight w:val="none"/>
        </w:rPr>
      </w:pPr>
      <w:bookmarkStart w:id="17" w:name="_Toc516496778"/>
      <w:bookmarkStart w:id="18" w:name="_Toc451762420"/>
      <w:r>
        <w:rPr>
          <w:rFonts w:hint="eastAsia" w:ascii="仿宋" w:hAnsi="仿宋" w:eastAsia="仿宋" w:cs="仿宋"/>
          <w:b/>
          <w:bCs/>
          <w:color w:val="auto"/>
          <w:sz w:val="28"/>
          <w:szCs w:val="28"/>
          <w:highlight w:val="none"/>
        </w:rPr>
        <w:t>一、项目概况：</w:t>
      </w:r>
    </w:p>
    <w:p w14:paraId="3216FB57">
      <w:pPr>
        <w:adjustRightInd w:val="0"/>
        <w:snapToGrid w:val="0"/>
        <w:spacing w:line="520" w:lineRule="exact"/>
        <w:ind w:firstLine="560" w:firstLineChars="200"/>
        <w:outlineLvl w:val="1"/>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1.根据《浙江省公共机构节约能源资源“十四五”规划</w:t>
      </w:r>
      <w:r>
        <w:rPr>
          <w:rFonts w:hint="eastAsia" w:ascii="仿宋" w:hAnsi="仿宋" w:eastAsia="仿宋" w:cs="仿宋"/>
          <w:bCs/>
          <w:color w:val="auto"/>
          <w:kern w:val="0"/>
          <w:sz w:val="28"/>
          <w:szCs w:val="28"/>
          <w:highlight w:val="none"/>
          <w:lang w:eastAsia="zh-Hans"/>
        </w:rPr>
        <w:t>》</w:t>
      </w:r>
      <w:r>
        <w:rPr>
          <w:rFonts w:hint="eastAsia" w:ascii="仿宋" w:hAnsi="仿宋" w:eastAsia="仿宋" w:cs="仿宋"/>
          <w:bCs/>
          <w:color w:val="auto"/>
          <w:kern w:val="0"/>
          <w:sz w:val="28"/>
          <w:szCs w:val="28"/>
          <w:highlight w:val="none"/>
        </w:rPr>
        <w:t>和政府主管部门的有关政策文件以及适用的法律法规，对对全省公共机构节能目标完成情况、示范案例、资源循环利用成效等开展定量分析</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lang w:val="en-US" w:eastAsia="zh-CN"/>
        </w:rPr>
        <w:t>同时，根据当前最新形势要求</w:t>
      </w:r>
      <w:r>
        <w:rPr>
          <w:rFonts w:hint="eastAsia" w:ascii="仿宋" w:hAnsi="仿宋" w:eastAsia="仿宋" w:cs="仿宋"/>
          <w:bCs/>
          <w:color w:val="auto"/>
          <w:kern w:val="0"/>
          <w:sz w:val="28"/>
          <w:szCs w:val="28"/>
          <w:highlight w:val="none"/>
          <w:lang w:eastAsia="zh-Hans"/>
        </w:rPr>
        <w:t>，</w:t>
      </w:r>
      <w:r>
        <w:rPr>
          <w:rFonts w:hint="eastAsia" w:ascii="仿宋" w:hAnsi="仿宋" w:eastAsia="仿宋" w:cs="仿宋"/>
          <w:bCs/>
          <w:color w:val="auto"/>
          <w:kern w:val="0"/>
          <w:sz w:val="28"/>
          <w:szCs w:val="28"/>
          <w:highlight w:val="none"/>
          <w:lang w:val="en-US" w:eastAsia="zh-CN"/>
        </w:rPr>
        <w:t>谋划“十五五”公共机构节能工作思路，为公共机构高质量达峰奠定基础</w:t>
      </w:r>
      <w:r>
        <w:rPr>
          <w:rFonts w:hint="eastAsia" w:ascii="仿宋" w:hAnsi="仿宋" w:eastAsia="仿宋" w:cs="仿宋"/>
          <w:bCs/>
          <w:color w:val="auto"/>
          <w:kern w:val="0"/>
          <w:sz w:val="28"/>
          <w:szCs w:val="28"/>
          <w:highlight w:val="none"/>
        </w:rPr>
        <w:t>。</w:t>
      </w:r>
    </w:p>
    <w:p w14:paraId="36B509FA">
      <w:pPr>
        <w:pStyle w:val="2"/>
        <w:spacing w:line="360" w:lineRule="auto"/>
        <w:ind w:left="0" w:leftChars="0" w:firstLine="565" w:firstLineChars="202"/>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2. </w:t>
      </w:r>
      <w:r>
        <w:rPr>
          <w:rFonts w:hint="eastAsia" w:ascii="仿宋" w:hAnsi="仿宋" w:eastAsia="仿宋" w:cs="仿宋"/>
          <w:bCs/>
          <w:color w:val="auto"/>
          <w:spacing w:val="0"/>
          <w:kern w:val="0"/>
          <w:sz w:val="28"/>
          <w:szCs w:val="28"/>
          <w:highlight w:val="none"/>
          <w:lang w:val="en-US" w:eastAsia="zh-CN" w:bidi="ar-SA"/>
        </w:rPr>
        <w:t>开展公共机构节约能源资源工作“十四五”评估，形成一份评估报告；根据“十五五”节能降碳工作要求，形成一份“十五五”公共机构节能降碳思路报告。</w:t>
      </w:r>
    </w:p>
    <w:p w14:paraId="5A4C9FB3">
      <w:pPr>
        <w:numPr>
          <w:ilvl w:val="0"/>
          <w:numId w:val="4"/>
        </w:numPr>
        <w:spacing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技术服务方案</w:t>
      </w:r>
    </w:p>
    <w:p w14:paraId="489774BD">
      <w:pPr>
        <w:tabs>
          <w:tab w:val="left" w:pos="360"/>
        </w:tabs>
        <w:spacing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1、技术服务方案</w:t>
      </w:r>
    </w:p>
    <w:tbl>
      <w:tblPr>
        <w:tblStyle w:val="2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759"/>
        <w:gridCol w:w="5729"/>
      </w:tblGrid>
      <w:tr w14:paraId="3B95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62" w:type="dxa"/>
            <w:vAlign w:val="center"/>
          </w:tcPr>
          <w:p w14:paraId="756640E9">
            <w:pPr>
              <w:tabs>
                <w:tab w:val="left" w:pos="360"/>
              </w:tabs>
              <w:spacing w:line="5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工作阶段</w:t>
            </w:r>
          </w:p>
        </w:tc>
        <w:tc>
          <w:tcPr>
            <w:tcW w:w="1759" w:type="dxa"/>
            <w:vAlign w:val="center"/>
          </w:tcPr>
          <w:p w14:paraId="6ED52B12">
            <w:pPr>
              <w:tabs>
                <w:tab w:val="left" w:pos="360"/>
              </w:tabs>
              <w:spacing w:line="5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工作程序</w:t>
            </w:r>
          </w:p>
        </w:tc>
        <w:tc>
          <w:tcPr>
            <w:tcW w:w="5729" w:type="dxa"/>
            <w:vAlign w:val="center"/>
          </w:tcPr>
          <w:p w14:paraId="02E23845">
            <w:pPr>
              <w:tabs>
                <w:tab w:val="left" w:pos="360"/>
              </w:tabs>
              <w:spacing w:line="5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工作内容</w:t>
            </w:r>
          </w:p>
        </w:tc>
      </w:tr>
      <w:tr w14:paraId="274E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62" w:type="dxa"/>
            <w:vAlign w:val="center"/>
          </w:tcPr>
          <w:p w14:paraId="6D203E19">
            <w:pPr>
              <w:spacing w:line="5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一阶段</w:t>
            </w:r>
          </w:p>
        </w:tc>
        <w:tc>
          <w:tcPr>
            <w:tcW w:w="1759" w:type="dxa"/>
            <w:vAlign w:val="center"/>
          </w:tcPr>
          <w:p w14:paraId="08FB4045">
            <w:pPr>
              <w:spacing w:line="5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启动准备</w:t>
            </w:r>
          </w:p>
        </w:tc>
        <w:tc>
          <w:tcPr>
            <w:tcW w:w="5729" w:type="dxa"/>
            <w:vAlign w:val="center"/>
          </w:tcPr>
          <w:p w14:paraId="29DD3BDC">
            <w:pPr>
              <w:spacing w:line="52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组建技术团队，工作计划，制定工作方案。</w:t>
            </w:r>
          </w:p>
        </w:tc>
      </w:tr>
      <w:tr w14:paraId="2926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362" w:type="dxa"/>
            <w:tcBorders>
              <w:bottom w:val="single" w:color="auto" w:sz="4" w:space="0"/>
            </w:tcBorders>
            <w:vAlign w:val="center"/>
          </w:tcPr>
          <w:p w14:paraId="7B68A070">
            <w:pPr>
              <w:spacing w:line="5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二阶段</w:t>
            </w:r>
          </w:p>
        </w:tc>
        <w:tc>
          <w:tcPr>
            <w:tcW w:w="1759" w:type="dxa"/>
            <w:tcBorders>
              <w:bottom w:val="single" w:color="auto" w:sz="4" w:space="0"/>
            </w:tcBorders>
            <w:vAlign w:val="center"/>
          </w:tcPr>
          <w:p w14:paraId="77DFE092">
            <w:pPr>
              <w:spacing w:line="52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现场</w:t>
            </w:r>
            <w:r>
              <w:rPr>
                <w:rFonts w:hint="eastAsia" w:ascii="仿宋" w:hAnsi="仿宋" w:eastAsia="仿宋" w:cs="仿宋"/>
                <w:color w:val="auto"/>
                <w:kern w:val="0"/>
                <w:sz w:val="28"/>
                <w:szCs w:val="28"/>
                <w:highlight w:val="none"/>
                <w:lang w:val="en-US" w:eastAsia="zh-CN"/>
              </w:rPr>
              <w:t>评估</w:t>
            </w:r>
          </w:p>
        </w:tc>
        <w:tc>
          <w:tcPr>
            <w:tcW w:w="5729" w:type="dxa"/>
            <w:tcBorders>
              <w:bottom w:val="single" w:color="auto" w:sz="4" w:space="0"/>
            </w:tcBorders>
            <w:vAlign w:val="center"/>
          </w:tcPr>
          <w:p w14:paraId="62B732DA">
            <w:pPr>
              <w:spacing w:line="52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按照国家和省级相关</w:t>
            </w:r>
            <w:r>
              <w:rPr>
                <w:rFonts w:hint="eastAsia" w:ascii="仿宋" w:hAnsi="仿宋" w:eastAsia="仿宋" w:cs="仿宋"/>
                <w:color w:val="auto"/>
                <w:kern w:val="0"/>
                <w:sz w:val="28"/>
                <w:szCs w:val="28"/>
                <w:highlight w:val="none"/>
              </w:rPr>
              <w:t>要求，根据实际情况，对</w:t>
            </w:r>
            <w:r>
              <w:rPr>
                <w:rFonts w:hint="eastAsia" w:ascii="仿宋" w:hAnsi="仿宋" w:eastAsia="仿宋" w:cs="仿宋"/>
                <w:color w:val="auto"/>
                <w:kern w:val="0"/>
                <w:sz w:val="28"/>
                <w:szCs w:val="28"/>
                <w:highlight w:val="none"/>
                <w:lang w:val="en-US" w:eastAsia="zh-CN"/>
              </w:rPr>
              <w:t>各地开展现场评估</w:t>
            </w:r>
            <w:r>
              <w:rPr>
                <w:rFonts w:hint="eastAsia" w:ascii="仿宋" w:hAnsi="仿宋" w:eastAsia="仿宋" w:cs="仿宋"/>
                <w:color w:val="auto"/>
                <w:kern w:val="0"/>
                <w:sz w:val="28"/>
                <w:szCs w:val="28"/>
                <w:highlight w:val="none"/>
                <w:lang w:eastAsia="zh-Hans"/>
              </w:rPr>
              <w:t>。</w:t>
            </w:r>
          </w:p>
        </w:tc>
      </w:tr>
      <w:tr w14:paraId="24FF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62" w:type="dxa"/>
            <w:tcBorders>
              <w:bottom w:val="single" w:color="auto" w:sz="4" w:space="0"/>
            </w:tcBorders>
            <w:vAlign w:val="center"/>
          </w:tcPr>
          <w:p w14:paraId="5157016B">
            <w:pPr>
              <w:spacing w:line="5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三阶段</w:t>
            </w:r>
          </w:p>
        </w:tc>
        <w:tc>
          <w:tcPr>
            <w:tcW w:w="1759" w:type="dxa"/>
            <w:tcBorders>
              <w:bottom w:val="single" w:color="auto" w:sz="4" w:space="0"/>
            </w:tcBorders>
            <w:vAlign w:val="center"/>
          </w:tcPr>
          <w:p w14:paraId="11DE34C6">
            <w:pPr>
              <w:spacing w:line="52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思路研究</w:t>
            </w:r>
          </w:p>
        </w:tc>
        <w:tc>
          <w:tcPr>
            <w:tcW w:w="5729" w:type="dxa"/>
            <w:tcBorders>
              <w:bottom w:val="single" w:color="auto" w:sz="4" w:space="0"/>
            </w:tcBorders>
            <w:vAlign w:val="center"/>
          </w:tcPr>
          <w:p w14:paraId="149B4DAC">
            <w:pPr>
              <w:spacing w:line="520" w:lineRule="exact"/>
              <w:ind w:firstLine="560" w:firstLineChars="200"/>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根据评估情况，结合最新形势要求，提出“十五五”公共机构节能降碳思路</w:t>
            </w:r>
          </w:p>
        </w:tc>
      </w:tr>
    </w:tbl>
    <w:p w14:paraId="7AC6EC8C">
      <w:pPr>
        <w:tabs>
          <w:tab w:val="left" w:pos="360"/>
        </w:tabs>
        <w:spacing w:line="52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备注：依据实际情况，可对项目所需的工作量进行相应调整，具体细节和时间点双方协商确定。</w:t>
      </w:r>
    </w:p>
    <w:p w14:paraId="3C6DB869">
      <w:pPr>
        <w:adjustRightInd w:val="0"/>
        <w:snapToGrid w:val="0"/>
        <w:spacing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2、服务响应要求：</w:t>
      </w:r>
    </w:p>
    <w:p w14:paraId="5848703B">
      <w:pPr>
        <w:tabs>
          <w:tab w:val="left" w:pos="-180"/>
        </w:tabs>
        <w:spacing w:line="52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（1）根据采购人实际情况，同采购人协商制定技术服务工作计划，并监督实施。</w:t>
      </w:r>
    </w:p>
    <w:p w14:paraId="6E066A56">
      <w:pPr>
        <w:spacing w:line="520" w:lineRule="exact"/>
        <w:ind w:firstLine="544" w:firstLineChars="200"/>
        <w:rPr>
          <w:rFonts w:hint="eastAsia" w:ascii="仿宋" w:hAnsi="仿宋" w:eastAsia="仿宋" w:cs="仿宋"/>
          <w:bCs/>
          <w:color w:val="auto"/>
          <w:spacing w:val="-4"/>
          <w:sz w:val="28"/>
          <w:szCs w:val="28"/>
          <w:highlight w:val="none"/>
        </w:rPr>
      </w:pPr>
      <w:r>
        <w:rPr>
          <w:rFonts w:hint="eastAsia" w:ascii="仿宋" w:hAnsi="仿宋" w:eastAsia="仿宋" w:cs="仿宋"/>
          <w:bCs/>
          <w:color w:val="auto"/>
          <w:spacing w:val="-4"/>
          <w:sz w:val="28"/>
          <w:szCs w:val="28"/>
          <w:highlight w:val="none"/>
        </w:rPr>
        <w:t>（2）严格遵守审核工作相关规定，客观、公正地为采购人提供技术服务。</w:t>
      </w:r>
    </w:p>
    <w:p w14:paraId="072A5C75">
      <w:pPr>
        <w:spacing w:line="520" w:lineRule="exact"/>
        <w:ind w:firstLine="544" w:firstLineChars="200"/>
        <w:rPr>
          <w:rFonts w:hint="eastAsia" w:ascii="仿宋" w:hAnsi="仿宋" w:eastAsia="仿宋" w:cs="仿宋"/>
          <w:bCs/>
          <w:color w:val="auto"/>
          <w:spacing w:val="-4"/>
          <w:sz w:val="28"/>
          <w:szCs w:val="28"/>
          <w:highlight w:val="none"/>
          <w:lang w:eastAsia="zh-Hans"/>
        </w:rPr>
      </w:pPr>
      <w:r>
        <w:rPr>
          <w:rFonts w:hint="eastAsia" w:ascii="仿宋" w:hAnsi="仿宋" w:eastAsia="仿宋" w:cs="仿宋"/>
          <w:bCs/>
          <w:color w:val="auto"/>
          <w:spacing w:val="-4"/>
          <w:sz w:val="28"/>
          <w:szCs w:val="28"/>
          <w:highlight w:val="none"/>
        </w:rPr>
        <w:t>（3）</w:t>
      </w:r>
      <w:r>
        <w:rPr>
          <w:rFonts w:hint="eastAsia" w:ascii="仿宋" w:hAnsi="仿宋" w:eastAsia="仿宋" w:cs="仿宋"/>
          <w:color w:val="auto"/>
          <w:spacing w:val="-4"/>
          <w:kern w:val="0"/>
          <w:sz w:val="28"/>
          <w:szCs w:val="28"/>
          <w:highlight w:val="none"/>
        </w:rPr>
        <w:t>按</w:t>
      </w:r>
      <w:r>
        <w:rPr>
          <w:rFonts w:hint="eastAsia" w:ascii="仿宋" w:hAnsi="仿宋" w:eastAsia="仿宋" w:cs="仿宋"/>
          <w:color w:val="auto"/>
          <w:spacing w:val="-4"/>
          <w:kern w:val="0"/>
          <w:sz w:val="28"/>
          <w:szCs w:val="28"/>
          <w:highlight w:val="none"/>
          <w:lang w:val="en-US" w:eastAsia="zh-CN"/>
        </w:rPr>
        <w:t>国家相关</w:t>
      </w:r>
      <w:r>
        <w:rPr>
          <w:rFonts w:hint="eastAsia" w:ascii="仿宋" w:hAnsi="仿宋" w:eastAsia="仿宋" w:cs="仿宋"/>
          <w:color w:val="auto"/>
          <w:spacing w:val="-4"/>
          <w:kern w:val="0"/>
          <w:sz w:val="28"/>
          <w:szCs w:val="28"/>
          <w:highlight w:val="none"/>
        </w:rPr>
        <w:t>要求，对</w:t>
      </w:r>
      <w:r>
        <w:rPr>
          <w:rFonts w:hint="eastAsia" w:ascii="仿宋" w:hAnsi="仿宋" w:eastAsia="仿宋" w:cs="仿宋"/>
          <w:color w:val="auto"/>
          <w:spacing w:val="-4"/>
          <w:kern w:val="0"/>
          <w:sz w:val="28"/>
          <w:szCs w:val="28"/>
          <w:highlight w:val="none"/>
          <w:lang w:val="en-US" w:eastAsia="zh-CN"/>
        </w:rPr>
        <w:t>全省各地市</w:t>
      </w:r>
      <w:r>
        <w:rPr>
          <w:rFonts w:hint="eastAsia" w:ascii="仿宋" w:hAnsi="仿宋" w:eastAsia="仿宋" w:cs="仿宋"/>
          <w:color w:val="auto"/>
          <w:spacing w:val="-4"/>
          <w:kern w:val="0"/>
          <w:sz w:val="28"/>
          <w:szCs w:val="28"/>
          <w:highlight w:val="none"/>
        </w:rPr>
        <w:t>公共机构</w:t>
      </w:r>
      <w:r>
        <w:rPr>
          <w:rFonts w:hint="eastAsia" w:ascii="仿宋" w:hAnsi="仿宋" w:eastAsia="仿宋" w:cs="仿宋"/>
          <w:color w:val="auto"/>
          <w:spacing w:val="-4"/>
          <w:kern w:val="0"/>
          <w:sz w:val="28"/>
          <w:szCs w:val="28"/>
          <w:highlight w:val="none"/>
          <w:lang w:val="en-US" w:eastAsia="zh-CN"/>
        </w:rPr>
        <w:t>节能工作</w:t>
      </w:r>
      <w:r>
        <w:rPr>
          <w:rFonts w:hint="eastAsia" w:ascii="仿宋" w:hAnsi="仿宋" w:eastAsia="仿宋" w:cs="仿宋"/>
          <w:color w:val="auto"/>
          <w:spacing w:val="-4"/>
          <w:kern w:val="0"/>
          <w:sz w:val="28"/>
          <w:szCs w:val="28"/>
          <w:highlight w:val="none"/>
        </w:rPr>
        <w:t>开展</w:t>
      </w:r>
      <w:r>
        <w:rPr>
          <w:rFonts w:hint="eastAsia" w:ascii="仿宋" w:hAnsi="仿宋" w:eastAsia="仿宋" w:cs="仿宋"/>
          <w:color w:val="auto"/>
          <w:spacing w:val="-4"/>
          <w:kern w:val="0"/>
          <w:sz w:val="28"/>
          <w:szCs w:val="28"/>
          <w:highlight w:val="none"/>
          <w:lang w:val="en-US" w:eastAsia="zh-CN"/>
        </w:rPr>
        <w:t>评估</w:t>
      </w:r>
      <w:r>
        <w:rPr>
          <w:rFonts w:hint="eastAsia" w:ascii="仿宋" w:hAnsi="仿宋" w:eastAsia="仿宋" w:cs="仿宋"/>
          <w:color w:val="auto"/>
          <w:spacing w:val="-4"/>
          <w:kern w:val="0"/>
          <w:sz w:val="28"/>
          <w:szCs w:val="28"/>
          <w:highlight w:val="none"/>
        </w:rPr>
        <w:t>，最终提交</w:t>
      </w:r>
      <w:r>
        <w:rPr>
          <w:rFonts w:hint="eastAsia" w:ascii="仿宋" w:hAnsi="仿宋" w:eastAsia="仿宋" w:cs="仿宋"/>
          <w:color w:val="auto"/>
          <w:spacing w:val="-4"/>
          <w:kern w:val="0"/>
          <w:sz w:val="28"/>
          <w:szCs w:val="28"/>
          <w:highlight w:val="none"/>
          <w:lang w:val="en-US" w:eastAsia="zh-CN"/>
        </w:rPr>
        <w:t>评估报告</w:t>
      </w:r>
      <w:r>
        <w:rPr>
          <w:rFonts w:hint="eastAsia" w:ascii="仿宋" w:hAnsi="仿宋" w:eastAsia="仿宋" w:cs="仿宋"/>
          <w:color w:val="auto"/>
          <w:spacing w:val="-4"/>
          <w:kern w:val="0"/>
          <w:sz w:val="28"/>
          <w:szCs w:val="28"/>
          <w:highlight w:val="none"/>
          <w:lang w:eastAsia="zh-Hans"/>
        </w:rPr>
        <w:t>。</w:t>
      </w:r>
    </w:p>
    <w:p w14:paraId="7F29A7AD">
      <w:pPr>
        <w:spacing w:line="520" w:lineRule="exact"/>
        <w:ind w:firstLine="544" w:firstLineChars="200"/>
        <w:rPr>
          <w:rFonts w:hint="eastAsia" w:ascii="仿宋" w:hAnsi="仿宋" w:eastAsia="仿宋" w:cs="仿宋"/>
          <w:bCs/>
          <w:color w:val="auto"/>
          <w:spacing w:val="-4"/>
          <w:sz w:val="28"/>
          <w:szCs w:val="28"/>
          <w:highlight w:val="none"/>
        </w:rPr>
      </w:pPr>
      <w:r>
        <w:rPr>
          <w:rFonts w:hint="eastAsia" w:ascii="仿宋" w:hAnsi="仿宋" w:eastAsia="仿宋" w:cs="仿宋"/>
          <w:bCs/>
          <w:color w:val="auto"/>
          <w:spacing w:val="-4"/>
          <w:sz w:val="28"/>
          <w:szCs w:val="28"/>
          <w:highlight w:val="none"/>
        </w:rPr>
        <w:t>（4）根据采购人要求，及时或定期向采购人报告履行合同所涉及工作事项的进展；采购人提出合理的工作审查要求时，成交供应商给予及时、积极的配合，配合采购人对成果进行评审、验收。</w:t>
      </w:r>
    </w:p>
    <w:p w14:paraId="7C129A5F">
      <w:pPr>
        <w:spacing w:line="520" w:lineRule="exact"/>
        <w:ind w:firstLine="544" w:firstLineChars="200"/>
        <w:jc w:val="left"/>
        <w:rPr>
          <w:rFonts w:hint="eastAsia" w:ascii="仿宋" w:hAnsi="仿宋" w:eastAsia="仿宋" w:cs="仿宋"/>
          <w:bCs/>
          <w:color w:val="auto"/>
          <w:spacing w:val="-4"/>
          <w:sz w:val="28"/>
          <w:szCs w:val="28"/>
          <w:highlight w:val="none"/>
        </w:rPr>
      </w:pPr>
      <w:r>
        <w:rPr>
          <w:rFonts w:hint="eastAsia" w:ascii="仿宋" w:hAnsi="仿宋" w:eastAsia="仿宋" w:cs="仿宋"/>
          <w:bCs/>
          <w:color w:val="auto"/>
          <w:spacing w:val="-4"/>
          <w:sz w:val="28"/>
          <w:szCs w:val="28"/>
          <w:highlight w:val="none"/>
        </w:rPr>
        <w:t>（5）遵守公正性与保密声明，不对外泄露采购人的技术及产品信息。</w:t>
      </w:r>
    </w:p>
    <w:p w14:paraId="70B91888">
      <w:pPr>
        <w:numPr>
          <w:ilvl w:val="0"/>
          <w:numId w:val="4"/>
        </w:numPr>
        <w:spacing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其他</w:t>
      </w:r>
    </w:p>
    <w:p w14:paraId="07EF1A83">
      <w:pPr>
        <w:spacing w:line="520" w:lineRule="exact"/>
        <w:ind w:firstLine="544" w:firstLineChars="200"/>
        <w:rPr>
          <w:rFonts w:hint="eastAsia" w:ascii="仿宋" w:hAnsi="仿宋" w:eastAsia="仿宋" w:cs="仿宋"/>
          <w:b/>
          <w:bCs/>
          <w:color w:val="auto"/>
          <w:spacing w:val="-4"/>
          <w:sz w:val="28"/>
          <w:szCs w:val="28"/>
          <w:highlight w:val="none"/>
        </w:rPr>
      </w:pPr>
      <w:r>
        <w:rPr>
          <w:rFonts w:hint="eastAsia" w:ascii="仿宋" w:hAnsi="仿宋" w:eastAsia="仿宋" w:cs="仿宋"/>
          <w:b/>
          <w:color w:val="auto"/>
          <w:spacing w:val="-4"/>
          <w:sz w:val="28"/>
          <w:szCs w:val="28"/>
          <w:highlight w:val="none"/>
        </w:rPr>
        <w:t>磋商小组通过电子交易平台发出“视频会议”邀请，与相关供应商进行磋商，并在平台“讨论”组件中进行数据电文交换。（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14:paraId="7AD8C5DD">
      <w:pPr>
        <w:numPr>
          <w:ilvl w:val="0"/>
          <w:numId w:val="4"/>
        </w:numPr>
        <w:spacing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商务要求表</w:t>
      </w:r>
    </w:p>
    <w:tbl>
      <w:tblPr>
        <w:tblStyle w:val="26"/>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1701"/>
        <w:gridCol w:w="6945"/>
      </w:tblGrid>
      <w:tr w14:paraId="42322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692BAAEA">
            <w:pPr>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服务期</w:t>
            </w:r>
          </w:p>
        </w:tc>
        <w:tc>
          <w:tcPr>
            <w:tcW w:w="6945" w:type="dxa"/>
            <w:tcBorders>
              <w:top w:val="single" w:color="auto" w:sz="4" w:space="0"/>
              <w:left w:val="single" w:color="auto" w:sz="4" w:space="0"/>
              <w:bottom w:val="single" w:color="auto" w:sz="4" w:space="0"/>
              <w:right w:val="single" w:color="auto" w:sz="4" w:space="0"/>
            </w:tcBorders>
            <w:vAlign w:val="center"/>
          </w:tcPr>
          <w:p w14:paraId="4B48C81F">
            <w:pPr>
              <w:spacing w:line="52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采购人与中标方签订合同后6个月内完成。</w:t>
            </w:r>
          </w:p>
        </w:tc>
      </w:tr>
      <w:tr w14:paraId="74787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18860875">
            <w:pPr>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付款方式</w:t>
            </w:r>
          </w:p>
        </w:tc>
        <w:tc>
          <w:tcPr>
            <w:tcW w:w="6945" w:type="dxa"/>
            <w:tcBorders>
              <w:top w:val="single" w:color="auto" w:sz="4" w:space="0"/>
              <w:left w:val="single" w:color="auto" w:sz="4" w:space="0"/>
              <w:bottom w:val="single" w:color="auto" w:sz="4" w:space="0"/>
              <w:right w:val="single" w:color="auto" w:sz="4" w:space="0"/>
            </w:tcBorders>
            <w:vAlign w:val="center"/>
          </w:tcPr>
          <w:p w14:paraId="68FF2DA5">
            <w:pPr>
              <w:spacing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合同生效后10个工作日内，乙方应开具全部服务费用30%的正规发票，甲方在收到发票后10个工作日内支付全部服务费用的30%（以银行实际到账为准）；</w:t>
            </w:r>
          </w:p>
          <w:p w14:paraId="2086F52D">
            <w:pPr>
              <w:spacing w:line="520" w:lineRule="exact"/>
              <w:ind w:firstLine="560" w:firstLineChars="200"/>
              <w:jc w:val="left"/>
              <w:rPr>
                <w:rFonts w:hint="eastAsia" w:ascii="仿宋" w:hAnsi="仿宋" w:eastAsia="仿宋" w:cs="仿宋"/>
                <w:bCs/>
                <w:color w:val="auto"/>
                <w:sz w:val="28"/>
                <w:szCs w:val="28"/>
                <w:highlight w:val="none"/>
              </w:rPr>
            </w:pPr>
            <w:r>
              <w:rPr>
                <w:rFonts w:ascii="仿宋" w:hAnsi="仿宋" w:eastAsia="仿宋" w:cs="宋体"/>
                <w:color w:val="auto"/>
                <w:kern w:val="0"/>
                <w:sz w:val="28"/>
                <w:szCs w:val="28"/>
                <w:highlight w:val="none"/>
              </w:rPr>
              <w:t>乙方</w:t>
            </w:r>
            <w:r>
              <w:rPr>
                <w:rFonts w:hint="eastAsia" w:ascii="仿宋" w:hAnsi="仿宋" w:eastAsia="仿宋" w:cs="宋体"/>
                <w:color w:val="auto"/>
                <w:kern w:val="0"/>
                <w:sz w:val="28"/>
                <w:szCs w:val="28"/>
                <w:highlight w:val="none"/>
              </w:rPr>
              <w:t>完成技术服务</w:t>
            </w:r>
            <w:r>
              <w:rPr>
                <w:rFonts w:ascii="仿宋" w:hAnsi="仿宋" w:eastAsia="仿宋" w:cs="宋体"/>
                <w:color w:val="auto"/>
                <w:kern w:val="0"/>
                <w:sz w:val="28"/>
                <w:szCs w:val="28"/>
                <w:highlight w:val="none"/>
              </w:rPr>
              <w:t>，经甲方</w:t>
            </w:r>
            <w:r>
              <w:rPr>
                <w:rFonts w:hint="eastAsia" w:ascii="仿宋" w:hAnsi="仿宋" w:eastAsia="仿宋" w:cs="宋体"/>
                <w:color w:val="auto"/>
                <w:kern w:val="0"/>
                <w:sz w:val="28"/>
                <w:szCs w:val="28"/>
                <w:highlight w:val="none"/>
              </w:rPr>
              <w:t>验收</w:t>
            </w:r>
            <w:r>
              <w:rPr>
                <w:rFonts w:ascii="仿宋" w:hAnsi="仿宋" w:eastAsia="仿宋" w:cs="宋体"/>
                <w:color w:val="auto"/>
                <w:kern w:val="0"/>
                <w:sz w:val="28"/>
                <w:szCs w:val="28"/>
                <w:highlight w:val="none"/>
              </w:rPr>
              <w:t>通过</w:t>
            </w:r>
            <w:r>
              <w:rPr>
                <w:rFonts w:hint="eastAsia" w:ascii="仿宋" w:hAnsi="仿宋" w:eastAsia="仿宋" w:cs="宋体"/>
                <w:color w:val="auto"/>
                <w:kern w:val="0"/>
                <w:sz w:val="28"/>
                <w:szCs w:val="28"/>
                <w:highlight w:val="none"/>
              </w:rPr>
              <w:t>后10个工作日内</w:t>
            </w:r>
            <w:r>
              <w:rPr>
                <w:rFonts w:hint="eastAsia" w:ascii="仿宋" w:hAnsi="仿宋" w:eastAsia="仿宋" w:cs="仿宋"/>
                <w:bCs/>
                <w:color w:val="auto"/>
                <w:sz w:val="28"/>
                <w:szCs w:val="28"/>
                <w:highlight w:val="none"/>
              </w:rPr>
              <w:t>，乙方应开具剩余服务费用的正规发票，甲方应在收到发票后10个工作日内将剩余70%的服务费用一次性汇至乙方提供的银行账户（以银行实际到账为准）。</w:t>
            </w:r>
          </w:p>
        </w:tc>
      </w:tr>
      <w:tr w14:paraId="1B212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4C9A71A9">
            <w:pPr>
              <w:spacing w:line="520" w:lineRule="exact"/>
              <w:jc w:val="center"/>
              <w:rPr>
                <w:rFonts w:hint="eastAsia" w:ascii="仿宋" w:hAnsi="仿宋" w:eastAsia="仿宋" w:cs="仿宋"/>
                <w:b/>
                <w:color w:val="auto"/>
                <w:sz w:val="28"/>
                <w:szCs w:val="28"/>
                <w:highlight w:val="none"/>
              </w:rPr>
            </w:pPr>
            <w:bookmarkStart w:id="19" w:name="_Hlk136362968"/>
            <w:r>
              <w:rPr>
                <w:rFonts w:hint="eastAsia" w:ascii="仿宋" w:hAnsi="仿宋" w:eastAsia="仿宋" w:cs="仿宋"/>
                <w:b/>
                <w:color w:val="auto"/>
                <w:sz w:val="28"/>
                <w:szCs w:val="28"/>
                <w:highlight w:val="none"/>
              </w:rPr>
              <w:t>违约责任及争议解决方式</w:t>
            </w:r>
          </w:p>
        </w:tc>
        <w:tc>
          <w:tcPr>
            <w:tcW w:w="6945" w:type="dxa"/>
            <w:tcBorders>
              <w:top w:val="single" w:color="auto" w:sz="4" w:space="0"/>
              <w:left w:val="single" w:color="auto" w:sz="4" w:space="0"/>
              <w:bottom w:val="single" w:color="auto" w:sz="4" w:space="0"/>
              <w:right w:val="single" w:color="auto" w:sz="4" w:space="0"/>
            </w:tcBorders>
            <w:vAlign w:val="center"/>
          </w:tcPr>
          <w:p w14:paraId="5C07324A">
            <w:pPr>
              <w:spacing w:line="52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无特别说明，按“第五章 浙江省政府采购合同主要条款指引”相关违约责任及争议解决方式内容。</w:t>
            </w:r>
          </w:p>
        </w:tc>
      </w:tr>
      <w:tr w14:paraId="226C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631BB992">
            <w:pPr>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_GB2312"/>
                <w:b/>
                <w:color w:val="auto"/>
                <w:sz w:val="28"/>
                <w:szCs w:val="28"/>
                <w:highlight w:val="none"/>
              </w:rPr>
              <w:t>项目验收</w:t>
            </w:r>
          </w:p>
        </w:tc>
        <w:tc>
          <w:tcPr>
            <w:tcW w:w="6945" w:type="dxa"/>
            <w:tcBorders>
              <w:top w:val="single" w:color="auto" w:sz="4" w:space="0"/>
              <w:left w:val="single" w:color="auto" w:sz="4" w:space="0"/>
              <w:bottom w:val="single" w:color="auto" w:sz="4" w:space="0"/>
              <w:right w:val="single" w:color="auto" w:sz="4" w:space="0"/>
            </w:tcBorders>
            <w:vAlign w:val="center"/>
          </w:tcPr>
          <w:p w14:paraId="39AB0948">
            <w:pPr>
              <w:spacing w:line="52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1.验收工作按照以下步骤进行：</w:t>
            </w:r>
          </w:p>
          <w:p w14:paraId="718FD091">
            <w:pPr>
              <w:spacing w:line="520" w:lineRule="exact"/>
              <w:rPr>
                <w:rFonts w:hint="eastAsia"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乙方</w:t>
            </w:r>
            <w:r>
              <w:rPr>
                <w:rFonts w:hint="eastAsia" w:ascii="仿宋" w:hAnsi="仿宋" w:eastAsia="仿宋" w:cs="宋体"/>
                <w:color w:val="auto"/>
                <w:kern w:val="0"/>
                <w:sz w:val="28"/>
                <w:szCs w:val="28"/>
                <w:highlight w:val="none"/>
              </w:rPr>
              <w:t>任务完成，认为项目成果已达到了本合同所列要求，可向甲方要求验收。甲方</w:t>
            </w:r>
            <w:r>
              <w:rPr>
                <w:rFonts w:ascii="仿宋" w:hAnsi="仿宋" w:eastAsia="仿宋" w:cs="宋体"/>
                <w:color w:val="auto"/>
                <w:kern w:val="0"/>
                <w:sz w:val="28"/>
                <w:szCs w:val="28"/>
                <w:highlight w:val="none"/>
              </w:rPr>
              <w:t>按照相关规定</w:t>
            </w:r>
            <w:r>
              <w:rPr>
                <w:rFonts w:hint="eastAsia" w:ascii="仿宋" w:hAnsi="仿宋" w:eastAsia="仿宋" w:cs="宋体"/>
                <w:color w:val="auto"/>
                <w:kern w:val="0"/>
                <w:sz w:val="28"/>
                <w:szCs w:val="28"/>
                <w:highlight w:val="none"/>
              </w:rPr>
              <w:t>组织</w:t>
            </w:r>
            <w:r>
              <w:rPr>
                <w:rFonts w:ascii="仿宋" w:hAnsi="仿宋" w:eastAsia="仿宋" w:cs="宋体"/>
                <w:color w:val="auto"/>
                <w:kern w:val="0"/>
                <w:sz w:val="28"/>
                <w:szCs w:val="28"/>
                <w:highlight w:val="none"/>
              </w:rPr>
              <w:t>验收小组，根据合同要求及服务质量等情况开展</w:t>
            </w:r>
            <w:r>
              <w:rPr>
                <w:rFonts w:hint="eastAsia" w:ascii="仿宋" w:hAnsi="仿宋" w:eastAsia="仿宋" w:cs="宋体"/>
                <w:color w:val="auto"/>
                <w:kern w:val="0"/>
                <w:sz w:val="28"/>
                <w:szCs w:val="28"/>
                <w:highlight w:val="none"/>
              </w:rPr>
              <w:t>验收。</w:t>
            </w:r>
          </w:p>
          <w:p w14:paraId="35413A78">
            <w:pPr>
              <w:spacing w:line="520" w:lineRule="exact"/>
              <w:rPr>
                <w:rFonts w:hint="eastAsia" w:ascii="仿宋" w:hAnsi="仿宋" w:eastAsia="仿宋" w:cs="仿宋"/>
                <w:bCs/>
                <w:color w:val="auto"/>
                <w:sz w:val="28"/>
                <w:szCs w:val="28"/>
                <w:highlight w:val="none"/>
              </w:rPr>
            </w:pPr>
            <w:r>
              <w:rPr>
                <w:rFonts w:hint="eastAsia" w:ascii="仿宋" w:hAnsi="仿宋" w:eastAsia="仿宋" w:cs="宋体"/>
                <w:color w:val="auto"/>
                <w:kern w:val="0"/>
                <w:sz w:val="28"/>
                <w:szCs w:val="28"/>
                <w:highlight w:val="none"/>
              </w:rPr>
              <w:t>2.验收组织、验收方式、验收程序按《浙江省财政厅关于印发浙江省政府采购合同暂行办法的通知》（浙财采监〔2017〕11号）规定执行。</w:t>
            </w:r>
          </w:p>
        </w:tc>
      </w:tr>
      <w:tr w14:paraId="217D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21" w:type="dxa"/>
            <w:vMerge w:val="restart"/>
            <w:tcBorders>
              <w:top w:val="single" w:color="auto" w:sz="4" w:space="0"/>
              <w:left w:val="single" w:color="auto" w:sz="4" w:space="0"/>
              <w:bottom w:val="single" w:color="auto" w:sz="4" w:space="0"/>
              <w:right w:val="single" w:color="auto" w:sz="4" w:space="0"/>
            </w:tcBorders>
            <w:vAlign w:val="center"/>
          </w:tcPr>
          <w:p w14:paraId="4702DE7B">
            <w:pPr>
              <w:snapToGrid w:val="0"/>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售</w:t>
            </w:r>
          </w:p>
          <w:p w14:paraId="541DDD97">
            <w:pPr>
              <w:snapToGrid w:val="0"/>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后</w:t>
            </w:r>
          </w:p>
          <w:p w14:paraId="18CAB995">
            <w:pPr>
              <w:snapToGrid w:val="0"/>
              <w:spacing w:line="5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服务</w:t>
            </w:r>
          </w:p>
        </w:tc>
        <w:tc>
          <w:tcPr>
            <w:tcW w:w="1701" w:type="dxa"/>
            <w:tcBorders>
              <w:top w:val="single" w:color="auto" w:sz="4" w:space="0"/>
              <w:left w:val="single" w:color="auto" w:sz="4" w:space="0"/>
              <w:bottom w:val="single" w:color="auto" w:sz="4" w:space="0"/>
              <w:right w:val="single" w:color="auto" w:sz="4" w:space="0"/>
            </w:tcBorders>
            <w:vAlign w:val="center"/>
          </w:tcPr>
          <w:p w14:paraId="343E46CC">
            <w:pPr>
              <w:spacing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项目维护计划</w:t>
            </w:r>
          </w:p>
        </w:tc>
        <w:tc>
          <w:tcPr>
            <w:tcW w:w="6945" w:type="dxa"/>
            <w:tcBorders>
              <w:top w:val="single" w:color="auto" w:sz="4" w:space="0"/>
              <w:left w:val="single" w:color="auto" w:sz="4" w:space="0"/>
              <w:bottom w:val="single" w:color="auto" w:sz="4" w:space="0"/>
              <w:right w:val="single" w:color="auto" w:sz="4" w:space="0"/>
            </w:tcBorders>
            <w:vAlign w:val="center"/>
          </w:tcPr>
          <w:p w14:paraId="542EC664">
            <w:pPr>
              <w:spacing w:line="52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有效期内，中标单位应对被认证</w:t>
            </w:r>
            <w:r>
              <w:rPr>
                <w:rFonts w:hint="eastAsia" w:ascii="仿宋" w:hAnsi="仿宋" w:eastAsia="仿宋" w:cs="仿宋"/>
                <w:bCs/>
                <w:color w:val="auto"/>
                <w:sz w:val="28"/>
                <w:szCs w:val="28"/>
                <w:highlight w:val="none"/>
                <w:lang w:eastAsia="zh-Hans"/>
              </w:rPr>
              <w:t>单位</w:t>
            </w:r>
            <w:r>
              <w:rPr>
                <w:rFonts w:hint="eastAsia" w:ascii="仿宋" w:hAnsi="仿宋" w:eastAsia="仿宋" w:cs="仿宋"/>
                <w:bCs/>
                <w:color w:val="auto"/>
                <w:sz w:val="28"/>
                <w:szCs w:val="28"/>
                <w:highlight w:val="none"/>
              </w:rPr>
              <w:t>的持续有效性进行评价。</w:t>
            </w:r>
          </w:p>
        </w:tc>
      </w:tr>
      <w:tr w14:paraId="3AB4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dxa"/>
            <w:vMerge w:val="continue"/>
            <w:tcBorders>
              <w:top w:val="single" w:color="auto" w:sz="4" w:space="0"/>
              <w:left w:val="single" w:color="auto" w:sz="4" w:space="0"/>
              <w:bottom w:val="single" w:color="auto" w:sz="4" w:space="0"/>
              <w:right w:val="single" w:color="auto" w:sz="4" w:space="0"/>
            </w:tcBorders>
            <w:vAlign w:val="center"/>
          </w:tcPr>
          <w:p w14:paraId="73091E33">
            <w:pPr>
              <w:widowControl/>
              <w:spacing w:line="520" w:lineRule="exact"/>
              <w:jc w:val="center"/>
              <w:rPr>
                <w:rFonts w:hint="eastAsia" w:ascii="仿宋" w:hAnsi="仿宋" w:eastAsia="仿宋" w:cs="仿宋"/>
                <w:b/>
                <w:color w:val="auto"/>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D8906D">
            <w:pPr>
              <w:snapToGrid w:val="0"/>
              <w:spacing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响应情况</w:t>
            </w:r>
          </w:p>
        </w:tc>
        <w:tc>
          <w:tcPr>
            <w:tcW w:w="6945" w:type="dxa"/>
            <w:tcBorders>
              <w:top w:val="single" w:color="auto" w:sz="4" w:space="0"/>
              <w:left w:val="single" w:color="auto" w:sz="4" w:space="0"/>
              <w:bottom w:val="single" w:color="auto" w:sz="4" w:space="0"/>
              <w:right w:val="single" w:color="auto" w:sz="4" w:space="0"/>
            </w:tcBorders>
            <w:vAlign w:val="center"/>
          </w:tcPr>
          <w:p w14:paraId="72296FD9">
            <w:pPr>
              <w:spacing w:line="52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收到服务请求后，</w:t>
            </w:r>
            <w:r>
              <w:rPr>
                <w:rFonts w:hint="eastAsia" w:ascii="仿宋" w:hAnsi="仿宋" w:eastAsia="仿宋" w:cs="仿宋"/>
                <w:bCs/>
                <w:color w:val="auto"/>
                <w:sz w:val="28"/>
                <w:szCs w:val="28"/>
                <w:highlight w:val="none"/>
                <w:lang w:eastAsia="zh-Hans"/>
              </w:rPr>
              <w:t>投标人应在2小时内即时响应。</w:t>
            </w:r>
          </w:p>
        </w:tc>
      </w:tr>
      <w:tr w14:paraId="48F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1" w:type="dxa"/>
            <w:vMerge w:val="continue"/>
            <w:tcBorders>
              <w:top w:val="single" w:color="auto" w:sz="4" w:space="0"/>
              <w:left w:val="single" w:color="auto" w:sz="4" w:space="0"/>
              <w:bottom w:val="single" w:color="auto" w:sz="4" w:space="0"/>
              <w:right w:val="single" w:color="auto" w:sz="4" w:space="0"/>
            </w:tcBorders>
            <w:vAlign w:val="center"/>
          </w:tcPr>
          <w:p w14:paraId="46D942B4">
            <w:pPr>
              <w:widowControl/>
              <w:spacing w:line="520" w:lineRule="exact"/>
              <w:jc w:val="center"/>
              <w:rPr>
                <w:rFonts w:hint="eastAsia" w:ascii="仿宋" w:hAnsi="仿宋" w:eastAsia="仿宋" w:cs="仿宋"/>
                <w:b/>
                <w:color w:val="auto"/>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7E0CE5B">
            <w:pPr>
              <w:snapToGrid w:val="0"/>
              <w:spacing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技术培训</w:t>
            </w:r>
          </w:p>
        </w:tc>
        <w:tc>
          <w:tcPr>
            <w:tcW w:w="6945" w:type="dxa"/>
            <w:tcBorders>
              <w:top w:val="single" w:color="auto" w:sz="4" w:space="0"/>
              <w:left w:val="single" w:color="auto" w:sz="4" w:space="0"/>
              <w:bottom w:val="single" w:color="auto" w:sz="4" w:space="0"/>
              <w:right w:val="single" w:color="auto" w:sz="4" w:space="0"/>
            </w:tcBorders>
            <w:vAlign w:val="center"/>
          </w:tcPr>
          <w:p w14:paraId="2659402B">
            <w:pPr>
              <w:spacing w:line="520" w:lineRule="exact"/>
              <w:rPr>
                <w:rFonts w:hint="eastAsia"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lang w:eastAsia="zh-Hans"/>
              </w:rPr>
              <w:t>如采购人有需求，则提供规范解读等培训。</w:t>
            </w:r>
          </w:p>
        </w:tc>
      </w:tr>
      <w:bookmarkEnd w:id="19"/>
    </w:tbl>
    <w:p w14:paraId="141E3DC1">
      <w:pPr>
        <w:pStyle w:val="3"/>
        <w:sectPr>
          <w:footerReference r:id="rId4" w:type="first"/>
          <w:footerReference r:id="rId3" w:type="default"/>
          <w:pgSz w:w="11906" w:h="16838"/>
          <w:pgMar w:top="1134" w:right="1304" w:bottom="1134" w:left="1304" w:header="794" w:footer="794" w:gutter="0"/>
          <w:pgNumType w:fmt="decimal" w:start="1"/>
          <w:cols w:space="720" w:num="1"/>
          <w:titlePg/>
          <w:docGrid w:type="linesAndChars" w:linePitch="312" w:charSpace="0"/>
        </w:sectPr>
      </w:pPr>
    </w:p>
    <w:p w14:paraId="2FC5D230">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7"/>
      <w:bookmarkEnd w:id="18"/>
      <w:bookmarkStart w:id="20" w:name="_Toc516496779"/>
      <w:bookmarkStart w:id="21" w:name="_Toc451762421"/>
      <w:r>
        <w:rPr>
          <w:rFonts w:hint="eastAsia" w:ascii="仿宋" w:hAnsi="仿宋" w:eastAsia="仿宋" w:cs="仿宋"/>
          <w:b/>
          <w:sz w:val="36"/>
          <w:szCs w:val="36"/>
        </w:rPr>
        <w:t>采购合同主要条款指引</w:t>
      </w:r>
    </w:p>
    <w:p w14:paraId="7EB9436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4A9AEAB5">
      <w:pPr>
        <w:pStyle w:val="3"/>
        <w:spacing w:line="360" w:lineRule="auto"/>
        <w:rPr>
          <w:rFonts w:ascii="Times New Roman" w:hAnsi="Times New Roman" w:eastAsia="仿宋_GB2312"/>
          <w:b/>
        </w:rPr>
      </w:pPr>
      <w:bookmarkStart w:id="22" w:name="_Toc267261701"/>
    </w:p>
    <w:p w14:paraId="4EFAB938">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b/>
          <w:sz w:val="24"/>
          <w:szCs w:val="24"/>
        </w:rPr>
        <w:t>委托方（甲方）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2E35A9E">
      <w:pPr>
        <w:pStyle w:val="3"/>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383F5DB">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FCC6E8B">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传  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10ADE68">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E1C0BD0">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31651EA">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纳税号/机构代码证号：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8CBD6F9">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b/>
          <w:sz w:val="24"/>
          <w:szCs w:val="24"/>
        </w:rPr>
        <w:t>受托方（乙方）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CB33BD5">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4E935DA">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D43158E">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传  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9396015">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544BE0A">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E525A9E">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A09CD16">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p>
    <w:p w14:paraId="22FD9706">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本合同由甲方委托乙方就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项目进行咨询、服务和开展研究，并支付相应的报酬，双方经过平等协商，在真实、充分地表达各自意愿的基础上，根据《中华人民共和国民法典》的规定，达成如下协议，并由双方共同恪守。</w:t>
      </w:r>
    </w:p>
    <w:p w14:paraId="351E7B03">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第一条 甲方委托乙方开展内容如下：</w:t>
      </w:r>
    </w:p>
    <w:p w14:paraId="6E3DEA1E">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1.根据《浙江省公共机构节约能源资源“十四五”规划》和政府主管部门的有关政策文件以及适用的法律法规，对对全省公共机构节能目标完成情况、示范案例、资源循环利用成效等开展定量分析。同时，根据当前最新形势要求，谋划“十五五”公共机构节能工作思路，为公共机构高质量达峰奠定基础。</w:t>
      </w:r>
    </w:p>
    <w:p w14:paraId="124B49AD">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2. 开展公共机构节约能源资源工作“十四五”评估，形成一份评估报告；根据“十五五”节能降碳工作要求，形成一份“十五五”公共机构节能降碳思路报告。</w:t>
      </w:r>
    </w:p>
    <w:p w14:paraId="5AC295A5">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第二条 甲方责任、权利和义务：</w:t>
      </w:r>
    </w:p>
    <w:p w14:paraId="5E747D49">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1.甲方负责提供开展项目研究所需的相关资料。 </w:t>
      </w:r>
    </w:p>
    <w:p w14:paraId="32CAD8A1">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2.甲方有权对乙方的项目筹备、执行工作提出修改意见和建议，乙方据此进行修改、调整，甲方的建议应当尊重乙方的专业知识与经验。</w:t>
      </w:r>
    </w:p>
    <w:p w14:paraId="3EA66B3C">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.甲方有权对乙方是否按照预定的进度开展课题研究工作的情况进行检查、督促。</w:t>
      </w:r>
    </w:p>
    <w:p w14:paraId="2FDD8E1D">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甲方应按本合同约定的时间支付乙方课题经费。</w:t>
      </w:r>
    </w:p>
    <w:p w14:paraId="389897BB">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highlight w:val="yellow"/>
          <w:u w:val="single"/>
        </w:rPr>
      </w:pP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.乙方交付的研究成果相关知识产权归甲方所有。</w:t>
      </w:r>
    </w:p>
    <w:p w14:paraId="06D12A93">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第三条 乙方责任、权利和义务：</w:t>
      </w:r>
    </w:p>
    <w:p w14:paraId="6E5E8DD8">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1.乙方保证根据相关法律法规的规定，提供本合同约定的所有工作和服务。</w:t>
      </w:r>
    </w:p>
    <w:p w14:paraId="7F90F58A">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highlight w:val="yellow"/>
          <w:u w:val="single"/>
        </w:rPr>
      </w:pPr>
      <w:r>
        <w:rPr>
          <w:rFonts w:hint="eastAsia" w:ascii="仿宋" w:hAnsi="仿宋" w:eastAsia="仿宋" w:cs="仿宋"/>
          <w:sz w:val="24"/>
          <w:szCs w:val="24"/>
          <w:u w:val="single"/>
        </w:rPr>
        <w:t>2.为确保工作顺利进行，乙方指派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）作为联系人，负责处理与甲方的工作协调。</w:t>
      </w:r>
    </w:p>
    <w:p w14:paraId="73CD832E">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3.乙方为本研究和活动配备的人员和设备、所提供的服务等必须严格按研究方案及费用预算执行。</w:t>
      </w:r>
    </w:p>
    <w:p w14:paraId="0C833952">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4.乙方应全面负责在本研究和活动期间的乙方人员的安全管理工作，包括事故防范和预案等工作。</w:t>
      </w:r>
    </w:p>
    <w:p w14:paraId="345D1F2C">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u w:val="single"/>
        </w:rPr>
        <w:t>5.乙方应确保研究和活动期间不得从事任何损害甲方声誉、品牌形象的行为。</w:t>
      </w:r>
      <w:r>
        <w:rPr>
          <w:rFonts w:hint="eastAsia" w:ascii="仿宋" w:hAnsi="仿宋" w:eastAsia="仿宋" w:cs="仿宋"/>
          <w:sz w:val="24"/>
          <w:szCs w:val="24"/>
        </w:rPr>
        <w:t xml:space="preserve"> </w:t>
      </w:r>
    </w:p>
    <w:p w14:paraId="74854CDE">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6.乙方应按本合同约定按时保质完成相关研究工作并交付相应的研究成果，且所交付成果不得侵犯任何第三方的合法权益，否则应承担相关法律责任。</w:t>
      </w:r>
    </w:p>
    <w:p w14:paraId="377AE8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第四条 支付方式</w:t>
      </w:r>
    </w:p>
    <w:p w14:paraId="4AC910F9">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u w:val="single"/>
        </w:rPr>
        <w:t>合同生效后10个工作日内，乙方应开具全部服务费用30%的正规发票，甲方在收到发票后10个工作日内支付全部服务费用的30%（以银行实际到账为准）；</w:t>
      </w:r>
    </w:p>
    <w:p w14:paraId="1D69B948">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u w:val="single"/>
        </w:rPr>
        <w:t>乙方完成技术服务，经甲方验收通过后10个工作日内，乙方应开具剩余服务费用的正规发票，甲方应在收到发票后10个工作日内将剩余70%的服务费用一次性汇至乙方提供的银行账户（以银行实际到账为准）。</w:t>
      </w:r>
    </w:p>
    <w:p w14:paraId="715884D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第五条 双方确定因履行本合同应遵守的保密义务如下：</w:t>
      </w:r>
      <w:r>
        <w:rPr>
          <w:rFonts w:hint="eastAsia" w:ascii="仿宋" w:hAnsi="仿宋" w:eastAsia="仿宋" w:cs="仿宋"/>
          <w:sz w:val="24"/>
          <w:szCs w:val="24"/>
        </w:rPr>
        <w:t xml:space="preserve"> </w:t>
      </w:r>
    </w:p>
    <w:p w14:paraId="4A361573">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甲方：</w:t>
      </w:r>
    </w:p>
    <w:p w14:paraId="5827CDB3">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保密内容（包括技术信息和经营信息）：</w:t>
      </w:r>
    </w:p>
    <w:p w14:paraId="63C67B71">
      <w:pPr>
        <w:pStyle w:val="3"/>
        <w:keepNext w:val="0"/>
        <w:keepLines w:val="0"/>
        <w:pageBreakBefore w:val="0"/>
        <w:widowControl w:val="0"/>
        <w:kinsoku/>
        <w:wordWrap/>
        <w:overflowPunct/>
        <w:topLinePunct w:val="0"/>
        <w:autoSpaceDE/>
        <w:autoSpaceDN/>
        <w:bidi w:val="0"/>
        <w:spacing w:line="440" w:lineRule="exact"/>
        <w:ind w:left="0" w:leftChars="0" w:firstLine="464"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甲方对项目涉及乙方相关交易金额及费用组成负有保密责任，未经许可，不得向第三方泄露项目相关交易金额及费用。</w:t>
      </w:r>
    </w:p>
    <w:p w14:paraId="26671109">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涉密人员范围：</w:t>
      </w:r>
      <w:r>
        <w:rPr>
          <w:rFonts w:hint="eastAsia" w:ascii="仿宋" w:hAnsi="仿宋" w:eastAsia="仿宋" w:cs="仿宋"/>
          <w:sz w:val="24"/>
          <w:szCs w:val="24"/>
          <w:u w:val="single"/>
        </w:rPr>
        <w:t xml:space="preserve"> 全体参与人员 </w:t>
      </w:r>
      <w:r>
        <w:rPr>
          <w:rFonts w:hint="eastAsia" w:ascii="仿宋" w:hAnsi="仿宋" w:eastAsia="仿宋" w:cs="仿宋"/>
          <w:sz w:val="24"/>
          <w:szCs w:val="24"/>
        </w:rPr>
        <w:t>。</w:t>
      </w:r>
    </w:p>
    <w:p w14:paraId="4CB6F78B">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保密期限：</w:t>
      </w:r>
      <w:r>
        <w:rPr>
          <w:rFonts w:hint="eastAsia" w:ascii="仿宋" w:hAnsi="仿宋" w:eastAsia="仿宋" w:cs="仿宋"/>
          <w:sz w:val="24"/>
          <w:szCs w:val="24"/>
          <w:u w:val="single"/>
        </w:rPr>
        <w:t xml:space="preserve">        10年      </w:t>
      </w:r>
      <w:r>
        <w:rPr>
          <w:rFonts w:hint="eastAsia" w:ascii="仿宋" w:hAnsi="仿宋" w:eastAsia="仿宋" w:cs="仿宋"/>
          <w:sz w:val="24"/>
          <w:szCs w:val="24"/>
        </w:rPr>
        <w:t>。</w:t>
      </w:r>
    </w:p>
    <w:p w14:paraId="51BCF9D1">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泄密责任：</w:t>
      </w:r>
      <w:r>
        <w:rPr>
          <w:rFonts w:hint="eastAsia" w:ascii="仿宋" w:hAnsi="仿宋" w:eastAsia="仿宋" w:cs="仿宋"/>
          <w:sz w:val="24"/>
          <w:szCs w:val="24"/>
          <w:u w:val="single"/>
        </w:rPr>
        <w:t xml:space="preserve">根据相关法律追究责任 </w:t>
      </w:r>
      <w:r>
        <w:rPr>
          <w:rFonts w:hint="eastAsia" w:ascii="仿宋" w:hAnsi="仿宋" w:eastAsia="仿宋" w:cs="仿宋"/>
          <w:sz w:val="24"/>
          <w:szCs w:val="24"/>
        </w:rPr>
        <w:t xml:space="preserve">。   </w:t>
      </w:r>
    </w:p>
    <w:p w14:paraId="3D242375">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乙方：</w:t>
      </w:r>
    </w:p>
    <w:p w14:paraId="56E0A32D">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保密内容（包括技术信息和经营信息）：</w:t>
      </w:r>
      <w:r>
        <w:rPr>
          <w:rFonts w:hint="eastAsia" w:ascii="仿宋" w:hAnsi="仿宋" w:eastAsia="仿宋" w:cs="仿宋"/>
          <w:sz w:val="24"/>
          <w:szCs w:val="24"/>
          <w:u w:val="single"/>
        </w:rPr>
        <w:t xml:space="preserve"> 乙方对项目涉及课题内容及甲方提供文件资料负有保密责任，未经甲方授权，不得向任何第三方泄露项目内容。</w:t>
      </w:r>
    </w:p>
    <w:p w14:paraId="232ED246">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涉密人员范围：</w:t>
      </w:r>
      <w:r>
        <w:rPr>
          <w:rFonts w:hint="eastAsia" w:ascii="仿宋" w:hAnsi="仿宋" w:eastAsia="仿宋" w:cs="仿宋"/>
          <w:sz w:val="24"/>
          <w:szCs w:val="24"/>
          <w:u w:val="single"/>
        </w:rPr>
        <w:t xml:space="preserve"> 全体课题组成员 </w:t>
      </w:r>
      <w:r>
        <w:rPr>
          <w:rFonts w:hint="eastAsia" w:ascii="仿宋" w:hAnsi="仿宋" w:eastAsia="仿宋" w:cs="仿宋"/>
          <w:sz w:val="24"/>
          <w:szCs w:val="24"/>
        </w:rPr>
        <w:t>。</w:t>
      </w:r>
    </w:p>
    <w:p w14:paraId="0404060F">
      <w:pPr>
        <w:pStyle w:val="3"/>
        <w:keepNext w:val="0"/>
        <w:keepLines w:val="0"/>
        <w:pageBreakBefore w:val="0"/>
        <w:widowControl w:val="0"/>
        <w:kinsoku/>
        <w:wordWrap/>
        <w:overflowPunct/>
        <w:topLinePunct w:val="0"/>
        <w:autoSpaceDE/>
        <w:autoSpaceDN/>
        <w:bidi w:val="0"/>
        <w:spacing w:line="440" w:lineRule="exact"/>
        <w:ind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保密期限：</w:t>
      </w:r>
      <w:r>
        <w:rPr>
          <w:rFonts w:hint="eastAsia" w:ascii="仿宋" w:hAnsi="仿宋" w:eastAsia="仿宋" w:cs="仿宋"/>
          <w:sz w:val="24"/>
          <w:szCs w:val="24"/>
          <w:u w:val="single"/>
        </w:rPr>
        <w:t xml:space="preserve">        10年      </w:t>
      </w:r>
      <w:r>
        <w:rPr>
          <w:rFonts w:hint="eastAsia" w:ascii="仿宋" w:hAnsi="仿宋" w:eastAsia="仿宋" w:cs="仿宋"/>
          <w:sz w:val="24"/>
          <w:szCs w:val="24"/>
        </w:rPr>
        <w:t>。</w:t>
      </w:r>
    </w:p>
    <w:p w14:paraId="53C26357">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泄密责任：</w:t>
      </w:r>
      <w:r>
        <w:rPr>
          <w:rFonts w:hint="eastAsia" w:ascii="仿宋" w:hAnsi="仿宋" w:eastAsia="仿宋" w:cs="仿宋"/>
          <w:sz w:val="24"/>
          <w:szCs w:val="24"/>
          <w:u w:val="single"/>
        </w:rPr>
        <w:t xml:space="preserve"> 根据相关法律追究责任 </w:t>
      </w:r>
      <w:r>
        <w:rPr>
          <w:rFonts w:hint="eastAsia" w:ascii="仿宋" w:hAnsi="仿宋" w:eastAsia="仿宋" w:cs="仿宋"/>
          <w:sz w:val="24"/>
          <w:szCs w:val="24"/>
        </w:rPr>
        <w:t>。</w:t>
      </w:r>
    </w:p>
    <w:p w14:paraId="7453B7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 xml:space="preserve">第六条 </w:t>
      </w:r>
      <w:r>
        <w:rPr>
          <w:rFonts w:hint="eastAsia" w:ascii="仿宋" w:hAnsi="仿宋" w:eastAsia="仿宋" w:cs="仿宋"/>
          <w:sz w:val="24"/>
          <w:szCs w:val="24"/>
        </w:rPr>
        <w:t>双方确定，按以下方式对乙方提交的成果进行验收：</w:t>
      </w:r>
    </w:p>
    <w:p w14:paraId="5DDB0E17">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1.乙方提交最终成果的形式：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BE67600">
      <w:pPr>
        <w:pStyle w:val="3"/>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2.乙方提交成果的时间、地点和方式：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按甲方要求   </w:t>
      </w:r>
      <w:r>
        <w:rPr>
          <w:rFonts w:hint="eastAsia" w:ascii="仿宋" w:hAnsi="仿宋" w:eastAsia="仿宋" w:cs="仿宋"/>
          <w:sz w:val="24"/>
          <w:szCs w:val="24"/>
          <w:u w:val="single"/>
        </w:rPr>
        <w:t>。</w:t>
      </w:r>
    </w:p>
    <w:p w14:paraId="5BBA03EB">
      <w:pPr>
        <w:pStyle w:val="3"/>
        <w:keepNext w:val="0"/>
        <w:keepLines w:val="0"/>
        <w:pageBreakBefore w:val="0"/>
        <w:widowControl w:val="0"/>
        <w:kinsoku/>
        <w:wordWrap/>
        <w:overflowPunct/>
        <w:topLinePunct w:val="0"/>
        <w:autoSpaceDE/>
        <w:autoSpaceDN/>
        <w:bidi w:val="0"/>
        <w:spacing w:line="440" w:lineRule="exact"/>
        <w:ind w:firstLine="461" w:firstLineChars="199"/>
        <w:textAlignment w:val="auto"/>
        <w:rPr>
          <w:rFonts w:hint="eastAsia" w:ascii="仿宋" w:hAnsi="仿宋" w:eastAsia="仿宋" w:cs="仿宋"/>
          <w:sz w:val="24"/>
          <w:szCs w:val="24"/>
          <w:u w:val="single"/>
        </w:rPr>
      </w:pPr>
      <w:r>
        <w:rPr>
          <w:rFonts w:hint="eastAsia" w:ascii="仿宋" w:hAnsi="仿宋" w:eastAsia="仿宋" w:cs="仿宋"/>
          <w:sz w:val="24"/>
          <w:szCs w:val="24"/>
        </w:rPr>
        <w:t>3.成果的验收方法：</w:t>
      </w:r>
      <w:r>
        <w:rPr>
          <w:rFonts w:hint="eastAsia" w:ascii="仿宋" w:hAnsi="仿宋" w:eastAsia="仿宋" w:cs="仿宋"/>
          <w:sz w:val="24"/>
          <w:szCs w:val="24"/>
          <w:u w:val="single"/>
        </w:rPr>
        <w:t xml:space="preserve"> 通过甲方相关部门审查通过。</w:t>
      </w:r>
    </w:p>
    <w:p w14:paraId="5BF38785">
      <w:pPr>
        <w:pStyle w:val="3"/>
        <w:keepNext w:val="0"/>
        <w:keepLines w:val="0"/>
        <w:pageBreakBefore w:val="0"/>
        <w:widowControl w:val="0"/>
        <w:kinsoku/>
        <w:wordWrap/>
        <w:overflowPunct/>
        <w:topLinePunct w:val="0"/>
        <w:autoSpaceDE/>
        <w:autoSpaceDN/>
        <w:bidi w:val="0"/>
        <w:spacing w:line="440" w:lineRule="exact"/>
        <w:ind w:firstLine="461" w:firstLineChars="199"/>
        <w:textAlignment w:val="auto"/>
        <w:rPr>
          <w:rFonts w:hint="eastAsia" w:ascii="仿宋" w:hAnsi="仿宋" w:eastAsia="仿宋" w:cs="仿宋"/>
          <w:sz w:val="24"/>
          <w:szCs w:val="24"/>
          <w:u w:val="single"/>
        </w:rPr>
      </w:pPr>
      <w:r>
        <w:rPr>
          <w:rFonts w:hint="eastAsia" w:ascii="仿宋" w:hAnsi="仿宋" w:eastAsia="仿宋" w:cs="仿宋"/>
          <w:sz w:val="24"/>
          <w:szCs w:val="24"/>
        </w:rPr>
        <w:t>4.验收的时间和地点：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14:paraId="18182DE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第七条  违约责任</w:t>
      </w:r>
    </w:p>
    <w:p w14:paraId="5DB6C0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未按期足额履行合同付款义务，每逾期一日，应按应付未付款项的日0.5‰向乙方支付违约金，同时乙方有权暂停本合同履行，直至甲方付清未付款项及违约金为止。甲方逾期超过30日的，乙方有权立即解除本合同并要求甲方承担违约责任。解除合同前乙方已完成的成果部分费用不予返还。</w:t>
      </w:r>
    </w:p>
    <w:p w14:paraId="4C3337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2.乙方迟延履行合同项目成果交付义务的，每逾期一日，应按已收款项的日0.5‰向甲方支付违约金。乙方逾期超过30日的，甲方有权立即解除本合同并要求乙方承担违约责任。</w:t>
      </w:r>
    </w:p>
    <w:p w14:paraId="5809A4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3.任何一方不当履行合同或迟延履行合同给对方造成损失的，应承担损失赔偿责任。</w:t>
      </w:r>
    </w:p>
    <w:p w14:paraId="5AA00D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bCs/>
          <w:sz w:val="24"/>
          <w:szCs w:val="24"/>
        </w:rPr>
        <w:t xml:space="preserve">第八条 </w:t>
      </w:r>
      <w:r>
        <w:rPr>
          <w:rFonts w:hint="eastAsia" w:ascii="仿宋" w:hAnsi="仿宋" w:eastAsia="仿宋" w:cs="仿宋"/>
          <w:sz w:val="24"/>
          <w:szCs w:val="24"/>
        </w:rPr>
        <w:t xml:space="preserve"> 双方因履行本合同而发生的争议，应协商、调解解决。协商、调解不成的，确定按以下第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种方式处理：</w:t>
      </w:r>
    </w:p>
    <w:p w14:paraId="08DB9F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仲裁委员会仲裁；</w:t>
      </w:r>
    </w:p>
    <w:p w14:paraId="094FD9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2.依法向</w:t>
      </w:r>
      <w:r>
        <w:rPr>
          <w:rFonts w:hint="eastAsia" w:ascii="仿宋" w:hAnsi="仿宋" w:eastAsia="仿宋" w:cs="仿宋"/>
          <w:sz w:val="24"/>
          <w:szCs w:val="24"/>
          <w:lang w:eastAsia="zh-CN"/>
        </w:rPr>
        <w:t>甲</w:t>
      </w:r>
      <w:r>
        <w:rPr>
          <w:rFonts w:hint="eastAsia" w:ascii="仿宋" w:hAnsi="仿宋" w:eastAsia="仿宋" w:cs="仿宋"/>
          <w:sz w:val="24"/>
          <w:szCs w:val="24"/>
        </w:rPr>
        <w:t>方所在地人民法院起诉。</w:t>
      </w:r>
    </w:p>
    <w:p w14:paraId="34B31F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 xml:space="preserve">第九条 </w:t>
      </w:r>
      <w:r>
        <w:rPr>
          <w:rFonts w:hint="eastAsia" w:ascii="仿宋" w:hAnsi="仿宋" w:eastAsia="仿宋" w:cs="仿宋"/>
          <w:sz w:val="24"/>
          <w:szCs w:val="24"/>
        </w:rPr>
        <w:t xml:space="preserve"> 因研究需要，约定协作单位及课题组的其他人员为：</w:t>
      </w:r>
    </w:p>
    <w:p w14:paraId="7535B7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rPr>
      </w:pPr>
    </w:p>
    <w:p w14:paraId="6CCB18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第十条</w:t>
      </w:r>
      <w:r>
        <w:rPr>
          <w:rFonts w:hint="eastAsia" w:ascii="仿宋" w:hAnsi="仿宋" w:eastAsia="仿宋" w:cs="仿宋"/>
          <w:sz w:val="24"/>
          <w:szCs w:val="24"/>
        </w:rPr>
        <w:t>　双方约定本合同其他相关事项为：</w:t>
      </w:r>
    </w:p>
    <w:p w14:paraId="56CE4B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1.本项目研究成果的所有权属甲乙双方。</w:t>
      </w:r>
    </w:p>
    <w:p w14:paraId="7A4F15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2.在合同履行过程中，如需变更合同或终止合同，由甲乙双方共同商定。</w:t>
      </w:r>
    </w:p>
    <w:p w14:paraId="7208F5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 xml:space="preserve">第十一条 </w:t>
      </w:r>
      <w:r>
        <w:rPr>
          <w:rFonts w:hint="eastAsia" w:ascii="仿宋" w:hAnsi="仿宋" w:eastAsia="仿宋" w:cs="仿宋"/>
          <w:sz w:val="24"/>
          <w:szCs w:val="24"/>
        </w:rPr>
        <w:t xml:space="preserve"> 本合同一式</w:t>
      </w:r>
      <w:r>
        <w:rPr>
          <w:rFonts w:hint="eastAsia" w:ascii="仿宋" w:hAnsi="仿宋" w:eastAsia="仿宋" w:cs="仿宋"/>
          <w:sz w:val="24"/>
          <w:szCs w:val="24"/>
          <w:u w:val="single"/>
        </w:rPr>
        <w:t xml:space="preserve"> 陆 </w:t>
      </w:r>
      <w:r>
        <w:rPr>
          <w:rFonts w:hint="eastAsia" w:ascii="仿宋" w:hAnsi="仿宋" w:eastAsia="仿宋" w:cs="仿宋"/>
          <w:sz w:val="24"/>
          <w:szCs w:val="24"/>
        </w:rPr>
        <w:t>份，双方各执叁份，具有同等法律效力。</w:t>
      </w:r>
    </w:p>
    <w:p w14:paraId="2AE1BB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 xml:space="preserve">第十二条 </w:t>
      </w:r>
      <w:r>
        <w:rPr>
          <w:rFonts w:hint="eastAsia" w:ascii="仿宋" w:hAnsi="仿宋" w:eastAsia="仿宋" w:cs="仿宋"/>
          <w:b/>
          <w:bCs/>
          <w:sz w:val="24"/>
          <w:szCs w:val="24"/>
        </w:rPr>
        <w:t xml:space="preserve"> 本合同经双方签字盖章后生效。</w:t>
      </w:r>
    </w:p>
    <w:p w14:paraId="5D1465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p>
    <w:p w14:paraId="7AB048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36ACF1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（签名）</w:t>
      </w:r>
    </w:p>
    <w:p w14:paraId="07F7D6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rPr>
        <w:t>（签名）</w:t>
      </w:r>
    </w:p>
    <w:p w14:paraId="6B4FDF70">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14:paraId="39EABEEE">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ascii="仿宋" w:hAnsi="仿宋" w:eastAsia="仿宋" w:cs="仿宋"/>
          <w:sz w:val="24"/>
          <w:szCs w:val="24"/>
        </w:rPr>
      </w:pPr>
    </w:p>
    <w:p w14:paraId="46B6AC10">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ascii="仿宋" w:hAnsi="仿宋" w:eastAsia="仿宋" w:cs="仿宋"/>
          <w:sz w:val="24"/>
          <w:szCs w:val="24"/>
        </w:rPr>
      </w:pPr>
    </w:p>
    <w:p w14:paraId="25B4C85D">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ascii="仿宋" w:hAnsi="仿宋" w:eastAsia="仿宋" w:cs="仿宋"/>
          <w:sz w:val="24"/>
          <w:szCs w:val="24"/>
        </w:rPr>
      </w:pPr>
    </w:p>
    <w:p w14:paraId="0180AD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68F8BFB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（签名）</w:t>
      </w:r>
    </w:p>
    <w:p w14:paraId="606965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rPr>
        <w:t>（签名）</w:t>
      </w:r>
    </w:p>
    <w:p w14:paraId="45793F95">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eastAsia="仿宋_GB2312"/>
          <w:color w:val="auto"/>
          <w:sz w:val="21"/>
          <w:szCs w:val="21"/>
          <w:highlight w:val="none"/>
        </w:rPr>
      </w:pPr>
      <w:r>
        <w:rPr>
          <w:rFonts w:hint="eastAsia" w:ascii="仿宋" w:hAnsi="仿宋" w:eastAsia="仿宋" w:cs="仿宋"/>
          <w:sz w:val="24"/>
          <w:szCs w:val="24"/>
        </w:rPr>
        <w:t xml:space="preserve">                                年     月    日</w:t>
      </w:r>
    </w:p>
    <w:bookmarkEnd w:id="22"/>
    <w:p w14:paraId="614A4773">
      <w:pPr>
        <w:pStyle w:val="24"/>
        <w:pageBreakBefore/>
        <w:spacing w:before="0" w:after="0"/>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20"/>
      <w:bookmarkEnd w:id="21"/>
    </w:p>
    <w:p w14:paraId="11CE840F">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C55113C">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1276C583">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投标人营业执照</w:t>
      </w:r>
      <w:r>
        <w:rPr>
          <w:rFonts w:hint="eastAsia" w:ascii="仿宋" w:hAnsi="仿宋" w:eastAsia="仿宋" w:cs="仿宋"/>
          <w:sz w:val="24"/>
          <w:szCs w:val="24"/>
        </w:rPr>
        <w:t>……………………………………………………（页码）</w:t>
      </w:r>
    </w:p>
    <w:p w14:paraId="62352685">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符合参加政府采购活动应当具备的一般条件的承诺函…………（页码）</w:t>
      </w:r>
    </w:p>
    <w:p w14:paraId="03697F98">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法定代表人授权委托书</w:t>
      </w:r>
      <w:r>
        <w:rPr>
          <w:rFonts w:hint="eastAsia" w:ascii="仿宋" w:hAnsi="仿宋" w:eastAsia="仿宋" w:cs="仿宋"/>
          <w:sz w:val="24"/>
          <w:szCs w:val="24"/>
        </w:rPr>
        <w:t>……………………………………………（页码）</w:t>
      </w:r>
    </w:p>
    <w:p w14:paraId="0C23FA3D">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35CE22D2">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8B8F89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65981FF3">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7CEC35B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39AC4AD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4AFC72B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3B1DC11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1D9229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27118F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77C88BF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138E88E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245A234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197C66F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2AEF2F7F">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1D627F0F">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6D5EEDD2">
      <w:pPr>
        <w:snapToGrid w:val="0"/>
        <w:spacing w:line="360" w:lineRule="auto"/>
        <w:ind w:right="480"/>
        <w:jc w:val="center"/>
        <w:rPr>
          <w:rFonts w:hint="eastAsia" w:ascii="仿宋" w:hAnsi="仿宋" w:eastAsia="仿宋" w:cs="仿宋"/>
          <w:b/>
          <w:kern w:val="0"/>
          <w:sz w:val="24"/>
          <w:szCs w:val="24"/>
        </w:rPr>
      </w:pPr>
    </w:p>
    <w:p w14:paraId="7BE1CC43">
      <w:pPr>
        <w:snapToGrid w:val="0"/>
        <w:spacing w:line="360" w:lineRule="auto"/>
        <w:ind w:right="480"/>
        <w:jc w:val="center"/>
        <w:rPr>
          <w:rFonts w:hint="eastAsia" w:ascii="仿宋" w:hAnsi="仿宋" w:eastAsia="仿宋" w:cs="仿宋"/>
          <w:b/>
          <w:kern w:val="0"/>
          <w:sz w:val="24"/>
          <w:szCs w:val="24"/>
        </w:rPr>
      </w:pPr>
    </w:p>
    <w:p w14:paraId="2D338E05">
      <w:pPr>
        <w:snapToGrid w:val="0"/>
        <w:spacing w:line="360" w:lineRule="auto"/>
        <w:ind w:right="480"/>
        <w:jc w:val="center"/>
        <w:rPr>
          <w:rFonts w:hint="eastAsia" w:ascii="仿宋" w:hAnsi="仿宋" w:eastAsia="仿宋" w:cs="仿宋"/>
          <w:b/>
          <w:kern w:val="0"/>
          <w:sz w:val="24"/>
          <w:szCs w:val="24"/>
        </w:rPr>
      </w:pPr>
    </w:p>
    <w:p w14:paraId="60715261">
      <w:pPr>
        <w:rPr>
          <w:rFonts w:hint="eastAsia" w:ascii="仿宋" w:hAnsi="仿宋" w:eastAsia="仿宋" w:cs="仿宋"/>
          <w:sz w:val="24"/>
          <w:szCs w:val="24"/>
        </w:rPr>
      </w:pPr>
    </w:p>
    <w:p w14:paraId="581494EB">
      <w:pPr>
        <w:snapToGrid w:val="0"/>
        <w:spacing w:line="360" w:lineRule="auto"/>
        <w:ind w:right="480"/>
        <w:jc w:val="center"/>
        <w:rPr>
          <w:rFonts w:hint="eastAsia" w:ascii="仿宋" w:hAnsi="仿宋" w:eastAsia="仿宋" w:cs="仿宋"/>
          <w:b/>
          <w:kern w:val="0"/>
          <w:sz w:val="24"/>
          <w:szCs w:val="24"/>
        </w:rPr>
      </w:pPr>
    </w:p>
    <w:p w14:paraId="66FFBE56">
      <w:pPr>
        <w:snapToGrid w:val="0"/>
        <w:spacing w:line="360" w:lineRule="auto"/>
        <w:ind w:right="480"/>
        <w:jc w:val="center"/>
        <w:rPr>
          <w:rFonts w:hint="eastAsia" w:ascii="仿宋" w:hAnsi="仿宋" w:eastAsia="仿宋" w:cs="仿宋"/>
          <w:b/>
          <w:kern w:val="0"/>
          <w:sz w:val="24"/>
          <w:szCs w:val="24"/>
        </w:rPr>
      </w:pPr>
    </w:p>
    <w:p w14:paraId="71D35140">
      <w:pPr>
        <w:snapToGrid w:val="0"/>
        <w:spacing w:line="360" w:lineRule="auto"/>
        <w:ind w:right="480"/>
        <w:jc w:val="center"/>
        <w:rPr>
          <w:rFonts w:hint="eastAsia" w:ascii="仿宋" w:hAnsi="仿宋" w:eastAsia="仿宋" w:cs="仿宋"/>
          <w:b/>
          <w:kern w:val="0"/>
          <w:sz w:val="24"/>
          <w:szCs w:val="24"/>
        </w:rPr>
      </w:pPr>
    </w:p>
    <w:p w14:paraId="7D20124A">
      <w:pPr>
        <w:snapToGrid w:val="0"/>
        <w:spacing w:line="360" w:lineRule="auto"/>
        <w:ind w:right="480"/>
        <w:jc w:val="center"/>
        <w:rPr>
          <w:rFonts w:hint="eastAsia" w:ascii="仿宋" w:hAnsi="仿宋" w:eastAsia="仿宋" w:cs="仿宋"/>
          <w:b/>
          <w:kern w:val="0"/>
          <w:sz w:val="24"/>
          <w:szCs w:val="24"/>
        </w:rPr>
      </w:pPr>
    </w:p>
    <w:p w14:paraId="560EF7D5">
      <w:pPr>
        <w:snapToGrid w:val="0"/>
        <w:spacing w:line="360" w:lineRule="auto"/>
        <w:ind w:right="480"/>
        <w:jc w:val="center"/>
        <w:rPr>
          <w:rFonts w:hint="eastAsia" w:ascii="仿宋" w:hAnsi="仿宋" w:eastAsia="仿宋" w:cs="仿宋"/>
          <w:b/>
          <w:kern w:val="0"/>
          <w:sz w:val="24"/>
          <w:szCs w:val="24"/>
        </w:rPr>
      </w:pPr>
    </w:p>
    <w:p w14:paraId="411F7759">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二、落实政府采购政策需满足的资格要求</w:t>
      </w:r>
    </w:p>
    <w:p w14:paraId="39E5308E">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06EBF691">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3208149F">
      <w:pPr>
        <w:widowControl/>
        <w:spacing w:line="360" w:lineRule="auto"/>
        <w:ind w:firstLine="480"/>
        <w:jc w:val="left"/>
        <w:rPr>
          <w:rFonts w:hint="eastAsia" w:ascii="仿宋" w:hAnsi="仿宋" w:eastAsia="仿宋" w:cs="仿宋"/>
          <w:sz w:val="24"/>
          <w:szCs w:val="24"/>
        </w:rPr>
      </w:pPr>
    </w:p>
    <w:p w14:paraId="549D46FA">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7C1B83D">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67601E3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0C3109D5">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4A220C8">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1AEEE485">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26F0672F">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0F218E1E">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38168D0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35E5AD33">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417FBB9C">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69740C9E">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2AA7BCE5">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40AFD2CC">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4EE14281">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3D04A368">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1C197B53">
      <w:pPr>
        <w:spacing w:line="360" w:lineRule="auto"/>
        <w:ind w:firstLine="480" w:firstLineChars="200"/>
        <w:rPr>
          <w:rFonts w:hint="eastAsia" w:ascii="仿宋" w:hAnsi="仿宋" w:eastAsia="仿宋" w:cs="仿宋"/>
          <w:sz w:val="24"/>
          <w:szCs w:val="24"/>
        </w:rPr>
      </w:pPr>
    </w:p>
    <w:p w14:paraId="4FBA7566">
      <w:pPr>
        <w:widowControl/>
        <w:spacing w:line="360" w:lineRule="auto"/>
        <w:ind w:left="150"/>
        <w:jc w:val="center"/>
        <w:rPr>
          <w:rFonts w:hint="eastAsia" w:ascii="仿宋" w:hAnsi="仿宋" w:eastAsia="仿宋" w:cs="仿宋"/>
          <w:b/>
          <w:kern w:val="0"/>
          <w:sz w:val="24"/>
          <w:szCs w:val="24"/>
        </w:rPr>
      </w:pPr>
    </w:p>
    <w:p w14:paraId="3D2B00EC">
      <w:pPr>
        <w:widowControl/>
        <w:spacing w:line="360" w:lineRule="auto"/>
        <w:ind w:left="150"/>
        <w:jc w:val="center"/>
        <w:rPr>
          <w:rFonts w:hint="eastAsia" w:ascii="仿宋" w:hAnsi="仿宋" w:eastAsia="仿宋" w:cs="仿宋"/>
          <w:b/>
          <w:kern w:val="0"/>
          <w:sz w:val="24"/>
          <w:szCs w:val="24"/>
        </w:rPr>
      </w:pPr>
    </w:p>
    <w:p w14:paraId="34CBBE04">
      <w:pPr>
        <w:widowControl/>
        <w:spacing w:line="360" w:lineRule="auto"/>
        <w:ind w:left="150"/>
        <w:jc w:val="center"/>
        <w:rPr>
          <w:rFonts w:hint="eastAsia" w:ascii="仿宋" w:hAnsi="仿宋" w:eastAsia="仿宋" w:cs="仿宋"/>
          <w:b/>
          <w:kern w:val="0"/>
          <w:sz w:val="24"/>
          <w:szCs w:val="24"/>
        </w:rPr>
      </w:pPr>
    </w:p>
    <w:p w14:paraId="70AA6C9A">
      <w:pPr>
        <w:snapToGrid w:val="0"/>
        <w:spacing w:before="50" w:after="50"/>
        <w:rPr>
          <w:rFonts w:hint="eastAsia" w:ascii="仿宋" w:hAnsi="仿宋" w:eastAsia="仿宋" w:cs="仿宋"/>
          <w:sz w:val="36"/>
          <w:szCs w:val="36"/>
        </w:rPr>
      </w:pPr>
    </w:p>
    <w:p w14:paraId="30A80A45">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1DF66818">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0E0BB836">
      <w:pPr>
        <w:numPr>
          <w:ilvl w:val="0"/>
          <w:numId w:val="5"/>
        </w:numPr>
        <w:rPr>
          <w:rFonts w:hint="eastAsia" w:ascii="仿宋" w:hAnsi="仿宋" w:eastAsia="仿宋" w:cs="仿宋"/>
        </w:rPr>
      </w:pPr>
      <w:r>
        <w:rPr>
          <w:rFonts w:hint="eastAsia" w:ascii="仿宋" w:hAnsi="仿宋" w:eastAsia="仿宋" w:cs="仿宋"/>
        </w:rPr>
        <w:t>投标函……………………………………………………………………………（页码）</w:t>
      </w:r>
    </w:p>
    <w:p w14:paraId="7E93975E">
      <w:pPr>
        <w:numPr>
          <w:ilvl w:val="0"/>
          <w:numId w:val="5"/>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60E82A31">
      <w:pPr>
        <w:rPr>
          <w:rFonts w:hint="eastAsia" w:ascii="仿宋" w:hAnsi="仿宋" w:eastAsia="仿宋" w:cs="仿宋"/>
        </w:rPr>
      </w:pPr>
      <w:r>
        <w:rPr>
          <w:rFonts w:hint="eastAsia" w:ascii="仿宋" w:hAnsi="仿宋" w:eastAsia="仿宋" w:cs="仿宋"/>
        </w:rPr>
        <w:t>（3）联合协议…………………………………………………………………………（页码）</w:t>
      </w:r>
    </w:p>
    <w:p w14:paraId="2C814F21">
      <w:pPr>
        <w:rPr>
          <w:rFonts w:hint="eastAsia" w:ascii="仿宋" w:hAnsi="仿宋" w:eastAsia="仿宋" w:cs="仿宋"/>
        </w:rPr>
      </w:pPr>
      <w:r>
        <w:rPr>
          <w:rFonts w:hint="eastAsia" w:ascii="仿宋" w:hAnsi="仿宋" w:eastAsia="仿宋" w:cs="仿宋"/>
        </w:rPr>
        <w:t>（4）分包意向协议……………………………………………………………………（页码）</w:t>
      </w:r>
    </w:p>
    <w:p w14:paraId="724E8D2A">
      <w:pPr>
        <w:rPr>
          <w:rFonts w:hint="eastAsia" w:ascii="仿宋" w:hAnsi="仿宋" w:eastAsia="仿宋" w:cs="仿宋"/>
        </w:rPr>
      </w:pPr>
      <w:r>
        <w:rPr>
          <w:rFonts w:hint="eastAsia" w:ascii="仿宋" w:hAnsi="仿宋" w:eastAsia="仿宋" w:cs="仿宋"/>
        </w:rPr>
        <w:t>（5）符合性审查资料…………………………………………………………………（页码）</w:t>
      </w:r>
    </w:p>
    <w:p w14:paraId="423970BE">
      <w:pPr>
        <w:rPr>
          <w:rFonts w:hint="eastAsia" w:ascii="仿宋" w:hAnsi="仿宋" w:eastAsia="仿宋" w:cs="仿宋"/>
        </w:rPr>
      </w:pPr>
      <w:r>
        <w:rPr>
          <w:rFonts w:hint="eastAsia" w:ascii="仿宋" w:hAnsi="仿宋" w:eastAsia="仿宋" w:cs="仿宋"/>
        </w:rPr>
        <w:t>（6）技术方案说明……………………………………………………………………（页码）</w:t>
      </w:r>
    </w:p>
    <w:p w14:paraId="780FDD91">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78695200">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21F14642">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646AE01B">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）政府采购供应商廉洁自律承诺书</w:t>
      </w:r>
      <w:r>
        <w:rPr>
          <w:rFonts w:hint="eastAsia" w:ascii="仿宋" w:hAnsi="仿宋" w:eastAsia="仿宋" w:cs="仿宋"/>
        </w:rPr>
        <w:t>………………………………………………（页码）</w:t>
      </w:r>
    </w:p>
    <w:p w14:paraId="5D14B6C1">
      <w:pPr>
        <w:snapToGrid w:val="0"/>
        <w:spacing w:line="360" w:lineRule="auto"/>
        <w:jc w:val="center"/>
        <w:rPr>
          <w:rFonts w:hint="eastAsia" w:ascii="仿宋" w:hAnsi="仿宋" w:eastAsia="仿宋" w:cs="仿宋"/>
          <w:b/>
          <w:kern w:val="0"/>
          <w:sz w:val="32"/>
          <w:szCs w:val="32"/>
          <w:lang w:val="zh-CN"/>
        </w:rPr>
      </w:pPr>
    </w:p>
    <w:p w14:paraId="5DDA97BF">
      <w:pPr>
        <w:snapToGrid w:val="0"/>
        <w:spacing w:line="360" w:lineRule="auto"/>
        <w:jc w:val="center"/>
        <w:rPr>
          <w:rFonts w:hint="eastAsia" w:ascii="仿宋" w:hAnsi="仿宋" w:eastAsia="仿宋" w:cs="仿宋"/>
          <w:b/>
          <w:kern w:val="0"/>
          <w:sz w:val="32"/>
          <w:szCs w:val="32"/>
          <w:lang w:val="zh-CN"/>
        </w:rPr>
      </w:pPr>
    </w:p>
    <w:p w14:paraId="01A49AD3">
      <w:pPr>
        <w:snapToGrid w:val="0"/>
        <w:spacing w:line="360" w:lineRule="auto"/>
        <w:jc w:val="center"/>
        <w:rPr>
          <w:rFonts w:hint="eastAsia" w:ascii="仿宋" w:hAnsi="仿宋" w:eastAsia="仿宋" w:cs="仿宋"/>
          <w:b/>
          <w:kern w:val="0"/>
          <w:sz w:val="32"/>
          <w:szCs w:val="32"/>
          <w:lang w:val="zh-CN"/>
        </w:rPr>
      </w:pPr>
    </w:p>
    <w:p w14:paraId="77908583">
      <w:pPr>
        <w:snapToGrid w:val="0"/>
        <w:spacing w:line="360" w:lineRule="auto"/>
        <w:jc w:val="center"/>
        <w:rPr>
          <w:rFonts w:hint="eastAsia" w:ascii="仿宋" w:hAnsi="仿宋" w:eastAsia="仿宋" w:cs="仿宋"/>
          <w:b/>
          <w:kern w:val="0"/>
          <w:sz w:val="32"/>
          <w:szCs w:val="32"/>
          <w:lang w:val="zh-CN"/>
        </w:rPr>
      </w:pPr>
    </w:p>
    <w:p w14:paraId="3D2BFB04">
      <w:pPr>
        <w:snapToGrid w:val="0"/>
        <w:spacing w:line="360" w:lineRule="auto"/>
        <w:jc w:val="center"/>
        <w:rPr>
          <w:rFonts w:hint="eastAsia" w:ascii="仿宋" w:hAnsi="仿宋" w:eastAsia="仿宋" w:cs="仿宋"/>
          <w:b/>
          <w:kern w:val="0"/>
          <w:sz w:val="32"/>
          <w:szCs w:val="32"/>
          <w:lang w:val="zh-CN"/>
        </w:rPr>
      </w:pPr>
    </w:p>
    <w:p w14:paraId="62891CDC">
      <w:pPr>
        <w:snapToGrid w:val="0"/>
        <w:spacing w:line="360" w:lineRule="auto"/>
        <w:jc w:val="center"/>
        <w:outlineLvl w:val="0"/>
        <w:rPr>
          <w:rFonts w:hint="eastAsia" w:ascii="仿宋" w:hAnsi="仿宋" w:eastAsia="仿宋" w:cs="仿宋"/>
          <w:b/>
          <w:kern w:val="0"/>
          <w:sz w:val="32"/>
          <w:szCs w:val="32"/>
        </w:rPr>
      </w:pPr>
    </w:p>
    <w:p w14:paraId="3D941EC4">
      <w:pPr>
        <w:snapToGrid w:val="0"/>
        <w:spacing w:line="360" w:lineRule="auto"/>
        <w:jc w:val="center"/>
        <w:outlineLvl w:val="0"/>
        <w:rPr>
          <w:rFonts w:hint="eastAsia" w:ascii="仿宋" w:hAnsi="仿宋" w:eastAsia="仿宋" w:cs="仿宋"/>
          <w:b/>
          <w:kern w:val="0"/>
          <w:sz w:val="32"/>
          <w:szCs w:val="32"/>
        </w:rPr>
      </w:pPr>
    </w:p>
    <w:p w14:paraId="4CE67FF7">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BD188B8">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7D1685CA">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26CA3640">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1、我方承诺投标有效期从提交投标文件的截止之日起天（不少于90天），本投标文件在投标有效期满之前均具有约束力。</w:t>
      </w:r>
    </w:p>
    <w:p w14:paraId="0E53102E">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5F871AFB">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2E1AEF2F">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35BC6AF2">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6707493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64657EBC">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26DD400D">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483C1304">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7731222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29787821">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377254B0">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0ABB4904">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66CB850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787B5718">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4F9D091E">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17E5189C">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0F2485B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0375282B">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7074A0BA">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34211E7C">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783155B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40E5F85A">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7CD63276">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0CD6B975">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4D0F0540">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383C68F7">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0A906AD1">
      <w:pPr>
        <w:jc w:val="center"/>
        <w:rPr>
          <w:rFonts w:hint="eastAsia" w:ascii="仿宋" w:hAnsi="仿宋" w:eastAsia="仿宋" w:cs="仿宋"/>
          <w:b/>
          <w:kern w:val="0"/>
          <w:sz w:val="32"/>
          <w:szCs w:val="32"/>
          <w:lang w:val="zh-CN"/>
        </w:rPr>
      </w:pPr>
    </w:p>
    <w:p w14:paraId="72A9E1C4">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766E2CE">
      <w:pPr>
        <w:snapToGrid w:val="0"/>
        <w:spacing w:line="360" w:lineRule="auto"/>
        <w:rPr>
          <w:rFonts w:hint="eastAsia" w:ascii="仿宋" w:hAnsi="仿宋" w:eastAsia="仿宋" w:cs="仿宋"/>
        </w:rPr>
      </w:pPr>
    </w:p>
    <w:p w14:paraId="026FA048">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59F56299">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57BA6C41">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335AEE90">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2309A2A2">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6A54F4C7">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4841EBE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79EEE290">
      <w:pPr>
        <w:snapToGrid w:val="0"/>
        <w:spacing w:line="360" w:lineRule="auto"/>
        <w:rPr>
          <w:rFonts w:hint="eastAsia" w:ascii="仿宋" w:hAnsi="仿宋" w:eastAsia="仿宋" w:cs="仿宋"/>
        </w:rPr>
      </w:pPr>
    </w:p>
    <w:p w14:paraId="6AA7DBA8">
      <w:pPr>
        <w:snapToGrid w:val="0"/>
        <w:spacing w:line="360" w:lineRule="auto"/>
        <w:rPr>
          <w:rFonts w:hint="eastAsia" w:ascii="仿宋" w:hAnsi="仿宋" w:eastAsia="仿宋" w:cs="仿宋"/>
        </w:rPr>
      </w:pPr>
    </w:p>
    <w:p w14:paraId="78514C56">
      <w:pPr>
        <w:snapToGrid w:val="0"/>
        <w:spacing w:line="360" w:lineRule="auto"/>
        <w:rPr>
          <w:rFonts w:hint="eastAsia" w:ascii="仿宋" w:hAnsi="仿宋" w:eastAsia="仿宋" w:cs="仿宋"/>
        </w:rPr>
      </w:pPr>
    </w:p>
    <w:p w14:paraId="57ED7B4C">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4041EB7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3FBEFCE2">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589219DE">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3AAE00EB">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6EFE9382">
      <w:pPr>
        <w:jc w:val="center"/>
        <w:rPr>
          <w:rFonts w:hint="eastAsia" w:ascii="仿宋" w:hAnsi="仿宋" w:eastAsia="仿宋" w:cs="仿宋"/>
          <w:b/>
          <w:kern w:val="0"/>
          <w:sz w:val="32"/>
          <w:szCs w:val="32"/>
        </w:rPr>
      </w:pPr>
    </w:p>
    <w:p w14:paraId="2A417C94">
      <w:pPr>
        <w:rPr>
          <w:rFonts w:hint="eastAsia" w:ascii="仿宋" w:hAnsi="仿宋" w:eastAsia="仿宋" w:cs="仿宋"/>
          <w:b/>
          <w:kern w:val="0"/>
          <w:sz w:val="32"/>
          <w:szCs w:val="32"/>
        </w:rPr>
      </w:pPr>
    </w:p>
    <w:p w14:paraId="0C59050A">
      <w:pPr>
        <w:rPr>
          <w:rFonts w:hint="eastAsia" w:ascii="仿宋" w:hAnsi="仿宋" w:eastAsia="仿宋" w:cs="仿宋"/>
        </w:rPr>
      </w:pPr>
    </w:p>
    <w:p w14:paraId="661AF3D1">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65568FAF">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4D7EFC15">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0A576237">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59ED51E0">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3C2FCB9">
      <w:pPr>
        <w:pStyle w:val="5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90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7DC169">
            <w:pPr>
              <w:pStyle w:val="59"/>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79439DC1">
            <w:pPr>
              <w:pStyle w:val="59"/>
              <w:adjustRightInd w:val="0"/>
              <w:spacing w:line="360" w:lineRule="auto"/>
              <w:rPr>
                <w:rFonts w:hint="eastAsia" w:ascii="仿宋" w:hAnsi="仿宋" w:eastAsia="仿宋" w:cs="仿宋"/>
                <w:bCs/>
                <w:sz w:val="24"/>
              </w:rPr>
            </w:pPr>
          </w:p>
        </w:tc>
      </w:tr>
    </w:tbl>
    <w:p w14:paraId="30DBC830">
      <w:pPr>
        <w:snapToGrid w:val="0"/>
        <w:spacing w:line="360" w:lineRule="auto"/>
        <w:ind w:firstLine="576"/>
        <w:jc w:val="center"/>
        <w:rPr>
          <w:rFonts w:hint="eastAsia" w:ascii="仿宋" w:hAnsi="仿宋" w:eastAsia="仿宋" w:cs="仿宋"/>
          <w:kern w:val="0"/>
          <w:lang w:val="zh-CN"/>
        </w:rPr>
      </w:pPr>
    </w:p>
    <w:p w14:paraId="63C2D9D3">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6C6518D9">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79D5159E">
      <w:pPr>
        <w:jc w:val="center"/>
        <w:rPr>
          <w:rFonts w:hint="eastAsia" w:ascii="仿宋" w:hAnsi="仿宋" w:eastAsia="仿宋" w:cs="仿宋"/>
          <w:b/>
          <w:kern w:val="0"/>
          <w:sz w:val="32"/>
          <w:szCs w:val="32"/>
        </w:rPr>
      </w:pPr>
    </w:p>
    <w:p w14:paraId="6C1B302A">
      <w:pPr>
        <w:jc w:val="center"/>
        <w:rPr>
          <w:rFonts w:hint="eastAsia" w:ascii="仿宋" w:hAnsi="仿宋" w:eastAsia="仿宋" w:cs="仿宋"/>
          <w:b/>
          <w:kern w:val="0"/>
          <w:sz w:val="32"/>
          <w:szCs w:val="32"/>
        </w:rPr>
      </w:pPr>
    </w:p>
    <w:p w14:paraId="5F39480C">
      <w:pPr>
        <w:jc w:val="center"/>
        <w:rPr>
          <w:rFonts w:hint="eastAsia" w:ascii="仿宋" w:hAnsi="仿宋" w:eastAsia="仿宋" w:cs="仿宋"/>
          <w:b/>
          <w:kern w:val="0"/>
          <w:sz w:val="32"/>
          <w:szCs w:val="32"/>
        </w:rPr>
      </w:pPr>
    </w:p>
    <w:p w14:paraId="77AD97BC">
      <w:pPr>
        <w:jc w:val="center"/>
        <w:rPr>
          <w:rFonts w:hint="eastAsia" w:ascii="仿宋" w:hAnsi="仿宋" w:eastAsia="仿宋" w:cs="仿宋"/>
          <w:b/>
          <w:kern w:val="0"/>
          <w:sz w:val="32"/>
          <w:szCs w:val="32"/>
        </w:rPr>
      </w:pPr>
    </w:p>
    <w:p w14:paraId="26DE3062">
      <w:pPr>
        <w:jc w:val="center"/>
        <w:rPr>
          <w:rFonts w:hint="eastAsia" w:ascii="仿宋" w:hAnsi="仿宋" w:eastAsia="仿宋" w:cs="仿宋"/>
          <w:b/>
          <w:kern w:val="0"/>
          <w:sz w:val="32"/>
          <w:szCs w:val="32"/>
        </w:rPr>
      </w:pPr>
    </w:p>
    <w:p w14:paraId="6B951BD0">
      <w:pPr>
        <w:jc w:val="center"/>
        <w:rPr>
          <w:rFonts w:hint="eastAsia" w:ascii="仿宋" w:hAnsi="仿宋" w:eastAsia="仿宋" w:cs="仿宋"/>
          <w:b/>
          <w:kern w:val="0"/>
          <w:sz w:val="32"/>
          <w:szCs w:val="32"/>
        </w:rPr>
      </w:pPr>
    </w:p>
    <w:p w14:paraId="1E205A68">
      <w:pPr>
        <w:jc w:val="center"/>
        <w:rPr>
          <w:rFonts w:hint="eastAsia" w:ascii="仿宋" w:hAnsi="仿宋" w:eastAsia="仿宋" w:cs="仿宋"/>
          <w:b/>
          <w:kern w:val="0"/>
          <w:sz w:val="32"/>
          <w:szCs w:val="32"/>
        </w:rPr>
      </w:pPr>
    </w:p>
    <w:p w14:paraId="283B1341">
      <w:pPr>
        <w:jc w:val="center"/>
        <w:rPr>
          <w:rFonts w:hint="eastAsia" w:ascii="仿宋" w:hAnsi="仿宋" w:eastAsia="仿宋" w:cs="仿宋"/>
          <w:b/>
          <w:kern w:val="0"/>
          <w:sz w:val="32"/>
          <w:szCs w:val="32"/>
        </w:rPr>
      </w:pPr>
    </w:p>
    <w:p w14:paraId="562C4340">
      <w:pPr>
        <w:jc w:val="center"/>
        <w:rPr>
          <w:rFonts w:hint="eastAsia" w:ascii="仿宋" w:hAnsi="仿宋" w:eastAsia="仿宋" w:cs="仿宋"/>
          <w:b/>
          <w:kern w:val="0"/>
          <w:sz w:val="32"/>
          <w:szCs w:val="32"/>
        </w:rPr>
      </w:pPr>
    </w:p>
    <w:p w14:paraId="0E4D7090">
      <w:pPr>
        <w:jc w:val="center"/>
        <w:rPr>
          <w:rFonts w:hint="eastAsia" w:ascii="仿宋" w:hAnsi="仿宋" w:eastAsia="仿宋" w:cs="仿宋"/>
          <w:b/>
          <w:kern w:val="0"/>
          <w:sz w:val="32"/>
          <w:szCs w:val="32"/>
        </w:rPr>
      </w:pPr>
    </w:p>
    <w:p w14:paraId="0F2F7C0A">
      <w:pPr>
        <w:jc w:val="center"/>
        <w:rPr>
          <w:rFonts w:hint="eastAsia" w:ascii="仿宋" w:hAnsi="仿宋" w:eastAsia="仿宋" w:cs="仿宋"/>
          <w:b/>
          <w:kern w:val="0"/>
          <w:sz w:val="32"/>
          <w:szCs w:val="32"/>
        </w:rPr>
      </w:pPr>
    </w:p>
    <w:p w14:paraId="4B40BFDA">
      <w:pPr>
        <w:jc w:val="center"/>
        <w:rPr>
          <w:rFonts w:hint="eastAsia" w:ascii="仿宋" w:hAnsi="仿宋" w:eastAsia="仿宋" w:cs="仿宋"/>
          <w:b/>
          <w:kern w:val="0"/>
          <w:sz w:val="32"/>
          <w:szCs w:val="32"/>
        </w:rPr>
      </w:pPr>
    </w:p>
    <w:p w14:paraId="1F21B26C">
      <w:pPr>
        <w:jc w:val="center"/>
        <w:rPr>
          <w:rFonts w:hint="eastAsia" w:ascii="仿宋" w:hAnsi="仿宋" w:eastAsia="仿宋" w:cs="仿宋"/>
          <w:b/>
          <w:kern w:val="0"/>
          <w:sz w:val="32"/>
          <w:szCs w:val="32"/>
        </w:rPr>
      </w:pPr>
    </w:p>
    <w:p w14:paraId="060C4925">
      <w:pPr>
        <w:jc w:val="center"/>
        <w:rPr>
          <w:rFonts w:hint="eastAsia" w:ascii="仿宋" w:hAnsi="仿宋" w:eastAsia="仿宋" w:cs="仿宋"/>
          <w:b/>
          <w:kern w:val="0"/>
          <w:sz w:val="32"/>
          <w:szCs w:val="32"/>
        </w:rPr>
      </w:pPr>
    </w:p>
    <w:p w14:paraId="5F17C6CE">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5960E2C9">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4C4ECE8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2E8C36C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4894EE6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49FD94D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5B8BC3A5">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0A038BA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19F28E0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17AA755D">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081162FB">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5B978A3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06A6EC3C">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1620D665">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A55049D">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124180CF">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25D38A95">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15E625C6">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497A474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2C2F8C4D">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6733C889">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27B68650">
      <w:pPr>
        <w:pStyle w:val="5"/>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C11A67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59C930C7">
      <w:pPr>
        <w:snapToGrid w:val="0"/>
        <w:spacing w:line="360" w:lineRule="auto"/>
        <w:ind w:firstLine="576"/>
        <w:rPr>
          <w:rFonts w:hint="eastAsia" w:ascii="仿宋" w:hAnsi="仿宋" w:eastAsia="仿宋" w:cs="仿宋"/>
          <w:u w:val="single"/>
        </w:rPr>
      </w:pPr>
    </w:p>
    <w:p w14:paraId="09BA635C">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49C05847">
      <w:pPr>
        <w:snapToGrid w:val="0"/>
        <w:spacing w:line="360" w:lineRule="auto"/>
        <w:ind w:firstLine="576"/>
        <w:rPr>
          <w:rFonts w:hint="eastAsia" w:ascii="仿宋" w:hAnsi="仿宋" w:eastAsia="仿宋" w:cs="仿宋"/>
          <w:kern w:val="0"/>
          <w:lang w:val="zh-CN"/>
        </w:rPr>
      </w:pPr>
    </w:p>
    <w:p w14:paraId="25A543C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41CF082F">
      <w:pPr>
        <w:snapToGrid w:val="0"/>
        <w:spacing w:line="360" w:lineRule="auto"/>
        <w:ind w:left="573" w:leftChars="273"/>
        <w:rPr>
          <w:rFonts w:hint="eastAsia" w:ascii="仿宋" w:hAnsi="仿宋" w:eastAsia="仿宋" w:cs="仿宋"/>
          <w:kern w:val="0"/>
          <w:lang w:val="zh-CN"/>
        </w:rPr>
      </w:pPr>
    </w:p>
    <w:p w14:paraId="276D75D3">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197EBEC6">
      <w:pPr>
        <w:snapToGrid w:val="0"/>
        <w:spacing w:line="360" w:lineRule="auto"/>
        <w:ind w:firstLine="576"/>
        <w:rPr>
          <w:rFonts w:hint="eastAsia" w:ascii="仿宋" w:hAnsi="仿宋" w:eastAsia="仿宋" w:cs="仿宋"/>
          <w:kern w:val="0"/>
          <w:lang w:val="zh-CN"/>
        </w:rPr>
      </w:pPr>
    </w:p>
    <w:p w14:paraId="2AED020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0F4217AD">
      <w:pPr>
        <w:snapToGrid w:val="0"/>
        <w:spacing w:line="360" w:lineRule="auto"/>
        <w:ind w:firstLine="576"/>
        <w:rPr>
          <w:rFonts w:hint="eastAsia" w:ascii="仿宋" w:hAnsi="仿宋" w:eastAsia="仿宋" w:cs="仿宋"/>
          <w:kern w:val="0"/>
          <w:lang w:val="zh-CN"/>
        </w:rPr>
      </w:pPr>
    </w:p>
    <w:p w14:paraId="3030007B">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61DD88BE">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77A42F8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4A544AC6">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388BBA23">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250106D3">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57C3AFAF">
      <w:pPr>
        <w:jc w:val="center"/>
        <w:rPr>
          <w:rFonts w:hint="eastAsia" w:ascii="仿宋" w:hAnsi="仿宋" w:eastAsia="仿宋" w:cs="仿宋"/>
          <w:b/>
          <w:kern w:val="0"/>
          <w:sz w:val="32"/>
          <w:szCs w:val="32"/>
        </w:rPr>
      </w:pPr>
    </w:p>
    <w:p w14:paraId="51ED229B">
      <w:pPr>
        <w:jc w:val="center"/>
        <w:rPr>
          <w:rFonts w:hint="eastAsia" w:ascii="仿宋" w:hAnsi="仿宋" w:eastAsia="仿宋" w:cs="仿宋"/>
          <w:b/>
          <w:kern w:val="0"/>
          <w:sz w:val="32"/>
          <w:szCs w:val="32"/>
        </w:rPr>
      </w:pPr>
    </w:p>
    <w:p w14:paraId="18C4D04A">
      <w:pPr>
        <w:jc w:val="center"/>
        <w:rPr>
          <w:rFonts w:hint="eastAsia" w:ascii="仿宋" w:hAnsi="仿宋" w:eastAsia="仿宋" w:cs="仿宋"/>
          <w:b/>
          <w:kern w:val="0"/>
          <w:sz w:val="32"/>
          <w:szCs w:val="32"/>
        </w:rPr>
      </w:pPr>
    </w:p>
    <w:p w14:paraId="7D7016A4">
      <w:pPr>
        <w:jc w:val="center"/>
        <w:rPr>
          <w:rFonts w:hint="eastAsia" w:ascii="仿宋" w:hAnsi="仿宋" w:eastAsia="仿宋" w:cs="仿宋"/>
          <w:b/>
          <w:kern w:val="0"/>
          <w:sz w:val="32"/>
          <w:szCs w:val="32"/>
        </w:rPr>
      </w:pPr>
    </w:p>
    <w:p w14:paraId="4A2C4962">
      <w:pPr>
        <w:jc w:val="center"/>
        <w:rPr>
          <w:rFonts w:hint="eastAsia" w:ascii="仿宋" w:hAnsi="仿宋" w:eastAsia="仿宋" w:cs="仿宋"/>
          <w:b/>
          <w:kern w:val="0"/>
          <w:sz w:val="32"/>
          <w:szCs w:val="32"/>
        </w:rPr>
      </w:pPr>
    </w:p>
    <w:p w14:paraId="1E3AD6BA">
      <w:pPr>
        <w:jc w:val="center"/>
        <w:rPr>
          <w:rFonts w:hint="eastAsia" w:ascii="仿宋" w:hAnsi="仿宋" w:eastAsia="仿宋" w:cs="仿宋"/>
          <w:b/>
          <w:kern w:val="0"/>
          <w:sz w:val="32"/>
          <w:szCs w:val="32"/>
        </w:rPr>
      </w:pPr>
    </w:p>
    <w:p w14:paraId="4927368E">
      <w:pPr>
        <w:jc w:val="center"/>
        <w:rPr>
          <w:rFonts w:hint="eastAsia" w:ascii="仿宋" w:hAnsi="仿宋" w:eastAsia="仿宋" w:cs="仿宋"/>
          <w:b/>
          <w:kern w:val="0"/>
          <w:sz w:val="32"/>
          <w:szCs w:val="32"/>
        </w:rPr>
      </w:pPr>
    </w:p>
    <w:p w14:paraId="72CB49BA">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E1C6C99">
      <w:pPr>
        <w:jc w:val="center"/>
        <w:rPr>
          <w:rFonts w:hint="eastAsia" w:ascii="仿宋" w:hAnsi="仿宋" w:eastAsia="仿宋" w:cs="仿宋"/>
          <w:b/>
          <w:kern w:val="0"/>
          <w:sz w:val="32"/>
          <w:szCs w:val="32"/>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90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96AE33">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45917BA3">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43B59462">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3C4E7D22">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6717009E">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665E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582D2">
            <w:pPr>
              <w:rPr>
                <w:rFonts w:hint="eastAsia" w:ascii="仿宋" w:hAnsi="仿宋" w:eastAsia="仿宋" w:cs="仿宋"/>
              </w:rPr>
            </w:pPr>
            <w:r>
              <w:rPr>
                <w:rFonts w:hint="eastAsia" w:ascii="仿宋" w:hAnsi="仿宋" w:eastAsia="仿宋" w:cs="仿宋"/>
              </w:rPr>
              <w:t>1</w:t>
            </w:r>
          </w:p>
        </w:tc>
        <w:tc>
          <w:tcPr>
            <w:tcW w:w="4991" w:type="dxa"/>
          </w:tcPr>
          <w:p w14:paraId="7F677FCC">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19F3E570">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2AEF99E0">
            <w:pPr>
              <w:spacing w:line="360" w:lineRule="auto"/>
              <w:rPr>
                <w:rFonts w:hint="eastAsia" w:ascii="仿宋" w:hAnsi="仿宋" w:eastAsia="仿宋" w:cs="仿宋"/>
              </w:rPr>
            </w:pPr>
          </w:p>
          <w:p w14:paraId="4A7EF81B">
            <w:pPr>
              <w:spacing w:line="360" w:lineRule="auto"/>
              <w:rPr>
                <w:rFonts w:hint="eastAsia" w:ascii="仿宋" w:hAnsi="仿宋" w:eastAsia="仿宋" w:cs="仿宋"/>
              </w:rPr>
            </w:pPr>
            <w:r>
              <w:rPr>
                <w:rFonts w:hint="eastAsia" w:ascii="仿宋" w:hAnsi="仿宋" w:eastAsia="仿宋" w:cs="仿宋"/>
              </w:rPr>
              <w:t>见投标文件</w:t>
            </w:r>
          </w:p>
          <w:p w14:paraId="01E2F77A">
            <w:pPr>
              <w:spacing w:line="360" w:lineRule="auto"/>
              <w:rPr>
                <w:rFonts w:hint="eastAsia" w:ascii="仿宋" w:hAnsi="仿宋" w:eastAsia="仿宋" w:cs="仿宋"/>
              </w:rPr>
            </w:pPr>
            <w:r>
              <w:rPr>
                <w:rFonts w:hint="eastAsia" w:ascii="仿宋" w:hAnsi="仿宋" w:eastAsia="仿宋" w:cs="仿宋"/>
              </w:rPr>
              <w:t>第  页</w:t>
            </w:r>
          </w:p>
        </w:tc>
      </w:tr>
      <w:tr w14:paraId="4E8A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4D8112">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613E3A3B">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2A13BEAA">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2631C778">
            <w:pPr>
              <w:spacing w:line="360" w:lineRule="auto"/>
              <w:rPr>
                <w:rFonts w:hint="eastAsia" w:ascii="仿宋" w:hAnsi="仿宋" w:eastAsia="仿宋" w:cs="仿宋"/>
              </w:rPr>
            </w:pPr>
            <w:r>
              <w:rPr>
                <w:rFonts w:hint="eastAsia" w:ascii="仿宋" w:hAnsi="仿宋" w:eastAsia="仿宋" w:cs="仿宋"/>
              </w:rPr>
              <w:t>见投标文件第  页</w:t>
            </w:r>
          </w:p>
        </w:tc>
      </w:tr>
      <w:tr w14:paraId="1C38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9C5FF8">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46A4FA62">
            <w:pPr>
              <w:spacing w:line="360" w:lineRule="auto"/>
              <w:rPr>
                <w:rFonts w:hint="eastAsia" w:ascii="仿宋" w:hAnsi="仿宋" w:eastAsia="仿宋" w:cs="仿宋"/>
              </w:rPr>
            </w:pPr>
            <w:r>
              <w:rPr>
                <w:rFonts w:hint="eastAsia" w:ascii="仿宋" w:hAnsi="仿宋" w:eastAsia="仿宋" w:cs="仿宋"/>
              </w:rPr>
              <w:t>投标文件满足招标文件的其它实质性要求。</w:t>
            </w:r>
          </w:p>
        </w:tc>
        <w:tc>
          <w:tcPr>
            <w:tcW w:w="2551" w:type="dxa"/>
            <w:vAlign w:val="center"/>
          </w:tcPr>
          <w:p w14:paraId="0CEB7D66">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27797093">
            <w:pPr>
              <w:spacing w:line="360" w:lineRule="auto"/>
              <w:rPr>
                <w:rFonts w:hint="eastAsia" w:ascii="仿宋" w:hAnsi="仿宋" w:eastAsia="仿宋" w:cs="仿宋"/>
              </w:rPr>
            </w:pPr>
            <w:r>
              <w:rPr>
                <w:rFonts w:hint="eastAsia" w:ascii="仿宋" w:hAnsi="仿宋" w:eastAsia="仿宋" w:cs="仿宋"/>
              </w:rPr>
              <w:t>见投标文件第  页</w:t>
            </w:r>
          </w:p>
        </w:tc>
      </w:tr>
    </w:tbl>
    <w:p w14:paraId="4A2C0AF0">
      <w:pPr>
        <w:jc w:val="center"/>
        <w:rPr>
          <w:rFonts w:hint="eastAsia" w:ascii="仿宋" w:hAnsi="仿宋" w:eastAsia="仿宋" w:cs="仿宋"/>
          <w:b/>
          <w:kern w:val="0"/>
          <w:sz w:val="32"/>
          <w:szCs w:val="32"/>
        </w:rPr>
      </w:pPr>
    </w:p>
    <w:p w14:paraId="62C264A4">
      <w:pPr>
        <w:jc w:val="center"/>
        <w:rPr>
          <w:rFonts w:hint="eastAsia" w:ascii="仿宋" w:hAnsi="仿宋" w:eastAsia="仿宋" w:cs="仿宋"/>
          <w:b/>
          <w:kern w:val="0"/>
          <w:sz w:val="32"/>
          <w:szCs w:val="32"/>
        </w:rPr>
      </w:pPr>
    </w:p>
    <w:p w14:paraId="3640F071">
      <w:pPr>
        <w:jc w:val="center"/>
        <w:rPr>
          <w:rFonts w:hint="eastAsia" w:ascii="仿宋" w:hAnsi="仿宋" w:eastAsia="仿宋" w:cs="仿宋"/>
          <w:b/>
          <w:kern w:val="0"/>
          <w:sz w:val="32"/>
          <w:szCs w:val="32"/>
        </w:rPr>
      </w:pPr>
    </w:p>
    <w:p w14:paraId="597FE647">
      <w:pPr>
        <w:jc w:val="center"/>
        <w:rPr>
          <w:rFonts w:hint="eastAsia" w:ascii="仿宋" w:hAnsi="仿宋" w:eastAsia="仿宋" w:cs="仿宋"/>
          <w:b/>
          <w:kern w:val="0"/>
          <w:sz w:val="32"/>
          <w:szCs w:val="32"/>
        </w:rPr>
      </w:pPr>
    </w:p>
    <w:p w14:paraId="1BAE4889">
      <w:pPr>
        <w:jc w:val="center"/>
        <w:rPr>
          <w:rFonts w:hint="eastAsia" w:ascii="仿宋" w:hAnsi="仿宋" w:eastAsia="仿宋" w:cs="仿宋"/>
          <w:b/>
          <w:kern w:val="0"/>
          <w:sz w:val="32"/>
          <w:szCs w:val="32"/>
        </w:rPr>
      </w:pPr>
    </w:p>
    <w:p w14:paraId="0753C116">
      <w:pPr>
        <w:jc w:val="center"/>
        <w:rPr>
          <w:rFonts w:hint="eastAsia" w:ascii="仿宋" w:hAnsi="仿宋" w:eastAsia="仿宋" w:cs="仿宋"/>
          <w:b/>
          <w:kern w:val="0"/>
          <w:sz w:val="32"/>
          <w:szCs w:val="32"/>
        </w:rPr>
      </w:pPr>
    </w:p>
    <w:p w14:paraId="65C35187">
      <w:pPr>
        <w:jc w:val="center"/>
        <w:rPr>
          <w:rFonts w:hint="eastAsia" w:ascii="仿宋" w:hAnsi="仿宋" w:eastAsia="仿宋" w:cs="仿宋"/>
          <w:b/>
          <w:kern w:val="0"/>
          <w:sz w:val="32"/>
          <w:szCs w:val="32"/>
        </w:rPr>
      </w:pPr>
    </w:p>
    <w:p w14:paraId="7745185F">
      <w:pPr>
        <w:jc w:val="center"/>
        <w:rPr>
          <w:rFonts w:hint="eastAsia" w:ascii="仿宋" w:hAnsi="仿宋" w:eastAsia="仿宋" w:cs="仿宋"/>
          <w:b/>
          <w:kern w:val="0"/>
          <w:sz w:val="32"/>
          <w:szCs w:val="32"/>
        </w:rPr>
      </w:pPr>
    </w:p>
    <w:p w14:paraId="7132A200">
      <w:pPr>
        <w:jc w:val="center"/>
        <w:rPr>
          <w:rFonts w:hint="eastAsia" w:ascii="仿宋" w:hAnsi="仿宋" w:eastAsia="仿宋" w:cs="仿宋"/>
          <w:b/>
          <w:kern w:val="0"/>
          <w:sz w:val="32"/>
          <w:szCs w:val="32"/>
        </w:rPr>
      </w:pPr>
    </w:p>
    <w:p w14:paraId="1997AB1C">
      <w:pPr>
        <w:jc w:val="center"/>
        <w:rPr>
          <w:rFonts w:hint="eastAsia" w:ascii="仿宋" w:hAnsi="仿宋" w:eastAsia="仿宋" w:cs="仿宋"/>
          <w:b/>
          <w:kern w:val="0"/>
          <w:sz w:val="32"/>
          <w:szCs w:val="32"/>
        </w:rPr>
      </w:pPr>
    </w:p>
    <w:p w14:paraId="2DB05B32">
      <w:pPr>
        <w:jc w:val="center"/>
        <w:rPr>
          <w:rFonts w:hint="eastAsia" w:ascii="仿宋" w:hAnsi="仿宋" w:eastAsia="仿宋" w:cs="仿宋"/>
          <w:b/>
          <w:kern w:val="0"/>
          <w:sz w:val="32"/>
          <w:szCs w:val="32"/>
        </w:rPr>
      </w:pPr>
    </w:p>
    <w:p w14:paraId="656BDF21">
      <w:pPr>
        <w:jc w:val="center"/>
        <w:rPr>
          <w:rFonts w:hint="eastAsia" w:ascii="仿宋" w:hAnsi="仿宋" w:eastAsia="仿宋" w:cs="仿宋"/>
          <w:b/>
          <w:kern w:val="0"/>
          <w:sz w:val="32"/>
          <w:szCs w:val="32"/>
        </w:rPr>
      </w:pPr>
    </w:p>
    <w:p w14:paraId="1FAEFA6C">
      <w:pPr>
        <w:jc w:val="center"/>
        <w:rPr>
          <w:rFonts w:hint="eastAsia" w:ascii="仿宋" w:hAnsi="仿宋" w:eastAsia="仿宋" w:cs="仿宋"/>
          <w:b/>
          <w:kern w:val="0"/>
          <w:sz w:val="32"/>
          <w:szCs w:val="32"/>
        </w:rPr>
      </w:pPr>
    </w:p>
    <w:p w14:paraId="0B58A957">
      <w:pPr>
        <w:jc w:val="center"/>
        <w:rPr>
          <w:rFonts w:hint="eastAsia" w:ascii="仿宋" w:hAnsi="仿宋" w:eastAsia="仿宋" w:cs="仿宋"/>
          <w:b/>
          <w:kern w:val="0"/>
          <w:sz w:val="32"/>
          <w:szCs w:val="32"/>
        </w:rPr>
      </w:pPr>
    </w:p>
    <w:p w14:paraId="46657C8B">
      <w:pPr>
        <w:jc w:val="center"/>
        <w:rPr>
          <w:rFonts w:hint="eastAsia" w:ascii="仿宋" w:hAnsi="仿宋" w:eastAsia="仿宋" w:cs="仿宋"/>
          <w:b/>
          <w:kern w:val="0"/>
          <w:sz w:val="32"/>
          <w:szCs w:val="32"/>
        </w:rPr>
      </w:pPr>
    </w:p>
    <w:p w14:paraId="4DB8EA8B">
      <w:pPr>
        <w:jc w:val="center"/>
        <w:rPr>
          <w:rFonts w:hint="eastAsia" w:ascii="仿宋" w:hAnsi="仿宋" w:eastAsia="仿宋" w:cs="仿宋"/>
          <w:b/>
          <w:kern w:val="0"/>
          <w:sz w:val="32"/>
          <w:szCs w:val="32"/>
          <w:lang w:val="en-US" w:eastAsia="zh-CN"/>
        </w:rPr>
      </w:pPr>
    </w:p>
    <w:p w14:paraId="453B6412">
      <w:pPr>
        <w:jc w:val="center"/>
        <w:rPr>
          <w:rFonts w:hint="eastAsia" w:ascii="仿宋" w:hAnsi="仿宋" w:eastAsia="仿宋" w:cs="仿宋"/>
          <w:b/>
          <w:kern w:val="0"/>
          <w:sz w:val="32"/>
          <w:szCs w:val="32"/>
          <w:lang w:val="en-US" w:eastAsia="zh-CN"/>
        </w:rPr>
      </w:pPr>
    </w:p>
    <w:p w14:paraId="45F9AC0C">
      <w:pPr>
        <w:jc w:val="center"/>
        <w:rPr>
          <w:rFonts w:hint="eastAsia" w:ascii="仿宋" w:hAnsi="仿宋" w:eastAsia="仿宋" w:cs="仿宋"/>
          <w:b/>
          <w:kern w:val="0"/>
          <w:sz w:val="32"/>
          <w:szCs w:val="32"/>
          <w:lang w:val="en-US" w:eastAsia="zh-CN"/>
        </w:rPr>
      </w:pPr>
    </w:p>
    <w:p w14:paraId="368EA67E">
      <w:pPr>
        <w:jc w:val="center"/>
        <w:rPr>
          <w:rFonts w:hint="eastAsia" w:ascii="仿宋" w:hAnsi="仿宋" w:eastAsia="仿宋" w:cs="仿宋"/>
          <w:b/>
          <w:kern w:val="0"/>
          <w:sz w:val="32"/>
          <w:szCs w:val="32"/>
          <w:lang w:val="en-US" w:eastAsia="zh-CN"/>
        </w:rPr>
      </w:pPr>
    </w:p>
    <w:p w14:paraId="6443BAE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9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4B9E4">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4EA83D82">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40ED6C9C">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487A9608">
            <w:pPr>
              <w:jc w:val="center"/>
              <w:rPr>
                <w:rFonts w:hint="eastAsia" w:ascii="仿宋" w:hAnsi="仿宋" w:eastAsia="仿宋" w:cs="仿宋"/>
                <w:b/>
                <w:bCs/>
              </w:rPr>
            </w:pPr>
            <w:r>
              <w:rPr>
                <w:rFonts w:hint="eastAsia" w:ascii="仿宋" w:hAnsi="仿宋" w:eastAsia="仿宋" w:cs="仿宋"/>
                <w:b/>
                <w:bCs/>
              </w:rPr>
              <w:t>偏离说明</w:t>
            </w:r>
          </w:p>
        </w:tc>
      </w:tr>
      <w:tr w14:paraId="6EA1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2448B6">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168EC4AA">
            <w:pPr>
              <w:jc w:val="center"/>
              <w:rPr>
                <w:rFonts w:hint="eastAsia" w:ascii="仿宋" w:hAnsi="仿宋" w:eastAsia="仿宋" w:cs="仿宋"/>
                <w:b/>
                <w:kern w:val="0"/>
                <w:sz w:val="32"/>
                <w:szCs w:val="32"/>
              </w:rPr>
            </w:pPr>
          </w:p>
        </w:tc>
        <w:tc>
          <w:tcPr>
            <w:tcW w:w="3546" w:type="dxa"/>
          </w:tcPr>
          <w:p w14:paraId="77367759">
            <w:pPr>
              <w:jc w:val="center"/>
              <w:rPr>
                <w:rFonts w:hint="eastAsia" w:ascii="仿宋" w:hAnsi="仿宋" w:eastAsia="仿宋" w:cs="仿宋"/>
                <w:b/>
                <w:kern w:val="0"/>
                <w:sz w:val="32"/>
                <w:szCs w:val="32"/>
              </w:rPr>
            </w:pPr>
          </w:p>
        </w:tc>
        <w:tc>
          <w:tcPr>
            <w:tcW w:w="1276" w:type="dxa"/>
          </w:tcPr>
          <w:p w14:paraId="55D09B63">
            <w:pPr>
              <w:jc w:val="center"/>
              <w:rPr>
                <w:rFonts w:hint="eastAsia" w:ascii="仿宋" w:hAnsi="仿宋" w:eastAsia="仿宋" w:cs="仿宋"/>
                <w:b/>
                <w:kern w:val="0"/>
                <w:sz w:val="32"/>
                <w:szCs w:val="32"/>
              </w:rPr>
            </w:pPr>
          </w:p>
        </w:tc>
      </w:tr>
      <w:tr w14:paraId="32D8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AE8BF">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37EBCC80">
            <w:pPr>
              <w:jc w:val="center"/>
              <w:rPr>
                <w:rFonts w:hint="eastAsia" w:ascii="仿宋" w:hAnsi="仿宋" w:eastAsia="仿宋" w:cs="仿宋"/>
                <w:b/>
                <w:kern w:val="0"/>
                <w:sz w:val="32"/>
                <w:szCs w:val="32"/>
              </w:rPr>
            </w:pPr>
          </w:p>
        </w:tc>
        <w:tc>
          <w:tcPr>
            <w:tcW w:w="3546" w:type="dxa"/>
          </w:tcPr>
          <w:p w14:paraId="3BD29AAF">
            <w:pPr>
              <w:jc w:val="center"/>
              <w:rPr>
                <w:rFonts w:hint="eastAsia" w:ascii="仿宋" w:hAnsi="仿宋" w:eastAsia="仿宋" w:cs="仿宋"/>
                <w:b/>
                <w:kern w:val="0"/>
                <w:sz w:val="32"/>
                <w:szCs w:val="32"/>
              </w:rPr>
            </w:pPr>
          </w:p>
        </w:tc>
        <w:tc>
          <w:tcPr>
            <w:tcW w:w="1276" w:type="dxa"/>
          </w:tcPr>
          <w:p w14:paraId="2850ED46">
            <w:pPr>
              <w:jc w:val="center"/>
              <w:rPr>
                <w:rFonts w:hint="eastAsia" w:ascii="仿宋" w:hAnsi="仿宋" w:eastAsia="仿宋" w:cs="仿宋"/>
                <w:b/>
                <w:kern w:val="0"/>
                <w:sz w:val="32"/>
                <w:szCs w:val="32"/>
              </w:rPr>
            </w:pPr>
          </w:p>
        </w:tc>
      </w:tr>
      <w:tr w14:paraId="41A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8AF5A">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535AFDC9">
            <w:pPr>
              <w:jc w:val="center"/>
              <w:rPr>
                <w:rFonts w:hint="eastAsia" w:ascii="仿宋" w:hAnsi="仿宋" w:eastAsia="仿宋" w:cs="仿宋"/>
                <w:b/>
                <w:kern w:val="0"/>
                <w:sz w:val="32"/>
                <w:szCs w:val="32"/>
              </w:rPr>
            </w:pPr>
          </w:p>
        </w:tc>
        <w:tc>
          <w:tcPr>
            <w:tcW w:w="3546" w:type="dxa"/>
          </w:tcPr>
          <w:p w14:paraId="4D26DF96">
            <w:pPr>
              <w:jc w:val="center"/>
              <w:rPr>
                <w:rFonts w:hint="eastAsia" w:ascii="仿宋" w:hAnsi="仿宋" w:eastAsia="仿宋" w:cs="仿宋"/>
                <w:b/>
                <w:kern w:val="0"/>
                <w:sz w:val="32"/>
                <w:szCs w:val="32"/>
              </w:rPr>
            </w:pPr>
          </w:p>
        </w:tc>
        <w:tc>
          <w:tcPr>
            <w:tcW w:w="1276" w:type="dxa"/>
          </w:tcPr>
          <w:p w14:paraId="2E34CF3E">
            <w:pPr>
              <w:jc w:val="center"/>
              <w:rPr>
                <w:rFonts w:hint="eastAsia" w:ascii="仿宋" w:hAnsi="仿宋" w:eastAsia="仿宋" w:cs="仿宋"/>
                <w:b/>
                <w:kern w:val="0"/>
                <w:sz w:val="32"/>
                <w:szCs w:val="32"/>
              </w:rPr>
            </w:pPr>
          </w:p>
        </w:tc>
      </w:tr>
    </w:tbl>
    <w:p w14:paraId="481005BF">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17BE8D1C">
      <w:pPr>
        <w:jc w:val="both"/>
        <w:rPr>
          <w:rFonts w:hint="eastAsia" w:ascii="仿宋" w:hAnsi="仿宋" w:eastAsia="仿宋" w:cs="仿宋"/>
          <w:b/>
          <w:kern w:val="0"/>
          <w:sz w:val="32"/>
          <w:szCs w:val="32"/>
        </w:rPr>
      </w:pPr>
    </w:p>
    <w:p w14:paraId="166CAFAC">
      <w:pPr>
        <w:jc w:val="center"/>
        <w:rPr>
          <w:rFonts w:hint="eastAsia" w:ascii="仿宋" w:hAnsi="仿宋" w:eastAsia="仿宋" w:cs="仿宋"/>
          <w:b/>
          <w:kern w:val="0"/>
          <w:sz w:val="32"/>
          <w:szCs w:val="32"/>
        </w:rPr>
      </w:pPr>
    </w:p>
    <w:p w14:paraId="0738A3E1">
      <w:pPr>
        <w:jc w:val="center"/>
        <w:rPr>
          <w:rFonts w:hint="eastAsia" w:ascii="仿宋" w:hAnsi="仿宋" w:eastAsia="仿宋" w:cs="仿宋"/>
          <w:b/>
          <w:kern w:val="0"/>
          <w:sz w:val="32"/>
          <w:szCs w:val="32"/>
        </w:rPr>
      </w:pPr>
    </w:p>
    <w:p w14:paraId="67127A93">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B649F69">
      <w:pPr>
        <w:snapToGrid w:val="0"/>
        <w:spacing w:line="360" w:lineRule="auto"/>
        <w:rPr>
          <w:rFonts w:hint="eastAsia" w:ascii="仿宋" w:hAnsi="仿宋" w:eastAsia="仿宋" w:cs="仿宋"/>
        </w:rPr>
      </w:pPr>
    </w:p>
    <w:p w14:paraId="54531DA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7DB0EFA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28D8B4F6">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1206370A">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7067112D">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276A525C">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6153A4A1">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186A6B66">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394C9C09">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0F6D2939">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2A65916A">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1E8396B1">
      <w:pPr>
        <w:autoSpaceDE w:val="0"/>
        <w:autoSpaceDN w:val="0"/>
        <w:spacing w:line="360" w:lineRule="auto"/>
        <w:ind w:left="2"/>
        <w:jc w:val="left"/>
        <w:rPr>
          <w:rFonts w:hint="eastAsia" w:ascii="仿宋" w:hAnsi="仿宋" w:eastAsia="仿宋" w:cs="仿宋"/>
          <w:kern w:val="0"/>
          <w:lang w:val="zh-CN"/>
        </w:rPr>
      </w:pPr>
    </w:p>
    <w:p w14:paraId="6CD4A142">
      <w:pPr>
        <w:autoSpaceDE w:val="0"/>
        <w:autoSpaceDN w:val="0"/>
        <w:spacing w:line="360" w:lineRule="auto"/>
        <w:ind w:left="2"/>
        <w:jc w:val="left"/>
        <w:rPr>
          <w:rFonts w:hint="eastAsia" w:ascii="仿宋" w:hAnsi="仿宋" w:eastAsia="仿宋" w:cs="仿宋"/>
          <w:kern w:val="0"/>
          <w:lang w:val="zh-CN"/>
        </w:rPr>
      </w:pPr>
    </w:p>
    <w:p w14:paraId="5E80EDA9">
      <w:pPr>
        <w:autoSpaceDE w:val="0"/>
        <w:autoSpaceDN w:val="0"/>
        <w:spacing w:line="360" w:lineRule="auto"/>
        <w:ind w:left="2"/>
        <w:jc w:val="left"/>
        <w:rPr>
          <w:rFonts w:hint="eastAsia" w:ascii="仿宋" w:hAnsi="仿宋" w:eastAsia="仿宋" w:cs="仿宋"/>
          <w:kern w:val="0"/>
          <w:lang w:val="zh-CN"/>
        </w:rPr>
      </w:pPr>
    </w:p>
    <w:p w14:paraId="4A692D84">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36D89631">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0D50869C">
      <w:pPr>
        <w:spacing w:line="360" w:lineRule="auto"/>
        <w:jc w:val="center"/>
        <w:rPr>
          <w:rFonts w:hint="eastAsia" w:ascii="仿宋" w:hAnsi="仿宋" w:eastAsia="仿宋" w:cs="仿宋"/>
          <w:b/>
          <w:bCs/>
        </w:rPr>
      </w:pPr>
    </w:p>
    <w:p w14:paraId="10350CB7">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74067D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418612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B33C57F">
      <w:pPr>
        <w:snapToGrid w:val="0"/>
        <w:spacing w:line="360" w:lineRule="auto"/>
        <w:rPr>
          <w:rFonts w:hint="eastAsia" w:ascii="仿宋" w:hAnsi="仿宋" w:eastAsia="仿宋" w:cs="仿宋"/>
        </w:rPr>
      </w:pPr>
      <w:r>
        <w:rPr>
          <w:rFonts w:hint="eastAsia" w:ascii="仿宋" w:hAnsi="仿宋" w:eastAsia="仿宋" w:cs="仿宋"/>
        </w:rPr>
        <w:t>（1）开标一览表（报价表）………………………………………………………（页码）</w:t>
      </w:r>
    </w:p>
    <w:p w14:paraId="47F85F8E">
      <w:pPr>
        <w:snapToGrid w:val="0"/>
        <w:spacing w:line="360" w:lineRule="auto"/>
        <w:rPr>
          <w:rFonts w:hint="eastAsia" w:ascii="仿宋" w:hAnsi="仿宋" w:eastAsia="仿宋" w:cs="仿宋"/>
          <w:lang w:val="en-US" w:eastAsia="zh-CN"/>
        </w:rPr>
      </w:pPr>
      <w:r>
        <w:rPr>
          <w:rFonts w:hint="eastAsia" w:ascii="仿宋" w:hAnsi="仿宋" w:eastAsia="仿宋" w:cs="仿宋"/>
          <w:lang w:val="en-US" w:eastAsia="zh-CN"/>
        </w:rPr>
        <w:t>（2）中小企业声明函………………………………………………………………（页码）</w:t>
      </w:r>
    </w:p>
    <w:p w14:paraId="22FF6BCB">
      <w:pPr>
        <w:snapToGrid w:val="0"/>
        <w:spacing w:line="360" w:lineRule="auto"/>
        <w:rPr>
          <w:rFonts w:hint="eastAsia" w:ascii="仿宋" w:hAnsi="仿宋" w:eastAsia="仿宋" w:cs="仿宋"/>
          <w:b/>
          <w:kern w:val="0"/>
          <w:sz w:val="32"/>
          <w:szCs w:val="32"/>
        </w:rPr>
      </w:pPr>
      <w:r>
        <w:rPr>
          <w:rFonts w:hint="eastAsia" w:ascii="仿宋" w:hAnsi="仿宋" w:eastAsia="仿宋" w:cs="仿宋"/>
          <w:lang w:val="en-US" w:eastAsia="zh-CN"/>
        </w:rPr>
        <w:t>（3）残疾人福利性单位声明函……………………………………………………（页码）</w:t>
      </w:r>
    </w:p>
    <w:p w14:paraId="2976F8A3">
      <w:pPr>
        <w:snapToGrid w:val="0"/>
        <w:spacing w:line="360" w:lineRule="auto"/>
        <w:ind w:right="480"/>
        <w:jc w:val="center"/>
        <w:rPr>
          <w:rFonts w:hint="eastAsia" w:ascii="仿宋" w:hAnsi="仿宋" w:eastAsia="仿宋" w:cs="仿宋"/>
          <w:b/>
          <w:kern w:val="0"/>
          <w:sz w:val="32"/>
          <w:szCs w:val="32"/>
        </w:rPr>
      </w:pPr>
    </w:p>
    <w:p w14:paraId="0AB8D35F">
      <w:pPr>
        <w:snapToGrid w:val="0"/>
        <w:spacing w:line="360" w:lineRule="auto"/>
        <w:ind w:right="480"/>
        <w:jc w:val="center"/>
        <w:rPr>
          <w:rFonts w:hint="eastAsia" w:ascii="仿宋" w:hAnsi="仿宋" w:eastAsia="仿宋" w:cs="仿宋"/>
          <w:b/>
          <w:kern w:val="0"/>
          <w:sz w:val="32"/>
          <w:szCs w:val="32"/>
        </w:rPr>
      </w:pPr>
    </w:p>
    <w:p w14:paraId="7FB96E2E">
      <w:pPr>
        <w:snapToGrid w:val="0"/>
        <w:spacing w:line="360" w:lineRule="auto"/>
        <w:ind w:right="480"/>
        <w:jc w:val="center"/>
        <w:rPr>
          <w:rFonts w:hint="eastAsia" w:ascii="仿宋" w:hAnsi="仿宋" w:eastAsia="仿宋" w:cs="仿宋"/>
          <w:b/>
          <w:kern w:val="0"/>
          <w:sz w:val="32"/>
          <w:szCs w:val="32"/>
        </w:rPr>
      </w:pPr>
    </w:p>
    <w:p w14:paraId="75CA01C3">
      <w:pPr>
        <w:snapToGrid w:val="0"/>
        <w:spacing w:line="360" w:lineRule="auto"/>
        <w:ind w:right="480"/>
        <w:jc w:val="center"/>
        <w:rPr>
          <w:rFonts w:hint="eastAsia" w:ascii="仿宋" w:hAnsi="仿宋" w:eastAsia="仿宋" w:cs="仿宋"/>
          <w:b/>
          <w:kern w:val="0"/>
          <w:sz w:val="32"/>
          <w:szCs w:val="32"/>
        </w:rPr>
      </w:pPr>
    </w:p>
    <w:p w14:paraId="4DAD7B27">
      <w:pPr>
        <w:snapToGrid w:val="0"/>
        <w:spacing w:line="360" w:lineRule="auto"/>
        <w:ind w:right="480"/>
        <w:jc w:val="center"/>
        <w:rPr>
          <w:rFonts w:hint="eastAsia" w:ascii="仿宋" w:hAnsi="仿宋" w:eastAsia="仿宋" w:cs="仿宋"/>
          <w:b/>
          <w:kern w:val="0"/>
          <w:sz w:val="32"/>
          <w:szCs w:val="32"/>
        </w:rPr>
      </w:pPr>
    </w:p>
    <w:p w14:paraId="1FC097BE">
      <w:pPr>
        <w:snapToGrid w:val="0"/>
        <w:spacing w:line="360" w:lineRule="auto"/>
        <w:ind w:right="480"/>
        <w:jc w:val="center"/>
        <w:rPr>
          <w:rFonts w:hint="eastAsia" w:ascii="仿宋" w:hAnsi="仿宋" w:eastAsia="仿宋" w:cs="仿宋"/>
          <w:b/>
          <w:kern w:val="0"/>
          <w:sz w:val="32"/>
          <w:szCs w:val="32"/>
        </w:rPr>
      </w:pPr>
    </w:p>
    <w:p w14:paraId="5D010800">
      <w:pPr>
        <w:snapToGrid w:val="0"/>
        <w:spacing w:line="360" w:lineRule="auto"/>
        <w:ind w:right="480"/>
        <w:jc w:val="center"/>
        <w:rPr>
          <w:rFonts w:hint="eastAsia" w:ascii="仿宋" w:hAnsi="仿宋" w:eastAsia="仿宋" w:cs="仿宋"/>
          <w:b/>
          <w:kern w:val="0"/>
          <w:sz w:val="32"/>
          <w:szCs w:val="32"/>
        </w:rPr>
      </w:pPr>
    </w:p>
    <w:p w14:paraId="0A2883DA">
      <w:pPr>
        <w:snapToGrid w:val="0"/>
        <w:spacing w:line="360" w:lineRule="auto"/>
        <w:ind w:right="480"/>
        <w:jc w:val="center"/>
        <w:rPr>
          <w:rFonts w:hint="eastAsia" w:ascii="仿宋" w:hAnsi="仿宋" w:eastAsia="仿宋" w:cs="仿宋"/>
          <w:b/>
          <w:kern w:val="0"/>
          <w:sz w:val="32"/>
          <w:szCs w:val="32"/>
        </w:rPr>
      </w:pPr>
    </w:p>
    <w:p w14:paraId="04B1C692">
      <w:pPr>
        <w:snapToGrid w:val="0"/>
        <w:spacing w:line="360" w:lineRule="auto"/>
        <w:ind w:right="480"/>
        <w:jc w:val="center"/>
        <w:rPr>
          <w:rFonts w:hint="eastAsia" w:ascii="仿宋" w:hAnsi="仿宋" w:eastAsia="仿宋" w:cs="仿宋"/>
          <w:b/>
          <w:kern w:val="0"/>
          <w:sz w:val="32"/>
          <w:szCs w:val="32"/>
        </w:rPr>
      </w:pPr>
    </w:p>
    <w:p w14:paraId="6D305927">
      <w:pPr>
        <w:snapToGrid w:val="0"/>
        <w:spacing w:line="360" w:lineRule="auto"/>
        <w:ind w:right="480"/>
        <w:jc w:val="center"/>
        <w:rPr>
          <w:rFonts w:hint="eastAsia" w:ascii="仿宋" w:hAnsi="仿宋" w:eastAsia="仿宋" w:cs="仿宋"/>
          <w:b/>
          <w:kern w:val="0"/>
          <w:sz w:val="32"/>
          <w:szCs w:val="32"/>
        </w:rPr>
      </w:pPr>
    </w:p>
    <w:p w14:paraId="0D9C62D4">
      <w:pPr>
        <w:snapToGrid w:val="0"/>
        <w:spacing w:line="360" w:lineRule="auto"/>
        <w:ind w:right="480"/>
        <w:jc w:val="center"/>
        <w:rPr>
          <w:rFonts w:hint="eastAsia" w:ascii="仿宋" w:hAnsi="仿宋" w:eastAsia="仿宋" w:cs="仿宋"/>
          <w:b/>
          <w:kern w:val="0"/>
          <w:sz w:val="32"/>
          <w:szCs w:val="32"/>
        </w:rPr>
      </w:pPr>
    </w:p>
    <w:p w14:paraId="4594FEB6">
      <w:pPr>
        <w:snapToGrid w:val="0"/>
        <w:spacing w:line="360" w:lineRule="auto"/>
        <w:ind w:right="480"/>
        <w:jc w:val="center"/>
        <w:rPr>
          <w:rFonts w:hint="eastAsia" w:ascii="仿宋" w:hAnsi="仿宋" w:eastAsia="仿宋" w:cs="仿宋"/>
          <w:b/>
          <w:kern w:val="0"/>
          <w:sz w:val="32"/>
          <w:szCs w:val="32"/>
        </w:rPr>
      </w:pPr>
    </w:p>
    <w:p w14:paraId="6C65246B">
      <w:pPr>
        <w:snapToGrid w:val="0"/>
        <w:spacing w:line="360" w:lineRule="auto"/>
        <w:ind w:right="480"/>
        <w:jc w:val="center"/>
        <w:rPr>
          <w:rFonts w:hint="eastAsia" w:ascii="仿宋" w:hAnsi="仿宋" w:eastAsia="仿宋" w:cs="仿宋"/>
          <w:b/>
          <w:kern w:val="0"/>
          <w:sz w:val="32"/>
          <w:szCs w:val="32"/>
        </w:rPr>
      </w:pPr>
    </w:p>
    <w:p w14:paraId="459FDEF9">
      <w:pPr>
        <w:pStyle w:val="57"/>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1D907A54">
      <w:pPr>
        <w:pStyle w:val="57"/>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199F608">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B6C2DD9">
      <w:pPr>
        <w:snapToGrid w:val="0"/>
        <w:spacing w:line="360" w:lineRule="auto"/>
        <w:ind w:firstLine="482"/>
        <w:rPr>
          <w:rFonts w:hint="eastAsia" w:ascii="仿宋" w:hAnsi="仿宋" w:eastAsia="仿宋" w:cs="仿宋"/>
          <w:kern w:val="0"/>
          <w:lang w:val="zh-CN"/>
        </w:rPr>
      </w:pPr>
      <w:r>
        <w:rPr>
          <w:rFonts w:hint="eastAsia" w:ascii="仿宋" w:hAnsi="仿宋" w:eastAsia="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kern w:val="0"/>
          <w:lang w:val="zh-CN"/>
        </w:rPr>
        <w:t>【招标编号：</w:t>
      </w:r>
      <w:r>
        <w:rPr>
          <w:rFonts w:hint="eastAsia" w:ascii="仿宋" w:hAnsi="仿宋" w:eastAsia="仿宋" w:cs="仿宋"/>
        </w:rPr>
        <w:t>（采购编号）】的实施</w:t>
      </w:r>
      <w:r>
        <w:rPr>
          <w:rFonts w:hint="eastAsia" w:ascii="仿宋" w:hAnsi="仿宋" w:eastAsia="仿宋" w:cs="仿宋"/>
          <w:kern w:val="0"/>
          <w:lang w:val="zh-CN"/>
        </w:rPr>
        <w:t>。</w:t>
      </w:r>
    </w:p>
    <w:p w14:paraId="3897C286">
      <w:pPr>
        <w:spacing w:line="360" w:lineRule="auto"/>
        <w:jc w:val="center"/>
        <w:rPr>
          <w:rFonts w:hint="eastAsia" w:ascii="仿宋" w:hAnsi="仿宋" w:eastAsia="仿宋" w:cs="仿宋"/>
          <w:b/>
          <w:kern w:val="0"/>
          <w:lang w:val="zh-CN"/>
        </w:rPr>
      </w:pPr>
      <w:r>
        <w:rPr>
          <w:rFonts w:hint="eastAsia" w:ascii="仿宋" w:hAnsi="仿宋" w:eastAsia="仿宋" w:cs="仿宋"/>
          <w:b/>
          <w:kern w:val="0"/>
          <w:lang w:val="zh-CN"/>
        </w:rPr>
        <w:t>开标一览表（报价表）(单位均为人民币元)</w:t>
      </w:r>
    </w:p>
    <w:tbl>
      <w:tblPr>
        <w:tblStyle w:val="26"/>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2492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1CFAC0FE">
            <w:pPr>
              <w:snapToGrid w:val="0"/>
              <w:jc w:val="center"/>
              <w:rPr>
                <w:rFonts w:hint="eastAsia" w:ascii="仿宋" w:hAnsi="仿宋" w:eastAsia="仿宋" w:cs="仿宋"/>
                <w:kern w:val="0"/>
                <w:lang w:val="zh-CN"/>
              </w:rPr>
            </w:pPr>
            <w:bookmarkStart w:id="23" w:name="_Toc491724474"/>
            <w:r>
              <w:rPr>
                <w:rFonts w:hint="eastAsia" w:ascii="仿宋" w:hAnsi="仿宋" w:eastAsia="仿宋" w:cs="仿宋"/>
                <w:kern w:val="0"/>
                <w:lang w:val="zh-CN"/>
              </w:rPr>
              <w:t>序号</w:t>
            </w:r>
            <w:bookmarkEnd w:id="23"/>
          </w:p>
        </w:tc>
        <w:tc>
          <w:tcPr>
            <w:tcW w:w="3458" w:type="dxa"/>
            <w:vAlign w:val="center"/>
          </w:tcPr>
          <w:p w14:paraId="7B7C44A5">
            <w:pPr>
              <w:snapToGrid w:val="0"/>
              <w:jc w:val="center"/>
              <w:rPr>
                <w:rFonts w:hint="eastAsia" w:ascii="仿宋" w:hAnsi="仿宋" w:eastAsia="仿宋" w:cs="仿宋"/>
                <w:kern w:val="0"/>
              </w:rPr>
            </w:pPr>
            <w:r>
              <w:rPr>
                <w:rFonts w:hint="eastAsia" w:ascii="仿宋" w:hAnsi="仿宋" w:eastAsia="仿宋" w:cs="仿宋"/>
                <w:kern w:val="0"/>
              </w:rPr>
              <w:t>报价内容</w:t>
            </w:r>
          </w:p>
        </w:tc>
        <w:tc>
          <w:tcPr>
            <w:tcW w:w="2460" w:type="dxa"/>
            <w:vAlign w:val="center"/>
          </w:tcPr>
          <w:p w14:paraId="06D85D8C">
            <w:pPr>
              <w:snapToGrid w:val="0"/>
              <w:jc w:val="center"/>
              <w:rPr>
                <w:rFonts w:hint="eastAsia" w:ascii="仿宋" w:hAnsi="仿宋" w:eastAsia="仿宋" w:cs="仿宋"/>
                <w:kern w:val="0"/>
              </w:rPr>
            </w:pPr>
            <w:r>
              <w:rPr>
                <w:rFonts w:hint="eastAsia" w:ascii="仿宋" w:hAnsi="仿宋" w:eastAsia="仿宋" w:cs="仿宋"/>
                <w:kern w:val="0"/>
              </w:rPr>
              <w:t>报价合计</w:t>
            </w:r>
          </w:p>
          <w:p w14:paraId="48F3FCE3">
            <w:pPr>
              <w:snapToGrid w:val="0"/>
              <w:jc w:val="center"/>
              <w:rPr>
                <w:rFonts w:hint="eastAsia" w:ascii="仿宋" w:hAnsi="仿宋" w:eastAsia="仿宋" w:cs="仿宋"/>
                <w:kern w:val="0"/>
              </w:rPr>
            </w:pPr>
            <w:r>
              <w:rPr>
                <w:rFonts w:hint="eastAsia" w:ascii="仿宋" w:hAnsi="仿宋" w:eastAsia="仿宋" w:cs="仿宋"/>
                <w:kern w:val="0"/>
              </w:rPr>
              <w:t>（元）</w:t>
            </w:r>
          </w:p>
        </w:tc>
        <w:tc>
          <w:tcPr>
            <w:tcW w:w="2640" w:type="dxa"/>
            <w:vAlign w:val="center"/>
          </w:tcPr>
          <w:p w14:paraId="6F93ECD0">
            <w:pPr>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项目负责人</w:t>
            </w:r>
          </w:p>
        </w:tc>
      </w:tr>
      <w:tr w14:paraId="5A48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502052B1">
            <w:pPr>
              <w:snapToGrid w:val="0"/>
              <w:jc w:val="center"/>
              <w:rPr>
                <w:rFonts w:hint="eastAsia" w:ascii="仿宋" w:hAnsi="仿宋" w:eastAsia="仿宋" w:cs="仿宋"/>
                <w:kern w:val="0"/>
                <w:lang w:val="zh-CN"/>
              </w:rPr>
            </w:pPr>
            <w:r>
              <w:rPr>
                <w:rFonts w:hint="eastAsia" w:ascii="仿宋" w:hAnsi="仿宋" w:eastAsia="仿宋" w:cs="仿宋"/>
                <w:kern w:val="0"/>
              </w:rPr>
              <w:t>1</w:t>
            </w:r>
          </w:p>
        </w:tc>
        <w:tc>
          <w:tcPr>
            <w:tcW w:w="3458" w:type="dxa"/>
            <w:vAlign w:val="center"/>
          </w:tcPr>
          <w:p w14:paraId="5CE8D8F8">
            <w:pPr>
              <w:snapToGrid w:val="0"/>
              <w:jc w:val="center"/>
              <w:rPr>
                <w:rFonts w:hint="eastAsia" w:ascii="仿宋" w:hAnsi="仿宋" w:eastAsia="仿宋" w:cs="仿宋"/>
                <w:kern w:val="0"/>
              </w:rPr>
            </w:pPr>
            <w:r>
              <w:rPr>
                <w:rFonts w:hint="eastAsia" w:ascii="仿宋" w:hAnsi="仿宋" w:eastAsia="仿宋" w:cs="仿宋"/>
                <w:kern w:val="0"/>
                <w:lang w:eastAsia="zh-CN"/>
              </w:rPr>
              <w:t>公共机构节约能源资源工作“十四五”评估和“十五五”规划机关思路研究项目</w:t>
            </w:r>
          </w:p>
        </w:tc>
        <w:tc>
          <w:tcPr>
            <w:tcW w:w="2460" w:type="dxa"/>
            <w:vAlign w:val="center"/>
          </w:tcPr>
          <w:p w14:paraId="275239D2">
            <w:pPr>
              <w:snapToGrid w:val="0"/>
              <w:jc w:val="left"/>
              <w:rPr>
                <w:rFonts w:hint="eastAsia" w:ascii="仿宋" w:hAnsi="仿宋" w:eastAsia="仿宋" w:cs="仿宋"/>
              </w:rPr>
            </w:pPr>
            <w:r>
              <w:rPr>
                <w:rFonts w:hint="eastAsia" w:ascii="仿宋" w:hAnsi="仿宋" w:eastAsia="仿宋" w:cs="仿宋"/>
              </w:rPr>
              <w:t xml:space="preserve">             </w:t>
            </w:r>
          </w:p>
        </w:tc>
        <w:tc>
          <w:tcPr>
            <w:tcW w:w="2640" w:type="dxa"/>
            <w:vAlign w:val="center"/>
          </w:tcPr>
          <w:p w14:paraId="7ABABB05">
            <w:pPr>
              <w:snapToGrid w:val="0"/>
              <w:jc w:val="left"/>
              <w:rPr>
                <w:rFonts w:hint="eastAsia" w:ascii="仿宋" w:hAnsi="仿宋" w:eastAsia="仿宋" w:cs="仿宋"/>
              </w:rPr>
            </w:pPr>
          </w:p>
        </w:tc>
      </w:tr>
    </w:tbl>
    <w:p w14:paraId="6258664A">
      <w:pPr>
        <w:snapToGrid w:val="0"/>
        <w:spacing w:line="360" w:lineRule="auto"/>
        <w:rPr>
          <w:rFonts w:hint="eastAsia" w:ascii="仿宋" w:hAnsi="仿宋" w:eastAsia="仿宋" w:cs="仿宋"/>
          <w:b/>
          <w:kern w:val="0"/>
          <w:lang w:val="zh-CN"/>
        </w:rPr>
      </w:pPr>
      <w:r>
        <w:rPr>
          <w:rFonts w:hint="eastAsia" w:ascii="仿宋" w:hAnsi="仿宋" w:eastAsia="仿宋" w:cs="仿宋"/>
          <w:b/>
          <w:kern w:val="0"/>
          <w:lang w:val="zh-CN"/>
        </w:rPr>
        <w:t>注：</w:t>
      </w:r>
    </w:p>
    <w:p w14:paraId="1966C334">
      <w:pPr>
        <w:spacing w:line="360" w:lineRule="auto"/>
        <w:ind w:left="-2" w:leftChars="-1" w:firstLine="420" w:firstLineChars="200"/>
        <w:rPr>
          <w:rFonts w:hint="eastAsia" w:ascii="仿宋" w:hAnsi="仿宋" w:eastAsia="仿宋" w:cs="仿宋"/>
          <w:kern w:val="0"/>
          <w:lang w:val="zh-CN"/>
        </w:rPr>
      </w:pPr>
      <w:r>
        <w:rPr>
          <w:rFonts w:hint="eastAsia" w:ascii="仿宋" w:hAnsi="仿宋" w:eastAsia="仿宋" w:cs="仿宋"/>
          <w:kern w:val="0"/>
          <w:lang w:val="zh-CN"/>
        </w:rPr>
        <w:t>1、投标人需按本表格式填写，不得自行更改。</w:t>
      </w:r>
    </w:p>
    <w:p w14:paraId="2D0C8DD6">
      <w:pPr>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2、有关本项目实施所涉及的一切费用均计入报价。</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kern w:val="0"/>
          <w:lang w:val="zh-CN"/>
        </w:rPr>
        <w:t>，</w:t>
      </w:r>
      <w:r>
        <w:rPr>
          <w:rFonts w:hint="eastAsia" w:ascii="仿宋" w:hAnsi="仿宋" w:eastAsia="仿宋" w:cs="仿宋"/>
          <w:b/>
          <w:kern w:val="0"/>
          <w:lang w:val="zh-CN"/>
        </w:rPr>
        <w:t>不得出现“0元”“免费赠送”等形式的无偿报价，</w:t>
      </w:r>
      <w:r>
        <w:rPr>
          <w:rFonts w:hint="eastAsia" w:ascii="仿宋" w:hAnsi="仿宋" w:eastAsia="仿宋" w:cs="仿宋"/>
          <w:b/>
          <w:kern w:val="0"/>
        </w:rPr>
        <w:t>否则视为</w:t>
      </w:r>
      <w:r>
        <w:rPr>
          <w:rFonts w:hint="eastAsia" w:ascii="仿宋" w:hAnsi="仿宋" w:eastAsia="仿宋" w:cs="仿宋"/>
          <w:b/>
        </w:rPr>
        <w:t>投标文件含有采购人不能接受的附加条件的，投标无效</w:t>
      </w:r>
      <w:r>
        <w:rPr>
          <w:rFonts w:hint="eastAsia" w:ascii="仿宋" w:hAnsi="仿宋" w:eastAsia="仿宋" w:cs="仿宋"/>
          <w:b/>
          <w:kern w:val="0"/>
          <w:lang w:val="zh-CN"/>
        </w:rPr>
        <w:t>。</w:t>
      </w:r>
    </w:p>
    <w:p w14:paraId="460D792B">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w:t>
      </w:r>
      <w:r>
        <w:rPr>
          <w:rFonts w:hint="eastAsia" w:ascii="仿宋" w:hAnsi="仿宋" w:eastAsia="仿宋" w:cs="仿宋"/>
          <w:kern w:val="0"/>
        </w:rPr>
        <w:t>报价</w:t>
      </w:r>
      <w:r>
        <w:rPr>
          <w:rFonts w:hint="eastAsia" w:ascii="仿宋" w:hAnsi="仿宋" w:eastAsia="仿宋" w:cs="仿宋"/>
          <w:kern w:val="0"/>
          <w:lang w:val="zh-CN"/>
        </w:rPr>
        <w:t>须与分项报价表中投标单价一致。</w:t>
      </w:r>
    </w:p>
    <w:p w14:paraId="762B2404">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4、特别提示：采购机构将对项目名称和项目编号，中标供应商名称、地址和中标金额，主要中标标的的名称、规格型号、数量、单价、服务要求等予以公示。</w:t>
      </w:r>
    </w:p>
    <w:p w14:paraId="7D27A3D3">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szCs w:val="22"/>
          <w:lang w:val="zh-CN"/>
        </w:rPr>
        <w:t>5、</w:t>
      </w:r>
      <w:r>
        <w:rPr>
          <w:rFonts w:hint="eastAsia" w:ascii="仿宋" w:hAnsi="仿宋" w:eastAsia="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0C2FD5">
      <w:pPr>
        <w:autoSpaceDE w:val="0"/>
        <w:autoSpaceDN w:val="0"/>
        <w:spacing w:line="360" w:lineRule="auto"/>
        <w:ind w:left="2" w:leftChars="1" w:right="1120" w:firstLine="4620" w:firstLineChars="2200"/>
        <w:jc w:val="left"/>
        <w:rPr>
          <w:rFonts w:hint="eastAsia" w:ascii="仿宋" w:hAnsi="仿宋" w:eastAsia="仿宋" w:cs="仿宋"/>
          <w:kern w:val="0"/>
          <w:lang w:val="zh-CN"/>
        </w:rPr>
      </w:pPr>
    </w:p>
    <w:p w14:paraId="0D711BA0">
      <w:pPr>
        <w:autoSpaceDE w:val="0"/>
        <w:autoSpaceDN w:val="0"/>
        <w:spacing w:line="360" w:lineRule="auto"/>
        <w:ind w:left="2" w:leftChars="1" w:right="1120" w:firstLine="4620" w:firstLineChars="22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1075371B">
      <w:pPr>
        <w:spacing w:line="360" w:lineRule="auto"/>
        <w:ind w:left="4620" w:leftChars="2200"/>
        <w:rPr>
          <w:rFonts w:hint="eastAsia" w:ascii="仿宋" w:hAnsi="仿宋" w:eastAsia="仿宋" w:cs="仿宋"/>
          <w:kern w:val="0"/>
          <w:lang w:val="zh-CN"/>
        </w:rPr>
      </w:pPr>
    </w:p>
    <w:p w14:paraId="23B454D7">
      <w:pPr>
        <w:spacing w:line="360" w:lineRule="auto"/>
        <w:ind w:left="4620" w:leftChars="2200"/>
        <w:rPr>
          <w:rFonts w:hint="eastAsia" w:ascii="仿宋" w:hAnsi="仿宋" w:eastAsia="仿宋" w:cs="仿宋"/>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2F3F7DD7">
      <w:pPr>
        <w:keepNext w:val="0"/>
        <w:keepLines w:val="0"/>
        <w:pageBreakBefore/>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附件1：</w:t>
      </w:r>
      <w:r>
        <w:rPr>
          <w:rFonts w:hint="eastAsia" w:ascii="仿宋" w:hAnsi="仿宋" w:eastAsia="仿宋" w:cs="仿宋"/>
          <w:b/>
          <w:sz w:val="32"/>
          <w:szCs w:val="32"/>
        </w:rPr>
        <w:t>中小企业声明函（工程、服务）</w:t>
      </w:r>
    </w:p>
    <w:p w14:paraId="11EF5ED5">
      <w:pPr>
        <w:spacing w:line="360" w:lineRule="auto"/>
        <w:rPr>
          <w:rFonts w:hint="eastAsia" w:ascii="仿宋" w:hAnsi="仿宋" w:eastAsia="仿宋" w:cs="仿宋"/>
        </w:rPr>
      </w:pPr>
    </w:p>
    <w:p w14:paraId="0CC80F76">
      <w:pPr>
        <w:spacing w:line="360" w:lineRule="auto"/>
        <w:ind w:firstLine="360" w:firstLineChars="150"/>
        <w:jc w:val="left"/>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4F9A887">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6CDE475E">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5FA7D2CF">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w:t>
      </w:r>
    </w:p>
    <w:p w14:paraId="6702568C">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6883EE63">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5FE8EA13">
      <w:pPr>
        <w:spacing w:line="360" w:lineRule="auto"/>
        <w:ind w:right="1760"/>
        <w:jc w:val="right"/>
        <w:rPr>
          <w:rFonts w:hint="eastAsia" w:ascii="仿宋" w:hAnsi="仿宋" w:eastAsia="仿宋" w:cs="仿宋"/>
          <w:sz w:val="24"/>
          <w:szCs w:val="28"/>
        </w:rPr>
      </w:pPr>
      <w:r>
        <w:rPr>
          <w:rFonts w:hint="eastAsia" w:ascii="仿宋" w:hAnsi="仿宋" w:eastAsia="仿宋" w:cs="仿宋"/>
          <w:sz w:val="24"/>
          <w:szCs w:val="28"/>
        </w:rPr>
        <w:t>投标人名称（电子签名）：</w:t>
      </w:r>
    </w:p>
    <w:p w14:paraId="165B21B1">
      <w:pPr>
        <w:spacing w:line="360" w:lineRule="auto"/>
        <w:ind w:right="1120" w:firstLine="4680" w:firstLineChars="1950"/>
        <w:rPr>
          <w:rFonts w:hint="eastAsia" w:ascii="仿宋" w:hAnsi="仿宋" w:eastAsia="仿宋" w:cs="仿宋"/>
          <w:sz w:val="24"/>
          <w:szCs w:val="28"/>
        </w:rPr>
      </w:pPr>
      <w:r>
        <w:rPr>
          <w:rFonts w:hint="eastAsia" w:ascii="仿宋" w:hAnsi="仿宋" w:eastAsia="仿宋" w:cs="仿宋"/>
          <w:sz w:val="24"/>
          <w:szCs w:val="28"/>
        </w:rPr>
        <w:t>日期：</w:t>
      </w:r>
    </w:p>
    <w:p w14:paraId="519D8942">
      <w:pPr>
        <w:spacing w:line="360" w:lineRule="auto"/>
        <w:ind w:firstLine="354" w:firstLineChars="147"/>
        <w:jc w:val="left"/>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480DF4E8">
      <w:pPr>
        <w:spacing w:line="360" w:lineRule="auto"/>
        <w:ind w:right="420"/>
        <w:rPr>
          <w:rFonts w:hint="eastAsia" w:ascii="仿宋" w:hAnsi="仿宋" w:eastAsia="仿宋" w:cs="仿宋"/>
          <w:sz w:val="24"/>
          <w:szCs w:val="28"/>
        </w:rPr>
      </w:pPr>
    </w:p>
    <w:p w14:paraId="31D2376F">
      <w:pPr>
        <w:spacing w:line="360" w:lineRule="auto"/>
        <w:ind w:right="420"/>
        <w:rPr>
          <w:rFonts w:hint="eastAsia" w:ascii="仿宋" w:hAnsi="仿宋" w:eastAsia="仿宋" w:cs="仿宋"/>
          <w:sz w:val="24"/>
          <w:szCs w:val="28"/>
        </w:rPr>
      </w:pPr>
      <w:r>
        <w:rPr>
          <w:rFonts w:hint="eastAsia" w:ascii="仿宋" w:hAnsi="仿宋" w:eastAsia="仿宋" w:cs="仿宋"/>
          <w:sz w:val="24"/>
          <w:szCs w:val="28"/>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1E3BC1">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w:t>
      </w:r>
    </w:p>
    <w:p w14:paraId="42347E1B">
      <w:pPr>
        <w:spacing w:line="360" w:lineRule="auto"/>
        <w:jc w:val="center"/>
        <w:rPr>
          <w:rFonts w:hint="eastAsia" w:ascii="仿宋" w:hAnsi="仿宋" w:eastAsia="仿宋" w:cs="仿宋"/>
          <w:b/>
          <w:spacing w:val="6"/>
          <w:sz w:val="32"/>
          <w:szCs w:val="32"/>
        </w:rPr>
      </w:pPr>
      <w:bookmarkStart w:id="24" w:name="OLE_LINK13"/>
      <w:bookmarkStart w:id="25" w:name="OLE_LINK14"/>
      <w:r>
        <w:rPr>
          <w:rFonts w:hint="eastAsia" w:ascii="仿宋" w:hAnsi="仿宋" w:eastAsia="仿宋" w:cs="仿宋"/>
          <w:b/>
          <w:spacing w:val="6"/>
          <w:sz w:val="32"/>
          <w:szCs w:val="32"/>
        </w:rPr>
        <w:t>残疾人福利性单位声明函</w:t>
      </w:r>
    </w:p>
    <w:bookmarkEnd w:id="24"/>
    <w:bookmarkEnd w:id="25"/>
    <w:p w14:paraId="75217D6F">
      <w:pPr>
        <w:spacing w:line="360" w:lineRule="auto"/>
        <w:rPr>
          <w:rFonts w:hint="eastAsia" w:ascii="仿宋" w:hAnsi="仿宋" w:eastAsia="仿宋" w:cs="仿宋"/>
          <w:b/>
          <w:spacing w:val="6"/>
          <w:sz w:val="30"/>
          <w:szCs w:val="30"/>
        </w:rPr>
      </w:pPr>
    </w:p>
    <w:p w14:paraId="568DC662">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3F7B74">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33812D9F">
      <w:pPr>
        <w:spacing w:line="360" w:lineRule="auto"/>
        <w:ind w:firstLine="420" w:firstLineChars="200"/>
        <w:rPr>
          <w:rFonts w:hint="eastAsia" w:ascii="仿宋" w:hAnsi="仿宋" w:eastAsia="仿宋" w:cs="仿宋"/>
        </w:rPr>
      </w:pPr>
    </w:p>
    <w:p w14:paraId="11F64749">
      <w:pPr>
        <w:spacing w:line="360" w:lineRule="auto"/>
        <w:ind w:firstLine="420" w:firstLineChars="200"/>
        <w:rPr>
          <w:rFonts w:hint="eastAsia" w:ascii="仿宋" w:hAnsi="仿宋" w:eastAsia="仿宋" w:cs="仿宋"/>
        </w:rPr>
      </w:pPr>
    </w:p>
    <w:p w14:paraId="61240D4D">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40286C1A">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200A3835">
      <w:pPr>
        <w:spacing w:line="360" w:lineRule="auto"/>
        <w:ind w:firstLine="420" w:firstLineChars="200"/>
        <w:rPr>
          <w:rFonts w:hint="eastAsia" w:ascii="仿宋" w:hAnsi="仿宋" w:eastAsia="仿宋" w:cs="仿宋"/>
        </w:rPr>
      </w:pPr>
    </w:p>
    <w:p w14:paraId="34198250">
      <w:pPr>
        <w:spacing w:line="360" w:lineRule="auto"/>
        <w:ind w:firstLine="420" w:firstLineChars="200"/>
        <w:rPr>
          <w:rFonts w:hint="eastAsia" w:ascii="仿宋" w:hAnsi="仿宋" w:eastAsia="仿宋" w:cs="仿宋"/>
        </w:rPr>
      </w:pPr>
    </w:p>
    <w:p w14:paraId="2B19465B">
      <w:pPr>
        <w:spacing w:line="360" w:lineRule="auto"/>
        <w:ind w:firstLine="420" w:firstLineChars="200"/>
        <w:rPr>
          <w:rFonts w:hint="eastAsia" w:ascii="仿宋" w:hAnsi="仿宋" w:eastAsia="仿宋" w:cs="仿宋"/>
        </w:rPr>
      </w:pPr>
    </w:p>
    <w:p w14:paraId="007D3F77">
      <w:pPr>
        <w:spacing w:line="360" w:lineRule="auto"/>
        <w:ind w:firstLine="420" w:firstLineChars="200"/>
        <w:rPr>
          <w:rFonts w:hint="eastAsia" w:ascii="仿宋" w:hAnsi="仿宋" w:eastAsia="仿宋" w:cs="仿宋"/>
        </w:rPr>
      </w:pPr>
    </w:p>
    <w:p w14:paraId="5FD9503E">
      <w:pPr>
        <w:spacing w:line="360" w:lineRule="auto"/>
        <w:ind w:firstLine="420" w:firstLineChars="200"/>
        <w:rPr>
          <w:rFonts w:hint="eastAsia" w:ascii="仿宋" w:hAnsi="仿宋" w:eastAsia="仿宋" w:cs="仿宋"/>
        </w:rPr>
      </w:pPr>
    </w:p>
    <w:p w14:paraId="719AA635">
      <w:pPr>
        <w:spacing w:line="360" w:lineRule="auto"/>
        <w:rPr>
          <w:rFonts w:hint="eastAsia" w:ascii="仿宋" w:hAnsi="仿宋" w:eastAsia="仿宋" w:cs="仿宋"/>
          <w:b/>
        </w:rPr>
      </w:pPr>
    </w:p>
    <w:p w14:paraId="688B7FDB">
      <w:pPr>
        <w:spacing w:line="360" w:lineRule="auto"/>
        <w:rPr>
          <w:rFonts w:hint="eastAsia" w:ascii="仿宋" w:hAnsi="仿宋" w:eastAsia="仿宋" w:cs="仿宋"/>
          <w:b/>
        </w:rPr>
      </w:pPr>
    </w:p>
    <w:p w14:paraId="62F7E201">
      <w:pPr>
        <w:spacing w:line="360" w:lineRule="auto"/>
        <w:rPr>
          <w:rFonts w:hint="eastAsia" w:ascii="仿宋" w:hAnsi="仿宋" w:eastAsia="仿宋" w:cs="仿宋"/>
          <w:b/>
        </w:rPr>
      </w:pPr>
    </w:p>
    <w:p w14:paraId="45FF8503">
      <w:pPr>
        <w:spacing w:line="360" w:lineRule="auto"/>
        <w:rPr>
          <w:rFonts w:hint="eastAsia" w:ascii="仿宋" w:hAnsi="仿宋" w:eastAsia="仿宋" w:cs="仿宋"/>
          <w:b/>
        </w:rPr>
      </w:pPr>
    </w:p>
    <w:p w14:paraId="7FCCE809">
      <w:pPr>
        <w:spacing w:line="360" w:lineRule="auto"/>
        <w:rPr>
          <w:rFonts w:hint="eastAsia" w:ascii="仿宋" w:hAnsi="仿宋" w:eastAsia="仿宋" w:cs="仿宋"/>
          <w:b/>
        </w:rPr>
      </w:pPr>
    </w:p>
    <w:p w14:paraId="317DB01E">
      <w:pPr>
        <w:spacing w:line="360" w:lineRule="auto"/>
        <w:rPr>
          <w:rFonts w:hint="eastAsia" w:ascii="仿宋" w:hAnsi="仿宋" w:eastAsia="仿宋" w:cs="仿宋"/>
          <w:b/>
        </w:rPr>
      </w:pPr>
    </w:p>
    <w:p w14:paraId="6DA31ABE">
      <w:pPr>
        <w:spacing w:line="360" w:lineRule="auto"/>
        <w:rPr>
          <w:rFonts w:hint="eastAsia" w:ascii="仿宋" w:hAnsi="仿宋" w:eastAsia="仿宋" w:cs="仿宋"/>
          <w:b/>
        </w:rPr>
      </w:pPr>
    </w:p>
    <w:p w14:paraId="77DD94E7">
      <w:pPr>
        <w:spacing w:line="360" w:lineRule="auto"/>
        <w:rPr>
          <w:rFonts w:hint="eastAsia" w:ascii="仿宋" w:hAnsi="仿宋" w:eastAsia="仿宋" w:cs="仿宋"/>
          <w:b/>
        </w:rPr>
      </w:pPr>
    </w:p>
    <w:p w14:paraId="258F41A1">
      <w:pPr>
        <w:spacing w:line="360" w:lineRule="auto"/>
        <w:rPr>
          <w:rFonts w:hint="eastAsia" w:ascii="仿宋" w:hAnsi="仿宋" w:eastAsia="仿宋" w:cs="仿宋"/>
          <w:b/>
        </w:rPr>
      </w:pPr>
    </w:p>
    <w:p w14:paraId="6799A383">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：质疑函范本及制作说明</w:t>
      </w:r>
    </w:p>
    <w:p w14:paraId="53D56BA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BB28276">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07CFBBB0">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7D31AD44">
      <w:pPr>
        <w:snapToGrid w:val="0"/>
        <w:spacing w:line="360" w:lineRule="auto"/>
        <w:rPr>
          <w:rFonts w:hint="eastAsia" w:ascii="仿宋" w:hAnsi="仿宋" w:eastAsia="仿宋" w:cs="仿宋"/>
        </w:rPr>
      </w:pPr>
      <w:r>
        <w:rPr>
          <w:rFonts w:hint="eastAsia" w:ascii="仿宋" w:hAnsi="仿宋" w:eastAsia="仿宋" w:cs="仿宋"/>
        </w:rPr>
        <w:t>地址：邮编：</w:t>
      </w:r>
    </w:p>
    <w:p w14:paraId="20ADAB68">
      <w:pPr>
        <w:snapToGrid w:val="0"/>
        <w:spacing w:line="360" w:lineRule="auto"/>
        <w:rPr>
          <w:rFonts w:hint="eastAsia" w:ascii="仿宋" w:hAnsi="仿宋" w:eastAsia="仿宋" w:cs="仿宋"/>
        </w:rPr>
      </w:pPr>
      <w:r>
        <w:rPr>
          <w:rFonts w:hint="eastAsia" w:ascii="仿宋" w:hAnsi="仿宋" w:eastAsia="仿宋" w:cs="仿宋"/>
        </w:rPr>
        <w:t>联系人：联系电话：</w:t>
      </w:r>
    </w:p>
    <w:p w14:paraId="7C004A4D">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32832504">
      <w:pPr>
        <w:snapToGrid w:val="0"/>
        <w:spacing w:line="360" w:lineRule="auto"/>
        <w:rPr>
          <w:rFonts w:hint="eastAsia" w:ascii="仿宋" w:hAnsi="仿宋" w:eastAsia="仿宋" w:cs="仿宋"/>
        </w:rPr>
      </w:pPr>
      <w:r>
        <w:rPr>
          <w:rFonts w:hint="eastAsia" w:ascii="仿宋" w:hAnsi="仿宋" w:eastAsia="仿宋" w:cs="仿宋"/>
        </w:rPr>
        <w:t>联系电话：</w:t>
      </w:r>
    </w:p>
    <w:p w14:paraId="7E48E4DE">
      <w:pPr>
        <w:snapToGrid w:val="0"/>
        <w:spacing w:line="360" w:lineRule="auto"/>
        <w:rPr>
          <w:rFonts w:hint="eastAsia" w:ascii="仿宋" w:hAnsi="仿宋" w:eastAsia="仿宋" w:cs="仿宋"/>
        </w:rPr>
      </w:pPr>
      <w:r>
        <w:rPr>
          <w:rFonts w:hint="eastAsia" w:ascii="仿宋" w:hAnsi="仿宋" w:eastAsia="仿宋" w:cs="仿宋"/>
        </w:rPr>
        <w:t>地址：邮编：</w:t>
      </w:r>
    </w:p>
    <w:p w14:paraId="5A6E3811">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0FC287D1">
      <w:pPr>
        <w:snapToGrid w:val="0"/>
        <w:spacing w:line="360" w:lineRule="auto"/>
        <w:rPr>
          <w:rFonts w:hint="eastAsia" w:ascii="仿宋" w:hAnsi="仿宋" w:eastAsia="仿宋" w:cs="仿宋"/>
        </w:rPr>
      </w:pPr>
      <w:r>
        <w:rPr>
          <w:rFonts w:hint="eastAsia" w:ascii="仿宋" w:hAnsi="仿宋" w:eastAsia="仿宋" w:cs="仿宋"/>
        </w:rPr>
        <w:t>质疑项目的名称：</w:t>
      </w:r>
    </w:p>
    <w:p w14:paraId="55F171BA">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22B42443">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398261CC">
      <w:pPr>
        <w:snapToGrid w:val="0"/>
        <w:spacing w:line="360" w:lineRule="auto"/>
        <w:rPr>
          <w:rFonts w:hint="eastAsia" w:ascii="仿宋" w:hAnsi="仿宋" w:eastAsia="仿宋" w:cs="仿宋"/>
        </w:rPr>
      </w:pPr>
      <w:r>
        <w:rPr>
          <w:rFonts w:hint="eastAsia" w:ascii="仿宋" w:hAnsi="仿宋" w:eastAsia="仿宋" w:cs="仿宋"/>
        </w:rPr>
        <w:t>采购文件获取日期：</w:t>
      </w:r>
    </w:p>
    <w:p w14:paraId="4700F140">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665B7C70">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06178059">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1D129A12">
      <w:pPr>
        <w:snapToGrid w:val="0"/>
        <w:spacing w:line="360" w:lineRule="auto"/>
        <w:rPr>
          <w:rFonts w:hint="eastAsia" w:ascii="仿宋" w:hAnsi="仿宋" w:eastAsia="仿宋" w:cs="仿宋"/>
        </w:rPr>
      </w:pPr>
    </w:p>
    <w:p w14:paraId="207577A9">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1E09469D">
      <w:pPr>
        <w:snapToGrid w:val="0"/>
        <w:spacing w:line="360" w:lineRule="auto"/>
        <w:rPr>
          <w:rFonts w:hint="eastAsia" w:ascii="仿宋" w:hAnsi="仿宋" w:eastAsia="仿宋" w:cs="仿宋"/>
          <w:u w:val="dotted"/>
        </w:rPr>
      </w:pPr>
    </w:p>
    <w:p w14:paraId="36373436">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78629F31">
      <w:pPr>
        <w:snapToGrid w:val="0"/>
        <w:spacing w:line="360" w:lineRule="auto"/>
        <w:rPr>
          <w:rFonts w:hint="eastAsia" w:ascii="仿宋" w:hAnsi="仿宋" w:eastAsia="仿宋" w:cs="仿宋"/>
        </w:rPr>
      </w:pPr>
      <w:r>
        <w:rPr>
          <w:rFonts w:hint="eastAsia" w:ascii="仿宋" w:hAnsi="仿宋" w:eastAsia="仿宋" w:cs="仿宋"/>
        </w:rPr>
        <w:t>……</w:t>
      </w:r>
    </w:p>
    <w:p w14:paraId="7124F586">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7C9B2AF9">
      <w:pPr>
        <w:snapToGrid w:val="0"/>
        <w:spacing w:line="360" w:lineRule="auto"/>
        <w:rPr>
          <w:rFonts w:hint="eastAsia" w:ascii="仿宋" w:hAnsi="仿宋" w:eastAsia="仿宋" w:cs="仿宋"/>
          <w:u w:val="dotted"/>
        </w:rPr>
      </w:pPr>
      <w:r>
        <w:rPr>
          <w:rFonts w:hint="eastAsia" w:ascii="仿宋" w:hAnsi="仿宋" w:eastAsia="仿宋" w:cs="仿宋"/>
        </w:rPr>
        <w:t>请求：</w:t>
      </w:r>
    </w:p>
    <w:p w14:paraId="2DE1836D">
      <w:pPr>
        <w:spacing w:line="360" w:lineRule="auto"/>
        <w:rPr>
          <w:rFonts w:hint="eastAsia" w:ascii="仿宋" w:hAnsi="仿宋" w:eastAsia="仿宋" w:cs="仿宋"/>
        </w:rPr>
      </w:pPr>
      <w:r>
        <w:rPr>
          <w:rFonts w:hint="eastAsia" w:ascii="仿宋" w:hAnsi="仿宋" w:eastAsia="仿宋" w:cs="仿宋"/>
        </w:rPr>
        <w:t xml:space="preserve">签字(签章)：                   公章：                      </w:t>
      </w:r>
    </w:p>
    <w:p w14:paraId="621E4C84">
      <w:pPr>
        <w:spacing w:line="360" w:lineRule="auto"/>
        <w:rPr>
          <w:rFonts w:hint="eastAsia" w:ascii="仿宋" w:hAnsi="仿宋" w:eastAsia="仿宋" w:cs="仿宋"/>
        </w:rPr>
      </w:pPr>
      <w:r>
        <w:rPr>
          <w:rFonts w:hint="eastAsia" w:ascii="仿宋" w:hAnsi="仿宋" w:eastAsia="仿宋" w:cs="仿宋"/>
        </w:rPr>
        <w:t>日期：</w:t>
      </w:r>
    </w:p>
    <w:p w14:paraId="20E8C8AE">
      <w:pPr>
        <w:spacing w:line="360" w:lineRule="auto"/>
        <w:jc w:val="center"/>
        <w:rPr>
          <w:rFonts w:hint="eastAsia" w:ascii="仿宋" w:hAnsi="仿宋" w:eastAsia="仿宋" w:cs="仿宋"/>
          <w:b/>
          <w:bCs/>
        </w:rPr>
      </w:pPr>
    </w:p>
    <w:p w14:paraId="39747A6C">
      <w:pPr>
        <w:spacing w:line="360" w:lineRule="auto"/>
        <w:rPr>
          <w:rFonts w:hint="eastAsia" w:ascii="仿宋" w:hAnsi="仿宋" w:eastAsia="仿宋" w:cs="仿宋"/>
          <w:b/>
        </w:rPr>
      </w:pPr>
    </w:p>
    <w:p w14:paraId="41563178">
      <w:pPr>
        <w:spacing w:line="360" w:lineRule="auto"/>
        <w:rPr>
          <w:rFonts w:hint="eastAsia" w:ascii="仿宋" w:hAnsi="仿宋" w:eastAsia="仿宋" w:cs="仿宋"/>
          <w:b/>
        </w:rPr>
      </w:pPr>
    </w:p>
    <w:p w14:paraId="2FCE135E">
      <w:pPr>
        <w:spacing w:line="360" w:lineRule="auto"/>
        <w:rPr>
          <w:rFonts w:hint="eastAsia" w:ascii="仿宋" w:hAnsi="仿宋" w:eastAsia="仿宋" w:cs="仿宋"/>
          <w:b/>
        </w:rPr>
      </w:pPr>
    </w:p>
    <w:p w14:paraId="45A232CA">
      <w:pPr>
        <w:spacing w:line="360" w:lineRule="auto"/>
        <w:rPr>
          <w:rFonts w:hint="eastAsia" w:ascii="仿宋" w:hAnsi="仿宋" w:eastAsia="仿宋" w:cs="仿宋"/>
          <w:b/>
        </w:rPr>
      </w:pPr>
    </w:p>
    <w:p w14:paraId="1771B696">
      <w:pPr>
        <w:spacing w:line="360" w:lineRule="auto"/>
        <w:rPr>
          <w:rFonts w:hint="eastAsia" w:ascii="仿宋" w:hAnsi="仿宋" w:eastAsia="仿宋" w:cs="仿宋"/>
          <w:b/>
        </w:rPr>
      </w:pPr>
    </w:p>
    <w:p w14:paraId="7BE79EC2">
      <w:pPr>
        <w:spacing w:line="360" w:lineRule="auto"/>
        <w:rPr>
          <w:rFonts w:hint="eastAsia" w:ascii="仿宋" w:hAnsi="仿宋" w:eastAsia="仿宋" w:cs="仿宋"/>
          <w:b/>
        </w:rPr>
      </w:pPr>
    </w:p>
    <w:p w14:paraId="75E3D5B1">
      <w:pPr>
        <w:spacing w:line="360" w:lineRule="auto"/>
        <w:rPr>
          <w:rFonts w:hint="eastAsia" w:ascii="仿宋" w:hAnsi="仿宋" w:eastAsia="仿宋" w:cs="仿宋"/>
          <w:b/>
        </w:rPr>
      </w:pPr>
      <w:r>
        <w:rPr>
          <w:rFonts w:hint="eastAsia" w:ascii="仿宋" w:hAnsi="仿宋" w:eastAsia="仿宋" w:cs="仿宋"/>
          <w:b/>
        </w:rPr>
        <w:t>质疑函制作说明：</w:t>
      </w:r>
    </w:p>
    <w:p w14:paraId="279F162B">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0FE77D1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7B22DEC2">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4720AF3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0675F618">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7A42B978">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426249F1">
      <w:pPr>
        <w:widowControl/>
        <w:spacing w:line="360" w:lineRule="auto"/>
        <w:ind w:firstLine="600" w:firstLineChars="200"/>
        <w:jc w:val="left"/>
        <w:rPr>
          <w:rFonts w:hint="eastAsia" w:ascii="仿宋" w:hAnsi="仿宋" w:eastAsia="仿宋" w:cs="仿宋"/>
          <w:sz w:val="30"/>
          <w:szCs w:val="30"/>
        </w:rPr>
      </w:pPr>
    </w:p>
    <w:p w14:paraId="316C0DA4">
      <w:pPr>
        <w:spacing w:line="360" w:lineRule="auto"/>
        <w:jc w:val="center"/>
        <w:rPr>
          <w:rFonts w:hint="eastAsia" w:ascii="仿宋" w:hAnsi="仿宋" w:eastAsia="仿宋" w:cs="仿宋"/>
          <w:b/>
          <w:spacing w:val="6"/>
          <w:sz w:val="32"/>
          <w:szCs w:val="32"/>
        </w:rPr>
      </w:pPr>
    </w:p>
    <w:p w14:paraId="106EDADB">
      <w:pPr>
        <w:spacing w:line="360" w:lineRule="auto"/>
        <w:jc w:val="center"/>
        <w:rPr>
          <w:rFonts w:hint="eastAsia" w:ascii="仿宋" w:hAnsi="仿宋" w:eastAsia="仿宋" w:cs="仿宋"/>
          <w:b/>
          <w:spacing w:val="6"/>
          <w:sz w:val="32"/>
          <w:szCs w:val="32"/>
        </w:rPr>
      </w:pPr>
    </w:p>
    <w:p w14:paraId="2BD010B0">
      <w:pPr>
        <w:spacing w:line="360" w:lineRule="auto"/>
        <w:jc w:val="center"/>
        <w:rPr>
          <w:rFonts w:hint="eastAsia" w:ascii="仿宋" w:hAnsi="仿宋" w:eastAsia="仿宋" w:cs="仿宋"/>
          <w:b/>
          <w:spacing w:val="6"/>
          <w:sz w:val="32"/>
          <w:szCs w:val="32"/>
        </w:rPr>
      </w:pPr>
    </w:p>
    <w:p w14:paraId="6144700C">
      <w:pPr>
        <w:spacing w:line="360" w:lineRule="auto"/>
        <w:jc w:val="center"/>
        <w:rPr>
          <w:rFonts w:hint="eastAsia" w:ascii="仿宋" w:hAnsi="仿宋" w:eastAsia="仿宋" w:cs="仿宋"/>
          <w:b/>
          <w:spacing w:val="6"/>
          <w:sz w:val="32"/>
          <w:szCs w:val="32"/>
        </w:rPr>
      </w:pPr>
    </w:p>
    <w:p w14:paraId="1A5FD144">
      <w:pPr>
        <w:spacing w:line="360" w:lineRule="auto"/>
        <w:jc w:val="center"/>
        <w:rPr>
          <w:rFonts w:hint="eastAsia" w:ascii="仿宋" w:hAnsi="仿宋" w:eastAsia="仿宋" w:cs="仿宋"/>
          <w:b/>
          <w:spacing w:val="6"/>
          <w:sz w:val="32"/>
          <w:szCs w:val="32"/>
        </w:rPr>
      </w:pPr>
    </w:p>
    <w:p w14:paraId="2E72DF57">
      <w:pPr>
        <w:spacing w:line="360" w:lineRule="auto"/>
        <w:jc w:val="center"/>
        <w:rPr>
          <w:rFonts w:hint="eastAsia" w:ascii="仿宋" w:hAnsi="仿宋" w:eastAsia="仿宋" w:cs="仿宋"/>
          <w:b/>
          <w:spacing w:val="6"/>
          <w:sz w:val="32"/>
          <w:szCs w:val="32"/>
        </w:rPr>
      </w:pPr>
    </w:p>
    <w:p w14:paraId="1187264A">
      <w:pPr>
        <w:spacing w:line="360" w:lineRule="auto"/>
        <w:jc w:val="center"/>
        <w:rPr>
          <w:rFonts w:hint="eastAsia" w:ascii="仿宋" w:hAnsi="仿宋" w:eastAsia="仿宋" w:cs="仿宋"/>
          <w:b/>
          <w:spacing w:val="6"/>
          <w:sz w:val="32"/>
          <w:szCs w:val="32"/>
        </w:rPr>
      </w:pPr>
    </w:p>
    <w:p w14:paraId="503FA771">
      <w:pPr>
        <w:spacing w:line="360" w:lineRule="auto"/>
        <w:jc w:val="center"/>
        <w:rPr>
          <w:rFonts w:hint="eastAsia" w:ascii="仿宋" w:hAnsi="仿宋" w:eastAsia="仿宋" w:cs="仿宋"/>
          <w:b/>
          <w:spacing w:val="6"/>
          <w:sz w:val="32"/>
          <w:szCs w:val="32"/>
        </w:rPr>
      </w:pPr>
    </w:p>
    <w:p w14:paraId="2A7433CE">
      <w:pPr>
        <w:spacing w:line="360" w:lineRule="auto"/>
        <w:jc w:val="center"/>
        <w:rPr>
          <w:rFonts w:hint="eastAsia" w:ascii="仿宋" w:hAnsi="仿宋" w:eastAsia="仿宋" w:cs="仿宋"/>
          <w:b/>
          <w:spacing w:val="6"/>
          <w:sz w:val="32"/>
          <w:szCs w:val="32"/>
        </w:rPr>
      </w:pPr>
    </w:p>
    <w:p w14:paraId="480C4C3B">
      <w:pPr>
        <w:spacing w:line="360" w:lineRule="auto"/>
        <w:jc w:val="center"/>
        <w:rPr>
          <w:rFonts w:hint="eastAsia" w:ascii="仿宋" w:hAnsi="仿宋" w:eastAsia="仿宋" w:cs="仿宋"/>
          <w:b/>
          <w:spacing w:val="6"/>
          <w:sz w:val="32"/>
          <w:szCs w:val="32"/>
        </w:rPr>
      </w:pPr>
    </w:p>
    <w:p w14:paraId="53183982">
      <w:pPr>
        <w:spacing w:line="360" w:lineRule="auto"/>
        <w:jc w:val="center"/>
        <w:rPr>
          <w:rFonts w:hint="eastAsia" w:ascii="仿宋" w:hAnsi="仿宋" w:eastAsia="仿宋" w:cs="仿宋"/>
          <w:b/>
          <w:spacing w:val="6"/>
          <w:sz w:val="32"/>
          <w:szCs w:val="32"/>
        </w:rPr>
      </w:pPr>
    </w:p>
    <w:p w14:paraId="1A1F99C5">
      <w:pPr>
        <w:spacing w:line="360" w:lineRule="auto"/>
        <w:jc w:val="center"/>
        <w:rPr>
          <w:rFonts w:hint="eastAsia" w:ascii="仿宋" w:hAnsi="仿宋" w:eastAsia="仿宋" w:cs="仿宋"/>
          <w:b/>
          <w:spacing w:val="6"/>
          <w:sz w:val="32"/>
          <w:szCs w:val="32"/>
        </w:rPr>
      </w:pPr>
    </w:p>
    <w:p w14:paraId="0961F66D">
      <w:pPr>
        <w:spacing w:line="360" w:lineRule="auto"/>
        <w:jc w:val="left"/>
        <w:rPr>
          <w:rFonts w:hint="eastAsia" w:ascii="仿宋" w:hAnsi="仿宋" w:eastAsia="仿宋" w:cs="仿宋"/>
          <w:b/>
          <w:spacing w:val="6"/>
          <w:sz w:val="32"/>
          <w:szCs w:val="32"/>
        </w:rPr>
      </w:pPr>
    </w:p>
    <w:p w14:paraId="56811E5F">
      <w:pPr>
        <w:spacing w:line="360" w:lineRule="auto"/>
        <w:jc w:val="left"/>
        <w:rPr>
          <w:rFonts w:hint="eastAsia" w:ascii="仿宋" w:hAnsi="仿宋" w:eastAsia="仿宋" w:cs="仿宋"/>
          <w:b/>
          <w:spacing w:val="6"/>
          <w:sz w:val="32"/>
          <w:szCs w:val="32"/>
        </w:rPr>
      </w:pPr>
    </w:p>
    <w:p w14:paraId="0DC09842">
      <w:pPr>
        <w:spacing w:line="360" w:lineRule="auto"/>
        <w:jc w:val="left"/>
        <w:rPr>
          <w:rFonts w:hint="eastAsia" w:ascii="仿宋" w:hAnsi="仿宋" w:eastAsia="仿宋" w:cs="仿宋"/>
          <w:b/>
          <w:spacing w:val="6"/>
          <w:sz w:val="32"/>
          <w:szCs w:val="32"/>
        </w:rPr>
      </w:pPr>
    </w:p>
    <w:p w14:paraId="2D99E93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：投诉书范本及制作说明</w:t>
      </w:r>
    </w:p>
    <w:p w14:paraId="37DBE8E4">
      <w:pPr>
        <w:spacing w:line="360" w:lineRule="auto"/>
        <w:jc w:val="center"/>
        <w:rPr>
          <w:rFonts w:hint="eastAsia" w:ascii="仿宋" w:hAnsi="仿宋" w:eastAsia="仿宋" w:cs="仿宋"/>
          <w:b/>
        </w:rPr>
      </w:pPr>
    </w:p>
    <w:p w14:paraId="39C2D39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1CFB1EC">
      <w:pPr>
        <w:spacing w:line="360" w:lineRule="auto"/>
        <w:rPr>
          <w:rFonts w:hint="eastAsia" w:ascii="仿宋" w:hAnsi="仿宋" w:eastAsia="仿宋" w:cs="仿宋"/>
        </w:rPr>
      </w:pPr>
      <w:r>
        <w:rPr>
          <w:rFonts w:hint="eastAsia" w:ascii="仿宋" w:hAnsi="仿宋" w:eastAsia="仿宋" w:cs="仿宋"/>
        </w:rPr>
        <w:t>一、投诉相关主体基本情况</w:t>
      </w:r>
    </w:p>
    <w:p w14:paraId="35B9737B">
      <w:pPr>
        <w:spacing w:line="360" w:lineRule="auto"/>
        <w:rPr>
          <w:rFonts w:hint="eastAsia" w:ascii="仿宋" w:hAnsi="仿宋" w:eastAsia="仿宋" w:cs="仿宋"/>
          <w:u w:val="dotted"/>
        </w:rPr>
      </w:pPr>
      <w:r>
        <w:rPr>
          <w:rFonts w:hint="eastAsia" w:ascii="仿宋" w:hAnsi="仿宋" w:eastAsia="仿宋" w:cs="仿宋"/>
        </w:rPr>
        <w:t>投诉人：</w:t>
      </w:r>
    </w:p>
    <w:p w14:paraId="62AD99CA">
      <w:pPr>
        <w:spacing w:line="360" w:lineRule="auto"/>
        <w:rPr>
          <w:rFonts w:hint="eastAsia" w:ascii="仿宋" w:hAnsi="仿宋" w:eastAsia="仿宋" w:cs="仿宋"/>
          <w:u w:val="single"/>
        </w:rPr>
      </w:pPr>
      <w:r>
        <w:rPr>
          <w:rFonts w:hint="eastAsia" w:ascii="仿宋" w:hAnsi="仿宋" w:eastAsia="仿宋" w:cs="仿宋"/>
        </w:rPr>
        <w:t>地址：邮编：</w:t>
      </w:r>
    </w:p>
    <w:p w14:paraId="3C474E12">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0934C0C6">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271A131B">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6B421CEF">
      <w:pPr>
        <w:spacing w:line="360" w:lineRule="auto"/>
        <w:rPr>
          <w:rFonts w:hint="eastAsia" w:ascii="仿宋" w:hAnsi="仿宋" w:eastAsia="仿宋" w:cs="仿宋"/>
          <w:u w:val="dotted"/>
        </w:rPr>
      </w:pPr>
      <w:r>
        <w:rPr>
          <w:rFonts w:hint="eastAsia" w:ascii="仿宋" w:hAnsi="仿宋" w:eastAsia="仿宋" w:cs="仿宋"/>
        </w:rPr>
        <w:t>地址：邮编：</w:t>
      </w:r>
    </w:p>
    <w:p w14:paraId="7CE18D89">
      <w:pPr>
        <w:spacing w:line="360" w:lineRule="auto"/>
        <w:rPr>
          <w:rFonts w:hint="eastAsia" w:ascii="仿宋" w:hAnsi="仿宋" w:eastAsia="仿宋" w:cs="仿宋"/>
          <w:u w:val="single"/>
        </w:rPr>
      </w:pPr>
      <w:r>
        <w:rPr>
          <w:rFonts w:hint="eastAsia" w:ascii="仿宋" w:hAnsi="仿宋" w:eastAsia="仿宋" w:cs="仿宋"/>
        </w:rPr>
        <w:t>被投诉人1：</w:t>
      </w:r>
    </w:p>
    <w:p w14:paraId="03160E3E">
      <w:pPr>
        <w:spacing w:line="360" w:lineRule="auto"/>
        <w:rPr>
          <w:rFonts w:hint="eastAsia" w:ascii="仿宋" w:hAnsi="仿宋" w:eastAsia="仿宋" w:cs="仿宋"/>
          <w:u w:val="single"/>
        </w:rPr>
      </w:pPr>
      <w:r>
        <w:rPr>
          <w:rFonts w:hint="eastAsia" w:ascii="仿宋" w:hAnsi="仿宋" w:eastAsia="仿宋" w:cs="仿宋"/>
        </w:rPr>
        <w:t>地址：邮编：</w:t>
      </w:r>
    </w:p>
    <w:p w14:paraId="5D2860F0">
      <w:pPr>
        <w:spacing w:line="360" w:lineRule="auto"/>
        <w:rPr>
          <w:rFonts w:hint="eastAsia" w:ascii="仿宋" w:hAnsi="仿宋" w:eastAsia="仿宋" w:cs="仿宋"/>
          <w:u w:val="single"/>
        </w:rPr>
      </w:pPr>
      <w:r>
        <w:rPr>
          <w:rFonts w:hint="eastAsia" w:ascii="仿宋" w:hAnsi="仿宋" w:eastAsia="仿宋" w:cs="仿宋"/>
        </w:rPr>
        <w:t>联系人：联系电话：</w:t>
      </w:r>
    </w:p>
    <w:p w14:paraId="6B759615">
      <w:pPr>
        <w:spacing w:line="360" w:lineRule="auto"/>
        <w:rPr>
          <w:rFonts w:hint="eastAsia" w:ascii="仿宋" w:hAnsi="仿宋" w:eastAsia="仿宋" w:cs="仿宋"/>
        </w:rPr>
      </w:pPr>
      <w:r>
        <w:rPr>
          <w:rFonts w:hint="eastAsia" w:ascii="仿宋" w:hAnsi="仿宋" w:eastAsia="仿宋" w:cs="仿宋"/>
        </w:rPr>
        <w:t>被投诉人2</w:t>
      </w:r>
    </w:p>
    <w:p w14:paraId="7E264E7F">
      <w:pPr>
        <w:spacing w:line="360" w:lineRule="auto"/>
        <w:rPr>
          <w:rFonts w:hint="eastAsia" w:ascii="仿宋" w:hAnsi="仿宋" w:eastAsia="仿宋" w:cs="仿宋"/>
          <w:u w:val="dotted"/>
        </w:rPr>
      </w:pPr>
      <w:r>
        <w:rPr>
          <w:rFonts w:hint="eastAsia" w:ascii="仿宋" w:hAnsi="仿宋" w:eastAsia="仿宋" w:cs="仿宋"/>
        </w:rPr>
        <w:t>……</w:t>
      </w:r>
    </w:p>
    <w:p w14:paraId="1AF86D74">
      <w:pPr>
        <w:spacing w:line="360" w:lineRule="auto"/>
        <w:rPr>
          <w:rFonts w:hint="eastAsia" w:ascii="仿宋" w:hAnsi="仿宋" w:eastAsia="仿宋" w:cs="仿宋"/>
          <w:u w:val="single"/>
        </w:rPr>
      </w:pPr>
      <w:r>
        <w:rPr>
          <w:rFonts w:hint="eastAsia" w:ascii="仿宋" w:hAnsi="仿宋" w:eastAsia="仿宋" w:cs="仿宋"/>
        </w:rPr>
        <w:t>相关供应商：</w:t>
      </w:r>
    </w:p>
    <w:p w14:paraId="0114CE0A">
      <w:pPr>
        <w:spacing w:line="360" w:lineRule="auto"/>
        <w:rPr>
          <w:rFonts w:hint="eastAsia" w:ascii="仿宋" w:hAnsi="仿宋" w:eastAsia="仿宋" w:cs="仿宋"/>
          <w:u w:val="single"/>
        </w:rPr>
      </w:pPr>
      <w:r>
        <w:rPr>
          <w:rFonts w:hint="eastAsia" w:ascii="仿宋" w:hAnsi="仿宋" w:eastAsia="仿宋" w:cs="仿宋"/>
        </w:rPr>
        <w:t>地址：邮编：</w:t>
      </w:r>
    </w:p>
    <w:p w14:paraId="1B6EDA8D">
      <w:pPr>
        <w:spacing w:line="360" w:lineRule="auto"/>
        <w:rPr>
          <w:rFonts w:hint="eastAsia" w:ascii="仿宋" w:hAnsi="仿宋" w:eastAsia="仿宋" w:cs="仿宋"/>
          <w:u w:val="single"/>
        </w:rPr>
      </w:pPr>
      <w:r>
        <w:rPr>
          <w:rFonts w:hint="eastAsia" w:ascii="仿宋" w:hAnsi="仿宋" w:eastAsia="仿宋" w:cs="仿宋"/>
        </w:rPr>
        <w:t>联系人：联系电话：</w:t>
      </w:r>
    </w:p>
    <w:p w14:paraId="6D3B5823">
      <w:pPr>
        <w:spacing w:line="360" w:lineRule="auto"/>
        <w:rPr>
          <w:rFonts w:hint="eastAsia" w:ascii="仿宋" w:hAnsi="仿宋" w:eastAsia="仿宋" w:cs="仿宋"/>
        </w:rPr>
      </w:pPr>
      <w:r>
        <w:rPr>
          <w:rFonts w:hint="eastAsia" w:ascii="仿宋" w:hAnsi="仿宋" w:eastAsia="仿宋" w:cs="仿宋"/>
        </w:rPr>
        <w:t>二、投诉项目基本情况</w:t>
      </w:r>
    </w:p>
    <w:p w14:paraId="2DCE7B54">
      <w:pPr>
        <w:spacing w:line="360" w:lineRule="auto"/>
        <w:rPr>
          <w:rFonts w:hint="eastAsia" w:ascii="仿宋" w:hAnsi="仿宋" w:eastAsia="仿宋" w:cs="仿宋"/>
          <w:u w:val="dotted"/>
        </w:rPr>
      </w:pPr>
      <w:r>
        <w:rPr>
          <w:rFonts w:hint="eastAsia" w:ascii="仿宋" w:hAnsi="仿宋" w:eastAsia="仿宋" w:cs="仿宋"/>
        </w:rPr>
        <w:t>采购项目名称：</w:t>
      </w:r>
    </w:p>
    <w:p w14:paraId="7C0EF126">
      <w:pPr>
        <w:spacing w:line="360" w:lineRule="auto"/>
        <w:rPr>
          <w:rFonts w:hint="eastAsia" w:ascii="仿宋" w:hAnsi="仿宋" w:eastAsia="仿宋" w:cs="仿宋"/>
          <w:u w:val="single"/>
        </w:rPr>
      </w:pPr>
      <w:r>
        <w:rPr>
          <w:rFonts w:hint="eastAsia" w:ascii="仿宋" w:hAnsi="仿宋" w:eastAsia="仿宋" w:cs="仿宋"/>
        </w:rPr>
        <w:t>采购项目编号：包号：</w:t>
      </w:r>
    </w:p>
    <w:p w14:paraId="24E35325">
      <w:pPr>
        <w:spacing w:line="360" w:lineRule="auto"/>
        <w:rPr>
          <w:rFonts w:hint="eastAsia" w:ascii="仿宋" w:hAnsi="仿宋" w:eastAsia="仿宋" w:cs="仿宋"/>
        </w:rPr>
      </w:pPr>
      <w:r>
        <w:rPr>
          <w:rFonts w:hint="eastAsia" w:ascii="仿宋" w:hAnsi="仿宋" w:eastAsia="仿宋" w:cs="仿宋"/>
        </w:rPr>
        <w:t>采购人名称：</w:t>
      </w:r>
    </w:p>
    <w:p w14:paraId="738BA9BF">
      <w:pPr>
        <w:spacing w:line="360" w:lineRule="auto"/>
        <w:rPr>
          <w:rFonts w:hint="eastAsia" w:ascii="仿宋" w:hAnsi="仿宋" w:eastAsia="仿宋" w:cs="仿宋"/>
          <w:u w:val="single"/>
        </w:rPr>
      </w:pPr>
      <w:r>
        <w:rPr>
          <w:rFonts w:hint="eastAsia" w:ascii="仿宋" w:hAnsi="仿宋" w:eastAsia="仿宋" w:cs="仿宋"/>
        </w:rPr>
        <w:t>代理机构名称：</w:t>
      </w:r>
    </w:p>
    <w:p w14:paraId="139E9D1C">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7508942A">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6783B269">
      <w:pPr>
        <w:spacing w:line="360" w:lineRule="auto"/>
        <w:rPr>
          <w:rFonts w:hint="eastAsia" w:ascii="仿宋" w:hAnsi="仿宋" w:eastAsia="仿宋" w:cs="仿宋"/>
        </w:rPr>
      </w:pPr>
      <w:r>
        <w:rPr>
          <w:rFonts w:hint="eastAsia" w:ascii="仿宋" w:hAnsi="仿宋" w:eastAsia="仿宋" w:cs="仿宋"/>
        </w:rPr>
        <w:t>三、质疑基本情况</w:t>
      </w:r>
    </w:p>
    <w:p w14:paraId="3FB459C7">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358FA270">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7AEABDF7">
      <w:pPr>
        <w:spacing w:line="360" w:lineRule="auto"/>
        <w:rPr>
          <w:rFonts w:hint="eastAsia" w:ascii="仿宋" w:hAnsi="仿宋" w:eastAsia="仿宋" w:cs="仿宋"/>
        </w:rPr>
      </w:pPr>
      <w:r>
        <w:rPr>
          <w:rFonts w:hint="eastAsia" w:ascii="仿宋" w:hAnsi="仿宋" w:eastAsia="仿宋" w:cs="仿宋"/>
        </w:rPr>
        <w:t>四、投诉事项具体内容</w:t>
      </w:r>
    </w:p>
    <w:p w14:paraId="45BBB955">
      <w:pPr>
        <w:spacing w:line="360" w:lineRule="auto"/>
        <w:rPr>
          <w:rFonts w:hint="eastAsia" w:ascii="仿宋" w:hAnsi="仿宋" w:eastAsia="仿宋" w:cs="仿宋"/>
          <w:u w:val="single"/>
        </w:rPr>
      </w:pPr>
      <w:r>
        <w:rPr>
          <w:rFonts w:hint="eastAsia" w:ascii="仿宋" w:hAnsi="仿宋" w:eastAsia="仿宋" w:cs="仿宋"/>
        </w:rPr>
        <w:t>投诉事项 1：</w:t>
      </w:r>
    </w:p>
    <w:p w14:paraId="74B33D89">
      <w:pPr>
        <w:spacing w:line="360" w:lineRule="auto"/>
        <w:rPr>
          <w:rFonts w:hint="eastAsia" w:ascii="仿宋" w:hAnsi="仿宋" w:eastAsia="仿宋" w:cs="仿宋"/>
        </w:rPr>
      </w:pPr>
      <w:r>
        <w:rPr>
          <w:rFonts w:hint="eastAsia" w:ascii="仿宋" w:hAnsi="仿宋" w:eastAsia="仿宋" w:cs="仿宋"/>
        </w:rPr>
        <w:t>事实依据：</w:t>
      </w:r>
    </w:p>
    <w:p w14:paraId="20F3751A">
      <w:pPr>
        <w:spacing w:line="360" w:lineRule="auto"/>
        <w:rPr>
          <w:rFonts w:hint="eastAsia" w:ascii="仿宋" w:hAnsi="仿宋" w:eastAsia="仿宋" w:cs="仿宋"/>
          <w:u w:val="dotted"/>
        </w:rPr>
      </w:pPr>
    </w:p>
    <w:p w14:paraId="31F64F84">
      <w:pPr>
        <w:spacing w:line="360" w:lineRule="auto"/>
        <w:rPr>
          <w:rFonts w:hint="eastAsia" w:ascii="仿宋" w:hAnsi="仿宋" w:eastAsia="仿宋" w:cs="仿宋"/>
          <w:u w:val="single"/>
        </w:rPr>
      </w:pPr>
      <w:r>
        <w:rPr>
          <w:rFonts w:hint="eastAsia" w:ascii="仿宋" w:hAnsi="仿宋" w:eastAsia="仿宋" w:cs="仿宋"/>
        </w:rPr>
        <w:t>法律依据：</w:t>
      </w:r>
    </w:p>
    <w:p w14:paraId="60F1828D">
      <w:pPr>
        <w:spacing w:line="360" w:lineRule="auto"/>
        <w:rPr>
          <w:rFonts w:hint="eastAsia" w:ascii="仿宋" w:hAnsi="仿宋" w:eastAsia="仿宋" w:cs="仿宋"/>
          <w:u w:val="dotted"/>
        </w:rPr>
      </w:pPr>
    </w:p>
    <w:p w14:paraId="47CBE66D">
      <w:pPr>
        <w:spacing w:line="360" w:lineRule="auto"/>
        <w:rPr>
          <w:rFonts w:hint="eastAsia" w:ascii="仿宋" w:hAnsi="仿宋" w:eastAsia="仿宋" w:cs="仿宋"/>
        </w:rPr>
      </w:pPr>
      <w:r>
        <w:rPr>
          <w:rFonts w:hint="eastAsia" w:ascii="仿宋" w:hAnsi="仿宋" w:eastAsia="仿宋" w:cs="仿宋"/>
        </w:rPr>
        <w:t>投诉事项2</w:t>
      </w:r>
    </w:p>
    <w:p w14:paraId="32DE090C">
      <w:pPr>
        <w:spacing w:line="360" w:lineRule="auto"/>
        <w:rPr>
          <w:rFonts w:hint="eastAsia" w:ascii="仿宋" w:hAnsi="仿宋" w:eastAsia="仿宋" w:cs="仿宋"/>
          <w:u w:val="dotted"/>
        </w:rPr>
      </w:pPr>
      <w:r>
        <w:rPr>
          <w:rFonts w:hint="eastAsia" w:ascii="仿宋" w:hAnsi="仿宋" w:eastAsia="仿宋" w:cs="仿宋"/>
        </w:rPr>
        <w:t>……</w:t>
      </w:r>
    </w:p>
    <w:p w14:paraId="7B81BFA3">
      <w:pPr>
        <w:spacing w:line="360" w:lineRule="auto"/>
        <w:rPr>
          <w:rFonts w:hint="eastAsia" w:ascii="仿宋" w:hAnsi="仿宋" w:eastAsia="仿宋" w:cs="仿宋"/>
        </w:rPr>
      </w:pPr>
      <w:r>
        <w:rPr>
          <w:rFonts w:hint="eastAsia" w:ascii="仿宋" w:hAnsi="仿宋" w:eastAsia="仿宋" w:cs="仿宋"/>
        </w:rPr>
        <w:t>五、与投诉事项相关的投诉请求</w:t>
      </w:r>
    </w:p>
    <w:p w14:paraId="324DEF84">
      <w:pPr>
        <w:spacing w:line="360" w:lineRule="auto"/>
        <w:rPr>
          <w:rFonts w:hint="eastAsia" w:ascii="仿宋" w:hAnsi="仿宋" w:eastAsia="仿宋" w:cs="仿宋"/>
        </w:rPr>
      </w:pPr>
      <w:r>
        <w:rPr>
          <w:rFonts w:hint="eastAsia" w:ascii="仿宋" w:hAnsi="仿宋" w:eastAsia="仿宋" w:cs="仿宋"/>
        </w:rPr>
        <w:t>请求：</w:t>
      </w:r>
    </w:p>
    <w:p w14:paraId="173E8418">
      <w:pPr>
        <w:spacing w:line="360" w:lineRule="auto"/>
        <w:rPr>
          <w:rFonts w:hint="eastAsia" w:ascii="仿宋" w:hAnsi="仿宋" w:eastAsia="仿宋" w:cs="仿宋"/>
          <w:u w:val="single"/>
        </w:rPr>
      </w:pPr>
    </w:p>
    <w:p w14:paraId="68A99ACC">
      <w:pPr>
        <w:spacing w:line="360" w:lineRule="auto"/>
        <w:rPr>
          <w:rFonts w:hint="eastAsia" w:ascii="仿宋" w:hAnsi="仿宋" w:eastAsia="仿宋" w:cs="仿宋"/>
        </w:rPr>
      </w:pPr>
      <w:r>
        <w:rPr>
          <w:rFonts w:hint="eastAsia" w:ascii="仿宋" w:hAnsi="仿宋" w:eastAsia="仿宋" w:cs="仿宋"/>
        </w:rPr>
        <w:t xml:space="preserve">签字(签章)：                   公章：                      </w:t>
      </w:r>
    </w:p>
    <w:p w14:paraId="75A02A15">
      <w:pPr>
        <w:spacing w:line="360" w:lineRule="auto"/>
        <w:rPr>
          <w:rFonts w:hint="eastAsia" w:ascii="仿宋" w:hAnsi="仿宋" w:eastAsia="仿宋" w:cs="仿宋"/>
        </w:rPr>
      </w:pPr>
      <w:r>
        <w:rPr>
          <w:rFonts w:hint="eastAsia" w:ascii="仿宋" w:hAnsi="仿宋" w:eastAsia="仿宋" w:cs="仿宋"/>
        </w:rPr>
        <w:t>日期：</w:t>
      </w:r>
    </w:p>
    <w:p w14:paraId="7E103EE0">
      <w:pPr>
        <w:spacing w:line="360" w:lineRule="auto"/>
        <w:rPr>
          <w:rFonts w:hint="eastAsia" w:ascii="仿宋" w:hAnsi="仿宋" w:eastAsia="仿宋" w:cs="仿宋"/>
          <w:b/>
        </w:rPr>
      </w:pPr>
    </w:p>
    <w:p w14:paraId="279DFA87">
      <w:pPr>
        <w:spacing w:line="360" w:lineRule="auto"/>
        <w:rPr>
          <w:rFonts w:hint="eastAsia" w:ascii="仿宋" w:hAnsi="仿宋" w:eastAsia="仿宋" w:cs="仿宋"/>
          <w:b/>
        </w:rPr>
      </w:pPr>
      <w:r>
        <w:rPr>
          <w:rFonts w:hint="eastAsia" w:ascii="仿宋" w:hAnsi="仿宋" w:eastAsia="仿宋" w:cs="仿宋"/>
          <w:b/>
        </w:rPr>
        <w:t>投诉书制作说明：</w:t>
      </w:r>
    </w:p>
    <w:p w14:paraId="17261AB4">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136090BF">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60D7EE67">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1AF46FAE">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2BA085F8">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2B7606B1">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0E40EFFC">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5965F5FA">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r>
        <w:rPr>
          <w:rFonts w:hint="eastAsia" w:ascii="仿宋" w:hAnsi="仿宋" w:eastAsia="仿宋" w:cs="仿宋"/>
          <w:b/>
          <w:bCs/>
          <w:sz w:val="32"/>
          <w:szCs w:val="32"/>
        </w:rPr>
        <w:t>业务专用章使用说明函</w:t>
      </w:r>
    </w:p>
    <w:p w14:paraId="05BDF079">
      <w:pPr>
        <w:spacing w:line="360" w:lineRule="auto"/>
        <w:rPr>
          <w:rFonts w:hint="eastAsia" w:ascii="仿宋" w:hAnsi="仿宋" w:eastAsia="仿宋" w:cs="仿宋"/>
          <w:u w:val="single"/>
        </w:rPr>
      </w:pPr>
    </w:p>
    <w:p w14:paraId="71AA7707">
      <w:pPr>
        <w:spacing w:line="360" w:lineRule="auto"/>
        <w:rPr>
          <w:rFonts w:hint="eastAsia" w:ascii="仿宋" w:hAnsi="仿宋" w:eastAsia="仿宋" w:cs="仿宋"/>
        </w:rPr>
      </w:pPr>
      <w:r>
        <w:rPr>
          <w:rFonts w:hint="eastAsia" w:ascii="仿宋" w:hAnsi="仿宋" w:eastAsia="仿宋" w:cs="仿宋"/>
          <w:u w:val="single"/>
        </w:rPr>
        <w:t>（采购人）、（采购代理机构）</w:t>
      </w:r>
    </w:p>
    <w:p w14:paraId="5CECCC7A">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7970B21A">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668E4590">
      <w:pPr>
        <w:spacing w:line="360" w:lineRule="auto"/>
        <w:ind w:firstLine="494"/>
        <w:rPr>
          <w:rFonts w:hint="eastAsia" w:ascii="仿宋" w:hAnsi="仿宋" w:eastAsia="仿宋" w:cs="仿宋"/>
        </w:rPr>
      </w:pPr>
    </w:p>
    <w:p w14:paraId="43A33B1A">
      <w:pPr>
        <w:spacing w:line="360" w:lineRule="auto"/>
        <w:ind w:firstLine="494"/>
        <w:rPr>
          <w:rFonts w:hint="eastAsia" w:ascii="仿宋" w:hAnsi="仿宋" w:eastAsia="仿宋" w:cs="仿宋"/>
        </w:rPr>
      </w:pPr>
    </w:p>
    <w:p w14:paraId="005B06B5">
      <w:pPr>
        <w:spacing w:line="360" w:lineRule="auto"/>
        <w:ind w:firstLine="494"/>
        <w:rPr>
          <w:rFonts w:hint="eastAsia" w:ascii="仿宋" w:hAnsi="仿宋" w:eastAsia="仿宋" w:cs="仿宋"/>
        </w:rPr>
      </w:pPr>
    </w:p>
    <w:p w14:paraId="5462C749">
      <w:pPr>
        <w:spacing w:line="360" w:lineRule="auto"/>
        <w:ind w:firstLine="494"/>
        <w:rPr>
          <w:rFonts w:hint="eastAsia" w:ascii="仿宋" w:hAnsi="仿宋" w:eastAsia="仿宋" w:cs="仿宋"/>
        </w:rPr>
      </w:pPr>
    </w:p>
    <w:p w14:paraId="6D2DA434">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551C8ADC">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059F34AC">
      <w:pPr>
        <w:rPr>
          <w:rFonts w:hint="eastAsia" w:ascii="仿宋" w:hAnsi="仿宋" w:eastAsia="仿宋" w:cs="仿宋"/>
        </w:rPr>
      </w:pPr>
      <w:r>
        <w:rPr>
          <w:rFonts w:hint="eastAsia" w:ascii="仿宋" w:hAnsi="仿宋" w:eastAsia="仿宋" w:cs="仿宋"/>
          <w:b/>
          <w:bCs/>
        </w:rPr>
        <w:t>附：</w:t>
      </w:r>
    </w:p>
    <w:p w14:paraId="228389FC">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32F17055">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32F17055">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B97A5AF">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3B97A5AF">
                      <w:pPr>
                        <w:jc w:val="center"/>
                      </w:pPr>
                    </w:p>
                  </w:txbxContent>
                </v:textbox>
              </v:rect>
            </w:pict>
          </mc:Fallback>
        </mc:AlternateContent>
      </w:r>
      <w:r>
        <w:rPr>
          <w:rFonts w:hint="eastAsia" w:ascii="仿宋" w:hAnsi="仿宋" w:eastAsia="仿宋" w:cs="仿宋"/>
        </w:rPr>
        <w:t>投标单位法定名称章（印模）投标单位“XX专用章”（印模）</w:t>
      </w:r>
    </w:p>
    <w:p w14:paraId="362B1B3B">
      <w:pPr>
        <w:autoSpaceDE w:val="0"/>
        <w:autoSpaceDN w:val="0"/>
        <w:jc w:val="center"/>
        <w:rPr>
          <w:rFonts w:hint="eastAsia" w:ascii="仿宋" w:hAnsi="仿宋" w:eastAsia="仿宋" w:cs="仿宋"/>
          <w:b/>
          <w:spacing w:val="6"/>
          <w:sz w:val="32"/>
          <w:szCs w:val="32"/>
        </w:rPr>
      </w:pPr>
    </w:p>
    <w:p w14:paraId="435C0C9C">
      <w:pPr>
        <w:autoSpaceDE w:val="0"/>
        <w:autoSpaceDN w:val="0"/>
        <w:jc w:val="center"/>
        <w:rPr>
          <w:rFonts w:hint="eastAsia" w:ascii="仿宋" w:hAnsi="仿宋" w:eastAsia="仿宋" w:cs="仿宋"/>
          <w:b/>
          <w:spacing w:val="6"/>
          <w:sz w:val="32"/>
          <w:szCs w:val="32"/>
        </w:rPr>
      </w:pPr>
    </w:p>
    <w:p w14:paraId="1E1F5C28">
      <w:pPr>
        <w:autoSpaceDE w:val="0"/>
        <w:autoSpaceDN w:val="0"/>
        <w:jc w:val="center"/>
        <w:rPr>
          <w:rFonts w:hint="eastAsia" w:ascii="仿宋" w:hAnsi="仿宋" w:eastAsia="仿宋" w:cs="仿宋"/>
          <w:b/>
          <w:spacing w:val="6"/>
          <w:sz w:val="32"/>
          <w:szCs w:val="32"/>
        </w:rPr>
      </w:pPr>
    </w:p>
    <w:p w14:paraId="41BCC2E8">
      <w:pPr>
        <w:autoSpaceDE w:val="0"/>
        <w:autoSpaceDN w:val="0"/>
        <w:jc w:val="center"/>
        <w:rPr>
          <w:rFonts w:hint="eastAsia" w:ascii="仿宋" w:hAnsi="仿宋" w:eastAsia="仿宋" w:cs="仿宋"/>
          <w:b/>
          <w:spacing w:val="6"/>
          <w:sz w:val="32"/>
          <w:szCs w:val="32"/>
        </w:rPr>
      </w:pPr>
    </w:p>
    <w:p w14:paraId="0CA8BC2B">
      <w:pPr>
        <w:autoSpaceDE w:val="0"/>
        <w:autoSpaceDN w:val="0"/>
        <w:jc w:val="center"/>
        <w:rPr>
          <w:rFonts w:hint="eastAsia" w:ascii="仿宋" w:hAnsi="仿宋" w:eastAsia="仿宋" w:cs="仿宋"/>
          <w:b/>
          <w:spacing w:val="6"/>
          <w:sz w:val="32"/>
          <w:szCs w:val="32"/>
        </w:rPr>
      </w:pPr>
    </w:p>
    <w:p w14:paraId="653BFFA3">
      <w:pPr>
        <w:autoSpaceDE w:val="0"/>
        <w:autoSpaceDN w:val="0"/>
        <w:jc w:val="center"/>
        <w:rPr>
          <w:rFonts w:hint="eastAsia" w:ascii="仿宋" w:hAnsi="仿宋" w:eastAsia="仿宋" w:cs="仿宋"/>
          <w:b/>
          <w:spacing w:val="6"/>
          <w:sz w:val="32"/>
          <w:szCs w:val="32"/>
        </w:rPr>
      </w:pPr>
    </w:p>
    <w:p w14:paraId="7EC98068">
      <w:pPr>
        <w:autoSpaceDE w:val="0"/>
        <w:autoSpaceDN w:val="0"/>
        <w:jc w:val="both"/>
        <w:rPr>
          <w:rFonts w:hint="eastAsia" w:ascii="仿宋" w:hAnsi="仿宋" w:eastAsia="仿宋" w:cs="仿宋"/>
          <w:b/>
          <w:spacing w:val="6"/>
          <w:sz w:val="32"/>
          <w:szCs w:val="32"/>
        </w:rPr>
      </w:pPr>
    </w:p>
    <w:p w14:paraId="6BCCE1D2">
      <w:pPr>
        <w:autoSpaceDE w:val="0"/>
        <w:autoSpaceDN w:val="0"/>
        <w:jc w:val="center"/>
        <w:rPr>
          <w:rFonts w:hint="eastAsia" w:ascii="仿宋" w:hAnsi="仿宋" w:eastAsia="仿宋" w:cs="仿宋"/>
          <w:b/>
          <w:spacing w:val="6"/>
          <w:sz w:val="32"/>
          <w:szCs w:val="32"/>
        </w:rPr>
      </w:pPr>
    </w:p>
    <w:p w14:paraId="0CFBE60D">
      <w:pPr>
        <w:autoSpaceDE w:val="0"/>
        <w:autoSpaceDN w:val="0"/>
        <w:jc w:val="both"/>
        <w:rPr>
          <w:rFonts w:hint="eastAsia" w:ascii="仿宋" w:hAnsi="仿宋" w:eastAsia="仿宋" w:cs="仿宋"/>
          <w:b/>
          <w:spacing w:val="6"/>
          <w:sz w:val="32"/>
          <w:szCs w:val="32"/>
        </w:rPr>
      </w:pPr>
    </w:p>
    <w:p w14:paraId="21FD117B">
      <w:pPr>
        <w:rPr>
          <w:rFonts w:hint="eastAsia" w:ascii="仿宋" w:hAnsi="仿宋" w:eastAsia="仿宋" w:cs="仿宋"/>
        </w:rPr>
      </w:pPr>
    </w:p>
    <w:p w14:paraId="3F0EDE9D">
      <w:pPr>
        <w:pStyle w:val="25"/>
        <w:rPr>
          <w:rFonts w:hint="eastAsia" w:ascii="仿宋" w:hAnsi="仿宋" w:eastAsia="仿宋" w:cs="仿宋"/>
        </w:rPr>
      </w:pPr>
    </w:p>
    <w:p w14:paraId="31C493F1">
      <w:pPr>
        <w:pStyle w:val="25"/>
        <w:rPr>
          <w:rFonts w:hint="eastAsia" w:ascii="仿宋" w:hAnsi="仿宋" w:eastAsia="仿宋" w:cs="仿宋"/>
        </w:rPr>
      </w:pPr>
    </w:p>
    <w:p w14:paraId="579B0031">
      <w:pPr>
        <w:pStyle w:val="25"/>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75D1E6-B913-4AFF-ADE3-4A8ED65FA6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BD31A50-5D54-4B87-89D1-349C84608CE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Ti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CBC288E9-B5A8-4151-BD47-D96E3C539A0E}"/>
  </w:font>
  <w:font w:name="Wingdings 2">
    <w:panose1 w:val="05020102010507070707"/>
    <w:charset w:val="00"/>
    <w:family w:val="auto"/>
    <w:pitch w:val="default"/>
    <w:sig w:usb0="00000000" w:usb1="00000000" w:usb2="00000000" w:usb3="00000000" w:csb0="80000000" w:csb1="00000000"/>
    <w:embedRegular r:id="rId4" w:fontKey="{915CCA84-92E7-4E50-ABA3-D0560F302971}"/>
  </w:font>
  <w:font w:name="MS Gothic">
    <w:panose1 w:val="020B0609070205080204"/>
    <w:charset w:val="80"/>
    <w:family w:val="modern"/>
    <w:pitch w:val="default"/>
    <w:sig w:usb0="E00002FF" w:usb1="6AC7FDFB" w:usb2="08000012" w:usb3="00000000" w:csb0="4002009F" w:csb1="DFD70000"/>
    <w:embedRegular r:id="rId5" w:fontKey="{D8FD76E5-B32C-40F8-9E2E-CA84AFB429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3FB9">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DEA65">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CDEA6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A3EE">
    <w:pPr>
      <w:pStyle w:val="17"/>
      <w:framePr w:wrap="around" w:vAnchor="text" w:hAnchor="margin" w:xAlign="outside" w:y="1"/>
      <w:rPr>
        <w:rStyle w:val="29"/>
      </w:rPr>
    </w:pPr>
    <w:r>
      <w:fldChar w:fldCharType="begin"/>
    </w:r>
    <w:r>
      <w:rPr>
        <w:rStyle w:val="29"/>
      </w:rPr>
      <w:instrText xml:space="preserve">PAGE  </w:instrText>
    </w:r>
    <w:r>
      <w:fldChar w:fldCharType="separate"/>
    </w:r>
    <w:r>
      <w:rPr>
        <w:rStyle w:val="29"/>
      </w:rPr>
      <w:t>19</w:t>
    </w:r>
    <w:r>
      <w:fldChar w:fldCharType="end"/>
    </w:r>
  </w:p>
  <w:p w14:paraId="3512DBB0">
    <w:pPr>
      <w:pStyle w:val="1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700E">
    <w:pPr>
      <w:pStyle w:val="17"/>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3820">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B52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75B52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0417">
    <w:pPr>
      <w:pStyle w:val="17"/>
      <w:jc w:val="center"/>
      <w:rPr>
        <w:rFonts w:hint="eastAsia"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A62AC">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2A62AC">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14:paraId="7184537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9F2F">
    <w:pPr>
      <w:pStyle w:val="1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DDE5A">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6DDE5A">
                    <w:pPr>
                      <w:pStyle w:val="17"/>
                    </w:pPr>
                    <w:r>
                      <w:fldChar w:fldCharType="begin"/>
                    </w:r>
                    <w:r>
                      <w:instrText xml:space="preserve"> PAGE  \* MERGEFORMAT </w:instrText>
                    </w:r>
                    <w:r>
                      <w:fldChar w:fldCharType="separate"/>
                    </w:r>
                    <w:r>
                      <w:t>55</w:t>
                    </w:r>
                    <w:r>
                      <w:fldChar w:fldCharType="end"/>
                    </w:r>
                  </w:p>
                </w:txbxContent>
              </v:textbox>
            </v:shape>
          </w:pict>
        </mc:Fallback>
      </mc:AlternateContent>
    </w:r>
  </w:p>
  <w:p w14:paraId="295E35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3459">
    <w:pPr>
      <w:pStyle w:val="1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AC859">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6AC859">
                    <w:pPr>
                      <w:pStyle w:val="17"/>
                    </w:pPr>
                    <w:r>
                      <w:fldChar w:fldCharType="begin"/>
                    </w:r>
                    <w:r>
                      <w:instrText xml:space="preserve"> PAGE  \* MERGEFORMAT </w:instrText>
                    </w:r>
                    <w:r>
                      <w:fldChar w:fldCharType="separate"/>
                    </w:r>
                    <w:r>
                      <w:t>73</w:t>
                    </w:r>
                    <w:r>
                      <w:fldChar w:fldCharType="end"/>
                    </w:r>
                  </w:p>
                </w:txbxContent>
              </v:textbox>
            </v:shape>
          </w:pict>
        </mc:Fallback>
      </mc:AlternateContent>
    </w:r>
  </w:p>
  <w:p w14:paraId="56F567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4061">
    <w:pPr>
      <w:pStyle w:val="1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DAE7B">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6DAE7B">
                    <w:pPr>
                      <w:pStyle w:val="17"/>
                    </w:pPr>
                    <w:r>
                      <w:fldChar w:fldCharType="begin"/>
                    </w:r>
                    <w:r>
                      <w:instrText xml:space="preserve"> PAGE  \* MERGEFORMAT </w:instrText>
                    </w:r>
                    <w:r>
                      <w:fldChar w:fldCharType="separate"/>
                    </w:r>
                    <w:r>
                      <w:t>72</w:t>
                    </w:r>
                    <w:r>
                      <w:fldChar w:fldCharType="end"/>
                    </w:r>
                  </w:p>
                </w:txbxContent>
              </v:textbox>
            </v:shape>
          </w:pict>
        </mc:Fallback>
      </mc:AlternateContent>
    </w:r>
  </w:p>
  <w:p w14:paraId="2052C86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11C9">
    <w:pPr>
      <w:pStyle w:val="1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A646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76A646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2ACC29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7B59">
    <w:pPr>
      <w:pStyle w:val="1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10AA4">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2B10AA4">
                    <w:pPr>
                      <w:pStyle w:val="17"/>
                    </w:pPr>
                    <w:r>
                      <w:fldChar w:fldCharType="begin"/>
                    </w:r>
                    <w:r>
                      <w:instrText xml:space="preserve"> PAGE  \* MERGEFORMAT </w:instrText>
                    </w:r>
                    <w:r>
                      <w:fldChar w:fldCharType="separate"/>
                    </w:r>
                    <w:r>
                      <w:t>77</w:t>
                    </w:r>
                    <w:r>
                      <w:fldChar w:fldCharType="end"/>
                    </w:r>
                  </w:p>
                </w:txbxContent>
              </v:textbox>
            </v:shape>
          </w:pict>
        </mc:Fallback>
      </mc:AlternateContent>
    </w:r>
  </w:p>
  <w:p w14:paraId="32E03D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00C3">
    <w:pPr>
      <w:pStyle w:val="17"/>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8BEA6">
                          <w:pPr>
                            <w:pStyle w:val="1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8C8BEA6">
                    <w:pPr>
                      <w:pStyle w:val="1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AE4C">
    <w:pPr>
      <w:pStyle w:val="18"/>
      <w:pBdr>
        <w:bottom w:val="none" w:color="auto" w:sz="0" w:space="1"/>
      </w:pBdr>
      <w:rPr>
        <w:rFonts w:ascii="仿宋_GB2312"/>
        <w:b/>
        <w:i/>
        <w:u w:val="single"/>
      </w:rPr>
    </w:pPr>
    <w:r>
      <w:t></w:t>
    </w:r>
  </w:p>
  <w:p w14:paraId="1680F0B1">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0EAC">
    <w:pPr>
      <w:pStyle w:val="18"/>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B159">
    <w:pPr>
      <w:pStyle w:val="18"/>
      <w:pBdr>
        <w:bottom w:val="none" w:color="auto" w:sz="0" w:space="1"/>
      </w:pBdr>
      <w:rPr>
        <w:rFonts w:ascii="仿宋_GB2312"/>
        <w:b/>
        <w:i/>
        <w:u w:val="single"/>
      </w:rPr>
    </w:pPr>
    <w:r>
      <w:t></w:t>
    </w:r>
  </w:p>
  <w:p w14:paraId="3A3B2FD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082E">
    <w:pPr>
      <w:pStyle w:val="18"/>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918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725E">
    <w:pPr>
      <w:pStyle w:val="18"/>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4B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01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F7FBA"/>
    <w:multiLevelType w:val="singleLevel"/>
    <w:tmpl w:val="A14F7FBA"/>
    <w:lvl w:ilvl="0" w:tentative="0">
      <w:start w:val="2"/>
      <w:numFmt w:val="chineseCounting"/>
      <w:suff w:val="nothing"/>
      <w:lvlText w:val="%1、"/>
      <w:lvlJc w:val="left"/>
      <w:rPr>
        <w:rFonts w:hint="eastAsia"/>
      </w:rPr>
    </w:lvl>
  </w:abstractNum>
  <w:abstractNum w:abstractNumId="1">
    <w:nsid w:val="A35B8350"/>
    <w:multiLevelType w:val="singleLevel"/>
    <w:tmpl w:val="A35B8350"/>
    <w:lvl w:ilvl="0" w:tentative="0">
      <w:start w:val="1"/>
      <w:numFmt w:val="decimal"/>
      <w:pStyle w:val="10"/>
      <w:lvlText w:val="%1."/>
      <w:lvlJc w:val="left"/>
      <w:pPr>
        <w:tabs>
          <w:tab w:val="left" w:pos="360"/>
        </w:tabs>
        <w:ind w:left="360" w:hanging="360"/>
      </w:pPr>
    </w:lvl>
  </w:abstractNum>
  <w:abstractNum w:abstractNumId="2">
    <w:nsid w:val="F5ECAEE5"/>
    <w:multiLevelType w:val="singleLevel"/>
    <w:tmpl w:val="F5ECAEE5"/>
    <w:lvl w:ilvl="0" w:tentative="0">
      <w:start w:val="2"/>
      <w:numFmt w:val="chineseCounting"/>
      <w:suff w:val="nothing"/>
      <w:lvlText w:val="（%1）"/>
      <w:lvlJc w:val="left"/>
      <w:rPr>
        <w:rFonts w:hint="eastAsia"/>
      </w:rPr>
    </w:lvl>
  </w:abstractNum>
  <w:abstractNum w:abstractNumId="3">
    <w:nsid w:val="082B7039"/>
    <w:multiLevelType w:val="multilevel"/>
    <w:tmpl w:val="082B7039"/>
    <w:lvl w:ilvl="0" w:tentative="0">
      <w:start w:val="1"/>
      <w:numFmt w:val="decimal"/>
      <w:pStyle w:val="4"/>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6E32883D"/>
    <w:multiLevelType w:val="singleLevel"/>
    <w:tmpl w:val="6E32883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1593DDE"/>
    <w:rsid w:val="027E695F"/>
    <w:rsid w:val="03CD5B4A"/>
    <w:rsid w:val="03DE4916"/>
    <w:rsid w:val="040F43A0"/>
    <w:rsid w:val="049737A4"/>
    <w:rsid w:val="04A82A77"/>
    <w:rsid w:val="04C701A5"/>
    <w:rsid w:val="058978DB"/>
    <w:rsid w:val="05FD5DDE"/>
    <w:rsid w:val="067A6CE5"/>
    <w:rsid w:val="06A25465"/>
    <w:rsid w:val="06E250DD"/>
    <w:rsid w:val="07174AE1"/>
    <w:rsid w:val="07A101D4"/>
    <w:rsid w:val="082840D3"/>
    <w:rsid w:val="09977FC8"/>
    <w:rsid w:val="09BF1D78"/>
    <w:rsid w:val="0B29598C"/>
    <w:rsid w:val="0BDD4C2F"/>
    <w:rsid w:val="0C31718D"/>
    <w:rsid w:val="0C5F0B48"/>
    <w:rsid w:val="0CFE0B89"/>
    <w:rsid w:val="0D8855E6"/>
    <w:rsid w:val="0DC9143E"/>
    <w:rsid w:val="0FDD3CB2"/>
    <w:rsid w:val="1112446A"/>
    <w:rsid w:val="1176000E"/>
    <w:rsid w:val="13885551"/>
    <w:rsid w:val="13930002"/>
    <w:rsid w:val="142F3049"/>
    <w:rsid w:val="15BF118F"/>
    <w:rsid w:val="16553591"/>
    <w:rsid w:val="16EE13C3"/>
    <w:rsid w:val="175011B4"/>
    <w:rsid w:val="17DE30C4"/>
    <w:rsid w:val="185E3F41"/>
    <w:rsid w:val="186738F4"/>
    <w:rsid w:val="19141FDD"/>
    <w:rsid w:val="191A0E8B"/>
    <w:rsid w:val="1A083C60"/>
    <w:rsid w:val="1ABC017C"/>
    <w:rsid w:val="1ACF0EA1"/>
    <w:rsid w:val="1B5B164A"/>
    <w:rsid w:val="1BBB4BA7"/>
    <w:rsid w:val="1C3A5F23"/>
    <w:rsid w:val="1CAD657A"/>
    <w:rsid w:val="1D390427"/>
    <w:rsid w:val="21133228"/>
    <w:rsid w:val="212372BD"/>
    <w:rsid w:val="2284238D"/>
    <w:rsid w:val="235651CA"/>
    <w:rsid w:val="23ED5B1A"/>
    <w:rsid w:val="252F6E03"/>
    <w:rsid w:val="256B319A"/>
    <w:rsid w:val="26B1683F"/>
    <w:rsid w:val="277327DA"/>
    <w:rsid w:val="28084355"/>
    <w:rsid w:val="29857695"/>
    <w:rsid w:val="2AFD6D2F"/>
    <w:rsid w:val="2B132341"/>
    <w:rsid w:val="2C713E3A"/>
    <w:rsid w:val="2D85779A"/>
    <w:rsid w:val="2F104DB2"/>
    <w:rsid w:val="2FD14541"/>
    <w:rsid w:val="303D254F"/>
    <w:rsid w:val="317257A9"/>
    <w:rsid w:val="32073BD8"/>
    <w:rsid w:val="335254D0"/>
    <w:rsid w:val="33861154"/>
    <w:rsid w:val="33BF68B7"/>
    <w:rsid w:val="34142C4F"/>
    <w:rsid w:val="353261BC"/>
    <w:rsid w:val="359B699A"/>
    <w:rsid w:val="366559E4"/>
    <w:rsid w:val="372E388F"/>
    <w:rsid w:val="39734116"/>
    <w:rsid w:val="3AE72E6B"/>
    <w:rsid w:val="3BDDCF87"/>
    <w:rsid w:val="3BEB6109"/>
    <w:rsid w:val="3C8F673E"/>
    <w:rsid w:val="3D2F28A7"/>
    <w:rsid w:val="3D45293D"/>
    <w:rsid w:val="3F0A4F7C"/>
    <w:rsid w:val="416B7C26"/>
    <w:rsid w:val="41AF045B"/>
    <w:rsid w:val="44923278"/>
    <w:rsid w:val="45256F2F"/>
    <w:rsid w:val="46A252ED"/>
    <w:rsid w:val="46C33110"/>
    <w:rsid w:val="487B35EF"/>
    <w:rsid w:val="4AD9013D"/>
    <w:rsid w:val="4BDD747D"/>
    <w:rsid w:val="4C6C6FA4"/>
    <w:rsid w:val="4CF03D94"/>
    <w:rsid w:val="4E656129"/>
    <w:rsid w:val="4E996B97"/>
    <w:rsid w:val="510A173F"/>
    <w:rsid w:val="510C6D30"/>
    <w:rsid w:val="51574595"/>
    <w:rsid w:val="549F7438"/>
    <w:rsid w:val="55EF09CE"/>
    <w:rsid w:val="57F50571"/>
    <w:rsid w:val="58DA71A7"/>
    <w:rsid w:val="599D665A"/>
    <w:rsid w:val="59B84D6E"/>
    <w:rsid w:val="5AFC6067"/>
    <w:rsid w:val="5B96577C"/>
    <w:rsid w:val="5DC716F5"/>
    <w:rsid w:val="5F13572D"/>
    <w:rsid w:val="5F3C6491"/>
    <w:rsid w:val="614E657D"/>
    <w:rsid w:val="6185774A"/>
    <w:rsid w:val="61A45B16"/>
    <w:rsid w:val="61E75012"/>
    <w:rsid w:val="63E43B3C"/>
    <w:rsid w:val="66DA62A0"/>
    <w:rsid w:val="6723497B"/>
    <w:rsid w:val="67702FFA"/>
    <w:rsid w:val="67910596"/>
    <w:rsid w:val="67DD5F95"/>
    <w:rsid w:val="6A1C0A54"/>
    <w:rsid w:val="6B150641"/>
    <w:rsid w:val="6BBC7856"/>
    <w:rsid w:val="6CA46D87"/>
    <w:rsid w:val="6D92719B"/>
    <w:rsid w:val="6DBA6D55"/>
    <w:rsid w:val="6E201C15"/>
    <w:rsid w:val="713A694F"/>
    <w:rsid w:val="715A47F6"/>
    <w:rsid w:val="71C0221E"/>
    <w:rsid w:val="71F56B41"/>
    <w:rsid w:val="72A331B7"/>
    <w:rsid w:val="760C28FB"/>
    <w:rsid w:val="771F0EE8"/>
    <w:rsid w:val="779953D0"/>
    <w:rsid w:val="78623556"/>
    <w:rsid w:val="78844CB0"/>
    <w:rsid w:val="7A771F0F"/>
    <w:rsid w:val="7B754478"/>
    <w:rsid w:val="7DAE7CF4"/>
    <w:rsid w:val="7DF90A24"/>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8"/>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3">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8">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0">
    <w:name w:val="List Number"/>
    <w:basedOn w:val="1"/>
    <w:autoRedefine/>
    <w:qFormat/>
    <w:uiPriority w:val="0"/>
    <w:pPr>
      <w:numPr>
        <w:ilvl w:val="0"/>
        <w:numId w:val="2"/>
      </w:numPr>
    </w:pPr>
  </w:style>
  <w:style w:type="paragraph" w:styleId="11">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caption"/>
    <w:basedOn w:val="1"/>
    <w:next w:val="1"/>
    <w:autoRedefine/>
    <w:qFormat/>
    <w:uiPriority w:val="0"/>
    <w:pPr>
      <w:spacing w:before="152" w:after="160"/>
    </w:pPr>
    <w:rPr>
      <w:rFonts w:ascii="Arial" w:hAnsi="Arial" w:eastAsia="黑体" w:cs="Arial"/>
    </w:rPr>
  </w:style>
  <w:style w:type="paragraph" w:styleId="13">
    <w:name w:val="annotation text"/>
    <w:basedOn w:val="1"/>
    <w:autoRedefine/>
    <w:unhideWhenUsed/>
    <w:qFormat/>
    <w:uiPriority w:val="99"/>
    <w:pPr>
      <w:jc w:val="left"/>
    </w:pPr>
  </w:style>
  <w:style w:type="paragraph" w:styleId="14">
    <w:name w:val="Body Text 3"/>
    <w:basedOn w:val="1"/>
    <w:autoRedefine/>
    <w:qFormat/>
    <w:uiPriority w:val="0"/>
    <w:pPr>
      <w:snapToGrid w:val="0"/>
      <w:spacing w:before="50" w:after="50"/>
    </w:pPr>
    <w:rPr>
      <w:rFonts w:hAnsi="宋体" w:eastAsia="仿宋_GB2312" w:cstheme="minorBidi"/>
      <w:b/>
      <w:bCs/>
      <w:sz w:val="24"/>
    </w:rPr>
  </w:style>
  <w:style w:type="paragraph" w:styleId="15">
    <w:name w:val="Body Text"/>
    <w:basedOn w:val="1"/>
    <w:next w:val="1"/>
    <w:autoRedefine/>
    <w:unhideWhenUsed/>
    <w:qFormat/>
    <w:uiPriority w:val="0"/>
    <w:pPr>
      <w:spacing w:after="120"/>
    </w:pPr>
  </w:style>
  <w:style w:type="paragraph" w:styleId="16">
    <w:name w:val="Date"/>
    <w:basedOn w:val="1"/>
    <w:next w:val="1"/>
    <w:autoRedefine/>
    <w:qFormat/>
    <w:uiPriority w:val="0"/>
    <w:pPr>
      <w:ind w:left="2500" w:leftChars="2500"/>
    </w:pPr>
    <w:rPr>
      <w:rFonts w:eastAsia="楷体_GB2312" w:asciiTheme="minorHAnsi" w:hAnsiTheme="minorHAnsi" w:cstheme="minorBidi"/>
      <w:sz w:val="32"/>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szCs w:val="24"/>
    </w:rPr>
  </w:style>
  <w:style w:type="paragraph" w:styleId="20">
    <w:name w:val="toc 4"/>
    <w:basedOn w:val="1"/>
    <w:next w:val="1"/>
    <w:autoRedefine/>
    <w:qFormat/>
    <w:uiPriority w:val="0"/>
    <w:pPr>
      <w:ind w:left="1260" w:leftChars="600"/>
    </w:pPr>
  </w:style>
  <w:style w:type="paragraph" w:styleId="21">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2">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eastAsiaTheme="minorEastAsia"/>
      <w:b/>
      <w:bCs/>
      <w:sz w:val="32"/>
      <w:szCs w:val="32"/>
    </w:rPr>
  </w:style>
  <w:style w:type="paragraph" w:styleId="25">
    <w:name w:val="Body Text First Indent"/>
    <w:basedOn w:val="15"/>
    <w:autoRedefine/>
    <w:unhideWhenUsed/>
    <w:qFormat/>
    <w:uiPriority w:val="0"/>
    <w:pPr>
      <w:ind w:firstLine="420" w:firstLineChars="10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paragraph" w:customStyle="1" w:styleId="31">
    <w:name w:val="Default"/>
    <w:next w:val="32"/>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3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4">
    <w:name w:val="NormalIndent"/>
    <w:basedOn w:val="1"/>
    <w:autoRedefine/>
    <w:qFormat/>
    <w:uiPriority w:val="0"/>
    <w:pPr>
      <w:ind w:firstLine="200" w:firstLineChars="200"/>
    </w:pPr>
  </w:style>
  <w:style w:type="paragraph" w:customStyle="1" w:styleId="35">
    <w:name w:val="样式3"/>
    <w:basedOn w:val="1"/>
    <w:autoRedefine/>
    <w:qFormat/>
    <w:uiPriority w:val="0"/>
    <w:pPr>
      <w:spacing w:line="360" w:lineRule="auto"/>
      <w:ind w:firstLine="420" w:firstLineChars="200"/>
    </w:pPr>
    <w:rPr>
      <w:rFonts w:ascii="宋体" w:hAnsi="宋体"/>
      <w:szCs w:val="21"/>
    </w:rPr>
  </w:style>
  <w:style w:type="paragraph" w:customStyle="1" w:styleId="36">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7">
    <w:name w:val="正文2"/>
    <w:next w:val="19"/>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
    <w:name w:val="纯文本21"/>
    <w:basedOn w:val="1"/>
    <w:autoRedefine/>
    <w:qFormat/>
    <w:uiPriority w:val="0"/>
    <w:pPr>
      <w:widowControl/>
      <w:jc w:val="left"/>
    </w:pPr>
    <w:rPr>
      <w:rFonts w:hint="eastAsia" w:ascii="宋体" w:hAnsi="Courier New"/>
      <w:szCs w:val="20"/>
    </w:rPr>
  </w:style>
  <w:style w:type="character" w:customStyle="1" w:styleId="39">
    <w:name w:val="font81"/>
    <w:basedOn w:val="28"/>
    <w:autoRedefine/>
    <w:qFormat/>
    <w:uiPriority w:val="0"/>
    <w:rPr>
      <w:rFonts w:hint="eastAsia" w:ascii="宋体" w:hAnsi="宋体" w:eastAsia="宋体" w:cs="宋体"/>
      <w:color w:val="000000"/>
      <w:sz w:val="20"/>
      <w:szCs w:val="20"/>
      <w:u w:val="none"/>
    </w:rPr>
  </w:style>
  <w:style w:type="character" w:customStyle="1" w:styleId="40">
    <w:name w:val="font101"/>
    <w:basedOn w:val="28"/>
    <w:autoRedefine/>
    <w:qFormat/>
    <w:uiPriority w:val="0"/>
    <w:rPr>
      <w:rFonts w:hint="eastAsia" w:ascii="宋体" w:hAnsi="宋体" w:eastAsia="宋体" w:cs="宋体"/>
      <w:color w:val="000000"/>
      <w:sz w:val="20"/>
      <w:szCs w:val="20"/>
      <w:u w:val="none"/>
    </w:rPr>
  </w:style>
  <w:style w:type="paragraph" w:customStyle="1" w:styleId="41">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2">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3">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4">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6">
    <w:name w:val="apple-style-span"/>
    <w:basedOn w:val="28"/>
    <w:autoRedefine/>
    <w:qFormat/>
    <w:uiPriority w:val="0"/>
  </w:style>
  <w:style w:type="character" w:customStyle="1" w:styleId="47">
    <w:name w:val="NormalCharacter"/>
    <w:autoRedefine/>
    <w:qFormat/>
    <w:uiPriority w:val="0"/>
  </w:style>
  <w:style w:type="paragraph" w:customStyle="1" w:styleId="48">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9">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50">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一标格式"/>
    <w:basedOn w:val="1"/>
    <w:next w:val="1"/>
    <w:autoRedefine/>
    <w:qFormat/>
    <w:uiPriority w:val="0"/>
    <w:pPr>
      <w:jc w:val="center"/>
    </w:pPr>
    <w:rPr>
      <w:b/>
      <w:sz w:val="32"/>
      <w:szCs w:val="24"/>
    </w:rPr>
  </w:style>
  <w:style w:type="paragraph" w:customStyle="1" w:styleId="53">
    <w:name w:val="List Paragraph"/>
    <w:basedOn w:val="1"/>
    <w:autoRedefine/>
    <w:qFormat/>
    <w:uiPriority w:val="0"/>
    <w:pPr>
      <w:ind w:firstLine="420" w:firstLineChars="200"/>
    </w:pPr>
  </w:style>
  <w:style w:type="paragraph" w:customStyle="1" w:styleId="54">
    <w:name w:val="二标格式"/>
    <w:basedOn w:val="1"/>
    <w:next w:val="1"/>
    <w:autoRedefine/>
    <w:qFormat/>
    <w:uiPriority w:val="0"/>
    <w:pPr>
      <w:jc w:val="center"/>
    </w:pPr>
    <w:rPr>
      <w:b/>
      <w:sz w:val="28"/>
      <w:szCs w:val="24"/>
    </w:rPr>
  </w:style>
  <w:style w:type="paragraph" w:customStyle="1" w:styleId="55">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6">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7">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8">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9">
    <w:name w:val="纯文本_0_0"/>
    <w:basedOn w:val="60"/>
    <w:autoRedefine/>
    <w:qFormat/>
    <w:uiPriority w:val="0"/>
    <w:rPr>
      <w:rFonts w:ascii="宋体" w:hAnsi="Courier New"/>
      <w:szCs w:val="21"/>
    </w:rPr>
  </w:style>
  <w:style w:type="paragraph" w:customStyle="1" w:styleId="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List Paragraph1"/>
    <w:basedOn w:val="1"/>
    <w:autoRedefine/>
    <w:qFormat/>
    <w:uiPriority w:val="0"/>
    <w:pPr>
      <w:spacing w:line="360" w:lineRule="auto"/>
      <w:ind w:firstLine="200" w:firstLineChars="200"/>
    </w:pPr>
    <w:rPr>
      <w:rFonts w:eastAsia="楷体_GB2312" w:cs="Lucida Sans"/>
    </w:rPr>
  </w:style>
  <w:style w:type="paragraph" w:customStyle="1" w:styleId="62">
    <w:name w:val="表格文字"/>
    <w:basedOn w:val="1"/>
    <w:next w:val="15"/>
    <w:autoRedefine/>
    <w:qFormat/>
    <w:uiPriority w:val="0"/>
    <w:pPr>
      <w:adjustRightInd/>
      <w:ind w:firstLine="200" w:firstLineChars="200"/>
    </w:pPr>
    <w:rPr>
      <w:rFonts w:ascii="Arial" w:hAnsi="Arial"/>
      <w:spacing w:val="-5"/>
      <w:kern w:val="0"/>
      <w:szCs w:val="20"/>
    </w:rPr>
  </w:style>
  <w:style w:type="paragraph" w:customStyle="1" w:styleId="6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Other|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65">
    <w:name w:val="Other|2"/>
    <w:basedOn w:val="1"/>
    <w:qFormat/>
    <w:uiPriority w:val="0"/>
    <w:pPr>
      <w:widowControl w:val="0"/>
      <w:shd w:val="clear" w:color="auto" w:fill="auto"/>
      <w:ind w:right="90"/>
      <w:jc w:val="center"/>
    </w:pPr>
    <w:rPr>
      <w:rFonts w:ascii="宋体" w:hAnsi="宋体" w:eastAsia="宋体" w:cs="宋体"/>
      <w:sz w:val="26"/>
      <w:szCs w:val="26"/>
      <w:u w:val="none"/>
      <w:shd w:val="clear" w:color="auto" w:fill="auto"/>
      <w:lang w:val="zh-TW" w:eastAsia="zh-TW" w:bidi="zh-TW"/>
    </w:rPr>
  </w:style>
  <w:style w:type="paragraph" w:customStyle="1" w:styleId="66">
    <w:name w:val="*正文"/>
    <w:basedOn w:val="1"/>
    <w:qFormat/>
    <w:uiPriority w:val="0"/>
    <w:pPr>
      <w:widowControl/>
      <w:spacing w:line="360" w:lineRule="auto"/>
      <w:ind w:firstLine="200" w:firstLineChars="200"/>
      <w:contextualSpacing/>
    </w:pPr>
    <w:rPr>
      <w:rFonts w:ascii="Time" w:hAnsi="Time" w:eastAsiaTheme="minorEastAsia" w:cstheme="minorBidi"/>
      <w:kern w:val="0"/>
      <w:sz w:val="30"/>
      <w:lang w:val="zh-CN"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15206</Words>
  <Characters>15833</Characters>
  <Lines>0</Lines>
  <Paragraphs>0</Paragraphs>
  <TotalTime>36</TotalTime>
  <ScaleCrop>false</ScaleCrop>
  <LinksUpToDate>false</LinksUpToDate>
  <CharactersWithSpaces>16717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ANGRY-T</cp:lastModifiedBy>
  <cp:lastPrinted>2022-12-14T02:54:00Z</cp:lastPrinted>
  <dcterms:modified xsi:type="dcterms:W3CDTF">2025-07-02T01:35:33Z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9A65CBC8304740D9A94E6F9BBDB35F31_13</vt:lpwstr>
  </property>
  <property fmtid="{D5CDD505-2E9C-101B-9397-08002B2CF9AE}" pid="4" name="KSOTemplateDocerSaveRecord">
    <vt:lpwstr>eyJoZGlkIjoiM2M2YjlkMjNjMzlhZWViOGRiZjY4ZWY1YjI1ODRkMDciLCJ1c2VySWQiOiIyOTQ4MDUyMDkifQ==</vt:lpwstr>
  </property>
</Properties>
</file>